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93A97" w14:textId="77777777" w:rsidR="006D1E07" w:rsidRPr="002071FA" w:rsidRDefault="006D1E07" w:rsidP="006D1E07">
      <w:pPr>
        <w:pStyle w:val="Default"/>
        <w:jc w:val="center"/>
        <w:rPr>
          <w:sz w:val="22"/>
          <w:szCs w:val="22"/>
        </w:rPr>
      </w:pPr>
    </w:p>
    <w:p w14:paraId="4D09850D" w14:textId="77777777" w:rsidR="000D41DD" w:rsidRPr="002071FA" w:rsidRDefault="000D41DD" w:rsidP="006D1E07">
      <w:pPr>
        <w:pStyle w:val="Default"/>
        <w:jc w:val="center"/>
        <w:rPr>
          <w:sz w:val="22"/>
          <w:szCs w:val="22"/>
        </w:rPr>
      </w:pPr>
    </w:p>
    <w:p w14:paraId="01422788" w14:textId="77777777" w:rsidR="000D41DD" w:rsidRPr="002071FA" w:rsidRDefault="000D41DD" w:rsidP="006D1E07">
      <w:pPr>
        <w:pStyle w:val="Default"/>
        <w:jc w:val="center"/>
        <w:rPr>
          <w:sz w:val="22"/>
          <w:szCs w:val="22"/>
        </w:rPr>
      </w:pPr>
    </w:p>
    <w:p w14:paraId="61F33DC8" w14:textId="77777777" w:rsidR="006D1E07" w:rsidRPr="002071FA" w:rsidRDefault="006D1E07" w:rsidP="006D1E07">
      <w:pPr>
        <w:pStyle w:val="Default"/>
        <w:jc w:val="center"/>
        <w:rPr>
          <w:sz w:val="22"/>
          <w:szCs w:val="22"/>
        </w:rPr>
      </w:pPr>
    </w:p>
    <w:p w14:paraId="4B961665" w14:textId="77777777" w:rsidR="006D1E07" w:rsidRPr="004A5BE1" w:rsidRDefault="00CE3499" w:rsidP="006D1E07">
      <w:pPr>
        <w:pStyle w:val="Default"/>
        <w:jc w:val="center"/>
      </w:pPr>
      <w:r w:rsidRPr="004A5BE1">
        <w:rPr>
          <w:noProof/>
          <w:lang w:eastAsia="es-CO"/>
        </w:rPr>
        <w:drawing>
          <wp:inline distT="0" distB="0" distL="0" distR="0" wp14:anchorId="5AA3F4C4" wp14:editId="1346B6BF">
            <wp:extent cx="3257550" cy="3152775"/>
            <wp:effectExtent l="0" t="0" r="0" b="0"/>
            <wp:docPr id="2"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1F75112C" w14:textId="77777777" w:rsidR="001466EF" w:rsidRPr="004A5BE1" w:rsidRDefault="001466EF" w:rsidP="006D1E07">
      <w:pPr>
        <w:pStyle w:val="Default"/>
        <w:jc w:val="center"/>
        <w:rPr>
          <w:sz w:val="22"/>
          <w:szCs w:val="22"/>
        </w:rPr>
      </w:pPr>
    </w:p>
    <w:p w14:paraId="2E7B118D" w14:textId="3C05F192" w:rsidR="006D1E07" w:rsidRPr="004A5BE1" w:rsidRDefault="006D1E07" w:rsidP="006D1E07">
      <w:pPr>
        <w:pStyle w:val="Default"/>
        <w:jc w:val="center"/>
        <w:rPr>
          <w:sz w:val="22"/>
          <w:szCs w:val="22"/>
        </w:rPr>
      </w:pPr>
    </w:p>
    <w:p w14:paraId="425D1F25" w14:textId="77777777" w:rsidR="006D1E07" w:rsidRPr="004A5BE1" w:rsidRDefault="006D1E07" w:rsidP="006D1E07">
      <w:pPr>
        <w:pStyle w:val="Default"/>
        <w:jc w:val="center"/>
        <w:rPr>
          <w:sz w:val="22"/>
          <w:szCs w:val="22"/>
        </w:rPr>
      </w:pPr>
    </w:p>
    <w:p w14:paraId="0980AEE1" w14:textId="77777777" w:rsidR="006D1E07" w:rsidRPr="004A5BE1" w:rsidRDefault="006D1E07" w:rsidP="006D1E07">
      <w:pPr>
        <w:pStyle w:val="Default"/>
        <w:jc w:val="center"/>
        <w:rPr>
          <w:sz w:val="20"/>
          <w:szCs w:val="20"/>
        </w:rPr>
      </w:pPr>
    </w:p>
    <w:p w14:paraId="28C19873" w14:textId="77777777" w:rsidR="006D1E07" w:rsidRPr="004A5BE1" w:rsidRDefault="006D1E07" w:rsidP="006D1E07">
      <w:pPr>
        <w:pStyle w:val="Default"/>
        <w:jc w:val="center"/>
        <w:rPr>
          <w:sz w:val="20"/>
          <w:szCs w:val="20"/>
        </w:rPr>
      </w:pPr>
    </w:p>
    <w:p w14:paraId="622490DE" w14:textId="0AB7071E" w:rsidR="00031A60" w:rsidRDefault="00CC53AF" w:rsidP="00881166">
      <w:pPr>
        <w:pStyle w:val="Default"/>
        <w:jc w:val="center"/>
        <w:rPr>
          <w:b/>
          <w:sz w:val="36"/>
          <w:szCs w:val="36"/>
        </w:rPr>
      </w:pPr>
      <w:r>
        <w:rPr>
          <w:b/>
          <w:sz w:val="36"/>
          <w:szCs w:val="36"/>
        </w:rPr>
        <w:t xml:space="preserve">METODOLOGÍA PARA LA </w:t>
      </w:r>
      <w:r w:rsidR="00524464">
        <w:rPr>
          <w:b/>
          <w:sz w:val="36"/>
          <w:szCs w:val="36"/>
        </w:rPr>
        <w:t>TERRITORIALIZACIÓN DE METAS UAERMV</w:t>
      </w:r>
    </w:p>
    <w:p w14:paraId="5450356E" w14:textId="77777777" w:rsidR="00031A60" w:rsidRDefault="00031A60" w:rsidP="00881166">
      <w:pPr>
        <w:pStyle w:val="Default"/>
        <w:jc w:val="center"/>
        <w:rPr>
          <w:b/>
          <w:sz w:val="36"/>
          <w:szCs w:val="36"/>
        </w:rPr>
      </w:pPr>
    </w:p>
    <w:p w14:paraId="6C31F195" w14:textId="2FD688F0" w:rsidR="00881166" w:rsidRPr="004A5BE1" w:rsidRDefault="00881166" w:rsidP="00881166">
      <w:pPr>
        <w:pStyle w:val="Default"/>
        <w:jc w:val="center"/>
        <w:rPr>
          <w:b/>
          <w:sz w:val="36"/>
          <w:szCs w:val="36"/>
        </w:rPr>
      </w:pPr>
      <w:r w:rsidRPr="004A5BE1">
        <w:rPr>
          <w:b/>
          <w:sz w:val="36"/>
          <w:szCs w:val="36"/>
        </w:rPr>
        <w:t xml:space="preserve"> SUBDIRECCIÓN </w:t>
      </w:r>
      <w:r w:rsidR="00E110AE" w:rsidRPr="004A5BE1">
        <w:rPr>
          <w:b/>
          <w:sz w:val="36"/>
          <w:szCs w:val="36"/>
        </w:rPr>
        <w:t>DE PLANIFICACIÓN Y DE CONSERVACIÓN</w:t>
      </w:r>
      <w:r w:rsidRPr="004A5BE1">
        <w:rPr>
          <w:b/>
          <w:sz w:val="36"/>
          <w:szCs w:val="36"/>
        </w:rPr>
        <w:t>.</w:t>
      </w:r>
    </w:p>
    <w:p w14:paraId="50A78C23" w14:textId="70AB73B2" w:rsidR="00010B73" w:rsidRPr="004A5BE1" w:rsidRDefault="00010B73" w:rsidP="00010B73">
      <w:pPr>
        <w:pStyle w:val="Default"/>
        <w:jc w:val="center"/>
        <w:rPr>
          <w:sz w:val="22"/>
          <w:szCs w:val="22"/>
        </w:rPr>
      </w:pPr>
    </w:p>
    <w:p w14:paraId="009EA6D7" w14:textId="4B1037CE" w:rsidR="001466EF" w:rsidRPr="004A5BE1" w:rsidRDefault="001466EF" w:rsidP="00010B73">
      <w:pPr>
        <w:pStyle w:val="Default"/>
        <w:jc w:val="center"/>
        <w:rPr>
          <w:sz w:val="22"/>
          <w:szCs w:val="22"/>
        </w:rPr>
      </w:pPr>
    </w:p>
    <w:p w14:paraId="5CB0F184" w14:textId="41A56C14" w:rsidR="001466EF" w:rsidRPr="004A5BE1" w:rsidRDefault="001466EF" w:rsidP="00010B73">
      <w:pPr>
        <w:pStyle w:val="Default"/>
        <w:jc w:val="center"/>
        <w:rPr>
          <w:sz w:val="22"/>
          <w:szCs w:val="22"/>
        </w:rPr>
      </w:pPr>
    </w:p>
    <w:p w14:paraId="19A6A357" w14:textId="77777777" w:rsidR="00010B73" w:rsidRPr="004A5BE1" w:rsidRDefault="00010B73" w:rsidP="00010B73">
      <w:pPr>
        <w:pStyle w:val="Default"/>
        <w:jc w:val="center"/>
        <w:rPr>
          <w:sz w:val="22"/>
          <w:szCs w:val="22"/>
        </w:rPr>
      </w:pPr>
    </w:p>
    <w:p w14:paraId="28D4F582" w14:textId="77777777" w:rsidR="00010B73" w:rsidRPr="004A5BE1" w:rsidRDefault="00010B73" w:rsidP="00010B73">
      <w:pPr>
        <w:pStyle w:val="Default"/>
        <w:jc w:val="center"/>
        <w:rPr>
          <w:sz w:val="22"/>
          <w:szCs w:val="22"/>
        </w:rPr>
      </w:pPr>
    </w:p>
    <w:p w14:paraId="0CDB38D9" w14:textId="61C1FDAE" w:rsidR="00010B73" w:rsidRPr="004A5BE1" w:rsidRDefault="001336A7" w:rsidP="00010B73">
      <w:pPr>
        <w:pStyle w:val="Default"/>
        <w:jc w:val="center"/>
        <w:rPr>
          <w:b/>
          <w:bCs/>
          <w:szCs w:val="22"/>
        </w:rPr>
      </w:pPr>
      <w:r w:rsidRPr="004A5BE1">
        <w:rPr>
          <w:b/>
          <w:bCs/>
          <w:szCs w:val="22"/>
        </w:rPr>
        <w:t xml:space="preserve">Bogotá, D.C., </w:t>
      </w:r>
      <w:r w:rsidR="00524464">
        <w:rPr>
          <w:b/>
          <w:bCs/>
          <w:szCs w:val="22"/>
        </w:rPr>
        <w:t>diciembre</w:t>
      </w:r>
      <w:r w:rsidRPr="004A5BE1">
        <w:rPr>
          <w:b/>
          <w:bCs/>
          <w:szCs w:val="22"/>
        </w:rPr>
        <w:t xml:space="preserve"> de 202</w:t>
      </w:r>
      <w:r w:rsidR="00536984" w:rsidRPr="004A5BE1">
        <w:rPr>
          <w:b/>
          <w:bCs/>
          <w:szCs w:val="22"/>
        </w:rPr>
        <w:t>4</w:t>
      </w:r>
    </w:p>
    <w:p w14:paraId="40F52389" w14:textId="77777777" w:rsidR="0080028A" w:rsidRPr="004A5BE1" w:rsidRDefault="0080028A" w:rsidP="00010B73">
      <w:pPr>
        <w:pStyle w:val="Default"/>
        <w:jc w:val="center"/>
        <w:rPr>
          <w:b/>
          <w:sz w:val="22"/>
          <w:szCs w:val="22"/>
        </w:rPr>
      </w:pPr>
    </w:p>
    <w:p w14:paraId="7566E033" w14:textId="2FED34B4" w:rsidR="00A068AB" w:rsidRPr="004A5BE1" w:rsidRDefault="006D1E07" w:rsidP="008A020F">
      <w:pPr>
        <w:pStyle w:val="Ttulo1"/>
        <w:rPr>
          <w:b w:val="0"/>
          <w:sz w:val="22"/>
          <w:szCs w:val="22"/>
        </w:rPr>
      </w:pPr>
      <w:r w:rsidRPr="004A5BE1">
        <w:rPr>
          <w:noProof/>
        </w:rPr>
        <w:br w:type="page"/>
      </w:r>
      <w:bookmarkStart w:id="0" w:name="_Toc185577641"/>
      <w:r w:rsidR="00A068AB" w:rsidRPr="004A5BE1">
        <w:rPr>
          <w:sz w:val="22"/>
          <w:szCs w:val="22"/>
        </w:rPr>
        <w:lastRenderedPageBreak/>
        <w:t>CONTENIDO</w:t>
      </w:r>
      <w:bookmarkEnd w:id="0"/>
    </w:p>
    <w:p w14:paraId="06B3FCCB" w14:textId="77777777" w:rsidR="00A068AB" w:rsidRPr="004A5BE1" w:rsidRDefault="00A068AB" w:rsidP="00A068AB">
      <w:pPr>
        <w:jc w:val="center"/>
        <w:rPr>
          <w:rFonts w:ascii="Arial" w:hAnsi="Arial" w:cs="Arial"/>
          <w:b/>
          <w:sz w:val="22"/>
          <w:szCs w:val="22"/>
        </w:rPr>
      </w:pPr>
    </w:p>
    <w:sdt>
      <w:sdtPr>
        <w:rPr>
          <w:rFonts w:ascii="Times New Roman" w:eastAsia="Times New Roman" w:hAnsi="Times New Roman" w:cs="Times New Roman"/>
          <w:color w:val="auto"/>
          <w:sz w:val="24"/>
          <w:szCs w:val="24"/>
          <w:lang w:val="es-ES"/>
        </w:rPr>
        <w:id w:val="-1246095910"/>
        <w:docPartObj>
          <w:docPartGallery w:val="Table of Contents"/>
          <w:docPartUnique/>
        </w:docPartObj>
      </w:sdtPr>
      <w:sdtEndPr>
        <w:rPr>
          <w:b/>
          <w:bCs/>
        </w:rPr>
      </w:sdtEndPr>
      <w:sdtContent>
        <w:p w14:paraId="6837CE48" w14:textId="142C3135" w:rsidR="00F41D5E" w:rsidRDefault="00F41D5E" w:rsidP="00F41D5E">
          <w:pPr>
            <w:pStyle w:val="TtuloTDC"/>
            <w:numPr>
              <w:ilvl w:val="0"/>
              <w:numId w:val="0"/>
            </w:numPr>
          </w:pPr>
        </w:p>
        <w:p w14:paraId="7A1954CE" w14:textId="3D9B5869" w:rsidR="00DB10EB" w:rsidRDefault="00F41D5E">
          <w:pPr>
            <w:pStyle w:val="TDC1"/>
            <w:rPr>
              <w:rFonts w:eastAsiaTheme="minorEastAsia" w:cstheme="minorBidi"/>
              <w:b w:val="0"/>
              <w:bCs w:val="0"/>
              <w:caps w:val="0"/>
              <w:noProof/>
              <w:kern w:val="2"/>
              <w:u w:val="none"/>
              <w:lang w:val="es-CO" w:eastAsia="es-CO"/>
              <w14:ligatures w14:val="standardContextual"/>
            </w:rPr>
          </w:pPr>
          <w:r>
            <w:fldChar w:fldCharType="begin"/>
          </w:r>
          <w:r>
            <w:instrText xml:space="preserve"> TOC \o "1-3" \h \z \u </w:instrText>
          </w:r>
          <w:r>
            <w:fldChar w:fldCharType="separate"/>
          </w:r>
          <w:hyperlink w:anchor="_Toc185577641" w:history="1">
            <w:r w:rsidR="00DB10EB" w:rsidRPr="00132DC1">
              <w:rPr>
                <w:rStyle w:val="Hipervnculo"/>
                <w:noProof/>
              </w:rPr>
              <w:t>1.</w:t>
            </w:r>
            <w:r w:rsidR="00DB10EB">
              <w:rPr>
                <w:rFonts w:eastAsiaTheme="minorEastAsia" w:cstheme="minorBidi"/>
                <w:b w:val="0"/>
                <w:bCs w:val="0"/>
                <w:caps w:val="0"/>
                <w:noProof/>
                <w:kern w:val="2"/>
                <w:u w:val="none"/>
                <w:lang w:val="es-CO" w:eastAsia="es-CO"/>
                <w14:ligatures w14:val="standardContextual"/>
              </w:rPr>
              <w:tab/>
            </w:r>
            <w:r w:rsidR="00DB10EB" w:rsidRPr="00132DC1">
              <w:rPr>
                <w:rStyle w:val="Hipervnculo"/>
                <w:noProof/>
              </w:rPr>
              <w:t>CONTENIDO</w:t>
            </w:r>
            <w:r w:rsidR="00DB10EB">
              <w:rPr>
                <w:noProof/>
                <w:webHidden/>
              </w:rPr>
              <w:tab/>
            </w:r>
            <w:r w:rsidR="00DB10EB">
              <w:rPr>
                <w:noProof/>
                <w:webHidden/>
              </w:rPr>
              <w:fldChar w:fldCharType="begin"/>
            </w:r>
            <w:r w:rsidR="00DB10EB">
              <w:rPr>
                <w:noProof/>
                <w:webHidden/>
              </w:rPr>
              <w:instrText xml:space="preserve"> PAGEREF _Toc185577641 \h </w:instrText>
            </w:r>
            <w:r w:rsidR="00DB10EB">
              <w:rPr>
                <w:noProof/>
                <w:webHidden/>
              </w:rPr>
            </w:r>
            <w:r w:rsidR="00DB10EB">
              <w:rPr>
                <w:noProof/>
                <w:webHidden/>
              </w:rPr>
              <w:fldChar w:fldCharType="separate"/>
            </w:r>
            <w:r w:rsidR="00DB10EB">
              <w:rPr>
                <w:noProof/>
                <w:webHidden/>
              </w:rPr>
              <w:t>2</w:t>
            </w:r>
            <w:r w:rsidR="00DB10EB">
              <w:rPr>
                <w:noProof/>
                <w:webHidden/>
              </w:rPr>
              <w:fldChar w:fldCharType="end"/>
            </w:r>
          </w:hyperlink>
        </w:p>
        <w:p w14:paraId="38D75627" w14:textId="7CA63B52" w:rsidR="00DB10EB" w:rsidRDefault="00DB10EB">
          <w:pPr>
            <w:pStyle w:val="TDC1"/>
            <w:rPr>
              <w:rFonts w:eastAsiaTheme="minorEastAsia" w:cstheme="minorBidi"/>
              <w:b w:val="0"/>
              <w:bCs w:val="0"/>
              <w:caps w:val="0"/>
              <w:noProof/>
              <w:kern w:val="2"/>
              <w:u w:val="none"/>
              <w:lang w:val="es-CO" w:eastAsia="es-CO"/>
              <w14:ligatures w14:val="standardContextual"/>
            </w:rPr>
          </w:pPr>
          <w:hyperlink w:anchor="_Toc185577642" w:history="1">
            <w:r w:rsidRPr="00132DC1">
              <w:rPr>
                <w:rStyle w:val="Hipervnculo"/>
                <w:noProof/>
              </w:rPr>
              <w:t>2.</w:t>
            </w:r>
            <w:r>
              <w:rPr>
                <w:rFonts w:eastAsiaTheme="minorEastAsia" w:cstheme="minorBidi"/>
                <w:b w:val="0"/>
                <w:bCs w:val="0"/>
                <w:caps w:val="0"/>
                <w:noProof/>
                <w:kern w:val="2"/>
                <w:u w:val="none"/>
                <w:lang w:val="es-CO" w:eastAsia="es-CO"/>
                <w14:ligatures w14:val="standardContextual"/>
              </w:rPr>
              <w:tab/>
            </w:r>
            <w:r w:rsidRPr="00132DC1">
              <w:rPr>
                <w:rStyle w:val="Hipervnculo"/>
                <w:noProof/>
              </w:rPr>
              <w:t>INTRODUCCIÓN</w:t>
            </w:r>
            <w:r>
              <w:rPr>
                <w:noProof/>
                <w:webHidden/>
              </w:rPr>
              <w:tab/>
            </w:r>
            <w:r>
              <w:rPr>
                <w:noProof/>
                <w:webHidden/>
              </w:rPr>
              <w:fldChar w:fldCharType="begin"/>
            </w:r>
            <w:r>
              <w:rPr>
                <w:noProof/>
                <w:webHidden/>
              </w:rPr>
              <w:instrText xml:space="preserve"> PAGEREF _Toc185577642 \h </w:instrText>
            </w:r>
            <w:r>
              <w:rPr>
                <w:noProof/>
                <w:webHidden/>
              </w:rPr>
            </w:r>
            <w:r>
              <w:rPr>
                <w:noProof/>
                <w:webHidden/>
              </w:rPr>
              <w:fldChar w:fldCharType="separate"/>
            </w:r>
            <w:r>
              <w:rPr>
                <w:noProof/>
                <w:webHidden/>
              </w:rPr>
              <w:t>3</w:t>
            </w:r>
            <w:r>
              <w:rPr>
                <w:noProof/>
                <w:webHidden/>
              </w:rPr>
              <w:fldChar w:fldCharType="end"/>
            </w:r>
          </w:hyperlink>
        </w:p>
        <w:p w14:paraId="3810DEA0" w14:textId="5B9982F5" w:rsidR="00DB10EB" w:rsidRDefault="00DB10EB">
          <w:pPr>
            <w:pStyle w:val="TDC1"/>
            <w:rPr>
              <w:rFonts w:eastAsiaTheme="minorEastAsia" w:cstheme="minorBidi"/>
              <w:b w:val="0"/>
              <w:bCs w:val="0"/>
              <w:caps w:val="0"/>
              <w:noProof/>
              <w:kern w:val="2"/>
              <w:u w:val="none"/>
              <w:lang w:val="es-CO" w:eastAsia="es-CO"/>
              <w14:ligatures w14:val="standardContextual"/>
            </w:rPr>
          </w:pPr>
          <w:hyperlink w:anchor="_Toc185577643" w:history="1">
            <w:r w:rsidRPr="00132DC1">
              <w:rPr>
                <w:rStyle w:val="Hipervnculo"/>
                <w:noProof/>
              </w:rPr>
              <w:t>3.</w:t>
            </w:r>
            <w:r>
              <w:rPr>
                <w:rFonts w:eastAsiaTheme="minorEastAsia" w:cstheme="minorBidi"/>
                <w:b w:val="0"/>
                <w:bCs w:val="0"/>
                <w:caps w:val="0"/>
                <w:noProof/>
                <w:kern w:val="2"/>
                <w:u w:val="none"/>
                <w:lang w:val="es-CO" w:eastAsia="es-CO"/>
                <w14:ligatures w14:val="standardContextual"/>
              </w:rPr>
              <w:tab/>
            </w:r>
            <w:r w:rsidRPr="00132DC1">
              <w:rPr>
                <w:rStyle w:val="Hipervnculo"/>
                <w:noProof/>
              </w:rPr>
              <w:t>ANTECEDENTES</w:t>
            </w:r>
            <w:r>
              <w:rPr>
                <w:noProof/>
                <w:webHidden/>
              </w:rPr>
              <w:tab/>
            </w:r>
            <w:r>
              <w:rPr>
                <w:noProof/>
                <w:webHidden/>
              </w:rPr>
              <w:fldChar w:fldCharType="begin"/>
            </w:r>
            <w:r>
              <w:rPr>
                <w:noProof/>
                <w:webHidden/>
              </w:rPr>
              <w:instrText xml:space="preserve"> PAGEREF _Toc185577643 \h </w:instrText>
            </w:r>
            <w:r>
              <w:rPr>
                <w:noProof/>
                <w:webHidden/>
              </w:rPr>
            </w:r>
            <w:r>
              <w:rPr>
                <w:noProof/>
                <w:webHidden/>
              </w:rPr>
              <w:fldChar w:fldCharType="separate"/>
            </w:r>
            <w:r>
              <w:rPr>
                <w:noProof/>
                <w:webHidden/>
              </w:rPr>
              <w:t>6</w:t>
            </w:r>
            <w:r>
              <w:rPr>
                <w:noProof/>
                <w:webHidden/>
              </w:rPr>
              <w:fldChar w:fldCharType="end"/>
            </w:r>
          </w:hyperlink>
        </w:p>
        <w:p w14:paraId="7A396C66" w14:textId="52123813" w:rsidR="00DB10EB" w:rsidRDefault="00DB10EB">
          <w:pPr>
            <w:pStyle w:val="TDC1"/>
            <w:rPr>
              <w:rFonts w:eastAsiaTheme="minorEastAsia" w:cstheme="minorBidi"/>
              <w:b w:val="0"/>
              <w:bCs w:val="0"/>
              <w:caps w:val="0"/>
              <w:noProof/>
              <w:kern w:val="2"/>
              <w:u w:val="none"/>
              <w:lang w:val="es-CO" w:eastAsia="es-CO"/>
              <w14:ligatures w14:val="standardContextual"/>
            </w:rPr>
          </w:pPr>
          <w:hyperlink w:anchor="_Toc185577644" w:history="1">
            <w:r w:rsidRPr="00132DC1">
              <w:rPr>
                <w:rStyle w:val="Hipervnculo"/>
                <w:noProof/>
              </w:rPr>
              <w:t>4.</w:t>
            </w:r>
            <w:r>
              <w:rPr>
                <w:rFonts w:eastAsiaTheme="minorEastAsia" w:cstheme="minorBidi"/>
                <w:b w:val="0"/>
                <w:bCs w:val="0"/>
                <w:caps w:val="0"/>
                <w:noProof/>
                <w:kern w:val="2"/>
                <w:u w:val="none"/>
                <w:lang w:val="es-CO" w:eastAsia="es-CO"/>
                <w14:ligatures w14:val="standardContextual"/>
              </w:rPr>
              <w:tab/>
            </w:r>
            <w:r w:rsidRPr="00132DC1">
              <w:rPr>
                <w:rStyle w:val="Hipervnculo"/>
                <w:noProof/>
              </w:rPr>
              <w:t>TERRITORIALIZACIÓN</w:t>
            </w:r>
            <w:r>
              <w:rPr>
                <w:noProof/>
                <w:webHidden/>
              </w:rPr>
              <w:tab/>
            </w:r>
            <w:r>
              <w:rPr>
                <w:noProof/>
                <w:webHidden/>
              </w:rPr>
              <w:fldChar w:fldCharType="begin"/>
            </w:r>
            <w:r>
              <w:rPr>
                <w:noProof/>
                <w:webHidden/>
              </w:rPr>
              <w:instrText xml:space="preserve"> PAGEREF _Toc185577644 \h </w:instrText>
            </w:r>
            <w:r>
              <w:rPr>
                <w:noProof/>
                <w:webHidden/>
              </w:rPr>
            </w:r>
            <w:r>
              <w:rPr>
                <w:noProof/>
                <w:webHidden/>
              </w:rPr>
              <w:fldChar w:fldCharType="separate"/>
            </w:r>
            <w:r>
              <w:rPr>
                <w:noProof/>
                <w:webHidden/>
              </w:rPr>
              <w:t>7</w:t>
            </w:r>
            <w:r>
              <w:rPr>
                <w:noProof/>
                <w:webHidden/>
              </w:rPr>
              <w:fldChar w:fldCharType="end"/>
            </w:r>
          </w:hyperlink>
        </w:p>
        <w:p w14:paraId="080081D0" w14:textId="43397AFD" w:rsidR="00DB10EB" w:rsidRDefault="00DB10EB">
          <w:pPr>
            <w:pStyle w:val="TDC2"/>
            <w:rPr>
              <w:rFonts w:eastAsiaTheme="minorEastAsia" w:cstheme="minorBidi"/>
              <w:b w:val="0"/>
              <w:bCs w:val="0"/>
              <w:smallCaps w:val="0"/>
              <w:noProof/>
              <w:kern w:val="2"/>
              <w:lang w:val="es-CO" w:eastAsia="es-CO"/>
              <w14:ligatures w14:val="standardContextual"/>
            </w:rPr>
          </w:pPr>
          <w:hyperlink w:anchor="_Toc185577645" w:history="1">
            <w:r w:rsidRPr="00132DC1">
              <w:rPr>
                <w:rStyle w:val="Hipervnculo"/>
                <w:noProof/>
              </w:rPr>
              <w:t>4.1.</w:t>
            </w:r>
            <w:r>
              <w:rPr>
                <w:rFonts w:eastAsiaTheme="minorEastAsia" w:cstheme="minorBidi"/>
                <w:b w:val="0"/>
                <w:bCs w:val="0"/>
                <w:smallCaps w:val="0"/>
                <w:noProof/>
                <w:kern w:val="2"/>
                <w:lang w:val="es-CO" w:eastAsia="es-CO"/>
                <w14:ligatures w14:val="standardContextual"/>
              </w:rPr>
              <w:tab/>
            </w:r>
            <w:r w:rsidRPr="00132DC1">
              <w:rPr>
                <w:rStyle w:val="Hipervnculo"/>
                <w:noProof/>
              </w:rPr>
              <w:t>METODOLOGIA DE TERRITORILIZACIÓN</w:t>
            </w:r>
            <w:r>
              <w:rPr>
                <w:noProof/>
                <w:webHidden/>
              </w:rPr>
              <w:tab/>
            </w:r>
            <w:r>
              <w:rPr>
                <w:noProof/>
                <w:webHidden/>
              </w:rPr>
              <w:fldChar w:fldCharType="begin"/>
            </w:r>
            <w:r>
              <w:rPr>
                <w:noProof/>
                <w:webHidden/>
              </w:rPr>
              <w:instrText xml:space="preserve"> PAGEREF _Toc185577645 \h </w:instrText>
            </w:r>
            <w:r>
              <w:rPr>
                <w:noProof/>
                <w:webHidden/>
              </w:rPr>
            </w:r>
            <w:r>
              <w:rPr>
                <w:noProof/>
                <w:webHidden/>
              </w:rPr>
              <w:fldChar w:fldCharType="separate"/>
            </w:r>
            <w:r>
              <w:rPr>
                <w:noProof/>
                <w:webHidden/>
              </w:rPr>
              <w:t>7</w:t>
            </w:r>
            <w:r>
              <w:rPr>
                <w:noProof/>
                <w:webHidden/>
              </w:rPr>
              <w:fldChar w:fldCharType="end"/>
            </w:r>
          </w:hyperlink>
        </w:p>
        <w:p w14:paraId="1680CCAD" w14:textId="75FE082F"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46" w:history="1">
            <w:r w:rsidRPr="00132DC1">
              <w:rPr>
                <w:rStyle w:val="Hipervnculo"/>
                <w:noProof/>
              </w:rPr>
              <w:t>4.1.1.</w:t>
            </w:r>
            <w:r>
              <w:rPr>
                <w:rFonts w:eastAsiaTheme="minorEastAsia" w:cstheme="minorBidi"/>
                <w:smallCaps w:val="0"/>
                <w:noProof/>
                <w:kern w:val="2"/>
                <w:lang w:val="es-CO" w:eastAsia="es-CO"/>
                <w14:ligatures w14:val="standardContextual"/>
              </w:rPr>
              <w:tab/>
            </w:r>
            <w:r w:rsidRPr="00132DC1">
              <w:rPr>
                <w:rStyle w:val="Hipervnculo"/>
                <w:noProof/>
              </w:rPr>
              <w:t>DEFINICIÓN DE METAS PARA PAVIMENTO FLEXIBLE Y PAVIMENTO RÍGIDO</w:t>
            </w:r>
            <w:r>
              <w:rPr>
                <w:noProof/>
                <w:webHidden/>
              </w:rPr>
              <w:tab/>
            </w:r>
            <w:r>
              <w:rPr>
                <w:noProof/>
                <w:webHidden/>
              </w:rPr>
              <w:fldChar w:fldCharType="begin"/>
            </w:r>
            <w:r>
              <w:rPr>
                <w:noProof/>
                <w:webHidden/>
              </w:rPr>
              <w:instrText xml:space="preserve"> PAGEREF _Toc185577646 \h </w:instrText>
            </w:r>
            <w:r>
              <w:rPr>
                <w:noProof/>
                <w:webHidden/>
              </w:rPr>
            </w:r>
            <w:r>
              <w:rPr>
                <w:noProof/>
                <w:webHidden/>
              </w:rPr>
              <w:fldChar w:fldCharType="separate"/>
            </w:r>
            <w:r>
              <w:rPr>
                <w:noProof/>
                <w:webHidden/>
              </w:rPr>
              <w:t>8</w:t>
            </w:r>
            <w:r>
              <w:rPr>
                <w:noProof/>
                <w:webHidden/>
              </w:rPr>
              <w:fldChar w:fldCharType="end"/>
            </w:r>
          </w:hyperlink>
        </w:p>
        <w:p w14:paraId="6638C098" w14:textId="66F22361"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47" w:history="1">
            <w:r w:rsidRPr="00132DC1">
              <w:rPr>
                <w:rStyle w:val="Hipervnculo"/>
                <w:noProof/>
              </w:rPr>
              <w:t>4.1.2.</w:t>
            </w:r>
            <w:r>
              <w:rPr>
                <w:rFonts w:eastAsiaTheme="minorEastAsia" w:cstheme="minorBidi"/>
                <w:smallCaps w:val="0"/>
                <w:noProof/>
                <w:kern w:val="2"/>
                <w:lang w:val="es-CO" w:eastAsia="es-CO"/>
                <w14:ligatures w14:val="standardContextual"/>
              </w:rPr>
              <w:tab/>
            </w:r>
            <w:r w:rsidRPr="00132DC1">
              <w:rPr>
                <w:rStyle w:val="Hipervnculo"/>
                <w:noProof/>
              </w:rPr>
              <w:t>DISTRIBUCIÓN DE METAS EN COMPONENTES</w:t>
            </w:r>
            <w:r>
              <w:rPr>
                <w:noProof/>
                <w:webHidden/>
              </w:rPr>
              <w:tab/>
            </w:r>
            <w:r>
              <w:rPr>
                <w:noProof/>
                <w:webHidden/>
              </w:rPr>
              <w:fldChar w:fldCharType="begin"/>
            </w:r>
            <w:r>
              <w:rPr>
                <w:noProof/>
                <w:webHidden/>
              </w:rPr>
              <w:instrText xml:space="preserve"> PAGEREF _Toc185577647 \h </w:instrText>
            </w:r>
            <w:r>
              <w:rPr>
                <w:noProof/>
                <w:webHidden/>
              </w:rPr>
            </w:r>
            <w:r>
              <w:rPr>
                <w:noProof/>
                <w:webHidden/>
              </w:rPr>
              <w:fldChar w:fldCharType="separate"/>
            </w:r>
            <w:r>
              <w:rPr>
                <w:noProof/>
                <w:webHidden/>
              </w:rPr>
              <w:t>9</w:t>
            </w:r>
            <w:r>
              <w:rPr>
                <w:noProof/>
                <w:webHidden/>
              </w:rPr>
              <w:fldChar w:fldCharType="end"/>
            </w:r>
          </w:hyperlink>
        </w:p>
        <w:p w14:paraId="2A416674" w14:textId="3ED6095E"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48" w:history="1">
            <w:r w:rsidRPr="00132DC1">
              <w:rPr>
                <w:rStyle w:val="Hipervnculo"/>
                <w:noProof/>
              </w:rPr>
              <w:t>4.1.3.</w:t>
            </w:r>
            <w:r>
              <w:rPr>
                <w:rFonts w:eastAsiaTheme="minorEastAsia" w:cstheme="minorBidi"/>
                <w:smallCaps w:val="0"/>
                <w:noProof/>
                <w:kern w:val="2"/>
                <w:lang w:val="es-CO" w:eastAsia="es-CO"/>
                <w14:ligatures w14:val="standardContextual"/>
              </w:rPr>
              <w:tab/>
            </w:r>
            <w:r w:rsidRPr="00132DC1">
              <w:rPr>
                <w:rStyle w:val="Hipervnculo"/>
                <w:noProof/>
              </w:rPr>
              <w:t>CONSULTA Y ANÁLISIS DE ESTADÍSTICAS DEL ESTADO DE LA MALLA VIAL</w:t>
            </w:r>
            <w:r>
              <w:rPr>
                <w:noProof/>
                <w:webHidden/>
              </w:rPr>
              <w:tab/>
            </w:r>
            <w:r>
              <w:rPr>
                <w:noProof/>
                <w:webHidden/>
              </w:rPr>
              <w:fldChar w:fldCharType="begin"/>
            </w:r>
            <w:r>
              <w:rPr>
                <w:noProof/>
                <w:webHidden/>
              </w:rPr>
              <w:instrText xml:space="preserve"> PAGEREF _Toc185577648 \h </w:instrText>
            </w:r>
            <w:r>
              <w:rPr>
                <w:noProof/>
                <w:webHidden/>
              </w:rPr>
            </w:r>
            <w:r>
              <w:rPr>
                <w:noProof/>
                <w:webHidden/>
              </w:rPr>
              <w:fldChar w:fldCharType="separate"/>
            </w:r>
            <w:r>
              <w:rPr>
                <w:noProof/>
                <w:webHidden/>
              </w:rPr>
              <w:t>10</w:t>
            </w:r>
            <w:r>
              <w:rPr>
                <w:noProof/>
                <w:webHidden/>
              </w:rPr>
              <w:fldChar w:fldCharType="end"/>
            </w:r>
          </w:hyperlink>
        </w:p>
        <w:p w14:paraId="2A0444D0" w14:textId="54A57D5E"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49" w:history="1">
            <w:r w:rsidRPr="00132DC1">
              <w:rPr>
                <w:rStyle w:val="Hipervnculo"/>
                <w:noProof/>
              </w:rPr>
              <w:t>4.1.4.</w:t>
            </w:r>
            <w:r>
              <w:rPr>
                <w:rFonts w:eastAsiaTheme="minorEastAsia" w:cstheme="minorBidi"/>
                <w:smallCaps w:val="0"/>
                <w:noProof/>
                <w:kern w:val="2"/>
                <w:lang w:val="es-CO" w:eastAsia="es-CO"/>
                <w14:ligatures w14:val="standardContextual"/>
              </w:rPr>
              <w:tab/>
            </w:r>
            <w:r w:rsidRPr="00132DC1">
              <w:rPr>
                <w:rStyle w:val="Hipervnculo"/>
                <w:noProof/>
              </w:rPr>
              <w:t>CÁLCULO DEL PORCENTAJE DE INCIDENCIA POR LOCALIDAD</w:t>
            </w:r>
            <w:r>
              <w:rPr>
                <w:noProof/>
                <w:webHidden/>
              </w:rPr>
              <w:tab/>
            </w:r>
            <w:r>
              <w:rPr>
                <w:noProof/>
                <w:webHidden/>
              </w:rPr>
              <w:fldChar w:fldCharType="begin"/>
            </w:r>
            <w:r>
              <w:rPr>
                <w:noProof/>
                <w:webHidden/>
              </w:rPr>
              <w:instrText xml:space="preserve"> PAGEREF _Toc185577649 \h </w:instrText>
            </w:r>
            <w:r>
              <w:rPr>
                <w:noProof/>
                <w:webHidden/>
              </w:rPr>
            </w:r>
            <w:r>
              <w:rPr>
                <w:noProof/>
                <w:webHidden/>
              </w:rPr>
              <w:fldChar w:fldCharType="separate"/>
            </w:r>
            <w:r>
              <w:rPr>
                <w:noProof/>
                <w:webHidden/>
              </w:rPr>
              <w:t>11</w:t>
            </w:r>
            <w:r>
              <w:rPr>
                <w:noProof/>
                <w:webHidden/>
              </w:rPr>
              <w:fldChar w:fldCharType="end"/>
            </w:r>
          </w:hyperlink>
        </w:p>
        <w:p w14:paraId="00D09CC8" w14:textId="37ACA827"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50" w:history="1">
            <w:r w:rsidRPr="00132DC1">
              <w:rPr>
                <w:rStyle w:val="Hipervnculo"/>
                <w:noProof/>
              </w:rPr>
              <w:t>4.1.5.</w:t>
            </w:r>
            <w:r>
              <w:rPr>
                <w:rFonts w:eastAsiaTheme="minorEastAsia" w:cstheme="minorBidi"/>
                <w:smallCaps w:val="0"/>
                <w:noProof/>
                <w:kern w:val="2"/>
                <w:lang w:val="es-CO" w:eastAsia="es-CO"/>
                <w14:ligatures w14:val="standardContextual"/>
              </w:rPr>
              <w:tab/>
            </w:r>
            <w:r w:rsidRPr="00132DC1">
              <w:rPr>
                <w:rStyle w:val="Hipervnculo"/>
                <w:noProof/>
              </w:rPr>
              <w:t>CÁLCULO DE KM-C DE PAVIMENTO FLEXIBLE O RÍGIDO POR LOCALIDAD</w:t>
            </w:r>
            <w:r>
              <w:rPr>
                <w:noProof/>
                <w:webHidden/>
              </w:rPr>
              <w:tab/>
            </w:r>
            <w:r>
              <w:rPr>
                <w:noProof/>
                <w:webHidden/>
              </w:rPr>
              <w:fldChar w:fldCharType="begin"/>
            </w:r>
            <w:r>
              <w:rPr>
                <w:noProof/>
                <w:webHidden/>
              </w:rPr>
              <w:instrText xml:space="preserve"> PAGEREF _Toc185577650 \h </w:instrText>
            </w:r>
            <w:r>
              <w:rPr>
                <w:noProof/>
                <w:webHidden/>
              </w:rPr>
            </w:r>
            <w:r>
              <w:rPr>
                <w:noProof/>
                <w:webHidden/>
              </w:rPr>
              <w:fldChar w:fldCharType="separate"/>
            </w:r>
            <w:r>
              <w:rPr>
                <w:noProof/>
                <w:webHidden/>
              </w:rPr>
              <w:t>11</w:t>
            </w:r>
            <w:r>
              <w:rPr>
                <w:noProof/>
                <w:webHidden/>
              </w:rPr>
              <w:fldChar w:fldCharType="end"/>
            </w:r>
          </w:hyperlink>
        </w:p>
        <w:p w14:paraId="5E1B677E" w14:textId="3F9F8A5A"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51" w:history="1">
            <w:r w:rsidRPr="00132DC1">
              <w:rPr>
                <w:rStyle w:val="Hipervnculo"/>
                <w:noProof/>
              </w:rPr>
              <w:t>4.1.6.</w:t>
            </w:r>
            <w:r>
              <w:rPr>
                <w:rFonts w:eastAsiaTheme="minorEastAsia" w:cstheme="minorBidi"/>
                <w:smallCaps w:val="0"/>
                <w:noProof/>
                <w:kern w:val="2"/>
                <w:lang w:val="es-CO" w:eastAsia="es-CO"/>
                <w14:ligatures w14:val="standardContextual"/>
              </w:rPr>
              <w:tab/>
            </w:r>
            <w:r w:rsidRPr="00132DC1">
              <w:rPr>
                <w:rStyle w:val="Hipervnculo"/>
                <w:noProof/>
              </w:rPr>
              <w:t>AJUSTE POR OPERATIVIDAD</w:t>
            </w:r>
            <w:r>
              <w:rPr>
                <w:noProof/>
                <w:webHidden/>
              </w:rPr>
              <w:tab/>
            </w:r>
            <w:r>
              <w:rPr>
                <w:noProof/>
                <w:webHidden/>
              </w:rPr>
              <w:fldChar w:fldCharType="begin"/>
            </w:r>
            <w:r>
              <w:rPr>
                <w:noProof/>
                <w:webHidden/>
              </w:rPr>
              <w:instrText xml:space="preserve"> PAGEREF _Toc185577651 \h </w:instrText>
            </w:r>
            <w:r>
              <w:rPr>
                <w:noProof/>
                <w:webHidden/>
              </w:rPr>
            </w:r>
            <w:r>
              <w:rPr>
                <w:noProof/>
                <w:webHidden/>
              </w:rPr>
              <w:fldChar w:fldCharType="separate"/>
            </w:r>
            <w:r>
              <w:rPr>
                <w:noProof/>
                <w:webHidden/>
              </w:rPr>
              <w:t>11</w:t>
            </w:r>
            <w:r>
              <w:rPr>
                <w:noProof/>
                <w:webHidden/>
              </w:rPr>
              <w:fldChar w:fldCharType="end"/>
            </w:r>
          </w:hyperlink>
        </w:p>
        <w:p w14:paraId="5C5E2783" w14:textId="788F3F5B"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52" w:history="1">
            <w:r w:rsidRPr="00132DC1">
              <w:rPr>
                <w:rStyle w:val="Hipervnculo"/>
                <w:noProof/>
              </w:rPr>
              <w:t>4.1.7.</w:t>
            </w:r>
            <w:r>
              <w:rPr>
                <w:rFonts w:eastAsiaTheme="minorEastAsia" w:cstheme="minorBidi"/>
                <w:smallCaps w:val="0"/>
                <w:noProof/>
                <w:kern w:val="2"/>
                <w:lang w:val="es-CO" w:eastAsia="es-CO"/>
                <w14:ligatures w14:val="standardContextual"/>
              </w:rPr>
              <w:tab/>
            </w:r>
            <w:r w:rsidRPr="00132DC1">
              <w:rPr>
                <w:rStyle w:val="Hipervnculo"/>
                <w:noProof/>
              </w:rPr>
              <w:t>CÁLCULO DE PORCENTAJES POR TIPO DE INTERVENCIÓN</w:t>
            </w:r>
            <w:r>
              <w:rPr>
                <w:noProof/>
                <w:webHidden/>
              </w:rPr>
              <w:tab/>
            </w:r>
            <w:r>
              <w:rPr>
                <w:noProof/>
                <w:webHidden/>
              </w:rPr>
              <w:fldChar w:fldCharType="begin"/>
            </w:r>
            <w:r>
              <w:rPr>
                <w:noProof/>
                <w:webHidden/>
              </w:rPr>
              <w:instrText xml:space="preserve"> PAGEREF _Toc185577652 \h </w:instrText>
            </w:r>
            <w:r>
              <w:rPr>
                <w:noProof/>
                <w:webHidden/>
              </w:rPr>
            </w:r>
            <w:r>
              <w:rPr>
                <w:noProof/>
                <w:webHidden/>
              </w:rPr>
              <w:fldChar w:fldCharType="separate"/>
            </w:r>
            <w:r>
              <w:rPr>
                <w:noProof/>
                <w:webHidden/>
              </w:rPr>
              <w:t>12</w:t>
            </w:r>
            <w:r>
              <w:rPr>
                <w:noProof/>
                <w:webHidden/>
              </w:rPr>
              <w:fldChar w:fldCharType="end"/>
            </w:r>
          </w:hyperlink>
        </w:p>
        <w:p w14:paraId="231EB09F" w14:textId="1B958AE8"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53" w:history="1">
            <w:r w:rsidRPr="00132DC1">
              <w:rPr>
                <w:rStyle w:val="Hipervnculo"/>
                <w:noProof/>
              </w:rPr>
              <w:t>4.1.8.</w:t>
            </w:r>
            <w:r>
              <w:rPr>
                <w:rFonts w:eastAsiaTheme="minorEastAsia" w:cstheme="minorBidi"/>
                <w:smallCaps w:val="0"/>
                <w:noProof/>
                <w:kern w:val="2"/>
                <w:lang w:val="es-CO" w:eastAsia="es-CO"/>
                <w14:ligatures w14:val="standardContextual"/>
              </w:rPr>
              <w:tab/>
            </w:r>
            <w:r w:rsidRPr="00132DC1">
              <w:rPr>
                <w:rStyle w:val="Hipervnculo"/>
                <w:noProof/>
              </w:rPr>
              <w:t>DISTRIBUCIÓN DE LAS INTERVENCIONES POR LOCALIDAD</w:t>
            </w:r>
            <w:r>
              <w:rPr>
                <w:noProof/>
                <w:webHidden/>
              </w:rPr>
              <w:tab/>
            </w:r>
            <w:r>
              <w:rPr>
                <w:noProof/>
                <w:webHidden/>
              </w:rPr>
              <w:fldChar w:fldCharType="begin"/>
            </w:r>
            <w:r>
              <w:rPr>
                <w:noProof/>
                <w:webHidden/>
              </w:rPr>
              <w:instrText xml:space="preserve"> PAGEREF _Toc185577653 \h </w:instrText>
            </w:r>
            <w:r>
              <w:rPr>
                <w:noProof/>
                <w:webHidden/>
              </w:rPr>
            </w:r>
            <w:r>
              <w:rPr>
                <w:noProof/>
                <w:webHidden/>
              </w:rPr>
              <w:fldChar w:fldCharType="separate"/>
            </w:r>
            <w:r>
              <w:rPr>
                <w:noProof/>
                <w:webHidden/>
              </w:rPr>
              <w:t>12</w:t>
            </w:r>
            <w:r>
              <w:rPr>
                <w:noProof/>
                <w:webHidden/>
              </w:rPr>
              <w:fldChar w:fldCharType="end"/>
            </w:r>
          </w:hyperlink>
        </w:p>
        <w:p w14:paraId="6B6A8A0B" w14:textId="3F2929FE" w:rsidR="00DB10EB" w:rsidRDefault="00DB10EB">
          <w:pPr>
            <w:pStyle w:val="TDC3"/>
            <w:tabs>
              <w:tab w:val="left" w:pos="721"/>
              <w:tab w:val="right" w:pos="9680"/>
            </w:tabs>
            <w:rPr>
              <w:rFonts w:eastAsiaTheme="minorEastAsia" w:cstheme="minorBidi"/>
              <w:smallCaps w:val="0"/>
              <w:noProof/>
              <w:kern w:val="2"/>
              <w:lang w:val="es-CO" w:eastAsia="es-CO"/>
              <w14:ligatures w14:val="standardContextual"/>
            </w:rPr>
          </w:pPr>
          <w:hyperlink w:anchor="_Toc185577654" w:history="1">
            <w:r w:rsidRPr="00132DC1">
              <w:rPr>
                <w:rStyle w:val="Hipervnculo"/>
                <w:noProof/>
              </w:rPr>
              <w:t>4.1.9.</w:t>
            </w:r>
            <w:r>
              <w:rPr>
                <w:rFonts w:eastAsiaTheme="minorEastAsia" w:cstheme="minorBidi"/>
                <w:smallCaps w:val="0"/>
                <w:noProof/>
                <w:kern w:val="2"/>
                <w:lang w:val="es-CO" w:eastAsia="es-CO"/>
                <w14:ligatures w14:val="standardContextual"/>
              </w:rPr>
              <w:tab/>
            </w:r>
            <w:r w:rsidRPr="00132DC1">
              <w:rPr>
                <w:rStyle w:val="Hipervnculo"/>
                <w:noProof/>
              </w:rPr>
              <w:t>CONSOLIDACIÓN DE LA TERRITORIALIZACIÓN</w:t>
            </w:r>
            <w:r>
              <w:rPr>
                <w:noProof/>
                <w:webHidden/>
              </w:rPr>
              <w:tab/>
            </w:r>
            <w:r>
              <w:rPr>
                <w:noProof/>
                <w:webHidden/>
              </w:rPr>
              <w:fldChar w:fldCharType="begin"/>
            </w:r>
            <w:r>
              <w:rPr>
                <w:noProof/>
                <w:webHidden/>
              </w:rPr>
              <w:instrText xml:space="preserve"> PAGEREF _Toc185577654 \h </w:instrText>
            </w:r>
            <w:r>
              <w:rPr>
                <w:noProof/>
                <w:webHidden/>
              </w:rPr>
            </w:r>
            <w:r>
              <w:rPr>
                <w:noProof/>
                <w:webHidden/>
              </w:rPr>
              <w:fldChar w:fldCharType="separate"/>
            </w:r>
            <w:r>
              <w:rPr>
                <w:noProof/>
                <w:webHidden/>
              </w:rPr>
              <w:t>13</w:t>
            </w:r>
            <w:r>
              <w:rPr>
                <w:noProof/>
                <w:webHidden/>
              </w:rPr>
              <w:fldChar w:fldCharType="end"/>
            </w:r>
          </w:hyperlink>
        </w:p>
        <w:p w14:paraId="713EB05E" w14:textId="1A07A77F" w:rsidR="00DB10EB" w:rsidRDefault="00DB10EB">
          <w:pPr>
            <w:pStyle w:val="TDC1"/>
            <w:rPr>
              <w:rFonts w:eastAsiaTheme="minorEastAsia" w:cstheme="minorBidi"/>
              <w:b w:val="0"/>
              <w:bCs w:val="0"/>
              <w:caps w:val="0"/>
              <w:noProof/>
              <w:kern w:val="2"/>
              <w:u w:val="none"/>
              <w:lang w:val="es-CO" w:eastAsia="es-CO"/>
              <w14:ligatures w14:val="standardContextual"/>
            </w:rPr>
          </w:pPr>
          <w:hyperlink w:anchor="_Toc185577655" w:history="1">
            <w:r w:rsidRPr="00132DC1">
              <w:rPr>
                <w:rStyle w:val="Hipervnculo"/>
                <w:noProof/>
              </w:rPr>
              <w:t>5.</w:t>
            </w:r>
            <w:r>
              <w:rPr>
                <w:rFonts w:eastAsiaTheme="minorEastAsia" w:cstheme="minorBidi"/>
                <w:b w:val="0"/>
                <w:bCs w:val="0"/>
                <w:caps w:val="0"/>
                <w:noProof/>
                <w:kern w:val="2"/>
                <w:u w:val="none"/>
                <w:lang w:val="es-CO" w:eastAsia="es-CO"/>
                <w14:ligatures w14:val="standardContextual"/>
              </w:rPr>
              <w:tab/>
            </w:r>
            <w:r w:rsidRPr="00132DC1">
              <w:rPr>
                <w:rStyle w:val="Hipervnculo"/>
                <w:noProof/>
              </w:rPr>
              <w:t>CONTROL DE CAMBIOS:</w:t>
            </w:r>
            <w:r>
              <w:rPr>
                <w:noProof/>
                <w:webHidden/>
              </w:rPr>
              <w:tab/>
            </w:r>
            <w:r>
              <w:rPr>
                <w:noProof/>
                <w:webHidden/>
              </w:rPr>
              <w:fldChar w:fldCharType="begin"/>
            </w:r>
            <w:r>
              <w:rPr>
                <w:noProof/>
                <w:webHidden/>
              </w:rPr>
              <w:instrText xml:space="preserve"> PAGEREF _Toc185577655 \h </w:instrText>
            </w:r>
            <w:r>
              <w:rPr>
                <w:noProof/>
                <w:webHidden/>
              </w:rPr>
            </w:r>
            <w:r>
              <w:rPr>
                <w:noProof/>
                <w:webHidden/>
              </w:rPr>
              <w:fldChar w:fldCharType="separate"/>
            </w:r>
            <w:r>
              <w:rPr>
                <w:noProof/>
                <w:webHidden/>
              </w:rPr>
              <w:t>14</w:t>
            </w:r>
            <w:r>
              <w:rPr>
                <w:noProof/>
                <w:webHidden/>
              </w:rPr>
              <w:fldChar w:fldCharType="end"/>
            </w:r>
          </w:hyperlink>
        </w:p>
        <w:p w14:paraId="3FF18D7A" w14:textId="0D010767" w:rsidR="00F41D5E" w:rsidRDefault="00F41D5E">
          <w:r>
            <w:rPr>
              <w:b/>
              <w:bCs/>
            </w:rPr>
            <w:fldChar w:fldCharType="end"/>
          </w:r>
        </w:p>
      </w:sdtContent>
    </w:sdt>
    <w:p w14:paraId="07DB0C63" w14:textId="77777777" w:rsidR="00A068AB" w:rsidRPr="004A5BE1" w:rsidRDefault="00A068AB" w:rsidP="00A068AB"/>
    <w:p w14:paraId="30D1F18F" w14:textId="6DF3FEC0" w:rsidR="007933C4" w:rsidRPr="004A5BE1" w:rsidRDefault="007933C4" w:rsidP="00500BA1">
      <w:pPr>
        <w:ind w:left="-5"/>
        <w:rPr>
          <w:rFonts w:ascii="Arial" w:hAnsi="Arial" w:cs="Arial"/>
          <w:sz w:val="22"/>
          <w:szCs w:val="22"/>
        </w:rPr>
      </w:pPr>
    </w:p>
    <w:p w14:paraId="107F207A" w14:textId="2633F757" w:rsidR="00B92917" w:rsidRPr="004A5BE1" w:rsidRDefault="00B92917" w:rsidP="00F41D5E">
      <w:pPr>
        <w:pStyle w:val="Ttulo1"/>
        <w:numPr>
          <w:ilvl w:val="0"/>
          <w:numId w:val="36"/>
        </w:numPr>
      </w:pPr>
      <w:r w:rsidRPr="004A5BE1">
        <w:br w:type="page"/>
      </w:r>
      <w:bookmarkStart w:id="1" w:name="_Toc185577642"/>
      <w:r w:rsidR="008A020F" w:rsidRPr="004A5BE1">
        <w:lastRenderedPageBreak/>
        <w:t>INTRODUCCIÓN</w:t>
      </w:r>
      <w:bookmarkEnd w:id="1"/>
    </w:p>
    <w:p w14:paraId="105B4F6A" w14:textId="39B376F3" w:rsidR="008A020F" w:rsidRPr="004A5BE1" w:rsidRDefault="008A020F" w:rsidP="00E85525">
      <w:pPr>
        <w:spacing w:line="360" w:lineRule="auto"/>
        <w:rPr>
          <w:rFonts w:ascii="Arial" w:hAnsi="Arial" w:cs="Arial"/>
          <w:b/>
          <w:sz w:val="22"/>
          <w:szCs w:val="22"/>
        </w:rPr>
      </w:pPr>
    </w:p>
    <w:p w14:paraId="38435EDF" w14:textId="7AB904E1" w:rsidR="004959A7" w:rsidRPr="004A5BE1" w:rsidRDefault="008A020F" w:rsidP="004309AB">
      <w:pPr>
        <w:spacing w:line="360" w:lineRule="auto"/>
        <w:jc w:val="both"/>
        <w:rPr>
          <w:rFonts w:ascii="Arial" w:hAnsi="Arial" w:cs="Arial"/>
          <w:sz w:val="22"/>
          <w:szCs w:val="22"/>
        </w:rPr>
      </w:pPr>
      <w:r w:rsidRPr="004A5BE1">
        <w:rPr>
          <w:rFonts w:ascii="Arial" w:hAnsi="Arial" w:cs="Arial"/>
          <w:sz w:val="22"/>
          <w:szCs w:val="22"/>
        </w:rPr>
        <w:t xml:space="preserve">La Unidad Administrativa Especial de Rehabilitación y Mantenimiento Vial – UAERMV, </w:t>
      </w:r>
      <w:r w:rsidR="0002263B">
        <w:rPr>
          <w:rFonts w:ascii="Arial" w:hAnsi="Arial" w:cs="Arial"/>
          <w:sz w:val="22"/>
          <w:szCs w:val="22"/>
        </w:rPr>
        <w:t>tiene</w:t>
      </w:r>
      <w:r w:rsidR="004309AB" w:rsidRPr="004A5BE1">
        <w:rPr>
          <w:rFonts w:ascii="Arial" w:hAnsi="Arial" w:cs="Arial"/>
          <w:sz w:val="22"/>
          <w:szCs w:val="22"/>
        </w:rPr>
        <w:t xml:space="preserve"> de</w:t>
      </w:r>
      <w:r w:rsidR="0002263B">
        <w:rPr>
          <w:rFonts w:ascii="Arial" w:hAnsi="Arial" w:cs="Arial"/>
          <w:sz w:val="22"/>
          <w:szCs w:val="22"/>
        </w:rPr>
        <w:t>finidas</w:t>
      </w:r>
      <w:r w:rsidR="004309AB" w:rsidRPr="004A5BE1">
        <w:rPr>
          <w:rFonts w:ascii="Arial" w:hAnsi="Arial" w:cs="Arial"/>
          <w:sz w:val="22"/>
          <w:szCs w:val="22"/>
        </w:rPr>
        <w:t xml:space="preserve"> sus competencias y misión institucional</w:t>
      </w:r>
      <w:r w:rsidR="00D8451A">
        <w:rPr>
          <w:rFonts w:ascii="Arial" w:hAnsi="Arial" w:cs="Arial"/>
          <w:sz w:val="22"/>
          <w:szCs w:val="22"/>
        </w:rPr>
        <w:t xml:space="preserve"> </w:t>
      </w:r>
      <w:r w:rsidR="00B6512F">
        <w:rPr>
          <w:rFonts w:ascii="Arial" w:hAnsi="Arial" w:cs="Arial"/>
          <w:sz w:val="22"/>
          <w:szCs w:val="22"/>
        </w:rPr>
        <w:t xml:space="preserve">en </w:t>
      </w:r>
      <w:r w:rsidR="00B6512F" w:rsidRPr="004A5BE1">
        <w:rPr>
          <w:rFonts w:ascii="Arial" w:hAnsi="Arial" w:cs="Arial"/>
          <w:kern w:val="3"/>
          <w:sz w:val="22"/>
          <w:szCs w:val="22"/>
        </w:rPr>
        <w:t>el Artículo 95 del Acuerdo 761 de 2020</w:t>
      </w:r>
      <w:r w:rsidR="00B6512F">
        <w:rPr>
          <w:rFonts w:ascii="Arial" w:hAnsi="Arial" w:cs="Arial"/>
          <w:sz w:val="22"/>
          <w:szCs w:val="22"/>
        </w:rPr>
        <w:t xml:space="preserve">, </w:t>
      </w:r>
      <w:r w:rsidR="00DC0EC3">
        <w:rPr>
          <w:rFonts w:ascii="Arial" w:hAnsi="Arial" w:cs="Arial"/>
          <w:sz w:val="22"/>
          <w:szCs w:val="22"/>
        </w:rPr>
        <w:t>“</w:t>
      </w:r>
      <w:r w:rsidR="00DC0EC3" w:rsidRPr="00DC0EC3">
        <w:rPr>
          <w:rFonts w:ascii="Arial" w:hAnsi="Arial" w:cs="Arial"/>
          <w:i/>
          <w:iCs/>
          <w:sz w:val="22"/>
          <w:szCs w:val="22"/>
          <w:lang w:val="es-ES_tradnl"/>
        </w:rPr>
        <w:t xml:space="preserve">Tiene por objeto programar y ejecutar las obras necesarias para garantizar la rehabilitación y el mantenimiento periódico de la </w:t>
      </w:r>
      <w:r w:rsidR="00DC0EC3" w:rsidRPr="00CC53AF">
        <w:rPr>
          <w:rFonts w:ascii="Arial" w:hAnsi="Arial" w:cs="Arial"/>
          <w:i/>
          <w:iCs/>
          <w:sz w:val="22"/>
          <w:szCs w:val="22"/>
          <w:u w:val="single"/>
          <w:lang w:val="es-ES_tradnl"/>
        </w:rPr>
        <w:t>malla vial local, intermedia y rural</w:t>
      </w:r>
      <w:r w:rsidR="00DC0EC3" w:rsidRPr="00DC0EC3">
        <w:rPr>
          <w:rFonts w:ascii="Arial" w:hAnsi="Arial" w:cs="Arial"/>
          <w:i/>
          <w:iCs/>
          <w:sz w:val="22"/>
          <w:szCs w:val="22"/>
          <w:lang w:val="es-ES_tradnl"/>
        </w:rPr>
        <w:t xml:space="preserve">; </w:t>
      </w:r>
      <w:r w:rsidR="00DC0EC3" w:rsidRPr="00CC53AF">
        <w:rPr>
          <w:rFonts w:ascii="Arial" w:hAnsi="Arial" w:cs="Arial"/>
          <w:i/>
          <w:iCs/>
          <w:sz w:val="22"/>
          <w:szCs w:val="22"/>
          <w:lang w:val="es-ES_tradnl"/>
        </w:rPr>
        <w:t>así como la atención inmediata de todo el subsistema de la malla vial cuando se presenten situaciones que dificulten la movilidad en el Distrito Capital.”</w:t>
      </w:r>
      <w:r w:rsidR="00095DD3" w:rsidRPr="00CC53AF">
        <w:rPr>
          <w:rFonts w:ascii="Arial" w:hAnsi="Arial" w:cs="Arial"/>
          <w:i/>
          <w:iCs/>
          <w:sz w:val="22"/>
          <w:szCs w:val="22"/>
          <w:lang w:val="es-ES_tradnl"/>
        </w:rPr>
        <w:t xml:space="preserve">, </w:t>
      </w:r>
      <w:r w:rsidR="009837BF" w:rsidRPr="00095DD3">
        <w:rPr>
          <w:rFonts w:ascii="Arial" w:hAnsi="Arial" w:cs="Arial"/>
          <w:sz w:val="22"/>
          <w:szCs w:val="22"/>
        </w:rPr>
        <w:t>(sic)</w:t>
      </w:r>
      <w:r w:rsidR="00CC53AF">
        <w:rPr>
          <w:rFonts w:ascii="Arial" w:hAnsi="Arial" w:cs="Arial"/>
          <w:sz w:val="22"/>
          <w:szCs w:val="22"/>
        </w:rPr>
        <w:t xml:space="preserve"> Subrayado fuera de texto.</w:t>
      </w:r>
    </w:p>
    <w:p w14:paraId="4BC4ADF9" w14:textId="5A29F79C" w:rsidR="008332BC" w:rsidRDefault="008332BC" w:rsidP="004309AB">
      <w:pPr>
        <w:spacing w:line="360" w:lineRule="auto"/>
        <w:jc w:val="both"/>
        <w:rPr>
          <w:rFonts w:ascii="Arial" w:hAnsi="Arial" w:cs="Arial"/>
          <w:sz w:val="22"/>
          <w:szCs w:val="22"/>
        </w:rPr>
      </w:pPr>
    </w:p>
    <w:p w14:paraId="5BCFC383" w14:textId="0397B260" w:rsidR="008267AB" w:rsidRPr="008267AB" w:rsidRDefault="00CC53AF" w:rsidP="008267AB">
      <w:pPr>
        <w:spacing w:line="360" w:lineRule="auto"/>
        <w:jc w:val="both"/>
        <w:rPr>
          <w:rFonts w:ascii="Arial" w:hAnsi="Arial" w:cs="Arial"/>
          <w:sz w:val="22"/>
          <w:szCs w:val="22"/>
        </w:rPr>
      </w:pPr>
      <w:r>
        <w:rPr>
          <w:rFonts w:ascii="Arial" w:hAnsi="Arial" w:cs="Arial"/>
          <w:sz w:val="22"/>
          <w:szCs w:val="22"/>
        </w:rPr>
        <w:t>Ahora bien, l</w:t>
      </w:r>
      <w:r w:rsidR="008267AB" w:rsidRPr="008267AB">
        <w:rPr>
          <w:rFonts w:ascii="Arial" w:hAnsi="Arial" w:cs="Arial"/>
          <w:sz w:val="22"/>
          <w:szCs w:val="22"/>
        </w:rPr>
        <w:t xml:space="preserve">a extensión de la malla vial, según cifras oficiales publicadas por el Instituto de Desarrollo Urbano (IDU), con corte a 31 de junio de 2024, corresponde a 14.5618,34 Kilómetros Carril (Km-C), de los cuales 13.347,10 Km-C son Urbanos y 1.271,25 Km-C Rurales, como se muestra en la siguiente gráfica: </w:t>
      </w:r>
    </w:p>
    <w:p w14:paraId="4C8C5A72" w14:textId="65D317B9" w:rsidR="008267AB" w:rsidRPr="008267AB" w:rsidRDefault="008267AB" w:rsidP="008267AB">
      <w:pPr>
        <w:spacing w:line="360" w:lineRule="auto"/>
        <w:jc w:val="center"/>
        <w:rPr>
          <w:rFonts w:ascii="Arial" w:hAnsi="Arial" w:cs="Arial"/>
          <w:sz w:val="22"/>
          <w:szCs w:val="22"/>
        </w:rPr>
      </w:pPr>
      <w:r>
        <w:rPr>
          <w:noProof/>
          <w:lang w:val="es-CO" w:eastAsia="es-CO"/>
        </w:rPr>
        <w:drawing>
          <wp:inline distT="0" distB="0" distL="0" distR="0" wp14:anchorId="6E42142F" wp14:editId="00C4E46C">
            <wp:extent cx="6120000" cy="1927579"/>
            <wp:effectExtent l="19050" t="19050" r="14605" b="15875"/>
            <wp:docPr id="44336930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69309" name="Imagen 1" descr="Diagrama&#10;&#10;Descripción generada automáticamente"/>
                    <pic:cNvPicPr/>
                  </pic:nvPicPr>
                  <pic:blipFill>
                    <a:blip r:embed="rId12"/>
                    <a:stretch>
                      <a:fillRect/>
                    </a:stretch>
                  </pic:blipFill>
                  <pic:spPr>
                    <a:xfrm>
                      <a:off x="0" y="0"/>
                      <a:ext cx="6120000" cy="1927579"/>
                    </a:xfrm>
                    <a:prstGeom prst="rect">
                      <a:avLst/>
                    </a:prstGeom>
                    <a:ln>
                      <a:solidFill>
                        <a:schemeClr val="tx1"/>
                      </a:solidFill>
                    </a:ln>
                  </pic:spPr>
                </pic:pic>
              </a:graphicData>
            </a:graphic>
          </wp:inline>
        </w:drawing>
      </w:r>
    </w:p>
    <w:p w14:paraId="67C15819" w14:textId="475994F1" w:rsidR="008267AB" w:rsidRPr="00D94E9D" w:rsidRDefault="008267AB" w:rsidP="008267AB">
      <w:pPr>
        <w:shd w:val="clear" w:color="auto" w:fill="FFFFFF"/>
        <w:jc w:val="center"/>
        <w:rPr>
          <w:rFonts w:ascii="Arial" w:hAnsi="Arial" w:cs="Arial"/>
          <w:i/>
          <w:color w:val="222222"/>
          <w:sz w:val="18"/>
          <w:szCs w:val="20"/>
        </w:rPr>
      </w:pPr>
      <w:r w:rsidRPr="00D94E9D">
        <w:rPr>
          <w:rFonts w:ascii="Arial" w:hAnsi="Arial" w:cs="Arial"/>
          <w:b/>
          <w:bCs/>
          <w:i/>
          <w:color w:val="222222"/>
          <w:sz w:val="18"/>
          <w:szCs w:val="20"/>
        </w:rPr>
        <w:t xml:space="preserve">Imagen 1. </w:t>
      </w:r>
      <w:r w:rsidRPr="00D94E9D">
        <w:rPr>
          <w:rFonts w:ascii="Arial" w:hAnsi="Arial" w:cs="Arial"/>
          <w:i/>
          <w:color w:val="222222"/>
          <w:sz w:val="18"/>
          <w:szCs w:val="20"/>
        </w:rPr>
        <w:t>Extensió</w:t>
      </w:r>
      <w:r w:rsidR="00CC53AF">
        <w:rPr>
          <w:rFonts w:ascii="Arial" w:hAnsi="Arial" w:cs="Arial"/>
          <w:i/>
          <w:color w:val="222222"/>
          <w:sz w:val="18"/>
          <w:szCs w:val="20"/>
        </w:rPr>
        <w:t>n</w:t>
      </w:r>
      <w:r w:rsidRPr="00D94E9D">
        <w:rPr>
          <w:rFonts w:ascii="Arial" w:hAnsi="Arial" w:cs="Arial"/>
          <w:i/>
          <w:color w:val="222222"/>
          <w:sz w:val="18"/>
          <w:szCs w:val="20"/>
        </w:rPr>
        <w:t xml:space="preserve"> de la Malla Vial de Bogotá D.C.</w:t>
      </w:r>
    </w:p>
    <w:p w14:paraId="7F5D9FAE" w14:textId="77777777" w:rsidR="008267AB" w:rsidRPr="00D94E9D" w:rsidRDefault="008267AB" w:rsidP="008267AB">
      <w:pPr>
        <w:shd w:val="clear" w:color="auto" w:fill="FFFFFF"/>
        <w:jc w:val="center"/>
        <w:rPr>
          <w:rFonts w:ascii="Arial" w:hAnsi="Arial" w:cs="Arial"/>
          <w:i/>
          <w:color w:val="222222"/>
          <w:sz w:val="18"/>
          <w:szCs w:val="20"/>
        </w:rPr>
      </w:pPr>
      <w:r w:rsidRPr="00D94E9D">
        <w:rPr>
          <w:rFonts w:ascii="Arial" w:hAnsi="Arial" w:cs="Arial"/>
          <w:b/>
          <w:bCs/>
          <w:i/>
          <w:color w:val="222222"/>
          <w:sz w:val="18"/>
          <w:szCs w:val="20"/>
        </w:rPr>
        <w:t>Fuente:</w:t>
      </w:r>
      <w:r w:rsidRPr="00D94E9D">
        <w:rPr>
          <w:rFonts w:ascii="Arial" w:hAnsi="Arial" w:cs="Arial"/>
          <w:i/>
          <w:color w:val="222222"/>
          <w:sz w:val="18"/>
          <w:szCs w:val="20"/>
        </w:rPr>
        <w:t xml:space="preserve"> Boletín Técnico del </w:t>
      </w:r>
      <w:proofErr w:type="spellStart"/>
      <w:r w:rsidRPr="00D94E9D">
        <w:rPr>
          <w:rFonts w:ascii="Arial" w:hAnsi="Arial" w:cs="Arial"/>
          <w:i/>
          <w:color w:val="222222"/>
          <w:sz w:val="18"/>
          <w:szCs w:val="20"/>
        </w:rPr>
        <w:t>Geoportal</w:t>
      </w:r>
      <w:proofErr w:type="spellEnd"/>
      <w:r w:rsidRPr="00D94E9D">
        <w:rPr>
          <w:rFonts w:ascii="Arial" w:hAnsi="Arial" w:cs="Arial"/>
          <w:i/>
          <w:color w:val="222222"/>
          <w:sz w:val="18"/>
          <w:szCs w:val="20"/>
        </w:rPr>
        <w:t xml:space="preserve"> IDU – 2024-I</w:t>
      </w:r>
    </w:p>
    <w:p w14:paraId="48A98DC8" w14:textId="77777777" w:rsidR="00CC53AF" w:rsidRDefault="00CC53AF" w:rsidP="008267AB">
      <w:pPr>
        <w:spacing w:line="360" w:lineRule="auto"/>
        <w:jc w:val="both"/>
        <w:rPr>
          <w:rFonts w:ascii="Arial" w:hAnsi="Arial" w:cs="Arial"/>
          <w:sz w:val="22"/>
          <w:szCs w:val="22"/>
        </w:rPr>
      </w:pPr>
    </w:p>
    <w:p w14:paraId="192A0EB5" w14:textId="4A7A15F7" w:rsidR="009333EF" w:rsidRDefault="008267AB" w:rsidP="008267AB">
      <w:pPr>
        <w:spacing w:line="360" w:lineRule="auto"/>
        <w:jc w:val="both"/>
        <w:rPr>
          <w:rFonts w:ascii="Arial" w:hAnsi="Arial" w:cs="Arial"/>
          <w:sz w:val="22"/>
          <w:szCs w:val="22"/>
        </w:rPr>
      </w:pPr>
      <w:r w:rsidRPr="008267AB">
        <w:rPr>
          <w:rFonts w:ascii="Arial" w:hAnsi="Arial" w:cs="Arial"/>
          <w:sz w:val="22"/>
          <w:szCs w:val="22"/>
        </w:rPr>
        <w:t>Cabe destacar que de los 13.347,10 Km-C de Malla Vial Urbana, alrededor del 71% corresponden a Malla Vial Local</w:t>
      </w:r>
      <w:r w:rsidR="00077134">
        <w:rPr>
          <w:rFonts w:ascii="Arial" w:hAnsi="Arial" w:cs="Arial"/>
          <w:sz w:val="22"/>
          <w:szCs w:val="22"/>
        </w:rPr>
        <w:t xml:space="preserve"> (LO)</w:t>
      </w:r>
      <w:r w:rsidRPr="008267AB">
        <w:rPr>
          <w:rFonts w:ascii="Arial" w:hAnsi="Arial" w:cs="Arial"/>
          <w:sz w:val="22"/>
          <w:szCs w:val="22"/>
        </w:rPr>
        <w:t xml:space="preserve"> e Intermedia</w:t>
      </w:r>
      <w:r w:rsidR="00077134">
        <w:rPr>
          <w:rFonts w:ascii="Arial" w:hAnsi="Arial" w:cs="Arial"/>
          <w:sz w:val="22"/>
          <w:szCs w:val="22"/>
        </w:rPr>
        <w:t xml:space="preserve"> (IN)</w:t>
      </w:r>
      <w:r w:rsidRPr="008267AB">
        <w:rPr>
          <w:rFonts w:ascii="Arial" w:hAnsi="Arial" w:cs="Arial"/>
          <w:sz w:val="22"/>
          <w:szCs w:val="22"/>
        </w:rPr>
        <w:t xml:space="preserve">, unos 9.518 Km-C. </w:t>
      </w:r>
    </w:p>
    <w:p w14:paraId="16989112" w14:textId="77777777" w:rsidR="00ED0AD2" w:rsidRDefault="00ED0AD2" w:rsidP="00ED0AD2">
      <w:pPr>
        <w:spacing w:line="360" w:lineRule="auto"/>
        <w:jc w:val="both"/>
        <w:rPr>
          <w:rFonts w:ascii="Arial" w:hAnsi="Arial" w:cs="Arial"/>
          <w:sz w:val="22"/>
          <w:szCs w:val="22"/>
        </w:rPr>
      </w:pPr>
    </w:p>
    <w:p w14:paraId="146E11E8" w14:textId="6473B7DE" w:rsidR="00ED0AD2" w:rsidRDefault="00ED0AD2" w:rsidP="00ED0AD2">
      <w:pPr>
        <w:spacing w:line="360" w:lineRule="auto"/>
        <w:jc w:val="both"/>
        <w:rPr>
          <w:rFonts w:ascii="Arial" w:hAnsi="Arial" w:cs="Arial"/>
          <w:sz w:val="22"/>
          <w:szCs w:val="22"/>
        </w:rPr>
      </w:pPr>
      <w:r>
        <w:rPr>
          <w:rFonts w:ascii="Arial" w:hAnsi="Arial" w:cs="Arial"/>
          <w:sz w:val="22"/>
          <w:szCs w:val="22"/>
        </w:rPr>
        <w:t>Por</w:t>
      </w:r>
      <w:r w:rsidRPr="00ED0AD2">
        <w:rPr>
          <w:rFonts w:ascii="Arial" w:hAnsi="Arial" w:cs="Arial"/>
          <w:sz w:val="22"/>
          <w:szCs w:val="22"/>
        </w:rPr>
        <w:t xml:space="preserve"> otra parte,</w:t>
      </w:r>
      <w:r>
        <w:rPr>
          <w:rFonts w:ascii="Arial" w:hAnsi="Arial" w:cs="Arial"/>
          <w:sz w:val="22"/>
          <w:szCs w:val="22"/>
        </w:rPr>
        <w:t xml:space="preserve"> </w:t>
      </w:r>
      <w:r w:rsidRPr="00ED0AD2">
        <w:rPr>
          <w:rFonts w:ascii="Arial" w:hAnsi="Arial" w:cs="Arial"/>
          <w:sz w:val="22"/>
          <w:szCs w:val="22"/>
        </w:rPr>
        <w:t xml:space="preserve">en términos de estado, de los 9.518 Km-C, </w:t>
      </w:r>
      <w:r w:rsidR="00FF2240">
        <w:rPr>
          <w:rFonts w:ascii="Arial" w:hAnsi="Arial" w:cs="Arial"/>
          <w:sz w:val="22"/>
          <w:szCs w:val="22"/>
        </w:rPr>
        <w:t xml:space="preserve">alrededor de </w:t>
      </w:r>
      <w:r w:rsidRPr="00ED0AD2">
        <w:rPr>
          <w:rFonts w:ascii="Arial" w:hAnsi="Arial" w:cs="Arial"/>
          <w:sz w:val="22"/>
          <w:szCs w:val="22"/>
        </w:rPr>
        <w:t xml:space="preserve">3.883,7 Km-C </w:t>
      </w:r>
      <w:r w:rsidR="00FF2240">
        <w:rPr>
          <w:rFonts w:ascii="Arial" w:hAnsi="Arial" w:cs="Arial"/>
          <w:sz w:val="22"/>
          <w:szCs w:val="22"/>
        </w:rPr>
        <w:t xml:space="preserve">en sumatoria </w:t>
      </w:r>
      <w:r w:rsidRPr="00ED0AD2">
        <w:rPr>
          <w:rFonts w:ascii="Arial" w:hAnsi="Arial" w:cs="Arial"/>
          <w:sz w:val="22"/>
          <w:szCs w:val="22"/>
        </w:rPr>
        <w:t>se encuentran en el rango de fallado a aceptable</w:t>
      </w:r>
      <w:r w:rsidR="00FF2240">
        <w:rPr>
          <w:rFonts w:ascii="Arial" w:hAnsi="Arial" w:cs="Arial"/>
          <w:sz w:val="22"/>
          <w:szCs w:val="22"/>
        </w:rPr>
        <w:t xml:space="preserve">, los cuales requieren Conservación ya sea de tipo mantenimiento periódico o rehabilitación. A </w:t>
      </w:r>
      <w:r w:rsidR="00CC3BB9">
        <w:rPr>
          <w:rFonts w:ascii="Arial" w:hAnsi="Arial" w:cs="Arial"/>
          <w:sz w:val="22"/>
          <w:szCs w:val="22"/>
        </w:rPr>
        <w:t>continuación,</w:t>
      </w:r>
      <w:r w:rsidR="00FF2240">
        <w:rPr>
          <w:rFonts w:ascii="Arial" w:hAnsi="Arial" w:cs="Arial"/>
          <w:sz w:val="22"/>
          <w:szCs w:val="22"/>
        </w:rPr>
        <w:t xml:space="preserve"> la imagen permite ver las cifras del estado de malla vial local e intermedia a los que se hace referencia</w:t>
      </w:r>
      <w:r>
        <w:rPr>
          <w:rFonts w:ascii="Arial" w:hAnsi="Arial" w:cs="Arial"/>
          <w:sz w:val="22"/>
          <w:szCs w:val="22"/>
        </w:rPr>
        <w:t>:</w:t>
      </w:r>
    </w:p>
    <w:p w14:paraId="6D398264" w14:textId="77777777" w:rsidR="00ED0AD2" w:rsidRPr="00ED0AD2" w:rsidRDefault="00ED0AD2" w:rsidP="00ED0AD2">
      <w:pPr>
        <w:spacing w:line="360" w:lineRule="auto"/>
        <w:jc w:val="both"/>
        <w:rPr>
          <w:rFonts w:ascii="Arial" w:hAnsi="Arial" w:cs="Arial"/>
          <w:sz w:val="22"/>
          <w:szCs w:val="22"/>
        </w:rPr>
      </w:pPr>
    </w:p>
    <w:p w14:paraId="4E93E38E" w14:textId="506A7603" w:rsidR="00ED0AD2" w:rsidRPr="00ED0AD2" w:rsidRDefault="00ED0AD2" w:rsidP="00ED0AD2">
      <w:pPr>
        <w:spacing w:line="360" w:lineRule="auto"/>
        <w:jc w:val="both"/>
        <w:rPr>
          <w:rFonts w:ascii="Arial" w:hAnsi="Arial" w:cs="Arial"/>
          <w:sz w:val="22"/>
          <w:szCs w:val="22"/>
        </w:rPr>
      </w:pPr>
      <w:r w:rsidRPr="00ED0AD2">
        <w:rPr>
          <w:rFonts w:ascii="Arial" w:hAnsi="Arial" w:cs="Arial"/>
          <w:sz w:val="22"/>
          <w:szCs w:val="22"/>
        </w:rPr>
        <w:t xml:space="preserve"> </w:t>
      </w:r>
    </w:p>
    <w:p w14:paraId="316C29CD" w14:textId="1D8C6854" w:rsidR="00CC53AF" w:rsidRDefault="00CC53AF" w:rsidP="00CC53AF">
      <w:pPr>
        <w:spacing w:line="360" w:lineRule="auto"/>
        <w:jc w:val="center"/>
        <w:rPr>
          <w:rFonts w:ascii="Arial" w:hAnsi="Arial" w:cs="Arial"/>
          <w:sz w:val="22"/>
          <w:szCs w:val="22"/>
        </w:rPr>
      </w:pPr>
      <w:r>
        <w:rPr>
          <w:noProof/>
          <w:lang w:val="es-CO" w:eastAsia="es-CO"/>
        </w:rPr>
        <w:drawing>
          <wp:inline distT="0" distB="0" distL="0" distR="0" wp14:anchorId="2E8B239A" wp14:editId="091A2280">
            <wp:extent cx="5400000" cy="3530344"/>
            <wp:effectExtent l="19050" t="19050" r="10795" b="13335"/>
            <wp:docPr id="496403810" name="Imagen 1" descr="Gráfico,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03810" name="Imagen 1" descr="Gráfico, Gráfico de rectángulos&#10;&#10;Descripción generada automáticamente"/>
                    <pic:cNvPicPr/>
                  </pic:nvPicPr>
                  <pic:blipFill>
                    <a:blip r:embed="rId13"/>
                    <a:stretch>
                      <a:fillRect/>
                    </a:stretch>
                  </pic:blipFill>
                  <pic:spPr>
                    <a:xfrm>
                      <a:off x="0" y="0"/>
                      <a:ext cx="5400000" cy="3530344"/>
                    </a:xfrm>
                    <a:prstGeom prst="rect">
                      <a:avLst/>
                    </a:prstGeom>
                    <a:ln>
                      <a:solidFill>
                        <a:schemeClr val="tx1"/>
                      </a:solidFill>
                    </a:ln>
                  </pic:spPr>
                </pic:pic>
              </a:graphicData>
            </a:graphic>
          </wp:inline>
        </w:drawing>
      </w:r>
    </w:p>
    <w:p w14:paraId="7448FD30" w14:textId="00C5CC3F" w:rsidR="00CC53AF" w:rsidRPr="00D94E9D" w:rsidRDefault="00CC53AF" w:rsidP="00CC53AF">
      <w:pPr>
        <w:shd w:val="clear" w:color="auto" w:fill="FFFFFF"/>
        <w:jc w:val="center"/>
        <w:rPr>
          <w:rFonts w:ascii="Arial" w:hAnsi="Arial" w:cs="Arial"/>
          <w:i/>
          <w:color w:val="222222"/>
          <w:sz w:val="18"/>
          <w:szCs w:val="20"/>
        </w:rPr>
      </w:pPr>
      <w:r w:rsidRPr="00D94E9D">
        <w:rPr>
          <w:rFonts w:ascii="Arial" w:hAnsi="Arial" w:cs="Arial"/>
          <w:b/>
          <w:bCs/>
          <w:i/>
          <w:color w:val="222222"/>
          <w:sz w:val="18"/>
          <w:szCs w:val="20"/>
        </w:rPr>
        <w:t xml:space="preserve">Imagen </w:t>
      </w:r>
      <w:r>
        <w:rPr>
          <w:rFonts w:ascii="Arial" w:hAnsi="Arial" w:cs="Arial"/>
          <w:b/>
          <w:bCs/>
          <w:i/>
          <w:color w:val="222222"/>
          <w:sz w:val="18"/>
          <w:szCs w:val="20"/>
        </w:rPr>
        <w:t>2</w:t>
      </w:r>
      <w:r w:rsidRPr="00D94E9D">
        <w:rPr>
          <w:rFonts w:ascii="Arial" w:hAnsi="Arial" w:cs="Arial"/>
          <w:b/>
          <w:bCs/>
          <w:i/>
          <w:color w:val="222222"/>
          <w:sz w:val="18"/>
          <w:szCs w:val="20"/>
        </w:rPr>
        <w:t xml:space="preserve">. </w:t>
      </w:r>
      <w:r w:rsidRPr="00D94E9D">
        <w:rPr>
          <w:rFonts w:ascii="Arial" w:hAnsi="Arial" w:cs="Arial"/>
          <w:i/>
          <w:color w:val="222222"/>
          <w:sz w:val="18"/>
          <w:szCs w:val="20"/>
        </w:rPr>
        <w:t>E</w:t>
      </w:r>
      <w:r>
        <w:rPr>
          <w:rFonts w:ascii="Arial" w:hAnsi="Arial" w:cs="Arial"/>
          <w:i/>
          <w:color w:val="222222"/>
          <w:sz w:val="18"/>
          <w:szCs w:val="20"/>
        </w:rPr>
        <w:t xml:space="preserve">stado </w:t>
      </w:r>
      <w:r w:rsidRPr="00D94E9D">
        <w:rPr>
          <w:rFonts w:ascii="Arial" w:hAnsi="Arial" w:cs="Arial"/>
          <w:i/>
          <w:color w:val="222222"/>
          <w:sz w:val="18"/>
          <w:szCs w:val="20"/>
        </w:rPr>
        <w:t>de la Malla Vial de Bogotá D.C.</w:t>
      </w:r>
    </w:p>
    <w:p w14:paraId="2F2604C3" w14:textId="77777777" w:rsidR="00CC53AF" w:rsidRPr="00D94E9D" w:rsidRDefault="00CC53AF" w:rsidP="00CC53AF">
      <w:pPr>
        <w:shd w:val="clear" w:color="auto" w:fill="FFFFFF"/>
        <w:jc w:val="center"/>
        <w:rPr>
          <w:rFonts w:ascii="Arial" w:hAnsi="Arial" w:cs="Arial"/>
          <w:i/>
          <w:color w:val="222222"/>
          <w:sz w:val="18"/>
          <w:szCs w:val="20"/>
        </w:rPr>
      </w:pPr>
      <w:r w:rsidRPr="00D94E9D">
        <w:rPr>
          <w:rFonts w:ascii="Arial" w:hAnsi="Arial" w:cs="Arial"/>
          <w:b/>
          <w:bCs/>
          <w:i/>
          <w:color w:val="222222"/>
          <w:sz w:val="18"/>
          <w:szCs w:val="20"/>
        </w:rPr>
        <w:t>Fuente:</w:t>
      </w:r>
      <w:r w:rsidRPr="00D94E9D">
        <w:rPr>
          <w:rFonts w:ascii="Arial" w:hAnsi="Arial" w:cs="Arial"/>
          <w:i/>
          <w:color w:val="222222"/>
          <w:sz w:val="18"/>
          <w:szCs w:val="20"/>
        </w:rPr>
        <w:t xml:space="preserve"> Boletín Técnico del </w:t>
      </w:r>
      <w:proofErr w:type="spellStart"/>
      <w:r w:rsidRPr="00D94E9D">
        <w:rPr>
          <w:rFonts w:ascii="Arial" w:hAnsi="Arial" w:cs="Arial"/>
          <w:i/>
          <w:color w:val="222222"/>
          <w:sz w:val="18"/>
          <w:szCs w:val="20"/>
        </w:rPr>
        <w:t>Geoportal</w:t>
      </w:r>
      <w:proofErr w:type="spellEnd"/>
      <w:r w:rsidRPr="00D94E9D">
        <w:rPr>
          <w:rFonts w:ascii="Arial" w:hAnsi="Arial" w:cs="Arial"/>
          <w:i/>
          <w:color w:val="222222"/>
          <w:sz w:val="18"/>
          <w:szCs w:val="20"/>
        </w:rPr>
        <w:t xml:space="preserve"> IDU – 2024-I</w:t>
      </w:r>
    </w:p>
    <w:p w14:paraId="5BE81DC8" w14:textId="77777777" w:rsidR="00CC53AF" w:rsidRDefault="00CC53AF" w:rsidP="008267AB">
      <w:pPr>
        <w:spacing w:line="360" w:lineRule="auto"/>
        <w:jc w:val="both"/>
        <w:rPr>
          <w:rFonts w:ascii="Arial" w:hAnsi="Arial" w:cs="Arial"/>
          <w:sz w:val="22"/>
          <w:szCs w:val="22"/>
        </w:rPr>
      </w:pPr>
    </w:p>
    <w:p w14:paraId="6E9F8F65" w14:textId="5C89EE22" w:rsidR="00077134" w:rsidRDefault="00FF2240" w:rsidP="008267AB">
      <w:pPr>
        <w:spacing w:line="360" w:lineRule="auto"/>
        <w:jc w:val="both"/>
        <w:rPr>
          <w:rFonts w:ascii="Arial" w:hAnsi="Arial" w:cs="Arial"/>
          <w:sz w:val="22"/>
          <w:szCs w:val="22"/>
        </w:rPr>
      </w:pPr>
      <w:r>
        <w:rPr>
          <w:rFonts w:ascii="Arial" w:hAnsi="Arial" w:cs="Arial"/>
          <w:sz w:val="22"/>
          <w:szCs w:val="22"/>
        </w:rPr>
        <w:t xml:space="preserve">Además, </w:t>
      </w:r>
      <w:r w:rsidR="00ED0AD2" w:rsidRPr="00ED0AD2">
        <w:rPr>
          <w:rFonts w:ascii="Arial" w:hAnsi="Arial" w:cs="Arial"/>
          <w:sz w:val="22"/>
          <w:szCs w:val="22"/>
        </w:rPr>
        <w:t xml:space="preserve">la meta de intervención para el cuatrienio 2024-2027 de la </w:t>
      </w:r>
      <w:r>
        <w:rPr>
          <w:rFonts w:ascii="Arial" w:hAnsi="Arial" w:cs="Arial"/>
          <w:sz w:val="22"/>
          <w:szCs w:val="22"/>
        </w:rPr>
        <w:t>UAERMV</w:t>
      </w:r>
      <w:r w:rsidR="00ED0AD2" w:rsidRPr="00ED0AD2">
        <w:rPr>
          <w:rFonts w:ascii="Arial" w:hAnsi="Arial" w:cs="Arial"/>
          <w:sz w:val="22"/>
          <w:szCs w:val="22"/>
        </w:rPr>
        <w:t xml:space="preserve"> consignada en el Plan de Desarrollo Distrital denominado “BOGOTÁ CAMINA SEGURA” es conservar 1.351,05 Kilómetros Carril de la Malla Vial Urbana de la ciudad, lo que representa un promedio anual de intervenciones de 337 kilómetros carril de intervención.</w:t>
      </w:r>
      <w:r>
        <w:rPr>
          <w:rFonts w:ascii="Arial" w:hAnsi="Arial" w:cs="Arial"/>
          <w:sz w:val="22"/>
          <w:szCs w:val="22"/>
        </w:rPr>
        <w:t xml:space="preserve"> Dicha meta por vigencia debe ser distribuida en todas las localidades a fin de garantizar la conservación y la inversión de recursos de la forma mas optima y equitativa posible. Es entonces en donde la </w:t>
      </w:r>
      <w:r w:rsidR="00077134">
        <w:rPr>
          <w:rFonts w:ascii="Arial" w:hAnsi="Arial" w:cs="Arial"/>
          <w:sz w:val="22"/>
          <w:szCs w:val="22"/>
        </w:rPr>
        <w:t xml:space="preserve">Territorialización obedece al objetivo de la UAERMV de atender las necesidades de intervención de la malla vial competencia de la </w:t>
      </w:r>
      <w:r w:rsidR="002755BB">
        <w:rPr>
          <w:rFonts w:ascii="Arial" w:hAnsi="Arial" w:cs="Arial"/>
          <w:sz w:val="22"/>
          <w:szCs w:val="22"/>
        </w:rPr>
        <w:t>Entidad</w:t>
      </w:r>
      <w:r w:rsidR="00077134">
        <w:rPr>
          <w:rFonts w:ascii="Arial" w:hAnsi="Arial" w:cs="Arial"/>
          <w:sz w:val="22"/>
          <w:szCs w:val="22"/>
        </w:rPr>
        <w:t xml:space="preserve"> en </w:t>
      </w:r>
      <w:r>
        <w:rPr>
          <w:rFonts w:ascii="Arial" w:hAnsi="Arial" w:cs="Arial"/>
          <w:sz w:val="22"/>
          <w:szCs w:val="22"/>
        </w:rPr>
        <w:t xml:space="preserve">todas </w:t>
      </w:r>
      <w:r w:rsidR="00077134">
        <w:rPr>
          <w:rFonts w:ascii="Arial" w:hAnsi="Arial" w:cs="Arial"/>
          <w:sz w:val="22"/>
          <w:szCs w:val="22"/>
        </w:rPr>
        <w:t>las localidades de la ciudad alineando la capacidad financiera con la capacidad técnica y operativa, optimizando la planeación de las actividades de la Entidad durante una vigencia</w:t>
      </w:r>
      <w:r>
        <w:rPr>
          <w:rFonts w:ascii="Arial" w:hAnsi="Arial" w:cs="Arial"/>
          <w:sz w:val="22"/>
          <w:szCs w:val="22"/>
        </w:rPr>
        <w:t>, para permitir</w:t>
      </w:r>
      <w:r w:rsidR="00077134">
        <w:rPr>
          <w:rFonts w:ascii="Arial" w:hAnsi="Arial" w:cs="Arial"/>
          <w:sz w:val="22"/>
          <w:szCs w:val="22"/>
        </w:rPr>
        <w:t xml:space="preserve"> así trabajar bajo un escenario real de ejecución y facilitar el seguimiento </w:t>
      </w:r>
      <w:r w:rsidR="002755BB">
        <w:rPr>
          <w:rFonts w:ascii="Arial" w:hAnsi="Arial" w:cs="Arial"/>
          <w:sz w:val="22"/>
          <w:szCs w:val="22"/>
        </w:rPr>
        <w:t xml:space="preserve">y control </w:t>
      </w:r>
      <w:r w:rsidR="00077134">
        <w:rPr>
          <w:rFonts w:ascii="Arial" w:hAnsi="Arial" w:cs="Arial"/>
          <w:sz w:val="22"/>
          <w:szCs w:val="22"/>
        </w:rPr>
        <w:t>a los recursos asignados desde el Concejo Distrital.</w:t>
      </w:r>
    </w:p>
    <w:p w14:paraId="23236349" w14:textId="0A532C5D" w:rsidR="002755BB" w:rsidRDefault="002755BB" w:rsidP="008267AB">
      <w:pPr>
        <w:spacing w:line="360" w:lineRule="auto"/>
        <w:jc w:val="both"/>
        <w:rPr>
          <w:rFonts w:ascii="Arial" w:hAnsi="Arial" w:cs="Arial"/>
          <w:sz w:val="22"/>
          <w:szCs w:val="22"/>
        </w:rPr>
      </w:pPr>
    </w:p>
    <w:p w14:paraId="33D99406" w14:textId="63228E7D" w:rsidR="002755BB" w:rsidRDefault="00FF2240" w:rsidP="008267AB">
      <w:pPr>
        <w:spacing w:line="360" w:lineRule="auto"/>
        <w:jc w:val="both"/>
        <w:rPr>
          <w:rFonts w:ascii="Arial" w:hAnsi="Arial" w:cs="Arial"/>
          <w:sz w:val="22"/>
          <w:szCs w:val="22"/>
        </w:rPr>
      </w:pPr>
      <w:r>
        <w:rPr>
          <w:rFonts w:ascii="Arial" w:hAnsi="Arial" w:cs="Arial"/>
          <w:sz w:val="22"/>
          <w:szCs w:val="22"/>
        </w:rPr>
        <w:t>Teniendo en cuenta lo anterior, e</w:t>
      </w:r>
      <w:r w:rsidR="002755BB">
        <w:rPr>
          <w:rFonts w:ascii="Arial" w:hAnsi="Arial" w:cs="Arial"/>
          <w:sz w:val="22"/>
          <w:szCs w:val="22"/>
        </w:rPr>
        <w:t xml:space="preserve">l presente documento describe </w:t>
      </w:r>
      <w:r>
        <w:rPr>
          <w:rFonts w:ascii="Arial" w:hAnsi="Arial" w:cs="Arial"/>
          <w:sz w:val="22"/>
          <w:szCs w:val="22"/>
        </w:rPr>
        <w:t>la metodología para territorializar las metas</w:t>
      </w:r>
      <w:r w:rsidR="002755BB">
        <w:rPr>
          <w:rFonts w:ascii="Arial" w:hAnsi="Arial" w:cs="Arial"/>
          <w:sz w:val="22"/>
          <w:szCs w:val="22"/>
        </w:rPr>
        <w:t xml:space="preserve"> físicas</w:t>
      </w:r>
      <w:r>
        <w:rPr>
          <w:rFonts w:ascii="Arial" w:hAnsi="Arial" w:cs="Arial"/>
          <w:sz w:val="22"/>
          <w:szCs w:val="22"/>
        </w:rPr>
        <w:t xml:space="preserve"> de una vigencia por localidades, permitiendo conocer las cifras en kilómetros carril que en la planificación se tienen contempladas intervenir para cada localidad, conforme al presupuesto asignado a la Entidad en dicha vigencia. </w:t>
      </w:r>
    </w:p>
    <w:p w14:paraId="7684F232" w14:textId="0F7C2BE8" w:rsidR="009333EF" w:rsidRDefault="009333EF" w:rsidP="008267AB">
      <w:pPr>
        <w:spacing w:line="360" w:lineRule="auto"/>
        <w:jc w:val="both"/>
        <w:rPr>
          <w:rFonts w:ascii="Arial" w:hAnsi="Arial" w:cs="Arial"/>
          <w:sz w:val="22"/>
          <w:szCs w:val="22"/>
        </w:rPr>
      </w:pPr>
    </w:p>
    <w:p w14:paraId="29AD121D" w14:textId="77777777" w:rsidR="009333EF" w:rsidRDefault="009333EF" w:rsidP="008267AB">
      <w:pPr>
        <w:spacing w:line="360" w:lineRule="auto"/>
        <w:jc w:val="both"/>
        <w:rPr>
          <w:rFonts w:ascii="Arial" w:hAnsi="Arial" w:cs="Arial"/>
          <w:sz w:val="22"/>
          <w:szCs w:val="22"/>
        </w:rPr>
      </w:pPr>
    </w:p>
    <w:p w14:paraId="5E136945" w14:textId="046A36EA" w:rsidR="00B379F9" w:rsidRDefault="00B379F9">
      <w:pPr>
        <w:rPr>
          <w:rFonts w:ascii="Arial" w:hAnsi="Arial" w:cs="Arial"/>
          <w:color w:val="000000" w:themeColor="text1"/>
          <w:sz w:val="22"/>
          <w:szCs w:val="22"/>
          <w:lang w:val="es-CO"/>
        </w:rPr>
      </w:pPr>
      <w:r>
        <w:rPr>
          <w:rFonts w:ascii="Arial" w:hAnsi="Arial" w:cs="Arial"/>
          <w:color w:val="000000" w:themeColor="text1"/>
          <w:sz w:val="22"/>
          <w:szCs w:val="22"/>
          <w:lang w:val="es-CO"/>
        </w:rPr>
        <w:br w:type="page"/>
      </w:r>
    </w:p>
    <w:p w14:paraId="29E9E407" w14:textId="5F4EBFDF" w:rsidR="00E85525" w:rsidRPr="004A5BE1" w:rsidRDefault="00E85525" w:rsidP="00F41D5E">
      <w:pPr>
        <w:pStyle w:val="Ttulo1"/>
      </w:pPr>
      <w:bookmarkStart w:id="2" w:name="_Toc185577643"/>
      <w:r w:rsidRPr="004A5BE1">
        <w:lastRenderedPageBreak/>
        <w:t>ANTECEDENTES</w:t>
      </w:r>
      <w:bookmarkEnd w:id="2"/>
    </w:p>
    <w:p w14:paraId="33FD35F8" w14:textId="77777777" w:rsidR="009A1DE7" w:rsidRPr="004A5BE1" w:rsidRDefault="009A1DE7" w:rsidP="009A1DE7">
      <w:pPr>
        <w:spacing w:line="360" w:lineRule="auto"/>
        <w:jc w:val="both"/>
        <w:rPr>
          <w:rFonts w:ascii="Arial" w:hAnsi="Arial" w:cs="Arial"/>
          <w:b/>
          <w:bCs/>
          <w:sz w:val="22"/>
          <w:szCs w:val="22"/>
        </w:rPr>
      </w:pPr>
    </w:p>
    <w:p w14:paraId="43146DAD" w14:textId="378150CC" w:rsidR="00FF2240" w:rsidRDefault="009E059F" w:rsidP="00E85525">
      <w:pPr>
        <w:spacing w:line="360" w:lineRule="auto"/>
        <w:jc w:val="both"/>
        <w:rPr>
          <w:rFonts w:ascii="Arial" w:hAnsi="Arial" w:cs="Arial"/>
          <w:sz w:val="22"/>
          <w:szCs w:val="22"/>
        </w:rPr>
      </w:pPr>
      <w:r>
        <w:rPr>
          <w:rFonts w:ascii="Arial" w:hAnsi="Arial" w:cs="Arial"/>
          <w:sz w:val="22"/>
          <w:szCs w:val="22"/>
        </w:rPr>
        <w:t>El Concejo de Bogotá y los entes de control distritales han solicitado históricamente a la Entidad justificación o aclaración de la distribución de los recursos asignados a la UAERMV para la intervención de la malla vial de la ciudad, por lo tanto, desde 2018 la SPC</w:t>
      </w:r>
      <w:r w:rsidR="002755BB">
        <w:rPr>
          <w:rFonts w:ascii="Arial" w:hAnsi="Arial" w:cs="Arial"/>
          <w:sz w:val="22"/>
          <w:szCs w:val="22"/>
        </w:rPr>
        <w:t>,</w:t>
      </w:r>
      <w:r w:rsidR="00527870">
        <w:rPr>
          <w:rFonts w:ascii="Arial" w:hAnsi="Arial" w:cs="Arial"/>
          <w:sz w:val="22"/>
          <w:szCs w:val="22"/>
        </w:rPr>
        <w:t xml:space="preserve"> atendiendo a su función de</w:t>
      </w:r>
      <w:r>
        <w:rPr>
          <w:rFonts w:ascii="Arial" w:hAnsi="Arial" w:cs="Arial"/>
          <w:sz w:val="22"/>
          <w:szCs w:val="22"/>
        </w:rPr>
        <w:t xml:space="preserve"> </w:t>
      </w:r>
      <w:r w:rsidR="00527870" w:rsidRPr="00527870">
        <w:rPr>
          <w:rFonts w:ascii="Arial" w:hAnsi="Arial" w:cs="Arial"/>
          <w:sz w:val="22"/>
          <w:szCs w:val="22"/>
        </w:rPr>
        <w:t>“</w:t>
      </w:r>
      <w:r w:rsidR="00527870" w:rsidRPr="00527870">
        <w:rPr>
          <w:rFonts w:ascii="Arial" w:hAnsi="Arial" w:cs="Arial"/>
          <w:i/>
          <w:iCs/>
          <w:sz w:val="22"/>
          <w:szCs w:val="22"/>
        </w:rPr>
        <w:t>Diseñar la estrategia de las intervenciones de la Malla Vial local</w:t>
      </w:r>
      <w:r w:rsidR="00527870">
        <w:rPr>
          <w:rFonts w:ascii="Arial" w:hAnsi="Arial" w:cs="Arial"/>
          <w:i/>
          <w:iCs/>
          <w:sz w:val="22"/>
          <w:szCs w:val="22"/>
        </w:rPr>
        <w:t xml:space="preserve">” </w:t>
      </w:r>
      <w:r w:rsidR="00527870" w:rsidRPr="00527870">
        <w:rPr>
          <w:rFonts w:ascii="Arial" w:hAnsi="Arial" w:cs="Arial"/>
          <w:iCs/>
          <w:sz w:val="22"/>
          <w:szCs w:val="22"/>
        </w:rPr>
        <w:t>(sic)</w:t>
      </w:r>
      <w:r w:rsidR="00527870">
        <w:rPr>
          <w:rFonts w:ascii="Arial" w:hAnsi="Arial" w:cs="Arial"/>
          <w:iCs/>
          <w:sz w:val="22"/>
          <w:szCs w:val="22"/>
        </w:rPr>
        <w:t>,</w:t>
      </w:r>
      <w:r w:rsidR="00527870" w:rsidRPr="00527870">
        <w:rPr>
          <w:rFonts w:ascii="Arial" w:hAnsi="Arial" w:cs="Arial"/>
          <w:sz w:val="22"/>
          <w:szCs w:val="22"/>
        </w:rPr>
        <w:t xml:space="preserve"> </w:t>
      </w:r>
      <w:r>
        <w:rPr>
          <w:rFonts w:ascii="Arial" w:hAnsi="Arial" w:cs="Arial"/>
          <w:sz w:val="22"/>
          <w:szCs w:val="22"/>
        </w:rPr>
        <w:t xml:space="preserve">diseñó </w:t>
      </w:r>
      <w:r w:rsidR="00FF2240">
        <w:rPr>
          <w:rFonts w:ascii="Arial" w:hAnsi="Arial" w:cs="Arial"/>
          <w:sz w:val="22"/>
          <w:szCs w:val="22"/>
        </w:rPr>
        <w:t xml:space="preserve">una metodología de </w:t>
      </w:r>
      <w:r w:rsidRPr="00FE74E5">
        <w:rPr>
          <w:rFonts w:ascii="Arial" w:hAnsi="Arial" w:cs="Arial"/>
          <w:b/>
          <w:sz w:val="22"/>
          <w:szCs w:val="22"/>
        </w:rPr>
        <w:t>Territorialización</w:t>
      </w:r>
      <w:r>
        <w:rPr>
          <w:rFonts w:ascii="Arial" w:hAnsi="Arial" w:cs="Arial"/>
          <w:sz w:val="22"/>
          <w:szCs w:val="22"/>
        </w:rPr>
        <w:t xml:space="preserve"> con el fin de atender dichos requerimientos y a su vez optimizar la distribución del presupuesto para intervención vial asignado en cada vigencia en las diferentes localidades de Bogot</w:t>
      </w:r>
      <w:r w:rsidR="00FF2240">
        <w:rPr>
          <w:rFonts w:ascii="Arial" w:hAnsi="Arial" w:cs="Arial"/>
          <w:sz w:val="22"/>
          <w:szCs w:val="22"/>
        </w:rPr>
        <w:t>á, basado en un componente técnico, que para este caso son las estadísticas del estado de la malla vial publicado oficialmente por el Instituto de Desarrollo Urbano (IDU).</w:t>
      </w:r>
    </w:p>
    <w:p w14:paraId="770563D2" w14:textId="77777777" w:rsidR="00FF2240" w:rsidRDefault="00FF2240">
      <w:pPr>
        <w:rPr>
          <w:rFonts w:ascii="Arial" w:hAnsi="Arial" w:cs="Arial"/>
          <w:sz w:val="22"/>
          <w:szCs w:val="22"/>
        </w:rPr>
      </w:pPr>
      <w:r>
        <w:rPr>
          <w:rFonts w:ascii="Arial" w:hAnsi="Arial" w:cs="Arial"/>
          <w:sz w:val="22"/>
          <w:szCs w:val="22"/>
        </w:rPr>
        <w:br w:type="page"/>
      </w:r>
    </w:p>
    <w:p w14:paraId="3692714A" w14:textId="5ADE721A" w:rsidR="007112E8" w:rsidRPr="004A5BE1" w:rsidRDefault="00FA7594" w:rsidP="00F41D5E">
      <w:pPr>
        <w:pStyle w:val="Ttulo1"/>
      </w:pPr>
      <w:bookmarkStart w:id="3" w:name="_Toc185577644"/>
      <w:r>
        <w:lastRenderedPageBreak/>
        <w:t>TERRITORIALIZACIÓN</w:t>
      </w:r>
      <w:bookmarkEnd w:id="3"/>
    </w:p>
    <w:p w14:paraId="63553A4B" w14:textId="530F6854" w:rsidR="00976830" w:rsidRDefault="00976830" w:rsidP="007112E8">
      <w:pPr>
        <w:spacing w:line="360" w:lineRule="auto"/>
        <w:jc w:val="both"/>
        <w:rPr>
          <w:rFonts w:ascii="Arial" w:hAnsi="Arial" w:cs="Arial"/>
          <w:sz w:val="22"/>
          <w:szCs w:val="22"/>
        </w:rPr>
      </w:pPr>
    </w:p>
    <w:p w14:paraId="49F5721E" w14:textId="2201EF22" w:rsidR="008033A1" w:rsidRDefault="008033A1" w:rsidP="008075F6">
      <w:pPr>
        <w:spacing w:line="360" w:lineRule="auto"/>
        <w:jc w:val="both"/>
        <w:rPr>
          <w:rFonts w:ascii="Arial" w:hAnsi="Arial" w:cs="Arial"/>
          <w:sz w:val="22"/>
          <w:szCs w:val="22"/>
        </w:rPr>
      </w:pPr>
      <w:r>
        <w:rPr>
          <w:rFonts w:ascii="Arial" w:hAnsi="Arial" w:cs="Arial"/>
          <w:sz w:val="22"/>
          <w:szCs w:val="22"/>
        </w:rPr>
        <w:t>La territorialización es la distribución de las metas físicas con las cuales tiene compromiso la entidad, indicando cuanta de esa meta se planea intervenir en cada una de las diferentes localidades de la Ciudad.</w:t>
      </w:r>
    </w:p>
    <w:p w14:paraId="0C1AFEE0" w14:textId="77777777" w:rsidR="008033A1" w:rsidRDefault="008033A1" w:rsidP="008075F6">
      <w:pPr>
        <w:spacing w:line="360" w:lineRule="auto"/>
        <w:jc w:val="both"/>
        <w:rPr>
          <w:rFonts w:ascii="Arial" w:hAnsi="Arial" w:cs="Arial"/>
          <w:sz w:val="22"/>
          <w:szCs w:val="22"/>
        </w:rPr>
      </w:pPr>
    </w:p>
    <w:p w14:paraId="6A9DFBFE" w14:textId="69493BE5" w:rsidR="008F0811" w:rsidRPr="00F41D5E" w:rsidRDefault="008033A1" w:rsidP="00F41D5E">
      <w:pPr>
        <w:spacing w:line="360" w:lineRule="auto"/>
        <w:jc w:val="both"/>
        <w:rPr>
          <w:rFonts w:ascii="Arial" w:hAnsi="Arial" w:cs="Arial"/>
          <w:sz w:val="22"/>
          <w:szCs w:val="22"/>
        </w:rPr>
      </w:pPr>
      <w:r w:rsidRPr="00F41D5E">
        <w:rPr>
          <w:rFonts w:ascii="Arial" w:hAnsi="Arial" w:cs="Arial"/>
          <w:sz w:val="22"/>
          <w:szCs w:val="22"/>
        </w:rPr>
        <w:t>Es importante resaltar que l</w:t>
      </w:r>
      <w:r w:rsidR="00FA7594" w:rsidRPr="00F41D5E">
        <w:rPr>
          <w:rFonts w:ascii="Arial" w:hAnsi="Arial" w:cs="Arial"/>
          <w:sz w:val="22"/>
          <w:szCs w:val="22"/>
        </w:rPr>
        <w:t xml:space="preserve">as metas físicas de la Entidad se </w:t>
      </w:r>
      <w:r w:rsidR="008075F6" w:rsidRPr="00F41D5E">
        <w:rPr>
          <w:rFonts w:ascii="Arial" w:hAnsi="Arial" w:cs="Arial"/>
          <w:sz w:val="22"/>
          <w:szCs w:val="22"/>
        </w:rPr>
        <w:t>miden en KM-C (Kilometro-Carril) para los elementos viales tipo calzada, KM-L (Kilómetro lineal) para los elementos viales tipo Ciclorruta y M2 (Metros cuadrados) para elementos viales de Espacio Público,</w:t>
      </w:r>
      <w:r w:rsidR="00FA7594" w:rsidRPr="00F41D5E">
        <w:rPr>
          <w:rFonts w:ascii="Arial" w:hAnsi="Arial" w:cs="Arial"/>
          <w:sz w:val="22"/>
          <w:szCs w:val="22"/>
        </w:rPr>
        <w:t xml:space="preserve"> así mismo, para el desarrollo de esta distribución</w:t>
      </w:r>
      <w:r w:rsidR="00A12EC1" w:rsidRPr="00F41D5E">
        <w:rPr>
          <w:rFonts w:ascii="Arial" w:hAnsi="Arial" w:cs="Arial"/>
          <w:sz w:val="22"/>
          <w:szCs w:val="22"/>
        </w:rPr>
        <w:t xml:space="preserve"> </w:t>
      </w:r>
      <w:r w:rsidR="00FA7594" w:rsidRPr="00F41D5E">
        <w:rPr>
          <w:rFonts w:ascii="Arial" w:hAnsi="Arial" w:cs="Arial"/>
          <w:sz w:val="22"/>
          <w:szCs w:val="22"/>
        </w:rPr>
        <w:t>se tienen en cuenta las activida</w:t>
      </w:r>
      <w:r w:rsidR="008F0811" w:rsidRPr="00F41D5E">
        <w:rPr>
          <w:rFonts w:ascii="Arial" w:hAnsi="Arial" w:cs="Arial"/>
          <w:sz w:val="22"/>
          <w:szCs w:val="22"/>
        </w:rPr>
        <w:t>des de intervención que</w:t>
      </w:r>
      <w:r w:rsidR="00F55751" w:rsidRPr="00F41D5E">
        <w:rPr>
          <w:rFonts w:ascii="Arial" w:hAnsi="Arial" w:cs="Arial"/>
          <w:sz w:val="22"/>
          <w:szCs w:val="22"/>
        </w:rPr>
        <w:t>, a la fecha,</w:t>
      </w:r>
      <w:r w:rsidR="008F0811" w:rsidRPr="00F41D5E">
        <w:rPr>
          <w:rFonts w:ascii="Arial" w:hAnsi="Arial" w:cs="Arial"/>
          <w:sz w:val="22"/>
          <w:szCs w:val="22"/>
        </w:rPr>
        <w:t xml:space="preserve"> la UAERMV está en capacidad técnica </w:t>
      </w:r>
      <w:r w:rsidR="002755BB" w:rsidRPr="00F41D5E">
        <w:rPr>
          <w:rFonts w:ascii="Arial" w:hAnsi="Arial" w:cs="Arial"/>
          <w:sz w:val="22"/>
          <w:szCs w:val="22"/>
        </w:rPr>
        <w:t xml:space="preserve">y operativa </w:t>
      </w:r>
      <w:r w:rsidR="008F0811" w:rsidRPr="00F41D5E">
        <w:rPr>
          <w:rFonts w:ascii="Arial" w:hAnsi="Arial" w:cs="Arial"/>
          <w:sz w:val="22"/>
          <w:szCs w:val="22"/>
        </w:rPr>
        <w:t>de ejecutar, las cuales se indican a continuación:</w:t>
      </w:r>
    </w:p>
    <w:p w14:paraId="5330AF0A" w14:textId="77777777" w:rsidR="009E6CBC" w:rsidRDefault="009E6CBC" w:rsidP="008075F6">
      <w:pPr>
        <w:spacing w:line="360" w:lineRule="auto"/>
        <w:jc w:val="both"/>
        <w:rPr>
          <w:rFonts w:ascii="Arial" w:hAnsi="Arial" w:cs="Arial"/>
          <w:sz w:val="22"/>
          <w:szCs w:val="22"/>
        </w:rPr>
      </w:pPr>
    </w:p>
    <w:tbl>
      <w:tblPr>
        <w:tblStyle w:val="Tablaconcuadrcula"/>
        <w:tblW w:w="0" w:type="auto"/>
        <w:tblInd w:w="3089" w:type="dxa"/>
        <w:tblLook w:val="04A0" w:firstRow="1" w:lastRow="0" w:firstColumn="1" w:lastColumn="0" w:noHBand="0" w:noVBand="1"/>
      </w:tblPr>
      <w:tblGrid>
        <w:gridCol w:w="3002"/>
        <w:gridCol w:w="1109"/>
      </w:tblGrid>
      <w:tr w:rsidR="009E059F" w:rsidRPr="009E6CBC" w14:paraId="6EB28700" w14:textId="77777777" w:rsidTr="009E6CBC">
        <w:tc>
          <w:tcPr>
            <w:tcW w:w="3002" w:type="dxa"/>
            <w:shd w:val="clear" w:color="auto" w:fill="D9D9D9" w:themeFill="background1" w:themeFillShade="D9"/>
            <w:vAlign w:val="center"/>
          </w:tcPr>
          <w:p w14:paraId="0A69CDC3" w14:textId="52A42CB2" w:rsidR="009E059F" w:rsidRPr="009E6CBC" w:rsidRDefault="008F0811" w:rsidP="009E059F">
            <w:pPr>
              <w:jc w:val="center"/>
              <w:rPr>
                <w:rFonts w:ascii="Arial" w:hAnsi="Arial" w:cs="Arial"/>
                <w:b/>
                <w:sz w:val="20"/>
                <w:szCs w:val="22"/>
              </w:rPr>
            </w:pPr>
            <w:r w:rsidRPr="009E6CBC">
              <w:rPr>
                <w:rFonts w:ascii="Arial" w:hAnsi="Arial" w:cs="Arial"/>
                <w:sz w:val="20"/>
                <w:szCs w:val="22"/>
              </w:rPr>
              <w:t xml:space="preserve"> </w:t>
            </w:r>
            <w:r w:rsidR="009E059F" w:rsidRPr="009E6CBC">
              <w:rPr>
                <w:rFonts w:ascii="Arial" w:hAnsi="Arial" w:cs="Arial"/>
                <w:b/>
                <w:sz w:val="20"/>
                <w:szCs w:val="22"/>
              </w:rPr>
              <w:t>TIPO DE INTERVENCIÓN</w:t>
            </w:r>
          </w:p>
        </w:tc>
        <w:tc>
          <w:tcPr>
            <w:tcW w:w="1109" w:type="dxa"/>
            <w:shd w:val="clear" w:color="auto" w:fill="D9D9D9" w:themeFill="background1" w:themeFillShade="D9"/>
            <w:vAlign w:val="center"/>
          </w:tcPr>
          <w:p w14:paraId="180764CB" w14:textId="3563EB31" w:rsidR="009E059F" w:rsidRPr="009E6CBC" w:rsidRDefault="009E059F" w:rsidP="009E059F">
            <w:pPr>
              <w:jc w:val="center"/>
              <w:rPr>
                <w:rFonts w:ascii="Arial" w:hAnsi="Arial" w:cs="Arial"/>
                <w:b/>
                <w:sz w:val="20"/>
                <w:szCs w:val="22"/>
              </w:rPr>
            </w:pPr>
            <w:r w:rsidRPr="009E6CBC">
              <w:rPr>
                <w:rFonts w:ascii="Arial" w:hAnsi="Arial" w:cs="Arial"/>
                <w:b/>
                <w:sz w:val="20"/>
                <w:szCs w:val="22"/>
              </w:rPr>
              <w:t>SIGLA</w:t>
            </w:r>
          </w:p>
        </w:tc>
      </w:tr>
      <w:tr w:rsidR="009E059F" w:rsidRPr="009E6CBC" w14:paraId="746178FB" w14:textId="77777777" w:rsidTr="009E6CBC">
        <w:tc>
          <w:tcPr>
            <w:tcW w:w="3002" w:type="dxa"/>
            <w:vAlign w:val="center"/>
          </w:tcPr>
          <w:p w14:paraId="51F2013C" w14:textId="44D0CAF7" w:rsidR="009E059F" w:rsidRPr="009E6CBC" w:rsidRDefault="009E059F" w:rsidP="009E059F">
            <w:pPr>
              <w:jc w:val="center"/>
              <w:rPr>
                <w:rFonts w:ascii="Arial" w:hAnsi="Arial" w:cs="Arial"/>
                <w:sz w:val="20"/>
                <w:szCs w:val="22"/>
              </w:rPr>
            </w:pPr>
            <w:r w:rsidRPr="009E6CBC">
              <w:rPr>
                <w:rFonts w:ascii="Arial" w:hAnsi="Arial" w:cs="Arial"/>
                <w:sz w:val="20"/>
                <w:szCs w:val="22"/>
              </w:rPr>
              <w:t>Parcheo – Bacheo</w:t>
            </w:r>
          </w:p>
        </w:tc>
        <w:tc>
          <w:tcPr>
            <w:tcW w:w="1109" w:type="dxa"/>
            <w:vAlign w:val="center"/>
          </w:tcPr>
          <w:p w14:paraId="4C264CEA" w14:textId="7164C00D" w:rsidR="009E059F" w:rsidRPr="009E6CBC" w:rsidRDefault="009E059F" w:rsidP="009E059F">
            <w:pPr>
              <w:jc w:val="center"/>
              <w:rPr>
                <w:rFonts w:ascii="Arial" w:hAnsi="Arial" w:cs="Arial"/>
                <w:sz w:val="20"/>
                <w:szCs w:val="22"/>
              </w:rPr>
            </w:pPr>
            <w:r w:rsidRPr="009E6CBC">
              <w:rPr>
                <w:rFonts w:ascii="Arial" w:hAnsi="Arial" w:cs="Arial"/>
                <w:sz w:val="20"/>
                <w:szCs w:val="22"/>
              </w:rPr>
              <w:t>PABA</w:t>
            </w:r>
          </w:p>
        </w:tc>
      </w:tr>
      <w:tr w:rsidR="009E059F" w:rsidRPr="009E6CBC" w14:paraId="3C265033" w14:textId="77777777" w:rsidTr="009E6CBC">
        <w:tc>
          <w:tcPr>
            <w:tcW w:w="3002" w:type="dxa"/>
            <w:vAlign w:val="center"/>
          </w:tcPr>
          <w:p w14:paraId="5A6B3C6E" w14:textId="7AE424BE" w:rsidR="009E059F" w:rsidRPr="009E6CBC" w:rsidRDefault="009E059F" w:rsidP="009E059F">
            <w:pPr>
              <w:jc w:val="center"/>
              <w:rPr>
                <w:rFonts w:ascii="Arial" w:hAnsi="Arial" w:cs="Arial"/>
                <w:sz w:val="20"/>
                <w:szCs w:val="22"/>
              </w:rPr>
            </w:pPr>
            <w:r w:rsidRPr="009E6CBC">
              <w:rPr>
                <w:rFonts w:ascii="Arial" w:hAnsi="Arial" w:cs="Arial"/>
                <w:sz w:val="20"/>
                <w:szCs w:val="22"/>
              </w:rPr>
              <w:t>Sello de Fisuras</w:t>
            </w:r>
          </w:p>
        </w:tc>
        <w:tc>
          <w:tcPr>
            <w:tcW w:w="1109" w:type="dxa"/>
            <w:vAlign w:val="center"/>
          </w:tcPr>
          <w:p w14:paraId="5EFA1C8E" w14:textId="5ADDE862" w:rsidR="009E059F" w:rsidRPr="009E6CBC" w:rsidRDefault="009E059F" w:rsidP="009E059F">
            <w:pPr>
              <w:jc w:val="center"/>
              <w:rPr>
                <w:rFonts w:ascii="Arial" w:hAnsi="Arial" w:cs="Arial"/>
                <w:sz w:val="20"/>
                <w:szCs w:val="22"/>
              </w:rPr>
            </w:pPr>
            <w:r w:rsidRPr="009E6CBC">
              <w:rPr>
                <w:rFonts w:ascii="Arial" w:hAnsi="Arial" w:cs="Arial"/>
                <w:sz w:val="20"/>
                <w:szCs w:val="22"/>
              </w:rPr>
              <w:t>SF</w:t>
            </w:r>
          </w:p>
        </w:tc>
      </w:tr>
      <w:tr w:rsidR="009E059F" w:rsidRPr="009E6CBC" w14:paraId="56487E3B" w14:textId="77777777" w:rsidTr="009E6CBC">
        <w:tc>
          <w:tcPr>
            <w:tcW w:w="3002" w:type="dxa"/>
            <w:vAlign w:val="center"/>
          </w:tcPr>
          <w:p w14:paraId="24DF7B7D" w14:textId="26615400" w:rsidR="009E059F" w:rsidRPr="009E6CBC" w:rsidRDefault="009E059F" w:rsidP="009E059F">
            <w:pPr>
              <w:jc w:val="center"/>
              <w:rPr>
                <w:rFonts w:ascii="Arial" w:hAnsi="Arial" w:cs="Arial"/>
                <w:sz w:val="20"/>
                <w:szCs w:val="22"/>
              </w:rPr>
            </w:pPr>
            <w:r w:rsidRPr="009E6CBC">
              <w:rPr>
                <w:rFonts w:ascii="Arial" w:hAnsi="Arial" w:cs="Arial"/>
                <w:sz w:val="20"/>
                <w:szCs w:val="22"/>
              </w:rPr>
              <w:t>Cambio de Carpeta</w:t>
            </w:r>
          </w:p>
        </w:tc>
        <w:tc>
          <w:tcPr>
            <w:tcW w:w="1109" w:type="dxa"/>
            <w:vAlign w:val="center"/>
          </w:tcPr>
          <w:p w14:paraId="2C911E69" w14:textId="0ED2ADE8" w:rsidR="009E059F" w:rsidRPr="009E6CBC" w:rsidRDefault="009E059F" w:rsidP="009E059F">
            <w:pPr>
              <w:jc w:val="center"/>
              <w:rPr>
                <w:rFonts w:ascii="Arial" w:hAnsi="Arial" w:cs="Arial"/>
                <w:sz w:val="20"/>
                <w:szCs w:val="22"/>
              </w:rPr>
            </w:pPr>
            <w:r w:rsidRPr="009E6CBC">
              <w:rPr>
                <w:rFonts w:ascii="Arial" w:hAnsi="Arial" w:cs="Arial"/>
                <w:sz w:val="20"/>
                <w:szCs w:val="22"/>
              </w:rPr>
              <w:t>CC</w:t>
            </w:r>
          </w:p>
        </w:tc>
      </w:tr>
      <w:tr w:rsidR="009E059F" w:rsidRPr="009E6CBC" w14:paraId="0A19ED9C" w14:textId="77777777" w:rsidTr="009E6CBC">
        <w:tc>
          <w:tcPr>
            <w:tcW w:w="3002" w:type="dxa"/>
            <w:vAlign w:val="center"/>
          </w:tcPr>
          <w:p w14:paraId="361F8057" w14:textId="0811A640" w:rsidR="009E059F" w:rsidRPr="009E6CBC" w:rsidRDefault="009E059F" w:rsidP="009E059F">
            <w:pPr>
              <w:jc w:val="center"/>
              <w:rPr>
                <w:rFonts w:ascii="Arial" w:hAnsi="Arial" w:cs="Arial"/>
                <w:sz w:val="20"/>
                <w:szCs w:val="22"/>
              </w:rPr>
            </w:pPr>
            <w:r w:rsidRPr="009E6CBC">
              <w:rPr>
                <w:rFonts w:ascii="Arial" w:hAnsi="Arial" w:cs="Arial"/>
                <w:sz w:val="20"/>
                <w:szCs w:val="22"/>
              </w:rPr>
              <w:t>Rehabilitación Flexible</w:t>
            </w:r>
          </w:p>
        </w:tc>
        <w:tc>
          <w:tcPr>
            <w:tcW w:w="1109" w:type="dxa"/>
            <w:vAlign w:val="center"/>
          </w:tcPr>
          <w:p w14:paraId="718B5A73" w14:textId="536F1715" w:rsidR="009E059F" w:rsidRPr="009E6CBC" w:rsidRDefault="009E059F" w:rsidP="009E059F">
            <w:pPr>
              <w:jc w:val="center"/>
              <w:rPr>
                <w:rFonts w:ascii="Arial" w:hAnsi="Arial" w:cs="Arial"/>
                <w:sz w:val="20"/>
                <w:szCs w:val="22"/>
              </w:rPr>
            </w:pPr>
            <w:r w:rsidRPr="009E6CBC">
              <w:rPr>
                <w:rFonts w:ascii="Arial" w:hAnsi="Arial" w:cs="Arial"/>
                <w:sz w:val="20"/>
                <w:szCs w:val="22"/>
              </w:rPr>
              <w:t>RHF</w:t>
            </w:r>
          </w:p>
        </w:tc>
      </w:tr>
      <w:tr w:rsidR="009E059F" w:rsidRPr="009E6CBC" w14:paraId="0C9306D3" w14:textId="77777777" w:rsidTr="009E6CBC">
        <w:tc>
          <w:tcPr>
            <w:tcW w:w="3002" w:type="dxa"/>
            <w:vAlign w:val="center"/>
          </w:tcPr>
          <w:p w14:paraId="7B31D6C9" w14:textId="4051C1F0" w:rsidR="009E059F" w:rsidRPr="009E6CBC" w:rsidRDefault="009E059F" w:rsidP="009E059F">
            <w:pPr>
              <w:jc w:val="center"/>
              <w:rPr>
                <w:rFonts w:ascii="Arial" w:hAnsi="Arial" w:cs="Arial"/>
                <w:sz w:val="20"/>
                <w:szCs w:val="22"/>
              </w:rPr>
            </w:pPr>
            <w:r w:rsidRPr="009E6CBC">
              <w:rPr>
                <w:rFonts w:ascii="Arial" w:hAnsi="Arial" w:cs="Arial"/>
                <w:sz w:val="20"/>
                <w:szCs w:val="22"/>
              </w:rPr>
              <w:t>Cambio de Losa</w:t>
            </w:r>
          </w:p>
        </w:tc>
        <w:tc>
          <w:tcPr>
            <w:tcW w:w="1109" w:type="dxa"/>
            <w:vAlign w:val="center"/>
          </w:tcPr>
          <w:p w14:paraId="4209C9E4" w14:textId="5CC64EAD" w:rsidR="009E059F" w:rsidRPr="009E6CBC" w:rsidRDefault="009E059F" w:rsidP="009E059F">
            <w:pPr>
              <w:jc w:val="center"/>
              <w:rPr>
                <w:rFonts w:ascii="Arial" w:hAnsi="Arial" w:cs="Arial"/>
                <w:sz w:val="20"/>
                <w:szCs w:val="22"/>
              </w:rPr>
            </w:pPr>
            <w:r w:rsidRPr="009E6CBC">
              <w:rPr>
                <w:rFonts w:ascii="Arial" w:hAnsi="Arial" w:cs="Arial"/>
                <w:sz w:val="20"/>
                <w:szCs w:val="22"/>
              </w:rPr>
              <w:t>CL</w:t>
            </w:r>
          </w:p>
        </w:tc>
      </w:tr>
      <w:tr w:rsidR="009E059F" w:rsidRPr="009E6CBC" w14:paraId="77C885D0" w14:textId="77777777" w:rsidTr="009E6CBC">
        <w:tc>
          <w:tcPr>
            <w:tcW w:w="3002" w:type="dxa"/>
            <w:vAlign w:val="center"/>
          </w:tcPr>
          <w:p w14:paraId="6A3AC247" w14:textId="299D9A2F" w:rsidR="009E059F" w:rsidRPr="009E6CBC" w:rsidRDefault="009E059F" w:rsidP="009E059F">
            <w:pPr>
              <w:jc w:val="center"/>
              <w:rPr>
                <w:rFonts w:ascii="Arial" w:hAnsi="Arial" w:cs="Arial"/>
                <w:sz w:val="20"/>
                <w:szCs w:val="22"/>
              </w:rPr>
            </w:pPr>
            <w:r w:rsidRPr="009E6CBC">
              <w:rPr>
                <w:rFonts w:ascii="Arial" w:hAnsi="Arial" w:cs="Arial"/>
                <w:sz w:val="20"/>
                <w:szCs w:val="22"/>
              </w:rPr>
              <w:t>Sello de Juntas</w:t>
            </w:r>
          </w:p>
        </w:tc>
        <w:tc>
          <w:tcPr>
            <w:tcW w:w="1109" w:type="dxa"/>
            <w:vAlign w:val="center"/>
          </w:tcPr>
          <w:p w14:paraId="6B3BFF92" w14:textId="298053E1" w:rsidR="009E059F" w:rsidRPr="009E6CBC" w:rsidRDefault="009E059F" w:rsidP="009E059F">
            <w:pPr>
              <w:jc w:val="center"/>
              <w:rPr>
                <w:rFonts w:ascii="Arial" w:hAnsi="Arial" w:cs="Arial"/>
                <w:sz w:val="20"/>
                <w:szCs w:val="22"/>
              </w:rPr>
            </w:pPr>
            <w:r w:rsidRPr="009E6CBC">
              <w:rPr>
                <w:rFonts w:ascii="Arial" w:hAnsi="Arial" w:cs="Arial"/>
                <w:sz w:val="20"/>
                <w:szCs w:val="22"/>
              </w:rPr>
              <w:t>SJ</w:t>
            </w:r>
          </w:p>
        </w:tc>
      </w:tr>
      <w:tr w:rsidR="009E6CBC" w:rsidRPr="009E6CBC" w14:paraId="437528B0" w14:textId="77777777" w:rsidTr="009E6CBC">
        <w:tc>
          <w:tcPr>
            <w:tcW w:w="3002" w:type="dxa"/>
            <w:vAlign w:val="center"/>
          </w:tcPr>
          <w:p w14:paraId="3F57F92B" w14:textId="40595012" w:rsidR="009E6CBC" w:rsidRPr="009E6CBC" w:rsidRDefault="009E6CBC" w:rsidP="009E059F">
            <w:pPr>
              <w:jc w:val="center"/>
              <w:rPr>
                <w:rFonts w:ascii="Arial" w:hAnsi="Arial" w:cs="Arial"/>
                <w:sz w:val="20"/>
                <w:szCs w:val="22"/>
              </w:rPr>
            </w:pPr>
            <w:r w:rsidRPr="009E6CBC">
              <w:rPr>
                <w:rFonts w:ascii="Arial" w:hAnsi="Arial" w:cs="Arial"/>
                <w:sz w:val="20"/>
                <w:szCs w:val="22"/>
              </w:rPr>
              <w:t>Sello de Grietas</w:t>
            </w:r>
          </w:p>
        </w:tc>
        <w:tc>
          <w:tcPr>
            <w:tcW w:w="1109" w:type="dxa"/>
            <w:vAlign w:val="center"/>
          </w:tcPr>
          <w:p w14:paraId="2CFEBBBE" w14:textId="48C85501" w:rsidR="009E6CBC" w:rsidRPr="009E6CBC" w:rsidRDefault="009E6CBC" w:rsidP="009E059F">
            <w:pPr>
              <w:jc w:val="center"/>
              <w:rPr>
                <w:rFonts w:ascii="Arial" w:hAnsi="Arial" w:cs="Arial"/>
                <w:sz w:val="20"/>
                <w:szCs w:val="22"/>
              </w:rPr>
            </w:pPr>
            <w:r w:rsidRPr="009E6CBC">
              <w:rPr>
                <w:rFonts w:ascii="Arial" w:hAnsi="Arial" w:cs="Arial"/>
                <w:sz w:val="20"/>
                <w:szCs w:val="22"/>
              </w:rPr>
              <w:t>SG</w:t>
            </w:r>
          </w:p>
        </w:tc>
      </w:tr>
      <w:tr w:rsidR="009E059F" w:rsidRPr="009E6CBC" w14:paraId="4C45D8B5" w14:textId="77777777" w:rsidTr="009E6CBC">
        <w:tc>
          <w:tcPr>
            <w:tcW w:w="3002" w:type="dxa"/>
            <w:vAlign w:val="center"/>
          </w:tcPr>
          <w:p w14:paraId="341733AD" w14:textId="60760CB1" w:rsidR="009E059F" w:rsidRPr="009E6CBC" w:rsidRDefault="009E059F" w:rsidP="009E059F">
            <w:pPr>
              <w:jc w:val="center"/>
              <w:rPr>
                <w:rFonts w:ascii="Arial" w:hAnsi="Arial" w:cs="Arial"/>
                <w:sz w:val="20"/>
                <w:szCs w:val="22"/>
              </w:rPr>
            </w:pPr>
            <w:r w:rsidRPr="009E6CBC">
              <w:rPr>
                <w:rFonts w:ascii="Arial" w:hAnsi="Arial" w:cs="Arial"/>
                <w:sz w:val="20"/>
                <w:szCs w:val="22"/>
              </w:rPr>
              <w:t>Rehabilitación Rígido</w:t>
            </w:r>
          </w:p>
        </w:tc>
        <w:tc>
          <w:tcPr>
            <w:tcW w:w="1109" w:type="dxa"/>
            <w:vAlign w:val="center"/>
          </w:tcPr>
          <w:p w14:paraId="79264584" w14:textId="44057EBF" w:rsidR="009E059F" w:rsidRPr="009E6CBC" w:rsidRDefault="009E059F" w:rsidP="009E059F">
            <w:pPr>
              <w:jc w:val="center"/>
              <w:rPr>
                <w:rFonts w:ascii="Arial" w:hAnsi="Arial" w:cs="Arial"/>
                <w:sz w:val="20"/>
                <w:szCs w:val="22"/>
              </w:rPr>
            </w:pPr>
            <w:r w:rsidRPr="009E6CBC">
              <w:rPr>
                <w:rFonts w:ascii="Arial" w:hAnsi="Arial" w:cs="Arial"/>
                <w:sz w:val="20"/>
                <w:szCs w:val="22"/>
              </w:rPr>
              <w:t>RHR</w:t>
            </w:r>
          </w:p>
        </w:tc>
      </w:tr>
      <w:tr w:rsidR="009E059F" w:rsidRPr="009E6CBC" w14:paraId="75529F79" w14:textId="77777777" w:rsidTr="009E6CBC">
        <w:tc>
          <w:tcPr>
            <w:tcW w:w="3002" w:type="dxa"/>
            <w:vAlign w:val="center"/>
          </w:tcPr>
          <w:p w14:paraId="4351E1DC" w14:textId="28239D60" w:rsidR="009E059F" w:rsidRPr="009E6CBC" w:rsidRDefault="009E059F" w:rsidP="009E059F">
            <w:pPr>
              <w:jc w:val="center"/>
              <w:rPr>
                <w:rFonts w:ascii="Arial" w:hAnsi="Arial" w:cs="Arial"/>
                <w:sz w:val="20"/>
                <w:szCs w:val="22"/>
              </w:rPr>
            </w:pPr>
            <w:r w:rsidRPr="009E6CBC">
              <w:rPr>
                <w:rFonts w:ascii="Arial" w:hAnsi="Arial" w:cs="Arial"/>
                <w:sz w:val="20"/>
                <w:szCs w:val="22"/>
              </w:rPr>
              <w:t>Fresado Estabilizado como Acción de Movilidad</w:t>
            </w:r>
          </w:p>
        </w:tc>
        <w:tc>
          <w:tcPr>
            <w:tcW w:w="1109" w:type="dxa"/>
            <w:vAlign w:val="center"/>
          </w:tcPr>
          <w:p w14:paraId="37528F5C" w14:textId="0070F1D1" w:rsidR="009E059F" w:rsidRPr="009E6CBC" w:rsidRDefault="009E059F" w:rsidP="009E059F">
            <w:pPr>
              <w:jc w:val="center"/>
              <w:rPr>
                <w:rFonts w:ascii="Arial" w:hAnsi="Arial" w:cs="Arial"/>
                <w:sz w:val="20"/>
                <w:szCs w:val="22"/>
              </w:rPr>
            </w:pPr>
            <w:r w:rsidRPr="009E6CBC">
              <w:rPr>
                <w:rFonts w:ascii="Arial" w:hAnsi="Arial" w:cs="Arial"/>
                <w:sz w:val="20"/>
                <w:szCs w:val="22"/>
              </w:rPr>
              <w:t>FEM</w:t>
            </w:r>
          </w:p>
        </w:tc>
      </w:tr>
      <w:tr w:rsidR="009E6CBC" w:rsidRPr="009E6CBC" w14:paraId="4D05A6D2" w14:textId="77777777" w:rsidTr="009E6CBC">
        <w:tc>
          <w:tcPr>
            <w:tcW w:w="3002" w:type="dxa"/>
            <w:vAlign w:val="center"/>
          </w:tcPr>
          <w:p w14:paraId="35DF1F24" w14:textId="18591BCD" w:rsidR="009E6CBC" w:rsidRPr="009E6CBC" w:rsidRDefault="009E6CBC" w:rsidP="009E059F">
            <w:pPr>
              <w:jc w:val="center"/>
              <w:rPr>
                <w:rFonts w:ascii="Arial" w:hAnsi="Arial" w:cs="Arial"/>
                <w:sz w:val="20"/>
                <w:szCs w:val="22"/>
              </w:rPr>
            </w:pPr>
            <w:r>
              <w:rPr>
                <w:rFonts w:ascii="Arial" w:hAnsi="Arial" w:cs="Arial"/>
                <w:sz w:val="20"/>
                <w:szCs w:val="22"/>
              </w:rPr>
              <w:t>Limpieza de Sumideros</w:t>
            </w:r>
          </w:p>
        </w:tc>
        <w:tc>
          <w:tcPr>
            <w:tcW w:w="1109" w:type="dxa"/>
            <w:vAlign w:val="center"/>
          </w:tcPr>
          <w:p w14:paraId="4BBA8178" w14:textId="5CE2903A" w:rsidR="009E6CBC" w:rsidRPr="009E6CBC" w:rsidRDefault="009E6CBC" w:rsidP="009E059F">
            <w:pPr>
              <w:jc w:val="center"/>
              <w:rPr>
                <w:rFonts w:ascii="Arial" w:hAnsi="Arial" w:cs="Arial"/>
                <w:sz w:val="20"/>
                <w:szCs w:val="22"/>
              </w:rPr>
            </w:pPr>
            <w:r>
              <w:rPr>
                <w:rFonts w:ascii="Arial" w:hAnsi="Arial" w:cs="Arial"/>
                <w:sz w:val="20"/>
                <w:szCs w:val="22"/>
              </w:rPr>
              <w:t>LS</w:t>
            </w:r>
          </w:p>
        </w:tc>
      </w:tr>
    </w:tbl>
    <w:p w14:paraId="5616EEE4" w14:textId="1648DCED" w:rsidR="00925DB9" w:rsidRDefault="00925DB9" w:rsidP="009A78F9">
      <w:pPr>
        <w:ind w:left="567"/>
        <w:jc w:val="center"/>
        <w:rPr>
          <w:rFonts w:ascii="Arial" w:hAnsi="Arial" w:cs="Arial"/>
          <w:i/>
          <w:sz w:val="18"/>
        </w:rPr>
      </w:pPr>
      <w:r>
        <w:rPr>
          <w:rFonts w:ascii="Arial" w:hAnsi="Arial" w:cs="Arial"/>
          <w:b/>
          <w:i/>
          <w:sz w:val="18"/>
        </w:rPr>
        <w:t>Tabla</w:t>
      </w:r>
      <w:r w:rsidRPr="009E6CBC">
        <w:rPr>
          <w:rFonts w:ascii="Arial" w:hAnsi="Arial" w:cs="Arial"/>
          <w:b/>
          <w:i/>
          <w:sz w:val="18"/>
        </w:rPr>
        <w:t xml:space="preserve"> 1</w:t>
      </w:r>
      <w:r w:rsidRPr="009E6CBC">
        <w:rPr>
          <w:rFonts w:ascii="Arial" w:hAnsi="Arial" w:cs="Arial"/>
          <w:i/>
          <w:sz w:val="18"/>
        </w:rPr>
        <w:t xml:space="preserve">. </w:t>
      </w:r>
      <w:r>
        <w:rPr>
          <w:rFonts w:ascii="Arial" w:hAnsi="Arial" w:cs="Arial"/>
          <w:i/>
          <w:sz w:val="18"/>
        </w:rPr>
        <w:t xml:space="preserve">Intervenciones de la UAERMV. </w:t>
      </w:r>
      <w:r w:rsidRPr="009E6CBC">
        <w:rPr>
          <w:rFonts w:ascii="Arial" w:hAnsi="Arial" w:cs="Arial"/>
          <w:b/>
          <w:i/>
          <w:sz w:val="18"/>
        </w:rPr>
        <w:t>Fuente:</w:t>
      </w:r>
      <w:r>
        <w:rPr>
          <w:rFonts w:ascii="Arial" w:hAnsi="Arial" w:cs="Arial"/>
          <w:i/>
          <w:sz w:val="18"/>
        </w:rPr>
        <w:t xml:space="preserve"> </w:t>
      </w:r>
      <w:r w:rsidR="00FE74E5">
        <w:rPr>
          <w:rFonts w:ascii="Arial" w:hAnsi="Arial" w:cs="Arial"/>
          <w:i/>
          <w:sz w:val="18"/>
        </w:rPr>
        <w:t>UAERMV</w:t>
      </w:r>
    </w:p>
    <w:p w14:paraId="0F670801" w14:textId="75AE4729" w:rsidR="008075F6" w:rsidRDefault="008075F6" w:rsidP="008075F6">
      <w:pPr>
        <w:spacing w:line="360" w:lineRule="auto"/>
        <w:jc w:val="both"/>
        <w:rPr>
          <w:rFonts w:ascii="Arial" w:hAnsi="Arial" w:cs="Arial"/>
          <w:sz w:val="22"/>
          <w:szCs w:val="22"/>
        </w:rPr>
      </w:pPr>
    </w:p>
    <w:p w14:paraId="66FB60FE" w14:textId="3681E6A3" w:rsidR="008075F6" w:rsidRDefault="00F55751" w:rsidP="009E6CBC">
      <w:pPr>
        <w:spacing w:line="360" w:lineRule="auto"/>
        <w:jc w:val="both"/>
        <w:rPr>
          <w:rFonts w:ascii="Arial" w:hAnsi="Arial" w:cs="Arial"/>
          <w:sz w:val="22"/>
          <w:szCs w:val="22"/>
        </w:rPr>
      </w:pPr>
      <w:r>
        <w:rPr>
          <w:rFonts w:ascii="Arial" w:hAnsi="Arial" w:cs="Arial"/>
          <w:sz w:val="22"/>
          <w:szCs w:val="22"/>
        </w:rPr>
        <w:t>En</w:t>
      </w:r>
      <w:r w:rsidR="009E6CBC">
        <w:rPr>
          <w:rFonts w:ascii="Arial" w:hAnsi="Arial" w:cs="Arial"/>
          <w:sz w:val="22"/>
          <w:szCs w:val="22"/>
        </w:rPr>
        <w:t xml:space="preserve"> la Territorialización se incluyen de forma general los </w:t>
      </w:r>
      <w:r w:rsidR="00994F17">
        <w:rPr>
          <w:rFonts w:ascii="Arial" w:hAnsi="Arial" w:cs="Arial"/>
          <w:sz w:val="22"/>
          <w:szCs w:val="22"/>
        </w:rPr>
        <w:t xml:space="preserve">componentes en los que se distribuye la meta y los </w:t>
      </w:r>
      <w:r w:rsidR="009E6CBC">
        <w:rPr>
          <w:rFonts w:ascii="Arial" w:hAnsi="Arial" w:cs="Arial"/>
          <w:sz w:val="22"/>
          <w:szCs w:val="22"/>
        </w:rPr>
        <w:t>programas por medio de los cuales se realizarán las intervenciones. Esto con el fin de llevar un mejor control de los recursos asignados.</w:t>
      </w:r>
    </w:p>
    <w:p w14:paraId="0EA386C6" w14:textId="61CC106D" w:rsidR="008075F6" w:rsidRDefault="008075F6" w:rsidP="007112E8">
      <w:pPr>
        <w:spacing w:line="360" w:lineRule="auto"/>
        <w:jc w:val="both"/>
        <w:rPr>
          <w:rFonts w:ascii="Arial" w:hAnsi="Arial" w:cs="Arial"/>
          <w:sz w:val="22"/>
          <w:szCs w:val="22"/>
        </w:rPr>
      </w:pPr>
    </w:p>
    <w:p w14:paraId="337D0030" w14:textId="40CA5A27" w:rsidR="008075F6" w:rsidRDefault="008033A1" w:rsidP="00F41D5E">
      <w:pPr>
        <w:pStyle w:val="Ttulo2"/>
        <w:numPr>
          <w:ilvl w:val="1"/>
          <w:numId w:val="34"/>
        </w:numPr>
      </w:pPr>
      <w:bookmarkStart w:id="4" w:name="_Toc185577645"/>
      <w:r>
        <w:t>METODOLOGIA DE TERRITORILIZACIÓN</w:t>
      </w:r>
      <w:bookmarkEnd w:id="4"/>
    </w:p>
    <w:p w14:paraId="796356A2" w14:textId="77777777" w:rsidR="00F45880" w:rsidRPr="00B36067" w:rsidRDefault="00F45880" w:rsidP="00F45880">
      <w:pPr>
        <w:pStyle w:val="Prrafodelista"/>
        <w:spacing w:line="360" w:lineRule="auto"/>
        <w:ind w:left="1080"/>
        <w:jc w:val="both"/>
        <w:rPr>
          <w:rFonts w:ascii="Arial" w:hAnsi="Arial" w:cs="Arial"/>
          <w:b/>
          <w:sz w:val="22"/>
          <w:szCs w:val="22"/>
        </w:rPr>
      </w:pPr>
    </w:p>
    <w:p w14:paraId="72446879" w14:textId="2A700FA3" w:rsidR="00C63931" w:rsidRDefault="00976830" w:rsidP="007112E8">
      <w:pPr>
        <w:spacing w:line="360" w:lineRule="auto"/>
        <w:jc w:val="both"/>
        <w:rPr>
          <w:rFonts w:ascii="Arial" w:hAnsi="Arial" w:cs="Arial"/>
          <w:sz w:val="22"/>
          <w:szCs w:val="22"/>
        </w:rPr>
      </w:pPr>
      <w:r w:rsidRPr="004A5BE1">
        <w:rPr>
          <w:rFonts w:ascii="Arial" w:hAnsi="Arial" w:cs="Arial"/>
          <w:sz w:val="22"/>
          <w:szCs w:val="22"/>
        </w:rPr>
        <w:t xml:space="preserve">A continuación, se </w:t>
      </w:r>
      <w:r w:rsidR="00B36067">
        <w:rPr>
          <w:rFonts w:ascii="Arial" w:hAnsi="Arial" w:cs="Arial"/>
          <w:sz w:val="22"/>
          <w:szCs w:val="22"/>
        </w:rPr>
        <w:t>describe el</w:t>
      </w:r>
      <w:r w:rsidR="008033A1">
        <w:rPr>
          <w:rFonts w:ascii="Arial" w:hAnsi="Arial" w:cs="Arial"/>
          <w:sz w:val="22"/>
          <w:szCs w:val="22"/>
        </w:rPr>
        <w:t xml:space="preserve"> paso a paso o la metodología que se diseñó</w:t>
      </w:r>
      <w:r w:rsidR="00B36067">
        <w:rPr>
          <w:rFonts w:ascii="Arial" w:hAnsi="Arial" w:cs="Arial"/>
          <w:sz w:val="22"/>
          <w:szCs w:val="22"/>
        </w:rPr>
        <w:t xml:space="preserve"> para obtener la Territorialización de las metas físicas de una vigencia en la UAERMV</w:t>
      </w:r>
      <w:r w:rsidR="00B47598">
        <w:rPr>
          <w:rFonts w:ascii="Arial" w:hAnsi="Arial" w:cs="Arial"/>
          <w:sz w:val="22"/>
          <w:szCs w:val="22"/>
        </w:rPr>
        <w:t xml:space="preserve"> en la malla vial competencia de la Entidad</w:t>
      </w:r>
      <w:r w:rsidR="00B36067">
        <w:rPr>
          <w:rFonts w:ascii="Arial" w:hAnsi="Arial" w:cs="Arial"/>
          <w:sz w:val="22"/>
          <w:szCs w:val="22"/>
        </w:rPr>
        <w:t>:</w:t>
      </w:r>
    </w:p>
    <w:p w14:paraId="4A13AF70" w14:textId="77777777" w:rsidR="000E63A0" w:rsidRDefault="000E63A0" w:rsidP="007112E8">
      <w:pPr>
        <w:spacing w:line="360" w:lineRule="auto"/>
        <w:jc w:val="both"/>
        <w:rPr>
          <w:rFonts w:ascii="Arial" w:hAnsi="Arial" w:cs="Arial"/>
          <w:sz w:val="22"/>
          <w:szCs w:val="22"/>
        </w:rPr>
      </w:pPr>
    </w:p>
    <w:p w14:paraId="79FE9446" w14:textId="0594A8C9" w:rsidR="00D35BBB" w:rsidRDefault="00D35BBB" w:rsidP="00F41D5E">
      <w:pPr>
        <w:pStyle w:val="Ttulo3"/>
        <w:numPr>
          <w:ilvl w:val="2"/>
          <w:numId w:val="34"/>
        </w:numPr>
      </w:pPr>
      <w:bookmarkStart w:id="5" w:name="_Toc185577646"/>
      <w:r>
        <w:lastRenderedPageBreak/>
        <w:t>DEFINICIÓN DE METAS PARA PAVIMENTO FLEXIBLE Y PAVIMENTO RÍGIDO</w:t>
      </w:r>
      <w:bookmarkEnd w:id="5"/>
    </w:p>
    <w:p w14:paraId="1F13E8C1" w14:textId="62D4E2B9" w:rsidR="00D35BBB" w:rsidRDefault="00D35BBB" w:rsidP="002755BB">
      <w:pPr>
        <w:spacing w:line="360" w:lineRule="auto"/>
        <w:ind w:left="360"/>
        <w:jc w:val="both"/>
        <w:rPr>
          <w:rFonts w:ascii="Arial" w:hAnsi="Arial" w:cs="Arial"/>
          <w:b/>
          <w:bCs/>
          <w:sz w:val="22"/>
          <w:szCs w:val="22"/>
        </w:rPr>
      </w:pPr>
    </w:p>
    <w:p w14:paraId="11A52CE9" w14:textId="04B0483B" w:rsidR="002755BB" w:rsidRPr="00D35BBB" w:rsidRDefault="002755BB" w:rsidP="002755BB">
      <w:pPr>
        <w:spacing w:line="360" w:lineRule="auto"/>
        <w:ind w:left="426"/>
        <w:jc w:val="both"/>
        <w:rPr>
          <w:rFonts w:ascii="Arial" w:hAnsi="Arial" w:cs="Arial"/>
          <w:bCs/>
          <w:sz w:val="22"/>
          <w:szCs w:val="22"/>
        </w:rPr>
      </w:pPr>
      <w:r>
        <w:rPr>
          <w:rFonts w:ascii="Arial" w:hAnsi="Arial" w:cs="Arial"/>
          <w:bCs/>
          <w:sz w:val="22"/>
          <w:szCs w:val="22"/>
        </w:rPr>
        <w:t>Las met</w:t>
      </w:r>
      <w:r w:rsidR="007B5E0A">
        <w:rPr>
          <w:rFonts w:ascii="Arial" w:hAnsi="Arial" w:cs="Arial"/>
          <w:bCs/>
          <w:sz w:val="22"/>
          <w:szCs w:val="22"/>
        </w:rPr>
        <w:t>as para cada tipo de pavimento s</w:t>
      </w:r>
      <w:r>
        <w:rPr>
          <w:rFonts w:ascii="Arial" w:hAnsi="Arial" w:cs="Arial"/>
          <w:bCs/>
          <w:sz w:val="22"/>
          <w:szCs w:val="22"/>
        </w:rPr>
        <w:t>e definen t</w:t>
      </w:r>
      <w:r w:rsidRPr="00D35BBB">
        <w:rPr>
          <w:rFonts w:ascii="Arial" w:hAnsi="Arial" w:cs="Arial"/>
          <w:bCs/>
          <w:sz w:val="22"/>
          <w:szCs w:val="22"/>
        </w:rPr>
        <w:t xml:space="preserve">omando como </w:t>
      </w:r>
      <w:r>
        <w:rPr>
          <w:rFonts w:ascii="Arial" w:hAnsi="Arial" w:cs="Arial"/>
          <w:bCs/>
          <w:sz w:val="22"/>
          <w:szCs w:val="22"/>
        </w:rPr>
        <w:t xml:space="preserve">punto de partida </w:t>
      </w:r>
      <w:r w:rsidRPr="00D35BBB">
        <w:rPr>
          <w:rFonts w:ascii="Arial" w:hAnsi="Arial" w:cs="Arial"/>
          <w:bCs/>
          <w:sz w:val="22"/>
          <w:szCs w:val="22"/>
        </w:rPr>
        <w:t xml:space="preserve">las metas </w:t>
      </w:r>
      <w:r w:rsidR="007B5E0A">
        <w:rPr>
          <w:rFonts w:ascii="Arial" w:hAnsi="Arial" w:cs="Arial"/>
          <w:bCs/>
          <w:sz w:val="22"/>
          <w:szCs w:val="22"/>
        </w:rPr>
        <w:t>establecidas</w:t>
      </w:r>
      <w:r w:rsidRPr="00D35BBB">
        <w:rPr>
          <w:rFonts w:ascii="Arial" w:hAnsi="Arial" w:cs="Arial"/>
          <w:bCs/>
          <w:sz w:val="22"/>
          <w:szCs w:val="22"/>
        </w:rPr>
        <w:t xml:space="preserve"> para la UAERMV</w:t>
      </w:r>
      <w:r>
        <w:rPr>
          <w:rFonts w:ascii="Arial" w:hAnsi="Arial" w:cs="Arial"/>
          <w:bCs/>
          <w:sz w:val="22"/>
          <w:szCs w:val="22"/>
        </w:rPr>
        <w:t xml:space="preserve"> en el Plan de Desarrollo Distrital (PDD) vigente, así como la meta </w:t>
      </w:r>
      <w:r w:rsidR="007B5E0A">
        <w:rPr>
          <w:rFonts w:ascii="Arial" w:hAnsi="Arial" w:cs="Arial"/>
          <w:bCs/>
          <w:sz w:val="22"/>
          <w:szCs w:val="22"/>
        </w:rPr>
        <w:t>acordada</w:t>
      </w:r>
      <w:r>
        <w:rPr>
          <w:rFonts w:ascii="Arial" w:hAnsi="Arial" w:cs="Arial"/>
          <w:bCs/>
          <w:sz w:val="22"/>
          <w:szCs w:val="22"/>
        </w:rPr>
        <w:t xml:space="preserve"> para la respectiva vigencia. </w:t>
      </w:r>
    </w:p>
    <w:p w14:paraId="65AC2D01" w14:textId="77777777" w:rsidR="002755BB" w:rsidRDefault="002755BB" w:rsidP="002755BB">
      <w:pPr>
        <w:spacing w:line="360" w:lineRule="auto"/>
        <w:ind w:left="284"/>
        <w:jc w:val="both"/>
        <w:rPr>
          <w:rFonts w:ascii="Arial" w:hAnsi="Arial" w:cs="Arial"/>
          <w:sz w:val="22"/>
          <w:szCs w:val="22"/>
        </w:rPr>
      </w:pPr>
    </w:p>
    <w:p w14:paraId="352B7CAA" w14:textId="17F4B6D9" w:rsidR="002755BB" w:rsidRDefault="002755BB" w:rsidP="002755BB">
      <w:pPr>
        <w:spacing w:line="360" w:lineRule="auto"/>
        <w:ind w:left="426"/>
        <w:jc w:val="both"/>
        <w:rPr>
          <w:rFonts w:ascii="Arial" w:hAnsi="Arial" w:cs="Arial"/>
          <w:sz w:val="22"/>
          <w:szCs w:val="22"/>
        </w:rPr>
      </w:pPr>
      <w:r>
        <w:rPr>
          <w:rFonts w:ascii="Arial" w:hAnsi="Arial" w:cs="Arial"/>
          <w:sz w:val="22"/>
          <w:szCs w:val="22"/>
        </w:rPr>
        <w:t>Teniendo en cuenta lo anterior y</w:t>
      </w:r>
      <w:r w:rsidRPr="009333EF">
        <w:rPr>
          <w:rFonts w:ascii="Arial" w:hAnsi="Arial" w:cs="Arial"/>
          <w:sz w:val="22"/>
          <w:szCs w:val="22"/>
        </w:rPr>
        <w:t xml:space="preserve"> con base </w:t>
      </w:r>
      <w:r>
        <w:rPr>
          <w:rFonts w:ascii="Arial" w:hAnsi="Arial" w:cs="Arial"/>
          <w:sz w:val="22"/>
          <w:szCs w:val="22"/>
        </w:rPr>
        <w:t xml:space="preserve">en el presupuesto asignado por el Concejo de Bogotá a la Entidad para la vigencia y la capacidad operativa y técnica de la UAERMV, se </w:t>
      </w:r>
      <w:r w:rsidRPr="009661B9">
        <w:rPr>
          <w:rFonts w:ascii="Arial" w:hAnsi="Arial" w:cs="Arial"/>
          <w:sz w:val="22"/>
          <w:szCs w:val="22"/>
        </w:rPr>
        <w:t>realiza un ejercicio conjunto entre las áreas m</w:t>
      </w:r>
      <w:r>
        <w:rPr>
          <w:rFonts w:ascii="Arial" w:hAnsi="Arial" w:cs="Arial"/>
          <w:sz w:val="22"/>
          <w:szCs w:val="22"/>
        </w:rPr>
        <w:t>isionales y estratégicas de la E</w:t>
      </w:r>
      <w:r w:rsidRPr="009661B9">
        <w:rPr>
          <w:rFonts w:ascii="Arial" w:hAnsi="Arial" w:cs="Arial"/>
          <w:sz w:val="22"/>
          <w:szCs w:val="22"/>
        </w:rPr>
        <w:t>ntidad para la distribución</w:t>
      </w:r>
      <w:r>
        <w:rPr>
          <w:rFonts w:ascii="Arial" w:hAnsi="Arial" w:cs="Arial"/>
          <w:sz w:val="22"/>
          <w:szCs w:val="22"/>
        </w:rPr>
        <w:t xml:space="preserve"> en </w:t>
      </w:r>
      <w:r w:rsidR="008033A1">
        <w:rPr>
          <w:rFonts w:ascii="Arial" w:hAnsi="Arial" w:cs="Arial"/>
          <w:sz w:val="22"/>
          <w:szCs w:val="22"/>
        </w:rPr>
        <w:t>general</w:t>
      </w:r>
      <w:r w:rsidRPr="009661B9">
        <w:rPr>
          <w:rFonts w:ascii="Arial" w:hAnsi="Arial" w:cs="Arial"/>
          <w:sz w:val="22"/>
          <w:szCs w:val="22"/>
        </w:rPr>
        <w:t xml:space="preserve"> por </w:t>
      </w:r>
      <w:r>
        <w:rPr>
          <w:rFonts w:ascii="Arial" w:hAnsi="Arial" w:cs="Arial"/>
          <w:sz w:val="22"/>
          <w:szCs w:val="22"/>
        </w:rPr>
        <w:t>cada tipo</w:t>
      </w:r>
      <w:r w:rsidRPr="009661B9">
        <w:rPr>
          <w:rFonts w:ascii="Arial" w:hAnsi="Arial" w:cs="Arial"/>
          <w:sz w:val="22"/>
          <w:szCs w:val="22"/>
        </w:rPr>
        <w:t xml:space="preserve"> de intervención. En este sentido, se toma como línea base el Plan de Conservación a 12 años de la entidad y se realiza la distribución en conjunto con la Subdirección de Planificación y de Conservación (</w:t>
      </w:r>
      <w:r w:rsidRPr="00925DB9">
        <w:rPr>
          <w:rFonts w:ascii="Arial" w:hAnsi="Arial" w:cs="Arial"/>
          <w:b/>
          <w:sz w:val="22"/>
          <w:szCs w:val="22"/>
        </w:rPr>
        <w:t>SPC</w:t>
      </w:r>
      <w:r w:rsidRPr="009661B9">
        <w:rPr>
          <w:rFonts w:ascii="Arial" w:hAnsi="Arial" w:cs="Arial"/>
          <w:sz w:val="22"/>
          <w:szCs w:val="22"/>
        </w:rPr>
        <w:t>), la Subdirección de Producción y Apoyo Logístico (</w:t>
      </w:r>
      <w:r w:rsidRPr="00F45880">
        <w:rPr>
          <w:rFonts w:ascii="Arial" w:hAnsi="Arial" w:cs="Arial"/>
          <w:b/>
          <w:sz w:val="22"/>
          <w:szCs w:val="22"/>
        </w:rPr>
        <w:t>SPAL</w:t>
      </w:r>
      <w:r w:rsidRPr="009661B9">
        <w:rPr>
          <w:rFonts w:ascii="Arial" w:hAnsi="Arial" w:cs="Arial"/>
          <w:sz w:val="22"/>
          <w:szCs w:val="22"/>
        </w:rPr>
        <w:t>), la Subdirección de Intervención de la Infraestructura (</w:t>
      </w:r>
      <w:r w:rsidRPr="00925DB9">
        <w:rPr>
          <w:rFonts w:ascii="Arial" w:hAnsi="Arial" w:cs="Arial"/>
          <w:b/>
          <w:sz w:val="22"/>
          <w:szCs w:val="22"/>
        </w:rPr>
        <w:t>SII</w:t>
      </w:r>
      <w:r w:rsidRPr="009661B9">
        <w:rPr>
          <w:rFonts w:ascii="Arial" w:hAnsi="Arial" w:cs="Arial"/>
          <w:sz w:val="22"/>
          <w:szCs w:val="22"/>
        </w:rPr>
        <w:t>), la Gerencia de Infraestructura Urbana (</w:t>
      </w:r>
      <w:r w:rsidRPr="00925DB9">
        <w:rPr>
          <w:rFonts w:ascii="Arial" w:hAnsi="Arial" w:cs="Arial"/>
          <w:b/>
          <w:sz w:val="22"/>
          <w:szCs w:val="22"/>
        </w:rPr>
        <w:t>GIU</w:t>
      </w:r>
      <w:r w:rsidRPr="009661B9">
        <w:rPr>
          <w:rFonts w:ascii="Arial" w:hAnsi="Arial" w:cs="Arial"/>
          <w:sz w:val="22"/>
          <w:szCs w:val="22"/>
        </w:rPr>
        <w:t>), la Gerencia de Infraestructura Rural (</w:t>
      </w:r>
      <w:r w:rsidRPr="00925DB9">
        <w:rPr>
          <w:rFonts w:ascii="Arial" w:hAnsi="Arial" w:cs="Arial"/>
          <w:b/>
          <w:sz w:val="22"/>
          <w:szCs w:val="22"/>
        </w:rPr>
        <w:t>GIR</w:t>
      </w:r>
      <w:r w:rsidRPr="009661B9">
        <w:rPr>
          <w:rFonts w:ascii="Arial" w:hAnsi="Arial" w:cs="Arial"/>
          <w:sz w:val="22"/>
          <w:szCs w:val="22"/>
        </w:rPr>
        <w:t>) y la Oficina Asesora de Planeación (</w:t>
      </w:r>
      <w:r w:rsidRPr="00925DB9">
        <w:rPr>
          <w:rFonts w:ascii="Arial" w:hAnsi="Arial" w:cs="Arial"/>
          <w:b/>
          <w:sz w:val="22"/>
          <w:szCs w:val="22"/>
        </w:rPr>
        <w:t>OAP</w:t>
      </w:r>
      <w:r w:rsidRPr="009661B9">
        <w:rPr>
          <w:rFonts w:ascii="Arial" w:hAnsi="Arial" w:cs="Arial"/>
          <w:sz w:val="22"/>
          <w:szCs w:val="22"/>
        </w:rPr>
        <w:t>), con el fin de equilibrar las metas físicas con el presupuesto asignado en la vigencia</w:t>
      </w:r>
      <w:r>
        <w:rPr>
          <w:rFonts w:ascii="Arial" w:hAnsi="Arial" w:cs="Arial"/>
          <w:sz w:val="22"/>
          <w:szCs w:val="22"/>
        </w:rPr>
        <w:t>.</w:t>
      </w:r>
      <w:r w:rsidR="00925DB9">
        <w:rPr>
          <w:rFonts w:ascii="Arial" w:hAnsi="Arial" w:cs="Arial"/>
          <w:sz w:val="22"/>
          <w:szCs w:val="22"/>
        </w:rPr>
        <w:t xml:space="preserve"> </w:t>
      </w:r>
    </w:p>
    <w:p w14:paraId="008409EA" w14:textId="59877846" w:rsidR="00925DB9" w:rsidRDefault="00925DB9" w:rsidP="002755BB">
      <w:pPr>
        <w:spacing w:line="360" w:lineRule="auto"/>
        <w:ind w:left="426"/>
        <w:jc w:val="both"/>
        <w:rPr>
          <w:rFonts w:ascii="Arial" w:hAnsi="Arial" w:cs="Arial"/>
          <w:sz w:val="22"/>
          <w:szCs w:val="22"/>
        </w:rPr>
      </w:pPr>
    </w:p>
    <w:p w14:paraId="3D1DF3C4" w14:textId="00916042" w:rsidR="00925DB9" w:rsidRDefault="00925DB9" w:rsidP="002755BB">
      <w:pPr>
        <w:spacing w:line="360" w:lineRule="auto"/>
        <w:ind w:left="426"/>
        <w:jc w:val="both"/>
        <w:rPr>
          <w:rFonts w:ascii="Arial" w:hAnsi="Arial" w:cs="Arial"/>
          <w:sz w:val="22"/>
          <w:szCs w:val="22"/>
        </w:rPr>
      </w:pPr>
      <w:r>
        <w:rPr>
          <w:rFonts w:ascii="Arial" w:hAnsi="Arial" w:cs="Arial"/>
          <w:sz w:val="22"/>
          <w:szCs w:val="22"/>
        </w:rPr>
        <w:t xml:space="preserve">Producto de este ejercicio, se obtienen las metas generales para pavimento flexible y pavimento rígido </w:t>
      </w:r>
      <w:r w:rsidR="009A78F9">
        <w:rPr>
          <w:rFonts w:ascii="Arial" w:hAnsi="Arial" w:cs="Arial"/>
          <w:sz w:val="22"/>
          <w:szCs w:val="22"/>
        </w:rPr>
        <w:t>desagregadas</w:t>
      </w:r>
      <w:r>
        <w:rPr>
          <w:rFonts w:ascii="Arial" w:hAnsi="Arial" w:cs="Arial"/>
          <w:sz w:val="22"/>
          <w:szCs w:val="22"/>
        </w:rPr>
        <w:t xml:space="preserve"> en</w:t>
      </w:r>
      <w:r w:rsidR="009A78F9">
        <w:rPr>
          <w:rFonts w:ascii="Arial" w:hAnsi="Arial" w:cs="Arial"/>
          <w:sz w:val="22"/>
          <w:szCs w:val="22"/>
        </w:rPr>
        <w:t xml:space="preserve"> cada una de</w:t>
      </w:r>
      <w:r>
        <w:rPr>
          <w:rFonts w:ascii="Arial" w:hAnsi="Arial" w:cs="Arial"/>
          <w:sz w:val="22"/>
          <w:szCs w:val="22"/>
        </w:rPr>
        <w:t xml:space="preserve"> las intervenciones que puede ejecutar la UAERMV</w:t>
      </w:r>
      <w:r w:rsidR="009A78F9">
        <w:rPr>
          <w:rFonts w:ascii="Arial" w:hAnsi="Arial" w:cs="Arial"/>
          <w:sz w:val="22"/>
          <w:szCs w:val="22"/>
        </w:rPr>
        <w:t>.</w:t>
      </w:r>
    </w:p>
    <w:p w14:paraId="64266EC2" w14:textId="77777777" w:rsidR="009A78F9" w:rsidRDefault="009A78F9" w:rsidP="002755BB">
      <w:pPr>
        <w:spacing w:line="360" w:lineRule="auto"/>
        <w:ind w:left="426"/>
        <w:jc w:val="both"/>
        <w:rPr>
          <w:rFonts w:ascii="Arial" w:hAnsi="Arial" w:cs="Arial"/>
          <w:sz w:val="22"/>
          <w:szCs w:val="22"/>
        </w:rPr>
      </w:pPr>
    </w:p>
    <w:p w14:paraId="1F9FCDB3" w14:textId="3C470D25" w:rsidR="009A78F9" w:rsidRDefault="009A78F9" w:rsidP="009A78F9">
      <w:pPr>
        <w:ind w:left="426"/>
        <w:jc w:val="center"/>
        <w:rPr>
          <w:rFonts w:ascii="Arial" w:hAnsi="Arial" w:cs="Arial"/>
          <w:sz w:val="22"/>
          <w:szCs w:val="22"/>
        </w:rPr>
      </w:pPr>
      <w:r w:rsidRPr="00E87927">
        <w:rPr>
          <w:noProof/>
          <w:lang w:val="es-CO" w:eastAsia="es-CO"/>
        </w:rPr>
        <w:lastRenderedPageBreak/>
        <w:drawing>
          <wp:inline distT="0" distB="0" distL="0" distR="0" wp14:anchorId="0CD01F7C" wp14:editId="1FC30275">
            <wp:extent cx="3651671" cy="4000500"/>
            <wp:effectExtent l="0" t="0" r="6350" b="0"/>
            <wp:docPr id="1452559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1606" cy="4011384"/>
                    </a:xfrm>
                    <a:prstGeom prst="rect">
                      <a:avLst/>
                    </a:prstGeom>
                    <a:noFill/>
                    <a:ln>
                      <a:noFill/>
                    </a:ln>
                  </pic:spPr>
                </pic:pic>
              </a:graphicData>
            </a:graphic>
          </wp:inline>
        </w:drawing>
      </w:r>
    </w:p>
    <w:p w14:paraId="1080EC70" w14:textId="0874E2A0" w:rsidR="009A78F9" w:rsidRDefault="007204AD" w:rsidP="009A78F9">
      <w:pPr>
        <w:ind w:left="426"/>
        <w:jc w:val="center"/>
        <w:rPr>
          <w:rFonts w:ascii="Arial" w:hAnsi="Arial" w:cs="Arial"/>
          <w:i/>
          <w:sz w:val="18"/>
        </w:rPr>
      </w:pPr>
      <w:r>
        <w:rPr>
          <w:rFonts w:ascii="Arial" w:hAnsi="Arial" w:cs="Arial"/>
          <w:b/>
          <w:i/>
          <w:sz w:val="18"/>
        </w:rPr>
        <w:t>Imagen</w:t>
      </w:r>
      <w:r w:rsidR="009A78F9" w:rsidRPr="009E6CBC">
        <w:rPr>
          <w:rFonts w:ascii="Arial" w:hAnsi="Arial" w:cs="Arial"/>
          <w:b/>
          <w:i/>
          <w:sz w:val="18"/>
        </w:rPr>
        <w:t xml:space="preserve"> </w:t>
      </w:r>
      <w:r w:rsidR="00D94E9D">
        <w:rPr>
          <w:rFonts w:ascii="Arial" w:hAnsi="Arial" w:cs="Arial"/>
          <w:b/>
          <w:i/>
          <w:sz w:val="18"/>
        </w:rPr>
        <w:t>3</w:t>
      </w:r>
      <w:r w:rsidR="009A78F9" w:rsidRPr="009E6CBC">
        <w:rPr>
          <w:rFonts w:ascii="Arial" w:hAnsi="Arial" w:cs="Arial"/>
          <w:i/>
          <w:sz w:val="18"/>
        </w:rPr>
        <w:t xml:space="preserve">. </w:t>
      </w:r>
      <w:r w:rsidR="009A78F9">
        <w:rPr>
          <w:rFonts w:ascii="Arial" w:hAnsi="Arial" w:cs="Arial"/>
          <w:i/>
          <w:sz w:val="18"/>
        </w:rPr>
        <w:t xml:space="preserve">Ejemplo de distribución de metas por Intervenciones de la UAERMV. </w:t>
      </w:r>
      <w:r w:rsidR="009A78F9" w:rsidRPr="009E6CBC">
        <w:rPr>
          <w:rFonts w:ascii="Arial" w:hAnsi="Arial" w:cs="Arial"/>
          <w:b/>
          <w:i/>
          <w:sz w:val="18"/>
        </w:rPr>
        <w:t>Fuente:</w:t>
      </w:r>
      <w:r w:rsidR="009A78F9">
        <w:rPr>
          <w:rFonts w:ascii="Arial" w:hAnsi="Arial" w:cs="Arial"/>
          <w:i/>
          <w:sz w:val="18"/>
        </w:rPr>
        <w:t xml:space="preserve"> </w:t>
      </w:r>
      <w:r w:rsidR="00CF74B9">
        <w:rPr>
          <w:rFonts w:ascii="Arial" w:hAnsi="Arial" w:cs="Arial"/>
          <w:i/>
          <w:sz w:val="18"/>
        </w:rPr>
        <w:t>UAERMV</w:t>
      </w:r>
    </w:p>
    <w:p w14:paraId="01D3BD8D" w14:textId="5B7C75BA" w:rsidR="00D35BBB" w:rsidRDefault="00D35BBB" w:rsidP="00D35BBB">
      <w:pPr>
        <w:pStyle w:val="Prrafodelista"/>
        <w:spacing w:line="360" w:lineRule="auto"/>
        <w:ind w:left="1080"/>
        <w:jc w:val="both"/>
        <w:rPr>
          <w:rFonts w:ascii="Arial" w:hAnsi="Arial" w:cs="Arial"/>
          <w:b/>
          <w:bCs/>
          <w:sz w:val="22"/>
          <w:szCs w:val="22"/>
        </w:rPr>
      </w:pPr>
    </w:p>
    <w:p w14:paraId="59B25312" w14:textId="2AFA9CB1" w:rsidR="00994F17" w:rsidRDefault="00994F17" w:rsidP="00F41D5E">
      <w:pPr>
        <w:pStyle w:val="Ttulo3"/>
        <w:numPr>
          <w:ilvl w:val="2"/>
          <w:numId w:val="34"/>
        </w:numPr>
      </w:pPr>
      <w:bookmarkStart w:id="6" w:name="_Toc185577647"/>
      <w:r>
        <w:t>DISTRIBUCIÓN DE METAS EN COMPONENTES</w:t>
      </w:r>
      <w:bookmarkEnd w:id="6"/>
      <w:r>
        <w:t xml:space="preserve"> </w:t>
      </w:r>
    </w:p>
    <w:p w14:paraId="6A5D1243" w14:textId="77777777" w:rsidR="00994F17" w:rsidRDefault="00994F17" w:rsidP="00994F17">
      <w:pPr>
        <w:pStyle w:val="Prrafodelista"/>
        <w:spacing w:line="360" w:lineRule="auto"/>
        <w:ind w:left="1080"/>
        <w:jc w:val="both"/>
        <w:rPr>
          <w:rFonts w:ascii="Arial" w:hAnsi="Arial" w:cs="Arial"/>
          <w:b/>
          <w:bCs/>
          <w:sz w:val="22"/>
          <w:szCs w:val="22"/>
        </w:rPr>
      </w:pPr>
    </w:p>
    <w:p w14:paraId="6606F33F" w14:textId="7C15883D" w:rsidR="009D6407" w:rsidRDefault="006A3D42" w:rsidP="00994F17">
      <w:pPr>
        <w:spacing w:line="360" w:lineRule="auto"/>
        <w:ind w:left="360"/>
        <w:jc w:val="both"/>
        <w:rPr>
          <w:rFonts w:ascii="Arial" w:hAnsi="Arial" w:cs="Arial"/>
          <w:bCs/>
          <w:sz w:val="22"/>
          <w:szCs w:val="22"/>
        </w:rPr>
      </w:pPr>
      <w:r>
        <w:rPr>
          <w:rFonts w:ascii="Arial" w:hAnsi="Arial" w:cs="Arial"/>
          <w:bCs/>
          <w:sz w:val="22"/>
          <w:szCs w:val="22"/>
        </w:rPr>
        <w:t>La</w:t>
      </w:r>
      <w:r w:rsidR="00994F17" w:rsidRPr="00994F17">
        <w:rPr>
          <w:rFonts w:ascii="Arial" w:hAnsi="Arial" w:cs="Arial"/>
          <w:bCs/>
          <w:sz w:val="22"/>
          <w:szCs w:val="22"/>
        </w:rPr>
        <w:t xml:space="preserve"> meta de Conservación de la Malla Vial Local e Intermedia cuenta con dos tipos de Componente: </w:t>
      </w:r>
      <w:r w:rsidR="00994F17" w:rsidRPr="006A3D42">
        <w:rPr>
          <w:rFonts w:ascii="Arial" w:hAnsi="Arial" w:cs="Arial"/>
          <w:b/>
          <w:bCs/>
          <w:sz w:val="22"/>
          <w:szCs w:val="22"/>
        </w:rPr>
        <w:t>1)</w:t>
      </w:r>
      <w:r w:rsidR="00994F17" w:rsidRPr="00994F17">
        <w:rPr>
          <w:rFonts w:ascii="Arial" w:hAnsi="Arial" w:cs="Arial"/>
          <w:bCs/>
          <w:sz w:val="22"/>
          <w:szCs w:val="22"/>
        </w:rPr>
        <w:t xml:space="preserve"> Componente de Planificación y </w:t>
      </w:r>
      <w:r w:rsidR="00994F17" w:rsidRPr="006A3D42">
        <w:rPr>
          <w:rFonts w:ascii="Arial" w:hAnsi="Arial" w:cs="Arial"/>
          <w:b/>
          <w:bCs/>
          <w:sz w:val="22"/>
          <w:szCs w:val="22"/>
        </w:rPr>
        <w:t>2)</w:t>
      </w:r>
      <w:r w:rsidR="009D6407">
        <w:rPr>
          <w:rFonts w:ascii="Arial" w:hAnsi="Arial" w:cs="Arial"/>
          <w:bCs/>
          <w:sz w:val="22"/>
          <w:szCs w:val="22"/>
        </w:rPr>
        <w:t xml:space="preserve"> Componente de Reacción. Esta distribución se realiza de forma concertada </w:t>
      </w:r>
      <w:r w:rsidR="009D6407" w:rsidRPr="00994F17">
        <w:rPr>
          <w:rFonts w:ascii="Arial" w:hAnsi="Arial" w:cs="Arial"/>
          <w:bCs/>
          <w:sz w:val="22"/>
          <w:szCs w:val="22"/>
        </w:rPr>
        <w:t>las depend</w:t>
      </w:r>
      <w:r w:rsidR="009D6407">
        <w:rPr>
          <w:rFonts w:ascii="Arial" w:hAnsi="Arial" w:cs="Arial"/>
          <w:bCs/>
          <w:sz w:val="22"/>
          <w:szCs w:val="22"/>
        </w:rPr>
        <w:t>encias misionales de la Entidad e indica que porcentaje de la meta será Territorializada o distribuida en las localidades, qué porcentaje se empleará para actividades de conservación de vías intervenidas previamente por la UAERMV</w:t>
      </w:r>
      <w:r w:rsidR="008033A1">
        <w:rPr>
          <w:rFonts w:ascii="Arial" w:hAnsi="Arial" w:cs="Arial"/>
          <w:bCs/>
          <w:sz w:val="22"/>
          <w:szCs w:val="22"/>
        </w:rPr>
        <w:t xml:space="preserve"> (vías en seguimiento)</w:t>
      </w:r>
      <w:r w:rsidR="009D6407">
        <w:rPr>
          <w:rFonts w:ascii="Arial" w:hAnsi="Arial" w:cs="Arial"/>
          <w:bCs/>
          <w:sz w:val="22"/>
          <w:szCs w:val="22"/>
        </w:rPr>
        <w:t xml:space="preserve">, qué porcentaje se dedicará a </w:t>
      </w:r>
      <w:r w:rsidR="008033A1">
        <w:rPr>
          <w:rFonts w:ascii="Arial" w:hAnsi="Arial" w:cs="Arial"/>
          <w:bCs/>
          <w:sz w:val="22"/>
          <w:szCs w:val="22"/>
        </w:rPr>
        <w:t xml:space="preserve">planes, </w:t>
      </w:r>
      <w:r w:rsidR="009D6407">
        <w:rPr>
          <w:rFonts w:ascii="Arial" w:hAnsi="Arial" w:cs="Arial"/>
          <w:bCs/>
          <w:sz w:val="22"/>
          <w:szCs w:val="22"/>
        </w:rPr>
        <w:t>programas</w:t>
      </w:r>
      <w:r w:rsidR="008033A1">
        <w:rPr>
          <w:rFonts w:ascii="Arial" w:hAnsi="Arial" w:cs="Arial"/>
          <w:bCs/>
          <w:sz w:val="22"/>
          <w:szCs w:val="22"/>
        </w:rPr>
        <w:t xml:space="preserve"> o proyectos</w:t>
      </w:r>
      <w:r w:rsidR="009D6407">
        <w:rPr>
          <w:rFonts w:ascii="Arial" w:hAnsi="Arial" w:cs="Arial"/>
          <w:bCs/>
          <w:sz w:val="22"/>
          <w:szCs w:val="22"/>
        </w:rPr>
        <w:t xml:space="preserve"> especiales que se definan en la vigencia y </w:t>
      </w:r>
      <w:r w:rsidR="008033A1">
        <w:rPr>
          <w:rFonts w:ascii="Arial" w:hAnsi="Arial" w:cs="Arial"/>
          <w:bCs/>
          <w:sz w:val="22"/>
          <w:szCs w:val="22"/>
        </w:rPr>
        <w:t xml:space="preserve">finalmente </w:t>
      </w:r>
      <w:r w:rsidR="009D6407">
        <w:rPr>
          <w:rFonts w:ascii="Arial" w:hAnsi="Arial" w:cs="Arial"/>
          <w:bCs/>
          <w:sz w:val="22"/>
          <w:szCs w:val="22"/>
        </w:rPr>
        <w:t>qué porcentaje se utilizará para actividades de reacción a las necesidades de intervención específicas que se deban atender en toda la ciudad</w:t>
      </w:r>
      <w:r w:rsidR="002367D4">
        <w:rPr>
          <w:rFonts w:ascii="Arial" w:hAnsi="Arial" w:cs="Arial"/>
          <w:bCs/>
          <w:sz w:val="22"/>
          <w:szCs w:val="22"/>
        </w:rPr>
        <w:t xml:space="preserve"> por diversas causas como emergencias, apoyos interinstitucionales, entre otros</w:t>
      </w:r>
      <w:r w:rsidR="009D6407">
        <w:rPr>
          <w:rFonts w:ascii="Arial" w:hAnsi="Arial" w:cs="Arial"/>
          <w:bCs/>
          <w:sz w:val="22"/>
          <w:szCs w:val="22"/>
        </w:rPr>
        <w:t>.</w:t>
      </w:r>
      <w:r w:rsidR="00360700">
        <w:rPr>
          <w:rFonts w:ascii="Arial" w:hAnsi="Arial" w:cs="Arial"/>
          <w:bCs/>
          <w:sz w:val="22"/>
          <w:szCs w:val="22"/>
        </w:rPr>
        <w:t xml:space="preserve"> </w:t>
      </w:r>
    </w:p>
    <w:p w14:paraId="06185A2C" w14:textId="44428105" w:rsidR="008033A1" w:rsidRDefault="008033A1" w:rsidP="00994F17">
      <w:pPr>
        <w:spacing w:line="360" w:lineRule="auto"/>
        <w:ind w:left="360"/>
        <w:jc w:val="both"/>
        <w:rPr>
          <w:rFonts w:ascii="Arial" w:hAnsi="Arial" w:cs="Arial"/>
          <w:bCs/>
          <w:sz w:val="22"/>
          <w:szCs w:val="22"/>
        </w:rPr>
      </w:pPr>
      <w:r>
        <w:rPr>
          <w:rFonts w:ascii="Arial" w:hAnsi="Arial" w:cs="Arial"/>
          <w:bCs/>
          <w:sz w:val="22"/>
          <w:szCs w:val="22"/>
        </w:rPr>
        <w:t>A continuación, se presenta en la tabla los porcentajes concertados para la distribución de cada componente asociado a las diferentes estrategias de intervención:</w:t>
      </w:r>
    </w:p>
    <w:p w14:paraId="25D8E22B" w14:textId="3B94F116" w:rsidR="009D6407" w:rsidRDefault="009D6407" w:rsidP="00607D5B">
      <w:pPr>
        <w:ind w:left="360"/>
        <w:jc w:val="both"/>
        <w:rPr>
          <w:rFonts w:ascii="Arial" w:hAnsi="Arial" w:cs="Arial"/>
          <w:bCs/>
          <w:sz w:val="22"/>
          <w:szCs w:val="22"/>
        </w:rPr>
      </w:pPr>
    </w:p>
    <w:p w14:paraId="5BF1B261" w14:textId="0B6D34F7" w:rsidR="009D6407" w:rsidRDefault="009D6407" w:rsidP="009D6407">
      <w:pPr>
        <w:ind w:left="360"/>
        <w:jc w:val="center"/>
        <w:rPr>
          <w:rFonts w:ascii="Arial" w:hAnsi="Arial" w:cs="Arial"/>
          <w:bCs/>
          <w:sz w:val="22"/>
          <w:szCs w:val="22"/>
        </w:rPr>
      </w:pPr>
      <w:r w:rsidRPr="00E87927">
        <w:rPr>
          <w:noProof/>
          <w:lang w:val="es-CO" w:eastAsia="es-CO"/>
        </w:rPr>
        <w:drawing>
          <wp:inline distT="0" distB="0" distL="0" distR="0" wp14:anchorId="634BF138" wp14:editId="43BB1A14">
            <wp:extent cx="5040000" cy="1829098"/>
            <wp:effectExtent l="19050" t="19050" r="27305" b="19050"/>
            <wp:docPr id="7977501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1829098"/>
                    </a:xfrm>
                    <a:prstGeom prst="rect">
                      <a:avLst/>
                    </a:prstGeom>
                    <a:noFill/>
                    <a:ln>
                      <a:solidFill>
                        <a:schemeClr val="tx1"/>
                      </a:solidFill>
                    </a:ln>
                  </pic:spPr>
                </pic:pic>
              </a:graphicData>
            </a:graphic>
          </wp:inline>
        </w:drawing>
      </w:r>
    </w:p>
    <w:p w14:paraId="219C2D85" w14:textId="239002BC" w:rsidR="009D6407" w:rsidRDefault="009D6407" w:rsidP="009D6407">
      <w:pPr>
        <w:ind w:left="426"/>
        <w:jc w:val="center"/>
        <w:rPr>
          <w:rFonts w:ascii="Arial" w:hAnsi="Arial" w:cs="Arial"/>
          <w:i/>
          <w:sz w:val="18"/>
        </w:rPr>
      </w:pPr>
      <w:r>
        <w:rPr>
          <w:rFonts w:ascii="Arial" w:hAnsi="Arial" w:cs="Arial"/>
          <w:b/>
          <w:i/>
          <w:sz w:val="18"/>
        </w:rPr>
        <w:t>Imagen</w:t>
      </w:r>
      <w:r w:rsidRPr="009E6CBC">
        <w:rPr>
          <w:rFonts w:ascii="Arial" w:hAnsi="Arial" w:cs="Arial"/>
          <w:b/>
          <w:i/>
          <w:sz w:val="18"/>
        </w:rPr>
        <w:t xml:space="preserve"> </w:t>
      </w:r>
      <w:r w:rsidR="00D94E9D">
        <w:rPr>
          <w:rFonts w:ascii="Arial" w:hAnsi="Arial" w:cs="Arial"/>
          <w:b/>
          <w:i/>
          <w:sz w:val="18"/>
        </w:rPr>
        <w:t>4</w:t>
      </w:r>
      <w:r w:rsidRPr="009E6CBC">
        <w:rPr>
          <w:rFonts w:ascii="Arial" w:hAnsi="Arial" w:cs="Arial"/>
          <w:i/>
          <w:sz w:val="18"/>
        </w:rPr>
        <w:t xml:space="preserve">. </w:t>
      </w:r>
      <w:r>
        <w:rPr>
          <w:rFonts w:ascii="Arial" w:hAnsi="Arial" w:cs="Arial"/>
          <w:i/>
          <w:sz w:val="18"/>
        </w:rPr>
        <w:t xml:space="preserve">Ejemplo de </w:t>
      </w:r>
      <w:r w:rsidRPr="009D6407">
        <w:rPr>
          <w:rFonts w:ascii="Arial" w:hAnsi="Arial" w:cs="Arial"/>
          <w:i/>
          <w:sz w:val="18"/>
        </w:rPr>
        <w:t>Distribución porcentual de metas por componente en malla vial Local e Intermedia</w:t>
      </w:r>
      <w:r>
        <w:rPr>
          <w:rFonts w:ascii="Arial" w:hAnsi="Arial" w:cs="Arial"/>
          <w:i/>
          <w:sz w:val="18"/>
        </w:rPr>
        <w:t xml:space="preserve">. </w:t>
      </w:r>
    </w:p>
    <w:p w14:paraId="74DC4F3F" w14:textId="3A6A7877" w:rsidR="009D6407" w:rsidRDefault="009D6407" w:rsidP="009D6407">
      <w:pPr>
        <w:ind w:left="426"/>
        <w:jc w:val="center"/>
        <w:rPr>
          <w:rFonts w:ascii="Arial" w:hAnsi="Arial" w:cs="Arial"/>
          <w:i/>
          <w:sz w:val="18"/>
        </w:rPr>
      </w:pPr>
      <w:r w:rsidRPr="009E6CBC">
        <w:rPr>
          <w:rFonts w:ascii="Arial" w:hAnsi="Arial" w:cs="Arial"/>
          <w:b/>
          <w:i/>
          <w:sz w:val="18"/>
        </w:rPr>
        <w:t>Fuente:</w:t>
      </w:r>
      <w:r>
        <w:rPr>
          <w:rFonts w:ascii="Arial" w:hAnsi="Arial" w:cs="Arial"/>
          <w:i/>
          <w:sz w:val="18"/>
        </w:rPr>
        <w:t xml:space="preserve"> UAERMV</w:t>
      </w:r>
    </w:p>
    <w:p w14:paraId="571AB64D" w14:textId="77777777" w:rsidR="00994F17" w:rsidRPr="00994F17" w:rsidRDefault="00994F17" w:rsidP="00994F17">
      <w:pPr>
        <w:spacing w:line="360" w:lineRule="auto"/>
        <w:ind w:left="360"/>
        <w:jc w:val="both"/>
        <w:rPr>
          <w:rFonts w:ascii="Arial" w:hAnsi="Arial" w:cs="Arial"/>
          <w:bCs/>
          <w:sz w:val="22"/>
          <w:szCs w:val="22"/>
        </w:rPr>
      </w:pPr>
    </w:p>
    <w:p w14:paraId="15FDBC83" w14:textId="77777777" w:rsidR="005D1990" w:rsidRDefault="00AB794A" w:rsidP="00F41D5E">
      <w:pPr>
        <w:pStyle w:val="Ttulo3"/>
        <w:numPr>
          <w:ilvl w:val="2"/>
          <w:numId w:val="34"/>
        </w:numPr>
      </w:pPr>
      <w:bookmarkStart w:id="7" w:name="_Toc185577648"/>
      <w:r>
        <w:t>CONSULTA</w:t>
      </w:r>
      <w:r w:rsidR="000F18FA">
        <w:t xml:space="preserve"> Y ANÁLISIS</w:t>
      </w:r>
      <w:r>
        <w:t xml:space="preserve"> DE ESTADÍSTICAS DEL ESTADO DE LA MALLA VIAL</w:t>
      </w:r>
      <w:bookmarkEnd w:id="7"/>
    </w:p>
    <w:p w14:paraId="34EE676F" w14:textId="77777777" w:rsidR="000F18FA" w:rsidRDefault="000F18FA" w:rsidP="000F18FA">
      <w:pPr>
        <w:pStyle w:val="Prrafodelista"/>
        <w:spacing w:line="360" w:lineRule="auto"/>
        <w:ind w:left="1080"/>
        <w:jc w:val="both"/>
        <w:rPr>
          <w:rFonts w:ascii="Arial" w:hAnsi="Arial" w:cs="Arial"/>
          <w:b/>
          <w:bCs/>
          <w:sz w:val="22"/>
          <w:szCs w:val="22"/>
        </w:rPr>
      </w:pPr>
    </w:p>
    <w:p w14:paraId="68CAAF36" w14:textId="32A2DD41" w:rsidR="00527870" w:rsidRDefault="00AB794A" w:rsidP="00527870">
      <w:pPr>
        <w:spacing w:line="360" w:lineRule="auto"/>
        <w:ind w:left="360"/>
        <w:jc w:val="both"/>
        <w:rPr>
          <w:rFonts w:ascii="Arial" w:hAnsi="Arial" w:cs="Arial"/>
          <w:bCs/>
          <w:sz w:val="22"/>
          <w:szCs w:val="22"/>
        </w:rPr>
      </w:pPr>
      <w:r w:rsidRPr="00AB794A">
        <w:rPr>
          <w:rFonts w:ascii="Arial" w:hAnsi="Arial" w:cs="Arial"/>
          <w:bCs/>
          <w:sz w:val="22"/>
          <w:szCs w:val="22"/>
        </w:rPr>
        <w:t xml:space="preserve">El </w:t>
      </w:r>
      <w:r>
        <w:rPr>
          <w:rFonts w:ascii="Arial" w:hAnsi="Arial" w:cs="Arial"/>
          <w:bCs/>
          <w:sz w:val="22"/>
          <w:szCs w:val="22"/>
        </w:rPr>
        <w:t xml:space="preserve">IDU publica semestralmente la información relacionada con </w:t>
      </w:r>
      <w:r w:rsidR="006C6947">
        <w:rPr>
          <w:rFonts w:ascii="Arial" w:hAnsi="Arial" w:cs="Arial"/>
          <w:bCs/>
          <w:sz w:val="22"/>
          <w:szCs w:val="22"/>
        </w:rPr>
        <w:t>el E</w:t>
      </w:r>
      <w:r w:rsidR="00527870">
        <w:rPr>
          <w:rFonts w:ascii="Arial" w:hAnsi="Arial" w:cs="Arial"/>
          <w:bCs/>
          <w:sz w:val="22"/>
          <w:szCs w:val="22"/>
        </w:rPr>
        <w:t xml:space="preserve">stado de la malla vial de Bogotá, </w:t>
      </w:r>
      <w:r w:rsidR="000F18FA">
        <w:rPr>
          <w:rFonts w:ascii="Arial" w:hAnsi="Arial" w:cs="Arial"/>
          <w:bCs/>
          <w:sz w:val="22"/>
          <w:szCs w:val="22"/>
        </w:rPr>
        <w:t>i</w:t>
      </w:r>
      <w:r w:rsidR="007D47D9">
        <w:rPr>
          <w:rFonts w:ascii="Arial" w:hAnsi="Arial" w:cs="Arial"/>
          <w:bCs/>
          <w:sz w:val="22"/>
          <w:szCs w:val="22"/>
        </w:rPr>
        <w:t>ncluyendo la malla vial local, I</w:t>
      </w:r>
      <w:r w:rsidR="000F18FA">
        <w:rPr>
          <w:rFonts w:ascii="Arial" w:hAnsi="Arial" w:cs="Arial"/>
          <w:bCs/>
          <w:sz w:val="22"/>
          <w:szCs w:val="22"/>
        </w:rPr>
        <w:t>ntermedia y Rural. Con el fin de atender vías que se encuentren en regular o mal estado (Categorías PCI desde “Fallado”</w:t>
      </w:r>
      <w:r w:rsidR="00D35BBB">
        <w:rPr>
          <w:rFonts w:ascii="Arial" w:hAnsi="Arial" w:cs="Arial"/>
          <w:bCs/>
          <w:sz w:val="22"/>
          <w:szCs w:val="22"/>
        </w:rPr>
        <w:t xml:space="preserve"> (</w:t>
      </w:r>
      <w:proofErr w:type="spellStart"/>
      <w:r w:rsidR="00D35BBB">
        <w:rPr>
          <w:rFonts w:ascii="Arial" w:hAnsi="Arial" w:cs="Arial"/>
          <w:bCs/>
          <w:sz w:val="22"/>
          <w:szCs w:val="22"/>
        </w:rPr>
        <w:t>Failed</w:t>
      </w:r>
      <w:proofErr w:type="spellEnd"/>
      <w:r w:rsidR="00D35BBB">
        <w:rPr>
          <w:rFonts w:ascii="Arial" w:hAnsi="Arial" w:cs="Arial"/>
          <w:bCs/>
          <w:sz w:val="22"/>
          <w:szCs w:val="22"/>
        </w:rPr>
        <w:t>)</w:t>
      </w:r>
      <w:r w:rsidR="000F18FA">
        <w:rPr>
          <w:rFonts w:ascii="Arial" w:hAnsi="Arial" w:cs="Arial"/>
          <w:bCs/>
          <w:sz w:val="22"/>
          <w:szCs w:val="22"/>
        </w:rPr>
        <w:t xml:space="preserve"> hasta “</w:t>
      </w:r>
      <w:r w:rsidR="00D35BBB">
        <w:rPr>
          <w:rFonts w:ascii="Arial" w:hAnsi="Arial" w:cs="Arial"/>
          <w:bCs/>
          <w:sz w:val="22"/>
          <w:szCs w:val="22"/>
        </w:rPr>
        <w:t>Aceptable</w:t>
      </w:r>
      <w:r w:rsidR="000F18FA">
        <w:rPr>
          <w:rFonts w:ascii="Arial" w:hAnsi="Arial" w:cs="Arial"/>
          <w:bCs/>
          <w:sz w:val="22"/>
          <w:szCs w:val="22"/>
        </w:rPr>
        <w:t>”</w:t>
      </w:r>
      <w:r w:rsidR="00D35BBB">
        <w:rPr>
          <w:rFonts w:ascii="Arial" w:hAnsi="Arial" w:cs="Arial"/>
          <w:bCs/>
          <w:sz w:val="22"/>
          <w:szCs w:val="22"/>
        </w:rPr>
        <w:t xml:space="preserve"> (</w:t>
      </w:r>
      <w:proofErr w:type="spellStart"/>
      <w:r w:rsidR="00D35BBB">
        <w:rPr>
          <w:rFonts w:ascii="Arial" w:hAnsi="Arial" w:cs="Arial"/>
          <w:bCs/>
          <w:sz w:val="22"/>
          <w:szCs w:val="22"/>
        </w:rPr>
        <w:t>Fair</w:t>
      </w:r>
      <w:proofErr w:type="spellEnd"/>
      <w:r w:rsidR="000F18FA">
        <w:rPr>
          <w:rFonts w:ascii="Arial" w:hAnsi="Arial" w:cs="Arial"/>
          <w:bCs/>
          <w:sz w:val="22"/>
          <w:szCs w:val="22"/>
        </w:rPr>
        <w:t>)</w:t>
      </w:r>
      <w:r w:rsidR="00D35BBB">
        <w:rPr>
          <w:rFonts w:ascii="Arial" w:hAnsi="Arial" w:cs="Arial"/>
          <w:bCs/>
          <w:sz w:val="22"/>
          <w:szCs w:val="22"/>
        </w:rPr>
        <w:t>)</w:t>
      </w:r>
      <w:r w:rsidR="000F18FA">
        <w:rPr>
          <w:rFonts w:ascii="Arial" w:hAnsi="Arial" w:cs="Arial"/>
          <w:bCs/>
          <w:sz w:val="22"/>
          <w:szCs w:val="22"/>
        </w:rPr>
        <w:t xml:space="preserve">, </w:t>
      </w:r>
      <w:r w:rsidR="00D35BBB">
        <w:rPr>
          <w:rFonts w:ascii="Arial" w:hAnsi="Arial" w:cs="Arial"/>
          <w:bCs/>
          <w:sz w:val="22"/>
          <w:szCs w:val="22"/>
        </w:rPr>
        <w:t>la Entidad</w:t>
      </w:r>
      <w:r w:rsidR="000F18FA">
        <w:rPr>
          <w:rFonts w:ascii="Arial" w:hAnsi="Arial" w:cs="Arial"/>
          <w:bCs/>
          <w:sz w:val="22"/>
          <w:szCs w:val="22"/>
        </w:rPr>
        <w:t xml:space="preserve"> determina la cantidad de KM-C por localidad que se encuentran en las categorías</w:t>
      </w:r>
      <w:r w:rsidR="006C6947">
        <w:rPr>
          <w:rFonts w:ascii="Arial" w:hAnsi="Arial" w:cs="Arial"/>
          <w:bCs/>
          <w:sz w:val="22"/>
          <w:szCs w:val="22"/>
        </w:rPr>
        <w:t xml:space="preserve"> mencionadas anteriormente</w:t>
      </w:r>
      <w:r w:rsidR="008033A1">
        <w:rPr>
          <w:rFonts w:ascii="Arial" w:hAnsi="Arial" w:cs="Arial"/>
          <w:bCs/>
          <w:sz w:val="22"/>
          <w:szCs w:val="22"/>
        </w:rPr>
        <w:t>, discriminado por pavimentos con superficies en Flexible y Rígido.</w:t>
      </w:r>
    </w:p>
    <w:p w14:paraId="396ECD51" w14:textId="7C221FE7" w:rsidR="00D35BBB" w:rsidRDefault="00D35BBB" w:rsidP="00527870">
      <w:pPr>
        <w:spacing w:line="360" w:lineRule="auto"/>
        <w:ind w:left="360"/>
        <w:jc w:val="both"/>
        <w:rPr>
          <w:rFonts w:ascii="Arial" w:hAnsi="Arial" w:cs="Arial"/>
          <w:bCs/>
          <w:sz w:val="22"/>
          <w:szCs w:val="22"/>
        </w:rPr>
      </w:pPr>
    </w:p>
    <w:p w14:paraId="442EE923" w14:textId="5EE9ABD3" w:rsidR="00D35BBB" w:rsidRDefault="00D35BBB" w:rsidP="00D35BBB">
      <w:pPr>
        <w:spacing w:line="360" w:lineRule="auto"/>
        <w:ind w:left="360"/>
        <w:jc w:val="center"/>
        <w:rPr>
          <w:rFonts w:ascii="Arial" w:hAnsi="Arial" w:cs="Arial"/>
          <w:bCs/>
          <w:sz w:val="22"/>
          <w:szCs w:val="22"/>
        </w:rPr>
      </w:pPr>
      <w:r w:rsidRPr="00D35BBB">
        <w:rPr>
          <w:rFonts w:ascii="Arial" w:hAnsi="Arial" w:cs="Arial"/>
          <w:bCs/>
          <w:noProof/>
          <w:sz w:val="22"/>
          <w:szCs w:val="22"/>
          <w:lang w:val="es-CO" w:eastAsia="es-CO"/>
        </w:rPr>
        <w:drawing>
          <wp:inline distT="0" distB="0" distL="0" distR="0" wp14:anchorId="0D1ED2F4" wp14:editId="69E6C0F7">
            <wp:extent cx="921229" cy="2388641"/>
            <wp:effectExtent l="19050" t="19050" r="12700"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39644" cy="2436388"/>
                    </a:xfrm>
                    <a:prstGeom prst="rect">
                      <a:avLst/>
                    </a:prstGeom>
                    <a:ln>
                      <a:solidFill>
                        <a:schemeClr val="tx1"/>
                      </a:solidFill>
                    </a:ln>
                  </pic:spPr>
                </pic:pic>
              </a:graphicData>
            </a:graphic>
          </wp:inline>
        </w:drawing>
      </w:r>
    </w:p>
    <w:p w14:paraId="4571AD4C" w14:textId="6302FCE1" w:rsidR="00D35BBB" w:rsidRDefault="00D35BBB" w:rsidP="00D35BBB">
      <w:pPr>
        <w:spacing w:line="360" w:lineRule="auto"/>
        <w:ind w:left="360"/>
        <w:jc w:val="center"/>
        <w:rPr>
          <w:rFonts w:ascii="Arial" w:hAnsi="Arial" w:cs="Arial"/>
          <w:i/>
          <w:sz w:val="18"/>
        </w:rPr>
      </w:pPr>
      <w:r w:rsidRPr="009E6CBC">
        <w:rPr>
          <w:rFonts w:ascii="Arial" w:hAnsi="Arial" w:cs="Arial"/>
          <w:b/>
          <w:i/>
          <w:sz w:val="18"/>
        </w:rPr>
        <w:t xml:space="preserve">Imagen </w:t>
      </w:r>
      <w:r w:rsidR="00D94E9D">
        <w:rPr>
          <w:rFonts w:ascii="Arial" w:hAnsi="Arial" w:cs="Arial"/>
          <w:b/>
          <w:i/>
          <w:sz w:val="18"/>
        </w:rPr>
        <w:t>5</w:t>
      </w:r>
      <w:r w:rsidRPr="009E6CBC">
        <w:rPr>
          <w:rFonts w:ascii="Arial" w:hAnsi="Arial" w:cs="Arial"/>
          <w:i/>
          <w:sz w:val="18"/>
        </w:rPr>
        <w:t xml:space="preserve">. </w:t>
      </w:r>
      <w:r>
        <w:rPr>
          <w:rFonts w:ascii="Arial" w:hAnsi="Arial" w:cs="Arial"/>
          <w:i/>
          <w:sz w:val="18"/>
        </w:rPr>
        <w:t xml:space="preserve">Categorías PCI. </w:t>
      </w:r>
      <w:r w:rsidRPr="009E6CBC">
        <w:rPr>
          <w:rFonts w:ascii="Arial" w:hAnsi="Arial" w:cs="Arial"/>
          <w:b/>
          <w:i/>
          <w:sz w:val="18"/>
        </w:rPr>
        <w:t>Fuente:</w:t>
      </w:r>
      <w:r>
        <w:rPr>
          <w:rFonts w:ascii="Arial" w:hAnsi="Arial" w:cs="Arial"/>
          <w:i/>
          <w:sz w:val="18"/>
        </w:rPr>
        <w:t xml:space="preserve"> ASTM 6433-18</w:t>
      </w:r>
    </w:p>
    <w:p w14:paraId="069ADB34" w14:textId="77777777" w:rsidR="004C61BF" w:rsidRDefault="004C61BF" w:rsidP="00D35BBB">
      <w:pPr>
        <w:spacing w:line="360" w:lineRule="auto"/>
        <w:ind w:left="360"/>
        <w:jc w:val="center"/>
        <w:rPr>
          <w:rFonts w:ascii="Arial" w:hAnsi="Arial" w:cs="Arial"/>
          <w:i/>
          <w:sz w:val="18"/>
        </w:rPr>
      </w:pPr>
    </w:p>
    <w:p w14:paraId="3955B2AE" w14:textId="3CA55B00" w:rsidR="004C61BF" w:rsidRDefault="0017270C" w:rsidP="00F41D5E">
      <w:pPr>
        <w:pStyle w:val="Ttulo3"/>
        <w:numPr>
          <w:ilvl w:val="2"/>
          <w:numId w:val="34"/>
        </w:numPr>
      </w:pPr>
      <w:bookmarkStart w:id="8" w:name="_Toc185577649"/>
      <w:r>
        <w:t xml:space="preserve">CÁLCULO DEL </w:t>
      </w:r>
      <w:r w:rsidR="004C61BF">
        <w:t>PORCENTAJE DE INCIDENCIA POR LOCALIDAD</w:t>
      </w:r>
      <w:bookmarkEnd w:id="8"/>
    </w:p>
    <w:p w14:paraId="4D4B290A" w14:textId="77777777" w:rsidR="004C61BF" w:rsidRDefault="004C61BF" w:rsidP="00D35BBB">
      <w:pPr>
        <w:spacing w:line="360" w:lineRule="auto"/>
        <w:ind w:left="360"/>
        <w:jc w:val="center"/>
        <w:rPr>
          <w:rFonts w:ascii="Arial" w:hAnsi="Arial" w:cs="Arial"/>
          <w:bCs/>
          <w:sz w:val="22"/>
          <w:szCs w:val="22"/>
        </w:rPr>
      </w:pPr>
    </w:p>
    <w:p w14:paraId="564A5E16" w14:textId="71087A25" w:rsidR="00695913" w:rsidRDefault="009A78F9" w:rsidP="00695913">
      <w:pPr>
        <w:spacing w:line="360" w:lineRule="auto"/>
        <w:ind w:left="360"/>
        <w:jc w:val="both"/>
        <w:rPr>
          <w:rFonts w:ascii="Arial" w:hAnsi="Arial" w:cs="Arial"/>
          <w:bCs/>
          <w:sz w:val="22"/>
          <w:szCs w:val="22"/>
        </w:rPr>
      </w:pPr>
      <w:r>
        <w:rPr>
          <w:rFonts w:ascii="Arial" w:hAnsi="Arial" w:cs="Arial"/>
          <w:bCs/>
          <w:sz w:val="22"/>
          <w:szCs w:val="22"/>
        </w:rPr>
        <w:t xml:space="preserve">Con la cantidad </w:t>
      </w:r>
      <w:r w:rsidR="008033A1">
        <w:rPr>
          <w:rFonts w:ascii="Arial" w:hAnsi="Arial" w:cs="Arial"/>
          <w:bCs/>
          <w:sz w:val="22"/>
          <w:szCs w:val="22"/>
        </w:rPr>
        <w:t xml:space="preserve">total </w:t>
      </w:r>
      <w:r>
        <w:rPr>
          <w:rFonts w:ascii="Arial" w:hAnsi="Arial" w:cs="Arial"/>
          <w:bCs/>
          <w:sz w:val="22"/>
          <w:szCs w:val="22"/>
        </w:rPr>
        <w:t xml:space="preserve">de KM-C </w:t>
      </w:r>
      <w:r w:rsidR="003D128F">
        <w:rPr>
          <w:rFonts w:ascii="Arial" w:hAnsi="Arial" w:cs="Arial"/>
          <w:bCs/>
          <w:sz w:val="22"/>
          <w:szCs w:val="22"/>
        </w:rPr>
        <w:t xml:space="preserve">de las categorías </w:t>
      </w:r>
      <w:r w:rsidR="00695913">
        <w:rPr>
          <w:rFonts w:ascii="Arial" w:hAnsi="Arial" w:cs="Arial"/>
          <w:bCs/>
          <w:sz w:val="22"/>
          <w:szCs w:val="22"/>
        </w:rPr>
        <w:t xml:space="preserve">PCI </w:t>
      </w:r>
      <w:r w:rsidR="003D128F">
        <w:rPr>
          <w:rFonts w:ascii="Arial" w:hAnsi="Arial" w:cs="Arial"/>
          <w:bCs/>
          <w:sz w:val="22"/>
          <w:szCs w:val="22"/>
        </w:rPr>
        <w:t xml:space="preserve">definidas como objetivo de intervención </w:t>
      </w:r>
      <w:r>
        <w:rPr>
          <w:rFonts w:ascii="Arial" w:hAnsi="Arial" w:cs="Arial"/>
          <w:bCs/>
          <w:sz w:val="22"/>
          <w:szCs w:val="22"/>
        </w:rPr>
        <w:t>por</w:t>
      </w:r>
      <w:r w:rsidR="003D128F">
        <w:rPr>
          <w:rFonts w:ascii="Arial" w:hAnsi="Arial" w:cs="Arial"/>
          <w:bCs/>
          <w:sz w:val="22"/>
          <w:szCs w:val="22"/>
        </w:rPr>
        <w:t xml:space="preserve"> cada</w:t>
      </w:r>
      <w:r>
        <w:rPr>
          <w:rFonts w:ascii="Arial" w:hAnsi="Arial" w:cs="Arial"/>
          <w:bCs/>
          <w:sz w:val="22"/>
          <w:szCs w:val="22"/>
        </w:rPr>
        <w:t xml:space="preserve"> localidad, se procede a </w:t>
      </w:r>
      <w:r w:rsidR="00C22DD1">
        <w:rPr>
          <w:rFonts w:ascii="Arial" w:hAnsi="Arial" w:cs="Arial"/>
          <w:bCs/>
          <w:sz w:val="22"/>
          <w:szCs w:val="22"/>
        </w:rPr>
        <w:t>calcular</w:t>
      </w:r>
      <w:r w:rsidR="003D128F">
        <w:rPr>
          <w:rFonts w:ascii="Arial" w:hAnsi="Arial" w:cs="Arial"/>
          <w:bCs/>
          <w:sz w:val="22"/>
          <w:szCs w:val="22"/>
        </w:rPr>
        <w:t xml:space="preserve"> </w:t>
      </w:r>
      <w:r w:rsidR="00C22DD1">
        <w:rPr>
          <w:rFonts w:ascii="Arial" w:hAnsi="Arial" w:cs="Arial"/>
          <w:bCs/>
          <w:sz w:val="22"/>
          <w:szCs w:val="22"/>
        </w:rPr>
        <w:t xml:space="preserve">el porcentaje de </w:t>
      </w:r>
      <w:r w:rsidR="003D128F">
        <w:rPr>
          <w:rFonts w:ascii="Arial" w:hAnsi="Arial" w:cs="Arial"/>
          <w:bCs/>
          <w:sz w:val="22"/>
          <w:szCs w:val="22"/>
        </w:rPr>
        <w:t xml:space="preserve">incidencia por localidad </w:t>
      </w:r>
      <w:r w:rsidR="00C22DD1">
        <w:rPr>
          <w:rFonts w:ascii="Arial" w:hAnsi="Arial" w:cs="Arial"/>
          <w:bCs/>
          <w:sz w:val="22"/>
          <w:szCs w:val="22"/>
        </w:rPr>
        <w:t xml:space="preserve">distribuyendo así la cantidad de KM-C </w:t>
      </w:r>
      <w:r w:rsidR="003D128F">
        <w:rPr>
          <w:rFonts w:ascii="Arial" w:hAnsi="Arial" w:cs="Arial"/>
          <w:bCs/>
          <w:sz w:val="22"/>
          <w:szCs w:val="22"/>
        </w:rPr>
        <w:t xml:space="preserve">de </w:t>
      </w:r>
      <w:r w:rsidR="00C22DD1">
        <w:rPr>
          <w:rFonts w:ascii="Arial" w:hAnsi="Arial" w:cs="Arial"/>
          <w:bCs/>
          <w:sz w:val="22"/>
          <w:szCs w:val="22"/>
        </w:rPr>
        <w:t xml:space="preserve">la meta de pavimento </w:t>
      </w:r>
      <w:r w:rsidR="003D128F">
        <w:rPr>
          <w:rFonts w:ascii="Arial" w:hAnsi="Arial" w:cs="Arial"/>
          <w:bCs/>
          <w:sz w:val="22"/>
          <w:szCs w:val="22"/>
        </w:rPr>
        <w:t>flexible</w:t>
      </w:r>
      <w:r w:rsidR="00C22DD1">
        <w:rPr>
          <w:rFonts w:ascii="Arial" w:hAnsi="Arial" w:cs="Arial"/>
          <w:bCs/>
          <w:sz w:val="22"/>
          <w:szCs w:val="22"/>
        </w:rPr>
        <w:t xml:space="preserve"> y rígido en cada </w:t>
      </w:r>
      <w:r w:rsidR="003D128F">
        <w:rPr>
          <w:rFonts w:ascii="Arial" w:hAnsi="Arial" w:cs="Arial"/>
          <w:bCs/>
          <w:sz w:val="22"/>
          <w:szCs w:val="22"/>
        </w:rPr>
        <w:t>localidad</w:t>
      </w:r>
      <w:r w:rsidR="00CF74B9">
        <w:rPr>
          <w:rFonts w:ascii="Arial" w:hAnsi="Arial" w:cs="Arial"/>
          <w:bCs/>
          <w:sz w:val="22"/>
          <w:szCs w:val="22"/>
        </w:rPr>
        <w:t>.</w:t>
      </w:r>
      <w:r w:rsidR="008033A1">
        <w:rPr>
          <w:rFonts w:ascii="Arial" w:hAnsi="Arial" w:cs="Arial"/>
          <w:bCs/>
          <w:sz w:val="22"/>
          <w:szCs w:val="22"/>
        </w:rPr>
        <w:t xml:space="preserve"> Es decir, se calcula cuales son las localidades con mayor porcentaje de deterioro o mayor incidencia (% Inc.) con respecto al estado de malla vial aplicando la siguiente ecuación:</w:t>
      </w:r>
    </w:p>
    <w:p w14:paraId="40DC866F" w14:textId="77777777" w:rsidR="008033A1" w:rsidRDefault="008033A1" w:rsidP="00695913">
      <w:pPr>
        <w:spacing w:line="360" w:lineRule="auto"/>
        <w:ind w:left="360"/>
        <w:jc w:val="both"/>
        <w:rPr>
          <w:rFonts w:ascii="Arial" w:hAnsi="Arial" w:cs="Arial"/>
          <w:bCs/>
          <w:sz w:val="22"/>
          <w:szCs w:val="22"/>
        </w:rPr>
      </w:pPr>
    </w:p>
    <w:p w14:paraId="62F55692" w14:textId="75F043B3" w:rsidR="007B5E0A" w:rsidRPr="00732ADC" w:rsidRDefault="00843C1A" w:rsidP="00867624">
      <w:pPr>
        <w:spacing w:line="360" w:lineRule="auto"/>
        <w:ind w:left="360"/>
        <w:jc w:val="both"/>
        <w:rPr>
          <w:rFonts w:ascii="Arial" w:hAnsi="Arial" w:cs="Arial"/>
          <w:bCs/>
          <w:sz w:val="22"/>
          <w:szCs w:val="22"/>
        </w:rPr>
      </w:pPr>
      <m:oMathPara>
        <m:oMathParaPr>
          <m:jc m:val="center"/>
        </m:oMathParaPr>
        <m:oMath>
          <m:r>
            <w:rPr>
              <w:rFonts w:ascii="Cambria Math" w:hAnsi="Cambria Math" w:cs="Arial"/>
              <w:sz w:val="22"/>
              <w:szCs w:val="22"/>
            </w:rPr>
            <m:t xml:space="preserve">%  Inc. = </m:t>
          </m:r>
          <m:sSub>
            <m:sSubPr>
              <m:ctrlPr>
                <w:rPr>
                  <w:rFonts w:ascii="Cambria Math" w:hAnsi="Cambria Math" w:cs="Arial"/>
                  <w:bCs/>
                  <w:i/>
                  <w:sz w:val="22"/>
                  <w:szCs w:val="22"/>
                </w:rPr>
              </m:ctrlPr>
            </m:sSubPr>
            <m:e>
              <m:f>
                <m:fPr>
                  <m:type m:val="skw"/>
                  <m:ctrlPr>
                    <w:rPr>
                      <w:rFonts w:ascii="Cambria Math" w:hAnsi="Cambria Math" w:cs="Arial"/>
                      <w:bCs/>
                      <w:sz w:val="22"/>
                      <w:szCs w:val="22"/>
                    </w:rPr>
                  </m:ctrlPr>
                </m:fPr>
                <m:num>
                  <m:sSub>
                    <m:sSubPr>
                      <m:ctrlPr>
                        <w:rPr>
                          <w:rFonts w:ascii="Cambria Math" w:hAnsi="Cambria Math" w:cs="Arial"/>
                          <w:bCs/>
                          <w:i/>
                          <w:sz w:val="22"/>
                          <w:szCs w:val="22"/>
                        </w:rPr>
                      </m:ctrlPr>
                    </m:sSubPr>
                    <m:e>
                      <m:r>
                        <w:rPr>
                          <w:rFonts w:ascii="Cambria Math" w:hAnsi="Cambria Math" w:cs="Arial"/>
                          <w:sz w:val="22"/>
                          <w:szCs w:val="22"/>
                        </w:rPr>
                        <m:t>KM-C</m:t>
                      </m:r>
                    </m:e>
                    <m:sub>
                      <m:r>
                        <w:rPr>
                          <w:rFonts w:ascii="Cambria Math" w:hAnsi="Cambria Math" w:cs="Arial"/>
                          <w:sz w:val="22"/>
                          <w:szCs w:val="22"/>
                        </w:rPr>
                        <m:t>F-A Loc</m:t>
                      </m:r>
                    </m:sub>
                  </m:sSub>
                </m:num>
                <m:den>
                  <m:r>
                    <m:rPr>
                      <m:sty m:val="p"/>
                    </m:rPr>
                    <w:rPr>
                      <w:rFonts w:ascii="Cambria Math" w:hAnsi="Cambria Math" w:cs="Arial"/>
                      <w:sz w:val="22"/>
                      <w:szCs w:val="22"/>
                    </w:rPr>
                    <m:t>Σ K</m:t>
                  </m:r>
                  <m:r>
                    <w:rPr>
                      <w:rFonts w:ascii="Cambria Math" w:hAnsi="Cambria Math" w:cs="Arial"/>
                      <w:sz w:val="22"/>
                      <w:szCs w:val="22"/>
                    </w:rPr>
                    <m:t>M-C</m:t>
                  </m:r>
                </m:den>
              </m:f>
            </m:e>
            <m:sub>
              <m:r>
                <w:rPr>
                  <w:rFonts w:ascii="Cambria Math" w:hAnsi="Cambria Math" w:cs="Arial"/>
                  <w:sz w:val="22"/>
                  <w:szCs w:val="22"/>
                </w:rPr>
                <m:t>F-A</m:t>
              </m:r>
            </m:sub>
          </m:sSub>
          <m:r>
            <w:rPr>
              <w:rFonts w:ascii="Cambria Math" w:hAnsi="Cambria Math" w:cs="Arial"/>
              <w:sz w:val="22"/>
              <w:szCs w:val="22"/>
            </w:rPr>
            <m:t xml:space="preserve">  x 100  </m:t>
          </m:r>
        </m:oMath>
      </m:oMathPara>
    </w:p>
    <w:p w14:paraId="43FC2F44" w14:textId="22A8D18E" w:rsidR="00732ADC" w:rsidRDefault="00732ADC" w:rsidP="00732ADC">
      <w:pPr>
        <w:spacing w:line="360" w:lineRule="auto"/>
        <w:ind w:left="360"/>
        <w:jc w:val="center"/>
        <w:rPr>
          <w:rFonts w:ascii="Arial" w:hAnsi="Arial" w:cs="Arial"/>
          <w:i/>
          <w:sz w:val="18"/>
        </w:rPr>
      </w:pPr>
      <w:r>
        <w:rPr>
          <w:rFonts w:ascii="Arial" w:hAnsi="Arial" w:cs="Arial"/>
          <w:b/>
          <w:i/>
          <w:sz w:val="18"/>
        </w:rPr>
        <w:t>Ecuación 1</w:t>
      </w:r>
      <w:r w:rsidRPr="009E6CBC">
        <w:rPr>
          <w:rFonts w:ascii="Arial" w:hAnsi="Arial" w:cs="Arial"/>
          <w:i/>
          <w:sz w:val="18"/>
        </w:rPr>
        <w:t xml:space="preserve">. </w:t>
      </w:r>
      <w:r>
        <w:rPr>
          <w:rFonts w:ascii="Arial" w:hAnsi="Arial" w:cs="Arial"/>
          <w:i/>
          <w:sz w:val="18"/>
        </w:rPr>
        <w:t xml:space="preserve">Cálculo de porcentaje de incidencia por localidad. </w:t>
      </w:r>
      <w:r w:rsidRPr="009E6CBC">
        <w:rPr>
          <w:rFonts w:ascii="Arial" w:hAnsi="Arial" w:cs="Arial"/>
          <w:b/>
          <w:i/>
          <w:sz w:val="18"/>
        </w:rPr>
        <w:t>Fuente:</w:t>
      </w:r>
      <w:r>
        <w:rPr>
          <w:rFonts w:ascii="Arial" w:hAnsi="Arial" w:cs="Arial"/>
          <w:i/>
          <w:sz w:val="18"/>
        </w:rPr>
        <w:t xml:space="preserve"> SPC</w:t>
      </w:r>
    </w:p>
    <w:p w14:paraId="417BE67D" w14:textId="77777777" w:rsidR="00384A3F" w:rsidRDefault="00384A3F" w:rsidP="00732ADC">
      <w:pPr>
        <w:spacing w:line="360" w:lineRule="auto"/>
        <w:ind w:left="360"/>
        <w:jc w:val="center"/>
        <w:rPr>
          <w:rFonts w:ascii="Arial" w:hAnsi="Arial" w:cs="Arial"/>
          <w:i/>
          <w:sz w:val="18"/>
        </w:rPr>
      </w:pPr>
    </w:p>
    <w:p w14:paraId="03465B82" w14:textId="5E6395E2" w:rsidR="008F53AF" w:rsidRPr="008F53AF" w:rsidRDefault="008F53AF" w:rsidP="00867624">
      <w:pPr>
        <w:spacing w:line="360" w:lineRule="auto"/>
        <w:ind w:left="360"/>
        <w:jc w:val="both"/>
        <w:rPr>
          <w:rFonts w:ascii="Arial" w:hAnsi="Arial" w:cs="Arial"/>
          <w:bCs/>
          <w:sz w:val="18"/>
          <w:szCs w:val="22"/>
        </w:rPr>
      </w:pPr>
      <w:r w:rsidRPr="008F53AF">
        <w:rPr>
          <w:rFonts w:ascii="Arial" w:hAnsi="Arial" w:cs="Arial"/>
          <w:bCs/>
          <w:sz w:val="18"/>
          <w:szCs w:val="22"/>
        </w:rPr>
        <w:t>Donde:</w:t>
      </w:r>
    </w:p>
    <w:p w14:paraId="418A77D4" w14:textId="7C36338E" w:rsidR="008F53AF" w:rsidRPr="008F53AF" w:rsidRDefault="008F53AF" w:rsidP="008F53AF">
      <w:pPr>
        <w:ind w:left="360"/>
        <w:jc w:val="both"/>
        <w:rPr>
          <w:rFonts w:ascii="Arial" w:hAnsi="Arial" w:cs="Arial"/>
          <w:bCs/>
          <w:sz w:val="18"/>
          <w:szCs w:val="22"/>
        </w:rPr>
      </w:pPr>
      <w:r w:rsidRPr="008F53AF">
        <w:rPr>
          <w:rFonts w:ascii="Arial" w:hAnsi="Arial" w:cs="Arial"/>
          <w:bCs/>
          <w:sz w:val="18"/>
          <w:szCs w:val="22"/>
        </w:rPr>
        <w:t>KM-C</w:t>
      </w:r>
      <w:r w:rsidRPr="008F53AF">
        <w:rPr>
          <w:rFonts w:ascii="Arial" w:hAnsi="Arial" w:cs="Arial"/>
          <w:bCs/>
          <w:sz w:val="18"/>
          <w:szCs w:val="22"/>
          <w:vertAlign w:val="subscript"/>
        </w:rPr>
        <w:t xml:space="preserve">F-A </w:t>
      </w:r>
      <w:proofErr w:type="spellStart"/>
      <w:proofErr w:type="gramStart"/>
      <w:r w:rsidRPr="008F53AF">
        <w:rPr>
          <w:rFonts w:ascii="Arial" w:hAnsi="Arial" w:cs="Arial"/>
          <w:bCs/>
          <w:sz w:val="18"/>
          <w:szCs w:val="22"/>
          <w:vertAlign w:val="subscript"/>
        </w:rPr>
        <w:t>Loc</w:t>
      </w:r>
      <w:proofErr w:type="spellEnd"/>
      <w:r w:rsidRPr="008F53AF">
        <w:rPr>
          <w:rFonts w:ascii="Arial" w:hAnsi="Arial" w:cs="Arial"/>
          <w:bCs/>
          <w:sz w:val="18"/>
          <w:szCs w:val="22"/>
          <w:vertAlign w:val="subscript"/>
        </w:rPr>
        <w:t xml:space="preserve"> </w:t>
      </w:r>
      <w:r w:rsidRPr="008F53AF">
        <w:rPr>
          <w:rFonts w:ascii="Arial" w:hAnsi="Arial" w:cs="Arial"/>
          <w:bCs/>
          <w:sz w:val="18"/>
          <w:szCs w:val="22"/>
        </w:rPr>
        <w:t>:</w:t>
      </w:r>
      <w:proofErr w:type="gramEnd"/>
      <w:r w:rsidRPr="008F53AF">
        <w:rPr>
          <w:rFonts w:ascii="Arial" w:hAnsi="Arial" w:cs="Arial"/>
          <w:bCs/>
          <w:sz w:val="18"/>
          <w:szCs w:val="22"/>
        </w:rPr>
        <w:t xml:space="preserve"> KM-C entre PCI Fallado y Aceptable calculados para la localidad</w:t>
      </w:r>
    </w:p>
    <w:p w14:paraId="72572FAF" w14:textId="5D541EEC" w:rsidR="008F53AF" w:rsidRPr="008F53AF" w:rsidRDefault="008F53AF" w:rsidP="008F53AF">
      <w:pPr>
        <w:ind w:left="360"/>
        <w:jc w:val="both"/>
        <w:rPr>
          <w:rFonts w:ascii="Arial" w:hAnsi="Arial" w:cs="Arial"/>
          <w:bCs/>
          <w:sz w:val="18"/>
          <w:szCs w:val="22"/>
        </w:rPr>
      </w:pPr>
      <w:r w:rsidRPr="008F53AF">
        <w:rPr>
          <w:rFonts w:ascii="Arial" w:hAnsi="Arial" w:cs="Arial"/>
          <w:bCs/>
          <w:sz w:val="18"/>
          <w:szCs w:val="22"/>
        </w:rPr>
        <w:t>KM-C</w:t>
      </w:r>
      <w:r w:rsidRPr="008F53AF">
        <w:rPr>
          <w:rFonts w:ascii="Arial" w:hAnsi="Arial" w:cs="Arial"/>
          <w:bCs/>
          <w:sz w:val="18"/>
          <w:szCs w:val="22"/>
          <w:vertAlign w:val="subscript"/>
        </w:rPr>
        <w:t>F-</w:t>
      </w:r>
      <w:proofErr w:type="gramStart"/>
      <w:r w:rsidRPr="008F53AF">
        <w:rPr>
          <w:rFonts w:ascii="Arial" w:hAnsi="Arial" w:cs="Arial"/>
          <w:bCs/>
          <w:sz w:val="18"/>
          <w:szCs w:val="22"/>
          <w:vertAlign w:val="subscript"/>
        </w:rPr>
        <w:t xml:space="preserve">A </w:t>
      </w:r>
      <w:r w:rsidRPr="008F53AF">
        <w:rPr>
          <w:rFonts w:ascii="Arial" w:hAnsi="Arial" w:cs="Arial"/>
          <w:bCs/>
          <w:sz w:val="18"/>
          <w:szCs w:val="22"/>
        </w:rPr>
        <w:t>:</w:t>
      </w:r>
      <w:proofErr w:type="gramEnd"/>
      <w:r w:rsidRPr="008F53AF">
        <w:rPr>
          <w:rFonts w:ascii="Arial" w:hAnsi="Arial" w:cs="Arial"/>
          <w:bCs/>
          <w:sz w:val="18"/>
          <w:szCs w:val="22"/>
        </w:rPr>
        <w:t xml:space="preserve"> KM-C entre PCI Fallado y Aceptable </w:t>
      </w:r>
    </w:p>
    <w:p w14:paraId="4664D3A9" w14:textId="333D436B" w:rsidR="008F53AF" w:rsidRDefault="008F53AF" w:rsidP="008F53AF">
      <w:pPr>
        <w:spacing w:line="360" w:lineRule="auto"/>
        <w:ind w:left="360"/>
        <w:jc w:val="both"/>
        <w:rPr>
          <w:rFonts w:ascii="Arial" w:hAnsi="Arial" w:cs="Arial"/>
          <w:bCs/>
          <w:sz w:val="22"/>
          <w:szCs w:val="22"/>
        </w:rPr>
      </w:pPr>
    </w:p>
    <w:p w14:paraId="0BB7EB4F" w14:textId="1DEB0A6D" w:rsidR="00695913" w:rsidRDefault="00695913" w:rsidP="008F53AF">
      <w:pPr>
        <w:spacing w:line="360" w:lineRule="auto"/>
        <w:ind w:left="360"/>
        <w:jc w:val="both"/>
        <w:rPr>
          <w:rFonts w:ascii="Arial" w:hAnsi="Arial" w:cs="Arial"/>
          <w:bCs/>
          <w:sz w:val="22"/>
          <w:szCs w:val="22"/>
        </w:rPr>
      </w:pPr>
    </w:p>
    <w:p w14:paraId="1CF9C8D1" w14:textId="7C41D627" w:rsidR="00354D9F" w:rsidRDefault="0017270C" w:rsidP="00F41D5E">
      <w:pPr>
        <w:pStyle w:val="Ttulo3"/>
        <w:numPr>
          <w:ilvl w:val="2"/>
          <w:numId w:val="34"/>
        </w:numPr>
      </w:pPr>
      <w:bookmarkStart w:id="9" w:name="_Toc185577650"/>
      <w:r>
        <w:t xml:space="preserve">CÁLCULO DE </w:t>
      </w:r>
      <w:r w:rsidR="00354D9F">
        <w:t>KM-C DE PAVIMENTO FLEXIBLE O RÍGIDO POR LOCALIDAD</w:t>
      </w:r>
      <w:bookmarkEnd w:id="9"/>
    </w:p>
    <w:p w14:paraId="70F66AC7" w14:textId="77777777" w:rsidR="00354D9F" w:rsidRDefault="00354D9F" w:rsidP="00843C1A">
      <w:pPr>
        <w:spacing w:line="360" w:lineRule="auto"/>
        <w:ind w:left="360"/>
        <w:jc w:val="both"/>
        <w:rPr>
          <w:rFonts w:ascii="Arial" w:hAnsi="Arial" w:cs="Arial"/>
          <w:bCs/>
          <w:sz w:val="22"/>
          <w:szCs w:val="22"/>
        </w:rPr>
      </w:pPr>
    </w:p>
    <w:p w14:paraId="4D406060" w14:textId="074158C0" w:rsidR="00843C1A" w:rsidRDefault="00843C1A" w:rsidP="00843C1A">
      <w:pPr>
        <w:spacing w:line="360" w:lineRule="auto"/>
        <w:ind w:left="360"/>
        <w:jc w:val="both"/>
        <w:rPr>
          <w:rFonts w:ascii="Arial" w:hAnsi="Arial" w:cs="Arial"/>
          <w:bCs/>
          <w:sz w:val="22"/>
          <w:szCs w:val="22"/>
        </w:rPr>
      </w:pPr>
      <w:r>
        <w:rPr>
          <w:rFonts w:ascii="Arial" w:hAnsi="Arial" w:cs="Arial"/>
          <w:bCs/>
          <w:sz w:val="22"/>
          <w:szCs w:val="22"/>
        </w:rPr>
        <w:t xml:space="preserve">Con el porcentaje de incidencia </w:t>
      </w:r>
      <w:r w:rsidR="00A93B3B">
        <w:rPr>
          <w:rFonts w:ascii="Arial" w:hAnsi="Arial" w:cs="Arial"/>
          <w:bCs/>
          <w:sz w:val="22"/>
          <w:szCs w:val="22"/>
        </w:rPr>
        <w:t>obtenido</w:t>
      </w:r>
      <w:r>
        <w:rPr>
          <w:rFonts w:ascii="Arial" w:hAnsi="Arial" w:cs="Arial"/>
          <w:bCs/>
          <w:sz w:val="22"/>
          <w:szCs w:val="22"/>
        </w:rPr>
        <w:t xml:space="preserve">, se procede a calcular la cantidad de KM-C que le corresponde a cada localidad empleando la siguiente formula: </w:t>
      </w:r>
    </w:p>
    <w:p w14:paraId="6F5E0AD6" w14:textId="28175D42" w:rsidR="008F53AF" w:rsidRDefault="008F53AF" w:rsidP="00867624">
      <w:pPr>
        <w:spacing w:line="360" w:lineRule="auto"/>
        <w:ind w:left="360"/>
        <w:jc w:val="both"/>
        <w:rPr>
          <w:rFonts w:ascii="Arial" w:hAnsi="Arial" w:cs="Arial"/>
          <w:bCs/>
          <w:sz w:val="22"/>
          <w:szCs w:val="22"/>
        </w:rPr>
      </w:pPr>
    </w:p>
    <w:p w14:paraId="236162A1" w14:textId="591C002C" w:rsidR="00843C1A" w:rsidRPr="0017270C" w:rsidRDefault="00000000" w:rsidP="00867624">
      <w:pPr>
        <w:spacing w:line="360" w:lineRule="auto"/>
        <w:ind w:left="360"/>
        <w:jc w:val="both"/>
        <w:rPr>
          <w:rFonts w:ascii="Arial" w:hAnsi="Arial" w:cs="Arial"/>
          <w:sz w:val="22"/>
          <w:szCs w:val="22"/>
        </w:rPr>
      </w:pPr>
      <m:oMathPara>
        <m:oMath>
          <m:sSub>
            <m:sSubPr>
              <m:ctrlPr>
                <w:rPr>
                  <w:rFonts w:ascii="Cambria Math" w:hAnsi="Cambria Math" w:cs="Arial"/>
                  <w:bCs/>
                  <w:i/>
                  <w:sz w:val="22"/>
                  <w:szCs w:val="22"/>
                </w:rPr>
              </m:ctrlPr>
            </m:sSubPr>
            <m:e>
              <m:r>
                <w:rPr>
                  <w:rFonts w:ascii="Cambria Math" w:hAnsi="Cambria Math" w:cs="Arial"/>
                  <w:sz w:val="22"/>
                  <w:szCs w:val="22"/>
                </w:rPr>
                <m:t>KM-C</m:t>
              </m:r>
            </m:e>
            <m:sub>
              <m:r>
                <w:rPr>
                  <w:rFonts w:ascii="Cambria Math" w:hAnsi="Cambria Math" w:cs="Arial"/>
                  <w:sz w:val="22"/>
                  <w:szCs w:val="22"/>
                </w:rPr>
                <m:t>Loc</m:t>
              </m:r>
            </m:sub>
          </m:sSub>
          <m:r>
            <w:rPr>
              <w:rFonts w:ascii="Cambria Math" w:hAnsi="Cambria Math" w:cs="Arial"/>
              <w:sz w:val="22"/>
              <w:szCs w:val="22"/>
            </w:rPr>
            <m:t xml:space="preserve"> = </m:t>
          </m:r>
          <m:sSub>
            <m:sSubPr>
              <m:ctrlPr>
                <w:rPr>
                  <w:rFonts w:ascii="Cambria Math" w:hAnsi="Cambria Math" w:cs="Arial"/>
                  <w:bCs/>
                  <w:i/>
                  <w:sz w:val="22"/>
                  <w:szCs w:val="22"/>
                </w:rPr>
              </m:ctrlPr>
            </m:sSubPr>
            <m:e>
              <m:r>
                <w:rPr>
                  <w:rFonts w:ascii="Cambria Math" w:hAnsi="Cambria Math" w:cs="Arial"/>
                  <w:sz w:val="22"/>
                  <w:szCs w:val="22"/>
                </w:rPr>
                <m:t xml:space="preserve">KM-C </m:t>
              </m:r>
            </m:e>
            <m:sub>
              <m:r>
                <w:rPr>
                  <w:rFonts w:ascii="Cambria Math" w:hAnsi="Cambria Math" w:cs="Arial"/>
                  <w:sz w:val="22"/>
                  <w:szCs w:val="22"/>
                </w:rPr>
                <m:t>Meta Flex-Ríg</m:t>
              </m:r>
            </m:sub>
          </m:sSub>
          <m:r>
            <w:rPr>
              <w:rFonts w:ascii="Cambria Math" w:hAnsi="Cambria Math" w:cs="Arial"/>
              <w:sz w:val="22"/>
              <w:szCs w:val="22"/>
            </w:rPr>
            <m:t xml:space="preserve">   x %  Inc.   </m:t>
          </m:r>
        </m:oMath>
      </m:oMathPara>
    </w:p>
    <w:p w14:paraId="320AB23B" w14:textId="77777777" w:rsidR="0017270C" w:rsidRPr="00843C1A" w:rsidRDefault="0017270C" w:rsidP="00867624">
      <w:pPr>
        <w:spacing w:line="360" w:lineRule="auto"/>
        <w:ind w:left="360"/>
        <w:jc w:val="both"/>
        <w:rPr>
          <w:rFonts w:ascii="Arial" w:hAnsi="Arial" w:cs="Arial"/>
          <w:bCs/>
          <w:sz w:val="22"/>
          <w:szCs w:val="22"/>
        </w:rPr>
      </w:pPr>
    </w:p>
    <w:p w14:paraId="07CF76C4" w14:textId="113F8493" w:rsidR="00843C1A" w:rsidRDefault="00843C1A" w:rsidP="00843C1A">
      <w:pPr>
        <w:spacing w:line="360" w:lineRule="auto"/>
        <w:ind w:left="360"/>
        <w:jc w:val="center"/>
        <w:rPr>
          <w:rFonts w:ascii="Arial" w:hAnsi="Arial" w:cs="Arial"/>
          <w:i/>
          <w:sz w:val="18"/>
        </w:rPr>
      </w:pPr>
      <w:r>
        <w:rPr>
          <w:rFonts w:ascii="Arial" w:hAnsi="Arial" w:cs="Arial"/>
          <w:b/>
          <w:i/>
          <w:sz w:val="18"/>
        </w:rPr>
        <w:t>Ecuación 2</w:t>
      </w:r>
      <w:r w:rsidRPr="009E6CBC">
        <w:rPr>
          <w:rFonts w:ascii="Arial" w:hAnsi="Arial" w:cs="Arial"/>
          <w:i/>
          <w:sz w:val="18"/>
        </w:rPr>
        <w:t xml:space="preserve">. </w:t>
      </w:r>
      <w:r>
        <w:rPr>
          <w:rFonts w:ascii="Arial" w:hAnsi="Arial" w:cs="Arial"/>
          <w:i/>
          <w:sz w:val="18"/>
        </w:rPr>
        <w:t xml:space="preserve">Cálculo de KM-C por localidad. </w:t>
      </w:r>
      <w:r w:rsidRPr="009E6CBC">
        <w:rPr>
          <w:rFonts w:ascii="Arial" w:hAnsi="Arial" w:cs="Arial"/>
          <w:b/>
          <w:i/>
          <w:sz w:val="18"/>
        </w:rPr>
        <w:t>Fuente:</w:t>
      </w:r>
      <w:r>
        <w:rPr>
          <w:rFonts w:ascii="Arial" w:hAnsi="Arial" w:cs="Arial"/>
          <w:i/>
          <w:sz w:val="18"/>
        </w:rPr>
        <w:t xml:space="preserve"> SPC</w:t>
      </w:r>
    </w:p>
    <w:p w14:paraId="34B8766C" w14:textId="77777777" w:rsidR="00843C1A" w:rsidRPr="008F53AF" w:rsidRDefault="00843C1A" w:rsidP="00843C1A">
      <w:pPr>
        <w:spacing w:line="360" w:lineRule="auto"/>
        <w:ind w:left="360"/>
        <w:jc w:val="both"/>
        <w:rPr>
          <w:rFonts w:ascii="Arial" w:hAnsi="Arial" w:cs="Arial"/>
          <w:bCs/>
          <w:sz w:val="18"/>
          <w:szCs w:val="22"/>
        </w:rPr>
      </w:pPr>
      <w:r w:rsidRPr="008F53AF">
        <w:rPr>
          <w:rFonts w:ascii="Arial" w:hAnsi="Arial" w:cs="Arial"/>
          <w:bCs/>
          <w:sz w:val="18"/>
          <w:szCs w:val="22"/>
        </w:rPr>
        <w:t>Donde:</w:t>
      </w:r>
    </w:p>
    <w:p w14:paraId="23A3D77E" w14:textId="1CD50DD5" w:rsidR="00843C1A" w:rsidRPr="008F53AF" w:rsidRDefault="00843C1A" w:rsidP="00843C1A">
      <w:pPr>
        <w:ind w:left="360"/>
        <w:jc w:val="both"/>
        <w:rPr>
          <w:rFonts w:ascii="Arial" w:hAnsi="Arial" w:cs="Arial"/>
          <w:bCs/>
          <w:sz w:val="18"/>
          <w:szCs w:val="22"/>
        </w:rPr>
      </w:pPr>
      <w:proofErr w:type="spellStart"/>
      <w:r w:rsidRPr="008F53AF">
        <w:rPr>
          <w:rFonts w:ascii="Arial" w:hAnsi="Arial" w:cs="Arial"/>
          <w:bCs/>
          <w:sz w:val="18"/>
          <w:szCs w:val="22"/>
        </w:rPr>
        <w:t>KM-</w:t>
      </w:r>
      <w:proofErr w:type="gramStart"/>
      <w:r w:rsidRPr="008F53AF">
        <w:rPr>
          <w:rFonts w:ascii="Arial" w:hAnsi="Arial" w:cs="Arial"/>
          <w:bCs/>
          <w:sz w:val="18"/>
          <w:szCs w:val="22"/>
        </w:rPr>
        <w:t>C</w:t>
      </w:r>
      <w:r>
        <w:rPr>
          <w:rFonts w:ascii="Arial" w:hAnsi="Arial" w:cs="Arial"/>
          <w:bCs/>
          <w:sz w:val="18"/>
          <w:szCs w:val="22"/>
          <w:vertAlign w:val="subscript"/>
        </w:rPr>
        <w:t>;Meta</w:t>
      </w:r>
      <w:proofErr w:type="spellEnd"/>
      <w:proofErr w:type="gramEnd"/>
      <w:r>
        <w:rPr>
          <w:rFonts w:ascii="Arial" w:hAnsi="Arial" w:cs="Arial"/>
          <w:bCs/>
          <w:sz w:val="18"/>
          <w:szCs w:val="22"/>
          <w:vertAlign w:val="subscript"/>
        </w:rPr>
        <w:t xml:space="preserve"> Flex - </w:t>
      </w:r>
      <w:proofErr w:type="spellStart"/>
      <w:r>
        <w:rPr>
          <w:rFonts w:ascii="Arial" w:hAnsi="Arial" w:cs="Arial"/>
          <w:bCs/>
          <w:sz w:val="18"/>
          <w:szCs w:val="22"/>
          <w:vertAlign w:val="subscript"/>
        </w:rPr>
        <w:t>Rig</w:t>
      </w:r>
      <w:proofErr w:type="spellEnd"/>
      <w:r w:rsidRPr="008F53AF">
        <w:rPr>
          <w:rFonts w:ascii="Arial" w:hAnsi="Arial" w:cs="Arial"/>
          <w:bCs/>
          <w:sz w:val="18"/>
          <w:szCs w:val="22"/>
          <w:vertAlign w:val="subscript"/>
        </w:rPr>
        <w:t xml:space="preserve"> </w:t>
      </w:r>
      <w:r w:rsidRPr="008F53AF">
        <w:rPr>
          <w:rFonts w:ascii="Arial" w:hAnsi="Arial" w:cs="Arial"/>
          <w:bCs/>
          <w:sz w:val="18"/>
          <w:szCs w:val="22"/>
        </w:rPr>
        <w:t xml:space="preserve">: KM-C </w:t>
      </w:r>
      <w:r>
        <w:rPr>
          <w:rFonts w:ascii="Arial" w:hAnsi="Arial" w:cs="Arial"/>
          <w:bCs/>
          <w:sz w:val="18"/>
          <w:szCs w:val="22"/>
        </w:rPr>
        <w:t>de meta definidos para pavimento flexible o pavimento rígido</w:t>
      </w:r>
      <w:r w:rsidR="00A93B3B">
        <w:rPr>
          <w:rFonts w:ascii="Arial" w:hAnsi="Arial" w:cs="Arial"/>
          <w:bCs/>
          <w:sz w:val="18"/>
          <w:szCs w:val="22"/>
        </w:rPr>
        <w:t xml:space="preserve"> en la vigencia.</w:t>
      </w:r>
    </w:p>
    <w:p w14:paraId="04C7E30E" w14:textId="77777777" w:rsidR="008F53AF" w:rsidRDefault="008F53AF" w:rsidP="00867624">
      <w:pPr>
        <w:spacing w:line="360" w:lineRule="auto"/>
        <w:ind w:left="360"/>
        <w:jc w:val="both"/>
        <w:rPr>
          <w:rFonts w:ascii="Arial" w:hAnsi="Arial" w:cs="Arial"/>
          <w:bCs/>
          <w:sz w:val="22"/>
          <w:szCs w:val="22"/>
        </w:rPr>
      </w:pPr>
    </w:p>
    <w:p w14:paraId="5C10031C" w14:textId="77777777" w:rsidR="0017270C" w:rsidRPr="008F53AF" w:rsidRDefault="0017270C" w:rsidP="00867624">
      <w:pPr>
        <w:spacing w:line="360" w:lineRule="auto"/>
        <w:ind w:left="360"/>
        <w:jc w:val="both"/>
        <w:rPr>
          <w:rFonts w:ascii="Arial" w:hAnsi="Arial" w:cs="Arial"/>
          <w:bCs/>
          <w:sz w:val="22"/>
          <w:szCs w:val="22"/>
        </w:rPr>
      </w:pPr>
    </w:p>
    <w:p w14:paraId="1BE2332D" w14:textId="11BE9403" w:rsidR="005500FE" w:rsidRDefault="00A12ED2" w:rsidP="00F41D5E">
      <w:pPr>
        <w:pStyle w:val="Ttulo3"/>
        <w:numPr>
          <w:ilvl w:val="2"/>
          <w:numId w:val="34"/>
        </w:numPr>
      </w:pPr>
      <w:bookmarkStart w:id="10" w:name="_Toc185577651"/>
      <w:r>
        <w:t>AJUSTE</w:t>
      </w:r>
      <w:r w:rsidR="005500FE">
        <w:t xml:space="preserve"> POR OPERATIVIDAD</w:t>
      </w:r>
      <w:bookmarkEnd w:id="10"/>
    </w:p>
    <w:p w14:paraId="3AA63107" w14:textId="2C3A01E2" w:rsidR="00C22DD1" w:rsidRDefault="00C22DD1" w:rsidP="00527870">
      <w:pPr>
        <w:spacing w:line="360" w:lineRule="auto"/>
        <w:ind w:left="360"/>
        <w:jc w:val="both"/>
        <w:rPr>
          <w:rFonts w:ascii="Arial" w:hAnsi="Arial" w:cs="Arial"/>
          <w:bCs/>
          <w:sz w:val="22"/>
          <w:szCs w:val="22"/>
        </w:rPr>
      </w:pPr>
    </w:p>
    <w:p w14:paraId="52C85125" w14:textId="488E4BF1" w:rsidR="0017270C" w:rsidRDefault="0017270C" w:rsidP="0017270C">
      <w:pPr>
        <w:spacing w:line="360" w:lineRule="auto"/>
        <w:ind w:left="360"/>
        <w:jc w:val="both"/>
        <w:rPr>
          <w:rFonts w:ascii="Arial" w:hAnsi="Arial" w:cs="Arial"/>
          <w:bCs/>
          <w:sz w:val="22"/>
          <w:szCs w:val="22"/>
        </w:rPr>
      </w:pPr>
      <w:r>
        <w:rPr>
          <w:rFonts w:ascii="Arial" w:hAnsi="Arial" w:cs="Arial"/>
          <w:bCs/>
          <w:sz w:val="22"/>
          <w:szCs w:val="22"/>
        </w:rPr>
        <w:t xml:space="preserve">Para la distribución de los KM-C en cada localidad es necesario tener en cuenta la capacidad operativa, técnica y logística de la Entidad, por lo tanto, las áreas de planeación y ejecución de </w:t>
      </w:r>
      <w:r>
        <w:rPr>
          <w:rFonts w:ascii="Arial" w:hAnsi="Arial" w:cs="Arial"/>
          <w:bCs/>
          <w:sz w:val="22"/>
          <w:szCs w:val="22"/>
        </w:rPr>
        <w:lastRenderedPageBreak/>
        <w:t>la UAERMV definen que, para justificar la logística referente a intervenciones en Concreto Hidráulico, en la Territorialización se debe garantizar que en la localidad a intervenir existan al menos cuatro (4) elementos viales entre las categorías PCI de Fallado hasta Aceptable, que permitan la optimización de las mixer que transportan el concreto. A partir de las metas de cada localidad calculadas con el porcentaje de incidencia, se calculan la cantidad de elementos viales en estas categorías en cada Localidad dividiendo los KM-C de cada localidad entre el valor estándar promedio de una vía local o intermedia que es de 0.1 Km-C, obteniendo así el número de elementos viales por localidad.</w:t>
      </w:r>
    </w:p>
    <w:p w14:paraId="246F2490" w14:textId="77777777" w:rsidR="0017270C" w:rsidRDefault="0017270C" w:rsidP="0017270C">
      <w:pPr>
        <w:spacing w:line="360" w:lineRule="auto"/>
        <w:ind w:left="360"/>
        <w:jc w:val="both"/>
        <w:rPr>
          <w:rFonts w:ascii="Arial" w:hAnsi="Arial" w:cs="Arial"/>
          <w:bCs/>
          <w:sz w:val="22"/>
          <w:szCs w:val="22"/>
        </w:rPr>
      </w:pPr>
    </w:p>
    <w:p w14:paraId="48670CFF" w14:textId="16044647" w:rsidR="00C22DD1" w:rsidRDefault="005500FE" w:rsidP="00F318CB">
      <w:pPr>
        <w:spacing w:line="360" w:lineRule="auto"/>
        <w:ind w:left="360"/>
        <w:jc w:val="both"/>
        <w:rPr>
          <w:rFonts w:ascii="Arial" w:hAnsi="Arial" w:cs="Arial"/>
          <w:bCs/>
          <w:sz w:val="22"/>
          <w:szCs w:val="22"/>
        </w:rPr>
      </w:pPr>
      <w:r>
        <w:rPr>
          <w:rFonts w:ascii="Arial" w:hAnsi="Arial" w:cs="Arial"/>
          <w:bCs/>
          <w:sz w:val="22"/>
          <w:szCs w:val="22"/>
        </w:rPr>
        <w:t xml:space="preserve">Para realizar la distribución de los KM-C </w:t>
      </w:r>
      <w:r w:rsidR="00F318CB">
        <w:rPr>
          <w:rFonts w:ascii="Arial" w:hAnsi="Arial" w:cs="Arial"/>
          <w:bCs/>
          <w:sz w:val="22"/>
          <w:szCs w:val="22"/>
        </w:rPr>
        <w:t xml:space="preserve">final </w:t>
      </w:r>
      <w:r>
        <w:rPr>
          <w:rFonts w:ascii="Arial" w:hAnsi="Arial" w:cs="Arial"/>
          <w:bCs/>
          <w:sz w:val="22"/>
          <w:szCs w:val="22"/>
        </w:rPr>
        <w:t>de las metas para pavimento rígido definidas por la UAERMV</w:t>
      </w:r>
      <w:r w:rsidR="00F318CB">
        <w:rPr>
          <w:rFonts w:ascii="Arial" w:hAnsi="Arial" w:cs="Arial"/>
          <w:bCs/>
          <w:sz w:val="22"/>
          <w:szCs w:val="22"/>
        </w:rPr>
        <w:t xml:space="preserve"> por localidad</w:t>
      </w:r>
      <w:r>
        <w:rPr>
          <w:rFonts w:ascii="Arial" w:hAnsi="Arial" w:cs="Arial"/>
          <w:bCs/>
          <w:sz w:val="22"/>
          <w:szCs w:val="22"/>
        </w:rPr>
        <w:t xml:space="preserve">, se seleccionan las localidades que cumplan el criterio de operatividad explicado anteriormente y se procede a </w:t>
      </w:r>
      <w:r w:rsidR="00F318CB">
        <w:rPr>
          <w:rFonts w:ascii="Arial" w:hAnsi="Arial" w:cs="Arial"/>
          <w:bCs/>
          <w:sz w:val="22"/>
          <w:szCs w:val="22"/>
        </w:rPr>
        <w:t>calcular la cantidad de KM-C de las categorías PCI de Fallado hasta Aceptable en dichas localidades seleccionadas. Con ese nuevo total de KM-C se recalcula el Porcentaje de incidencia con la Ecuación 1. y se obtiene la cantidad de KM-C ajustada por operatividad para cada localidad seleccionada.</w:t>
      </w:r>
    </w:p>
    <w:p w14:paraId="642731B1" w14:textId="77777777" w:rsidR="006214DF" w:rsidRDefault="006214DF" w:rsidP="006214DF">
      <w:pPr>
        <w:ind w:left="360"/>
        <w:jc w:val="center"/>
        <w:rPr>
          <w:noProof/>
          <w:lang w:val="es-CO" w:eastAsia="es-CO"/>
        </w:rPr>
      </w:pPr>
    </w:p>
    <w:p w14:paraId="3F220D97" w14:textId="628784B2" w:rsidR="006214DF" w:rsidRDefault="0017270C" w:rsidP="00F41D5E">
      <w:pPr>
        <w:pStyle w:val="Ttulo3"/>
        <w:numPr>
          <w:ilvl w:val="2"/>
          <w:numId w:val="34"/>
        </w:numPr>
      </w:pPr>
      <w:bookmarkStart w:id="11" w:name="_Toc185577652"/>
      <w:r>
        <w:t>CÁLCULO DE PORCENTAJES POR TIPO DE INTERVENCIÓN</w:t>
      </w:r>
      <w:bookmarkEnd w:id="11"/>
    </w:p>
    <w:p w14:paraId="4C55860E" w14:textId="1C566A41" w:rsidR="006214DF" w:rsidRDefault="006214DF" w:rsidP="006214DF">
      <w:pPr>
        <w:spacing w:line="360" w:lineRule="auto"/>
        <w:ind w:left="360"/>
        <w:jc w:val="both"/>
        <w:rPr>
          <w:rFonts w:ascii="Arial" w:hAnsi="Arial" w:cs="Arial"/>
          <w:b/>
          <w:bCs/>
          <w:sz w:val="22"/>
          <w:szCs w:val="22"/>
        </w:rPr>
      </w:pPr>
    </w:p>
    <w:p w14:paraId="50A9D513" w14:textId="5C0164FB" w:rsidR="00B27F7D" w:rsidRDefault="006214DF" w:rsidP="006A1B63">
      <w:pPr>
        <w:spacing w:line="360" w:lineRule="auto"/>
        <w:ind w:left="360"/>
        <w:jc w:val="both"/>
        <w:rPr>
          <w:rFonts w:ascii="Arial" w:hAnsi="Arial" w:cs="Arial"/>
          <w:bCs/>
          <w:sz w:val="22"/>
          <w:szCs w:val="22"/>
        </w:rPr>
      </w:pPr>
      <w:r>
        <w:rPr>
          <w:rFonts w:ascii="Arial" w:hAnsi="Arial" w:cs="Arial"/>
          <w:bCs/>
          <w:sz w:val="22"/>
          <w:szCs w:val="22"/>
        </w:rPr>
        <w:t xml:space="preserve">Una vez </w:t>
      </w:r>
      <w:r w:rsidR="006A1B63">
        <w:rPr>
          <w:rFonts w:ascii="Arial" w:hAnsi="Arial" w:cs="Arial"/>
          <w:bCs/>
          <w:sz w:val="22"/>
          <w:szCs w:val="22"/>
        </w:rPr>
        <w:t xml:space="preserve">ajustada la meta en KM-C por localidad para pavimento flexible y rígido, se procede a definir el porcentaje de participación de cada tipo de intervención que realiza la UAERMV en cada tipo de pavimento con base en el total de la meta para el tipo de pavimento </w:t>
      </w:r>
      <w:r w:rsidR="00481EE6">
        <w:rPr>
          <w:rFonts w:ascii="Arial" w:hAnsi="Arial" w:cs="Arial"/>
          <w:bCs/>
          <w:sz w:val="22"/>
          <w:szCs w:val="22"/>
        </w:rPr>
        <w:t>definida</w:t>
      </w:r>
      <w:r w:rsidR="006A1B63">
        <w:rPr>
          <w:rFonts w:ascii="Arial" w:hAnsi="Arial" w:cs="Arial"/>
          <w:bCs/>
          <w:sz w:val="22"/>
          <w:szCs w:val="22"/>
        </w:rPr>
        <w:t xml:space="preserve"> anteriormente</w:t>
      </w:r>
      <w:r w:rsidR="00481EE6">
        <w:rPr>
          <w:rFonts w:ascii="Arial" w:hAnsi="Arial" w:cs="Arial"/>
          <w:bCs/>
          <w:sz w:val="22"/>
          <w:szCs w:val="22"/>
        </w:rPr>
        <w:t xml:space="preserve"> por la Entidad</w:t>
      </w:r>
      <w:r w:rsidR="006A1B63">
        <w:rPr>
          <w:rFonts w:ascii="Arial" w:hAnsi="Arial" w:cs="Arial"/>
          <w:bCs/>
          <w:sz w:val="22"/>
          <w:szCs w:val="22"/>
        </w:rPr>
        <w:t>.</w:t>
      </w:r>
      <w:r w:rsidR="00B27F7D">
        <w:rPr>
          <w:rFonts w:ascii="Arial" w:hAnsi="Arial" w:cs="Arial"/>
          <w:bCs/>
          <w:sz w:val="22"/>
          <w:szCs w:val="22"/>
        </w:rPr>
        <w:t xml:space="preserve"> Para lo cual se toman las cifras de las metas por tipo de intervención a territorializar definidas al inicio y se calcula el porcentaje que representan del total, discriminado por pavimento flexible y pavimento rígido. </w:t>
      </w:r>
    </w:p>
    <w:p w14:paraId="212C351A" w14:textId="77777777" w:rsidR="006A1B63" w:rsidRDefault="006A1B63" w:rsidP="006A1B63">
      <w:pPr>
        <w:ind w:left="360"/>
        <w:jc w:val="both"/>
        <w:rPr>
          <w:rFonts w:ascii="Arial" w:hAnsi="Arial" w:cs="Arial"/>
          <w:bCs/>
          <w:sz w:val="22"/>
          <w:szCs w:val="22"/>
        </w:rPr>
      </w:pPr>
    </w:p>
    <w:p w14:paraId="3106B157" w14:textId="4EE5FF22" w:rsidR="00C22DD1" w:rsidRDefault="00C22DD1" w:rsidP="00527870">
      <w:pPr>
        <w:spacing w:line="360" w:lineRule="auto"/>
        <w:ind w:left="360"/>
        <w:jc w:val="both"/>
        <w:rPr>
          <w:rFonts w:ascii="Arial" w:hAnsi="Arial" w:cs="Arial"/>
          <w:bCs/>
          <w:sz w:val="22"/>
          <w:szCs w:val="22"/>
        </w:rPr>
      </w:pPr>
    </w:p>
    <w:p w14:paraId="14C149B3" w14:textId="3C75928D" w:rsidR="008F6EB2" w:rsidRPr="008F6EB2" w:rsidRDefault="008F6EB2" w:rsidP="00F41D5E">
      <w:pPr>
        <w:pStyle w:val="Ttulo3"/>
        <w:numPr>
          <w:ilvl w:val="2"/>
          <w:numId w:val="34"/>
        </w:numPr>
      </w:pPr>
      <w:bookmarkStart w:id="12" w:name="_Toc185577653"/>
      <w:r>
        <w:t>DISTRIBUCIÓN DE LAS INTERVENCIONES POR LOCALIDAD</w:t>
      </w:r>
      <w:bookmarkEnd w:id="12"/>
    </w:p>
    <w:p w14:paraId="6879A23A" w14:textId="515160D9" w:rsidR="006A1B63" w:rsidRDefault="006A1B63" w:rsidP="008F6EB2">
      <w:pPr>
        <w:spacing w:line="360" w:lineRule="auto"/>
        <w:ind w:left="360"/>
        <w:jc w:val="both"/>
        <w:rPr>
          <w:rFonts w:ascii="Arial" w:hAnsi="Arial" w:cs="Arial"/>
          <w:bCs/>
          <w:sz w:val="22"/>
          <w:szCs w:val="22"/>
        </w:rPr>
      </w:pPr>
    </w:p>
    <w:p w14:paraId="39FD45A4" w14:textId="5E13D50C" w:rsidR="008F6EB2" w:rsidRDefault="008F6EB2" w:rsidP="008F6EB2">
      <w:pPr>
        <w:spacing w:line="360" w:lineRule="auto"/>
        <w:ind w:left="360"/>
        <w:jc w:val="both"/>
        <w:rPr>
          <w:rFonts w:ascii="Arial" w:hAnsi="Arial" w:cs="Arial"/>
          <w:bCs/>
          <w:sz w:val="22"/>
          <w:szCs w:val="22"/>
        </w:rPr>
      </w:pPr>
      <w:r>
        <w:rPr>
          <w:rFonts w:ascii="Arial" w:hAnsi="Arial" w:cs="Arial"/>
          <w:bCs/>
          <w:sz w:val="22"/>
          <w:szCs w:val="22"/>
        </w:rPr>
        <w:t>A partir de los porcentajes definidos en el numeral anterior, se procede a calcular la cantidad de KM-C por cada tipo de intervención para cada localidad, multiplicando los KM-C de cada tipo de pavimento de cada localidad</w:t>
      </w:r>
      <w:r w:rsidR="006A2A63">
        <w:rPr>
          <w:rFonts w:ascii="Arial" w:hAnsi="Arial" w:cs="Arial"/>
          <w:bCs/>
          <w:sz w:val="22"/>
          <w:szCs w:val="22"/>
        </w:rPr>
        <w:t xml:space="preserve"> </w:t>
      </w:r>
      <w:r>
        <w:rPr>
          <w:rFonts w:ascii="Arial" w:hAnsi="Arial" w:cs="Arial"/>
          <w:bCs/>
          <w:sz w:val="22"/>
          <w:szCs w:val="22"/>
        </w:rPr>
        <w:t xml:space="preserve">por el porcentaje definido para </w:t>
      </w:r>
      <w:r w:rsidR="00B27F7D">
        <w:rPr>
          <w:rFonts w:ascii="Arial" w:hAnsi="Arial" w:cs="Arial"/>
          <w:bCs/>
          <w:sz w:val="22"/>
          <w:szCs w:val="22"/>
        </w:rPr>
        <w:t xml:space="preserve">cada uno de </w:t>
      </w:r>
      <w:r>
        <w:rPr>
          <w:rFonts w:ascii="Arial" w:hAnsi="Arial" w:cs="Arial"/>
          <w:bCs/>
          <w:sz w:val="22"/>
          <w:szCs w:val="22"/>
        </w:rPr>
        <w:t>los tipos de intervención</w:t>
      </w:r>
      <w:r w:rsidR="00B27F7D">
        <w:rPr>
          <w:rFonts w:ascii="Arial" w:hAnsi="Arial" w:cs="Arial"/>
          <w:bCs/>
          <w:sz w:val="22"/>
          <w:szCs w:val="22"/>
        </w:rPr>
        <w:t>.</w:t>
      </w:r>
    </w:p>
    <w:p w14:paraId="72BA801B" w14:textId="2199E453" w:rsidR="008F6EB2" w:rsidRDefault="008F6EB2" w:rsidP="008F6EB2">
      <w:pPr>
        <w:spacing w:line="360" w:lineRule="auto"/>
        <w:ind w:left="360"/>
        <w:jc w:val="both"/>
        <w:rPr>
          <w:rFonts w:ascii="Arial" w:hAnsi="Arial" w:cs="Arial"/>
          <w:bCs/>
          <w:sz w:val="22"/>
          <w:szCs w:val="22"/>
        </w:rPr>
      </w:pPr>
    </w:p>
    <w:p w14:paraId="22D90CE5" w14:textId="70EAD9CA" w:rsidR="000B7763" w:rsidRDefault="00B27F7D" w:rsidP="00F41D5E">
      <w:pPr>
        <w:pStyle w:val="Ttulo3"/>
        <w:numPr>
          <w:ilvl w:val="2"/>
          <w:numId w:val="34"/>
        </w:numPr>
      </w:pPr>
      <w:bookmarkStart w:id="13" w:name="_Toc185577654"/>
      <w:r>
        <w:t xml:space="preserve">CONSOLIDACIÓN DE LA </w:t>
      </w:r>
      <w:r w:rsidR="00044244">
        <w:t>TERRITORIALIZACIÓN</w:t>
      </w:r>
      <w:bookmarkEnd w:id="13"/>
    </w:p>
    <w:p w14:paraId="2B6CF851" w14:textId="6F266D5A" w:rsidR="00044244" w:rsidRDefault="00044244" w:rsidP="00044244">
      <w:pPr>
        <w:spacing w:line="360" w:lineRule="auto"/>
        <w:ind w:left="360"/>
        <w:jc w:val="both"/>
        <w:rPr>
          <w:rFonts w:ascii="Arial" w:hAnsi="Arial" w:cs="Arial"/>
          <w:b/>
          <w:bCs/>
          <w:sz w:val="22"/>
          <w:szCs w:val="22"/>
        </w:rPr>
      </w:pPr>
    </w:p>
    <w:p w14:paraId="78818A8C" w14:textId="2EF47BF8" w:rsidR="009512A1" w:rsidRDefault="009512A1" w:rsidP="00044244">
      <w:pPr>
        <w:spacing w:line="360" w:lineRule="auto"/>
        <w:ind w:left="360"/>
        <w:jc w:val="both"/>
        <w:rPr>
          <w:rFonts w:ascii="Arial" w:hAnsi="Arial" w:cs="Arial"/>
          <w:bCs/>
          <w:sz w:val="22"/>
          <w:szCs w:val="22"/>
        </w:rPr>
      </w:pPr>
      <w:r>
        <w:rPr>
          <w:rFonts w:ascii="Arial" w:eastAsia="Arial" w:hAnsi="Arial" w:cs="Arial"/>
          <w:bCs/>
          <w:sz w:val="22"/>
          <w:szCs w:val="22"/>
        </w:rPr>
        <w:t xml:space="preserve">Es importante resaltar que en el marco de la </w:t>
      </w:r>
      <w:r w:rsidRPr="00A60CA1">
        <w:rPr>
          <w:rFonts w:ascii="Arial" w:eastAsia="Arial" w:hAnsi="Arial" w:cs="Arial"/>
          <w:b/>
          <w:sz w:val="22"/>
          <w:szCs w:val="22"/>
        </w:rPr>
        <w:t>Resolución No. 1054</w:t>
      </w:r>
      <w:r>
        <w:rPr>
          <w:rFonts w:ascii="Arial" w:eastAsia="Arial" w:hAnsi="Arial" w:cs="Arial"/>
          <w:bCs/>
          <w:sz w:val="22"/>
          <w:szCs w:val="22"/>
        </w:rPr>
        <w:t xml:space="preserve"> del 01/12/2023 </w:t>
      </w:r>
      <w:r w:rsidRPr="00A60CA1">
        <w:rPr>
          <w:rFonts w:ascii="Arial" w:eastAsia="Arial" w:hAnsi="Arial" w:cs="Arial"/>
          <w:bCs/>
          <w:i/>
          <w:iCs/>
          <w:sz w:val="22"/>
          <w:szCs w:val="22"/>
        </w:rPr>
        <w:t xml:space="preserve">“Por la cual se implementan las </w:t>
      </w:r>
      <w:r w:rsidRPr="008C7A63">
        <w:rPr>
          <w:rFonts w:ascii="Arial" w:eastAsia="Arial" w:hAnsi="Arial" w:cs="Arial"/>
          <w:b/>
          <w:i/>
          <w:iCs/>
          <w:sz w:val="22"/>
          <w:szCs w:val="22"/>
          <w:u w:val="single"/>
        </w:rPr>
        <w:t>Unidades de Intervención Zonal (UIZ)</w:t>
      </w:r>
      <w:r w:rsidRPr="00A60CA1">
        <w:rPr>
          <w:rFonts w:ascii="Arial" w:eastAsia="Arial" w:hAnsi="Arial" w:cs="Arial"/>
          <w:bCs/>
          <w:i/>
          <w:iCs/>
          <w:sz w:val="22"/>
          <w:szCs w:val="22"/>
        </w:rPr>
        <w:t>, como estrategia logística y operativa de la Unidad Administrativa Especial de Rehabilitación y Mantenimiento Vial</w:t>
      </w:r>
      <w:r w:rsidR="000A50C0">
        <w:rPr>
          <w:rFonts w:ascii="Arial" w:eastAsia="Arial" w:hAnsi="Arial" w:cs="Arial"/>
          <w:bCs/>
          <w:i/>
          <w:iCs/>
          <w:sz w:val="22"/>
          <w:szCs w:val="22"/>
        </w:rPr>
        <w:t>”</w:t>
      </w:r>
      <w:r>
        <w:rPr>
          <w:rFonts w:ascii="Arial" w:eastAsia="Arial" w:hAnsi="Arial" w:cs="Arial"/>
          <w:bCs/>
          <w:i/>
          <w:iCs/>
          <w:sz w:val="22"/>
          <w:szCs w:val="22"/>
        </w:rPr>
        <w:t xml:space="preserve">, </w:t>
      </w:r>
      <w:r w:rsidRPr="00A60CA1">
        <w:rPr>
          <w:rFonts w:ascii="Arial" w:eastAsia="Arial" w:hAnsi="Arial" w:cs="Arial"/>
          <w:bCs/>
          <w:sz w:val="22"/>
          <w:szCs w:val="22"/>
        </w:rPr>
        <w:t xml:space="preserve">la </w:t>
      </w:r>
      <w:r w:rsidRPr="00EA1AD7">
        <w:rPr>
          <w:rFonts w:ascii="Arial" w:eastAsia="Arial" w:hAnsi="Arial" w:cs="Arial"/>
          <w:b/>
          <w:sz w:val="22"/>
          <w:szCs w:val="22"/>
        </w:rPr>
        <w:t xml:space="preserve">SPC </w:t>
      </w:r>
      <w:r w:rsidR="00A86A4C">
        <w:rPr>
          <w:rFonts w:ascii="Arial" w:eastAsia="Arial" w:hAnsi="Arial" w:cs="Arial"/>
          <w:bCs/>
          <w:sz w:val="22"/>
          <w:szCs w:val="22"/>
        </w:rPr>
        <w:t>plantea</w:t>
      </w:r>
      <w:r>
        <w:rPr>
          <w:rFonts w:ascii="Arial" w:eastAsia="Arial" w:hAnsi="Arial" w:cs="Arial"/>
          <w:bCs/>
          <w:sz w:val="22"/>
          <w:szCs w:val="22"/>
        </w:rPr>
        <w:t xml:space="preserve"> la </w:t>
      </w:r>
      <w:r w:rsidRPr="00EA1AD7">
        <w:rPr>
          <w:rFonts w:ascii="Arial" w:eastAsia="Arial" w:hAnsi="Arial" w:cs="Arial"/>
          <w:b/>
          <w:sz w:val="22"/>
          <w:szCs w:val="22"/>
        </w:rPr>
        <w:t xml:space="preserve">meta </w:t>
      </w:r>
      <w:r>
        <w:rPr>
          <w:rFonts w:ascii="Arial" w:eastAsia="Arial" w:hAnsi="Arial" w:cs="Arial"/>
          <w:b/>
          <w:sz w:val="22"/>
          <w:szCs w:val="22"/>
        </w:rPr>
        <w:t>Territorializada</w:t>
      </w:r>
      <w:r>
        <w:rPr>
          <w:rFonts w:ascii="Arial" w:eastAsia="Arial" w:hAnsi="Arial" w:cs="Arial"/>
          <w:bCs/>
          <w:sz w:val="22"/>
          <w:szCs w:val="22"/>
        </w:rPr>
        <w:t xml:space="preserve"> para la vigencia  del componente de Planificación, en donde se realiza la distribución de las metas por localidad basadas</w:t>
      </w:r>
      <w:r w:rsidR="00A86A4C">
        <w:rPr>
          <w:rFonts w:ascii="Arial" w:eastAsia="Arial" w:hAnsi="Arial" w:cs="Arial"/>
          <w:bCs/>
          <w:sz w:val="22"/>
          <w:szCs w:val="22"/>
        </w:rPr>
        <w:t xml:space="preserve"> en el estado de la malla vial Local e I</w:t>
      </w:r>
      <w:r>
        <w:rPr>
          <w:rFonts w:ascii="Arial" w:eastAsia="Arial" w:hAnsi="Arial" w:cs="Arial"/>
          <w:bCs/>
          <w:sz w:val="22"/>
          <w:szCs w:val="22"/>
        </w:rPr>
        <w:t xml:space="preserve">ntermedia de cada una de </w:t>
      </w:r>
      <w:r w:rsidR="00A86A4C">
        <w:rPr>
          <w:rFonts w:ascii="Arial" w:eastAsia="Arial" w:hAnsi="Arial" w:cs="Arial"/>
          <w:bCs/>
          <w:sz w:val="22"/>
          <w:szCs w:val="22"/>
        </w:rPr>
        <w:t>las UIZ</w:t>
      </w:r>
      <w:r>
        <w:rPr>
          <w:rFonts w:ascii="Arial" w:eastAsia="Arial" w:hAnsi="Arial" w:cs="Arial"/>
          <w:bCs/>
          <w:sz w:val="22"/>
          <w:szCs w:val="22"/>
        </w:rPr>
        <w:t xml:space="preserve">, es decir, se le asignan metas a cada localidad proporcionalmente al estado de malla vial, las cuales se seleccionan </w:t>
      </w:r>
      <w:r w:rsidRPr="004D641D">
        <w:rPr>
          <w:rFonts w:ascii="Arial" w:eastAsia="Arial" w:hAnsi="Arial" w:cs="Arial"/>
          <w:bCs/>
          <w:sz w:val="22"/>
          <w:szCs w:val="22"/>
        </w:rPr>
        <w:t>con criterio técnico estratégicamente según las directrices de planes, programas o proyectos específicos que se definan desde la planeación para cada vigencia y/o a través del modelo de priorización de vías de la Entidad</w:t>
      </w:r>
      <w:r>
        <w:rPr>
          <w:rFonts w:ascii="Arial" w:eastAsia="Arial" w:hAnsi="Arial" w:cs="Arial"/>
          <w:bCs/>
          <w:sz w:val="22"/>
          <w:szCs w:val="22"/>
        </w:rPr>
        <w:t xml:space="preserve">. </w:t>
      </w:r>
    </w:p>
    <w:p w14:paraId="7ECEC0F1" w14:textId="77777777" w:rsidR="009512A1" w:rsidRDefault="009512A1" w:rsidP="00044244">
      <w:pPr>
        <w:spacing w:line="360" w:lineRule="auto"/>
        <w:ind w:left="360"/>
        <w:jc w:val="both"/>
        <w:rPr>
          <w:rFonts w:ascii="Arial" w:hAnsi="Arial" w:cs="Arial"/>
          <w:bCs/>
          <w:sz w:val="22"/>
          <w:szCs w:val="22"/>
        </w:rPr>
      </w:pPr>
    </w:p>
    <w:p w14:paraId="68BAA16B" w14:textId="77777777" w:rsidR="00F41D5E" w:rsidRDefault="00044244" w:rsidP="00044244">
      <w:pPr>
        <w:spacing w:line="360" w:lineRule="auto"/>
        <w:ind w:left="360"/>
        <w:jc w:val="both"/>
        <w:rPr>
          <w:rFonts w:ascii="Arial" w:hAnsi="Arial" w:cs="Arial"/>
          <w:bCs/>
          <w:sz w:val="22"/>
          <w:szCs w:val="22"/>
        </w:rPr>
      </w:pPr>
      <w:r>
        <w:rPr>
          <w:rFonts w:ascii="Arial" w:hAnsi="Arial" w:cs="Arial"/>
          <w:bCs/>
          <w:sz w:val="22"/>
          <w:szCs w:val="22"/>
        </w:rPr>
        <w:t>La Territorialización definitiva se obtiene a partir de la distribución de la meta en las localidades por cada tipo de intervención, la meta para la actividad de Conservación o Seguimiento, los programas especiales que se puedan definir y el componente de reacción.</w:t>
      </w:r>
      <w:r w:rsidR="00F41D5E">
        <w:rPr>
          <w:rFonts w:ascii="Arial" w:hAnsi="Arial" w:cs="Arial"/>
          <w:bCs/>
          <w:sz w:val="22"/>
          <w:szCs w:val="22"/>
        </w:rPr>
        <w:t xml:space="preserve"> </w:t>
      </w:r>
    </w:p>
    <w:p w14:paraId="62F33FA1" w14:textId="77777777" w:rsidR="00F41D5E" w:rsidRDefault="00F41D5E" w:rsidP="00044244">
      <w:pPr>
        <w:spacing w:line="360" w:lineRule="auto"/>
        <w:ind w:left="360"/>
        <w:jc w:val="both"/>
        <w:rPr>
          <w:rFonts w:ascii="Arial" w:hAnsi="Arial" w:cs="Arial"/>
          <w:bCs/>
          <w:sz w:val="22"/>
          <w:szCs w:val="22"/>
        </w:rPr>
      </w:pPr>
    </w:p>
    <w:p w14:paraId="303E1081" w14:textId="523DC215" w:rsidR="00044244" w:rsidRDefault="00F41D5E" w:rsidP="00044244">
      <w:pPr>
        <w:spacing w:line="360" w:lineRule="auto"/>
        <w:ind w:left="360"/>
        <w:jc w:val="both"/>
        <w:rPr>
          <w:rFonts w:ascii="Arial" w:hAnsi="Arial" w:cs="Arial"/>
          <w:bCs/>
          <w:sz w:val="22"/>
          <w:szCs w:val="22"/>
        </w:rPr>
      </w:pPr>
      <w:r>
        <w:rPr>
          <w:rFonts w:ascii="Arial" w:hAnsi="Arial" w:cs="Arial"/>
          <w:bCs/>
          <w:sz w:val="22"/>
          <w:szCs w:val="22"/>
        </w:rPr>
        <w:t>El resultado fin</w:t>
      </w:r>
      <w:r w:rsidR="00E00739">
        <w:rPr>
          <w:rFonts w:ascii="Arial" w:hAnsi="Arial" w:cs="Arial"/>
          <w:bCs/>
          <w:sz w:val="22"/>
          <w:szCs w:val="22"/>
        </w:rPr>
        <w:t>al se oficializa a través de un</w:t>
      </w:r>
      <w:r>
        <w:rPr>
          <w:rFonts w:ascii="Arial" w:hAnsi="Arial" w:cs="Arial"/>
          <w:bCs/>
          <w:sz w:val="22"/>
          <w:szCs w:val="22"/>
        </w:rPr>
        <w:t xml:space="preserve"> memorando que remiten las subdirecciones misionales a la oficina asesora de planeación (OAP) y se convierte en la hoja de ruta para la planificación de la vigencia.</w:t>
      </w:r>
    </w:p>
    <w:p w14:paraId="4E921E22" w14:textId="77777777" w:rsidR="00B27F7D" w:rsidRDefault="00B27F7D" w:rsidP="00044244">
      <w:pPr>
        <w:spacing w:line="360" w:lineRule="auto"/>
        <w:ind w:left="360"/>
        <w:jc w:val="both"/>
        <w:rPr>
          <w:rFonts w:ascii="Arial" w:hAnsi="Arial" w:cs="Arial"/>
          <w:bCs/>
          <w:sz w:val="22"/>
          <w:szCs w:val="22"/>
        </w:rPr>
      </w:pPr>
    </w:p>
    <w:p w14:paraId="102D8167" w14:textId="36B0D9B1" w:rsidR="00B27F7D" w:rsidRDefault="00B27F7D" w:rsidP="00044244">
      <w:pPr>
        <w:spacing w:line="360" w:lineRule="auto"/>
        <w:ind w:left="360"/>
        <w:jc w:val="both"/>
        <w:rPr>
          <w:rFonts w:ascii="Arial" w:hAnsi="Arial" w:cs="Arial"/>
          <w:bCs/>
          <w:sz w:val="22"/>
          <w:szCs w:val="22"/>
        </w:rPr>
      </w:pPr>
      <w:r>
        <w:rPr>
          <w:rFonts w:ascii="Arial" w:hAnsi="Arial" w:cs="Arial"/>
          <w:bCs/>
          <w:sz w:val="22"/>
          <w:szCs w:val="22"/>
        </w:rPr>
        <w:t xml:space="preserve">A </w:t>
      </w:r>
      <w:r w:rsidR="00F41D5E">
        <w:rPr>
          <w:rFonts w:ascii="Arial" w:hAnsi="Arial" w:cs="Arial"/>
          <w:bCs/>
          <w:sz w:val="22"/>
          <w:szCs w:val="22"/>
        </w:rPr>
        <w:t>continuación,</w:t>
      </w:r>
      <w:r>
        <w:rPr>
          <w:rFonts w:ascii="Arial" w:hAnsi="Arial" w:cs="Arial"/>
          <w:bCs/>
          <w:sz w:val="22"/>
          <w:szCs w:val="22"/>
        </w:rPr>
        <w:t xml:space="preserve"> se presenta a modo de ejemplo la territorialización para la vigencia 2025, que fue el resultado de aplicar la metodología descrita en los pasos anteriores. </w:t>
      </w:r>
    </w:p>
    <w:p w14:paraId="6A972814" w14:textId="3962CF60" w:rsidR="00614D06" w:rsidRDefault="00614D06" w:rsidP="00614D06">
      <w:pPr>
        <w:ind w:left="360"/>
        <w:jc w:val="both"/>
        <w:rPr>
          <w:rFonts w:ascii="Arial" w:hAnsi="Arial" w:cs="Arial"/>
          <w:bCs/>
          <w:sz w:val="22"/>
          <w:szCs w:val="22"/>
        </w:rPr>
      </w:pPr>
    </w:p>
    <w:p w14:paraId="1EBA6287" w14:textId="39194246" w:rsidR="00614D06" w:rsidRPr="00044244" w:rsidRDefault="00614D06" w:rsidP="00614D06">
      <w:pPr>
        <w:spacing w:line="360" w:lineRule="auto"/>
        <w:ind w:left="360"/>
        <w:jc w:val="center"/>
        <w:rPr>
          <w:rFonts w:ascii="Arial" w:hAnsi="Arial" w:cs="Arial"/>
          <w:bCs/>
          <w:sz w:val="22"/>
          <w:szCs w:val="22"/>
        </w:rPr>
      </w:pPr>
      <w:r w:rsidRPr="004A1E6C">
        <w:rPr>
          <w:noProof/>
          <w:lang w:val="es-CO" w:eastAsia="es-CO"/>
        </w:rPr>
        <w:lastRenderedPageBreak/>
        <w:drawing>
          <wp:inline distT="0" distB="0" distL="0" distR="0" wp14:anchorId="19105B76" wp14:editId="07616F96">
            <wp:extent cx="5991978" cy="3000195"/>
            <wp:effectExtent l="19050" t="19050" r="8890" b="10160"/>
            <wp:docPr id="205209185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8148" cy="3003284"/>
                    </a:xfrm>
                    <a:prstGeom prst="rect">
                      <a:avLst/>
                    </a:prstGeom>
                    <a:noFill/>
                    <a:ln>
                      <a:solidFill>
                        <a:schemeClr val="tx1"/>
                      </a:solidFill>
                    </a:ln>
                  </pic:spPr>
                </pic:pic>
              </a:graphicData>
            </a:graphic>
          </wp:inline>
        </w:drawing>
      </w:r>
    </w:p>
    <w:p w14:paraId="12A3A873" w14:textId="330E6EAC" w:rsidR="0099761B" w:rsidRDefault="00614D06" w:rsidP="00CF07BB">
      <w:pPr>
        <w:spacing w:line="360" w:lineRule="auto"/>
        <w:ind w:left="360"/>
        <w:jc w:val="center"/>
        <w:rPr>
          <w:rFonts w:ascii="Arial" w:hAnsi="Arial" w:cs="Arial"/>
          <w:i/>
          <w:sz w:val="18"/>
        </w:rPr>
      </w:pPr>
      <w:r w:rsidRPr="009E6CBC">
        <w:rPr>
          <w:rFonts w:ascii="Arial" w:hAnsi="Arial" w:cs="Arial"/>
          <w:b/>
          <w:i/>
          <w:sz w:val="18"/>
        </w:rPr>
        <w:t xml:space="preserve">Imagen </w:t>
      </w:r>
      <w:r w:rsidR="00F41D5E">
        <w:rPr>
          <w:rFonts w:ascii="Arial" w:hAnsi="Arial" w:cs="Arial"/>
          <w:b/>
          <w:i/>
          <w:sz w:val="18"/>
        </w:rPr>
        <w:t>6</w:t>
      </w:r>
      <w:r w:rsidRPr="009E6CBC">
        <w:rPr>
          <w:rFonts w:ascii="Arial" w:hAnsi="Arial" w:cs="Arial"/>
          <w:i/>
          <w:sz w:val="18"/>
        </w:rPr>
        <w:t>.</w:t>
      </w:r>
      <w:r>
        <w:rPr>
          <w:rFonts w:ascii="Arial" w:hAnsi="Arial" w:cs="Arial"/>
          <w:i/>
          <w:sz w:val="18"/>
        </w:rPr>
        <w:t xml:space="preserve"> Ejemplo de Territorialización definitiva </w:t>
      </w:r>
      <w:r w:rsidRPr="009E6CBC">
        <w:rPr>
          <w:rFonts w:ascii="Arial" w:hAnsi="Arial" w:cs="Arial"/>
          <w:b/>
          <w:i/>
          <w:sz w:val="18"/>
        </w:rPr>
        <w:t>Fuente:</w:t>
      </w:r>
      <w:r>
        <w:rPr>
          <w:rFonts w:ascii="Arial" w:hAnsi="Arial" w:cs="Arial"/>
          <w:i/>
          <w:sz w:val="18"/>
        </w:rPr>
        <w:t xml:space="preserve"> SPC</w:t>
      </w:r>
    </w:p>
    <w:p w14:paraId="3FF70CB5" w14:textId="77777777" w:rsidR="004512BA" w:rsidRDefault="004512BA" w:rsidP="00CF07BB">
      <w:pPr>
        <w:spacing w:line="360" w:lineRule="auto"/>
        <w:ind w:left="360"/>
        <w:jc w:val="center"/>
        <w:rPr>
          <w:rFonts w:ascii="Arial" w:hAnsi="Arial" w:cs="Arial"/>
          <w:i/>
          <w:sz w:val="18"/>
        </w:rPr>
      </w:pPr>
    </w:p>
    <w:p w14:paraId="46C51361" w14:textId="77777777" w:rsidR="009512A1" w:rsidRPr="009512A1" w:rsidRDefault="009512A1" w:rsidP="009512A1">
      <w:pPr>
        <w:spacing w:line="360" w:lineRule="auto"/>
        <w:ind w:left="360"/>
        <w:jc w:val="both"/>
        <w:rPr>
          <w:rFonts w:ascii="Arial" w:hAnsi="Arial" w:cs="Arial"/>
          <w:b/>
          <w:bCs/>
          <w:sz w:val="22"/>
          <w:szCs w:val="22"/>
        </w:rPr>
      </w:pPr>
    </w:p>
    <w:p w14:paraId="377460C7" w14:textId="0BE22E34" w:rsidR="009512A1" w:rsidRDefault="009512A1" w:rsidP="00CF07BB">
      <w:pPr>
        <w:spacing w:line="360" w:lineRule="auto"/>
        <w:ind w:left="360"/>
        <w:jc w:val="center"/>
        <w:rPr>
          <w:rFonts w:ascii="Arial" w:hAnsi="Arial" w:cs="Arial"/>
          <w:bCs/>
          <w:sz w:val="22"/>
          <w:szCs w:val="22"/>
        </w:rPr>
      </w:pPr>
    </w:p>
    <w:tbl>
      <w:tblPr>
        <w:tblW w:w="10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3123"/>
        <w:gridCol w:w="3416"/>
      </w:tblGrid>
      <w:tr w:rsidR="00511648" w:rsidRPr="004A5BE1" w14:paraId="70EBDCC1" w14:textId="77777777" w:rsidTr="0080028A">
        <w:trPr>
          <w:trHeight w:val="463"/>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03B1F2F" w14:textId="358544CD" w:rsidR="00511648" w:rsidRPr="004A5BE1" w:rsidRDefault="00D01A01" w:rsidP="005A567C">
            <w:pPr>
              <w:tabs>
                <w:tab w:val="left" w:pos="0"/>
              </w:tabs>
              <w:ind w:left="142" w:right="179"/>
              <w:jc w:val="center"/>
              <w:rPr>
                <w:rFonts w:ascii="Arial" w:hAnsi="Arial" w:cs="Arial"/>
                <w:b/>
                <w:sz w:val="16"/>
                <w:szCs w:val="16"/>
                <w:lang w:val="es-CO"/>
              </w:rPr>
            </w:pPr>
            <w:r w:rsidRPr="004A5BE1">
              <w:rPr>
                <w:rFonts w:ascii="Arial" w:hAnsi="Arial" w:cs="Arial"/>
                <w:sz w:val="22"/>
                <w:szCs w:val="22"/>
              </w:rPr>
              <w:br w:type="page"/>
            </w:r>
            <w:r w:rsidR="00511648" w:rsidRPr="004A5BE1">
              <w:rPr>
                <w:rFonts w:ascii="Arial" w:hAnsi="Arial" w:cs="Arial"/>
                <w:b/>
                <w:sz w:val="16"/>
                <w:szCs w:val="16"/>
                <w:lang w:val="es-CO"/>
              </w:rPr>
              <w:t>Elaborado y/o Actualizado por</w:t>
            </w:r>
          </w:p>
        </w:tc>
        <w:tc>
          <w:tcPr>
            <w:tcW w:w="31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27FC28" w14:textId="5BE12186" w:rsidR="00511648" w:rsidRPr="004A5BE1" w:rsidRDefault="00511648" w:rsidP="005A567C">
            <w:pPr>
              <w:tabs>
                <w:tab w:val="left" w:pos="0"/>
              </w:tabs>
              <w:ind w:left="142" w:right="179"/>
              <w:jc w:val="center"/>
              <w:rPr>
                <w:rFonts w:ascii="Arial" w:hAnsi="Arial" w:cs="Arial"/>
                <w:b/>
                <w:sz w:val="16"/>
                <w:szCs w:val="16"/>
                <w:lang w:val="es-CO"/>
              </w:rPr>
            </w:pPr>
            <w:r w:rsidRPr="004A5BE1">
              <w:rPr>
                <w:rFonts w:ascii="Arial" w:hAnsi="Arial" w:cs="Arial"/>
                <w:b/>
                <w:sz w:val="16"/>
                <w:szCs w:val="16"/>
                <w:lang w:val="es-CO"/>
              </w:rPr>
              <w:t>Validado por</w:t>
            </w:r>
          </w:p>
          <w:p w14:paraId="64015934" w14:textId="77777777" w:rsidR="00511648" w:rsidRPr="004A5BE1" w:rsidRDefault="00511648" w:rsidP="005A567C">
            <w:pPr>
              <w:tabs>
                <w:tab w:val="left" w:pos="0"/>
              </w:tabs>
              <w:ind w:left="142" w:right="179"/>
              <w:jc w:val="center"/>
              <w:rPr>
                <w:rFonts w:ascii="Arial" w:hAnsi="Arial" w:cs="Arial"/>
                <w:b/>
                <w:sz w:val="16"/>
                <w:szCs w:val="16"/>
                <w:lang w:val="es-CO"/>
              </w:rPr>
            </w:pPr>
            <w:r w:rsidRPr="004A5BE1">
              <w:rPr>
                <w:rFonts w:ascii="Arial" w:hAnsi="Arial" w:cs="Arial"/>
                <w:b/>
                <w:sz w:val="16"/>
                <w:szCs w:val="16"/>
                <w:lang w:val="es-CO"/>
              </w:rPr>
              <w:t>Líderes (Estratégico u Operativo) del Proceso:</w:t>
            </w:r>
          </w:p>
        </w:tc>
        <w:tc>
          <w:tcPr>
            <w:tcW w:w="3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C81575" w14:textId="77777777" w:rsidR="00511648" w:rsidRPr="004A5BE1" w:rsidRDefault="00511648" w:rsidP="005A567C">
            <w:pPr>
              <w:tabs>
                <w:tab w:val="left" w:pos="0"/>
              </w:tabs>
              <w:ind w:left="142" w:right="179"/>
              <w:jc w:val="center"/>
              <w:rPr>
                <w:rFonts w:ascii="Arial" w:hAnsi="Arial" w:cs="Arial"/>
                <w:b/>
                <w:sz w:val="16"/>
                <w:szCs w:val="16"/>
                <w:lang w:val="es-CO"/>
              </w:rPr>
            </w:pPr>
            <w:r w:rsidRPr="004A5BE1">
              <w:rPr>
                <w:rFonts w:ascii="Arial" w:hAnsi="Arial" w:cs="Arial"/>
                <w:b/>
                <w:sz w:val="16"/>
                <w:szCs w:val="16"/>
                <w:lang w:val="es-CO"/>
              </w:rPr>
              <w:t>Aprobado:</w:t>
            </w:r>
          </w:p>
        </w:tc>
      </w:tr>
      <w:tr w:rsidR="00511648" w:rsidRPr="004A5BE1" w14:paraId="5A038ACE" w14:textId="77777777" w:rsidTr="0080028A">
        <w:trPr>
          <w:trHeight w:val="1408"/>
          <w:jc w:val="center"/>
        </w:trPr>
        <w:tc>
          <w:tcPr>
            <w:tcW w:w="3823" w:type="dxa"/>
            <w:tcBorders>
              <w:top w:val="single" w:sz="4" w:space="0" w:color="000000"/>
              <w:left w:val="single" w:sz="4" w:space="0" w:color="000000"/>
              <w:bottom w:val="single" w:sz="4" w:space="0" w:color="auto"/>
              <w:right w:val="single" w:sz="4" w:space="0" w:color="000000"/>
            </w:tcBorders>
            <w:vAlign w:val="center"/>
          </w:tcPr>
          <w:p w14:paraId="327E8946" w14:textId="1E609A59" w:rsidR="00D01A01" w:rsidRPr="00CC4668" w:rsidRDefault="00CF07BB" w:rsidP="00943F45">
            <w:pPr>
              <w:tabs>
                <w:tab w:val="left" w:pos="0"/>
              </w:tabs>
              <w:jc w:val="center"/>
              <w:rPr>
                <w:rFonts w:ascii="Arial Narrow" w:hAnsi="Arial Narrow" w:cs="Arial"/>
                <w:b/>
                <w:sz w:val="20"/>
                <w:szCs w:val="20"/>
                <w:lang w:val="es-CO"/>
              </w:rPr>
            </w:pPr>
            <w:r>
              <w:rPr>
                <w:rFonts w:ascii="Arial Narrow" w:hAnsi="Arial Narrow" w:cs="Arial"/>
                <w:b/>
                <w:sz w:val="20"/>
                <w:szCs w:val="20"/>
                <w:lang w:val="es-CO"/>
              </w:rPr>
              <w:t>Rubén Felipe Castro Londoño</w:t>
            </w:r>
          </w:p>
          <w:p w14:paraId="286CD662" w14:textId="201B2B3B" w:rsidR="00943F45" w:rsidRPr="00CC4668" w:rsidRDefault="0057304F" w:rsidP="00943F45">
            <w:pPr>
              <w:tabs>
                <w:tab w:val="left" w:pos="0"/>
              </w:tabs>
              <w:jc w:val="center"/>
              <w:rPr>
                <w:rFonts w:ascii="Arial Narrow" w:hAnsi="Arial Narrow" w:cs="Arial"/>
                <w:b/>
                <w:sz w:val="20"/>
                <w:szCs w:val="20"/>
                <w:lang w:val="es-CO"/>
              </w:rPr>
            </w:pPr>
            <w:r w:rsidRPr="00CC4668">
              <w:rPr>
                <w:rFonts w:ascii="Arial Narrow" w:hAnsi="Arial Narrow" w:cs="Arial"/>
                <w:b/>
                <w:sz w:val="20"/>
                <w:szCs w:val="20"/>
                <w:lang w:val="es-CO"/>
              </w:rPr>
              <w:t xml:space="preserve">Profesional </w:t>
            </w:r>
            <w:r w:rsidR="00CF07BB">
              <w:rPr>
                <w:rFonts w:ascii="Arial Narrow" w:hAnsi="Arial Narrow" w:cs="Arial"/>
                <w:b/>
                <w:sz w:val="20"/>
                <w:szCs w:val="20"/>
                <w:lang w:val="es-CO"/>
              </w:rPr>
              <w:t>Universitario</w:t>
            </w:r>
            <w:r w:rsidRPr="00CC4668">
              <w:rPr>
                <w:rFonts w:ascii="Arial Narrow" w:hAnsi="Arial Narrow" w:cs="Arial"/>
                <w:b/>
                <w:sz w:val="20"/>
                <w:szCs w:val="20"/>
                <w:lang w:val="es-CO"/>
              </w:rPr>
              <w:t xml:space="preserve"> </w:t>
            </w:r>
            <w:r w:rsidR="00943F45" w:rsidRPr="00CC4668">
              <w:rPr>
                <w:rFonts w:ascii="Arial Narrow" w:hAnsi="Arial Narrow" w:cs="Arial"/>
                <w:b/>
                <w:sz w:val="20"/>
                <w:szCs w:val="20"/>
                <w:lang w:val="es-CO"/>
              </w:rPr>
              <w:t>UAERMV</w:t>
            </w:r>
          </w:p>
          <w:p w14:paraId="7269395A" w14:textId="77777777" w:rsidR="00943F45" w:rsidRPr="00CC4668" w:rsidRDefault="00943F45" w:rsidP="00943F45">
            <w:pPr>
              <w:tabs>
                <w:tab w:val="left" w:pos="0"/>
              </w:tabs>
              <w:jc w:val="center"/>
              <w:rPr>
                <w:rFonts w:ascii="Arial Narrow" w:hAnsi="Arial Narrow" w:cs="Arial"/>
                <w:b/>
                <w:sz w:val="20"/>
                <w:szCs w:val="20"/>
                <w:lang w:val="es-CO"/>
              </w:rPr>
            </w:pPr>
          </w:p>
          <w:p w14:paraId="1A6FEA8D" w14:textId="35AD8C83" w:rsidR="0080028A" w:rsidRPr="00CC4668" w:rsidRDefault="00CF07BB" w:rsidP="00943F45">
            <w:pPr>
              <w:tabs>
                <w:tab w:val="left" w:pos="0"/>
              </w:tabs>
              <w:jc w:val="center"/>
              <w:rPr>
                <w:rFonts w:ascii="Arial Narrow" w:hAnsi="Arial Narrow" w:cs="Arial"/>
                <w:b/>
                <w:sz w:val="20"/>
                <w:szCs w:val="20"/>
                <w:lang w:val="es-CO"/>
              </w:rPr>
            </w:pPr>
            <w:r>
              <w:rPr>
                <w:rFonts w:ascii="Arial Narrow" w:hAnsi="Arial Narrow" w:cs="Arial"/>
                <w:b/>
                <w:sz w:val="20"/>
                <w:szCs w:val="20"/>
                <w:lang w:val="es-CO"/>
              </w:rPr>
              <w:t>Jarrizon Alexander Murcia Peralta</w:t>
            </w:r>
          </w:p>
          <w:p w14:paraId="00F2A072" w14:textId="355BB65D" w:rsidR="00DA0158" w:rsidRPr="00CC4668" w:rsidRDefault="00943F45" w:rsidP="00943F45">
            <w:pPr>
              <w:tabs>
                <w:tab w:val="left" w:pos="0"/>
              </w:tabs>
              <w:jc w:val="center"/>
              <w:rPr>
                <w:rFonts w:ascii="Arial Narrow" w:hAnsi="Arial Narrow" w:cs="Arial"/>
                <w:b/>
                <w:sz w:val="20"/>
                <w:szCs w:val="20"/>
                <w:lang w:val="es-CO"/>
              </w:rPr>
            </w:pPr>
            <w:r w:rsidRPr="00CC4668">
              <w:rPr>
                <w:rFonts w:ascii="Arial Narrow" w:hAnsi="Arial Narrow" w:cs="Arial"/>
                <w:b/>
                <w:sz w:val="20"/>
                <w:szCs w:val="20"/>
                <w:lang w:val="es-CO"/>
              </w:rPr>
              <w:t>Profesional Especializado UAERMV</w:t>
            </w:r>
            <w:r w:rsidR="00571C79" w:rsidRPr="00CC4668">
              <w:rPr>
                <w:rFonts w:ascii="Arial Narrow" w:hAnsi="Arial Narrow" w:cs="Arial"/>
                <w:b/>
                <w:sz w:val="20"/>
                <w:szCs w:val="20"/>
                <w:lang w:val="es-CO"/>
              </w:rPr>
              <w:t xml:space="preserve"> </w:t>
            </w:r>
          </w:p>
          <w:p w14:paraId="3E3123AA" w14:textId="2CCB8024" w:rsidR="00CB3083" w:rsidRPr="00CC4668" w:rsidRDefault="00CB3083" w:rsidP="00CF07BB">
            <w:pPr>
              <w:tabs>
                <w:tab w:val="left" w:pos="0"/>
              </w:tabs>
              <w:rPr>
                <w:rFonts w:ascii="Arial Narrow" w:hAnsi="Arial Narrow" w:cs="Arial"/>
                <w:b/>
                <w:sz w:val="20"/>
                <w:szCs w:val="20"/>
                <w:lang w:val="es-CO"/>
              </w:rPr>
            </w:pPr>
          </w:p>
        </w:tc>
        <w:tc>
          <w:tcPr>
            <w:tcW w:w="3123" w:type="dxa"/>
            <w:vMerge w:val="restart"/>
            <w:tcBorders>
              <w:top w:val="single" w:sz="4" w:space="0" w:color="000000"/>
              <w:left w:val="single" w:sz="4" w:space="0" w:color="000000"/>
              <w:right w:val="single" w:sz="4" w:space="0" w:color="000000"/>
            </w:tcBorders>
            <w:vAlign w:val="bottom"/>
          </w:tcPr>
          <w:p w14:paraId="299D116F" w14:textId="77777777" w:rsidR="00511648" w:rsidRPr="004A5BE1" w:rsidRDefault="00511648" w:rsidP="005A567C">
            <w:pPr>
              <w:tabs>
                <w:tab w:val="left" w:pos="567"/>
              </w:tabs>
              <w:ind w:left="567" w:hanging="567"/>
              <w:rPr>
                <w:rFonts w:ascii="Arial" w:hAnsi="Arial" w:cs="Arial"/>
                <w:sz w:val="16"/>
                <w:szCs w:val="16"/>
                <w:lang w:val="es-CO"/>
              </w:rPr>
            </w:pPr>
            <w:r w:rsidRPr="004A5BE1">
              <w:rPr>
                <w:rFonts w:ascii="Arial" w:hAnsi="Arial" w:cs="Arial"/>
                <w:sz w:val="16"/>
                <w:szCs w:val="16"/>
                <w:lang w:val="es-CO"/>
              </w:rPr>
              <w:t>Firma:</w:t>
            </w:r>
          </w:p>
          <w:p w14:paraId="7E31FF21" w14:textId="42FAC67A" w:rsidR="00113C60" w:rsidRPr="004A5BE1" w:rsidRDefault="00113C60" w:rsidP="005A567C">
            <w:pPr>
              <w:tabs>
                <w:tab w:val="left" w:pos="567"/>
              </w:tabs>
              <w:ind w:left="567" w:hanging="567"/>
              <w:rPr>
                <w:rFonts w:ascii="Arial" w:hAnsi="Arial" w:cs="Arial"/>
                <w:sz w:val="16"/>
                <w:szCs w:val="16"/>
                <w:lang w:val="es-CO"/>
              </w:rPr>
            </w:pPr>
          </w:p>
        </w:tc>
        <w:tc>
          <w:tcPr>
            <w:tcW w:w="3416" w:type="dxa"/>
            <w:vMerge w:val="restart"/>
            <w:tcBorders>
              <w:top w:val="single" w:sz="4" w:space="0" w:color="000000"/>
              <w:left w:val="single" w:sz="4" w:space="0" w:color="000000"/>
              <w:right w:val="single" w:sz="4" w:space="0" w:color="000000"/>
            </w:tcBorders>
            <w:vAlign w:val="bottom"/>
          </w:tcPr>
          <w:p w14:paraId="060F5401" w14:textId="77777777" w:rsidR="00511648" w:rsidRPr="004A5BE1" w:rsidRDefault="00511648" w:rsidP="005A567C">
            <w:pPr>
              <w:tabs>
                <w:tab w:val="left" w:pos="567"/>
              </w:tabs>
              <w:ind w:left="567" w:hanging="567"/>
              <w:rPr>
                <w:rFonts w:ascii="Arial" w:hAnsi="Arial" w:cs="Arial"/>
                <w:sz w:val="16"/>
                <w:szCs w:val="16"/>
                <w:lang w:val="es-CO"/>
              </w:rPr>
            </w:pPr>
            <w:r w:rsidRPr="004A5BE1">
              <w:rPr>
                <w:rFonts w:ascii="Arial" w:hAnsi="Arial" w:cs="Arial"/>
                <w:sz w:val="16"/>
                <w:szCs w:val="16"/>
                <w:lang w:val="es-CO"/>
              </w:rPr>
              <w:t xml:space="preserve"> Firma:</w:t>
            </w:r>
          </w:p>
          <w:p w14:paraId="5F15950A" w14:textId="19C06C81" w:rsidR="00113C60" w:rsidRPr="004A5BE1" w:rsidRDefault="00113C60" w:rsidP="005A567C">
            <w:pPr>
              <w:tabs>
                <w:tab w:val="left" w:pos="567"/>
              </w:tabs>
              <w:ind w:left="567" w:hanging="567"/>
              <w:rPr>
                <w:rFonts w:ascii="Arial" w:hAnsi="Arial" w:cs="Arial"/>
                <w:sz w:val="16"/>
                <w:szCs w:val="16"/>
                <w:lang w:val="es-CO"/>
              </w:rPr>
            </w:pPr>
          </w:p>
        </w:tc>
      </w:tr>
      <w:tr w:rsidR="00511648" w:rsidRPr="004A5BE1" w14:paraId="0C0960ED" w14:textId="77777777" w:rsidTr="0080028A">
        <w:trPr>
          <w:trHeight w:val="408"/>
          <w:jc w:val="center"/>
        </w:trPr>
        <w:tc>
          <w:tcPr>
            <w:tcW w:w="3823"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54F0E96F" w14:textId="77777777" w:rsidR="00511648" w:rsidRPr="004A5BE1" w:rsidRDefault="00511648" w:rsidP="005A567C">
            <w:pPr>
              <w:tabs>
                <w:tab w:val="left" w:pos="0"/>
              </w:tabs>
              <w:jc w:val="center"/>
              <w:rPr>
                <w:rFonts w:ascii="Arial" w:hAnsi="Arial" w:cs="Arial"/>
                <w:b/>
                <w:sz w:val="16"/>
                <w:szCs w:val="16"/>
                <w:lang w:val="es-CO"/>
              </w:rPr>
            </w:pPr>
            <w:r w:rsidRPr="004A5BE1">
              <w:rPr>
                <w:rFonts w:ascii="Arial" w:hAnsi="Arial" w:cs="Arial"/>
                <w:b/>
                <w:sz w:val="16"/>
                <w:szCs w:val="16"/>
                <w:lang w:val="es-CO"/>
              </w:rPr>
              <w:t>Acompañamiento Asesor OAP:</w:t>
            </w:r>
          </w:p>
        </w:tc>
        <w:tc>
          <w:tcPr>
            <w:tcW w:w="3123" w:type="dxa"/>
            <w:vMerge/>
            <w:tcBorders>
              <w:top w:val="single" w:sz="4" w:space="0" w:color="000000"/>
              <w:left w:val="single" w:sz="4" w:space="0" w:color="000000"/>
              <w:right w:val="single" w:sz="4" w:space="0" w:color="000000"/>
            </w:tcBorders>
            <w:vAlign w:val="center"/>
          </w:tcPr>
          <w:p w14:paraId="3938370B" w14:textId="77777777" w:rsidR="00511648" w:rsidRPr="004A5BE1" w:rsidRDefault="00511648" w:rsidP="005A567C">
            <w:pPr>
              <w:tabs>
                <w:tab w:val="left" w:pos="567"/>
              </w:tabs>
              <w:ind w:left="567" w:hanging="567"/>
              <w:rPr>
                <w:rFonts w:ascii="Arial" w:hAnsi="Arial" w:cs="Arial"/>
                <w:sz w:val="16"/>
                <w:szCs w:val="16"/>
                <w:lang w:val="es-CO"/>
              </w:rPr>
            </w:pPr>
          </w:p>
        </w:tc>
        <w:tc>
          <w:tcPr>
            <w:tcW w:w="3416" w:type="dxa"/>
            <w:vMerge/>
            <w:tcBorders>
              <w:top w:val="single" w:sz="4" w:space="0" w:color="000000"/>
              <w:left w:val="single" w:sz="4" w:space="0" w:color="000000"/>
              <w:right w:val="single" w:sz="4" w:space="0" w:color="000000"/>
            </w:tcBorders>
            <w:vAlign w:val="center"/>
          </w:tcPr>
          <w:p w14:paraId="3CA4742B" w14:textId="77777777" w:rsidR="00511648" w:rsidRPr="004A5BE1" w:rsidRDefault="00511648" w:rsidP="005A567C">
            <w:pPr>
              <w:tabs>
                <w:tab w:val="left" w:pos="567"/>
              </w:tabs>
              <w:ind w:left="567" w:hanging="567"/>
              <w:rPr>
                <w:rFonts w:ascii="Arial" w:hAnsi="Arial" w:cs="Arial"/>
                <w:sz w:val="16"/>
                <w:szCs w:val="16"/>
                <w:lang w:val="es-CO"/>
              </w:rPr>
            </w:pPr>
          </w:p>
        </w:tc>
      </w:tr>
      <w:tr w:rsidR="00511648" w:rsidRPr="004A5BE1" w14:paraId="4AA81966" w14:textId="77777777" w:rsidTr="0080028A">
        <w:trPr>
          <w:trHeight w:val="229"/>
          <w:jc w:val="center"/>
        </w:trPr>
        <w:tc>
          <w:tcPr>
            <w:tcW w:w="3823" w:type="dxa"/>
            <w:vMerge w:val="restart"/>
            <w:tcBorders>
              <w:top w:val="single" w:sz="4" w:space="0" w:color="auto"/>
              <w:left w:val="single" w:sz="4" w:space="0" w:color="000000"/>
              <w:bottom w:val="single" w:sz="4" w:space="0" w:color="000000"/>
              <w:right w:val="single" w:sz="4" w:space="0" w:color="000000"/>
            </w:tcBorders>
            <w:vAlign w:val="center"/>
          </w:tcPr>
          <w:p w14:paraId="2634EFBC" w14:textId="0F927A6E" w:rsidR="0093716E" w:rsidRPr="0093716E" w:rsidRDefault="0093716E" w:rsidP="0093716E">
            <w:pPr>
              <w:tabs>
                <w:tab w:val="left" w:pos="0"/>
              </w:tabs>
              <w:jc w:val="center"/>
              <w:rPr>
                <w:rFonts w:ascii="Arial Narrow" w:hAnsi="Arial Narrow"/>
                <w:b/>
                <w:bCs/>
                <w:i/>
                <w:sz w:val="20"/>
                <w:szCs w:val="20"/>
              </w:rPr>
            </w:pPr>
            <w:r w:rsidRPr="0093716E">
              <w:rPr>
                <w:rFonts w:ascii="Arial Narrow" w:hAnsi="Arial Narrow"/>
                <w:b/>
                <w:bCs/>
                <w:i/>
                <w:sz w:val="20"/>
                <w:szCs w:val="20"/>
              </w:rPr>
              <w:t>Erika Andrea Muñoz Orjuela Profesional Universitario Código 219 Grado 01 (E)</w:t>
            </w:r>
          </w:p>
        </w:tc>
        <w:tc>
          <w:tcPr>
            <w:tcW w:w="3123" w:type="dxa"/>
            <w:vMerge/>
            <w:tcBorders>
              <w:left w:val="single" w:sz="4" w:space="0" w:color="000000"/>
              <w:bottom w:val="single" w:sz="4" w:space="0" w:color="000000"/>
              <w:right w:val="single" w:sz="4" w:space="0" w:color="000000"/>
            </w:tcBorders>
            <w:vAlign w:val="center"/>
          </w:tcPr>
          <w:p w14:paraId="57DDD191" w14:textId="77777777" w:rsidR="00511648" w:rsidRPr="004A5BE1" w:rsidRDefault="00511648" w:rsidP="005A567C">
            <w:pPr>
              <w:tabs>
                <w:tab w:val="left" w:pos="567"/>
              </w:tabs>
              <w:ind w:left="567" w:hanging="567"/>
              <w:rPr>
                <w:rFonts w:ascii="Arial" w:hAnsi="Arial" w:cs="Arial"/>
                <w:sz w:val="16"/>
                <w:szCs w:val="16"/>
                <w:lang w:val="es-CO"/>
              </w:rPr>
            </w:pPr>
          </w:p>
        </w:tc>
        <w:tc>
          <w:tcPr>
            <w:tcW w:w="3416" w:type="dxa"/>
            <w:vMerge/>
            <w:tcBorders>
              <w:left w:val="single" w:sz="4" w:space="0" w:color="000000"/>
              <w:bottom w:val="single" w:sz="4" w:space="0" w:color="000000"/>
              <w:right w:val="single" w:sz="4" w:space="0" w:color="000000"/>
            </w:tcBorders>
            <w:vAlign w:val="center"/>
          </w:tcPr>
          <w:p w14:paraId="73BD9272" w14:textId="77777777" w:rsidR="00511648" w:rsidRPr="004A5BE1" w:rsidRDefault="00511648" w:rsidP="005A567C">
            <w:pPr>
              <w:tabs>
                <w:tab w:val="left" w:pos="567"/>
              </w:tabs>
              <w:ind w:left="567" w:hanging="567"/>
              <w:rPr>
                <w:rFonts w:ascii="Arial" w:hAnsi="Arial" w:cs="Arial"/>
                <w:sz w:val="16"/>
                <w:szCs w:val="16"/>
                <w:lang w:val="es-CO"/>
              </w:rPr>
            </w:pPr>
          </w:p>
        </w:tc>
      </w:tr>
      <w:tr w:rsidR="00511648" w:rsidRPr="004A5BE1" w14:paraId="6B909BBE" w14:textId="77777777" w:rsidTr="0080028A">
        <w:trPr>
          <w:trHeight w:val="704"/>
          <w:jc w:val="center"/>
        </w:trPr>
        <w:tc>
          <w:tcPr>
            <w:tcW w:w="3823" w:type="dxa"/>
            <w:vMerge/>
            <w:tcBorders>
              <w:top w:val="single" w:sz="4" w:space="0" w:color="000000"/>
              <w:left w:val="single" w:sz="4" w:space="0" w:color="000000"/>
              <w:bottom w:val="single" w:sz="4" w:space="0" w:color="000000"/>
              <w:right w:val="single" w:sz="4" w:space="0" w:color="000000"/>
            </w:tcBorders>
            <w:vAlign w:val="center"/>
            <w:hideMark/>
          </w:tcPr>
          <w:p w14:paraId="2DE32CCE" w14:textId="77777777" w:rsidR="00511648" w:rsidRPr="004A5BE1" w:rsidRDefault="00511648" w:rsidP="005A567C">
            <w:pPr>
              <w:rPr>
                <w:rFonts w:ascii="Arial" w:hAnsi="Arial" w:cs="Arial"/>
                <w:b/>
                <w:i/>
                <w:sz w:val="16"/>
                <w:szCs w:val="16"/>
                <w:lang w:val="es-CO"/>
              </w:rPr>
            </w:pPr>
          </w:p>
        </w:tc>
        <w:tc>
          <w:tcPr>
            <w:tcW w:w="3123" w:type="dxa"/>
            <w:tcBorders>
              <w:top w:val="single" w:sz="4" w:space="0" w:color="000000"/>
              <w:left w:val="single" w:sz="4" w:space="0" w:color="000000"/>
              <w:bottom w:val="single" w:sz="4" w:space="0" w:color="000000"/>
              <w:right w:val="single" w:sz="4" w:space="0" w:color="000000"/>
            </w:tcBorders>
            <w:vAlign w:val="center"/>
            <w:hideMark/>
          </w:tcPr>
          <w:p w14:paraId="7FA931F0" w14:textId="7B9675DA" w:rsidR="00943F45" w:rsidRPr="004A5BE1" w:rsidRDefault="00F82E20" w:rsidP="00943F45">
            <w:pPr>
              <w:tabs>
                <w:tab w:val="left" w:pos="-4"/>
              </w:tabs>
              <w:ind w:left="-4" w:firstLine="4"/>
              <w:jc w:val="center"/>
              <w:rPr>
                <w:rFonts w:ascii="Arial" w:hAnsi="Arial" w:cs="Arial"/>
                <w:b/>
                <w:sz w:val="16"/>
                <w:szCs w:val="16"/>
                <w:lang w:val="es-CO"/>
              </w:rPr>
            </w:pPr>
            <w:r w:rsidRPr="004A5BE1">
              <w:rPr>
                <w:rFonts w:ascii="Arial" w:hAnsi="Arial" w:cs="Arial"/>
                <w:b/>
                <w:sz w:val="16"/>
                <w:szCs w:val="16"/>
                <w:lang w:val="es-CO"/>
              </w:rPr>
              <w:t>P</w:t>
            </w:r>
            <w:r w:rsidR="00B377DE">
              <w:rPr>
                <w:rFonts w:ascii="Arial" w:hAnsi="Arial" w:cs="Arial"/>
                <w:b/>
                <w:sz w:val="16"/>
                <w:szCs w:val="16"/>
                <w:lang w:val="es-CO"/>
              </w:rPr>
              <w:t>ablo Emilio Muñoz Puentes</w:t>
            </w:r>
          </w:p>
          <w:p w14:paraId="09A548DC" w14:textId="17B1068D" w:rsidR="00511648" w:rsidRPr="004A5BE1" w:rsidRDefault="00943F45" w:rsidP="00943F45">
            <w:pPr>
              <w:tabs>
                <w:tab w:val="left" w:pos="-4"/>
              </w:tabs>
              <w:ind w:left="-4" w:firstLine="4"/>
              <w:jc w:val="center"/>
              <w:rPr>
                <w:rFonts w:ascii="Arial" w:hAnsi="Arial" w:cs="Arial"/>
                <w:b/>
                <w:sz w:val="16"/>
                <w:szCs w:val="16"/>
                <w:lang w:val="es-CO"/>
              </w:rPr>
            </w:pPr>
            <w:r w:rsidRPr="004A5BE1">
              <w:rPr>
                <w:rFonts w:ascii="Arial" w:hAnsi="Arial" w:cs="Arial"/>
                <w:b/>
                <w:sz w:val="16"/>
                <w:szCs w:val="16"/>
                <w:lang w:val="es-CO"/>
              </w:rPr>
              <w:t xml:space="preserve">Subdirector </w:t>
            </w:r>
            <w:r w:rsidR="00F82E20" w:rsidRPr="004A5BE1">
              <w:rPr>
                <w:rFonts w:ascii="Arial" w:hAnsi="Arial" w:cs="Arial"/>
                <w:b/>
                <w:sz w:val="16"/>
                <w:szCs w:val="16"/>
                <w:lang w:val="es-CO"/>
              </w:rPr>
              <w:t xml:space="preserve">de Planificación </w:t>
            </w:r>
            <w:r w:rsidR="006F33A8" w:rsidRPr="004A5BE1">
              <w:rPr>
                <w:rFonts w:ascii="Arial" w:hAnsi="Arial" w:cs="Arial"/>
                <w:b/>
                <w:sz w:val="16"/>
                <w:szCs w:val="16"/>
                <w:lang w:val="es-CO"/>
              </w:rPr>
              <w:t>y de Conservación</w:t>
            </w:r>
          </w:p>
        </w:tc>
        <w:tc>
          <w:tcPr>
            <w:tcW w:w="3416" w:type="dxa"/>
            <w:tcBorders>
              <w:top w:val="single" w:sz="4" w:space="0" w:color="000000"/>
              <w:left w:val="single" w:sz="4" w:space="0" w:color="000000"/>
              <w:bottom w:val="single" w:sz="4" w:space="0" w:color="000000"/>
              <w:right w:val="single" w:sz="4" w:space="0" w:color="000000"/>
            </w:tcBorders>
            <w:vAlign w:val="center"/>
            <w:hideMark/>
          </w:tcPr>
          <w:p w14:paraId="4D381359" w14:textId="6C72B4D4" w:rsidR="00943F45" w:rsidRPr="004A5BE1" w:rsidRDefault="00F82E20" w:rsidP="00943F45">
            <w:pPr>
              <w:tabs>
                <w:tab w:val="left" w:pos="0"/>
              </w:tabs>
              <w:jc w:val="center"/>
              <w:rPr>
                <w:rFonts w:ascii="Arial" w:hAnsi="Arial" w:cs="Arial"/>
                <w:b/>
                <w:sz w:val="16"/>
                <w:szCs w:val="16"/>
                <w:lang w:val="es-CO"/>
              </w:rPr>
            </w:pPr>
            <w:r w:rsidRPr="004A5BE1">
              <w:rPr>
                <w:rFonts w:ascii="Arial" w:hAnsi="Arial" w:cs="Arial"/>
                <w:b/>
                <w:sz w:val="16"/>
                <w:szCs w:val="16"/>
                <w:lang w:val="es-CO"/>
              </w:rPr>
              <w:t>E</w:t>
            </w:r>
            <w:r w:rsidR="00B377DE">
              <w:rPr>
                <w:rFonts w:ascii="Arial" w:hAnsi="Arial" w:cs="Arial"/>
                <w:b/>
                <w:sz w:val="16"/>
                <w:szCs w:val="16"/>
                <w:lang w:val="es-CO"/>
              </w:rPr>
              <w:t>dgar Alonso Forero Castro</w:t>
            </w:r>
          </w:p>
          <w:p w14:paraId="147870EB" w14:textId="7B4B173E" w:rsidR="00F16A9A" w:rsidRPr="004A5BE1" w:rsidRDefault="00943F45" w:rsidP="00943F45">
            <w:pPr>
              <w:tabs>
                <w:tab w:val="left" w:pos="0"/>
              </w:tabs>
              <w:jc w:val="center"/>
              <w:rPr>
                <w:rFonts w:ascii="Arial" w:hAnsi="Arial" w:cs="Arial"/>
                <w:sz w:val="16"/>
                <w:szCs w:val="16"/>
                <w:lang w:val="es-CO"/>
              </w:rPr>
            </w:pPr>
            <w:r w:rsidRPr="004A5BE1">
              <w:rPr>
                <w:rFonts w:ascii="Arial" w:hAnsi="Arial" w:cs="Arial"/>
                <w:sz w:val="16"/>
                <w:szCs w:val="16"/>
                <w:lang w:val="es-CO"/>
              </w:rPr>
              <w:t>Jefe Oficina Asesora de Planeación</w:t>
            </w:r>
          </w:p>
        </w:tc>
      </w:tr>
    </w:tbl>
    <w:p w14:paraId="25B3C6F4" w14:textId="3DA6D6B2" w:rsidR="00511648" w:rsidRPr="004A5BE1" w:rsidRDefault="00511648" w:rsidP="00511648">
      <w:pPr>
        <w:tabs>
          <w:tab w:val="left" w:pos="1740"/>
        </w:tabs>
        <w:rPr>
          <w:rFonts w:ascii="Arial" w:hAnsi="Arial" w:cs="Arial"/>
          <w:sz w:val="16"/>
          <w:szCs w:val="16"/>
          <w:lang w:val="es-CO"/>
        </w:rPr>
      </w:pPr>
      <w:r w:rsidRPr="004A5BE1">
        <w:rPr>
          <w:rFonts w:ascii="Arial" w:hAnsi="Arial" w:cs="Arial"/>
          <w:sz w:val="16"/>
          <w:szCs w:val="16"/>
          <w:lang w:val="es-CO"/>
        </w:rPr>
        <w:tab/>
      </w:r>
    </w:p>
    <w:p w14:paraId="7CE44D16" w14:textId="180C8373" w:rsidR="00511648" w:rsidRPr="004A5BE1" w:rsidRDefault="00511648" w:rsidP="00511648">
      <w:pPr>
        <w:pStyle w:val="Ttulo1"/>
        <w:rPr>
          <w:sz w:val="16"/>
          <w:szCs w:val="16"/>
        </w:rPr>
      </w:pPr>
      <w:bookmarkStart w:id="14" w:name="_Toc460420675"/>
      <w:bookmarkStart w:id="15" w:name="_Toc511728683"/>
      <w:bookmarkStart w:id="16" w:name="_Toc21440283"/>
      <w:bookmarkStart w:id="17" w:name="_Toc54624143"/>
      <w:bookmarkStart w:id="18" w:name="_Toc185577655"/>
      <w:r w:rsidRPr="004A5BE1">
        <w:rPr>
          <w:sz w:val="16"/>
          <w:szCs w:val="16"/>
        </w:rPr>
        <w:t>CONTROL DE CAMBIOS:</w:t>
      </w:r>
      <w:bookmarkEnd w:id="14"/>
      <w:bookmarkEnd w:id="15"/>
      <w:bookmarkEnd w:id="16"/>
      <w:bookmarkEnd w:id="17"/>
      <w:bookmarkEnd w:id="18"/>
    </w:p>
    <w:p w14:paraId="5D6E4C03" w14:textId="77777777" w:rsidR="00511648" w:rsidRPr="004A5BE1" w:rsidRDefault="00511648" w:rsidP="00511648">
      <w:pPr>
        <w:rPr>
          <w:rFonts w:ascii="Arial" w:hAnsi="Arial" w:cs="Arial"/>
          <w:b/>
          <w:bCs/>
          <w:sz w:val="16"/>
          <w:szCs w:val="16"/>
        </w:rPr>
      </w:pPr>
    </w:p>
    <w:tbl>
      <w:tblPr>
        <w:tblW w:w="53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
        <w:gridCol w:w="4782"/>
        <w:gridCol w:w="1037"/>
        <w:gridCol w:w="2904"/>
      </w:tblGrid>
      <w:tr w:rsidR="00511648" w:rsidRPr="004A5BE1" w14:paraId="068FDE68" w14:textId="77777777" w:rsidTr="00AF63A0">
        <w:trPr>
          <w:cantSplit/>
          <w:trHeight w:val="392"/>
        </w:trPr>
        <w:tc>
          <w:tcPr>
            <w:tcW w:w="786" w:type="pct"/>
            <w:shd w:val="clear" w:color="auto" w:fill="BFBFBF" w:themeFill="background1" w:themeFillShade="BF"/>
            <w:vAlign w:val="center"/>
          </w:tcPr>
          <w:p w14:paraId="6B66F537" w14:textId="77777777" w:rsidR="00511648" w:rsidRPr="004A5BE1" w:rsidRDefault="00511648" w:rsidP="005A567C">
            <w:pPr>
              <w:jc w:val="center"/>
              <w:rPr>
                <w:rFonts w:ascii="Arial" w:hAnsi="Arial" w:cs="Arial"/>
                <w:b/>
                <w:bCs/>
                <w:sz w:val="16"/>
                <w:szCs w:val="16"/>
                <w:lang w:val="es-CO"/>
              </w:rPr>
            </w:pPr>
            <w:r w:rsidRPr="004A5BE1">
              <w:rPr>
                <w:rFonts w:ascii="Arial" w:hAnsi="Arial" w:cs="Arial"/>
                <w:b/>
                <w:bCs/>
                <w:sz w:val="16"/>
                <w:szCs w:val="16"/>
                <w:lang w:val="es-CO"/>
              </w:rPr>
              <w:t>VERSIÓN</w:t>
            </w:r>
          </w:p>
        </w:tc>
        <w:tc>
          <w:tcPr>
            <w:tcW w:w="2310" w:type="pct"/>
            <w:shd w:val="clear" w:color="auto" w:fill="BFBFBF" w:themeFill="background1" w:themeFillShade="BF"/>
            <w:vAlign w:val="center"/>
          </w:tcPr>
          <w:p w14:paraId="67DA2EEC" w14:textId="77777777" w:rsidR="00511648" w:rsidRPr="004A5BE1" w:rsidRDefault="00511648" w:rsidP="005A567C">
            <w:pPr>
              <w:jc w:val="center"/>
              <w:rPr>
                <w:rFonts w:ascii="Arial" w:hAnsi="Arial" w:cs="Arial"/>
                <w:b/>
                <w:bCs/>
                <w:sz w:val="16"/>
                <w:szCs w:val="16"/>
                <w:lang w:val="es-CO"/>
              </w:rPr>
            </w:pPr>
            <w:r w:rsidRPr="004A5BE1">
              <w:rPr>
                <w:rFonts w:ascii="Arial" w:hAnsi="Arial" w:cs="Arial"/>
                <w:b/>
                <w:bCs/>
                <w:sz w:val="16"/>
                <w:szCs w:val="16"/>
                <w:lang w:val="es-CO"/>
              </w:rPr>
              <w:t>DESCRIPCIÓN</w:t>
            </w:r>
          </w:p>
        </w:tc>
        <w:tc>
          <w:tcPr>
            <w:tcW w:w="501" w:type="pct"/>
            <w:shd w:val="clear" w:color="auto" w:fill="BFBFBF" w:themeFill="background1" w:themeFillShade="BF"/>
            <w:vAlign w:val="center"/>
          </w:tcPr>
          <w:p w14:paraId="3846FBF6" w14:textId="77777777" w:rsidR="00511648" w:rsidRPr="004A5BE1" w:rsidRDefault="00511648" w:rsidP="005A567C">
            <w:pPr>
              <w:jc w:val="center"/>
              <w:rPr>
                <w:rFonts w:ascii="Arial" w:hAnsi="Arial" w:cs="Arial"/>
                <w:b/>
                <w:bCs/>
                <w:sz w:val="16"/>
                <w:szCs w:val="16"/>
                <w:lang w:val="es-CO"/>
              </w:rPr>
            </w:pPr>
            <w:r w:rsidRPr="004A5BE1">
              <w:rPr>
                <w:rFonts w:ascii="Arial" w:hAnsi="Arial" w:cs="Arial"/>
                <w:b/>
                <w:bCs/>
                <w:sz w:val="16"/>
                <w:szCs w:val="16"/>
                <w:lang w:val="es-CO"/>
              </w:rPr>
              <w:t>FECHA</w:t>
            </w:r>
          </w:p>
        </w:tc>
        <w:tc>
          <w:tcPr>
            <w:tcW w:w="1403" w:type="pct"/>
            <w:shd w:val="clear" w:color="auto" w:fill="BFBFBF" w:themeFill="background1" w:themeFillShade="BF"/>
            <w:vAlign w:val="center"/>
          </w:tcPr>
          <w:p w14:paraId="3767074D" w14:textId="71A08397" w:rsidR="00511648" w:rsidRPr="004A5BE1" w:rsidRDefault="00511648" w:rsidP="00445ABD">
            <w:pPr>
              <w:pStyle w:val="Piedepgina"/>
              <w:jc w:val="center"/>
              <w:rPr>
                <w:rFonts w:ascii="Arial" w:hAnsi="Arial" w:cs="Arial"/>
                <w:b/>
                <w:bCs/>
                <w:sz w:val="16"/>
                <w:szCs w:val="16"/>
                <w:lang w:val="es-CO"/>
              </w:rPr>
            </w:pPr>
            <w:r w:rsidRPr="004A5BE1">
              <w:rPr>
                <w:rFonts w:ascii="Arial" w:hAnsi="Arial" w:cs="Arial"/>
                <w:b/>
                <w:bCs/>
                <w:sz w:val="16"/>
                <w:szCs w:val="16"/>
                <w:lang w:val="es-CO"/>
              </w:rPr>
              <w:t>APROBADO</w:t>
            </w:r>
          </w:p>
        </w:tc>
      </w:tr>
      <w:tr w:rsidR="00511648" w:rsidRPr="00154EAD" w14:paraId="55E18F0E" w14:textId="77777777" w:rsidTr="00AF63A0">
        <w:trPr>
          <w:cantSplit/>
          <w:trHeight w:val="392"/>
        </w:trPr>
        <w:tc>
          <w:tcPr>
            <w:tcW w:w="786" w:type="pct"/>
            <w:shd w:val="clear" w:color="auto" w:fill="FFFFFF"/>
            <w:vAlign w:val="center"/>
          </w:tcPr>
          <w:p w14:paraId="5853EF8E" w14:textId="77777777" w:rsidR="00511648" w:rsidRPr="004A5BE1" w:rsidRDefault="00511648" w:rsidP="005A567C">
            <w:pPr>
              <w:pStyle w:val="Piedepgina"/>
              <w:jc w:val="center"/>
              <w:rPr>
                <w:rFonts w:ascii="Arial" w:hAnsi="Arial" w:cs="Arial"/>
                <w:sz w:val="16"/>
                <w:szCs w:val="16"/>
                <w:lang w:val="es-CO"/>
              </w:rPr>
            </w:pPr>
            <w:r w:rsidRPr="004A5BE1">
              <w:rPr>
                <w:rFonts w:ascii="Arial" w:hAnsi="Arial" w:cs="Arial"/>
                <w:sz w:val="16"/>
                <w:szCs w:val="16"/>
                <w:lang w:val="es-CO"/>
              </w:rPr>
              <w:t>1</w:t>
            </w:r>
          </w:p>
        </w:tc>
        <w:tc>
          <w:tcPr>
            <w:tcW w:w="2310" w:type="pct"/>
            <w:shd w:val="clear" w:color="auto" w:fill="FFFFFF"/>
            <w:vAlign w:val="center"/>
          </w:tcPr>
          <w:p w14:paraId="271A0822" w14:textId="06B574AC" w:rsidR="00511648" w:rsidRPr="004A5BE1" w:rsidRDefault="003D11D1" w:rsidP="003D11D1">
            <w:pPr>
              <w:pStyle w:val="Piedepgina"/>
              <w:rPr>
                <w:rFonts w:ascii="Arial" w:hAnsi="Arial" w:cs="Arial"/>
                <w:sz w:val="16"/>
                <w:szCs w:val="16"/>
                <w:lang w:val="es-CO"/>
              </w:rPr>
            </w:pPr>
            <w:r w:rsidRPr="004A5BE1">
              <w:rPr>
                <w:rFonts w:ascii="Arial" w:hAnsi="Arial" w:cs="Arial"/>
                <w:sz w:val="16"/>
                <w:szCs w:val="16"/>
                <w:lang w:val="es-CO"/>
              </w:rPr>
              <w:t>Elabora V</w:t>
            </w:r>
            <w:r w:rsidR="00511648" w:rsidRPr="004A5BE1">
              <w:rPr>
                <w:rFonts w:ascii="Arial" w:hAnsi="Arial" w:cs="Arial"/>
                <w:sz w:val="16"/>
                <w:szCs w:val="16"/>
                <w:lang w:val="es-CO"/>
              </w:rPr>
              <w:t xml:space="preserve">ersión </w:t>
            </w:r>
            <w:r w:rsidRPr="004A5BE1">
              <w:rPr>
                <w:rFonts w:ascii="Arial" w:hAnsi="Arial" w:cs="Arial"/>
                <w:sz w:val="16"/>
                <w:szCs w:val="16"/>
                <w:lang w:val="es-CO"/>
              </w:rPr>
              <w:t>I</w:t>
            </w:r>
            <w:r w:rsidR="00511648" w:rsidRPr="004A5BE1">
              <w:rPr>
                <w:rFonts w:ascii="Arial" w:hAnsi="Arial" w:cs="Arial"/>
                <w:sz w:val="16"/>
                <w:szCs w:val="16"/>
                <w:lang w:val="es-CO"/>
              </w:rPr>
              <w:t>nicial</w:t>
            </w:r>
            <w:r w:rsidR="00FC0B5E">
              <w:rPr>
                <w:rFonts w:ascii="Arial" w:hAnsi="Arial" w:cs="Arial"/>
                <w:sz w:val="16"/>
                <w:szCs w:val="16"/>
                <w:lang w:val="es-CO"/>
              </w:rPr>
              <w:t xml:space="preserve"> para dar cumplimiento </w:t>
            </w:r>
            <w:r w:rsidR="00B84D7E">
              <w:rPr>
                <w:rFonts w:ascii="Arial" w:hAnsi="Arial" w:cs="Arial"/>
                <w:sz w:val="16"/>
                <w:szCs w:val="16"/>
                <w:lang w:val="es-CO"/>
              </w:rPr>
              <w:t>al Hallazgo número 5 establecido en la Auditoría Interna adelantada por la (OCI) periodo 2021 – 2023.</w:t>
            </w:r>
          </w:p>
        </w:tc>
        <w:tc>
          <w:tcPr>
            <w:tcW w:w="501" w:type="pct"/>
            <w:shd w:val="clear" w:color="auto" w:fill="FFFFFF"/>
            <w:vAlign w:val="center"/>
          </w:tcPr>
          <w:p w14:paraId="2CB6C942" w14:textId="7CD9A672" w:rsidR="00511648" w:rsidRPr="004A5BE1" w:rsidRDefault="00493908" w:rsidP="005A567C">
            <w:pPr>
              <w:pStyle w:val="Piedepgina"/>
              <w:jc w:val="center"/>
              <w:rPr>
                <w:rFonts w:ascii="Arial" w:hAnsi="Arial" w:cs="Arial"/>
                <w:bCs/>
                <w:sz w:val="16"/>
                <w:szCs w:val="16"/>
                <w:lang w:val="es-CO"/>
              </w:rPr>
            </w:pPr>
            <w:r>
              <w:rPr>
                <w:rFonts w:ascii="Arial" w:hAnsi="Arial" w:cs="Arial"/>
                <w:bCs/>
                <w:sz w:val="16"/>
                <w:szCs w:val="16"/>
                <w:lang w:val="es-CO"/>
              </w:rPr>
              <w:t xml:space="preserve">Dic - </w:t>
            </w:r>
            <w:r w:rsidR="0057304F" w:rsidRPr="004A5BE1">
              <w:rPr>
                <w:rFonts w:ascii="Arial" w:hAnsi="Arial" w:cs="Arial"/>
                <w:bCs/>
                <w:sz w:val="16"/>
                <w:szCs w:val="16"/>
                <w:lang w:val="es-CO"/>
              </w:rPr>
              <w:t>2024</w:t>
            </w:r>
          </w:p>
        </w:tc>
        <w:tc>
          <w:tcPr>
            <w:tcW w:w="1403" w:type="pct"/>
            <w:shd w:val="clear" w:color="auto" w:fill="FFFFFF"/>
            <w:vAlign w:val="center"/>
          </w:tcPr>
          <w:p w14:paraId="7B53B8B2" w14:textId="77777777" w:rsidR="00511648" w:rsidRPr="00154EAD" w:rsidRDefault="00511648" w:rsidP="005A567C">
            <w:pPr>
              <w:pStyle w:val="Piedepgina"/>
              <w:jc w:val="center"/>
              <w:rPr>
                <w:rFonts w:ascii="Arial" w:hAnsi="Arial" w:cs="Arial"/>
                <w:color w:val="17365D"/>
                <w:sz w:val="16"/>
                <w:szCs w:val="16"/>
                <w:lang w:val="es-CO"/>
              </w:rPr>
            </w:pPr>
            <w:r w:rsidRPr="004A5BE1">
              <w:rPr>
                <w:rFonts w:ascii="Arial" w:hAnsi="Arial" w:cs="Arial"/>
                <w:sz w:val="16"/>
                <w:szCs w:val="16"/>
                <w:lang w:val="es-CO"/>
              </w:rPr>
              <w:t>Jefe Oficina Asesora de Planeación</w:t>
            </w:r>
          </w:p>
        </w:tc>
      </w:tr>
    </w:tbl>
    <w:p w14:paraId="74264F96" w14:textId="7E91BF83" w:rsidR="008A020F" w:rsidRDefault="008A020F" w:rsidP="0026350F">
      <w:pPr>
        <w:spacing w:line="360" w:lineRule="auto"/>
        <w:jc w:val="both"/>
        <w:rPr>
          <w:rFonts w:ascii="Arial" w:hAnsi="Arial" w:cs="Arial"/>
        </w:rPr>
      </w:pPr>
    </w:p>
    <w:sectPr w:rsidR="008A020F" w:rsidSect="008500ED">
      <w:headerReference w:type="even" r:id="rId18"/>
      <w:headerReference w:type="default" r:id="rId19"/>
      <w:footerReference w:type="default" r:id="rId20"/>
      <w:headerReference w:type="first" r:id="rId21"/>
      <w:pgSz w:w="12242" w:h="15842" w:code="1"/>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393F1" w14:textId="77777777" w:rsidR="00002FBA" w:rsidRDefault="00002FBA">
      <w:r>
        <w:separator/>
      </w:r>
    </w:p>
  </w:endnote>
  <w:endnote w:type="continuationSeparator" w:id="0">
    <w:p w14:paraId="6EF42099" w14:textId="77777777" w:rsidR="00002FBA" w:rsidRDefault="0000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88378" w14:textId="77777777" w:rsidR="00044244" w:rsidRPr="00DA0158" w:rsidRDefault="00044244" w:rsidP="0017755E">
    <w:pPr>
      <w:pStyle w:val="Piedepgina"/>
      <w:ind w:left="-567"/>
      <w:jc w:val="center"/>
      <w:rPr>
        <w:rFonts w:ascii="Arial" w:hAnsi="Arial" w:cs="Arial"/>
        <w:i/>
        <w:sz w:val="22"/>
        <w:szCs w:val="22"/>
      </w:rPr>
    </w:pPr>
  </w:p>
  <w:p w14:paraId="6B543742" w14:textId="555C9EE4" w:rsidR="00044244" w:rsidRPr="00516E24" w:rsidRDefault="00044244" w:rsidP="0017755E">
    <w:pPr>
      <w:pStyle w:val="Piedepgina"/>
      <w:ind w:left="-567"/>
      <w:jc w:val="center"/>
      <w:rPr>
        <w:rFonts w:ascii="Arial" w:hAnsi="Arial" w:cs="Arial"/>
        <w:i/>
        <w:sz w:val="14"/>
        <w:szCs w:val="12"/>
      </w:rPr>
    </w:pPr>
    <w:r w:rsidRPr="00516E24">
      <w:rPr>
        <w:rFonts w:ascii="Arial" w:hAnsi="Arial" w:cs="Arial"/>
        <w:i/>
        <w:sz w:val="14"/>
        <w:szCs w:val="12"/>
      </w:rPr>
      <w:t xml:space="preserve">La impresión de este documento se considera </w:t>
    </w:r>
    <w:r w:rsidRPr="00516E24">
      <w:rPr>
        <w:rFonts w:ascii="Arial" w:hAnsi="Arial" w:cs="Arial"/>
        <w:i/>
        <w:sz w:val="14"/>
        <w:szCs w:val="12"/>
        <w:u w:val="single"/>
      </w:rPr>
      <w:t>Copia No Controlada</w:t>
    </w:r>
    <w:r w:rsidRPr="00516E24">
      <w:rPr>
        <w:rFonts w:ascii="Arial" w:hAnsi="Arial" w:cs="Arial"/>
        <w:i/>
        <w:sz w:val="14"/>
        <w:szCs w:val="12"/>
      </w:rPr>
      <w:t xml:space="preserve"> La versión vigente se encuentra en la intranet SISGESTION de la UAERMV</w:t>
    </w:r>
  </w:p>
  <w:p w14:paraId="18D8BD3D" w14:textId="7103263A" w:rsidR="00044244" w:rsidRPr="00E42EF1" w:rsidRDefault="00044244" w:rsidP="00506BB1">
    <w:pPr>
      <w:tabs>
        <w:tab w:val="center" w:pos="4419"/>
        <w:tab w:val="right" w:pos="8838"/>
      </w:tabs>
      <w:jc w:val="both"/>
      <w:rPr>
        <w:rFonts w:cs="Arial"/>
        <w:sz w:val="10"/>
        <w:szCs w:val="16"/>
      </w:rPr>
    </w:pPr>
  </w:p>
  <w:p w14:paraId="28851372" w14:textId="77777777" w:rsidR="00044244" w:rsidRPr="00D14AE9" w:rsidRDefault="00044244" w:rsidP="00D14AE9">
    <w:pPr>
      <w:tabs>
        <w:tab w:val="right" w:pos="4111"/>
      </w:tabs>
      <w:spacing w:line="180" w:lineRule="exact"/>
      <w:jc w:val="both"/>
      <w:rPr>
        <w:rFonts w:ascii="Arial" w:eastAsia="Calibri" w:hAnsi="Arial" w:cs="Arial"/>
        <w:sz w:val="16"/>
        <w:szCs w:val="16"/>
        <w:lang w:eastAsia="en-US"/>
      </w:rPr>
    </w:pPr>
    <w:r w:rsidRPr="00D14AE9">
      <w:rPr>
        <w:rFonts w:ascii="Arial" w:eastAsia="Calibri" w:hAnsi="Arial" w:cs="Arial"/>
        <w:sz w:val="16"/>
        <w:szCs w:val="16"/>
        <w:lang w:eastAsia="en-US"/>
      </w:rPr>
      <w:t>Calle 26 No.69-76 Edificio Elemento Torre 1, Piso 3 – C.P. 111071</w:t>
    </w:r>
  </w:p>
  <w:p w14:paraId="1447D701" w14:textId="7B436FDE" w:rsidR="00044244" w:rsidRPr="00D14AE9" w:rsidRDefault="00044244" w:rsidP="00D14AE9">
    <w:pPr>
      <w:tabs>
        <w:tab w:val="right" w:pos="4111"/>
      </w:tabs>
      <w:spacing w:line="180" w:lineRule="exact"/>
      <w:jc w:val="both"/>
      <w:rPr>
        <w:rFonts w:ascii="Arial" w:eastAsia="Calibri" w:hAnsi="Arial" w:cs="Arial"/>
        <w:sz w:val="16"/>
        <w:szCs w:val="16"/>
        <w:lang w:eastAsia="en-US"/>
      </w:rPr>
    </w:pPr>
    <w:r w:rsidRPr="00D14AE9">
      <w:rPr>
        <w:rFonts w:ascii="Arial" w:eastAsia="Calibri" w:hAnsi="Arial" w:cs="Arial"/>
        <w:sz w:val="16"/>
        <w:szCs w:val="16"/>
        <w:lang w:eastAsia="en-US"/>
      </w:rPr>
      <w:t>PBX:(+57) 601-3779555 - Información: Línea 195</w:t>
    </w:r>
    <w:r>
      <w:rPr>
        <w:rFonts w:ascii="Arial" w:eastAsia="Calibri" w:hAnsi="Arial" w:cs="Arial"/>
        <w:sz w:val="16"/>
        <w:szCs w:val="16"/>
        <w:lang w:eastAsia="en-US"/>
      </w:rPr>
      <w:t xml:space="preserve">                        PCI-DI-00</w:t>
    </w:r>
    <w:r w:rsidR="00B924A0">
      <w:rPr>
        <w:rFonts w:ascii="Arial" w:eastAsia="Calibri" w:hAnsi="Arial" w:cs="Arial"/>
        <w:sz w:val="16"/>
        <w:szCs w:val="16"/>
        <w:lang w:eastAsia="en-US"/>
      </w:rPr>
      <w:t>1</w:t>
    </w:r>
  </w:p>
  <w:p w14:paraId="1F8554E6" w14:textId="75DC4586" w:rsidR="00044244" w:rsidRPr="00D14AE9" w:rsidRDefault="00044244" w:rsidP="00D14AE9">
    <w:pPr>
      <w:tabs>
        <w:tab w:val="right" w:pos="4111"/>
      </w:tabs>
      <w:spacing w:line="180" w:lineRule="exact"/>
      <w:jc w:val="both"/>
      <w:rPr>
        <w:rFonts w:ascii="Arial" w:eastAsia="Calibri" w:hAnsi="Arial" w:cs="Arial"/>
        <w:sz w:val="16"/>
        <w:szCs w:val="16"/>
        <w:lang w:eastAsia="en-US"/>
      </w:rPr>
    </w:pPr>
    <w:r>
      <w:rPr>
        <w:rFonts w:ascii="Arial" w:eastAsia="Calibri" w:hAnsi="Arial" w:cs="Arial"/>
        <w:sz w:val="16"/>
        <w:szCs w:val="16"/>
        <w:lang w:eastAsia="en-US"/>
      </w:rPr>
      <w:t xml:space="preserve">Página Web: www.umv.gov.co                                                    </w:t>
    </w:r>
    <w:r w:rsidRPr="00DF49A1">
      <w:rPr>
        <w:rFonts w:ascii="Arial" w:hAnsi="Arial" w:cs="Arial"/>
        <w:sz w:val="16"/>
        <w:szCs w:val="16"/>
      </w:rPr>
      <w:t xml:space="preserve">Página </w:t>
    </w:r>
    <w:r w:rsidRPr="00DF49A1">
      <w:rPr>
        <w:rFonts w:ascii="Arial" w:hAnsi="Arial" w:cs="Arial"/>
        <w:sz w:val="16"/>
        <w:szCs w:val="16"/>
      </w:rPr>
      <w:fldChar w:fldCharType="begin"/>
    </w:r>
    <w:r w:rsidRPr="00DF49A1">
      <w:rPr>
        <w:rFonts w:ascii="Arial" w:hAnsi="Arial" w:cs="Arial"/>
        <w:sz w:val="16"/>
        <w:szCs w:val="16"/>
      </w:rPr>
      <w:instrText xml:space="preserve"> PAGE </w:instrText>
    </w:r>
    <w:r w:rsidRPr="00DF49A1">
      <w:rPr>
        <w:rFonts w:ascii="Arial" w:hAnsi="Arial" w:cs="Arial"/>
        <w:sz w:val="16"/>
        <w:szCs w:val="16"/>
      </w:rPr>
      <w:fldChar w:fldCharType="separate"/>
    </w:r>
    <w:r w:rsidR="0065106F">
      <w:rPr>
        <w:rFonts w:ascii="Arial" w:hAnsi="Arial" w:cs="Arial"/>
        <w:noProof/>
        <w:sz w:val="16"/>
        <w:szCs w:val="16"/>
      </w:rPr>
      <w:t>14</w:t>
    </w:r>
    <w:r w:rsidRPr="00DF49A1">
      <w:rPr>
        <w:rFonts w:ascii="Arial" w:hAnsi="Arial" w:cs="Arial"/>
        <w:sz w:val="16"/>
        <w:szCs w:val="16"/>
      </w:rPr>
      <w:fldChar w:fldCharType="end"/>
    </w:r>
    <w:r w:rsidRPr="00DF49A1">
      <w:rPr>
        <w:rFonts w:ascii="Arial" w:hAnsi="Arial" w:cs="Arial"/>
        <w:sz w:val="16"/>
        <w:szCs w:val="16"/>
      </w:rPr>
      <w:t xml:space="preserve"> de </w:t>
    </w:r>
    <w:r w:rsidRPr="00DF49A1">
      <w:rPr>
        <w:rFonts w:ascii="Arial" w:hAnsi="Arial" w:cs="Arial"/>
        <w:sz w:val="16"/>
        <w:szCs w:val="16"/>
      </w:rPr>
      <w:fldChar w:fldCharType="begin"/>
    </w:r>
    <w:r w:rsidRPr="00DF49A1">
      <w:rPr>
        <w:rFonts w:ascii="Arial" w:hAnsi="Arial" w:cs="Arial"/>
        <w:sz w:val="16"/>
        <w:szCs w:val="16"/>
      </w:rPr>
      <w:instrText xml:space="preserve"> NUMPAGES </w:instrText>
    </w:r>
    <w:r w:rsidRPr="00DF49A1">
      <w:rPr>
        <w:rFonts w:ascii="Arial" w:hAnsi="Arial" w:cs="Arial"/>
        <w:sz w:val="16"/>
        <w:szCs w:val="16"/>
      </w:rPr>
      <w:fldChar w:fldCharType="separate"/>
    </w:r>
    <w:r w:rsidR="0065106F">
      <w:rPr>
        <w:rFonts w:ascii="Arial" w:hAnsi="Arial" w:cs="Arial"/>
        <w:noProof/>
        <w:sz w:val="16"/>
        <w:szCs w:val="16"/>
      </w:rPr>
      <w:t>14</w:t>
    </w:r>
    <w:r w:rsidRPr="00DF49A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88A7E" w14:textId="77777777" w:rsidR="00002FBA" w:rsidRDefault="00002FBA">
      <w:r>
        <w:separator/>
      </w:r>
    </w:p>
  </w:footnote>
  <w:footnote w:type="continuationSeparator" w:id="0">
    <w:p w14:paraId="43738CE7" w14:textId="77777777" w:rsidR="00002FBA" w:rsidRDefault="0000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9E251" w14:textId="77777777" w:rsidR="00044244" w:rsidRDefault="00000000">
    <w:pPr>
      <w:pStyle w:val="Encabezado"/>
    </w:pPr>
    <w:r>
      <w:rPr>
        <w:noProof/>
      </w:rPr>
      <w:pict w14:anchorId="2B02D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70047" o:spid="_x0000_s1027" type="#_x0000_t136" style="position:absolute;margin-left:0;margin-top:0;width:546.45pt;height:136.6pt;rotation:315;z-index:-251654656;mso-position-horizontal:center;mso-position-horizontal-relative:margin;mso-position-vertical:center;mso-position-vertical-relative:margin" o:allowincell="f" fillcolor="silver" stroked="f">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63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0"/>
      <w:gridCol w:w="4851"/>
      <w:gridCol w:w="1134"/>
      <w:gridCol w:w="1418"/>
      <w:gridCol w:w="1842"/>
    </w:tblGrid>
    <w:tr w:rsidR="00044244" w:rsidRPr="006D1E07" w14:paraId="60C75929" w14:textId="77777777" w:rsidTr="00300DDF">
      <w:trPr>
        <w:trHeight w:val="416"/>
      </w:trPr>
      <w:tc>
        <w:tcPr>
          <w:tcW w:w="1670" w:type="dxa"/>
          <w:vMerge w:val="restart"/>
          <w:vAlign w:val="center"/>
        </w:tcPr>
        <w:p w14:paraId="5FD733EF" w14:textId="77777777" w:rsidR="00044244" w:rsidRPr="006D1E07" w:rsidRDefault="00044244" w:rsidP="00300DDF">
          <w:pPr>
            <w:pStyle w:val="Encabezado"/>
            <w:ind w:left="-501" w:firstLine="501"/>
            <w:jc w:val="center"/>
            <w:rPr>
              <w:rFonts w:ascii="Arial" w:hAnsi="Arial" w:cs="Arial"/>
              <w:b/>
              <w:sz w:val="22"/>
            </w:rPr>
          </w:pPr>
          <w:r>
            <w:rPr>
              <w:noProof/>
              <w:lang w:val="es-CO" w:eastAsia="es-CO"/>
            </w:rPr>
            <w:drawing>
              <wp:inline distT="0" distB="0" distL="0" distR="0" wp14:anchorId="27997037" wp14:editId="4472AB32">
                <wp:extent cx="968659" cy="933450"/>
                <wp:effectExtent l="0" t="0" r="3175" b="0"/>
                <wp:docPr id="1" name="Imagen 3">
                  <a:extLst xmlns:a="http://schemas.openxmlformats.org/drawingml/2006/main">
                    <a:ext uri="{FF2B5EF4-FFF2-40B4-BE49-F238E27FC236}">
                      <a16:creationId xmlns:a16="http://schemas.microsoft.com/office/drawing/2014/main" id="{CD1EEAC1-77C2-49CC-B909-D58A3DDBD8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CD1EEAC1-77C2-49CC-B909-D58A3DDBD89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699" cy="951798"/>
                        </a:xfrm>
                        <a:prstGeom prst="rect">
                          <a:avLst/>
                        </a:prstGeom>
                        <a:noFill/>
                        <a:ln>
                          <a:noFill/>
                        </a:ln>
                      </pic:spPr>
                    </pic:pic>
                  </a:graphicData>
                </a:graphic>
              </wp:inline>
            </w:drawing>
          </w:r>
        </w:p>
      </w:tc>
      <w:tc>
        <w:tcPr>
          <w:tcW w:w="4851" w:type="dxa"/>
          <w:vAlign w:val="center"/>
        </w:tcPr>
        <w:p w14:paraId="5DF03748" w14:textId="77777777" w:rsidR="00044244" w:rsidRPr="006D1E07" w:rsidRDefault="00044244" w:rsidP="00C51271">
          <w:pPr>
            <w:pStyle w:val="Encabezado"/>
            <w:jc w:val="center"/>
            <w:rPr>
              <w:rFonts w:ascii="Arial" w:hAnsi="Arial" w:cs="Arial"/>
              <w:b/>
              <w:sz w:val="20"/>
            </w:rPr>
          </w:pPr>
          <w:r>
            <w:rPr>
              <w:rFonts w:ascii="Arial" w:hAnsi="Arial" w:cs="Arial"/>
              <w:b/>
              <w:sz w:val="20"/>
            </w:rPr>
            <w:t>Proceso Misional</w:t>
          </w:r>
        </w:p>
      </w:tc>
      <w:tc>
        <w:tcPr>
          <w:tcW w:w="1134" w:type="dxa"/>
          <w:vMerge w:val="restart"/>
          <w:vAlign w:val="center"/>
        </w:tcPr>
        <w:p w14:paraId="6385AEBA" w14:textId="77777777" w:rsidR="00044244" w:rsidRPr="006D1E07" w:rsidRDefault="00044244" w:rsidP="00D84577">
          <w:pPr>
            <w:pStyle w:val="Encabezado"/>
            <w:jc w:val="center"/>
            <w:rPr>
              <w:rFonts w:ascii="Arial" w:hAnsi="Arial" w:cs="Arial"/>
              <w:b/>
              <w:sz w:val="20"/>
            </w:rPr>
          </w:pPr>
          <w:r w:rsidRPr="006D1E07">
            <w:rPr>
              <w:rFonts w:ascii="Arial" w:hAnsi="Arial" w:cs="Arial"/>
              <w:b/>
              <w:sz w:val="20"/>
            </w:rPr>
            <w:t>Código</w:t>
          </w:r>
        </w:p>
      </w:tc>
      <w:tc>
        <w:tcPr>
          <w:tcW w:w="1418" w:type="dxa"/>
          <w:vMerge w:val="restart"/>
          <w:vAlign w:val="center"/>
        </w:tcPr>
        <w:p w14:paraId="1A8D1327" w14:textId="7D1D171E" w:rsidR="00044244" w:rsidRPr="006D1E07" w:rsidRDefault="00044244" w:rsidP="002C2234">
          <w:pPr>
            <w:pStyle w:val="Encabezado"/>
            <w:jc w:val="center"/>
            <w:rPr>
              <w:rFonts w:ascii="Arial" w:hAnsi="Arial" w:cs="Arial"/>
              <w:b/>
              <w:sz w:val="20"/>
            </w:rPr>
          </w:pPr>
          <w:r w:rsidRPr="00010B73">
            <w:rPr>
              <w:rFonts w:ascii="Arial" w:hAnsi="Arial" w:cs="Arial"/>
              <w:b/>
              <w:sz w:val="20"/>
            </w:rPr>
            <w:t>P</w:t>
          </w:r>
          <w:r>
            <w:rPr>
              <w:rFonts w:ascii="Arial" w:hAnsi="Arial" w:cs="Arial"/>
              <w:b/>
              <w:sz w:val="20"/>
            </w:rPr>
            <w:t>CI</w:t>
          </w:r>
          <w:r w:rsidRPr="00010B73">
            <w:rPr>
              <w:rFonts w:ascii="Arial" w:hAnsi="Arial" w:cs="Arial"/>
              <w:b/>
              <w:sz w:val="20"/>
            </w:rPr>
            <w:t>-DI-0</w:t>
          </w:r>
          <w:r>
            <w:rPr>
              <w:rFonts w:ascii="Arial" w:hAnsi="Arial" w:cs="Arial"/>
              <w:b/>
              <w:sz w:val="20"/>
            </w:rPr>
            <w:t>06</w:t>
          </w:r>
        </w:p>
      </w:tc>
      <w:tc>
        <w:tcPr>
          <w:tcW w:w="1842" w:type="dxa"/>
          <w:vMerge w:val="restart"/>
          <w:vAlign w:val="center"/>
        </w:tcPr>
        <w:p w14:paraId="31248321" w14:textId="77777777" w:rsidR="00044244" w:rsidRPr="006D1E07" w:rsidRDefault="00044244" w:rsidP="00D84577">
          <w:pPr>
            <w:pStyle w:val="Encabezado"/>
            <w:jc w:val="center"/>
            <w:rPr>
              <w:rFonts w:ascii="Arial" w:hAnsi="Arial" w:cs="Arial"/>
              <w:b/>
              <w:sz w:val="22"/>
            </w:rPr>
          </w:pPr>
          <w:r>
            <w:rPr>
              <w:rFonts w:cs="Arial"/>
              <w:b/>
              <w:noProof/>
              <w:lang w:val="es-CO" w:eastAsia="es-CO"/>
            </w:rPr>
            <w:drawing>
              <wp:inline distT="0" distB="0" distL="0" distR="0" wp14:anchorId="7E1E865C" wp14:editId="74157885">
                <wp:extent cx="781050" cy="762000"/>
                <wp:effectExtent l="0" t="0" r="0" b="0"/>
                <wp:docPr id="5" name="Imagen 5"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044244" w:rsidRPr="006D1E07" w14:paraId="62471B06" w14:textId="77777777" w:rsidTr="00300DDF">
      <w:tblPrEx>
        <w:tblCellMar>
          <w:left w:w="108" w:type="dxa"/>
          <w:right w:w="108" w:type="dxa"/>
        </w:tblCellMar>
      </w:tblPrEx>
      <w:trPr>
        <w:trHeight w:val="271"/>
      </w:trPr>
      <w:tc>
        <w:tcPr>
          <w:tcW w:w="1670" w:type="dxa"/>
          <w:vMerge/>
          <w:vAlign w:val="center"/>
        </w:tcPr>
        <w:p w14:paraId="5AB4615F" w14:textId="77777777" w:rsidR="00044244" w:rsidRPr="006D1E07" w:rsidRDefault="00044244" w:rsidP="00D84577">
          <w:pPr>
            <w:pStyle w:val="Encabezado"/>
            <w:jc w:val="center"/>
            <w:rPr>
              <w:rFonts w:ascii="Arial" w:hAnsi="Arial" w:cs="Arial"/>
              <w:b/>
              <w:noProof/>
              <w:sz w:val="22"/>
              <w:lang w:val="es-CO" w:eastAsia="es-CO"/>
            </w:rPr>
          </w:pPr>
        </w:p>
      </w:tc>
      <w:tc>
        <w:tcPr>
          <w:tcW w:w="4851" w:type="dxa"/>
          <w:vAlign w:val="center"/>
        </w:tcPr>
        <w:p w14:paraId="55084D6E" w14:textId="3E11CA49" w:rsidR="00044244" w:rsidRPr="006D1E07" w:rsidRDefault="00044244" w:rsidP="00C51271">
          <w:pPr>
            <w:pStyle w:val="Encabezado"/>
            <w:jc w:val="center"/>
            <w:rPr>
              <w:rFonts w:ascii="Arial" w:hAnsi="Arial" w:cs="Arial"/>
              <w:b/>
              <w:sz w:val="20"/>
            </w:rPr>
          </w:pPr>
          <w:r w:rsidRPr="000B004C">
            <w:rPr>
              <w:rFonts w:ascii="Arial" w:hAnsi="Arial" w:cs="Arial"/>
              <w:b/>
              <w:sz w:val="20"/>
            </w:rPr>
            <w:t>Planific</w:t>
          </w:r>
          <w:r>
            <w:rPr>
              <w:rFonts w:ascii="Arial" w:hAnsi="Arial" w:cs="Arial"/>
              <w:b/>
              <w:sz w:val="20"/>
            </w:rPr>
            <w:t>ación de la Conservación de la I</w:t>
          </w:r>
          <w:r w:rsidRPr="000B004C">
            <w:rPr>
              <w:rFonts w:ascii="Arial" w:hAnsi="Arial" w:cs="Arial"/>
              <w:b/>
              <w:sz w:val="20"/>
            </w:rPr>
            <w:t>nfraestructura</w:t>
          </w:r>
        </w:p>
      </w:tc>
      <w:tc>
        <w:tcPr>
          <w:tcW w:w="1134" w:type="dxa"/>
          <w:vMerge/>
          <w:vAlign w:val="center"/>
        </w:tcPr>
        <w:p w14:paraId="3A8F5F96" w14:textId="77777777" w:rsidR="00044244" w:rsidRPr="006D1E07" w:rsidRDefault="00044244" w:rsidP="00D84577">
          <w:pPr>
            <w:pStyle w:val="Encabezado"/>
            <w:jc w:val="center"/>
            <w:rPr>
              <w:rFonts w:ascii="Arial" w:hAnsi="Arial" w:cs="Arial"/>
              <w:b/>
              <w:sz w:val="20"/>
            </w:rPr>
          </w:pPr>
        </w:p>
      </w:tc>
      <w:tc>
        <w:tcPr>
          <w:tcW w:w="1418" w:type="dxa"/>
          <w:vMerge/>
          <w:vAlign w:val="center"/>
        </w:tcPr>
        <w:p w14:paraId="2952C32D" w14:textId="77777777" w:rsidR="00044244" w:rsidRPr="006D1E07" w:rsidRDefault="00044244" w:rsidP="00D84577">
          <w:pPr>
            <w:pStyle w:val="Encabezado"/>
            <w:jc w:val="center"/>
            <w:rPr>
              <w:rFonts w:ascii="Arial" w:hAnsi="Arial" w:cs="Arial"/>
              <w:b/>
              <w:sz w:val="20"/>
            </w:rPr>
          </w:pPr>
        </w:p>
      </w:tc>
      <w:tc>
        <w:tcPr>
          <w:tcW w:w="1842" w:type="dxa"/>
          <w:vMerge/>
          <w:vAlign w:val="center"/>
        </w:tcPr>
        <w:p w14:paraId="67166C56" w14:textId="77777777" w:rsidR="00044244" w:rsidRPr="006D1E07" w:rsidRDefault="00044244" w:rsidP="00D84577">
          <w:pPr>
            <w:pStyle w:val="Encabezado"/>
            <w:jc w:val="center"/>
            <w:rPr>
              <w:rFonts w:ascii="Arial" w:hAnsi="Arial" w:cs="Arial"/>
              <w:b/>
              <w:sz w:val="22"/>
            </w:rPr>
          </w:pPr>
        </w:p>
      </w:tc>
    </w:tr>
    <w:tr w:rsidR="00044244" w:rsidRPr="006D1E07" w14:paraId="5EC37144" w14:textId="77777777" w:rsidTr="00300DDF">
      <w:tblPrEx>
        <w:tblCellMar>
          <w:left w:w="108" w:type="dxa"/>
          <w:right w:w="108" w:type="dxa"/>
        </w:tblCellMar>
      </w:tblPrEx>
      <w:trPr>
        <w:trHeight w:val="454"/>
      </w:trPr>
      <w:tc>
        <w:tcPr>
          <w:tcW w:w="1670" w:type="dxa"/>
          <w:vMerge/>
          <w:vAlign w:val="center"/>
        </w:tcPr>
        <w:p w14:paraId="5CE491B7" w14:textId="77777777" w:rsidR="00044244" w:rsidRPr="006D1E07" w:rsidRDefault="00044244" w:rsidP="00D84577">
          <w:pPr>
            <w:pStyle w:val="Encabezado"/>
            <w:jc w:val="center"/>
            <w:rPr>
              <w:rFonts w:ascii="Arial" w:hAnsi="Arial" w:cs="Arial"/>
              <w:b/>
              <w:sz w:val="22"/>
            </w:rPr>
          </w:pPr>
        </w:p>
      </w:tc>
      <w:tc>
        <w:tcPr>
          <w:tcW w:w="4851" w:type="dxa"/>
          <w:vAlign w:val="center"/>
        </w:tcPr>
        <w:p w14:paraId="47B6FFD5" w14:textId="0D518EBC" w:rsidR="00044244" w:rsidRPr="00D03D56" w:rsidRDefault="00E50888" w:rsidP="00021ABE">
          <w:pPr>
            <w:pStyle w:val="Encabezado"/>
            <w:jc w:val="center"/>
            <w:rPr>
              <w:rFonts w:ascii="Arial" w:eastAsia="Calibri" w:hAnsi="Arial" w:cs="Arial"/>
              <w:b/>
              <w:sz w:val="20"/>
              <w:szCs w:val="20"/>
            </w:rPr>
          </w:pPr>
          <w:r>
            <w:rPr>
              <w:rFonts w:ascii="Arial" w:eastAsia="Calibri" w:hAnsi="Arial" w:cs="Arial"/>
              <w:b/>
              <w:sz w:val="20"/>
              <w:szCs w:val="20"/>
            </w:rPr>
            <w:t xml:space="preserve">Metodología para la </w:t>
          </w:r>
          <w:r w:rsidR="00044244">
            <w:rPr>
              <w:rFonts w:ascii="Arial" w:eastAsia="Calibri" w:hAnsi="Arial" w:cs="Arial"/>
              <w:b/>
              <w:sz w:val="20"/>
              <w:szCs w:val="20"/>
            </w:rPr>
            <w:t>Territorialización de Metas UAERMV</w:t>
          </w:r>
        </w:p>
      </w:tc>
      <w:tc>
        <w:tcPr>
          <w:tcW w:w="1134" w:type="dxa"/>
          <w:vAlign w:val="center"/>
        </w:tcPr>
        <w:p w14:paraId="52816CDD" w14:textId="77777777" w:rsidR="00044244" w:rsidRPr="006D1E07" w:rsidRDefault="00044244" w:rsidP="003D25AB">
          <w:pPr>
            <w:pStyle w:val="Encabezado"/>
            <w:jc w:val="center"/>
            <w:rPr>
              <w:rFonts w:ascii="Arial" w:hAnsi="Arial" w:cs="Arial"/>
              <w:b/>
              <w:sz w:val="20"/>
            </w:rPr>
          </w:pPr>
          <w:r w:rsidRPr="006D1E07">
            <w:rPr>
              <w:rFonts w:ascii="Arial" w:hAnsi="Arial" w:cs="Arial"/>
              <w:b/>
              <w:sz w:val="20"/>
            </w:rPr>
            <w:t>Versión</w:t>
          </w:r>
        </w:p>
      </w:tc>
      <w:tc>
        <w:tcPr>
          <w:tcW w:w="1418" w:type="dxa"/>
          <w:vAlign w:val="center"/>
        </w:tcPr>
        <w:p w14:paraId="4A3A35FF" w14:textId="32F375FC" w:rsidR="00044244" w:rsidRPr="006D1E07" w:rsidRDefault="00044244" w:rsidP="003D25AB">
          <w:pPr>
            <w:pStyle w:val="Encabezado"/>
            <w:jc w:val="center"/>
            <w:rPr>
              <w:rFonts w:ascii="Arial" w:hAnsi="Arial" w:cs="Arial"/>
              <w:b/>
              <w:sz w:val="20"/>
            </w:rPr>
          </w:pPr>
          <w:r>
            <w:rPr>
              <w:rFonts w:ascii="Arial" w:hAnsi="Arial" w:cs="Arial"/>
              <w:b/>
              <w:sz w:val="20"/>
            </w:rPr>
            <w:t>1</w:t>
          </w:r>
        </w:p>
      </w:tc>
      <w:tc>
        <w:tcPr>
          <w:tcW w:w="1842" w:type="dxa"/>
          <w:vMerge/>
          <w:vAlign w:val="center"/>
        </w:tcPr>
        <w:p w14:paraId="36365E11" w14:textId="77777777" w:rsidR="00044244" w:rsidRPr="006D1E07" w:rsidRDefault="00044244" w:rsidP="00D84577">
          <w:pPr>
            <w:pStyle w:val="Encabezado"/>
            <w:jc w:val="center"/>
            <w:rPr>
              <w:rFonts w:ascii="Arial" w:hAnsi="Arial" w:cs="Arial"/>
              <w:b/>
              <w:sz w:val="22"/>
            </w:rPr>
          </w:pPr>
        </w:p>
      </w:tc>
    </w:tr>
  </w:tbl>
  <w:p w14:paraId="0ADD154C" w14:textId="0269E03B" w:rsidR="00044244" w:rsidRDefault="00044244">
    <w:pPr>
      <w:pStyle w:val="Encabezado"/>
    </w:pPr>
  </w:p>
  <w:p w14:paraId="6DB75111" w14:textId="77777777" w:rsidR="00044244" w:rsidRDefault="000442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0B395" w14:textId="77777777" w:rsidR="00044244" w:rsidRDefault="00000000">
    <w:pPr>
      <w:pStyle w:val="Encabezado"/>
    </w:pPr>
    <w:r>
      <w:rPr>
        <w:noProof/>
      </w:rPr>
      <w:pict w14:anchorId="0E1C0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70046" o:spid="_x0000_s1026" type="#_x0000_t136" style="position:absolute;margin-left:0;margin-top:0;width:546.45pt;height:136.6pt;rotation:315;z-index:-251656704;mso-position-horizontal:center;mso-position-horizontal-relative:margin;mso-position-vertical:center;mso-position-vertical-relative:margin" o:allowincell="f" fillcolor="silver" stroked="f">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1479"/>
    <w:multiLevelType w:val="multilevel"/>
    <w:tmpl w:val="1A62762C"/>
    <w:lvl w:ilvl="0">
      <w:start w:val="3"/>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6E52526"/>
    <w:multiLevelType w:val="multilevel"/>
    <w:tmpl w:val="C0FE62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E1B91"/>
    <w:multiLevelType w:val="hybridMultilevel"/>
    <w:tmpl w:val="52B2E1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F817B5"/>
    <w:multiLevelType w:val="hybridMultilevel"/>
    <w:tmpl w:val="8FBE19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12B4BBC"/>
    <w:multiLevelType w:val="multilevel"/>
    <w:tmpl w:val="6248F9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913C6B"/>
    <w:multiLevelType w:val="multilevel"/>
    <w:tmpl w:val="1E40C0B0"/>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A13A5F"/>
    <w:multiLevelType w:val="multilevel"/>
    <w:tmpl w:val="40EE3A7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E8F0DB4"/>
    <w:multiLevelType w:val="hybridMultilevel"/>
    <w:tmpl w:val="DB2814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0510929"/>
    <w:multiLevelType w:val="hybridMultilevel"/>
    <w:tmpl w:val="55447EC2"/>
    <w:lvl w:ilvl="0" w:tplc="26307D70">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AE539C"/>
    <w:multiLevelType w:val="hybridMultilevel"/>
    <w:tmpl w:val="107CD2EE"/>
    <w:lvl w:ilvl="0" w:tplc="488A3E10">
      <w:start w:val="1"/>
      <w:numFmt w:val="decimal"/>
      <w:pStyle w:val="TABLA"/>
      <w:lvlText w:val="%1."/>
      <w:lvlJc w:val="left"/>
      <w:pPr>
        <w:ind w:left="3621"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5642B3A"/>
    <w:multiLevelType w:val="multilevel"/>
    <w:tmpl w:val="86FC0566"/>
    <w:lvl w:ilvl="0">
      <w:start w:val="3"/>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pStyle w:val="Ttulo3"/>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26D9043B"/>
    <w:multiLevelType w:val="multilevel"/>
    <w:tmpl w:val="77CE90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7B0DDE"/>
    <w:multiLevelType w:val="multilevel"/>
    <w:tmpl w:val="4C689D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2F7A48"/>
    <w:multiLevelType w:val="hybridMultilevel"/>
    <w:tmpl w:val="C34CD2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FF44F0"/>
    <w:multiLevelType w:val="hybridMultilevel"/>
    <w:tmpl w:val="E2489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001B50"/>
    <w:multiLevelType w:val="hybridMultilevel"/>
    <w:tmpl w:val="6F5ED490"/>
    <w:lvl w:ilvl="0" w:tplc="04B27B6C">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0D349EC"/>
    <w:multiLevelType w:val="hybridMultilevel"/>
    <w:tmpl w:val="63E6E44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7" w15:restartNumberingAfterBreak="0">
    <w:nsid w:val="684577AA"/>
    <w:multiLevelType w:val="multilevel"/>
    <w:tmpl w:val="DAD4A6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996689E"/>
    <w:multiLevelType w:val="hybridMultilevel"/>
    <w:tmpl w:val="D3643912"/>
    <w:lvl w:ilvl="0" w:tplc="3F5C0C44">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285D9C"/>
    <w:multiLevelType w:val="hybridMultilevel"/>
    <w:tmpl w:val="F404DA78"/>
    <w:lvl w:ilvl="0" w:tplc="2F00800C">
      <w:start w:val="1"/>
      <w:numFmt w:val="decimal"/>
      <w:pStyle w:val="Ttulo4"/>
      <w:lvlText w:val="%1.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AF06E4"/>
    <w:multiLevelType w:val="multilevel"/>
    <w:tmpl w:val="0C6A7CA0"/>
    <w:lvl w:ilvl="0">
      <w:start w:val="1"/>
      <w:numFmt w:val="decimal"/>
      <w:pStyle w:val="IMAGEN"/>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1" w15:restartNumberingAfterBreak="0">
    <w:nsid w:val="75690A32"/>
    <w:multiLevelType w:val="hybridMultilevel"/>
    <w:tmpl w:val="48FC54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63347A5"/>
    <w:multiLevelType w:val="hybridMultilevel"/>
    <w:tmpl w:val="2EB40C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9A5C1D"/>
    <w:multiLevelType w:val="multilevel"/>
    <w:tmpl w:val="B77EF33E"/>
    <w:lvl w:ilvl="0">
      <w:start w:val="1"/>
      <w:numFmt w:val="decimal"/>
      <w:pStyle w:val="Ttulo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C370E29"/>
    <w:multiLevelType w:val="hybridMultilevel"/>
    <w:tmpl w:val="9F46EC4A"/>
    <w:lvl w:ilvl="0" w:tplc="CE8C858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num w:numId="1" w16cid:durableId="1017275497">
    <w:abstractNumId w:val="4"/>
  </w:num>
  <w:num w:numId="2" w16cid:durableId="1296526800">
    <w:abstractNumId w:val="24"/>
  </w:num>
  <w:num w:numId="3" w16cid:durableId="43523747">
    <w:abstractNumId w:val="18"/>
  </w:num>
  <w:num w:numId="4" w16cid:durableId="1242255648">
    <w:abstractNumId w:val="19"/>
  </w:num>
  <w:num w:numId="5" w16cid:durableId="616107805">
    <w:abstractNumId w:val="6"/>
  </w:num>
  <w:num w:numId="6" w16cid:durableId="2090232630">
    <w:abstractNumId w:val="0"/>
  </w:num>
  <w:num w:numId="7" w16cid:durableId="2007200891">
    <w:abstractNumId w:val="10"/>
  </w:num>
  <w:num w:numId="8" w16cid:durableId="1973906425">
    <w:abstractNumId w:val="21"/>
  </w:num>
  <w:num w:numId="9" w16cid:durableId="1471553633">
    <w:abstractNumId w:val="1"/>
  </w:num>
  <w:num w:numId="10" w16cid:durableId="473372141">
    <w:abstractNumId w:val="12"/>
  </w:num>
  <w:num w:numId="11" w16cid:durableId="394814853">
    <w:abstractNumId w:val="10"/>
    <w:lvlOverride w:ilvl="0">
      <w:startOverride w:val="4"/>
    </w:lvlOverride>
    <w:lvlOverride w:ilvl="1">
      <w:startOverride w:val="1"/>
    </w:lvlOverride>
  </w:num>
  <w:num w:numId="12" w16cid:durableId="1803889852">
    <w:abstractNumId w:val="4"/>
  </w:num>
  <w:num w:numId="13" w16cid:durableId="541867987">
    <w:abstractNumId w:val="4"/>
  </w:num>
  <w:num w:numId="14" w16cid:durableId="2056732132">
    <w:abstractNumId w:val="11"/>
  </w:num>
  <w:num w:numId="15" w16cid:durableId="852114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391157">
    <w:abstractNumId w:val="17"/>
  </w:num>
  <w:num w:numId="17" w16cid:durableId="2116824694">
    <w:abstractNumId w:val="17"/>
  </w:num>
  <w:num w:numId="18" w16cid:durableId="263271842">
    <w:abstractNumId w:val="9"/>
  </w:num>
  <w:num w:numId="19" w16cid:durableId="1325234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0430638">
    <w:abstractNumId w:val="20"/>
  </w:num>
  <w:num w:numId="21" w16cid:durableId="292061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152552">
    <w:abstractNumId w:val="3"/>
  </w:num>
  <w:num w:numId="23" w16cid:durableId="1097362761">
    <w:abstractNumId w:val="3"/>
  </w:num>
  <w:num w:numId="24" w16cid:durableId="1995986926">
    <w:abstractNumId w:val="16"/>
  </w:num>
  <w:num w:numId="25" w16cid:durableId="2133861024">
    <w:abstractNumId w:val="16"/>
  </w:num>
  <w:num w:numId="26" w16cid:durableId="967203149">
    <w:abstractNumId w:val="7"/>
  </w:num>
  <w:num w:numId="27" w16cid:durableId="1340037492">
    <w:abstractNumId w:val="7"/>
  </w:num>
  <w:num w:numId="28" w16cid:durableId="1722361241">
    <w:abstractNumId w:val="15"/>
  </w:num>
  <w:num w:numId="29" w16cid:durableId="276987013">
    <w:abstractNumId w:val="5"/>
  </w:num>
  <w:num w:numId="30" w16cid:durableId="1993371089">
    <w:abstractNumId w:val="22"/>
  </w:num>
  <w:num w:numId="31" w16cid:durableId="1346979818">
    <w:abstractNumId w:val="2"/>
  </w:num>
  <w:num w:numId="32" w16cid:durableId="1750617965">
    <w:abstractNumId w:val="14"/>
  </w:num>
  <w:num w:numId="33" w16cid:durableId="1733307144">
    <w:abstractNumId w:val="13"/>
  </w:num>
  <w:num w:numId="34" w16cid:durableId="74515618">
    <w:abstractNumId w:val="23"/>
  </w:num>
  <w:num w:numId="35" w16cid:durableId="864516416">
    <w:abstractNumId w:val="8"/>
  </w:num>
  <w:num w:numId="36" w16cid:durableId="1743868205">
    <w:abstractNumId w:val="23"/>
    <w:lvlOverride w:ilvl="0">
      <w:startOverride w:val="2"/>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e3eaf5" strokecolor="#339">
      <v:fill color="#e3eaf5" color2="fill lighten(51)" focusposition="1" focussize="" method="linear sigma" type="gradient"/>
      <v:stroke color="#339"/>
      <v:textbox inset="0,0,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5B"/>
    <w:rsid w:val="000003CE"/>
    <w:rsid w:val="00002FBA"/>
    <w:rsid w:val="00004D07"/>
    <w:rsid w:val="00005A00"/>
    <w:rsid w:val="000106BE"/>
    <w:rsid w:val="00010B73"/>
    <w:rsid w:val="00010E2B"/>
    <w:rsid w:val="00013963"/>
    <w:rsid w:val="00013D28"/>
    <w:rsid w:val="00014301"/>
    <w:rsid w:val="000143D0"/>
    <w:rsid w:val="000143E4"/>
    <w:rsid w:val="000158EA"/>
    <w:rsid w:val="0001675B"/>
    <w:rsid w:val="000176C2"/>
    <w:rsid w:val="00021ABE"/>
    <w:rsid w:val="0002263B"/>
    <w:rsid w:val="0002359D"/>
    <w:rsid w:val="000255E4"/>
    <w:rsid w:val="00025E9A"/>
    <w:rsid w:val="00026899"/>
    <w:rsid w:val="00026C44"/>
    <w:rsid w:val="000276E0"/>
    <w:rsid w:val="00027897"/>
    <w:rsid w:val="00030508"/>
    <w:rsid w:val="00031A60"/>
    <w:rsid w:val="000345CA"/>
    <w:rsid w:val="00041B46"/>
    <w:rsid w:val="000421E0"/>
    <w:rsid w:val="00042D83"/>
    <w:rsid w:val="00043AC6"/>
    <w:rsid w:val="00044244"/>
    <w:rsid w:val="000456C4"/>
    <w:rsid w:val="0004632E"/>
    <w:rsid w:val="000466CE"/>
    <w:rsid w:val="00047630"/>
    <w:rsid w:val="0005034E"/>
    <w:rsid w:val="00050AD8"/>
    <w:rsid w:val="00053B2C"/>
    <w:rsid w:val="00053ED5"/>
    <w:rsid w:val="000573DC"/>
    <w:rsid w:val="00060072"/>
    <w:rsid w:val="00062C60"/>
    <w:rsid w:val="00066AE9"/>
    <w:rsid w:val="00071293"/>
    <w:rsid w:val="00077134"/>
    <w:rsid w:val="00077DE3"/>
    <w:rsid w:val="0009040E"/>
    <w:rsid w:val="00091887"/>
    <w:rsid w:val="0009402E"/>
    <w:rsid w:val="00095DD3"/>
    <w:rsid w:val="00096EF7"/>
    <w:rsid w:val="000A092F"/>
    <w:rsid w:val="000A1611"/>
    <w:rsid w:val="000A4B1A"/>
    <w:rsid w:val="000A50C0"/>
    <w:rsid w:val="000A5ACF"/>
    <w:rsid w:val="000A6522"/>
    <w:rsid w:val="000A7681"/>
    <w:rsid w:val="000B00D6"/>
    <w:rsid w:val="000B2CBC"/>
    <w:rsid w:val="000B67D8"/>
    <w:rsid w:val="000B6A7A"/>
    <w:rsid w:val="000B7763"/>
    <w:rsid w:val="000C4259"/>
    <w:rsid w:val="000C5F2E"/>
    <w:rsid w:val="000C6779"/>
    <w:rsid w:val="000C6BDC"/>
    <w:rsid w:val="000C75BE"/>
    <w:rsid w:val="000D0A03"/>
    <w:rsid w:val="000D1355"/>
    <w:rsid w:val="000D3098"/>
    <w:rsid w:val="000D41DD"/>
    <w:rsid w:val="000D5585"/>
    <w:rsid w:val="000D5996"/>
    <w:rsid w:val="000E0729"/>
    <w:rsid w:val="000E37D7"/>
    <w:rsid w:val="000E63A0"/>
    <w:rsid w:val="000E64A3"/>
    <w:rsid w:val="000F18FA"/>
    <w:rsid w:val="000F4D25"/>
    <w:rsid w:val="000F5F50"/>
    <w:rsid w:val="001013DD"/>
    <w:rsid w:val="00103B61"/>
    <w:rsid w:val="0010582E"/>
    <w:rsid w:val="00105AF0"/>
    <w:rsid w:val="0010795B"/>
    <w:rsid w:val="00107B4A"/>
    <w:rsid w:val="00110F2A"/>
    <w:rsid w:val="001114F3"/>
    <w:rsid w:val="0011358E"/>
    <w:rsid w:val="001135C4"/>
    <w:rsid w:val="001136E6"/>
    <w:rsid w:val="00113C60"/>
    <w:rsid w:val="00114491"/>
    <w:rsid w:val="001165F7"/>
    <w:rsid w:val="001177CE"/>
    <w:rsid w:val="00120600"/>
    <w:rsid w:val="00120AE4"/>
    <w:rsid w:val="00122B1F"/>
    <w:rsid w:val="001249D5"/>
    <w:rsid w:val="00124EDC"/>
    <w:rsid w:val="00127233"/>
    <w:rsid w:val="00127535"/>
    <w:rsid w:val="00130591"/>
    <w:rsid w:val="00131851"/>
    <w:rsid w:val="0013242D"/>
    <w:rsid w:val="001336A7"/>
    <w:rsid w:val="00134338"/>
    <w:rsid w:val="00134911"/>
    <w:rsid w:val="00135F76"/>
    <w:rsid w:val="00137EF5"/>
    <w:rsid w:val="00141077"/>
    <w:rsid w:val="00142844"/>
    <w:rsid w:val="00143528"/>
    <w:rsid w:val="001464BC"/>
    <w:rsid w:val="001466EF"/>
    <w:rsid w:val="00153158"/>
    <w:rsid w:val="00154491"/>
    <w:rsid w:val="00154EAD"/>
    <w:rsid w:val="001550C0"/>
    <w:rsid w:val="001551ED"/>
    <w:rsid w:val="00160220"/>
    <w:rsid w:val="00162035"/>
    <w:rsid w:val="00163E97"/>
    <w:rsid w:val="0017052D"/>
    <w:rsid w:val="00170836"/>
    <w:rsid w:val="0017270C"/>
    <w:rsid w:val="00172A5E"/>
    <w:rsid w:val="001741E0"/>
    <w:rsid w:val="00175E4D"/>
    <w:rsid w:val="001763B9"/>
    <w:rsid w:val="0017755E"/>
    <w:rsid w:val="001803BF"/>
    <w:rsid w:val="00181176"/>
    <w:rsid w:val="00183BAD"/>
    <w:rsid w:val="0018635D"/>
    <w:rsid w:val="001903F0"/>
    <w:rsid w:val="001917AC"/>
    <w:rsid w:val="00192878"/>
    <w:rsid w:val="0019414C"/>
    <w:rsid w:val="00194FC5"/>
    <w:rsid w:val="00195224"/>
    <w:rsid w:val="00195930"/>
    <w:rsid w:val="00196C14"/>
    <w:rsid w:val="001A4C4D"/>
    <w:rsid w:val="001A7879"/>
    <w:rsid w:val="001B004B"/>
    <w:rsid w:val="001B1603"/>
    <w:rsid w:val="001B26A3"/>
    <w:rsid w:val="001B2BA6"/>
    <w:rsid w:val="001B34CA"/>
    <w:rsid w:val="001B3971"/>
    <w:rsid w:val="001B3B9E"/>
    <w:rsid w:val="001B439B"/>
    <w:rsid w:val="001B66E6"/>
    <w:rsid w:val="001B6FB4"/>
    <w:rsid w:val="001B7AB6"/>
    <w:rsid w:val="001C0D76"/>
    <w:rsid w:val="001C0FAA"/>
    <w:rsid w:val="001C1526"/>
    <w:rsid w:val="001C1AAC"/>
    <w:rsid w:val="001C2522"/>
    <w:rsid w:val="001C2C94"/>
    <w:rsid w:val="001C376B"/>
    <w:rsid w:val="001C3A15"/>
    <w:rsid w:val="001C46ED"/>
    <w:rsid w:val="001C63C6"/>
    <w:rsid w:val="001C6A16"/>
    <w:rsid w:val="001D3DB5"/>
    <w:rsid w:val="001D47C9"/>
    <w:rsid w:val="001D5B26"/>
    <w:rsid w:val="001D5D35"/>
    <w:rsid w:val="001D63E8"/>
    <w:rsid w:val="001D717B"/>
    <w:rsid w:val="001E0CD9"/>
    <w:rsid w:val="001E1026"/>
    <w:rsid w:val="001E1C1E"/>
    <w:rsid w:val="001E3852"/>
    <w:rsid w:val="001E4F70"/>
    <w:rsid w:val="001F04F5"/>
    <w:rsid w:val="001F25E1"/>
    <w:rsid w:val="001F3AA6"/>
    <w:rsid w:val="001F4D9A"/>
    <w:rsid w:val="001F4F16"/>
    <w:rsid w:val="001F73D4"/>
    <w:rsid w:val="001F7B16"/>
    <w:rsid w:val="0020051C"/>
    <w:rsid w:val="00201185"/>
    <w:rsid w:val="0020160E"/>
    <w:rsid w:val="00201922"/>
    <w:rsid w:val="00206082"/>
    <w:rsid w:val="00206623"/>
    <w:rsid w:val="002071FA"/>
    <w:rsid w:val="0021329C"/>
    <w:rsid w:val="00216341"/>
    <w:rsid w:val="00216DDD"/>
    <w:rsid w:val="00217754"/>
    <w:rsid w:val="00220043"/>
    <w:rsid w:val="00223618"/>
    <w:rsid w:val="0022479A"/>
    <w:rsid w:val="00225A02"/>
    <w:rsid w:val="00226993"/>
    <w:rsid w:val="002274D9"/>
    <w:rsid w:val="00230185"/>
    <w:rsid w:val="00231F7B"/>
    <w:rsid w:val="002367D4"/>
    <w:rsid w:val="00236EE7"/>
    <w:rsid w:val="002410CB"/>
    <w:rsid w:val="002410DF"/>
    <w:rsid w:val="00241123"/>
    <w:rsid w:val="002420E6"/>
    <w:rsid w:val="00242552"/>
    <w:rsid w:val="002425E9"/>
    <w:rsid w:val="00243EE4"/>
    <w:rsid w:val="0024467C"/>
    <w:rsid w:val="00245A80"/>
    <w:rsid w:val="0024669A"/>
    <w:rsid w:val="002478AD"/>
    <w:rsid w:val="002515E0"/>
    <w:rsid w:val="002523F9"/>
    <w:rsid w:val="0025260B"/>
    <w:rsid w:val="00253652"/>
    <w:rsid w:val="00255183"/>
    <w:rsid w:val="00262388"/>
    <w:rsid w:val="00262585"/>
    <w:rsid w:val="00262B72"/>
    <w:rsid w:val="0026350F"/>
    <w:rsid w:val="00264072"/>
    <w:rsid w:val="0026522E"/>
    <w:rsid w:val="00266F76"/>
    <w:rsid w:val="002707C7"/>
    <w:rsid w:val="00271BA8"/>
    <w:rsid w:val="00272AE2"/>
    <w:rsid w:val="00274D05"/>
    <w:rsid w:val="002755BB"/>
    <w:rsid w:val="00276808"/>
    <w:rsid w:val="00284A07"/>
    <w:rsid w:val="00285536"/>
    <w:rsid w:val="00286EA6"/>
    <w:rsid w:val="00290B5A"/>
    <w:rsid w:val="00293F43"/>
    <w:rsid w:val="00294737"/>
    <w:rsid w:val="00296AE8"/>
    <w:rsid w:val="002978A0"/>
    <w:rsid w:val="002A3760"/>
    <w:rsid w:val="002A465C"/>
    <w:rsid w:val="002A65FA"/>
    <w:rsid w:val="002B0DFC"/>
    <w:rsid w:val="002B105B"/>
    <w:rsid w:val="002B23F7"/>
    <w:rsid w:val="002B2FAD"/>
    <w:rsid w:val="002B4F36"/>
    <w:rsid w:val="002B61D8"/>
    <w:rsid w:val="002B70D7"/>
    <w:rsid w:val="002C208E"/>
    <w:rsid w:val="002C2234"/>
    <w:rsid w:val="002C277F"/>
    <w:rsid w:val="002C2C89"/>
    <w:rsid w:val="002C7F99"/>
    <w:rsid w:val="002D060C"/>
    <w:rsid w:val="002D27FF"/>
    <w:rsid w:val="002D4666"/>
    <w:rsid w:val="002D61E4"/>
    <w:rsid w:val="002D7270"/>
    <w:rsid w:val="002E0407"/>
    <w:rsid w:val="002E3D43"/>
    <w:rsid w:val="002E4F0E"/>
    <w:rsid w:val="002E60EC"/>
    <w:rsid w:val="002F0221"/>
    <w:rsid w:val="002F4734"/>
    <w:rsid w:val="002F5895"/>
    <w:rsid w:val="002F60CA"/>
    <w:rsid w:val="002F6D3E"/>
    <w:rsid w:val="002F7143"/>
    <w:rsid w:val="00300DDF"/>
    <w:rsid w:val="00301632"/>
    <w:rsid w:val="003076AF"/>
    <w:rsid w:val="00310231"/>
    <w:rsid w:val="003130EC"/>
    <w:rsid w:val="00314BD8"/>
    <w:rsid w:val="0031582C"/>
    <w:rsid w:val="00317574"/>
    <w:rsid w:val="00320620"/>
    <w:rsid w:val="003224CF"/>
    <w:rsid w:val="00322FC5"/>
    <w:rsid w:val="003245CA"/>
    <w:rsid w:val="0032472F"/>
    <w:rsid w:val="003278FF"/>
    <w:rsid w:val="00331489"/>
    <w:rsid w:val="003353B8"/>
    <w:rsid w:val="0033598D"/>
    <w:rsid w:val="00335FC2"/>
    <w:rsid w:val="00337683"/>
    <w:rsid w:val="0034000C"/>
    <w:rsid w:val="003408BC"/>
    <w:rsid w:val="00342EB1"/>
    <w:rsid w:val="003437C9"/>
    <w:rsid w:val="00343B3D"/>
    <w:rsid w:val="00345993"/>
    <w:rsid w:val="00345B55"/>
    <w:rsid w:val="003464FA"/>
    <w:rsid w:val="00352214"/>
    <w:rsid w:val="0035378B"/>
    <w:rsid w:val="00353B2B"/>
    <w:rsid w:val="003543BF"/>
    <w:rsid w:val="00354D9F"/>
    <w:rsid w:val="003572D0"/>
    <w:rsid w:val="00360700"/>
    <w:rsid w:val="00360703"/>
    <w:rsid w:val="003651EB"/>
    <w:rsid w:val="00365415"/>
    <w:rsid w:val="003656BA"/>
    <w:rsid w:val="00366448"/>
    <w:rsid w:val="00371492"/>
    <w:rsid w:val="0037278C"/>
    <w:rsid w:val="00376B61"/>
    <w:rsid w:val="00382D13"/>
    <w:rsid w:val="00383C17"/>
    <w:rsid w:val="00384A3F"/>
    <w:rsid w:val="0038759E"/>
    <w:rsid w:val="00390BDE"/>
    <w:rsid w:val="00391056"/>
    <w:rsid w:val="00391BAF"/>
    <w:rsid w:val="003929D1"/>
    <w:rsid w:val="003934D1"/>
    <w:rsid w:val="00394A65"/>
    <w:rsid w:val="00395FAD"/>
    <w:rsid w:val="0039604B"/>
    <w:rsid w:val="00396203"/>
    <w:rsid w:val="00397E86"/>
    <w:rsid w:val="003A059F"/>
    <w:rsid w:val="003A1DAC"/>
    <w:rsid w:val="003A5949"/>
    <w:rsid w:val="003B265C"/>
    <w:rsid w:val="003B4214"/>
    <w:rsid w:val="003B5144"/>
    <w:rsid w:val="003B51DC"/>
    <w:rsid w:val="003C005B"/>
    <w:rsid w:val="003C0EF5"/>
    <w:rsid w:val="003D05B6"/>
    <w:rsid w:val="003D11D1"/>
    <w:rsid w:val="003D128F"/>
    <w:rsid w:val="003D25AB"/>
    <w:rsid w:val="003D2E1C"/>
    <w:rsid w:val="003D3F9C"/>
    <w:rsid w:val="003D5F8A"/>
    <w:rsid w:val="003D6623"/>
    <w:rsid w:val="003E2301"/>
    <w:rsid w:val="003E6C5D"/>
    <w:rsid w:val="003F014D"/>
    <w:rsid w:val="003F2068"/>
    <w:rsid w:val="003F2F61"/>
    <w:rsid w:val="003F3D80"/>
    <w:rsid w:val="003F7DBD"/>
    <w:rsid w:val="004042CF"/>
    <w:rsid w:val="00410C2D"/>
    <w:rsid w:val="0041112A"/>
    <w:rsid w:val="00413180"/>
    <w:rsid w:val="004132FD"/>
    <w:rsid w:val="0041469B"/>
    <w:rsid w:val="00416D83"/>
    <w:rsid w:val="00417648"/>
    <w:rsid w:val="00420029"/>
    <w:rsid w:val="00421E7B"/>
    <w:rsid w:val="004225D4"/>
    <w:rsid w:val="00422D5A"/>
    <w:rsid w:val="00423810"/>
    <w:rsid w:val="004244CB"/>
    <w:rsid w:val="00424E7E"/>
    <w:rsid w:val="004309AB"/>
    <w:rsid w:val="004310B6"/>
    <w:rsid w:val="00433C52"/>
    <w:rsid w:val="00434209"/>
    <w:rsid w:val="004379DF"/>
    <w:rsid w:val="00440753"/>
    <w:rsid w:val="00441389"/>
    <w:rsid w:val="00441AB0"/>
    <w:rsid w:val="00444099"/>
    <w:rsid w:val="00444C4C"/>
    <w:rsid w:val="00444D53"/>
    <w:rsid w:val="00445ABD"/>
    <w:rsid w:val="00446936"/>
    <w:rsid w:val="00446CFA"/>
    <w:rsid w:val="004502D4"/>
    <w:rsid w:val="004512BA"/>
    <w:rsid w:val="00451D55"/>
    <w:rsid w:val="00454C49"/>
    <w:rsid w:val="00455120"/>
    <w:rsid w:val="00456A8D"/>
    <w:rsid w:val="00460EB5"/>
    <w:rsid w:val="00461526"/>
    <w:rsid w:val="00461D32"/>
    <w:rsid w:val="0046236B"/>
    <w:rsid w:val="004624F2"/>
    <w:rsid w:val="00462C9C"/>
    <w:rsid w:val="004651AC"/>
    <w:rsid w:val="00466889"/>
    <w:rsid w:val="0046701B"/>
    <w:rsid w:val="004672B4"/>
    <w:rsid w:val="00467688"/>
    <w:rsid w:val="00467D1E"/>
    <w:rsid w:val="0047105D"/>
    <w:rsid w:val="00471BDF"/>
    <w:rsid w:val="0047289D"/>
    <w:rsid w:val="004730AA"/>
    <w:rsid w:val="00473719"/>
    <w:rsid w:val="00474626"/>
    <w:rsid w:val="00474752"/>
    <w:rsid w:val="00474F86"/>
    <w:rsid w:val="00475688"/>
    <w:rsid w:val="00475C7E"/>
    <w:rsid w:val="00477519"/>
    <w:rsid w:val="00477D81"/>
    <w:rsid w:val="004801BE"/>
    <w:rsid w:val="00481EE6"/>
    <w:rsid w:val="004837E2"/>
    <w:rsid w:val="00484CFB"/>
    <w:rsid w:val="00487430"/>
    <w:rsid w:val="0049386A"/>
    <w:rsid w:val="00493908"/>
    <w:rsid w:val="00495320"/>
    <w:rsid w:val="004959A7"/>
    <w:rsid w:val="00497E57"/>
    <w:rsid w:val="004A0B36"/>
    <w:rsid w:val="004A18A3"/>
    <w:rsid w:val="004A205D"/>
    <w:rsid w:val="004A34B2"/>
    <w:rsid w:val="004A42EC"/>
    <w:rsid w:val="004A5A26"/>
    <w:rsid w:val="004A5BE1"/>
    <w:rsid w:val="004A7168"/>
    <w:rsid w:val="004B011C"/>
    <w:rsid w:val="004B1C77"/>
    <w:rsid w:val="004B5199"/>
    <w:rsid w:val="004B68E4"/>
    <w:rsid w:val="004B691C"/>
    <w:rsid w:val="004B72FE"/>
    <w:rsid w:val="004B773D"/>
    <w:rsid w:val="004C11C7"/>
    <w:rsid w:val="004C12C0"/>
    <w:rsid w:val="004C1387"/>
    <w:rsid w:val="004C1EAB"/>
    <w:rsid w:val="004C24AC"/>
    <w:rsid w:val="004C253B"/>
    <w:rsid w:val="004C2AF6"/>
    <w:rsid w:val="004C3C4E"/>
    <w:rsid w:val="004C61BF"/>
    <w:rsid w:val="004C7608"/>
    <w:rsid w:val="004D144A"/>
    <w:rsid w:val="004D2463"/>
    <w:rsid w:val="004D2815"/>
    <w:rsid w:val="004D4D3F"/>
    <w:rsid w:val="004D4EA9"/>
    <w:rsid w:val="004D5CA9"/>
    <w:rsid w:val="004D6313"/>
    <w:rsid w:val="004D7CCC"/>
    <w:rsid w:val="004D7E5A"/>
    <w:rsid w:val="004E0519"/>
    <w:rsid w:val="004E314E"/>
    <w:rsid w:val="004E43C3"/>
    <w:rsid w:val="004E54D6"/>
    <w:rsid w:val="004E6154"/>
    <w:rsid w:val="004E722B"/>
    <w:rsid w:val="004E7532"/>
    <w:rsid w:val="004E7DC9"/>
    <w:rsid w:val="004F3DAA"/>
    <w:rsid w:val="004F439C"/>
    <w:rsid w:val="00500078"/>
    <w:rsid w:val="00500BA1"/>
    <w:rsid w:val="00500F96"/>
    <w:rsid w:val="00503339"/>
    <w:rsid w:val="00503ED3"/>
    <w:rsid w:val="0050603D"/>
    <w:rsid w:val="0050622D"/>
    <w:rsid w:val="00506BB1"/>
    <w:rsid w:val="00511073"/>
    <w:rsid w:val="00511648"/>
    <w:rsid w:val="00515B2B"/>
    <w:rsid w:val="00516E24"/>
    <w:rsid w:val="005170B5"/>
    <w:rsid w:val="0052065F"/>
    <w:rsid w:val="0052138A"/>
    <w:rsid w:val="0052181F"/>
    <w:rsid w:val="00521EDE"/>
    <w:rsid w:val="00524464"/>
    <w:rsid w:val="005273F8"/>
    <w:rsid w:val="005275F6"/>
    <w:rsid w:val="00527870"/>
    <w:rsid w:val="00527DB1"/>
    <w:rsid w:val="00527F09"/>
    <w:rsid w:val="005319D0"/>
    <w:rsid w:val="00532050"/>
    <w:rsid w:val="005321F1"/>
    <w:rsid w:val="0053392F"/>
    <w:rsid w:val="00535D99"/>
    <w:rsid w:val="00536984"/>
    <w:rsid w:val="00540040"/>
    <w:rsid w:val="00540E92"/>
    <w:rsid w:val="00541D9C"/>
    <w:rsid w:val="005435A3"/>
    <w:rsid w:val="005464CA"/>
    <w:rsid w:val="00546972"/>
    <w:rsid w:val="005500FE"/>
    <w:rsid w:val="0055209D"/>
    <w:rsid w:val="0055413B"/>
    <w:rsid w:val="0055690E"/>
    <w:rsid w:val="00556F38"/>
    <w:rsid w:val="00561154"/>
    <w:rsid w:val="0056292B"/>
    <w:rsid w:val="0056400C"/>
    <w:rsid w:val="00565A19"/>
    <w:rsid w:val="0056633A"/>
    <w:rsid w:val="00566C4B"/>
    <w:rsid w:val="00567093"/>
    <w:rsid w:val="00567C80"/>
    <w:rsid w:val="0057044E"/>
    <w:rsid w:val="00571C79"/>
    <w:rsid w:val="0057304F"/>
    <w:rsid w:val="0057361E"/>
    <w:rsid w:val="00573885"/>
    <w:rsid w:val="005741CD"/>
    <w:rsid w:val="0057495B"/>
    <w:rsid w:val="005755D1"/>
    <w:rsid w:val="00582F0B"/>
    <w:rsid w:val="00583C98"/>
    <w:rsid w:val="00584322"/>
    <w:rsid w:val="00584F4C"/>
    <w:rsid w:val="0058731A"/>
    <w:rsid w:val="00590BA1"/>
    <w:rsid w:val="00590E5A"/>
    <w:rsid w:val="005914A7"/>
    <w:rsid w:val="0059163C"/>
    <w:rsid w:val="00592E35"/>
    <w:rsid w:val="00593A06"/>
    <w:rsid w:val="00593D23"/>
    <w:rsid w:val="00594204"/>
    <w:rsid w:val="0059439E"/>
    <w:rsid w:val="00594EB6"/>
    <w:rsid w:val="00595C22"/>
    <w:rsid w:val="0059663F"/>
    <w:rsid w:val="00596B11"/>
    <w:rsid w:val="00597A92"/>
    <w:rsid w:val="00597D15"/>
    <w:rsid w:val="005A0323"/>
    <w:rsid w:val="005A087D"/>
    <w:rsid w:val="005A1D38"/>
    <w:rsid w:val="005A4C43"/>
    <w:rsid w:val="005A567C"/>
    <w:rsid w:val="005A691E"/>
    <w:rsid w:val="005A7168"/>
    <w:rsid w:val="005A7B85"/>
    <w:rsid w:val="005B06B3"/>
    <w:rsid w:val="005B1095"/>
    <w:rsid w:val="005B1CC3"/>
    <w:rsid w:val="005B21C0"/>
    <w:rsid w:val="005B2254"/>
    <w:rsid w:val="005B3EEB"/>
    <w:rsid w:val="005B4CEE"/>
    <w:rsid w:val="005C3107"/>
    <w:rsid w:val="005C4678"/>
    <w:rsid w:val="005C4E79"/>
    <w:rsid w:val="005C55BB"/>
    <w:rsid w:val="005C56E9"/>
    <w:rsid w:val="005C6C7F"/>
    <w:rsid w:val="005C7BD2"/>
    <w:rsid w:val="005C7C59"/>
    <w:rsid w:val="005D04DC"/>
    <w:rsid w:val="005D1941"/>
    <w:rsid w:val="005D1990"/>
    <w:rsid w:val="005D3AAA"/>
    <w:rsid w:val="005D5305"/>
    <w:rsid w:val="005D5688"/>
    <w:rsid w:val="005D75D2"/>
    <w:rsid w:val="005E0DA2"/>
    <w:rsid w:val="005E2287"/>
    <w:rsid w:val="005E2860"/>
    <w:rsid w:val="005E35BA"/>
    <w:rsid w:val="005E3A49"/>
    <w:rsid w:val="005E772B"/>
    <w:rsid w:val="005F1136"/>
    <w:rsid w:val="005F1819"/>
    <w:rsid w:val="005F1AD4"/>
    <w:rsid w:val="005F46C4"/>
    <w:rsid w:val="005F48B1"/>
    <w:rsid w:val="005F4A32"/>
    <w:rsid w:val="005F6360"/>
    <w:rsid w:val="005F6ED6"/>
    <w:rsid w:val="005F7A93"/>
    <w:rsid w:val="00601B4D"/>
    <w:rsid w:val="0060299E"/>
    <w:rsid w:val="006029CD"/>
    <w:rsid w:val="006032CA"/>
    <w:rsid w:val="0060442A"/>
    <w:rsid w:val="00604C23"/>
    <w:rsid w:val="00607CFC"/>
    <w:rsid w:val="00607D5B"/>
    <w:rsid w:val="00612BCE"/>
    <w:rsid w:val="006133CF"/>
    <w:rsid w:val="00614D06"/>
    <w:rsid w:val="00617639"/>
    <w:rsid w:val="00620B25"/>
    <w:rsid w:val="006214DF"/>
    <w:rsid w:val="00621C0B"/>
    <w:rsid w:val="0062345F"/>
    <w:rsid w:val="006241E1"/>
    <w:rsid w:val="006262B3"/>
    <w:rsid w:val="00627A2C"/>
    <w:rsid w:val="00630E56"/>
    <w:rsid w:val="00632C85"/>
    <w:rsid w:val="00634E6F"/>
    <w:rsid w:val="00635CFD"/>
    <w:rsid w:val="0063665A"/>
    <w:rsid w:val="006376CE"/>
    <w:rsid w:val="00637E67"/>
    <w:rsid w:val="006401CA"/>
    <w:rsid w:val="00641B29"/>
    <w:rsid w:val="00642DFF"/>
    <w:rsid w:val="006437EC"/>
    <w:rsid w:val="00644868"/>
    <w:rsid w:val="00646CC9"/>
    <w:rsid w:val="0065106F"/>
    <w:rsid w:val="0065359C"/>
    <w:rsid w:val="00654D6A"/>
    <w:rsid w:val="00655D7E"/>
    <w:rsid w:val="00657757"/>
    <w:rsid w:val="00657D25"/>
    <w:rsid w:val="006626C2"/>
    <w:rsid w:val="006644F3"/>
    <w:rsid w:val="00665D36"/>
    <w:rsid w:val="00665F2F"/>
    <w:rsid w:val="00675522"/>
    <w:rsid w:val="006825A6"/>
    <w:rsid w:val="0068312F"/>
    <w:rsid w:val="006845A5"/>
    <w:rsid w:val="00685543"/>
    <w:rsid w:val="00687F29"/>
    <w:rsid w:val="0069427D"/>
    <w:rsid w:val="00695913"/>
    <w:rsid w:val="00696485"/>
    <w:rsid w:val="006979C4"/>
    <w:rsid w:val="006A1B4F"/>
    <w:rsid w:val="006A1B63"/>
    <w:rsid w:val="006A1BAF"/>
    <w:rsid w:val="006A250A"/>
    <w:rsid w:val="006A26F9"/>
    <w:rsid w:val="006A2A63"/>
    <w:rsid w:val="006A3D42"/>
    <w:rsid w:val="006A4F00"/>
    <w:rsid w:val="006A5099"/>
    <w:rsid w:val="006A6BDF"/>
    <w:rsid w:val="006A77BC"/>
    <w:rsid w:val="006B0A20"/>
    <w:rsid w:val="006B546D"/>
    <w:rsid w:val="006B71AE"/>
    <w:rsid w:val="006B7AFB"/>
    <w:rsid w:val="006C1D4E"/>
    <w:rsid w:val="006C1ECB"/>
    <w:rsid w:val="006C36F7"/>
    <w:rsid w:val="006C52DD"/>
    <w:rsid w:val="006C6077"/>
    <w:rsid w:val="006C6947"/>
    <w:rsid w:val="006C6DA9"/>
    <w:rsid w:val="006D0085"/>
    <w:rsid w:val="006D1E07"/>
    <w:rsid w:val="006D2750"/>
    <w:rsid w:val="006D3DD9"/>
    <w:rsid w:val="006D4F1F"/>
    <w:rsid w:val="006D57C0"/>
    <w:rsid w:val="006D62F8"/>
    <w:rsid w:val="006E0D8D"/>
    <w:rsid w:val="006E145D"/>
    <w:rsid w:val="006E1BDE"/>
    <w:rsid w:val="006E1C99"/>
    <w:rsid w:val="006E28F8"/>
    <w:rsid w:val="006E3237"/>
    <w:rsid w:val="006E7AD5"/>
    <w:rsid w:val="006F1329"/>
    <w:rsid w:val="006F2FDA"/>
    <w:rsid w:val="006F33A8"/>
    <w:rsid w:val="006F525A"/>
    <w:rsid w:val="007017A4"/>
    <w:rsid w:val="00703FF9"/>
    <w:rsid w:val="0070467F"/>
    <w:rsid w:val="00705F2E"/>
    <w:rsid w:val="00707F34"/>
    <w:rsid w:val="007100E6"/>
    <w:rsid w:val="007112E8"/>
    <w:rsid w:val="00715129"/>
    <w:rsid w:val="0071637C"/>
    <w:rsid w:val="00717DC8"/>
    <w:rsid w:val="007204AD"/>
    <w:rsid w:val="00723D9D"/>
    <w:rsid w:val="00724B56"/>
    <w:rsid w:val="00724D21"/>
    <w:rsid w:val="00726195"/>
    <w:rsid w:val="007305E9"/>
    <w:rsid w:val="00731D82"/>
    <w:rsid w:val="00732ADC"/>
    <w:rsid w:val="00734350"/>
    <w:rsid w:val="00734669"/>
    <w:rsid w:val="00735B86"/>
    <w:rsid w:val="00735C38"/>
    <w:rsid w:val="00736757"/>
    <w:rsid w:val="0074264D"/>
    <w:rsid w:val="00743518"/>
    <w:rsid w:val="00743C60"/>
    <w:rsid w:val="00745469"/>
    <w:rsid w:val="00753261"/>
    <w:rsid w:val="0075368C"/>
    <w:rsid w:val="007603F5"/>
    <w:rsid w:val="00761A9C"/>
    <w:rsid w:val="00763ABB"/>
    <w:rsid w:val="00766C1A"/>
    <w:rsid w:val="0076779A"/>
    <w:rsid w:val="007708CA"/>
    <w:rsid w:val="007710A4"/>
    <w:rsid w:val="0077220A"/>
    <w:rsid w:val="00773C3D"/>
    <w:rsid w:val="0077601A"/>
    <w:rsid w:val="007766D0"/>
    <w:rsid w:val="00777A33"/>
    <w:rsid w:val="00781545"/>
    <w:rsid w:val="00790DE1"/>
    <w:rsid w:val="007933C4"/>
    <w:rsid w:val="007942EF"/>
    <w:rsid w:val="0079457E"/>
    <w:rsid w:val="00795443"/>
    <w:rsid w:val="0079676C"/>
    <w:rsid w:val="0079697A"/>
    <w:rsid w:val="00797ABB"/>
    <w:rsid w:val="007A037C"/>
    <w:rsid w:val="007A1A11"/>
    <w:rsid w:val="007A3647"/>
    <w:rsid w:val="007B27E6"/>
    <w:rsid w:val="007B5AA4"/>
    <w:rsid w:val="007B5E0A"/>
    <w:rsid w:val="007B5E71"/>
    <w:rsid w:val="007B622F"/>
    <w:rsid w:val="007B68AD"/>
    <w:rsid w:val="007B7AB0"/>
    <w:rsid w:val="007B7D2D"/>
    <w:rsid w:val="007C4A74"/>
    <w:rsid w:val="007C4E0F"/>
    <w:rsid w:val="007C4E54"/>
    <w:rsid w:val="007C6967"/>
    <w:rsid w:val="007C7952"/>
    <w:rsid w:val="007D1967"/>
    <w:rsid w:val="007D1E5D"/>
    <w:rsid w:val="007D23EE"/>
    <w:rsid w:val="007D2629"/>
    <w:rsid w:val="007D2E39"/>
    <w:rsid w:val="007D47D9"/>
    <w:rsid w:val="007D5A1F"/>
    <w:rsid w:val="007D698D"/>
    <w:rsid w:val="007D79B4"/>
    <w:rsid w:val="007E3501"/>
    <w:rsid w:val="007E7254"/>
    <w:rsid w:val="007E77C8"/>
    <w:rsid w:val="007E78A5"/>
    <w:rsid w:val="007F06A0"/>
    <w:rsid w:val="007F0E1D"/>
    <w:rsid w:val="007F4F23"/>
    <w:rsid w:val="007F73CF"/>
    <w:rsid w:val="0080028A"/>
    <w:rsid w:val="0080335D"/>
    <w:rsid w:val="008033A1"/>
    <w:rsid w:val="008044E6"/>
    <w:rsid w:val="008075F6"/>
    <w:rsid w:val="00807971"/>
    <w:rsid w:val="00810C49"/>
    <w:rsid w:val="00812808"/>
    <w:rsid w:val="00813E6F"/>
    <w:rsid w:val="00814DBF"/>
    <w:rsid w:val="00817031"/>
    <w:rsid w:val="00820779"/>
    <w:rsid w:val="008208E5"/>
    <w:rsid w:val="00820A6F"/>
    <w:rsid w:val="00824288"/>
    <w:rsid w:val="00824C78"/>
    <w:rsid w:val="008267AB"/>
    <w:rsid w:val="00826F53"/>
    <w:rsid w:val="00830731"/>
    <w:rsid w:val="008332BC"/>
    <w:rsid w:val="008337EC"/>
    <w:rsid w:val="008338C7"/>
    <w:rsid w:val="0083414E"/>
    <w:rsid w:val="008409B5"/>
    <w:rsid w:val="00840EC7"/>
    <w:rsid w:val="008412E3"/>
    <w:rsid w:val="00842717"/>
    <w:rsid w:val="00842761"/>
    <w:rsid w:val="0084329C"/>
    <w:rsid w:val="00843C1A"/>
    <w:rsid w:val="00844431"/>
    <w:rsid w:val="00845934"/>
    <w:rsid w:val="008500ED"/>
    <w:rsid w:val="00851182"/>
    <w:rsid w:val="0085226B"/>
    <w:rsid w:val="00853E56"/>
    <w:rsid w:val="008550F4"/>
    <w:rsid w:val="008554B7"/>
    <w:rsid w:val="00856734"/>
    <w:rsid w:val="00856AA7"/>
    <w:rsid w:val="00860EB6"/>
    <w:rsid w:val="00861FB2"/>
    <w:rsid w:val="00862069"/>
    <w:rsid w:val="008630C3"/>
    <w:rsid w:val="008634ED"/>
    <w:rsid w:val="008635B6"/>
    <w:rsid w:val="00864288"/>
    <w:rsid w:val="00864789"/>
    <w:rsid w:val="00864C6E"/>
    <w:rsid w:val="00865297"/>
    <w:rsid w:val="00866385"/>
    <w:rsid w:val="00867624"/>
    <w:rsid w:val="008715B5"/>
    <w:rsid w:val="00874C78"/>
    <w:rsid w:val="00874D70"/>
    <w:rsid w:val="0087590C"/>
    <w:rsid w:val="008806DE"/>
    <w:rsid w:val="00881166"/>
    <w:rsid w:val="0088121A"/>
    <w:rsid w:val="0088129C"/>
    <w:rsid w:val="00881BE5"/>
    <w:rsid w:val="0088293A"/>
    <w:rsid w:val="00883171"/>
    <w:rsid w:val="00884487"/>
    <w:rsid w:val="0088463F"/>
    <w:rsid w:val="0088622D"/>
    <w:rsid w:val="00890726"/>
    <w:rsid w:val="00892D25"/>
    <w:rsid w:val="00892EB9"/>
    <w:rsid w:val="00892ED5"/>
    <w:rsid w:val="008936AD"/>
    <w:rsid w:val="0089421D"/>
    <w:rsid w:val="008951FA"/>
    <w:rsid w:val="00896068"/>
    <w:rsid w:val="008A020F"/>
    <w:rsid w:val="008A335B"/>
    <w:rsid w:val="008B01E9"/>
    <w:rsid w:val="008B1185"/>
    <w:rsid w:val="008B6168"/>
    <w:rsid w:val="008B64CE"/>
    <w:rsid w:val="008B67E3"/>
    <w:rsid w:val="008B69F0"/>
    <w:rsid w:val="008C0373"/>
    <w:rsid w:val="008C05AD"/>
    <w:rsid w:val="008C287E"/>
    <w:rsid w:val="008C28DB"/>
    <w:rsid w:val="008C486B"/>
    <w:rsid w:val="008C4FFA"/>
    <w:rsid w:val="008D186F"/>
    <w:rsid w:val="008D2B1F"/>
    <w:rsid w:val="008D2BE8"/>
    <w:rsid w:val="008D4E67"/>
    <w:rsid w:val="008D7BF5"/>
    <w:rsid w:val="008E05AF"/>
    <w:rsid w:val="008E0652"/>
    <w:rsid w:val="008E0A87"/>
    <w:rsid w:val="008E2D9C"/>
    <w:rsid w:val="008E3E05"/>
    <w:rsid w:val="008E414D"/>
    <w:rsid w:val="008E5DD3"/>
    <w:rsid w:val="008E6040"/>
    <w:rsid w:val="008E63C7"/>
    <w:rsid w:val="008E6628"/>
    <w:rsid w:val="008E7B32"/>
    <w:rsid w:val="008F0811"/>
    <w:rsid w:val="008F0934"/>
    <w:rsid w:val="008F2AC0"/>
    <w:rsid w:val="008F53AF"/>
    <w:rsid w:val="008F6C3E"/>
    <w:rsid w:val="008F6EB2"/>
    <w:rsid w:val="008F7EDB"/>
    <w:rsid w:val="0090108F"/>
    <w:rsid w:val="0090386C"/>
    <w:rsid w:val="00903D8A"/>
    <w:rsid w:val="00904D85"/>
    <w:rsid w:val="00905738"/>
    <w:rsid w:val="00906AEC"/>
    <w:rsid w:val="00910CA3"/>
    <w:rsid w:val="00911E41"/>
    <w:rsid w:val="00912C9E"/>
    <w:rsid w:val="009139CE"/>
    <w:rsid w:val="00914079"/>
    <w:rsid w:val="00915938"/>
    <w:rsid w:val="00925A03"/>
    <w:rsid w:val="00925C78"/>
    <w:rsid w:val="00925DB9"/>
    <w:rsid w:val="009306F0"/>
    <w:rsid w:val="00930F9D"/>
    <w:rsid w:val="0093241B"/>
    <w:rsid w:val="009333EF"/>
    <w:rsid w:val="009344AF"/>
    <w:rsid w:val="0093653E"/>
    <w:rsid w:val="0093679D"/>
    <w:rsid w:val="0093716E"/>
    <w:rsid w:val="009431E3"/>
    <w:rsid w:val="00943F45"/>
    <w:rsid w:val="009446E2"/>
    <w:rsid w:val="009452F2"/>
    <w:rsid w:val="00950592"/>
    <w:rsid w:val="00950F70"/>
    <w:rsid w:val="009512A1"/>
    <w:rsid w:val="0095251B"/>
    <w:rsid w:val="009526F0"/>
    <w:rsid w:val="00952947"/>
    <w:rsid w:val="009545E1"/>
    <w:rsid w:val="00956AF4"/>
    <w:rsid w:val="00957313"/>
    <w:rsid w:val="009579FD"/>
    <w:rsid w:val="009605E9"/>
    <w:rsid w:val="00960E84"/>
    <w:rsid w:val="009616C2"/>
    <w:rsid w:val="00963D52"/>
    <w:rsid w:val="00963FD7"/>
    <w:rsid w:val="009645B2"/>
    <w:rsid w:val="00965495"/>
    <w:rsid w:val="009661B9"/>
    <w:rsid w:val="00966C49"/>
    <w:rsid w:val="009701F5"/>
    <w:rsid w:val="00970346"/>
    <w:rsid w:val="00971CCD"/>
    <w:rsid w:val="00972881"/>
    <w:rsid w:val="009732D8"/>
    <w:rsid w:val="00973AA3"/>
    <w:rsid w:val="00976830"/>
    <w:rsid w:val="00980692"/>
    <w:rsid w:val="0098144F"/>
    <w:rsid w:val="009819A5"/>
    <w:rsid w:val="0098206E"/>
    <w:rsid w:val="00982369"/>
    <w:rsid w:val="009837BF"/>
    <w:rsid w:val="0099096C"/>
    <w:rsid w:val="00990F96"/>
    <w:rsid w:val="00992810"/>
    <w:rsid w:val="00993248"/>
    <w:rsid w:val="00994F17"/>
    <w:rsid w:val="00995324"/>
    <w:rsid w:val="0099761B"/>
    <w:rsid w:val="009A0717"/>
    <w:rsid w:val="009A1DE7"/>
    <w:rsid w:val="009A6D23"/>
    <w:rsid w:val="009A78F9"/>
    <w:rsid w:val="009B003D"/>
    <w:rsid w:val="009B0548"/>
    <w:rsid w:val="009B095E"/>
    <w:rsid w:val="009B0B6D"/>
    <w:rsid w:val="009B0BE7"/>
    <w:rsid w:val="009B2072"/>
    <w:rsid w:val="009B3FEE"/>
    <w:rsid w:val="009B40DC"/>
    <w:rsid w:val="009B5899"/>
    <w:rsid w:val="009C13AA"/>
    <w:rsid w:val="009C1407"/>
    <w:rsid w:val="009C305C"/>
    <w:rsid w:val="009C3E35"/>
    <w:rsid w:val="009C4C11"/>
    <w:rsid w:val="009C5CE3"/>
    <w:rsid w:val="009C627C"/>
    <w:rsid w:val="009D0CF7"/>
    <w:rsid w:val="009D10D3"/>
    <w:rsid w:val="009D31BA"/>
    <w:rsid w:val="009D6075"/>
    <w:rsid w:val="009D6407"/>
    <w:rsid w:val="009D7119"/>
    <w:rsid w:val="009E059F"/>
    <w:rsid w:val="009E1BC6"/>
    <w:rsid w:val="009E1E05"/>
    <w:rsid w:val="009E317B"/>
    <w:rsid w:val="009E4582"/>
    <w:rsid w:val="009E5C3B"/>
    <w:rsid w:val="009E6CBC"/>
    <w:rsid w:val="009E7A11"/>
    <w:rsid w:val="009F0A46"/>
    <w:rsid w:val="009F0D54"/>
    <w:rsid w:val="009F1DF9"/>
    <w:rsid w:val="009F27BC"/>
    <w:rsid w:val="009F4C10"/>
    <w:rsid w:val="009F56C5"/>
    <w:rsid w:val="009F5798"/>
    <w:rsid w:val="009F57F8"/>
    <w:rsid w:val="009F61E6"/>
    <w:rsid w:val="00A06195"/>
    <w:rsid w:val="00A068AB"/>
    <w:rsid w:val="00A06C1E"/>
    <w:rsid w:val="00A079CE"/>
    <w:rsid w:val="00A07ED3"/>
    <w:rsid w:val="00A10125"/>
    <w:rsid w:val="00A10A51"/>
    <w:rsid w:val="00A11364"/>
    <w:rsid w:val="00A1268F"/>
    <w:rsid w:val="00A12EC1"/>
    <w:rsid w:val="00A12ED2"/>
    <w:rsid w:val="00A138FF"/>
    <w:rsid w:val="00A15074"/>
    <w:rsid w:val="00A171E5"/>
    <w:rsid w:val="00A22476"/>
    <w:rsid w:val="00A22775"/>
    <w:rsid w:val="00A22967"/>
    <w:rsid w:val="00A22FDE"/>
    <w:rsid w:val="00A260C4"/>
    <w:rsid w:val="00A26D49"/>
    <w:rsid w:val="00A27ABE"/>
    <w:rsid w:val="00A27F0D"/>
    <w:rsid w:val="00A318DA"/>
    <w:rsid w:val="00A3362C"/>
    <w:rsid w:val="00A37F6D"/>
    <w:rsid w:val="00A41DB6"/>
    <w:rsid w:val="00A43912"/>
    <w:rsid w:val="00A5020C"/>
    <w:rsid w:val="00A515F6"/>
    <w:rsid w:val="00A529C0"/>
    <w:rsid w:val="00A52E05"/>
    <w:rsid w:val="00A53C10"/>
    <w:rsid w:val="00A56385"/>
    <w:rsid w:val="00A57959"/>
    <w:rsid w:val="00A622D0"/>
    <w:rsid w:val="00A63327"/>
    <w:rsid w:val="00A638AC"/>
    <w:rsid w:val="00A707DE"/>
    <w:rsid w:val="00A73041"/>
    <w:rsid w:val="00A74A3E"/>
    <w:rsid w:val="00A75668"/>
    <w:rsid w:val="00A765B8"/>
    <w:rsid w:val="00A77E90"/>
    <w:rsid w:val="00A8054E"/>
    <w:rsid w:val="00A80E24"/>
    <w:rsid w:val="00A834CF"/>
    <w:rsid w:val="00A83908"/>
    <w:rsid w:val="00A84DF6"/>
    <w:rsid w:val="00A85F6A"/>
    <w:rsid w:val="00A86A4C"/>
    <w:rsid w:val="00A873BB"/>
    <w:rsid w:val="00A90B2D"/>
    <w:rsid w:val="00A9219B"/>
    <w:rsid w:val="00A9225F"/>
    <w:rsid w:val="00A92CD1"/>
    <w:rsid w:val="00A93B3B"/>
    <w:rsid w:val="00A94197"/>
    <w:rsid w:val="00A96268"/>
    <w:rsid w:val="00A9637E"/>
    <w:rsid w:val="00AA2E96"/>
    <w:rsid w:val="00AA51D7"/>
    <w:rsid w:val="00AA52B7"/>
    <w:rsid w:val="00AB0660"/>
    <w:rsid w:val="00AB13AD"/>
    <w:rsid w:val="00AB1596"/>
    <w:rsid w:val="00AB1CE5"/>
    <w:rsid w:val="00AB277B"/>
    <w:rsid w:val="00AB288C"/>
    <w:rsid w:val="00AB794A"/>
    <w:rsid w:val="00AC0075"/>
    <w:rsid w:val="00AC0E97"/>
    <w:rsid w:val="00AC1D52"/>
    <w:rsid w:val="00AC3CC0"/>
    <w:rsid w:val="00AC6729"/>
    <w:rsid w:val="00AD0839"/>
    <w:rsid w:val="00AD203F"/>
    <w:rsid w:val="00AD2E8A"/>
    <w:rsid w:val="00AD47C7"/>
    <w:rsid w:val="00AD4A2E"/>
    <w:rsid w:val="00AD50D8"/>
    <w:rsid w:val="00AD75FA"/>
    <w:rsid w:val="00AD7C5F"/>
    <w:rsid w:val="00AD7E2E"/>
    <w:rsid w:val="00AE18E1"/>
    <w:rsid w:val="00AE31CF"/>
    <w:rsid w:val="00AE365E"/>
    <w:rsid w:val="00AE5B97"/>
    <w:rsid w:val="00AE645E"/>
    <w:rsid w:val="00AE6BB7"/>
    <w:rsid w:val="00AF544B"/>
    <w:rsid w:val="00AF5EFF"/>
    <w:rsid w:val="00AF63A0"/>
    <w:rsid w:val="00AF7D42"/>
    <w:rsid w:val="00B00AD8"/>
    <w:rsid w:val="00B010D1"/>
    <w:rsid w:val="00B02450"/>
    <w:rsid w:val="00B048BB"/>
    <w:rsid w:val="00B061C3"/>
    <w:rsid w:val="00B0774A"/>
    <w:rsid w:val="00B10FF8"/>
    <w:rsid w:val="00B11165"/>
    <w:rsid w:val="00B117CF"/>
    <w:rsid w:val="00B117D4"/>
    <w:rsid w:val="00B1214D"/>
    <w:rsid w:val="00B13CB8"/>
    <w:rsid w:val="00B219B3"/>
    <w:rsid w:val="00B22195"/>
    <w:rsid w:val="00B255E0"/>
    <w:rsid w:val="00B26957"/>
    <w:rsid w:val="00B26A65"/>
    <w:rsid w:val="00B26C73"/>
    <w:rsid w:val="00B27F7D"/>
    <w:rsid w:val="00B3114A"/>
    <w:rsid w:val="00B32501"/>
    <w:rsid w:val="00B3440A"/>
    <w:rsid w:val="00B36067"/>
    <w:rsid w:val="00B377DE"/>
    <w:rsid w:val="00B379F9"/>
    <w:rsid w:val="00B42D97"/>
    <w:rsid w:val="00B4478B"/>
    <w:rsid w:val="00B44E8A"/>
    <w:rsid w:val="00B45A44"/>
    <w:rsid w:val="00B47598"/>
    <w:rsid w:val="00B516D7"/>
    <w:rsid w:val="00B51C25"/>
    <w:rsid w:val="00B520C0"/>
    <w:rsid w:val="00B521C2"/>
    <w:rsid w:val="00B54C78"/>
    <w:rsid w:val="00B57614"/>
    <w:rsid w:val="00B610DC"/>
    <w:rsid w:val="00B61B7D"/>
    <w:rsid w:val="00B6512F"/>
    <w:rsid w:val="00B66719"/>
    <w:rsid w:val="00B6710C"/>
    <w:rsid w:val="00B677D1"/>
    <w:rsid w:val="00B7069A"/>
    <w:rsid w:val="00B733FB"/>
    <w:rsid w:val="00B74B7C"/>
    <w:rsid w:val="00B75091"/>
    <w:rsid w:val="00B752E0"/>
    <w:rsid w:val="00B760F5"/>
    <w:rsid w:val="00B7671E"/>
    <w:rsid w:val="00B76E2E"/>
    <w:rsid w:val="00B80756"/>
    <w:rsid w:val="00B80A0B"/>
    <w:rsid w:val="00B81A37"/>
    <w:rsid w:val="00B83623"/>
    <w:rsid w:val="00B84A33"/>
    <w:rsid w:val="00B84D7E"/>
    <w:rsid w:val="00B87C08"/>
    <w:rsid w:val="00B902DB"/>
    <w:rsid w:val="00B90311"/>
    <w:rsid w:val="00B924A0"/>
    <w:rsid w:val="00B92917"/>
    <w:rsid w:val="00B935BB"/>
    <w:rsid w:val="00B93FB5"/>
    <w:rsid w:val="00B972A8"/>
    <w:rsid w:val="00BA04FA"/>
    <w:rsid w:val="00BA19A1"/>
    <w:rsid w:val="00BA34C5"/>
    <w:rsid w:val="00BA3ED8"/>
    <w:rsid w:val="00BA4A16"/>
    <w:rsid w:val="00BA56C6"/>
    <w:rsid w:val="00BA593B"/>
    <w:rsid w:val="00BA622F"/>
    <w:rsid w:val="00BA673F"/>
    <w:rsid w:val="00BA6BAA"/>
    <w:rsid w:val="00BA6C7B"/>
    <w:rsid w:val="00BA733A"/>
    <w:rsid w:val="00BA7456"/>
    <w:rsid w:val="00BA7764"/>
    <w:rsid w:val="00BA7F74"/>
    <w:rsid w:val="00BB2F6E"/>
    <w:rsid w:val="00BB3689"/>
    <w:rsid w:val="00BB5A4A"/>
    <w:rsid w:val="00BB6B12"/>
    <w:rsid w:val="00BB73A2"/>
    <w:rsid w:val="00BB77E6"/>
    <w:rsid w:val="00BC1778"/>
    <w:rsid w:val="00BC3CA0"/>
    <w:rsid w:val="00BC4069"/>
    <w:rsid w:val="00BC6F65"/>
    <w:rsid w:val="00BC7147"/>
    <w:rsid w:val="00BD0393"/>
    <w:rsid w:val="00BD069C"/>
    <w:rsid w:val="00BD0BAB"/>
    <w:rsid w:val="00BD0F3E"/>
    <w:rsid w:val="00BD1679"/>
    <w:rsid w:val="00BD1DA3"/>
    <w:rsid w:val="00BD2B0E"/>
    <w:rsid w:val="00BD31A3"/>
    <w:rsid w:val="00BD4FF6"/>
    <w:rsid w:val="00BD55EF"/>
    <w:rsid w:val="00BD6D1A"/>
    <w:rsid w:val="00BD6ED7"/>
    <w:rsid w:val="00BD7553"/>
    <w:rsid w:val="00BD7853"/>
    <w:rsid w:val="00BE413B"/>
    <w:rsid w:val="00BE69C2"/>
    <w:rsid w:val="00BF01FF"/>
    <w:rsid w:val="00BF05F8"/>
    <w:rsid w:val="00BF133F"/>
    <w:rsid w:val="00BF14C3"/>
    <w:rsid w:val="00BF23A5"/>
    <w:rsid w:val="00BF32F9"/>
    <w:rsid w:val="00BF60A9"/>
    <w:rsid w:val="00BF7AC2"/>
    <w:rsid w:val="00BF7EE4"/>
    <w:rsid w:val="00C00A4F"/>
    <w:rsid w:val="00C02A19"/>
    <w:rsid w:val="00C03057"/>
    <w:rsid w:val="00C04F39"/>
    <w:rsid w:val="00C0595E"/>
    <w:rsid w:val="00C05A77"/>
    <w:rsid w:val="00C11B0E"/>
    <w:rsid w:val="00C14A9F"/>
    <w:rsid w:val="00C14C95"/>
    <w:rsid w:val="00C164F6"/>
    <w:rsid w:val="00C16BCD"/>
    <w:rsid w:val="00C21F37"/>
    <w:rsid w:val="00C22DD1"/>
    <w:rsid w:val="00C26576"/>
    <w:rsid w:val="00C26A13"/>
    <w:rsid w:val="00C30AAC"/>
    <w:rsid w:val="00C31EE6"/>
    <w:rsid w:val="00C33DF2"/>
    <w:rsid w:val="00C34073"/>
    <w:rsid w:val="00C3459A"/>
    <w:rsid w:val="00C35964"/>
    <w:rsid w:val="00C374C2"/>
    <w:rsid w:val="00C42091"/>
    <w:rsid w:val="00C43504"/>
    <w:rsid w:val="00C44920"/>
    <w:rsid w:val="00C457D2"/>
    <w:rsid w:val="00C472C8"/>
    <w:rsid w:val="00C47AA8"/>
    <w:rsid w:val="00C47D9F"/>
    <w:rsid w:val="00C50F35"/>
    <w:rsid w:val="00C51271"/>
    <w:rsid w:val="00C537F1"/>
    <w:rsid w:val="00C57C5B"/>
    <w:rsid w:val="00C57ED5"/>
    <w:rsid w:val="00C6128B"/>
    <w:rsid w:val="00C61CD0"/>
    <w:rsid w:val="00C63931"/>
    <w:rsid w:val="00C65D2B"/>
    <w:rsid w:val="00C65F09"/>
    <w:rsid w:val="00C67BD0"/>
    <w:rsid w:val="00C7034F"/>
    <w:rsid w:val="00C70725"/>
    <w:rsid w:val="00C72567"/>
    <w:rsid w:val="00C73E9E"/>
    <w:rsid w:val="00C76DC1"/>
    <w:rsid w:val="00C802A8"/>
    <w:rsid w:val="00C803E2"/>
    <w:rsid w:val="00C81A1C"/>
    <w:rsid w:val="00C82766"/>
    <w:rsid w:val="00C82800"/>
    <w:rsid w:val="00C83E98"/>
    <w:rsid w:val="00C87697"/>
    <w:rsid w:val="00C91CD9"/>
    <w:rsid w:val="00C92613"/>
    <w:rsid w:val="00C964DD"/>
    <w:rsid w:val="00CA0DC6"/>
    <w:rsid w:val="00CA3C93"/>
    <w:rsid w:val="00CA48D2"/>
    <w:rsid w:val="00CB11C9"/>
    <w:rsid w:val="00CB1C28"/>
    <w:rsid w:val="00CB3083"/>
    <w:rsid w:val="00CB31F7"/>
    <w:rsid w:val="00CB3EF4"/>
    <w:rsid w:val="00CC1A8C"/>
    <w:rsid w:val="00CC213D"/>
    <w:rsid w:val="00CC3BB9"/>
    <w:rsid w:val="00CC448B"/>
    <w:rsid w:val="00CC4668"/>
    <w:rsid w:val="00CC53AF"/>
    <w:rsid w:val="00CC6952"/>
    <w:rsid w:val="00CD0FF7"/>
    <w:rsid w:val="00CD26B3"/>
    <w:rsid w:val="00CD411B"/>
    <w:rsid w:val="00CD6BC8"/>
    <w:rsid w:val="00CE032C"/>
    <w:rsid w:val="00CE1487"/>
    <w:rsid w:val="00CE1ED8"/>
    <w:rsid w:val="00CE2AD0"/>
    <w:rsid w:val="00CE3499"/>
    <w:rsid w:val="00CE39E3"/>
    <w:rsid w:val="00CE483C"/>
    <w:rsid w:val="00CE4C80"/>
    <w:rsid w:val="00CE6D11"/>
    <w:rsid w:val="00CE771E"/>
    <w:rsid w:val="00CF07BB"/>
    <w:rsid w:val="00CF0F48"/>
    <w:rsid w:val="00CF19BA"/>
    <w:rsid w:val="00CF2E72"/>
    <w:rsid w:val="00CF74B9"/>
    <w:rsid w:val="00D00170"/>
    <w:rsid w:val="00D01A01"/>
    <w:rsid w:val="00D02592"/>
    <w:rsid w:val="00D03512"/>
    <w:rsid w:val="00D03D56"/>
    <w:rsid w:val="00D0688E"/>
    <w:rsid w:val="00D0737A"/>
    <w:rsid w:val="00D07797"/>
    <w:rsid w:val="00D07DEF"/>
    <w:rsid w:val="00D11C32"/>
    <w:rsid w:val="00D12042"/>
    <w:rsid w:val="00D14AE9"/>
    <w:rsid w:val="00D14B79"/>
    <w:rsid w:val="00D16860"/>
    <w:rsid w:val="00D16BEA"/>
    <w:rsid w:val="00D17C1D"/>
    <w:rsid w:val="00D2008F"/>
    <w:rsid w:val="00D203C0"/>
    <w:rsid w:val="00D24516"/>
    <w:rsid w:val="00D25CAA"/>
    <w:rsid w:val="00D278C2"/>
    <w:rsid w:val="00D311B8"/>
    <w:rsid w:val="00D31B87"/>
    <w:rsid w:val="00D34780"/>
    <w:rsid w:val="00D35099"/>
    <w:rsid w:val="00D355F5"/>
    <w:rsid w:val="00D35BBB"/>
    <w:rsid w:val="00D35ED3"/>
    <w:rsid w:val="00D364B9"/>
    <w:rsid w:val="00D36680"/>
    <w:rsid w:val="00D36B0F"/>
    <w:rsid w:val="00D3794B"/>
    <w:rsid w:val="00D40D51"/>
    <w:rsid w:val="00D43112"/>
    <w:rsid w:val="00D45750"/>
    <w:rsid w:val="00D4746C"/>
    <w:rsid w:val="00D51BBD"/>
    <w:rsid w:val="00D52C6A"/>
    <w:rsid w:val="00D53665"/>
    <w:rsid w:val="00D5385B"/>
    <w:rsid w:val="00D55643"/>
    <w:rsid w:val="00D55C20"/>
    <w:rsid w:val="00D56A03"/>
    <w:rsid w:val="00D6048B"/>
    <w:rsid w:val="00D60784"/>
    <w:rsid w:val="00D6356C"/>
    <w:rsid w:val="00D7002F"/>
    <w:rsid w:val="00D70824"/>
    <w:rsid w:val="00D71B38"/>
    <w:rsid w:val="00D72B02"/>
    <w:rsid w:val="00D75159"/>
    <w:rsid w:val="00D751A8"/>
    <w:rsid w:val="00D7587F"/>
    <w:rsid w:val="00D77304"/>
    <w:rsid w:val="00D80195"/>
    <w:rsid w:val="00D80A3D"/>
    <w:rsid w:val="00D826A0"/>
    <w:rsid w:val="00D8302D"/>
    <w:rsid w:val="00D8451A"/>
    <w:rsid w:val="00D84577"/>
    <w:rsid w:val="00D8571E"/>
    <w:rsid w:val="00D860F6"/>
    <w:rsid w:val="00D86348"/>
    <w:rsid w:val="00D865F9"/>
    <w:rsid w:val="00D871EA"/>
    <w:rsid w:val="00D8780B"/>
    <w:rsid w:val="00D87CE1"/>
    <w:rsid w:val="00D90EBC"/>
    <w:rsid w:val="00D93D51"/>
    <w:rsid w:val="00D93F0D"/>
    <w:rsid w:val="00D94C57"/>
    <w:rsid w:val="00D94E9D"/>
    <w:rsid w:val="00D950B5"/>
    <w:rsid w:val="00D96093"/>
    <w:rsid w:val="00D9678C"/>
    <w:rsid w:val="00DA0158"/>
    <w:rsid w:val="00DA03AA"/>
    <w:rsid w:val="00DA298C"/>
    <w:rsid w:val="00DA3211"/>
    <w:rsid w:val="00DA4072"/>
    <w:rsid w:val="00DA4C3A"/>
    <w:rsid w:val="00DA55DC"/>
    <w:rsid w:val="00DB10EB"/>
    <w:rsid w:val="00DB205A"/>
    <w:rsid w:val="00DB2D02"/>
    <w:rsid w:val="00DB3ED8"/>
    <w:rsid w:val="00DB7157"/>
    <w:rsid w:val="00DB7D91"/>
    <w:rsid w:val="00DC02B7"/>
    <w:rsid w:val="00DC0A3C"/>
    <w:rsid w:val="00DC0EC3"/>
    <w:rsid w:val="00DC0F42"/>
    <w:rsid w:val="00DC2C09"/>
    <w:rsid w:val="00DC50F8"/>
    <w:rsid w:val="00DC5738"/>
    <w:rsid w:val="00DC59B1"/>
    <w:rsid w:val="00DC7820"/>
    <w:rsid w:val="00DD0CCB"/>
    <w:rsid w:val="00DD21D6"/>
    <w:rsid w:val="00DD2A16"/>
    <w:rsid w:val="00DD44ED"/>
    <w:rsid w:val="00DD5DCF"/>
    <w:rsid w:val="00DE4817"/>
    <w:rsid w:val="00DF5403"/>
    <w:rsid w:val="00DF58A4"/>
    <w:rsid w:val="00DF70E0"/>
    <w:rsid w:val="00E00739"/>
    <w:rsid w:val="00E01A21"/>
    <w:rsid w:val="00E01FAC"/>
    <w:rsid w:val="00E020D2"/>
    <w:rsid w:val="00E074CD"/>
    <w:rsid w:val="00E07A0F"/>
    <w:rsid w:val="00E10CF4"/>
    <w:rsid w:val="00E110AE"/>
    <w:rsid w:val="00E11E59"/>
    <w:rsid w:val="00E13EE5"/>
    <w:rsid w:val="00E13F1F"/>
    <w:rsid w:val="00E14961"/>
    <w:rsid w:val="00E15221"/>
    <w:rsid w:val="00E167A3"/>
    <w:rsid w:val="00E16943"/>
    <w:rsid w:val="00E16A59"/>
    <w:rsid w:val="00E1792A"/>
    <w:rsid w:val="00E252C5"/>
    <w:rsid w:val="00E2677C"/>
    <w:rsid w:val="00E26B22"/>
    <w:rsid w:val="00E27656"/>
    <w:rsid w:val="00E27F12"/>
    <w:rsid w:val="00E301EB"/>
    <w:rsid w:val="00E30793"/>
    <w:rsid w:val="00E3316B"/>
    <w:rsid w:val="00E34C44"/>
    <w:rsid w:val="00E42172"/>
    <w:rsid w:val="00E42EF1"/>
    <w:rsid w:val="00E43D5B"/>
    <w:rsid w:val="00E4506C"/>
    <w:rsid w:val="00E455D9"/>
    <w:rsid w:val="00E45934"/>
    <w:rsid w:val="00E46E17"/>
    <w:rsid w:val="00E50888"/>
    <w:rsid w:val="00E51031"/>
    <w:rsid w:val="00E519F3"/>
    <w:rsid w:val="00E51CFB"/>
    <w:rsid w:val="00E53CD2"/>
    <w:rsid w:val="00E54086"/>
    <w:rsid w:val="00E55D3C"/>
    <w:rsid w:val="00E561ED"/>
    <w:rsid w:val="00E56CBE"/>
    <w:rsid w:val="00E619FD"/>
    <w:rsid w:val="00E64F13"/>
    <w:rsid w:val="00E679DA"/>
    <w:rsid w:val="00E724F9"/>
    <w:rsid w:val="00E74C38"/>
    <w:rsid w:val="00E75D2D"/>
    <w:rsid w:val="00E767BE"/>
    <w:rsid w:val="00E84FEA"/>
    <w:rsid w:val="00E851FF"/>
    <w:rsid w:val="00E85525"/>
    <w:rsid w:val="00E85893"/>
    <w:rsid w:val="00E86115"/>
    <w:rsid w:val="00E86F8C"/>
    <w:rsid w:val="00E94366"/>
    <w:rsid w:val="00E96622"/>
    <w:rsid w:val="00E96ADD"/>
    <w:rsid w:val="00EA35F5"/>
    <w:rsid w:val="00EA4513"/>
    <w:rsid w:val="00EA4B81"/>
    <w:rsid w:val="00EA6362"/>
    <w:rsid w:val="00EA6E5A"/>
    <w:rsid w:val="00EA737B"/>
    <w:rsid w:val="00EB051C"/>
    <w:rsid w:val="00EB0EEE"/>
    <w:rsid w:val="00EB3825"/>
    <w:rsid w:val="00EB42E0"/>
    <w:rsid w:val="00EB45A9"/>
    <w:rsid w:val="00EB56EE"/>
    <w:rsid w:val="00EB69B4"/>
    <w:rsid w:val="00EB6F5A"/>
    <w:rsid w:val="00EB7015"/>
    <w:rsid w:val="00EB705C"/>
    <w:rsid w:val="00EC093C"/>
    <w:rsid w:val="00EC0C17"/>
    <w:rsid w:val="00EC1EAC"/>
    <w:rsid w:val="00EC2DBC"/>
    <w:rsid w:val="00EC321A"/>
    <w:rsid w:val="00EC3575"/>
    <w:rsid w:val="00EC62EA"/>
    <w:rsid w:val="00EC6421"/>
    <w:rsid w:val="00ED0AD2"/>
    <w:rsid w:val="00ED0FDB"/>
    <w:rsid w:val="00ED253A"/>
    <w:rsid w:val="00ED38E6"/>
    <w:rsid w:val="00ED3B95"/>
    <w:rsid w:val="00ED3F16"/>
    <w:rsid w:val="00EE2C2D"/>
    <w:rsid w:val="00EE3D21"/>
    <w:rsid w:val="00EE61D6"/>
    <w:rsid w:val="00EE6BC3"/>
    <w:rsid w:val="00EE710D"/>
    <w:rsid w:val="00EE7406"/>
    <w:rsid w:val="00EE7633"/>
    <w:rsid w:val="00EE776E"/>
    <w:rsid w:val="00EE7AEC"/>
    <w:rsid w:val="00EF2FA3"/>
    <w:rsid w:val="00EF3CBF"/>
    <w:rsid w:val="00EF3F06"/>
    <w:rsid w:val="00EF4768"/>
    <w:rsid w:val="00EF483D"/>
    <w:rsid w:val="00F02A00"/>
    <w:rsid w:val="00F03BBE"/>
    <w:rsid w:val="00F061E9"/>
    <w:rsid w:val="00F07349"/>
    <w:rsid w:val="00F10894"/>
    <w:rsid w:val="00F15944"/>
    <w:rsid w:val="00F16A9A"/>
    <w:rsid w:val="00F17459"/>
    <w:rsid w:val="00F2265B"/>
    <w:rsid w:val="00F240CB"/>
    <w:rsid w:val="00F24692"/>
    <w:rsid w:val="00F269AD"/>
    <w:rsid w:val="00F30C82"/>
    <w:rsid w:val="00F317EB"/>
    <w:rsid w:val="00F318CB"/>
    <w:rsid w:val="00F32BF6"/>
    <w:rsid w:val="00F32CE7"/>
    <w:rsid w:val="00F34DEE"/>
    <w:rsid w:val="00F35B5F"/>
    <w:rsid w:val="00F35EE6"/>
    <w:rsid w:val="00F372AE"/>
    <w:rsid w:val="00F37317"/>
    <w:rsid w:val="00F41D5E"/>
    <w:rsid w:val="00F42107"/>
    <w:rsid w:val="00F4382D"/>
    <w:rsid w:val="00F43D41"/>
    <w:rsid w:val="00F445F2"/>
    <w:rsid w:val="00F44880"/>
    <w:rsid w:val="00F44DD1"/>
    <w:rsid w:val="00F44DD5"/>
    <w:rsid w:val="00F452BE"/>
    <w:rsid w:val="00F45880"/>
    <w:rsid w:val="00F46E75"/>
    <w:rsid w:val="00F472DE"/>
    <w:rsid w:val="00F50819"/>
    <w:rsid w:val="00F53903"/>
    <w:rsid w:val="00F54F31"/>
    <w:rsid w:val="00F55751"/>
    <w:rsid w:val="00F56C5D"/>
    <w:rsid w:val="00F572CC"/>
    <w:rsid w:val="00F60FB1"/>
    <w:rsid w:val="00F63DC1"/>
    <w:rsid w:val="00F63FF7"/>
    <w:rsid w:val="00F65A95"/>
    <w:rsid w:val="00F66E61"/>
    <w:rsid w:val="00F6722F"/>
    <w:rsid w:val="00F71EAD"/>
    <w:rsid w:val="00F72F08"/>
    <w:rsid w:val="00F7339C"/>
    <w:rsid w:val="00F74C1B"/>
    <w:rsid w:val="00F74DA2"/>
    <w:rsid w:val="00F75620"/>
    <w:rsid w:val="00F804C9"/>
    <w:rsid w:val="00F8061A"/>
    <w:rsid w:val="00F808CC"/>
    <w:rsid w:val="00F809EA"/>
    <w:rsid w:val="00F81AD1"/>
    <w:rsid w:val="00F829E9"/>
    <w:rsid w:val="00F82D7B"/>
    <w:rsid w:val="00F82E20"/>
    <w:rsid w:val="00F86963"/>
    <w:rsid w:val="00F8756B"/>
    <w:rsid w:val="00F87E73"/>
    <w:rsid w:val="00F91883"/>
    <w:rsid w:val="00F93B56"/>
    <w:rsid w:val="00F9465D"/>
    <w:rsid w:val="00F97438"/>
    <w:rsid w:val="00FA2F2B"/>
    <w:rsid w:val="00FA4C60"/>
    <w:rsid w:val="00FA581D"/>
    <w:rsid w:val="00FA70D3"/>
    <w:rsid w:val="00FA7594"/>
    <w:rsid w:val="00FB03EA"/>
    <w:rsid w:val="00FB539D"/>
    <w:rsid w:val="00FB60E1"/>
    <w:rsid w:val="00FB6A77"/>
    <w:rsid w:val="00FC0B5E"/>
    <w:rsid w:val="00FC19EF"/>
    <w:rsid w:val="00FC487C"/>
    <w:rsid w:val="00FC5D1B"/>
    <w:rsid w:val="00FC6921"/>
    <w:rsid w:val="00FC7A51"/>
    <w:rsid w:val="00FD1301"/>
    <w:rsid w:val="00FD13C5"/>
    <w:rsid w:val="00FD5997"/>
    <w:rsid w:val="00FD6547"/>
    <w:rsid w:val="00FE1F76"/>
    <w:rsid w:val="00FE31B1"/>
    <w:rsid w:val="00FE4AB5"/>
    <w:rsid w:val="00FE4CCD"/>
    <w:rsid w:val="00FE5DD3"/>
    <w:rsid w:val="00FE6586"/>
    <w:rsid w:val="00FE6806"/>
    <w:rsid w:val="00FE74E5"/>
    <w:rsid w:val="00FF04BE"/>
    <w:rsid w:val="00FF09E4"/>
    <w:rsid w:val="00FF2240"/>
    <w:rsid w:val="00FF2361"/>
    <w:rsid w:val="00FF70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3eaf5" strokecolor="#339">
      <v:fill color="#e3eaf5" color2="fill lighten(51)" focusposition="1" focussize="" method="linear sigma" type="gradient"/>
      <v:stroke color="#339"/>
      <v:textbox inset="0,0,0,0"/>
    </o:shapedefaults>
    <o:shapelayout v:ext="edit">
      <o:idmap v:ext="edit" data="2"/>
    </o:shapelayout>
  </w:shapeDefaults>
  <w:decimalSymbol w:val=","/>
  <w:listSeparator w:val=";"/>
  <w14:docId w14:val="308A2334"/>
  <w15:chartTrackingRefBased/>
  <w15:docId w15:val="{FDCC2F7E-6153-4E9F-944D-AF22D04F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autoRedefine/>
    <w:uiPriority w:val="9"/>
    <w:qFormat/>
    <w:rsid w:val="0079676C"/>
    <w:pPr>
      <w:keepNext/>
      <w:numPr>
        <w:numId w:val="34"/>
      </w:numPr>
      <w:outlineLvl w:val="0"/>
    </w:pPr>
    <w:rPr>
      <w:rFonts w:ascii="Arial" w:hAnsi="Arial" w:cs="Arial"/>
      <w:b/>
      <w:lang w:val="es-CO"/>
    </w:rPr>
  </w:style>
  <w:style w:type="paragraph" w:styleId="Ttulo2">
    <w:name w:val="heading 2"/>
    <w:basedOn w:val="Normal"/>
    <w:next w:val="Normal"/>
    <w:link w:val="Ttulo2Car"/>
    <w:autoRedefine/>
    <w:uiPriority w:val="9"/>
    <w:qFormat/>
    <w:rsid w:val="00467688"/>
    <w:pPr>
      <w:keepNext/>
      <w:numPr>
        <w:numId w:val="35"/>
      </w:numPr>
      <w:outlineLvl w:val="1"/>
    </w:pPr>
    <w:rPr>
      <w:rFonts w:ascii="Arial" w:hAnsi="Arial" w:cs="Arial"/>
      <w:b/>
    </w:rPr>
  </w:style>
  <w:style w:type="paragraph" w:styleId="Ttulo3">
    <w:name w:val="heading 3"/>
    <w:basedOn w:val="Normal"/>
    <w:next w:val="Normal"/>
    <w:link w:val="Ttulo3Car"/>
    <w:autoRedefine/>
    <w:uiPriority w:val="9"/>
    <w:qFormat/>
    <w:rsid w:val="00153158"/>
    <w:pPr>
      <w:keepNext/>
      <w:numPr>
        <w:ilvl w:val="2"/>
        <w:numId w:val="7"/>
      </w:numPr>
      <w:outlineLvl w:val="2"/>
    </w:pPr>
    <w:rPr>
      <w:rFonts w:ascii="Arial" w:hAnsi="Arial" w:cs="Arial"/>
      <w:b/>
      <w:sz w:val="22"/>
    </w:rPr>
  </w:style>
  <w:style w:type="paragraph" w:styleId="Ttulo4">
    <w:name w:val="heading 4"/>
    <w:basedOn w:val="Normal"/>
    <w:next w:val="Normal"/>
    <w:autoRedefine/>
    <w:qFormat/>
    <w:rsid w:val="00781545"/>
    <w:pPr>
      <w:keepNext/>
      <w:numPr>
        <w:numId w:val="4"/>
      </w:numPr>
      <w:outlineLvl w:val="3"/>
    </w:pPr>
    <w:rPr>
      <w:rFonts w:ascii="Arial" w:hAnsi="Arial"/>
      <w:sz w:val="22"/>
      <w:szCs w:val="20"/>
      <w:lang w:val="es-ES_tradnl"/>
    </w:rPr>
  </w:style>
  <w:style w:type="paragraph" w:styleId="Ttulo5">
    <w:name w:val="heading 5"/>
    <w:basedOn w:val="Normal"/>
    <w:next w:val="Normal"/>
    <w:qFormat/>
    <w:pPr>
      <w:keepNext/>
      <w:jc w:val="center"/>
      <w:outlineLvl w:val="4"/>
    </w:pPr>
    <w:rPr>
      <w:rFonts w:ascii="Comic Sans MS" w:hAnsi="Comic Sans MS"/>
      <w:b/>
      <w:bCs/>
      <w:sz w:val="22"/>
      <w:szCs w:val="20"/>
    </w:rPr>
  </w:style>
  <w:style w:type="paragraph" w:styleId="Ttulo6">
    <w:name w:val="heading 6"/>
    <w:basedOn w:val="Normal"/>
    <w:next w:val="Normal"/>
    <w:qFormat/>
    <w:pPr>
      <w:keepNext/>
      <w:jc w:val="center"/>
      <w:outlineLvl w:val="5"/>
    </w:pPr>
    <w:rPr>
      <w:rFonts w:ascii="Arial" w:hAnsi="Arial"/>
      <w:b/>
      <w:sz w:val="28"/>
      <w:szCs w:val="28"/>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pPr>
      <w:tabs>
        <w:tab w:val="left" w:pos="5760"/>
      </w:tabs>
      <w:jc w:val="both"/>
    </w:pPr>
    <w:rPr>
      <w:rFonts w:ascii="Arial" w:hAnsi="Arial" w:cs="Arial"/>
    </w:rPr>
  </w:style>
  <w:style w:type="paragraph" w:styleId="Textoindependiente2">
    <w:name w:val="Body Text 2"/>
    <w:basedOn w:val="Normal"/>
    <w:pPr>
      <w:jc w:val="center"/>
    </w:pPr>
    <w:rPr>
      <w:rFonts w:ascii="Comic Sans MS" w:hAnsi="Comic Sans MS"/>
      <w:sz w:val="16"/>
      <w:lang w:val="el-GR"/>
    </w:rPr>
  </w:style>
  <w:style w:type="paragraph" w:styleId="Textoindependiente3">
    <w:name w:val="Body Text 3"/>
    <w:basedOn w:val="Normal"/>
    <w:pPr>
      <w:jc w:val="both"/>
    </w:pPr>
    <w:rPr>
      <w:rFonts w:ascii="Arial" w:hAnsi="Arial" w:cs="Arial"/>
      <w:sz w:val="22"/>
      <w:lang w:val="el-GR"/>
    </w:rPr>
  </w:style>
  <w:style w:type="paragraph" w:styleId="Sangradetextonormal">
    <w:name w:val="Body Text Indent"/>
    <w:basedOn w:val="Normal"/>
    <w:pPr>
      <w:framePr w:hSpace="142" w:wrap="around" w:vAnchor="page" w:hAnchor="margin" w:y="12759"/>
      <w:tabs>
        <w:tab w:val="num" w:pos="567"/>
      </w:tabs>
      <w:ind w:left="567" w:hanging="709"/>
      <w:jc w:val="center"/>
    </w:pPr>
    <w:rPr>
      <w:rFonts w:ascii="Arial" w:hAnsi="Arial"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ascii="Arial" w:hAnsi="Arial" w:cs="Arial"/>
      <w:b/>
      <w:sz w:val="16"/>
    </w:rPr>
  </w:style>
  <w:style w:type="paragraph" w:styleId="Ttulo">
    <w:name w:val="Title"/>
    <w:basedOn w:val="Normal"/>
    <w:link w:val="TtuloCar"/>
    <w:qFormat/>
    <w:rsid w:val="008D186F"/>
    <w:pPr>
      <w:jc w:val="center"/>
    </w:pPr>
    <w:rPr>
      <w:rFonts w:ascii="Arial Narrow" w:hAnsi="Arial Narrow"/>
      <w:b/>
      <w:sz w:val="18"/>
      <w:szCs w:val="20"/>
      <w:lang w:val="es-CO" w:eastAsia="x-none"/>
    </w:rPr>
  </w:style>
  <w:style w:type="character" w:customStyle="1" w:styleId="TtuloCar">
    <w:name w:val="Título Car"/>
    <w:link w:val="Ttulo"/>
    <w:rsid w:val="008D186F"/>
    <w:rPr>
      <w:rFonts w:ascii="Arial Narrow" w:hAnsi="Arial Narrow"/>
      <w:b/>
      <w:sz w:val="18"/>
      <w:lang w:val="es-CO"/>
    </w:rPr>
  </w:style>
  <w:style w:type="character" w:customStyle="1" w:styleId="PiedepginaCar">
    <w:name w:val="Pie de página Car"/>
    <w:link w:val="Piedepgina"/>
    <w:rsid w:val="004B72FE"/>
    <w:rPr>
      <w:sz w:val="24"/>
      <w:szCs w:val="24"/>
      <w:lang w:val="es-ES" w:eastAsia="es-ES" w:bidi="ar-SA"/>
    </w:rPr>
  </w:style>
  <w:style w:type="character" w:styleId="Hipervnculo">
    <w:name w:val="Hyperlink"/>
    <w:uiPriority w:val="99"/>
    <w:rsid w:val="004B72FE"/>
    <w:rPr>
      <w:color w:val="0000FF"/>
      <w:u w:val="single"/>
    </w:rPr>
  </w:style>
  <w:style w:type="character" w:customStyle="1" w:styleId="EncabezadoCar">
    <w:name w:val="Encabezado Car"/>
    <w:aliases w:val="Encabezado 1 Car"/>
    <w:link w:val="Encabezado"/>
    <w:uiPriority w:val="99"/>
    <w:rsid w:val="00BA593B"/>
    <w:rPr>
      <w:sz w:val="24"/>
      <w:szCs w:val="24"/>
      <w:lang w:val="es-ES" w:eastAsia="es-ES"/>
    </w:rPr>
  </w:style>
  <w:style w:type="table" w:styleId="Tablaconcuadrcula">
    <w:name w:val="Table Grid"/>
    <w:basedOn w:val="Tablanormal"/>
    <w:uiPriority w:val="59"/>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F7AC2"/>
    <w:rPr>
      <w:sz w:val="20"/>
      <w:szCs w:val="20"/>
      <w:lang w:val="es-ES_tradnl"/>
    </w:rPr>
  </w:style>
  <w:style w:type="character" w:customStyle="1" w:styleId="TextonotapieCar">
    <w:name w:val="Texto nota pie Car"/>
    <w:link w:val="Textonotapie"/>
    <w:rsid w:val="00BF7AC2"/>
    <w:rPr>
      <w:lang w:val="es-ES_tradnl" w:eastAsia="es-ES"/>
    </w:rPr>
  </w:style>
  <w:style w:type="character" w:styleId="Refdenotaalpie">
    <w:name w:val="footnote reference"/>
    <w:rsid w:val="00BF7AC2"/>
    <w:rPr>
      <w:vertAlign w:val="superscript"/>
    </w:rPr>
  </w:style>
  <w:style w:type="paragraph" w:styleId="Prrafodelista">
    <w:name w:val="List Paragraph"/>
    <w:basedOn w:val="Normal"/>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160220"/>
    <w:pPr>
      <w:tabs>
        <w:tab w:val="left" w:pos="390"/>
        <w:tab w:val="right" w:pos="9680"/>
      </w:tabs>
    </w:pPr>
    <w:rPr>
      <w:rFonts w:asciiTheme="minorHAnsi" w:hAnsiTheme="minorHAnsi" w:cstheme="minorHAnsi"/>
      <w:b/>
      <w:bCs/>
      <w:caps/>
      <w:sz w:val="22"/>
      <w:szCs w:val="22"/>
      <w:u w:val="single"/>
    </w:rPr>
  </w:style>
  <w:style w:type="paragraph" w:styleId="TDC2">
    <w:name w:val="toc 2"/>
    <w:basedOn w:val="Normal"/>
    <w:next w:val="Normal"/>
    <w:autoRedefine/>
    <w:uiPriority w:val="39"/>
    <w:qFormat/>
    <w:rsid w:val="00E86F8C"/>
    <w:pPr>
      <w:tabs>
        <w:tab w:val="left" w:pos="561"/>
        <w:tab w:val="right" w:pos="9680"/>
      </w:tabs>
      <w:spacing w:before="240"/>
    </w:pPr>
    <w:rPr>
      <w:rFonts w:asciiTheme="minorHAnsi" w:hAnsiTheme="minorHAnsi" w:cstheme="minorHAnsi"/>
      <w:b/>
      <w:bCs/>
      <w:smallCaps/>
      <w:sz w:val="22"/>
      <w:szCs w:val="22"/>
    </w:rPr>
  </w:style>
  <w:style w:type="paragraph" w:styleId="TDC3">
    <w:name w:val="toc 3"/>
    <w:basedOn w:val="Normal"/>
    <w:next w:val="Normal"/>
    <w:autoRedefine/>
    <w:uiPriority w:val="39"/>
    <w:qFormat/>
    <w:rsid w:val="006D1E07"/>
    <w:rPr>
      <w:rFonts w:asciiTheme="minorHAnsi" w:hAnsiTheme="minorHAnsi" w:cstheme="minorHAnsi"/>
      <w:smallCaps/>
      <w:sz w:val="22"/>
      <w:szCs w:val="22"/>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styleId="TtuloTDC">
    <w:name w:val="TOC Heading"/>
    <w:basedOn w:val="Ttulo1"/>
    <w:next w:val="Normal"/>
    <w:uiPriority w:val="39"/>
    <w:unhideWhenUsed/>
    <w:qFormat/>
    <w:rsid w:val="00842717"/>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character" w:styleId="Refdecomentario">
    <w:name w:val="annotation reference"/>
    <w:basedOn w:val="Fuentedeprrafopredeter"/>
    <w:uiPriority w:val="99"/>
    <w:rsid w:val="00162035"/>
    <w:rPr>
      <w:sz w:val="16"/>
      <w:szCs w:val="16"/>
    </w:rPr>
  </w:style>
  <w:style w:type="paragraph" w:styleId="Textocomentario">
    <w:name w:val="annotation text"/>
    <w:basedOn w:val="Normal"/>
    <w:link w:val="TextocomentarioCar"/>
    <w:uiPriority w:val="99"/>
    <w:rsid w:val="00162035"/>
    <w:rPr>
      <w:sz w:val="20"/>
      <w:szCs w:val="20"/>
    </w:rPr>
  </w:style>
  <w:style w:type="character" w:customStyle="1" w:styleId="TextocomentarioCar">
    <w:name w:val="Texto comentario Car"/>
    <w:basedOn w:val="Fuentedeprrafopredeter"/>
    <w:link w:val="Textocomentario"/>
    <w:uiPriority w:val="99"/>
    <w:rsid w:val="00162035"/>
    <w:rPr>
      <w:lang w:val="es-ES" w:eastAsia="es-ES"/>
    </w:rPr>
  </w:style>
  <w:style w:type="paragraph" w:styleId="Asuntodelcomentario">
    <w:name w:val="annotation subject"/>
    <w:basedOn w:val="Textocomentario"/>
    <w:next w:val="Textocomentario"/>
    <w:link w:val="AsuntodelcomentarioCar"/>
    <w:rsid w:val="00162035"/>
    <w:rPr>
      <w:b/>
      <w:bCs/>
    </w:rPr>
  </w:style>
  <w:style w:type="character" w:customStyle="1" w:styleId="AsuntodelcomentarioCar">
    <w:name w:val="Asunto del comentario Car"/>
    <w:basedOn w:val="TextocomentarioCar"/>
    <w:link w:val="Asuntodelcomentario"/>
    <w:rsid w:val="00162035"/>
    <w:rPr>
      <w:b/>
      <w:bCs/>
      <w:lang w:val="es-ES" w:eastAsia="es-ES"/>
    </w:rPr>
  </w:style>
  <w:style w:type="character" w:styleId="Textoennegrita">
    <w:name w:val="Strong"/>
    <w:basedOn w:val="Fuentedeprrafopredeter"/>
    <w:uiPriority w:val="22"/>
    <w:qFormat/>
    <w:rsid w:val="00E30793"/>
    <w:rPr>
      <w:b/>
      <w:bCs/>
    </w:rPr>
  </w:style>
  <w:style w:type="paragraph" w:styleId="Revisin">
    <w:name w:val="Revision"/>
    <w:hidden/>
    <w:uiPriority w:val="99"/>
    <w:semiHidden/>
    <w:rsid w:val="009616C2"/>
    <w:rPr>
      <w:sz w:val="24"/>
      <w:szCs w:val="24"/>
      <w:lang w:val="es-ES" w:eastAsia="es-ES"/>
    </w:rPr>
  </w:style>
  <w:style w:type="paragraph" w:styleId="TDC4">
    <w:name w:val="toc 4"/>
    <w:basedOn w:val="Normal"/>
    <w:next w:val="Normal"/>
    <w:autoRedefine/>
    <w:uiPriority w:val="39"/>
    <w:rsid w:val="005E2860"/>
    <w:rPr>
      <w:rFonts w:asciiTheme="minorHAnsi" w:hAnsiTheme="minorHAnsi" w:cstheme="minorHAnsi"/>
      <w:sz w:val="22"/>
      <w:szCs w:val="22"/>
    </w:rPr>
  </w:style>
  <w:style w:type="paragraph" w:styleId="TDC5">
    <w:name w:val="toc 5"/>
    <w:basedOn w:val="Normal"/>
    <w:next w:val="Normal"/>
    <w:autoRedefine/>
    <w:rsid w:val="005E2860"/>
    <w:rPr>
      <w:rFonts w:asciiTheme="minorHAnsi" w:hAnsiTheme="minorHAnsi" w:cstheme="minorHAnsi"/>
      <w:sz w:val="22"/>
      <w:szCs w:val="22"/>
    </w:rPr>
  </w:style>
  <w:style w:type="paragraph" w:styleId="TDC6">
    <w:name w:val="toc 6"/>
    <w:basedOn w:val="Normal"/>
    <w:next w:val="Normal"/>
    <w:autoRedefine/>
    <w:rsid w:val="005E2860"/>
    <w:rPr>
      <w:rFonts w:asciiTheme="minorHAnsi" w:hAnsiTheme="minorHAnsi" w:cstheme="minorHAnsi"/>
      <w:sz w:val="22"/>
      <w:szCs w:val="22"/>
    </w:rPr>
  </w:style>
  <w:style w:type="paragraph" w:styleId="TDC7">
    <w:name w:val="toc 7"/>
    <w:basedOn w:val="Normal"/>
    <w:next w:val="Normal"/>
    <w:autoRedefine/>
    <w:rsid w:val="005E2860"/>
    <w:rPr>
      <w:rFonts w:asciiTheme="minorHAnsi" w:hAnsiTheme="minorHAnsi" w:cstheme="minorHAnsi"/>
      <w:sz w:val="22"/>
      <w:szCs w:val="22"/>
    </w:rPr>
  </w:style>
  <w:style w:type="paragraph" w:styleId="TDC8">
    <w:name w:val="toc 8"/>
    <w:basedOn w:val="Normal"/>
    <w:next w:val="Normal"/>
    <w:autoRedefine/>
    <w:rsid w:val="005E2860"/>
    <w:rPr>
      <w:rFonts w:asciiTheme="minorHAnsi" w:hAnsiTheme="minorHAnsi" w:cstheme="minorHAnsi"/>
      <w:sz w:val="22"/>
      <w:szCs w:val="22"/>
    </w:rPr>
  </w:style>
  <w:style w:type="paragraph" w:styleId="TDC9">
    <w:name w:val="toc 9"/>
    <w:basedOn w:val="Normal"/>
    <w:next w:val="Normal"/>
    <w:autoRedefine/>
    <w:rsid w:val="005E2860"/>
    <w:rPr>
      <w:rFonts w:asciiTheme="minorHAnsi" w:hAnsiTheme="minorHAnsi" w:cstheme="minorHAnsi"/>
      <w:sz w:val="22"/>
      <w:szCs w:val="22"/>
    </w:rPr>
  </w:style>
  <w:style w:type="character" w:customStyle="1" w:styleId="Ttulo1Car">
    <w:name w:val="Título 1 Car"/>
    <w:basedOn w:val="Fuentedeprrafopredeter"/>
    <w:link w:val="Ttulo1"/>
    <w:uiPriority w:val="9"/>
    <w:rsid w:val="00C537F1"/>
    <w:rPr>
      <w:rFonts w:ascii="Arial" w:hAnsi="Arial" w:cs="Arial"/>
      <w:b/>
      <w:sz w:val="24"/>
      <w:szCs w:val="24"/>
      <w:lang w:eastAsia="es-ES"/>
    </w:rPr>
  </w:style>
  <w:style w:type="character" w:customStyle="1" w:styleId="Ttulo2Car">
    <w:name w:val="Título 2 Car"/>
    <w:basedOn w:val="Fuentedeprrafopredeter"/>
    <w:link w:val="Ttulo2"/>
    <w:uiPriority w:val="9"/>
    <w:rsid w:val="00C537F1"/>
    <w:rPr>
      <w:rFonts w:ascii="Arial" w:hAnsi="Arial" w:cs="Arial"/>
      <w:b/>
      <w:sz w:val="24"/>
      <w:szCs w:val="24"/>
      <w:lang w:val="es-ES" w:eastAsia="es-ES"/>
    </w:rPr>
  </w:style>
  <w:style w:type="character" w:customStyle="1" w:styleId="Ttulo3Car">
    <w:name w:val="Título 3 Car"/>
    <w:basedOn w:val="Fuentedeprrafopredeter"/>
    <w:link w:val="Ttulo3"/>
    <w:uiPriority w:val="9"/>
    <w:rsid w:val="00C537F1"/>
    <w:rPr>
      <w:rFonts w:ascii="Arial" w:hAnsi="Arial" w:cs="Arial"/>
      <w:b/>
      <w:sz w:val="22"/>
      <w:szCs w:val="24"/>
      <w:lang w:val="es-ES" w:eastAsia="es-ES"/>
    </w:rPr>
  </w:style>
  <w:style w:type="character" w:styleId="Hipervnculovisitado">
    <w:name w:val="FollowedHyperlink"/>
    <w:basedOn w:val="Fuentedeprrafopredeter"/>
    <w:uiPriority w:val="99"/>
    <w:unhideWhenUsed/>
    <w:rsid w:val="00C537F1"/>
    <w:rPr>
      <w:color w:val="954F72" w:themeColor="followedHyperlink"/>
      <w:u w:val="single"/>
    </w:rPr>
  </w:style>
  <w:style w:type="paragraph" w:customStyle="1" w:styleId="msonormal0">
    <w:name w:val="msonormal"/>
    <w:basedOn w:val="Normal"/>
    <w:uiPriority w:val="99"/>
    <w:rsid w:val="00C537F1"/>
    <w:pPr>
      <w:spacing w:before="100" w:beforeAutospacing="1" w:after="100" w:afterAutospacing="1"/>
    </w:pPr>
    <w:rPr>
      <w:lang w:val="es-CO" w:eastAsia="es-CO"/>
    </w:rPr>
  </w:style>
  <w:style w:type="paragraph" w:styleId="Subttulo">
    <w:name w:val="Subtitle"/>
    <w:basedOn w:val="Normal"/>
    <w:next w:val="Normal"/>
    <w:link w:val="SubttuloCar"/>
    <w:autoRedefine/>
    <w:uiPriority w:val="11"/>
    <w:qFormat/>
    <w:rsid w:val="00C537F1"/>
    <w:pPr>
      <w:spacing w:after="160" w:line="256" w:lineRule="auto"/>
      <w:ind w:left="720"/>
      <w:jc w:val="both"/>
    </w:pPr>
    <w:rPr>
      <w:rFonts w:ascii="Arial" w:eastAsiaTheme="minorEastAsia" w:hAnsi="Arial" w:cstheme="minorBidi"/>
      <w:b/>
      <w:spacing w:val="15"/>
      <w:sz w:val="22"/>
      <w:szCs w:val="22"/>
      <w:lang w:val="es-CO" w:eastAsia="en-US"/>
    </w:rPr>
  </w:style>
  <w:style w:type="character" w:customStyle="1" w:styleId="SubttuloCar">
    <w:name w:val="Subtítulo Car"/>
    <w:basedOn w:val="Fuentedeprrafopredeter"/>
    <w:link w:val="Subttulo"/>
    <w:uiPriority w:val="11"/>
    <w:rsid w:val="00C537F1"/>
    <w:rPr>
      <w:rFonts w:ascii="Arial" w:eastAsiaTheme="minorEastAsia" w:hAnsi="Arial" w:cstheme="minorBidi"/>
      <w:b/>
      <w:spacing w:val="15"/>
      <w:sz w:val="22"/>
      <w:szCs w:val="22"/>
      <w:lang w:eastAsia="en-US"/>
    </w:rPr>
  </w:style>
  <w:style w:type="paragraph" w:customStyle="1" w:styleId="TABLA">
    <w:name w:val="TABLA"/>
    <w:basedOn w:val="Normal"/>
    <w:uiPriority w:val="99"/>
    <w:qFormat/>
    <w:rsid w:val="00C537F1"/>
    <w:pPr>
      <w:numPr>
        <w:numId w:val="18"/>
      </w:numPr>
      <w:suppressAutoHyphens/>
      <w:autoSpaceDN w:val="0"/>
      <w:jc w:val="center"/>
    </w:pPr>
    <w:rPr>
      <w:rFonts w:ascii="Arial" w:hAnsi="Arial"/>
      <w:b/>
      <w:sz w:val="18"/>
      <w:lang w:val="es-CO"/>
    </w:rPr>
  </w:style>
  <w:style w:type="paragraph" w:customStyle="1" w:styleId="IMAGEN">
    <w:name w:val="IMAGEN"/>
    <w:basedOn w:val="Normal"/>
    <w:uiPriority w:val="99"/>
    <w:qFormat/>
    <w:rsid w:val="00C537F1"/>
    <w:pPr>
      <w:numPr>
        <w:numId w:val="20"/>
      </w:numPr>
      <w:suppressAutoHyphens/>
      <w:autoSpaceDN w:val="0"/>
      <w:jc w:val="center"/>
    </w:pPr>
    <w:rPr>
      <w:rFonts w:ascii="Arial" w:hAnsi="Arial"/>
      <w:b/>
      <w:sz w:val="18"/>
      <w:lang w:val="es-CO"/>
    </w:rPr>
  </w:style>
  <w:style w:type="character" w:customStyle="1" w:styleId="Mencinsinresolver1">
    <w:name w:val="Mención sin resolver1"/>
    <w:basedOn w:val="Fuentedeprrafopredeter"/>
    <w:uiPriority w:val="99"/>
    <w:semiHidden/>
    <w:rsid w:val="00C537F1"/>
    <w:rPr>
      <w:color w:val="605E5C"/>
      <w:shd w:val="clear" w:color="auto" w:fill="E1DFDD"/>
    </w:rPr>
  </w:style>
  <w:style w:type="table" w:styleId="Tabladecuadrcula4">
    <w:name w:val="Grid Table 4"/>
    <w:basedOn w:val="Tablanormal"/>
    <w:uiPriority w:val="49"/>
    <w:rsid w:val="00B379F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elmarcadordeposicin">
    <w:name w:val="Placeholder Text"/>
    <w:basedOn w:val="Fuentedeprrafopredeter"/>
    <w:uiPriority w:val="99"/>
    <w:semiHidden/>
    <w:rsid w:val="007B5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433">
      <w:bodyDiv w:val="1"/>
      <w:marLeft w:val="0"/>
      <w:marRight w:val="0"/>
      <w:marTop w:val="0"/>
      <w:marBottom w:val="0"/>
      <w:divBdr>
        <w:top w:val="none" w:sz="0" w:space="0" w:color="auto"/>
        <w:left w:val="none" w:sz="0" w:space="0" w:color="auto"/>
        <w:bottom w:val="none" w:sz="0" w:space="0" w:color="auto"/>
        <w:right w:val="none" w:sz="0" w:space="0" w:color="auto"/>
      </w:divBdr>
    </w:div>
    <w:div w:id="79522354">
      <w:bodyDiv w:val="1"/>
      <w:marLeft w:val="0"/>
      <w:marRight w:val="0"/>
      <w:marTop w:val="0"/>
      <w:marBottom w:val="0"/>
      <w:divBdr>
        <w:top w:val="none" w:sz="0" w:space="0" w:color="auto"/>
        <w:left w:val="none" w:sz="0" w:space="0" w:color="auto"/>
        <w:bottom w:val="none" w:sz="0" w:space="0" w:color="auto"/>
        <w:right w:val="none" w:sz="0" w:space="0" w:color="auto"/>
      </w:divBdr>
    </w:div>
    <w:div w:id="165295182">
      <w:bodyDiv w:val="1"/>
      <w:marLeft w:val="0"/>
      <w:marRight w:val="0"/>
      <w:marTop w:val="0"/>
      <w:marBottom w:val="0"/>
      <w:divBdr>
        <w:top w:val="none" w:sz="0" w:space="0" w:color="auto"/>
        <w:left w:val="none" w:sz="0" w:space="0" w:color="auto"/>
        <w:bottom w:val="none" w:sz="0" w:space="0" w:color="auto"/>
        <w:right w:val="none" w:sz="0" w:space="0" w:color="auto"/>
      </w:divBdr>
    </w:div>
    <w:div w:id="179900626">
      <w:bodyDiv w:val="1"/>
      <w:marLeft w:val="0"/>
      <w:marRight w:val="0"/>
      <w:marTop w:val="0"/>
      <w:marBottom w:val="0"/>
      <w:divBdr>
        <w:top w:val="none" w:sz="0" w:space="0" w:color="auto"/>
        <w:left w:val="none" w:sz="0" w:space="0" w:color="auto"/>
        <w:bottom w:val="none" w:sz="0" w:space="0" w:color="auto"/>
        <w:right w:val="none" w:sz="0" w:space="0" w:color="auto"/>
      </w:divBdr>
    </w:div>
    <w:div w:id="197666682">
      <w:bodyDiv w:val="1"/>
      <w:marLeft w:val="0"/>
      <w:marRight w:val="0"/>
      <w:marTop w:val="0"/>
      <w:marBottom w:val="0"/>
      <w:divBdr>
        <w:top w:val="none" w:sz="0" w:space="0" w:color="auto"/>
        <w:left w:val="none" w:sz="0" w:space="0" w:color="auto"/>
        <w:bottom w:val="none" w:sz="0" w:space="0" w:color="auto"/>
        <w:right w:val="none" w:sz="0" w:space="0" w:color="auto"/>
      </w:divBdr>
    </w:div>
    <w:div w:id="207423193">
      <w:bodyDiv w:val="1"/>
      <w:marLeft w:val="0"/>
      <w:marRight w:val="0"/>
      <w:marTop w:val="0"/>
      <w:marBottom w:val="0"/>
      <w:divBdr>
        <w:top w:val="none" w:sz="0" w:space="0" w:color="auto"/>
        <w:left w:val="none" w:sz="0" w:space="0" w:color="auto"/>
        <w:bottom w:val="none" w:sz="0" w:space="0" w:color="auto"/>
        <w:right w:val="none" w:sz="0" w:space="0" w:color="auto"/>
      </w:divBdr>
    </w:div>
    <w:div w:id="210967133">
      <w:bodyDiv w:val="1"/>
      <w:marLeft w:val="0"/>
      <w:marRight w:val="0"/>
      <w:marTop w:val="0"/>
      <w:marBottom w:val="0"/>
      <w:divBdr>
        <w:top w:val="none" w:sz="0" w:space="0" w:color="auto"/>
        <w:left w:val="none" w:sz="0" w:space="0" w:color="auto"/>
        <w:bottom w:val="none" w:sz="0" w:space="0" w:color="auto"/>
        <w:right w:val="none" w:sz="0" w:space="0" w:color="auto"/>
      </w:divBdr>
    </w:div>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219750265">
      <w:bodyDiv w:val="1"/>
      <w:marLeft w:val="0"/>
      <w:marRight w:val="0"/>
      <w:marTop w:val="0"/>
      <w:marBottom w:val="0"/>
      <w:divBdr>
        <w:top w:val="none" w:sz="0" w:space="0" w:color="auto"/>
        <w:left w:val="none" w:sz="0" w:space="0" w:color="auto"/>
        <w:bottom w:val="none" w:sz="0" w:space="0" w:color="auto"/>
        <w:right w:val="none" w:sz="0" w:space="0" w:color="auto"/>
      </w:divBdr>
    </w:div>
    <w:div w:id="309293718">
      <w:bodyDiv w:val="1"/>
      <w:marLeft w:val="0"/>
      <w:marRight w:val="0"/>
      <w:marTop w:val="0"/>
      <w:marBottom w:val="0"/>
      <w:divBdr>
        <w:top w:val="none" w:sz="0" w:space="0" w:color="auto"/>
        <w:left w:val="none" w:sz="0" w:space="0" w:color="auto"/>
        <w:bottom w:val="none" w:sz="0" w:space="0" w:color="auto"/>
        <w:right w:val="none" w:sz="0" w:space="0" w:color="auto"/>
      </w:divBdr>
    </w:div>
    <w:div w:id="312224419">
      <w:bodyDiv w:val="1"/>
      <w:marLeft w:val="0"/>
      <w:marRight w:val="0"/>
      <w:marTop w:val="0"/>
      <w:marBottom w:val="0"/>
      <w:divBdr>
        <w:top w:val="none" w:sz="0" w:space="0" w:color="auto"/>
        <w:left w:val="none" w:sz="0" w:space="0" w:color="auto"/>
        <w:bottom w:val="none" w:sz="0" w:space="0" w:color="auto"/>
        <w:right w:val="none" w:sz="0" w:space="0" w:color="auto"/>
      </w:divBdr>
    </w:div>
    <w:div w:id="388188497">
      <w:bodyDiv w:val="1"/>
      <w:marLeft w:val="0"/>
      <w:marRight w:val="0"/>
      <w:marTop w:val="0"/>
      <w:marBottom w:val="0"/>
      <w:divBdr>
        <w:top w:val="none" w:sz="0" w:space="0" w:color="auto"/>
        <w:left w:val="none" w:sz="0" w:space="0" w:color="auto"/>
        <w:bottom w:val="none" w:sz="0" w:space="0" w:color="auto"/>
        <w:right w:val="none" w:sz="0" w:space="0" w:color="auto"/>
      </w:divBdr>
    </w:div>
    <w:div w:id="471824672">
      <w:bodyDiv w:val="1"/>
      <w:marLeft w:val="0"/>
      <w:marRight w:val="0"/>
      <w:marTop w:val="0"/>
      <w:marBottom w:val="0"/>
      <w:divBdr>
        <w:top w:val="none" w:sz="0" w:space="0" w:color="auto"/>
        <w:left w:val="none" w:sz="0" w:space="0" w:color="auto"/>
        <w:bottom w:val="none" w:sz="0" w:space="0" w:color="auto"/>
        <w:right w:val="none" w:sz="0" w:space="0" w:color="auto"/>
      </w:divBdr>
    </w:div>
    <w:div w:id="553662700">
      <w:bodyDiv w:val="1"/>
      <w:marLeft w:val="0"/>
      <w:marRight w:val="0"/>
      <w:marTop w:val="0"/>
      <w:marBottom w:val="0"/>
      <w:divBdr>
        <w:top w:val="none" w:sz="0" w:space="0" w:color="auto"/>
        <w:left w:val="none" w:sz="0" w:space="0" w:color="auto"/>
        <w:bottom w:val="none" w:sz="0" w:space="0" w:color="auto"/>
        <w:right w:val="none" w:sz="0" w:space="0" w:color="auto"/>
      </w:divBdr>
    </w:div>
    <w:div w:id="659387152">
      <w:bodyDiv w:val="1"/>
      <w:marLeft w:val="0"/>
      <w:marRight w:val="0"/>
      <w:marTop w:val="0"/>
      <w:marBottom w:val="0"/>
      <w:divBdr>
        <w:top w:val="none" w:sz="0" w:space="0" w:color="auto"/>
        <w:left w:val="none" w:sz="0" w:space="0" w:color="auto"/>
        <w:bottom w:val="none" w:sz="0" w:space="0" w:color="auto"/>
        <w:right w:val="none" w:sz="0" w:space="0" w:color="auto"/>
      </w:divBdr>
    </w:div>
    <w:div w:id="673185862">
      <w:bodyDiv w:val="1"/>
      <w:marLeft w:val="0"/>
      <w:marRight w:val="0"/>
      <w:marTop w:val="0"/>
      <w:marBottom w:val="0"/>
      <w:divBdr>
        <w:top w:val="none" w:sz="0" w:space="0" w:color="auto"/>
        <w:left w:val="none" w:sz="0" w:space="0" w:color="auto"/>
        <w:bottom w:val="none" w:sz="0" w:space="0" w:color="auto"/>
        <w:right w:val="none" w:sz="0" w:space="0" w:color="auto"/>
      </w:divBdr>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828057425">
      <w:bodyDiv w:val="1"/>
      <w:marLeft w:val="0"/>
      <w:marRight w:val="0"/>
      <w:marTop w:val="0"/>
      <w:marBottom w:val="0"/>
      <w:divBdr>
        <w:top w:val="none" w:sz="0" w:space="0" w:color="auto"/>
        <w:left w:val="none" w:sz="0" w:space="0" w:color="auto"/>
        <w:bottom w:val="none" w:sz="0" w:space="0" w:color="auto"/>
        <w:right w:val="none" w:sz="0" w:space="0" w:color="auto"/>
      </w:divBdr>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906840776">
      <w:bodyDiv w:val="1"/>
      <w:marLeft w:val="0"/>
      <w:marRight w:val="0"/>
      <w:marTop w:val="0"/>
      <w:marBottom w:val="0"/>
      <w:divBdr>
        <w:top w:val="none" w:sz="0" w:space="0" w:color="auto"/>
        <w:left w:val="none" w:sz="0" w:space="0" w:color="auto"/>
        <w:bottom w:val="none" w:sz="0" w:space="0" w:color="auto"/>
        <w:right w:val="none" w:sz="0" w:space="0" w:color="auto"/>
      </w:divBdr>
    </w:div>
    <w:div w:id="934367173">
      <w:bodyDiv w:val="1"/>
      <w:marLeft w:val="0"/>
      <w:marRight w:val="0"/>
      <w:marTop w:val="0"/>
      <w:marBottom w:val="0"/>
      <w:divBdr>
        <w:top w:val="none" w:sz="0" w:space="0" w:color="auto"/>
        <w:left w:val="none" w:sz="0" w:space="0" w:color="auto"/>
        <w:bottom w:val="none" w:sz="0" w:space="0" w:color="auto"/>
        <w:right w:val="none" w:sz="0" w:space="0" w:color="auto"/>
      </w:divBdr>
    </w:div>
    <w:div w:id="1009452998">
      <w:bodyDiv w:val="1"/>
      <w:marLeft w:val="0"/>
      <w:marRight w:val="0"/>
      <w:marTop w:val="0"/>
      <w:marBottom w:val="0"/>
      <w:divBdr>
        <w:top w:val="none" w:sz="0" w:space="0" w:color="auto"/>
        <w:left w:val="none" w:sz="0" w:space="0" w:color="auto"/>
        <w:bottom w:val="none" w:sz="0" w:space="0" w:color="auto"/>
        <w:right w:val="none" w:sz="0" w:space="0" w:color="auto"/>
      </w:divBdr>
    </w:div>
    <w:div w:id="1033775682">
      <w:bodyDiv w:val="1"/>
      <w:marLeft w:val="0"/>
      <w:marRight w:val="0"/>
      <w:marTop w:val="0"/>
      <w:marBottom w:val="0"/>
      <w:divBdr>
        <w:top w:val="none" w:sz="0" w:space="0" w:color="auto"/>
        <w:left w:val="none" w:sz="0" w:space="0" w:color="auto"/>
        <w:bottom w:val="none" w:sz="0" w:space="0" w:color="auto"/>
        <w:right w:val="none" w:sz="0" w:space="0" w:color="auto"/>
      </w:divBdr>
    </w:div>
    <w:div w:id="1036928424">
      <w:bodyDiv w:val="1"/>
      <w:marLeft w:val="0"/>
      <w:marRight w:val="0"/>
      <w:marTop w:val="0"/>
      <w:marBottom w:val="0"/>
      <w:divBdr>
        <w:top w:val="none" w:sz="0" w:space="0" w:color="auto"/>
        <w:left w:val="none" w:sz="0" w:space="0" w:color="auto"/>
        <w:bottom w:val="none" w:sz="0" w:space="0" w:color="auto"/>
        <w:right w:val="none" w:sz="0" w:space="0" w:color="auto"/>
      </w:divBdr>
    </w:div>
    <w:div w:id="1077243283">
      <w:bodyDiv w:val="1"/>
      <w:marLeft w:val="0"/>
      <w:marRight w:val="0"/>
      <w:marTop w:val="0"/>
      <w:marBottom w:val="0"/>
      <w:divBdr>
        <w:top w:val="none" w:sz="0" w:space="0" w:color="auto"/>
        <w:left w:val="none" w:sz="0" w:space="0" w:color="auto"/>
        <w:bottom w:val="none" w:sz="0" w:space="0" w:color="auto"/>
        <w:right w:val="none" w:sz="0" w:space="0" w:color="auto"/>
      </w:divBdr>
    </w:div>
    <w:div w:id="1095858337">
      <w:bodyDiv w:val="1"/>
      <w:marLeft w:val="0"/>
      <w:marRight w:val="0"/>
      <w:marTop w:val="0"/>
      <w:marBottom w:val="0"/>
      <w:divBdr>
        <w:top w:val="none" w:sz="0" w:space="0" w:color="auto"/>
        <w:left w:val="none" w:sz="0" w:space="0" w:color="auto"/>
        <w:bottom w:val="none" w:sz="0" w:space="0" w:color="auto"/>
        <w:right w:val="none" w:sz="0" w:space="0" w:color="auto"/>
      </w:divBdr>
      <w:divsChild>
        <w:div w:id="818955881">
          <w:marLeft w:val="0"/>
          <w:marRight w:val="0"/>
          <w:marTop w:val="0"/>
          <w:marBottom w:val="0"/>
          <w:divBdr>
            <w:top w:val="none" w:sz="0" w:space="0" w:color="auto"/>
            <w:left w:val="none" w:sz="0" w:space="0" w:color="auto"/>
            <w:bottom w:val="none" w:sz="0" w:space="0" w:color="auto"/>
            <w:right w:val="none" w:sz="0" w:space="0" w:color="auto"/>
          </w:divBdr>
        </w:div>
        <w:div w:id="1078165170">
          <w:marLeft w:val="0"/>
          <w:marRight w:val="0"/>
          <w:marTop w:val="0"/>
          <w:marBottom w:val="0"/>
          <w:divBdr>
            <w:top w:val="none" w:sz="0" w:space="0" w:color="auto"/>
            <w:left w:val="none" w:sz="0" w:space="0" w:color="auto"/>
            <w:bottom w:val="none" w:sz="0" w:space="0" w:color="auto"/>
            <w:right w:val="none" w:sz="0" w:space="0" w:color="auto"/>
          </w:divBdr>
        </w:div>
        <w:div w:id="732968806">
          <w:marLeft w:val="0"/>
          <w:marRight w:val="0"/>
          <w:marTop w:val="0"/>
          <w:marBottom w:val="0"/>
          <w:divBdr>
            <w:top w:val="none" w:sz="0" w:space="0" w:color="auto"/>
            <w:left w:val="none" w:sz="0" w:space="0" w:color="auto"/>
            <w:bottom w:val="none" w:sz="0" w:space="0" w:color="auto"/>
            <w:right w:val="none" w:sz="0" w:space="0" w:color="auto"/>
          </w:divBdr>
        </w:div>
        <w:div w:id="1501115013">
          <w:marLeft w:val="0"/>
          <w:marRight w:val="0"/>
          <w:marTop w:val="0"/>
          <w:marBottom w:val="0"/>
          <w:divBdr>
            <w:top w:val="none" w:sz="0" w:space="0" w:color="auto"/>
            <w:left w:val="none" w:sz="0" w:space="0" w:color="auto"/>
            <w:bottom w:val="none" w:sz="0" w:space="0" w:color="auto"/>
            <w:right w:val="none" w:sz="0" w:space="0" w:color="auto"/>
          </w:divBdr>
        </w:div>
        <w:div w:id="643237236">
          <w:marLeft w:val="0"/>
          <w:marRight w:val="0"/>
          <w:marTop w:val="0"/>
          <w:marBottom w:val="0"/>
          <w:divBdr>
            <w:top w:val="none" w:sz="0" w:space="0" w:color="auto"/>
            <w:left w:val="none" w:sz="0" w:space="0" w:color="auto"/>
            <w:bottom w:val="none" w:sz="0" w:space="0" w:color="auto"/>
            <w:right w:val="none" w:sz="0" w:space="0" w:color="auto"/>
          </w:divBdr>
        </w:div>
        <w:div w:id="884872589">
          <w:marLeft w:val="0"/>
          <w:marRight w:val="0"/>
          <w:marTop w:val="0"/>
          <w:marBottom w:val="0"/>
          <w:divBdr>
            <w:top w:val="none" w:sz="0" w:space="0" w:color="auto"/>
            <w:left w:val="none" w:sz="0" w:space="0" w:color="auto"/>
            <w:bottom w:val="none" w:sz="0" w:space="0" w:color="auto"/>
            <w:right w:val="none" w:sz="0" w:space="0" w:color="auto"/>
          </w:divBdr>
        </w:div>
      </w:divsChild>
    </w:div>
    <w:div w:id="1099835431">
      <w:bodyDiv w:val="1"/>
      <w:marLeft w:val="0"/>
      <w:marRight w:val="0"/>
      <w:marTop w:val="0"/>
      <w:marBottom w:val="0"/>
      <w:divBdr>
        <w:top w:val="none" w:sz="0" w:space="0" w:color="auto"/>
        <w:left w:val="none" w:sz="0" w:space="0" w:color="auto"/>
        <w:bottom w:val="none" w:sz="0" w:space="0" w:color="auto"/>
        <w:right w:val="none" w:sz="0" w:space="0" w:color="auto"/>
      </w:divBdr>
    </w:div>
    <w:div w:id="1366372627">
      <w:bodyDiv w:val="1"/>
      <w:marLeft w:val="0"/>
      <w:marRight w:val="0"/>
      <w:marTop w:val="0"/>
      <w:marBottom w:val="0"/>
      <w:divBdr>
        <w:top w:val="none" w:sz="0" w:space="0" w:color="auto"/>
        <w:left w:val="none" w:sz="0" w:space="0" w:color="auto"/>
        <w:bottom w:val="none" w:sz="0" w:space="0" w:color="auto"/>
        <w:right w:val="none" w:sz="0" w:space="0" w:color="auto"/>
      </w:divBdr>
    </w:div>
    <w:div w:id="1390036997">
      <w:bodyDiv w:val="1"/>
      <w:marLeft w:val="0"/>
      <w:marRight w:val="0"/>
      <w:marTop w:val="0"/>
      <w:marBottom w:val="0"/>
      <w:divBdr>
        <w:top w:val="none" w:sz="0" w:space="0" w:color="auto"/>
        <w:left w:val="none" w:sz="0" w:space="0" w:color="auto"/>
        <w:bottom w:val="none" w:sz="0" w:space="0" w:color="auto"/>
        <w:right w:val="none" w:sz="0" w:space="0" w:color="auto"/>
      </w:divBdr>
      <w:divsChild>
        <w:div w:id="1844933107">
          <w:marLeft w:val="0"/>
          <w:marRight w:val="0"/>
          <w:marTop w:val="0"/>
          <w:marBottom w:val="0"/>
          <w:divBdr>
            <w:top w:val="none" w:sz="0" w:space="0" w:color="auto"/>
            <w:left w:val="none" w:sz="0" w:space="0" w:color="auto"/>
            <w:bottom w:val="none" w:sz="0" w:space="0" w:color="auto"/>
            <w:right w:val="none" w:sz="0" w:space="0" w:color="auto"/>
          </w:divBdr>
        </w:div>
        <w:div w:id="407849050">
          <w:marLeft w:val="0"/>
          <w:marRight w:val="0"/>
          <w:marTop w:val="0"/>
          <w:marBottom w:val="0"/>
          <w:divBdr>
            <w:top w:val="none" w:sz="0" w:space="0" w:color="auto"/>
            <w:left w:val="none" w:sz="0" w:space="0" w:color="auto"/>
            <w:bottom w:val="none" w:sz="0" w:space="0" w:color="auto"/>
            <w:right w:val="none" w:sz="0" w:space="0" w:color="auto"/>
          </w:divBdr>
        </w:div>
        <w:div w:id="1383141503">
          <w:marLeft w:val="0"/>
          <w:marRight w:val="0"/>
          <w:marTop w:val="0"/>
          <w:marBottom w:val="0"/>
          <w:divBdr>
            <w:top w:val="none" w:sz="0" w:space="0" w:color="auto"/>
            <w:left w:val="none" w:sz="0" w:space="0" w:color="auto"/>
            <w:bottom w:val="none" w:sz="0" w:space="0" w:color="auto"/>
            <w:right w:val="none" w:sz="0" w:space="0" w:color="auto"/>
          </w:divBdr>
        </w:div>
      </w:divsChild>
    </w:div>
    <w:div w:id="1443573874">
      <w:bodyDiv w:val="1"/>
      <w:marLeft w:val="0"/>
      <w:marRight w:val="0"/>
      <w:marTop w:val="0"/>
      <w:marBottom w:val="0"/>
      <w:divBdr>
        <w:top w:val="none" w:sz="0" w:space="0" w:color="auto"/>
        <w:left w:val="none" w:sz="0" w:space="0" w:color="auto"/>
        <w:bottom w:val="none" w:sz="0" w:space="0" w:color="auto"/>
        <w:right w:val="none" w:sz="0" w:space="0" w:color="auto"/>
      </w:divBdr>
    </w:div>
    <w:div w:id="1458448198">
      <w:bodyDiv w:val="1"/>
      <w:marLeft w:val="0"/>
      <w:marRight w:val="0"/>
      <w:marTop w:val="0"/>
      <w:marBottom w:val="0"/>
      <w:divBdr>
        <w:top w:val="none" w:sz="0" w:space="0" w:color="auto"/>
        <w:left w:val="none" w:sz="0" w:space="0" w:color="auto"/>
        <w:bottom w:val="none" w:sz="0" w:space="0" w:color="auto"/>
        <w:right w:val="none" w:sz="0" w:space="0" w:color="auto"/>
      </w:divBdr>
    </w:div>
    <w:div w:id="1523930467">
      <w:bodyDiv w:val="1"/>
      <w:marLeft w:val="0"/>
      <w:marRight w:val="0"/>
      <w:marTop w:val="0"/>
      <w:marBottom w:val="0"/>
      <w:divBdr>
        <w:top w:val="none" w:sz="0" w:space="0" w:color="auto"/>
        <w:left w:val="none" w:sz="0" w:space="0" w:color="auto"/>
        <w:bottom w:val="none" w:sz="0" w:space="0" w:color="auto"/>
        <w:right w:val="none" w:sz="0" w:space="0" w:color="auto"/>
      </w:divBdr>
      <w:divsChild>
        <w:div w:id="614478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615518">
              <w:marLeft w:val="0"/>
              <w:marRight w:val="0"/>
              <w:marTop w:val="0"/>
              <w:marBottom w:val="0"/>
              <w:divBdr>
                <w:top w:val="none" w:sz="0" w:space="0" w:color="auto"/>
                <w:left w:val="none" w:sz="0" w:space="0" w:color="auto"/>
                <w:bottom w:val="none" w:sz="0" w:space="0" w:color="auto"/>
                <w:right w:val="none" w:sz="0" w:space="0" w:color="auto"/>
              </w:divBdr>
              <w:divsChild>
                <w:div w:id="2089689782">
                  <w:marLeft w:val="0"/>
                  <w:marRight w:val="0"/>
                  <w:marTop w:val="0"/>
                  <w:marBottom w:val="0"/>
                  <w:divBdr>
                    <w:top w:val="none" w:sz="0" w:space="0" w:color="auto"/>
                    <w:left w:val="none" w:sz="0" w:space="0" w:color="auto"/>
                    <w:bottom w:val="none" w:sz="0" w:space="0" w:color="auto"/>
                    <w:right w:val="none" w:sz="0" w:space="0" w:color="auto"/>
                  </w:divBdr>
                  <w:divsChild>
                    <w:div w:id="2120222060">
                      <w:marLeft w:val="0"/>
                      <w:marRight w:val="0"/>
                      <w:marTop w:val="0"/>
                      <w:marBottom w:val="0"/>
                      <w:divBdr>
                        <w:top w:val="none" w:sz="0" w:space="0" w:color="auto"/>
                        <w:left w:val="none" w:sz="0" w:space="0" w:color="auto"/>
                        <w:bottom w:val="none" w:sz="0" w:space="0" w:color="auto"/>
                        <w:right w:val="none" w:sz="0" w:space="0" w:color="auto"/>
                      </w:divBdr>
                      <w:divsChild>
                        <w:div w:id="1903322546">
                          <w:marLeft w:val="0"/>
                          <w:marRight w:val="0"/>
                          <w:marTop w:val="0"/>
                          <w:marBottom w:val="0"/>
                          <w:divBdr>
                            <w:top w:val="none" w:sz="0" w:space="0" w:color="auto"/>
                            <w:left w:val="none" w:sz="0" w:space="0" w:color="auto"/>
                            <w:bottom w:val="none" w:sz="0" w:space="0" w:color="auto"/>
                            <w:right w:val="none" w:sz="0" w:space="0" w:color="auto"/>
                          </w:divBdr>
                          <w:divsChild>
                            <w:div w:id="1224297083">
                              <w:marLeft w:val="0"/>
                              <w:marRight w:val="0"/>
                              <w:marTop w:val="0"/>
                              <w:marBottom w:val="0"/>
                              <w:divBdr>
                                <w:top w:val="none" w:sz="0" w:space="0" w:color="auto"/>
                                <w:left w:val="none" w:sz="0" w:space="0" w:color="auto"/>
                                <w:bottom w:val="none" w:sz="0" w:space="0" w:color="auto"/>
                                <w:right w:val="none" w:sz="0" w:space="0" w:color="auto"/>
                              </w:divBdr>
                              <w:divsChild>
                                <w:div w:id="19845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795087">
      <w:bodyDiv w:val="1"/>
      <w:marLeft w:val="0"/>
      <w:marRight w:val="0"/>
      <w:marTop w:val="0"/>
      <w:marBottom w:val="0"/>
      <w:divBdr>
        <w:top w:val="none" w:sz="0" w:space="0" w:color="auto"/>
        <w:left w:val="none" w:sz="0" w:space="0" w:color="auto"/>
        <w:bottom w:val="none" w:sz="0" w:space="0" w:color="auto"/>
        <w:right w:val="none" w:sz="0" w:space="0" w:color="auto"/>
      </w:divBdr>
      <w:divsChild>
        <w:div w:id="1008563916">
          <w:marLeft w:val="0"/>
          <w:marRight w:val="0"/>
          <w:marTop w:val="0"/>
          <w:marBottom w:val="0"/>
          <w:divBdr>
            <w:top w:val="none" w:sz="0" w:space="0" w:color="auto"/>
            <w:left w:val="none" w:sz="0" w:space="0" w:color="auto"/>
            <w:bottom w:val="none" w:sz="0" w:space="0" w:color="auto"/>
            <w:right w:val="none" w:sz="0" w:space="0" w:color="auto"/>
          </w:divBdr>
        </w:div>
        <w:div w:id="437800933">
          <w:marLeft w:val="0"/>
          <w:marRight w:val="0"/>
          <w:marTop w:val="0"/>
          <w:marBottom w:val="0"/>
          <w:divBdr>
            <w:top w:val="none" w:sz="0" w:space="0" w:color="auto"/>
            <w:left w:val="none" w:sz="0" w:space="0" w:color="auto"/>
            <w:bottom w:val="none" w:sz="0" w:space="0" w:color="auto"/>
            <w:right w:val="none" w:sz="0" w:space="0" w:color="auto"/>
          </w:divBdr>
        </w:div>
        <w:div w:id="355429087">
          <w:marLeft w:val="0"/>
          <w:marRight w:val="0"/>
          <w:marTop w:val="0"/>
          <w:marBottom w:val="0"/>
          <w:divBdr>
            <w:top w:val="none" w:sz="0" w:space="0" w:color="auto"/>
            <w:left w:val="none" w:sz="0" w:space="0" w:color="auto"/>
            <w:bottom w:val="none" w:sz="0" w:space="0" w:color="auto"/>
            <w:right w:val="none" w:sz="0" w:space="0" w:color="auto"/>
          </w:divBdr>
        </w:div>
        <w:div w:id="178740520">
          <w:marLeft w:val="0"/>
          <w:marRight w:val="0"/>
          <w:marTop w:val="0"/>
          <w:marBottom w:val="0"/>
          <w:divBdr>
            <w:top w:val="none" w:sz="0" w:space="0" w:color="auto"/>
            <w:left w:val="none" w:sz="0" w:space="0" w:color="auto"/>
            <w:bottom w:val="none" w:sz="0" w:space="0" w:color="auto"/>
            <w:right w:val="none" w:sz="0" w:space="0" w:color="auto"/>
          </w:divBdr>
        </w:div>
        <w:div w:id="1981110858">
          <w:marLeft w:val="0"/>
          <w:marRight w:val="0"/>
          <w:marTop w:val="0"/>
          <w:marBottom w:val="0"/>
          <w:divBdr>
            <w:top w:val="none" w:sz="0" w:space="0" w:color="auto"/>
            <w:left w:val="none" w:sz="0" w:space="0" w:color="auto"/>
            <w:bottom w:val="none" w:sz="0" w:space="0" w:color="auto"/>
            <w:right w:val="none" w:sz="0" w:space="0" w:color="auto"/>
          </w:divBdr>
        </w:div>
        <w:div w:id="1604072254">
          <w:marLeft w:val="0"/>
          <w:marRight w:val="0"/>
          <w:marTop w:val="0"/>
          <w:marBottom w:val="0"/>
          <w:divBdr>
            <w:top w:val="none" w:sz="0" w:space="0" w:color="auto"/>
            <w:left w:val="none" w:sz="0" w:space="0" w:color="auto"/>
            <w:bottom w:val="none" w:sz="0" w:space="0" w:color="auto"/>
            <w:right w:val="none" w:sz="0" w:space="0" w:color="auto"/>
          </w:divBdr>
        </w:div>
        <w:div w:id="1613516303">
          <w:marLeft w:val="0"/>
          <w:marRight w:val="0"/>
          <w:marTop w:val="0"/>
          <w:marBottom w:val="0"/>
          <w:divBdr>
            <w:top w:val="none" w:sz="0" w:space="0" w:color="auto"/>
            <w:left w:val="none" w:sz="0" w:space="0" w:color="auto"/>
            <w:bottom w:val="none" w:sz="0" w:space="0" w:color="auto"/>
            <w:right w:val="none" w:sz="0" w:space="0" w:color="auto"/>
          </w:divBdr>
        </w:div>
        <w:div w:id="1130590762">
          <w:marLeft w:val="0"/>
          <w:marRight w:val="0"/>
          <w:marTop w:val="0"/>
          <w:marBottom w:val="0"/>
          <w:divBdr>
            <w:top w:val="none" w:sz="0" w:space="0" w:color="auto"/>
            <w:left w:val="none" w:sz="0" w:space="0" w:color="auto"/>
            <w:bottom w:val="none" w:sz="0" w:space="0" w:color="auto"/>
            <w:right w:val="none" w:sz="0" w:space="0" w:color="auto"/>
          </w:divBdr>
        </w:div>
        <w:div w:id="1848715339">
          <w:marLeft w:val="0"/>
          <w:marRight w:val="0"/>
          <w:marTop w:val="0"/>
          <w:marBottom w:val="0"/>
          <w:divBdr>
            <w:top w:val="none" w:sz="0" w:space="0" w:color="auto"/>
            <w:left w:val="none" w:sz="0" w:space="0" w:color="auto"/>
            <w:bottom w:val="none" w:sz="0" w:space="0" w:color="auto"/>
            <w:right w:val="none" w:sz="0" w:space="0" w:color="auto"/>
          </w:divBdr>
        </w:div>
      </w:divsChild>
    </w:div>
    <w:div w:id="1562016354">
      <w:bodyDiv w:val="1"/>
      <w:marLeft w:val="0"/>
      <w:marRight w:val="0"/>
      <w:marTop w:val="0"/>
      <w:marBottom w:val="0"/>
      <w:divBdr>
        <w:top w:val="none" w:sz="0" w:space="0" w:color="auto"/>
        <w:left w:val="none" w:sz="0" w:space="0" w:color="auto"/>
        <w:bottom w:val="none" w:sz="0" w:space="0" w:color="auto"/>
        <w:right w:val="none" w:sz="0" w:space="0" w:color="auto"/>
      </w:divBdr>
    </w:div>
    <w:div w:id="1705640726">
      <w:bodyDiv w:val="1"/>
      <w:marLeft w:val="0"/>
      <w:marRight w:val="0"/>
      <w:marTop w:val="0"/>
      <w:marBottom w:val="0"/>
      <w:divBdr>
        <w:top w:val="none" w:sz="0" w:space="0" w:color="auto"/>
        <w:left w:val="none" w:sz="0" w:space="0" w:color="auto"/>
        <w:bottom w:val="none" w:sz="0" w:space="0" w:color="auto"/>
        <w:right w:val="none" w:sz="0" w:space="0" w:color="auto"/>
      </w:divBdr>
    </w:div>
    <w:div w:id="1721317191">
      <w:bodyDiv w:val="1"/>
      <w:marLeft w:val="0"/>
      <w:marRight w:val="0"/>
      <w:marTop w:val="0"/>
      <w:marBottom w:val="0"/>
      <w:divBdr>
        <w:top w:val="none" w:sz="0" w:space="0" w:color="auto"/>
        <w:left w:val="none" w:sz="0" w:space="0" w:color="auto"/>
        <w:bottom w:val="none" w:sz="0" w:space="0" w:color="auto"/>
        <w:right w:val="none" w:sz="0" w:space="0" w:color="auto"/>
      </w:divBdr>
    </w:div>
    <w:div w:id="1728725190">
      <w:bodyDiv w:val="1"/>
      <w:marLeft w:val="0"/>
      <w:marRight w:val="0"/>
      <w:marTop w:val="0"/>
      <w:marBottom w:val="0"/>
      <w:divBdr>
        <w:top w:val="none" w:sz="0" w:space="0" w:color="auto"/>
        <w:left w:val="none" w:sz="0" w:space="0" w:color="auto"/>
        <w:bottom w:val="none" w:sz="0" w:space="0" w:color="auto"/>
        <w:right w:val="none" w:sz="0" w:space="0" w:color="auto"/>
      </w:divBdr>
    </w:div>
    <w:div w:id="1731032334">
      <w:bodyDiv w:val="1"/>
      <w:marLeft w:val="0"/>
      <w:marRight w:val="0"/>
      <w:marTop w:val="0"/>
      <w:marBottom w:val="0"/>
      <w:divBdr>
        <w:top w:val="none" w:sz="0" w:space="0" w:color="auto"/>
        <w:left w:val="none" w:sz="0" w:space="0" w:color="auto"/>
        <w:bottom w:val="none" w:sz="0" w:space="0" w:color="auto"/>
        <w:right w:val="none" w:sz="0" w:space="0" w:color="auto"/>
      </w:divBdr>
    </w:div>
    <w:div w:id="1844931107">
      <w:bodyDiv w:val="1"/>
      <w:marLeft w:val="0"/>
      <w:marRight w:val="0"/>
      <w:marTop w:val="0"/>
      <w:marBottom w:val="0"/>
      <w:divBdr>
        <w:top w:val="none" w:sz="0" w:space="0" w:color="auto"/>
        <w:left w:val="none" w:sz="0" w:space="0" w:color="auto"/>
        <w:bottom w:val="none" w:sz="0" w:space="0" w:color="auto"/>
        <w:right w:val="none" w:sz="0" w:space="0" w:color="auto"/>
      </w:divBdr>
    </w:div>
    <w:div w:id="1859734750">
      <w:bodyDiv w:val="1"/>
      <w:marLeft w:val="0"/>
      <w:marRight w:val="0"/>
      <w:marTop w:val="0"/>
      <w:marBottom w:val="0"/>
      <w:divBdr>
        <w:top w:val="none" w:sz="0" w:space="0" w:color="auto"/>
        <w:left w:val="none" w:sz="0" w:space="0" w:color="auto"/>
        <w:bottom w:val="none" w:sz="0" w:space="0" w:color="auto"/>
        <w:right w:val="none" w:sz="0" w:space="0" w:color="auto"/>
      </w:divBdr>
    </w:div>
    <w:div w:id="1863661570">
      <w:bodyDiv w:val="1"/>
      <w:marLeft w:val="0"/>
      <w:marRight w:val="0"/>
      <w:marTop w:val="0"/>
      <w:marBottom w:val="0"/>
      <w:divBdr>
        <w:top w:val="none" w:sz="0" w:space="0" w:color="auto"/>
        <w:left w:val="none" w:sz="0" w:space="0" w:color="auto"/>
        <w:bottom w:val="none" w:sz="0" w:space="0" w:color="auto"/>
        <w:right w:val="none" w:sz="0" w:space="0" w:color="auto"/>
      </w:divBdr>
    </w:div>
    <w:div w:id="1935698993">
      <w:bodyDiv w:val="1"/>
      <w:marLeft w:val="0"/>
      <w:marRight w:val="0"/>
      <w:marTop w:val="0"/>
      <w:marBottom w:val="0"/>
      <w:divBdr>
        <w:top w:val="none" w:sz="0" w:space="0" w:color="auto"/>
        <w:left w:val="none" w:sz="0" w:space="0" w:color="auto"/>
        <w:bottom w:val="none" w:sz="0" w:space="0" w:color="auto"/>
        <w:right w:val="none" w:sz="0" w:space="0" w:color="auto"/>
      </w:divBdr>
    </w:div>
    <w:div w:id="1958757893">
      <w:bodyDiv w:val="1"/>
      <w:marLeft w:val="0"/>
      <w:marRight w:val="0"/>
      <w:marTop w:val="0"/>
      <w:marBottom w:val="0"/>
      <w:divBdr>
        <w:top w:val="none" w:sz="0" w:space="0" w:color="auto"/>
        <w:left w:val="none" w:sz="0" w:space="0" w:color="auto"/>
        <w:bottom w:val="none" w:sz="0" w:space="0" w:color="auto"/>
        <w:right w:val="none" w:sz="0" w:space="0" w:color="auto"/>
      </w:divBdr>
    </w:div>
    <w:div w:id="20273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F1F6C69490B540B167A16DC76F482B" ma:contentTypeVersion="14" ma:contentTypeDescription="Crear nuevo documento." ma:contentTypeScope="" ma:versionID="a5b19c95a7175a7e5642925163c236e2">
  <xsd:schema xmlns:xsd="http://www.w3.org/2001/XMLSchema" xmlns:xs="http://www.w3.org/2001/XMLSchema" xmlns:p="http://schemas.microsoft.com/office/2006/metadata/properties" xmlns:ns3="90ad12f6-21c7-4875-a51a-f810878fb13e" xmlns:ns4="f24e3aba-19e5-48c3-9cea-a25b30ce79fa" targetNamespace="http://schemas.microsoft.com/office/2006/metadata/properties" ma:root="true" ma:fieldsID="56fb8a58bd5fce38d37c4acaa71973d1" ns3:_="" ns4:_="">
    <xsd:import namespace="90ad12f6-21c7-4875-a51a-f810878fb13e"/>
    <xsd:import namespace="f24e3aba-19e5-48c3-9cea-a25b30ce79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d12f6-21c7-4875-a51a-f810878fb1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e3aba-19e5-48c3-9cea-a25b30ce79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C70CF-85D1-4BC8-B9AC-52485CAC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d12f6-21c7-4875-a51a-f810878fb13e"/>
    <ds:schemaRef ds:uri="f24e3aba-19e5-48c3-9cea-a25b30ce7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4A8FD-E0B8-48B5-B4DE-B8E5E6F044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08BA8-CCDD-490B-83FF-3A0E57BF7EA7}">
  <ds:schemaRefs>
    <ds:schemaRef ds:uri="http://schemas.microsoft.com/sharepoint/v3/contenttype/forms"/>
  </ds:schemaRefs>
</ds:datastoreItem>
</file>

<file path=customXml/itemProps4.xml><?xml version="1.0" encoding="utf-8"?>
<ds:datastoreItem xmlns:ds="http://schemas.openxmlformats.org/officeDocument/2006/customXml" ds:itemID="{F24F7CD4-EA4D-4BBC-8289-03EDF898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2490</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REVISIÓN Y APROBACIÓN</vt:lpstr>
    </vt:vector>
  </TitlesOfParts>
  <Company>Hewlett-Packard</Company>
  <LinksUpToDate>false</LinksUpToDate>
  <CharactersWithSpaces>16157</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Roberto Vergara Portela</dc:creator>
  <cp:keywords/>
  <dc:description/>
  <cp:lastModifiedBy>Marco Tulio Arias Avila</cp:lastModifiedBy>
  <cp:revision>7</cp:revision>
  <cp:lastPrinted>2020-10-20T20:48:00Z</cp:lastPrinted>
  <dcterms:created xsi:type="dcterms:W3CDTF">2024-12-20T14:32:00Z</dcterms:created>
  <dcterms:modified xsi:type="dcterms:W3CDTF">2024-12-20T14:44:00Z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0x010100F7F1F6C69490B540B167A16DC76F482B</vt:lpwstr>
  </property>
</Properties>
</file>