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F5B813" w14:textId="77777777" w:rsidR="0089739B" w:rsidRPr="00C272A5" w:rsidRDefault="0089739B" w:rsidP="001228B4">
      <w:pPr>
        <w:pStyle w:val="Default"/>
        <w:spacing w:line="276" w:lineRule="auto"/>
        <w:jc w:val="center"/>
        <w:rPr>
          <w:color w:val="000000" w:themeColor="text1"/>
          <w:sz w:val="18"/>
          <w:szCs w:val="18"/>
        </w:rPr>
      </w:pPr>
    </w:p>
    <w:p w14:paraId="02A3631C" w14:textId="77777777" w:rsidR="00436477" w:rsidRPr="00C272A5" w:rsidRDefault="00436477" w:rsidP="001228B4">
      <w:pPr>
        <w:pStyle w:val="Default"/>
        <w:spacing w:line="276" w:lineRule="auto"/>
        <w:jc w:val="center"/>
        <w:rPr>
          <w:color w:val="000000" w:themeColor="text1"/>
          <w:sz w:val="18"/>
          <w:szCs w:val="18"/>
        </w:rPr>
      </w:pPr>
    </w:p>
    <w:p w14:paraId="511DD11C" w14:textId="77777777" w:rsidR="00436477" w:rsidRPr="00C272A5" w:rsidRDefault="00A60309" w:rsidP="001228B4">
      <w:pPr>
        <w:pStyle w:val="Default"/>
        <w:spacing w:line="276" w:lineRule="auto"/>
        <w:jc w:val="center"/>
        <w:rPr>
          <w:color w:val="000000" w:themeColor="text1"/>
          <w:sz w:val="18"/>
          <w:szCs w:val="18"/>
        </w:rPr>
      </w:pPr>
      <w:r w:rsidRPr="00C272A5">
        <w:rPr>
          <w:noProof/>
          <w:color w:val="000000" w:themeColor="text1"/>
          <w:sz w:val="18"/>
          <w:szCs w:val="18"/>
          <w:lang w:val="es-CO" w:eastAsia="es-CO"/>
        </w:rPr>
        <w:drawing>
          <wp:inline distT="0" distB="0" distL="0" distR="0" wp14:anchorId="57F6A5DF" wp14:editId="06FCC323">
            <wp:extent cx="3611548" cy="3600000"/>
            <wp:effectExtent l="0" t="0" r="8255" b="635"/>
            <wp:docPr id="3" name="Imagen 1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EQUIPO UMV\PERSONAL\Pictures\LOGO UM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1548" cy="3600000"/>
                    </a:xfrm>
                    <a:prstGeom prst="rect">
                      <a:avLst/>
                    </a:prstGeom>
                    <a:noFill/>
                    <a:ln>
                      <a:noFill/>
                    </a:ln>
                  </pic:spPr>
                </pic:pic>
              </a:graphicData>
            </a:graphic>
          </wp:inline>
        </w:drawing>
      </w:r>
    </w:p>
    <w:p w14:paraId="7FEBF1E4" w14:textId="6E56C4D7" w:rsidR="00436477" w:rsidRPr="00C272A5" w:rsidRDefault="00436477" w:rsidP="001228B4">
      <w:pPr>
        <w:pStyle w:val="Default"/>
        <w:spacing w:line="276" w:lineRule="auto"/>
        <w:jc w:val="center"/>
        <w:rPr>
          <w:color w:val="000000" w:themeColor="text1"/>
          <w:sz w:val="18"/>
          <w:szCs w:val="18"/>
        </w:rPr>
      </w:pPr>
    </w:p>
    <w:p w14:paraId="11CA5442" w14:textId="1A0F2E0A" w:rsidR="005045C2" w:rsidRPr="00C272A5" w:rsidRDefault="005045C2" w:rsidP="001228B4">
      <w:pPr>
        <w:pStyle w:val="Default"/>
        <w:spacing w:line="276" w:lineRule="auto"/>
        <w:jc w:val="center"/>
        <w:rPr>
          <w:color w:val="000000" w:themeColor="text1"/>
          <w:sz w:val="18"/>
          <w:szCs w:val="18"/>
        </w:rPr>
      </w:pPr>
    </w:p>
    <w:p w14:paraId="68751726" w14:textId="6F0607E9" w:rsidR="005045C2" w:rsidRPr="00C272A5" w:rsidRDefault="005045C2" w:rsidP="001228B4">
      <w:pPr>
        <w:pStyle w:val="Default"/>
        <w:spacing w:line="276" w:lineRule="auto"/>
        <w:jc w:val="center"/>
        <w:rPr>
          <w:color w:val="000000" w:themeColor="text1"/>
          <w:sz w:val="18"/>
          <w:szCs w:val="18"/>
        </w:rPr>
      </w:pPr>
    </w:p>
    <w:p w14:paraId="556A6031" w14:textId="77777777" w:rsidR="005045C2" w:rsidRPr="00C272A5" w:rsidRDefault="005045C2" w:rsidP="001228B4">
      <w:pPr>
        <w:pStyle w:val="Default"/>
        <w:spacing w:line="276" w:lineRule="auto"/>
        <w:jc w:val="center"/>
        <w:rPr>
          <w:color w:val="000000" w:themeColor="text1"/>
          <w:sz w:val="18"/>
          <w:szCs w:val="18"/>
        </w:rPr>
      </w:pPr>
    </w:p>
    <w:p w14:paraId="19ABBD0E" w14:textId="77777777" w:rsidR="00436477" w:rsidRPr="00C272A5" w:rsidRDefault="00436477" w:rsidP="001228B4">
      <w:pPr>
        <w:pStyle w:val="Default"/>
        <w:spacing w:line="276" w:lineRule="auto"/>
        <w:jc w:val="center"/>
        <w:rPr>
          <w:color w:val="000000" w:themeColor="text1"/>
          <w:sz w:val="32"/>
          <w:szCs w:val="32"/>
        </w:rPr>
      </w:pPr>
    </w:p>
    <w:p w14:paraId="6C807410" w14:textId="7A1CD8B9" w:rsidR="00436477" w:rsidRPr="00C272A5" w:rsidRDefault="00436477" w:rsidP="001228B4">
      <w:pPr>
        <w:pStyle w:val="Default"/>
        <w:spacing w:line="276" w:lineRule="auto"/>
        <w:jc w:val="center"/>
        <w:rPr>
          <w:b/>
          <w:bCs/>
          <w:color w:val="000000" w:themeColor="text1"/>
          <w:sz w:val="32"/>
          <w:szCs w:val="32"/>
        </w:rPr>
      </w:pPr>
      <w:r w:rsidRPr="00C272A5">
        <w:rPr>
          <w:b/>
          <w:bCs/>
          <w:color w:val="000000" w:themeColor="text1"/>
          <w:sz w:val="32"/>
          <w:szCs w:val="32"/>
        </w:rPr>
        <w:t>MANUAL</w:t>
      </w:r>
      <w:r w:rsidR="00C61BD5" w:rsidRPr="00C272A5">
        <w:rPr>
          <w:b/>
          <w:bCs/>
          <w:color w:val="000000" w:themeColor="text1"/>
          <w:sz w:val="32"/>
          <w:szCs w:val="32"/>
        </w:rPr>
        <w:t xml:space="preserve"> DEL</w:t>
      </w:r>
    </w:p>
    <w:p w14:paraId="6C00A035" w14:textId="1BF96ED6" w:rsidR="00436477" w:rsidRPr="00C272A5" w:rsidRDefault="00436477" w:rsidP="00C272A5">
      <w:pPr>
        <w:pStyle w:val="Default"/>
        <w:spacing w:line="276" w:lineRule="auto"/>
        <w:jc w:val="center"/>
        <w:rPr>
          <w:color w:val="000000" w:themeColor="text1"/>
          <w:sz w:val="32"/>
          <w:szCs w:val="32"/>
        </w:rPr>
      </w:pPr>
      <w:r w:rsidRPr="00C272A5">
        <w:rPr>
          <w:b/>
          <w:bCs/>
          <w:color w:val="000000" w:themeColor="text1"/>
          <w:sz w:val="32"/>
          <w:szCs w:val="32"/>
        </w:rPr>
        <w:t xml:space="preserve">SISTEMA </w:t>
      </w:r>
      <w:r w:rsidR="000A31F5" w:rsidRPr="00C272A5">
        <w:rPr>
          <w:b/>
          <w:bCs/>
          <w:color w:val="000000" w:themeColor="text1"/>
          <w:sz w:val="32"/>
          <w:szCs w:val="32"/>
        </w:rPr>
        <w:t>DE GESTIÓ</w:t>
      </w:r>
      <w:r w:rsidR="00C61BD5" w:rsidRPr="00C272A5">
        <w:rPr>
          <w:b/>
          <w:bCs/>
          <w:color w:val="000000" w:themeColor="text1"/>
          <w:sz w:val="32"/>
          <w:szCs w:val="32"/>
        </w:rPr>
        <w:t>N DEL LABORATORIO DE LA UAERMV</w:t>
      </w:r>
    </w:p>
    <w:p w14:paraId="78642A6C" w14:textId="3C25C9B6" w:rsidR="00945831" w:rsidRPr="00C272A5" w:rsidRDefault="00945831" w:rsidP="001228B4">
      <w:pPr>
        <w:pStyle w:val="Default"/>
        <w:spacing w:line="276" w:lineRule="auto"/>
        <w:jc w:val="center"/>
        <w:rPr>
          <w:color w:val="000000" w:themeColor="text1"/>
          <w:sz w:val="32"/>
          <w:szCs w:val="32"/>
        </w:rPr>
      </w:pPr>
    </w:p>
    <w:p w14:paraId="10B811DA" w14:textId="5689FF2B" w:rsidR="00945831" w:rsidRPr="00C272A5" w:rsidRDefault="00945831" w:rsidP="001228B4">
      <w:pPr>
        <w:pStyle w:val="Default"/>
        <w:spacing w:line="276" w:lineRule="auto"/>
        <w:jc w:val="center"/>
        <w:rPr>
          <w:color w:val="000000" w:themeColor="text1"/>
          <w:sz w:val="32"/>
          <w:szCs w:val="32"/>
        </w:rPr>
      </w:pPr>
    </w:p>
    <w:p w14:paraId="070EEBC4" w14:textId="55B7AEF4" w:rsidR="00945831" w:rsidRPr="00C272A5" w:rsidRDefault="00945831" w:rsidP="001228B4">
      <w:pPr>
        <w:pStyle w:val="Default"/>
        <w:spacing w:line="276" w:lineRule="auto"/>
        <w:jc w:val="center"/>
        <w:rPr>
          <w:color w:val="000000" w:themeColor="text1"/>
          <w:sz w:val="32"/>
          <w:szCs w:val="32"/>
        </w:rPr>
      </w:pPr>
    </w:p>
    <w:p w14:paraId="02BFAFFE" w14:textId="77777777" w:rsidR="00945831" w:rsidRPr="00C272A5" w:rsidRDefault="00945831" w:rsidP="001228B4">
      <w:pPr>
        <w:pStyle w:val="Default"/>
        <w:spacing w:line="276" w:lineRule="auto"/>
        <w:jc w:val="center"/>
        <w:rPr>
          <w:color w:val="000000" w:themeColor="text1"/>
          <w:sz w:val="32"/>
          <w:szCs w:val="32"/>
        </w:rPr>
      </w:pPr>
    </w:p>
    <w:p w14:paraId="6F0F065D" w14:textId="77777777" w:rsidR="00436477" w:rsidRPr="00C272A5" w:rsidRDefault="00436477" w:rsidP="001228B4">
      <w:pPr>
        <w:pStyle w:val="Default"/>
        <w:spacing w:line="276" w:lineRule="auto"/>
        <w:jc w:val="center"/>
        <w:rPr>
          <w:color w:val="000000" w:themeColor="text1"/>
          <w:sz w:val="32"/>
          <w:szCs w:val="32"/>
        </w:rPr>
      </w:pPr>
    </w:p>
    <w:p w14:paraId="0AE1A6A7" w14:textId="77777777" w:rsidR="00A008D2" w:rsidRDefault="00A008D2" w:rsidP="00B725FF">
      <w:pPr>
        <w:pStyle w:val="Default"/>
        <w:spacing w:line="276" w:lineRule="auto"/>
        <w:jc w:val="center"/>
        <w:rPr>
          <w:b/>
          <w:bCs/>
          <w:color w:val="000000" w:themeColor="text1"/>
        </w:rPr>
      </w:pPr>
      <w:r>
        <w:rPr>
          <w:b/>
          <w:bCs/>
          <w:color w:val="000000" w:themeColor="text1"/>
        </w:rPr>
        <w:t>Bogotá, D.C.</w:t>
      </w:r>
    </w:p>
    <w:p w14:paraId="2CB5E6A4" w14:textId="2489D067" w:rsidR="00477ADE" w:rsidRPr="00C272A5" w:rsidRDefault="00FD52E0" w:rsidP="00B725FF">
      <w:pPr>
        <w:pStyle w:val="Default"/>
        <w:spacing w:line="276" w:lineRule="auto"/>
        <w:jc w:val="center"/>
        <w:rPr>
          <w:b/>
          <w:bCs/>
          <w:color w:val="000000" w:themeColor="text1"/>
        </w:rPr>
      </w:pPr>
      <w:r>
        <w:rPr>
          <w:b/>
          <w:bCs/>
          <w:color w:val="000000" w:themeColor="text1"/>
        </w:rPr>
        <w:t>Diciembre</w:t>
      </w:r>
      <w:r w:rsidR="00B42DC1">
        <w:rPr>
          <w:b/>
          <w:bCs/>
          <w:color w:val="000000" w:themeColor="text1"/>
        </w:rPr>
        <w:t xml:space="preserve"> 2025</w:t>
      </w:r>
    </w:p>
    <w:p w14:paraId="60C688B1" w14:textId="6D6C23A9" w:rsidR="005E5F36" w:rsidRPr="00C272A5" w:rsidRDefault="005E5F36" w:rsidP="005E5F36">
      <w:pPr>
        <w:rPr>
          <w:rFonts w:ascii="Arial" w:hAnsi="Arial" w:cs="Arial"/>
          <w:sz w:val="18"/>
          <w:szCs w:val="18"/>
        </w:rPr>
      </w:pPr>
    </w:p>
    <w:bookmarkStart w:id="0" w:name="_Toc84057415" w:displacedByCustomXml="next"/>
    <w:sdt>
      <w:sdtPr>
        <w:rPr>
          <w:rFonts w:ascii="Times New Roman" w:eastAsia="Times New Roman" w:hAnsi="Times New Roman" w:cs="Times New Roman"/>
          <w:b w:val="0"/>
          <w:color w:val="auto"/>
          <w:sz w:val="20"/>
          <w:szCs w:val="20"/>
          <w:lang w:val="es-ES" w:eastAsia="es-ES"/>
        </w:rPr>
        <w:id w:val="-1817170577"/>
        <w:docPartObj>
          <w:docPartGallery w:val="Table of Contents"/>
          <w:docPartUnique/>
        </w:docPartObj>
      </w:sdtPr>
      <w:sdtEndPr>
        <w:rPr>
          <w:bCs/>
        </w:rPr>
      </w:sdtEndPr>
      <w:sdtContent>
        <w:p w14:paraId="7C09CFAD" w14:textId="49C29B9D" w:rsidR="00964A70" w:rsidRDefault="00964A70">
          <w:pPr>
            <w:pStyle w:val="TtuloTDC"/>
          </w:pPr>
          <w:r>
            <w:rPr>
              <w:lang w:val="es-ES"/>
            </w:rPr>
            <w:t>Contenido</w:t>
          </w:r>
        </w:p>
        <w:p w14:paraId="0E0F89B5" w14:textId="58F28C79" w:rsidR="00964A70" w:rsidRDefault="00964A70">
          <w:pPr>
            <w:pStyle w:val="TDC1"/>
            <w:rPr>
              <w:rFonts w:asciiTheme="minorHAnsi" w:eastAsiaTheme="minorEastAsia" w:hAnsiTheme="minorHAnsi" w:cstheme="minorBidi"/>
              <w:b w:val="0"/>
              <w:lang w:val="es-CO" w:eastAsia="es-CO"/>
            </w:rPr>
          </w:pPr>
          <w:r>
            <w:fldChar w:fldCharType="begin"/>
          </w:r>
          <w:r>
            <w:instrText xml:space="preserve"> TOC \o "1-3" \h \z \u </w:instrText>
          </w:r>
          <w:r>
            <w:fldChar w:fldCharType="separate"/>
          </w:r>
          <w:hyperlink w:anchor="_Toc217390619" w:history="1">
            <w:r w:rsidRPr="009B5EDB">
              <w:rPr>
                <w:rStyle w:val="Hipervnculo"/>
              </w:rPr>
              <w:t>1.</w:t>
            </w:r>
            <w:r>
              <w:rPr>
                <w:rFonts w:asciiTheme="minorHAnsi" w:eastAsiaTheme="minorEastAsia" w:hAnsiTheme="minorHAnsi" w:cstheme="minorBidi"/>
                <w:b w:val="0"/>
                <w:lang w:val="es-CO" w:eastAsia="es-CO"/>
              </w:rPr>
              <w:tab/>
            </w:r>
            <w:r w:rsidRPr="009B5EDB">
              <w:rPr>
                <w:rStyle w:val="Hipervnculo"/>
              </w:rPr>
              <w:t>GENERALIDADES</w:t>
            </w:r>
            <w:r>
              <w:rPr>
                <w:webHidden/>
              </w:rPr>
              <w:tab/>
            </w:r>
            <w:r>
              <w:rPr>
                <w:webHidden/>
              </w:rPr>
              <w:fldChar w:fldCharType="begin"/>
            </w:r>
            <w:r>
              <w:rPr>
                <w:webHidden/>
              </w:rPr>
              <w:instrText xml:space="preserve"> PAGEREF _Toc217390619 \h </w:instrText>
            </w:r>
            <w:r>
              <w:rPr>
                <w:webHidden/>
              </w:rPr>
            </w:r>
            <w:r>
              <w:rPr>
                <w:webHidden/>
              </w:rPr>
              <w:fldChar w:fldCharType="separate"/>
            </w:r>
            <w:r>
              <w:rPr>
                <w:webHidden/>
              </w:rPr>
              <w:t>3</w:t>
            </w:r>
            <w:r>
              <w:rPr>
                <w:webHidden/>
              </w:rPr>
              <w:fldChar w:fldCharType="end"/>
            </w:r>
          </w:hyperlink>
        </w:p>
        <w:p w14:paraId="0522934A" w14:textId="5F9B2486" w:rsidR="00964A70" w:rsidRDefault="00EC35DA">
          <w:pPr>
            <w:pStyle w:val="TDC2"/>
            <w:rPr>
              <w:rFonts w:asciiTheme="minorHAnsi" w:eastAsiaTheme="minorEastAsia" w:hAnsiTheme="minorHAnsi" w:cstheme="minorBidi"/>
              <w:noProof/>
              <w:sz w:val="22"/>
              <w:szCs w:val="22"/>
              <w:lang w:val="es-CO" w:eastAsia="es-CO"/>
            </w:rPr>
          </w:pPr>
          <w:hyperlink w:anchor="_Toc217390620" w:history="1">
            <w:r w:rsidR="00964A70" w:rsidRPr="009B5EDB">
              <w:rPr>
                <w:rStyle w:val="Hipervnculo"/>
                <w:rFonts w:cs="Arial"/>
                <w:noProof/>
              </w:rPr>
              <w:t>1.1.</w:t>
            </w:r>
            <w:r w:rsidR="00964A70">
              <w:rPr>
                <w:rFonts w:asciiTheme="minorHAnsi" w:eastAsiaTheme="minorEastAsia" w:hAnsiTheme="minorHAnsi" w:cstheme="minorBidi"/>
                <w:noProof/>
                <w:sz w:val="22"/>
                <w:szCs w:val="22"/>
                <w:lang w:val="es-CO" w:eastAsia="es-CO"/>
              </w:rPr>
              <w:tab/>
            </w:r>
            <w:r w:rsidR="00964A70" w:rsidRPr="009B5EDB">
              <w:rPr>
                <w:rStyle w:val="Hipervnculo"/>
                <w:rFonts w:cs="Arial"/>
                <w:noProof/>
              </w:rPr>
              <w:t>OBJETIVO DEL MANUAL DE GESTIÓN DEL LABORATORIO</w:t>
            </w:r>
            <w:r w:rsidR="00964A70">
              <w:rPr>
                <w:noProof/>
                <w:webHidden/>
              </w:rPr>
              <w:tab/>
            </w:r>
            <w:r w:rsidR="00964A70">
              <w:rPr>
                <w:noProof/>
                <w:webHidden/>
              </w:rPr>
              <w:fldChar w:fldCharType="begin"/>
            </w:r>
            <w:r w:rsidR="00964A70">
              <w:rPr>
                <w:noProof/>
                <w:webHidden/>
              </w:rPr>
              <w:instrText xml:space="preserve"> PAGEREF _Toc217390620 \h </w:instrText>
            </w:r>
            <w:r w:rsidR="00964A70">
              <w:rPr>
                <w:noProof/>
                <w:webHidden/>
              </w:rPr>
            </w:r>
            <w:r w:rsidR="00964A70">
              <w:rPr>
                <w:noProof/>
                <w:webHidden/>
              </w:rPr>
              <w:fldChar w:fldCharType="separate"/>
            </w:r>
            <w:r w:rsidR="00964A70">
              <w:rPr>
                <w:noProof/>
                <w:webHidden/>
              </w:rPr>
              <w:t>3</w:t>
            </w:r>
            <w:r w:rsidR="00964A70">
              <w:rPr>
                <w:noProof/>
                <w:webHidden/>
              </w:rPr>
              <w:fldChar w:fldCharType="end"/>
            </w:r>
          </w:hyperlink>
        </w:p>
        <w:p w14:paraId="1A7929A5" w14:textId="2F659B3C" w:rsidR="00964A70" w:rsidRDefault="00EC35DA">
          <w:pPr>
            <w:pStyle w:val="TDC2"/>
            <w:rPr>
              <w:rFonts w:asciiTheme="minorHAnsi" w:eastAsiaTheme="minorEastAsia" w:hAnsiTheme="minorHAnsi" w:cstheme="minorBidi"/>
              <w:noProof/>
              <w:sz w:val="22"/>
              <w:szCs w:val="22"/>
              <w:lang w:val="es-CO" w:eastAsia="es-CO"/>
            </w:rPr>
          </w:pPr>
          <w:hyperlink w:anchor="_Toc217390621" w:history="1">
            <w:r w:rsidR="00964A70" w:rsidRPr="009B5EDB">
              <w:rPr>
                <w:rStyle w:val="Hipervnculo"/>
                <w:rFonts w:cs="Arial"/>
                <w:noProof/>
              </w:rPr>
              <w:t>1.2.</w:t>
            </w:r>
            <w:r w:rsidR="00964A70">
              <w:rPr>
                <w:rFonts w:asciiTheme="minorHAnsi" w:eastAsiaTheme="minorEastAsia" w:hAnsiTheme="minorHAnsi" w:cstheme="minorBidi"/>
                <w:noProof/>
                <w:sz w:val="22"/>
                <w:szCs w:val="22"/>
                <w:lang w:val="es-CO" w:eastAsia="es-CO"/>
              </w:rPr>
              <w:tab/>
            </w:r>
            <w:r w:rsidR="00964A70" w:rsidRPr="009B5EDB">
              <w:rPr>
                <w:rStyle w:val="Hipervnculo"/>
                <w:rFonts w:cs="Arial"/>
                <w:noProof/>
              </w:rPr>
              <w:t>ALCANCE</w:t>
            </w:r>
            <w:r w:rsidR="00964A70">
              <w:rPr>
                <w:noProof/>
                <w:webHidden/>
              </w:rPr>
              <w:tab/>
            </w:r>
            <w:r w:rsidR="00964A70">
              <w:rPr>
                <w:noProof/>
                <w:webHidden/>
              </w:rPr>
              <w:fldChar w:fldCharType="begin"/>
            </w:r>
            <w:r w:rsidR="00964A70">
              <w:rPr>
                <w:noProof/>
                <w:webHidden/>
              </w:rPr>
              <w:instrText xml:space="preserve"> PAGEREF _Toc217390621 \h </w:instrText>
            </w:r>
            <w:r w:rsidR="00964A70">
              <w:rPr>
                <w:noProof/>
                <w:webHidden/>
              </w:rPr>
            </w:r>
            <w:r w:rsidR="00964A70">
              <w:rPr>
                <w:noProof/>
                <w:webHidden/>
              </w:rPr>
              <w:fldChar w:fldCharType="separate"/>
            </w:r>
            <w:r w:rsidR="00964A70">
              <w:rPr>
                <w:noProof/>
                <w:webHidden/>
              </w:rPr>
              <w:t>3</w:t>
            </w:r>
            <w:r w:rsidR="00964A70">
              <w:rPr>
                <w:noProof/>
                <w:webHidden/>
              </w:rPr>
              <w:fldChar w:fldCharType="end"/>
            </w:r>
          </w:hyperlink>
        </w:p>
        <w:p w14:paraId="353F556A" w14:textId="3A95C2CA" w:rsidR="00964A70" w:rsidRDefault="00EC35DA">
          <w:pPr>
            <w:pStyle w:val="TDC2"/>
            <w:rPr>
              <w:rFonts w:asciiTheme="minorHAnsi" w:eastAsiaTheme="minorEastAsia" w:hAnsiTheme="minorHAnsi" w:cstheme="minorBidi"/>
              <w:noProof/>
              <w:sz w:val="22"/>
              <w:szCs w:val="22"/>
              <w:lang w:val="es-CO" w:eastAsia="es-CO"/>
            </w:rPr>
          </w:pPr>
          <w:hyperlink w:anchor="_Toc217390622" w:history="1">
            <w:r w:rsidR="00964A70" w:rsidRPr="009B5EDB">
              <w:rPr>
                <w:rStyle w:val="Hipervnculo"/>
                <w:rFonts w:cs="Arial"/>
                <w:noProof/>
              </w:rPr>
              <w:t>1.3.</w:t>
            </w:r>
            <w:r w:rsidR="00964A70">
              <w:rPr>
                <w:rFonts w:asciiTheme="minorHAnsi" w:eastAsiaTheme="minorEastAsia" w:hAnsiTheme="minorHAnsi" w:cstheme="minorBidi"/>
                <w:noProof/>
                <w:sz w:val="22"/>
                <w:szCs w:val="22"/>
                <w:lang w:val="es-CO" w:eastAsia="es-CO"/>
              </w:rPr>
              <w:tab/>
            </w:r>
            <w:r w:rsidR="00964A70" w:rsidRPr="009B5EDB">
              <w:rPr>
                <w:rStyle w:val="Hipervnculo"/>
                <w:rFonts w:cs="Arial"/>
                <w:noProof/>
              </w:rPr>
              <w:t>TÉRMINOS Y DEFINICIONES</w:t>
            </w:r>
            <w:r w:rsidR="00964A70">
              <w:rPr>
                <w:noProof/>
                <w:webHidden/>
              </w:rPr>
              <w:tab/>
            </w:r>
            <w:r w:rsidR="00964A70">
              <w:rPr>
                <w:noProof/>
                <w:webHidden/>
              </w:rPr>
              <w:fldChar w:fldCharType="begin"/>
            </w:r>
            <w:r w:rsidR="00964A70">
              <w:rPr>
                <w:noProof/>
                <w:webHidden/>
              </w:rPr>
              <w:instrText xml:space="preserve"> PAGEREF _Toc217390622 \h </w:instrText>
            </w:r>
            <w:r w:rsidR="00964A70">
              <w:rPr>
                <w:noProof/>
                <w:webHidden/>
              </w:rPr>
            </w:r>
            <w:r w:rsidR="00964A70">
              <w:rPr>
                <w:noProof/>
                <w:webHidden/>
              </w:rPr>
              <w:fldChar w:fldCharType="separate"/>
            </w:r>
            <w:r w:rsidR="00964A70">
              <w:rPr>
                <w:noProof/>
                <w:webHidden/>
              </w:rPr>
              <w:t>3</w:t>
            </w:r>
            <w:r w:rsidR="00964A70">
              <w:rPr>
                <w:noProof/>
                <w:webHidden/>
              </w:rPr>
              <w:fldChar w:fldCharType="end"/>
            </w:r>
          </w:hyperlink>
        </w:p>
        <w:p w14:paraId="59BC9F5E" w14:textId="0A0471E6" w:rsidR="00964A70" w:rsidRDefault="00EC35DA">
          <w:pPr>
            <w:pStyle w:val="TDC2"/>
            <w:rPr>
              <w:rFonts w:asciiTheme="minorHAnsi" w:eastAsiaTheme="minorEastAsia" w:hAnsiTheme="minorHAnsi" w:cstheme="minorBidi"/>
              <w:noProof/>
              <w:sz w:val="22"/>
              <w:szCs w:val="22"/>
              <w:lang w:val="es-CO" w:eastAsia="es-CO"/>
            </w:rPr>
          </w:pPr>
          <w:hyperlink w:anchor="_Toc217390623" w:history="1">
            <w:r w:rsidR="00964A70" w:rsidRPr="009B5EDB">
              <w:rPr>
                <w:rStyle w:val="Hipervnculo"/>
                <w:rFonts w:cs="Arial"/>
                <w:noProof/>
              </w:rPr>
              <w:t>1.4.</w:t>
            </w:r>
            <w:r w:rsidR="00964A70">
              <w:rPr>
                <w:rFonts w:asciiTheme="minorHAnsi" w:eastAsiaTheme="minorEastAsia" w:hAnsiTheme="minorHAnsi" w:cstheme="minorBidi"/>
                <w:noProof/>
                <w:sz w:val="22"/>
                <w:szCs w:val="22"/>
                <w:lang w:val="es-CO" w:eastAsia="es-CO"/>
              </w:rPr>
              <w:tab/>
            </w:r>
            <w:r w:rsidR="00964A70" w:rsidRPr="009B5EDB">
              <w:rPr>
                <w:rStyle w:val="Hipervnculo"/>
                <w:rFonts w:cs="Arial"/>
                <w:noProof/>
              </w:rPr>
              <w:t>DOCUMENTOS GUIAS</w:t>
            </w:r>
            <w:r w:rsidR="00964A70">
              <w:rPr>
                <w:noProof/>
                <w:webHidden/>
              </w:rPr>
              <w:tab/>
            </w:r>
            <w:r w:rsidR="00964A70">
              <w:rPr>
                <w:noProof/>
                <w:webHidden/>
              </w:rPr>
              <w:fldChar w:fldCharType="begin"/>
            </w:r>
            <w:r w:rsidR="00964A70">
              <w:rPr>
                <w:noProof/>
                <w:webHidden/>
              </w:rPr>
              <w:instrText xml:space="preserve"> PAGEREF _Toc217390623 \h </w:instrText>
            </w:r>
            <w:r w:rsidR="00964A70">
              <w:rPr>
                <w:noProof/>
                <w:webHidden/>
              </w:rPr>
            </w:r>
            <w:r w:rsidR="00964A70">
              <w:rPr>
                <w:noProof/>
                <w:webHidden/>
              </w:rPr>
              <w:fldChar w:fldCharType="separate"/>
            </w:r>
            <w:r w:rsidR="00964A70">
              <w:rPr>
                <w:noProof/>
                <w:webHidden/>
              </w:rPr>
              <w:t>6</w:t>
            </w:r>
            <w:r w:rsidR="00964A70">
              <w:rPr>
                <w:noProof/>
                <w:webHidden/>
              </w:rPr>
              <w:fldChar w:fldCharType="end"/>
            </w:r>
          </w:hyperlink>
        </w:p>
        <w:p w14:paraId="343ACD83" w14:textId="3690B822" w:rsidR="00964A70" w:rsidRDefault="00EC35DA">
          <w:pPr>
            <w:pStyle w:val="TDC1"/>
            <w:rPr>
              <w:rFonts w:asciiTheme="minorHAnsi" w:eastAsiaTheme="minorEastAsia" w:hAnsiTheme="minorHAnsi" w:cstheme="minorBidi"/>
              <w:b w:val="0"/>
              <w:lang w:val="es-CO" w:eastAsia="es-CO"/>
            </w:rPr>
          </w:pPr>
          <w:hyperlink w:anchor="_Toc217390624" w:history="1">
            <w:r w:rsidR="00964A70" w:rsidRPr="009B5EDB">
              <w:rPr>
                <w:rStyle w:val="Hipervnculo"/>
              </w:rPr>
              <w:t>2.</w:t>
            </w:r>
            <w:r w:rsidR="00964A70">
              <w:rPr>
                <w:rFonts w:asciiTheme="minorHAnsi" w:eastAsiaTheme="minorEastAsia" w:hAnsiTheme="minorHAnsi" w:cstheme="minorBidi"/>
                <w:b w:val="0"/>
                <w:lang w:val="es-CO" w:eastAsia="es-CO"/>
              </w:rPr>
              <w:tab/>
            </w:r>
            <w:r w:rsidR="00964A70" w:rsidRPr="009B5EDB">
              <w:rPr>
                <w:rStyle w:val="Hipervnculo"/>
              </w:rPr>
              <w:t>PRESENTACIÓN DE LA ENTIDAD Y DEL LABORATORIO</w:t>
            </w:r>
            <w:r w:rsidR="00964A70">
              <w:rPr>
                <w:webHidden/>
              </w:rPr>
              <w:tab/>
            </w:r>
            <w:r w:rsidR="00964A70">
              <w:rPr>
                <w:webHidden/>
              </w:rPr>
              <w:fldChar w:fldCharType="begin"/>
            </w:r>
            <w:r w:rsidR="00964A70">
              <w:rPr>
                <w:webHidden/>
              </w:rPr>
              <w:instrText xml:space="preserve"> PAGEREF _Toc217390624 \h </w:instrText>
            </w:r>
            <w:r w:rsidR="00964A70">
              <w:rPr>
                <w:webHidden/>
              </w:rPr>
            </w:r>
            <w:r w:rsidR="00964A70">
              <w:rPr>
                <w:webHidden/>
              </w:rPr>
              <w:fldChar w:fldCharType="separate"/>
            </w:r>
            <w:r w:rsidR="00964A70">
              <w:rPr>
                <w:webHidden/>
              </w:rPr>
              <w:t>6</w:t>
            </w:r>
            <w:r w:rsidR="00964A70">
              <w:rPr>
                <w:webHidden/>
              </w:rPr>
              <w:fldChar w:fldCharType="end"/>
            </w:r>
          </w:hyperlink>
        </w:p>
        <w:p w14:paraId="4EEAF7CD" w14:textId="7B8AAD2C" w:rsidR="00964A70" w:rsidRDefault="00EC35DA">
          <w:pPr>
            <w:pStyle w:val="TDC2"/>
            <w:rPr>
              <w:rFonts w:asciiTheme="minorHAnsi" w:eastAsiaTheme="minorEastAsia" w:hAnsiTheme="minorHAnsi" w:cstheme="minorBidi"/>
              <w:noProof/>
              <w:sz w:val="22"/>
              <w:szCs w:val="22"/>
              <w:lang w:val="es-CO" w:eastAsia="es-CO"/>
            </w:rPr>
          </w:pPr>
          <w:hyperlink w:anchor="_Toc217390625" w:history="1">
            <w:r w:rsidR="00964A70" w:rsidRPr="009B5EDB">
              <w:rPr>
                <w:rStyle w:val="Hipervnculo"/>
                <w:noProof/>
              </w:rPr>
              <w:t>2.1.</w:t>
            </w:r>
            <w:r w:rsidR="00964A70">
              <w:rPr>
                <w:rFonts w:asciiTheme="minorHAnsi" w:eastAsiaTheme="minorEastAsia" w:hAnsiTheme="minorHAnsi" w:cstheme="minorBidi"/>
                <w:noProof/>
                <w:sz w:val="22"/>
                <w:szCs w:val="22"/>
                <w:lang w:val="es-CO" w:eastAsia="es-CO"/>
              </w:rPr>
              <w:tab/>
            </w:r>
            <w:r w:rsidR="00964A70" w:rsidRPr="009B5EDB">
              <w:rPr>
                <w:rStyle w:val="Hipervnculo"/>
                <w:noProof/>
              </w:rPr>
              <w:t>POLÍTICA DE GESTION DEL LABORATORIO</w:t>
            </w:r>
            <w:r w:rsidR="00964A70">
              <w:rPr>
                <w:noProof/>
                <w:webHidden/>
              </w:rPr>
              <w:tab/>
            </w:r>
            <w:r w:rsidR="00964A70">
              <w:rPr>
                <w:noProof/>
                <w:webHidden/>
              </w:rPr>
              <w:fldChar w:fldCharType="begin"/>
            </w:r>
            <w:r w:rsidR="00964A70">
              <w:rPr>
                <w:noProof/>
                <w:webHidden/>
              </w:rPr>
              <w:instrText xml:space="preserve"> PAGEREF _Toc217390625 \h </w:instrText>
            </w:r>
            <w:r w:rsidR="00964A70">
              <w:rPr>
                <w:noProof/>
                <w:webHidden/>
              </w:rPr>
            </w:r>
            <w:r w:rsidR="00964A70">
              <w:rPr>
                <w:noProof/>
                <w:webHidden/>
              </w:rPr>
              <w:fldChar w:fldCharType="separate"/>
            </w:r>
            <w:r w:rsidR="00964A70">
              <w:rPr>
                <w:noProof/>
                <w:webHidden/>
              </w:rPr>
              <w:t>8</w:t>
            </w:r>
            <w:r w:rsidR="00964A70">
              <w:rPr>
                <w:noProof/>
                <w:webHidden/>
              </w:rPr>
              <w:fldChar w:fldCharType="end"/>
            </w:r>
          </w:hyperlink>
        </w:p>
        <w:p w14:paraId="27314BD1" w14:textId="67FF0843" w:rsidR="00964A70" w:rsidRDefault="00EC35DA">
          <w:pPr>
            <w:pStyle w:val="TDC2"/>
            <w:rPr>
              <w:rFonts w:asciiTheme="minorHAnsi" w:eastAsiaTheme="minorEastAsia" w:hAnsiTheme="minorHAnsi" w:cstheme="minorBidi"/>
              <w:noProof/>
              <w:sz w:val="22"/>
              <w:szCs w:val="22"/>
              <w:lang w:val="es-CO" w:eastAsia="es-CO"/>
            </w:rPr>
          </w:pPr>
          <w:hyperlink w:anchor="_Toc217390626" w:history="1">
            <w:r w:rsidR="00964A70" w:rsidRPr="009B5EDB">
              <w:rPr>
                <w:rStyle w:val="Hipervnculo"/>
                <w:noProof/>
              </w:rPr>
              <w:t>2.2.</w:t>
            </w:r>
            <w:r w:rsidR="00964A70">
              <w:rPr>
                <w:rFonts w:asciiTheme="minorHAnsi" w:eastAsiaTheme="minorEastAsia" w:hAnsiTheme="minorHAnsi" w:cstheme="minorBidi"/>
                <w:noProof/>
                <w:sz w:val="22"/>
                <w:szCs w:val="22"/>
                <w:lang w:val="es-CO" w:eastAsia="es-CO"/>
              </w:rPr>
              <w:tab/>
            </w:r>
            <w:r w:rsidR="00964A70" w:rsidRPr="009B5EDB">
              <w:rPr>
                <w:rStyle w:val="Hipervnculo"/>
                <w:noProof/>
              </w:rPr>
              <w:t>ALCANCE DEL SISTEMA DE GESTIÓN DE LABORATORIO</w:t>
            </w:r>
            <w:r w:rsidR="00964A70">
              <w:rPr>
                <w:noProof/>
                <w:webHidden/>
              </w:rPr>
              <w:tab/>
            </w:r>
            <w:r w:rsidR="00964A70">
              <w:rPr>
                <w:noProof/>
                <w:webHidden/>
              </w:rPr>
              <w:fldChar w:fldCharType="begin"/>
            </w:r>
            <w:r w:rsidR="00964A70">
              <w:rPr>
                <w:noProof/>
                <w:webHidden/>
              </w:rPr>
              <w:instrText xml:space="preserve"> PAGEREF _Toc217390626 \h </w:instrText>
            </w:r>
            <w:r w:rsidR="00964A70">
              <w:rPr>
                <w:noProof/>
                <w:webHidden/>
              </w:rPr>
            </w:r>
            <w:r w:rsidR="00964A70">
              <w:rPr>
                <w:noProof/>
                <w:webHidden/>
              </w:rPr>
              <w:fldChar w:fldCharType="separate"/>
            </w:r>
            <w:r w:rsidR="00964A70">
              <w:rPr>
                <w:noProof/>
                <w:webHidden/>
              </w:rPr>
              <w:t>9</w:t>
            </w:r>
            <w:r w:rsidR="00964A70">
              <w:rPr>
                <w:noProof/>
                <w:webHidden/>
              </w:rPr>
              <w:fldChar w:fldCharType="end"/>
            </w:r>
          </w:hyperlink>
        </w:p>
        <w:p w14:paraId="29364A53" w14:textId="5DDE45AD" w:rsidR="00964A70" w:rsidRDefault="00EC35DA">
          <w:pPr>
            <w:pStyle w:val="TDC2"/>
            <w:rPr>
              <w:rFonts w:asciiTheme="minorHAnsi" w:eastAsiaTheme="minorEastAsia" w:hAnsiTheme="minorHAnsi" w:cstheme="minorBidi"/>
              <w:noProof/>
              <w:sz w:val="22"/>
              <w:szCs w:val="22"/>
              <w:lang w:val="es-CO" w:eastAsia="es-CO"/>
            </w:rPr>
          </w:pPr>
          <w:hyperlink w:anchor="_Toc217390627" w:history="1">
            <w:r w:rsidR="00964A70" w:rsidRPr="009B5EDB">
              <w:rPr>
                <w:rStyle w:val="Hipervnculo"/>
                <w:rFonts w:cs="Arial"/>
                <w:noProof/>
              </w:rPr>
              <w:t>2.3 OBJETIVO</w:t>
            </w:r>
            <w:r w:rsidR="00964A70">
              <w:rPr>
                <w:noProof/>
                <w:webHidden/>
              </w:rPr>
              <w:tab/>
            </w:r>
            <w:r w:rsidR="00964A70">
              <w:rPr>
                <w:noProof/>
                <w:webHidden/>
              </w:rPr>
              <w:fldChar w:fldCharType="begin"/>
            </w:r>
            <w:r w:rsidR="00964A70">
              <w:rPr>
                <w:noProof/>
                <w:webHidden/>
              </w:rPr>
              <w:instrText xml:space="preserve"> PAGEREF _Toc217390627 \h </w:instrText>
            </w:r>
            <w:r w:rsidR="00964A70">
              <w:rPr>
                <w:noProof/>
                <w:webHidden/>
              </w:rPr>
            </w:r>
            <w:r w:rsidR="00964A70">
              <w:rPr>
                <w:noProof/>
                <w:webHidden/>
              </w:rPr>
              <w:fldChar w:fldCharType="separate"/>
            </w:r>
            <w:r w:rsidR="00964A70">
              <w:rPr>
                <w:noProof/>
                <w:webHidden/>
              </w:rPr>
              <w:t>10</w:t>
            </w:r>
            <w:r w:rsidR="00964A70">
              <w:rPr>
                <w:noProof/>
                <w:webHidden/>
              </w:rPr>
              <w:fldChar w:fldCharType="end"/>
            </w:r>
          </w:hyperlink>
        </w:p>
        <w:p w14:paraId="22CE0AE0" w14:textId="1CE01048" w:rsidR="00964A70" w:rsidRDefault="00EC35DA">
          <w:pPr>
            <w:pStyle w:val="TDC2"/>
            <w:rPr>
              <w:rFonts w:asciiTheme="minorHAnsi" w:eastAsiaTheme="minorEastAsia" w:hAnsiTheme="minorHAnsi" w:cstheme="minorBidi"/>
              <w:noProof/>
              <w:sz w:val="22"/>
              <w:szCs w:val="22"/>
              <w:lang w:val="es-CO" w:eastAsia="es-CO"/>
            </w:rPr>
          </w:pPr>
          <w:hyperlink w:anchor="_Toc217390628" w:history="1">
            <w:r w:rsidR="00964A70" w:rsidRPr="009B5EDB">
              <w:rPr>
                <w:rStyle w:val="Hipervnculo"/>
                <w:rFonts w:cs="Arial"/>
                <w:noProof/>
              </w:rPr>
              <w:t>2.4 ESTRUCTURA ORGANIZACIONAL</w:t>
            </w:r>
            <w:r w:rsidR="00964A70">
              <w:rPr>
                <w:noProof/>
                <w:webHidden/>
              </w:rPr>
              <w:tab/>
            </w:r>
            <w:r w:rsidR="00964A70">
              <w:rPr>
                <w:noProof/>
                <w:webHidden/>
              </w:rPr>
              <w:fldChar w:fldCharType="begin"/>
            </w:r>
            <w:r w:rsidR="00964A70">
              <w:rPr>
                <w:noProof/>
                <w:webHidden/>
              </w:rPr>
              <w:instrText xml:space="preserve"> PAGEREF _Toc217390628 \h </w:instrText>
            </w:r>
            <w:r w:rsidR="00964A70">
              <w:rPr>
                <w:noProof/>
                <w:webHidden/>
              </w:rPr>
            </w:r>
            <w:r w:rsidR="00964A70">
              <w:rPr>
                <w:noProof/>
                <w:webHidden/>
              </w:rPr>
              <w:fldChar w:fldCharType="separate"/>
            </w:r>
            <w:r w:rsidR="00964A70">
              <w:rPr>
                <w:noProof/>
                <w:webHidden/>
              </w:rPr>
              <w:t>11</w:t>
            </w:r>
            <w:r w:rsidR="00964A70">
              <w:rPr>
                <w:noProof/>
                <w:webHidden/>
              </w:rPr>
              <w:fldChar w:fldCharType="end"/>
            </w:r>
          </w:hyperlink>
        </w:p>
        <w:p w14:paraId="5583FA1B" w14:textId="03C1BE5B" w:rsidR="00964A70" w:rsidRDefault="00EC35DA">
          <w:pPr>
            <w:pStyle w:val="TDC2"/>
            <w:rPr>
              <w:rFonts w:asciiTheme="minorHAnsi" w:eastAsiaTheme="minorEastAsia" w:hAnsiTheme="minorHAnsi" w:cstheme="minorBidi"/>
              <w:noProof/>
              <w:sz w:val="22"/>
              <w:szCs w:val="22"/>
              <w:lang w:val="es-CO" w:eastAsia="es-CO"/>
            </w:rPr>
          </w:pPr>
          <w:hyperlink w:anchor="_Toc217390629" w:history="1">
            <w:r w:rsidR="00964A70" w:rsidRPr="009B5EDB">
              <w:rPr>
                <w:rStyle w:val="Hipervnculo"/>
                <w:rFonts w:cs="Arial"/>
                <w:noProof/>
              </w:rPr>
              <w:t>2.5 ROLES Y RESPONSABILIDADES DEL SISTEMA DE GESTION DEL LABORATORIO</w:t>
            </w:r>
            <w:r w:rsidR="00964A70">
              <w:rPr>
                <w:noProof/>
                <w:webHidden/>
              </w:rPr>
              <w:tab/>
            </w:r>
            <w:r w:rsidR="00964A70">
              <w:rPr>
                <w:noProof/>
                <w:webHidden/>
              </w:rPr>
              <w:fldChar w:fldCharType="begin"/>
            </w:r>
            <w:r w:rsidR="00964A70">
              <w:rPr>
                <w:noProof/>
                <w:webHidden/>
              </w:rPr>
              <w:instrText xml:space="preserve"> PAGEREF _Toc217390629 \h </w:instrText>
            </w:r>
            <w:r w:rsidR="00964A70">
              <w:rPr>
                <w:noProof/>
                <w:webHidden/>
              </w:rPr>
            </w:r>
            <w:r w:rsidR="00964A70">
              <w:rPr>
                <w:noProof/>
                <w:webHidden/>
              </w:rPr>
              <w:fldChar w:fldCharType="separate"/>
            </w:r>
            <w:r w:rsidR="00964A70">
              <w:rPr>
                <w:noProof/>
                <w:webHidden/>
              </w:rPr>
              <w:t>13</w:t>
            </w:r>
            <w:r w:rsidR="00964A70">
              <w:rPr>
                <w:noProof/>
                <w:webHidden/>
              </w:rPr>
              <w:fldChar w:fldCharType="end"/>
            </w:r>
          </w:hyperlink>
        </w:p>
        <w:p w14:paraId="431EC9A1" w14:textId="38A97AAD" w:rsidR="00964A70" w:rsidRDefault="00EC35DA">
          <w:pPr>
            <w:pStyle w:val="TDC3"/>
            <w:rPr>
              <w:rFonts w:asciiTheme="minorHAnsi" w:eastAsiaTheme="minorEastAsia" w:hAnsiTheme="minorHAnsi" w:cstheme="minorBidi"/>
              <w:bCs w:val="0"/>
              <w:sz w:val="22"/>
              <w:szCs w:val="22"/>
              <w:lang w:val="es-CO" w:eastAsia="es-CO"/>
            </w:rPr>
          </w:pPr>
          <w:hyperlink w:anchor="_Toc217390630" w:history="1">
            <w:r w:rsidR="00964A70" w:rsidRPr="009B5EDB">
              <w:rPr>
                <w:rStyle w:val="Hipervnculo"/>
              </w:rPr>
              <w:t>2.5.1 EL PERSONAL DE LA DIRECCIÓN QUE TIENE LA RESPONSABILIDAD GENERAL DEL                       LABORATORIO ES:</w:t>
            </w:r>
            <w:r w:rsidR="00964A70">
              <w:rPr>
                <w:webHidden/>
              </w:rPr>
              <w:tab/>
            </w:r>
            <w:r w:rsidR="00964A70">
              <w:rPr>
                <w:webHidden/>
              </w:rPr>
              <w:fldChar w:fldCharType="begin"/>
            </w:r>
            <w:r w:rsidR="00964A70">
              <w:rPr>
                <w:webHidden/>
              </w:rPr>
              <w:instrText xml:space="preserve"> PAGEREF _Toc217390630 \h </w:instrText>
            </w:r>
            <w:r w:rsidR="00964A70">
              <w:rPr>
                <w:webHidden/>
              </w:rPr>
            </w:r>
            <w:r w:rsidR="00964A70">
              <w:rPr>
                <w:webHidden/>
              </w:rPr>
              <w:fldChar w:fldCharType="separate"/>
            </w:r>
            <w:r w:rsidR="00964A70">
              <w:rPr>
                <w:webHidden/>
              </w:rPr>
              <w:t>14</w:t>
            </w:r>
            <w:r w:rsidR="00964A70">
              <w:rPr>
                <w:webHidden/>
              </w:rPr>
              <w:fldChar w:fldCharType="end"/>
            </w:r>
          </w:hyperlink>
        </w:p>
        <w:p w14:paraId="0F2A0DF1" w14:textId="3DF6FD98" w:rsidR="00964A70" w:rsidRDefault="00EC35DA">
          <w:pPr>
            <w:pStyle w:val="TDC2"/>
            <w:rPr>
              <w:rFonts w:asciiTheme="minorHAnsi" w:eastAsiaTheme="minorEastAsia" w:hAnsiTheme="minorHAnsi" w:cstheme="minorBidi"/>
              <w:noProof/>
              <w:sz w:val="22"/>
              <w:szCs w:val="22"/>
              <w:lang w:val="es-CO" w:eastAsia="es-CO"/>
            </w:rPr>
          </w:pPr>
          <w:hyperlink w:anchor="_Toc217390631" w:history="1">
            <w:r w:rsidR="00964A70" w:rsidRPr="009B5EDB">
              <w:rPr>
                <w:rStyle w:val="Hipervnculo"/>
                <w:noProof/>
              </w:rPr>
              <w:t>3.</w:t>
            </w:r>
            <w:r w:rsidR="00964A70">
              <w:rPr>
                <w:rFonts w:asciiTheme="minorHAnsi" w:eastAsiaTheme="minorEastAsia" w:hAnsiTheme="minorHAnsi" w:cstheme="minorBidi"/>
                <w:noProof/>
                <w:sz w:val="22"/>
                <w:szCs w:val="22"/>
                <w:lang w:val="es-CO" w:eastAsia="es-CO"/>
              </w:rPr>
              <w:tab/>
            </w:r>
            <w:r w:rsidR="00964A70" w:rsidRPr="009B5EDB">
              <w:rPr>
                <w:rStyle w:val="Hipervnculo"/>
                <w:noProof/>
              </w:rPr>
              <w:t>IMPARCIALIDAD</w:t>
            </w:r>
            <w:r w:rsidR="00964A70">
              <w:rPr>
                <w:noProof/>
                <w:webHidden/>
              </w:rPr>
              <w:tab/>
            </w:r>
            <w:r w:rsidR="00964A70">
              <w:rPr>
                <w:noProof/>
                <w:webHidden/>
              </w:rPr>
              <w:fldChar w:fldCharType="begin"/>
            </w:r>
            <w:r w:rsidR="00964A70">
              <w:rPr>
                <w:noProof/>
                <w:webHidden/>
              </w:rPr>
              <w:instrText xml:space="preserve"> PAGEREF _Toc217390631 \h </w:instrText>
            </w:r>
            <w:r w:rsidR="00964A70">
              <w:rPr>
                <w:noProof/>
                <w:webHidden/>
              </w:rPr>
            </w:r>
            <w:r w:rsidR="00964A70">
              <w:rPr>
                <w:noProof/>
                <w:webHidden/>
              </w:rPr>
              <w:fldChar w:fldCharType="separate"/>
            </w:r>
            <w:r w:rsidR="00964A70">
              <w:rPr>
                <w:noProof/>
                <w:webHidden/>
              </w:rPr>
              <w:t>15</w:t>
            </w:r>
            <w:r w:rsidR="00964A70">
              <w:rPr>
                <w:noProof/>
                <w:webHidden/>
              </w:rPr>
              <w:fldChar w:fldCharType="end"/>
            </w:r>
          </w:hyperlink>
        </w:p>
        <w:p w14:paraId="5B6591F8" w14:textId="5B2CC567" w:rsidR="00964A70" w:rsidRDefault="00EC35DA">
          <w:pPr>
            <w:pStyle w:val="TDC2"/>
            <w:rPr>
              <w:rFonts w:asciiTheme="minorHAnsi" w:eastAsiaTheme="minorEastAsia" w:hAnsiTheme="minorHAnsi" w:cstheme="minorBidi"/>
              <w:noProof/>
              <w:sz w:val="22"/>
              <w:szCs w:val="22"/>
              <w:lang w:val="es-CO" w:eastAsia="es-CO"/>
            </w:rPr>
          </w:pPr>
          <w:hyperlink w:anchor="_Toc217390632" w:history="1">
            <w:r w:rsidR="00964A70" w:rsidRPr="009B5EDB">
              <w:rPr>
                <w:rStyle w:val="Hipervnculo"/>
                <w:noProof/>
              </w:rPr>
              <w:t>4.</w:t>
            </w:r>
            <w:r w:rsidR="00964A70">
              <w:rPr>
                <w:rFonts w:asciiTheme="minorHAnsi" w:eastAsiaTheme="minorEastAsia" w:hAnsiTheme="minorHAnsi" w:cstheme="minorBidi"/>
                <w:noProof/>
                <w:sz w:val="22"/>
                <w:szCs w:val="22"/>
                <w:lang w:val="es-CO" w:eastAsia="es-CO"/>
              </w:rPr>
              <w:tab/>
            </w:r>
            <w:r w:rsidR="00964A70" w:rsidRPr="009B5EDB">
              <w:rPr>
                <w:rStyle w:val="Hipervnculo"/>
                <w:noProof/>
              </w:rPr>
              <w:t>CONFIDENCIALIDAD</w:t>
            </w:r>
            <w:r w:rsidR="00964A70">
              <w:rPr>
                <w:noProof/>
                <w:webHidden/>
              </w:rPr>
              <w:tab/>
            </w:r>
            <w:r w:rsidR="00964A70">
              <w:rPr>
                <w:noProof/>
                <w:webHidden/>
              </w:rPr>
              <w:fldChar w:fldCharType="begin"/>
            </w:r>
            <w:r w:rsidR="00964A70">
              <w:rPr>
                <w:noProof/>
                <w:webHidden/>
              </w:rPr>
              <w:instrText xml:space="preserve"> PAGEREF _Toc217390632 \h </w:instrText>
            </w:r>
            <w:r w:rsidR="00964A70">
              <w:rPr>
                <w:noProof/>
                <w:webHidden/>
              </w:rPr>
            </w:r>
            <w:r w:rsidR="00964A70">
              <w:rPr>
                <w:noProof/>
                <w:webHidden/>
              </w:rPr>
              <w:fldChar w:fldCharType="separate"/>
            </w:r>
            <w:r w:rsidR="00964A70">
              <w:rPr>
                <w:noProof/>
                <w:webHidden/>
              </w:rPr>
              <w:t>15</w:t>
            </w:r>
            <w:r w:rsidR="00964A70">
              <w:rPr>
                <w:noProof/>
                <w:webHidden/>
              </w:rPr>
              <w:fldChar w:fldCharType="end"/>
            </w:r>
          </w:hyperlink>
        </w:p>
        <w:p w14:paraId="629DB281" w14:textId="19BE2119" w:rsidR="00964A70" w:rsidRDefault="00EC35DA">
          <w:pPr>
            <w:pStyle w:val="TDC2"/>
            <w:rPr>
              <w:rFonts w:asciiTheme="minorHAnsi" w:eastAsiaTheme="minorEastAsia" w:hAnsiTheme="minorHAnsi" w:cstheme="minorBidi"/>
              <w:noProof/>
              <w:sz w:val="22"/>
              <w:szCs w:val="22"/>
              <w:lang w:val="es-CO" w:eastAsia="es-CO"/>
            </w:rPr>
          </w:pPr>
          <w:hyperlink w:anchor="_Toc217390633" w:history="1">
            <w:r w:rsidR="00964A70" w:rsidRPr="009B5EDB">
              <w:rPr>
                <w:rStyle w:val="Hipervnculo"/>
                <w:noProof/>
              </w:rPr>
              <w:t>5.</w:t>
            </w:r>
            <w:r w:rsidR="00964A70">
              <w:rPr>
                <w:rFonts w:asciiTheme="minorHAnsi" w:eastAsiaTheme="minorEastAsia" w:hAnsiTheme="minorHAnsi" w:cstheme="minorBidi"/>
                <w:noProof/>
                <w:sz w:val="22"/>
                <w:szCs w:val="22"/>
                <w:lang w:val="es-CO" w:eastAsia="es-CO"/>
              </w:rPr>
              <w:tab/>
            </w:r>
            <w:r w:rsidR="00964A70" w:rsidRPr="009B5EDB">
              <w:rPr>
                <w:rStyle w:val="Hipervnculo"/>
                <w:noProof/>
              </w:rPr>
              <w:t>RECURSOS</w:t>
            </w:r>
            <w:r w:rsidR="00964A70">
              <w:rPr>
                <w:noProof/>
                <w:webHidden/>
              </w:rPr>
              <w:tab/>
            </w:r>
            <w:r w:rsidR="00964A70">
              <w:rPr>
                <w:noProof/>
                <w:webHidden/>
              </w:rPr>
              <w:fldChar w:fldCharType="begin"/>
            </w:r>
            <w:r w:rsidR="00964A70">
              <w:rPr>
                <w:noProof/>
                <w:webHidden/>
              </w:rPr>
              <w:instrText xml:space="preserve"> PAGEREF _Toc217390633 \h </w:instrText>
            </w:r>
            <w:r w:rsidR="00964A70">
              <w:rPr>
                <w:noProof/>
                <w:webHidden/>
              </w:rPr>
            </w:r>
            <w:r w:rsidR="00964A70">
              <w:rPr>
                <w:noProof/>
                <w:webHidden/>
              </w:rPr>
              <w:fldChar w:fldCharType="separate"/>
            </w:r>
            <w:r w:rsidR="00964A70">
              <w:rPr>
                <w:noProof/>
                <w:webHidden/>
              </w:rPr>
              <w:t>16</w:t>
            </w:r>
            <w:r w:rsidR="00964A70">
              <w:rPr>
                <w:noProof/>
                <w:webHidden/>
              </w:rPr>
              <w:fldChar w:fldCharType="end"/>
            </w:r>
          </w:hyperlink>
        </w:p>
        <w:p w14:paraId="56D5EFC7" w14:textId="7C231C8B" w:rsidR="00964A70" w:rsidRDefault="00EC35DA">
          <w:pPr>
            <w:pStyle w:val="TDC2"/>
            <w:rPr>
              <w:rFonts w:asciiTheme="minorHAnsi" w:eastAsiaTheme="minorEastAsia" w:hAnsiTheme="minorHAnsi" w:cstheme="minorBidi"/>
              <w:noProof/>
              <w:sz w:val="22"/>
              <w:szCs w:val="22"/>
              <w:lang w:val="es-CO" w:eastAsia="es-CO"/>
            </w:rPr>
          </w:pPr>
          <w:hyperlink w:anchor="_Toc217390634" w:history="1">
            <w:r w:rsidR="00964A70" w:rsidRPr="009B5EDB">
              <w:rPr>
                <w:rStyle w:val="Hipervnculo"/>
                <w:rFonts w:cs="Arial"/>
                <w:noProof/>
              </w:rPr>
              <w:t>5.1</w:t>
            </w:r>
            <w:r w:rsidR="00964A70">
              <w:rPr>
                <w:rFonts w:asciiTheme="minorHAnsi" w:eastAsiaTheme="minorEastAsia" w:hAnsiTheme="minorHAnsi" w:cstheme="minorBidi"/>
                <w:noProof/>
                <w:sz w:val="22"/>
                <w:szCs w:val="22"/>
                <w:lang w:val="es-CO" w:eastAsia="es-CO"/>
              </w:rPr>
              <w:tab/>
            </w:r>
            <w:r w:rsidR="00964A70" w:rsidRPr="009B5EDB">
              <w:rPr>
                <w:rStyle w:val="Hipervnculo"/>
                <w:rFonts w:cs="Arial"/>
                <w:noProof/>
              </w:rPr>
              <w:t>PERSONAL</w:t>
            </w:r>
            <w:r w:rsidR="00964A70">
              <w:rPr>
                <w:noProof/>
                <w:webHidden/>
              </w:rPr>
              <w:tab/>
            </w:r>
            <w:r w:rsidR="00964A70">
              <w:rPr>
                <w:noProof/>
                <w:webHidden/>
              </w:rPr>
              <w:fldChar w:fldCharType="begin"/>
            </w:r>
            <w:r w:rsidR="00964A70">
              <w:rPr>
                <w:noProof/>
                <w:webHidden/>
              </w:rPr>
              <w:instrText xml:space="preserve"> PAGEREF _Toc217390634 \h </w:instrText>
            </w:r>
            <w:r w:rsidR="00964A70">
              <w:rPr>
                <w:noProof/>
                <w:webHidden/>
              </w:rPr>
            </w:r>
            <w:r w:rsidR="00964A70">
              <w:rPr>
                <w:noProof/>
                <w:webHidden/>
              </w:rPr>
              <w:fldChar w:fldCharType="separate"/>
            </w:r>
            <w:r w:rsidR="00964A70">
              <w:rPr>
                <w:noProof/>
                <w:webHidden/>
              </w:rPr>
              <w:t>17</w:t>
            </w:r>
            <w:r w:rsidR="00964A70">
              <w:rPr>
                <w:noProof/>
                <w:webHidden/>
              </w:rPr>
              <w:fldChar w:fldCharType="end"/>
            </w:r>
          </w:hyperlink>
        </w:p>
        <w:p w14:paraId="685C9B3A" w14:textId="2ADD8324" w:rsidR="00964A70" w:rsidRDefault="00EC35DA">
          <w:pPr>
            <w:pStyle w:val="TDC2"/>
            <w:rPr>
              <w:rFonts w:asciiTheme="minorHAnsi" w:eastAsiaTheme="minorEastAsia" w:hAnsiTheme="minorHAnsi" w:cstheme="minorBidi"/>
              <w:noProof/>
              <w:sz w:val="22"/>
              <w:szCs w:val="22"/>
              <w:lang w:val="es-CO" w:eastAsia="es-CO"/>
            </w:rPr>
          </w:pPr>
          <w:hyperlink w:anchor="_Toc217390635" w:history="1">
            <w:r w:rsidR="00964A70" w:rsidRPr="009B5EDB">
              <w:rPr>
                <w:rStyle w:val="Hipervnculo"/>
                <w:rFonts w:cs="Arial"/>
                <w:noProof/>
              </w:rPr>
              <w:t>5.2</w:t>
            </w:r>
            <w:r w:rsidR="00964A70">
              <w:rPr>
                <w:rFonts w:asciiTheme="minorHAnsi" w:eastAsiaTheme="minorEastAsia" w:hAnsiTheme="minorHAnsi" w:cstheme="minorBidi"/>
                <w:noProof/>
                <w:sz w:val="22"/>
                <w:szCs w:val="22"/>
                <w:lang w:val="es-CO" w:eastAsia="es-CO"/>
              </w:rPr>
              <w:tab/>
            </w:r>
            <w:r w:rsidR="00964A70" w:rsidRPr="009B5EDB">
              <w:rPr>
                <w:rStyle w:val="Hipervnculo"/>
                <w:rFonts w:cs="Arial"/>
                <w:noProof/>
              </w:rPr>
              <w:t>INSTALACIONES Y CONDICIONES AMBIENTALES</w:t>
            </w:r>
            <w:r w:rsidR="00964A70">
              <w:rPr>
                <w:noProof/>
                <w:webHidden/>
              </w:rPr>
              <w:tab/>
            </w:r>
            <w:r w:rsidR="00964A70">
              <w:rPr>
                <w:noProof/>
                <w:webHidden/>
              </w:rPr>
              <w:fldChar w:fldCharType="begin"/>
            </w:r>
            <w:r w:rsidR="00964A70">
              <w:rPr>
                <w:noProof/>
                <w:webHidden/>
              </w:rPr>
              <w:instrText xml:space="preserve"> PAGEREF _Toc217390635 \h </w:instrText>
            </w:r>
            <w:r w:rsidR="00964A70">
              <w:rPr>
                <w:noProof/>
                <w:webHidden/>
              </w:rPr>
            </w:r>
            <w:r w:rsidR="00964A70">
              <w:rPr>
                <w:noProof/>
                <w:webHidden/>
              </w:rPr>
              <w:fldChar w:fldCharType="separate"/>
            </w:r>
            <w:r w:rsidR="00964A70">
              <w:rPr>
                <w:noProof/>
                <w:webHidden/>
              </w:rPr>
              <w:t>17</w:t>
            </w:r>
            <w:r w:rsidR="00964A70">
              <w:rPr>
                <w:noProof/>
                <w:webHidden/>
              </w:rPr>
              <w:fldChar w:fldCharType="end"/>
            </w:r>
          </w:hyperlink>
        </w:p>
        <w:p w14:paraId="43BBFC87" w14:textId="561D5EFD" w:rsidR="00964A70" w:rsidRDefault="00EC35DA">
          <w:pPr>
            <w:pStyle w:val="TDC2"/>
            <w:rPr>
              <w:rFonts w:asciiTheme="minorHAnsi" w:eastAsiaTheme="minorEastAsia" w:hAnsiTheme="minorHAnsi" w:cstheme="minorBidi"/>
              <w:noProof/>
              <w:sz w:val="22"/>
              <w:szCs w:val="22"/>
              <w:lang w:val="es-CO" w:eastAsia="es-CO"/>
            </w:rPr>
          </w:pPr>
          <w:hyperlink w:anchor="_Toc217390636" w:history="1">
            <w:r w:rsidR="00964A70" w:rsidRPr="009B5EDB">
              <w:rPr>
                <w:rStyle w:val="Hipervnculo"/>
                <w:rFonts w:cs="Arial"/>
                <w:noProof/>
              </w:rPr>
              <w:t>5.3</w:t>
            </w:r>
            <w:r w:rsidR="00964A70">
              <w:rPr>
                <w:rFonts w:asciiTheme="minorHAnsi" w:eastAsiaTheme="minorEastAsia" w:hAnsiTheme="minorHAnsi" w:cstheme="minorBidi"/>
                <w:noProof/>
                <w:sz w:val="22"/>
                <w:szCs w:val="22"/>
                <w:lang w:val="es-CO" w:eastAsia="es-CO"/>
              </w:rPr>
              <w:tab/>
            </w:r>
            <w:r w:rsidR="00964A70" w:rsidRPr="009B5EDB">
              <w:rPr>
                <w:rStyle w:val="Hipervnculo"/>
                <w:rFonts w:cs="Arial"/>
                <w:noProof/>
              </w:rPr>
              <w:t>EQUIPAMIENTO</w:t>
            </w:r>
            <w:r w:rsidR="00964A70">
              <w:rPr>
                <w:noProof/>
                <w:webHidden/>
              </w:rPr>
              <w:tab/>
            </w:r>
            <w:r w:rsidR="00964A70">
              <w:rPr>
                <w:noProof/>
                <w:webHidden/>
              </w:rPr>
              <w:fldChar w:fldCharType="begin"/>
            </w:r>
            <w:r w:rsidR="00964A70">
              <w:rPr>
                <w:noProof/>
                <w:webHidden/>
              </w:rPr>
              <w:instrText xml:space="preserve"> PAGEREF _Toc217390636 \h </w:instrText>
            </w:r>
            <w:r w:rsidR="00964A70">
              <w:rPr>
                <w:noProof/>
                <w:webHidden/>
              </w:rPr>
            </w:r>
            <w:r w:rsidR="00964A70">
              <w:rPr>
                <w:noProof/>
                <w:webHidden/>
              </w:rPr>
              <w:fldChar w:fldCharType="separate"/>
            </w:r>
            <w:r w:rsidR="00964A70">
              <w:rPr>
                <w:noProof/>
                <w:webHidden/>
              </w:rPr>
              <w:t>17</w:t>
            </w:r>
            <w:r w:rsidR="00964A70">
              <w:rPr>
                <w:noProof/>
                <w:webHidden/>
              </w:rPr>
              <w:fldChar w:fldCharType="end"/>
            </w:r>
          </w:hyperlink>
        </w:p>
        <w:p w14:paraId="1DD39592" w14:textId="6033BE02" w:rsidR="00964A70" w:rsidRDefault="00EC35DA">
          <w:pPr>
            <w:pStyle w:val="TDC2"/>
            <w:rPr>
              <w:rFonts w:asciiTheme="minorHAnsi" w:eastAsiaTheme="minorEastAsia" w:hAnsiTheme="minorHAnsi" w:cstheme="minorBidi"/>
              <w:noProof/>
              <w:sz w:val="22"/>
              <w:szCs w:val="22"/>
              <w:lang w:val="es-CO" w:eastAsia="es-CO"/>
            </w:rPr>
          </w:pPr>
          <w:hyperlink w:anchor="_Toc217390637" w:history="1">
            <w:r w:rsidR="00964A70" w:rsidRPr="009B5EDB">
              <w:rPr>
                <w:rStyle w:val="Hipervnculo"/>
                <w:rFonts w:cs="Arial"/>
                <w:noProof/>
              </w:rPr>
              <w:t>5.4</w:t>
            </w:r>
            <w:r w:rsidR="00964A70">
              <w:rPr>
                <w:rFonts w:asciiTheme="minorHAnsi" w:eastAsiaTheme="minorEastAsia" w:hAnsiTheme="minorHAnsi" w:cstheme="minorBidi"/>
                <w:noProof/>
                <w:sz w:val="22"/>
                <w:szCs w:val="22"/>
                <w:lang w:val="es-CO" w:eastAsia="es-CO"/>
              </w:rPr>
              <w:tab/>
            </w:r>
            <w:r w:rsidR="00964A70" w:rsidRPr="009B5EDB">
              <w:rPr>
                <w:rStyle w:val="Hipervnculo"/>
                <w:rFonts w:cs="Arial"/>
                <w:noProof/>
              </w:rPr>
              <w:t>TRAZABILIDAD METROLÓGICA</w:t>
            </w:r>
            <w:r w:rsidR="00964A70">
              <w:rPr>
                <w:noProof/>
                <w:webHidden/>
              </w:rPr>
              <w:tab/>
            </w:r>
            <w:r w:rsidR="00964A70">
              <w:rPr>
                <w:noProof/>
                <w:webHidden/>
              </w:rPr>
              <w:fldChar w:fldCharType="begin"/>
            </w:r>
            <w:r w:rsidR="00964A70">
              <w:rPr>
                <w:noProof/>
                <w:webHidden/>
              </w:rPr>
              <w:instrText xml:space="preserve"> PAGEREF _Toc217390637 \h </w:instrText>
            </w:r>
            <w:r w:rsidR="00964A70">
              <w:rPr>
                <w:noProof/>
                <w:webHidden/>
              </w:rPr>
            </w:r>
            <w:r w:rsidR="00964A70">
              <w:rPr>
                <w:noProof/>
                <w:webHidden/>
              </w:rPr>
              <w:fldChar w:fldCharType="separate"/>
            </w:r>
            <w:r w:rsidR="00964A70">
              <w:rPr>
                <w:noProof/>
                <w:webHidden/>
              </w:rPr>
              <w:t>17</w:t>
            </w:r>
            <w:r w:rsidR="00964A70">
              <w:rPr>
                <w:noProof/>
                <w:webHidden/>
              </w:rPr>
              <w:fldChar w:fldCharType="end"/>
            </w:r>
          </w:hyperlink>
        </w:p>
        <w:p w14:paraId="591DC34D" w14:textId="16CD1945" w:rsidR="00964A70" w:rsidRDefault="00EC35DA">
          <w:pPr>
            <w:pStyle w:val="TDC2"/>
            <w:rPr>
              <w:rFonts w:asciiTheme="minorHAnsi" w:eastAsiaTheme="minorEastAsia" w:hAnsiTheme="minorHAnsi" w:cstheme="minorBidi"/>
              <w:noProof/>
              <w:sz w:val="22"/>
              <w:szCs w:val="22"/>
              <w:lang w:val="es-CO" w:eastAsia="es-CO"/>
            </w:rPr>
          </w:pPr>
          <w:hyperlink w:anchor="_Toc217390638" w:history="1">
            <w:r w:rsidR="00964A70" w:rsidRPr="009B5EDB">
              <w:rPr>
                <w:rStyle w:val="Hipervnculo"/>
                <w:rFonts w:cs="Arial"/>
                <w:noProof/>
              </w:rPr>
              <w:t>5.5</w:t>
            </w:r>
            <w:r w:rsidR="00964A70">
              <w:rPr>
                <w:rFonts w:asciiTheme="minorHAnsi" w:eastAsiaTheme="minorEastAsia" w:hAnsiTheme="minorHAnsi" w:cstheme="minorBidi"/>
                <w:noProof/>
                <w:sz w:val="22"/>
                <w:szCs w:val="22"/>
                <w:lang w:val="es-CO" w:eastAsia="es-CO"/>
              </w:rPr>
              <w:tab/>
            </w:r>
            <w:r w:rsidR="00964A70" w:rsidRPr="009B5EDB">
              <w:rPr>
                <w:rStyle w:val="Hipervnculo"/>
                <w:rFonts w:cs="Arial"/>
                <w:noProof/>
              </w:rPr>
              <w:t>PRODUCTOS Y SERVICIOS SUMINISTRADOS EXTERNAMENTE</w:t>
            </w:r>
            <w:r w:rsidR="00964A70">
              <w:rPr>
                <w:noProof/>
                <w:webHidden/>
              </w:rPr>
              <w:tab/>
            </w:r>
            <w:r w:rsidR="00964A70">
              <w:rPr>
                <w:noProof/>
                <w:webHidden/>
              </w:rPr>
              <w:fldChar w:fldCharType="begin"/>
            </w:r>
            <w:r w:rsidR="00964A70">
              <w:rPr>
                <w:noProof/>
                <w:webHidden/>
              </w:rPr>
              <w:instrText xml:space="preserve"> PAGEREF _Toc217390638 \h </w:instrText>
            </w:r>
            <w:r w:rsidR="00964A70">
              <w:rPr>
                <w:noProof/>
                <w:webHidden/>
              </w:rPr>
            </w:r>
            <w:r w:rsidR="00964A70">
              <w:rPr>
                <w:noProof/>
                <w:webHidden/>
              </w:rPr>
              <w:fldChar w:fldCharType="separate"/>
            </w:r>
            <w:r w:rsidR="00964A70">
              <w:rPr>
                <w:noProof/>
                <w:webHidden/>
              </w:rPr>
              <w:t>17</w:t>
            </w:r>
            <w:r w:rsidR="00964A70">
              <w:rPr>
                <w:noProof/>
                <w:webHidden/>
              </w:rPr>
              <w:fldChar w:fldCharType="end"/>
            </w:r>
          </w:hyperlink>
        </w:p>
        <w:p w14:paraId="65DA42D4" w14:textId="6D32153F" w:rsidR="00964A70" w:rsidRDefault="00EC35DA">
          <w:pPr>
            <w:pStyle w:val="TDC2"/>
            <w:rPr>
              <w:rFonts w:asciiTheme="minorHAnsi" w:eastAsiaTheme="minorEastAsia" w:hAnsiTheme="minorHAnsi" w:cstheme="minorBidi"/>
              <w:noProof/>
              <w:sz w:val="22"/>
              <w:szCs w:val="22"/>
              <w:lang w:val="es-CO" w:eastAsia="es-CO"/>
            </w:rPr>
          </w:pPr>
          <w:hyperlink w:anchor="_Toc217390639" w:history="1">
            <w:r w:rsidR="00964A70" w:rsidRPr="009B5EDB">
              <w:rPr>
                <w:rStyle w:val="Hipervnculo"/>
                <w:noProof/>
              </w:rPr>
              <w:t>6.</w:t>
            </w:r>
            <w:r w:rsidR="00964A70">
              <w:rPr>
                <w:rFonts w:asciiTheme="minorHAnsi" w:eastAsiaTheme="minorEastAsia" w:hAnsiTheme="minorHAnsi" w:cstheme="minorBidi"/>
                <w:noProof/>
                <w:sz w:val="22"/>
                <w:szCs w:val="22"/>
                <w:lang w:val="es-CO" w:eastAsia="es-CO"/>
              </w:rPr>
              <w:tab/>
            </w:r>
            <w:r w:rsidR="00964A70" w:rsidRPr="009B5EDB">
              <w:rPr>
                <w:rStyle w:val="Hipervnculo"/>
                <w:noProof/>
              </w:rPr>
              <w:t>REQUISITOS DEL PROCESO</w:t>
            </w:r>
            <w:r w:rsidR="00964A70">
              <w:rPr>
                <w:noProof/>
                <w:webHidden/>
              </w:rPr>
              <w:tab/>
            </w:r>
            <w:r w:rsidR="00964A70">
              <w:rPr>
                <w:noProof/>
                <w:webHidden/>
              </w:rPr>
              <w:fldChar w:fldCharType="begin"/>
            </w:r>
            <w:r w:rsidR="00964A70">
              <w:rPr>
                <w:noProof/>
                <w:webHidden/>
              </w:rPr>
              <w:instrText xml:space="preserve"> PAGEREF _Toc217390639 \h </w:instrText>
            </w:r>
            <w:r w:rsidR="00964A70">
              <w:rPr>
                <w:noProof/>
                <w:webHidden/>
              </w:rPr>
            </w:r>
            <w:r w:rsidR="00964A70">
              <w:rPr>
                <w:noProof/>
                <w:webHidden/>
              </w:rPr>
              <w:fldChar w:fldCharType="separate"/>
            </w:r>
            <w:r w:rsidR="00964A70">
              <w:rPr>
                <w:noProof/>
                <w:webHidden/>
              </w:rPr>
              <w:t>18</w:t>
            </w:r>
            <w:r w:rsidR="00964A70">
              <w:rPr>
                <w:noProof/>
                <w:webHidden/>
              </w:rPr>
              <w:fldChar w:fldCharType="end"/>
            </w:r>
          </w:hyperlink>
        </w:p>
        <w:p w14:paraId="0142A167" w14:textId="3295A360" w:rsidR="00964A70" w:rsidRDefault="00EC35DA">
          <w:pPr>
            <w:pStyle w:val="TDC2"/>
            <w:rPr>
              <w:rFonts w:asciiTheme="minorHAnsi" w:eastAsiaTheme="minorEastAsia" w:hAnsiTheme="minorHAnsi" w:cstheme="minorBidi"/>
              <w:noProof/>
              <w:sz w:val="22"/>
              <w:szCs w:val="22"/>
              <w:lang w:val="es-CO" w:eastAsia="es-CO"/>
            </w:rPr>
          </w:pPr>
          <w:hyperlink w:anchor="_Toc217390640" w:history="1">
            <w:r w:rsidR="00964A70" w:rsidRPr="009B5EDB">
              <w:rPr>
                <w:rStyle w:val="Hipervnculo"/>
                <w:rFonts w:cs="Arial"/>
                <w:noProof/>
              </w:rPr>
              <w:t>6.1</w:t>
            </w:r>
            <w:r w:rsidR="00964A70">
              <w:rPr>
                <w:rFonts w:asciiTheme="minorHAnsi" w:eastAsiaTheme="minorEastAsia" w:hAnsiTheme="minorHAnsi" w:cstheme="minorBidi"/>
                <w:noProof/>
                <w:sz w:val="22"/>
                <w:szCs w:val="22"/>
                <w:lang w:val="es-CO" w:eastAsia="es-CO"/>
              </w:rPr>
              <w:tab/>
            </w:r>
            <w:r w:rsidR="00964A70" w:rsidRPr="009B5EDB">
              <w:rPr>
                <w:rStyle w:val="Hipervnculo"/>
                <w:rFonts w:cs="Arial"/>
                <w:noProof/>
              </w:rPr>
              <w:t>REVISIÓN DE SOLICITUDES, OFERTAS Y CONTRATOS</w:t>
            </w:r>
            <w:r w:rsidR="00964A70">
              <w:rPr>
                <w:noProof/>
                <w:webHidden/>
              </w:rPr>
              <w:tab/>
            </w:r>
            <w:r w:rsidR="00964A70">
              <w:rPr>
                <w:noProof/>
                <w:webHidden/>
              </w:rPr>
              <w:fldChar w:fldCharType="begin"/>
            </w:r>
            <w:r w:rsidR="00964A70">
              <w:rPr>
                <w:noProof/>
                <w:webHidden/>
              </w:rPr>
              <w:instrText xml:space="preserve"> PAGEREF _Toc217390640 \h </w:instrText>
            </w:r>
            <w:r w:rsidR="00964A70">
              <w:rPr>
                <w:noProof/>
                <w:webHidden/>
              </w:rPr>
            </w:r>
            <w:r w:rsidR="00964A70">
              <w:rPr>
                <w:noProof/>
                <w:webHidden/>
              </w:rPr>
              <w:fldChar w:fldCharType="separate"/>
            </w:r>
            <w:r w:rsidR="00964A70">
              <w:rPr>
                <w:noProof/>
                <w:webHidden/>
              </w:rPr>
              <w:t>18</w:t>
            </w:r>
            <w:r w:rsidR="00964A70">
              <w:rPr>
                <w:noProof/>
                <w:webHidden/>
              </w:rPr>
              <w:fldChar w:fldCharType="end"/>
            </w:r>
          </w:hyperlink>
        </w:p>
        <w:p w14:paraId="74368C7C" w14:textId="7849E480" w:rsidR="00964A70" w:rsidRDefault="00EC35DA">
          <w:pPr>
            <w:pStyle w:val="TDC2"/>
            <w:rPr>
              <w:rFonts w:asciiTheme="minorHAnsi" w:eastAsiaTheme="minorEastAsia" w:hAnsiTheme="minorHAnsi" w:cstheme="minorBidi"/>
              <w:noProof/>
              <w:sz w:val="22"/>
              <w:szCs w:val="22"/>
              <w:lang w:val="es-CO" w:eastAsia="es-CO"/>
            </w:rPr>
          </w:pPr>
          <w:hyperlink w:anchor="_Toc217390641" w:history="1">
            <w:r w:rsidR="00964A70" w:rsidRPr="009B5EDB">
              <w:rPr>
                <w:rStyle w:val="Hipervnculo"/>
                <w:rFonts w:cs="Arial"/>
                <w:noProof/>
              </w:rPr>
              <w:t>6.2</w:t>
            </w:r>
            <w:r w:rsidR="00964A70">
              <w:rPr>
                <w:rFonts w:asciiTheme="minorHAnsi" w:eastAsiaTheme="minorEastAsia" w:hAnsiTheme="minorHAnsi" w:cstheme="minorBidi"/>
                <w:noProof/>
                <w:sz w:val="22"/>
                <w:szCs w:val="22"/>
                <w:lang w:val="es-CO" w:eastAsia="es-CO"/>
              </w:rPr>
              <w:tab/>
            </w:r>
            <w:r w:rsidR="00964A70" w:rsidRPr="009B5EDB">
              <w:rPr>
                <w:rStyle w:val="Hipervnculo"/>
                <w:rFonts w:cs="Arial"/>
                <w:noProof/>
              </w:rPr>
              <w:t>SELECCIÓN, VERIFICACÍON Y VALIDACIÓN DE METODOS</w:t>
            </w:r>
            <w:r w:rsidR="00964A70">
              <w:rPr>
                <w:noProof/>
                <w:webHidden/>
              </w:rPr>
              <w:tab/>
            </w:r>
            <w:r w:rsidR="00964A70">
              <w:rPr>
                <w:noProof/>
                <w:webHidden/>
              </w:rPr>
              <w:fldChar w:fldCharType="begin"/>
            </w:r>
            <w:r w:rsidR="00964A70">
              <w:rPr>
                <w:noProof/>
                <w:webHidden/>
              </w:rPr>
              <w:instrText xml:space="preserve"> PAGEREF _Toc217390641 \h </w:instrText>
            </w:r>
            <w:r w:rsidR="00964A70">
              <w:rPr>
                <w:noProof/>
                <w:webHidden/>
              </w:rPr>
            </w:r>
            <w:r w:rsidR="00964A70">
              <w:rPr>
                <w:noProof/>
                <w:webHidden/>
              </w:rPr>
              <w:fldChar w:fldCharType="separate"/>
            </w:r>
            <w:r w:rsidR="00964A70">
              <w:rPr>
                <w:noProof/>
                <w:webHidden/>
              </w:rPr>
              <w:t>18</w:t>
            </w:r>
            <w:r w:rsidR="00964A70">
              <w:rPr>
                <w:noProof/>
                <w:webHidden/>
              </w:rPr>
              <w:fldChar w:fldCharType="end"/>
            </w:r>
          </w:hyperlink>
        </w:p>
        <w:p w14:paraId="6BB8675C" w14:textId="0E2B2671" w:rsidR="00964A70" w:rsidRDefault="00EC35DA">
          <w:pPr>
            <w:pStyle w:val="TDC2"/>
            <w:rPr>
              <w:rFonts w:asciiTheme="minorHAnsi" w:eastAsiaTheme="minorEastAsia" w:hAnsiTheme="minorHAnsi" w:cstheme="minorBidi"/>
              <w:noProof/>
              <w:sz w:val="22"/>
              <w:szCs w:val="22"/>
              <w:lang w:val="es-CO" w:eastAsia="es-CO"/>
            </w:rPr>
          </w:pPr>
          <w:hyperlink w:anchor="_Toc217390642" w:history="1">
            <w:r w:rsidR="00964A70" w:rsidRPr="009B5EDB">
              <w:rPr>
                <w:rStyle w:val="Hipervnculo"/>
                <w:rFonts w:cs="Arial"/>
                <w:noProof/>
              </w:rPr>
              <w:t>6.3</w:t>
            </w:r>
            <w:r w:rsidR="00964A70">
              <w:rPr>
                <w:rFonts w:asciiTheme="minorHAnsi" w:eastAsiaTheme="minorEastAsia" w:hAnsiTheme="minorHAnsi" w:cstheme="minorBidi"/>
                <w:noProof/>
                <w:sz w:val="22"/>
                <w:szCs w:val="22"/>
                <w:lang w:val="es-CO" w:eastAsia="es-CO"/>
              </w:rPr>
              <w:tab/>
            </w:r>
            <w:r w:rsidR="00964A70" w:rsidRPr="009B5EDB">
              <w:rPr>
                <w:rStyle w:val="Hipervnculo"/>
                <w:rFonts w:cs="Arial"/>
                <w:noProof/>
              </w:rPr>
              <w:t>MUESTREO</w:t>
            </w:r>
            <w:r w:rsidR="00964A70">
              <w:rPr>
                <w:noProof/>
                <w:webHidden/>
              </w:rPr>
              <w:tab/>
            </w:r>
            <w:r w:rsidR="00964A70">
              <w:rPr>
                <w:noProof/>
                <w:webHidden/>
              </w:rPr>
              <w:fldChar w:fldCharType="begin"/>
            </w:r>
            <w:r w:rsidR="00964A70">
              <w:rPr>
                <w:noProof/>
                <w:webHidden/>
              </w:rPr>
              <w:instrText xml:space="preserve"> PAGEREF _Toc217390642 \h </w:instrText>
            </w:r>
            <w:r w:rsidR="00964A70">
              <w:rPr>
                <w:noProof/>
                <w:webHidden/>
              </w:rPr>
            </w:r>
            <w:r w:rsidR="00964A70">
              <w:rPr>
                <w:noProof/>
                <w:webHidden/>
              </w:rPr>
              <w:fldChar w:fldCharType="separate"/>
            </w:r>
            <w:r w:rsidR="00964A70">
              <w:rPr>
                <w:noProof/>
                <w:webHidden/>
              </w:rPr>
              <w:t>19</w:t>
            </w:r>
            <w:r w:rsidR="00964A70">
              <w:rPr>
                <w:noProof/>
                <w:webHidden/>
              </w:rPr>
              <w:fldChar w:fldCharType="end"/>
            </w:r>
          </w:hyperlink>
        </w:p>
        <w:p w14:paraId="1C62129C" w14:textId="1CB88EDC" w:rsidR="00964A70" w:rsidRDefault="00EC35DA">
          <w:pPr>
            <w:pStyle w:val="TDC2"/>
            <w:rPr>
              <w:rFonts w:asciiTheme="minorHAnsi" w:eastAsiaTheme="minorEastAsia" w:hAnsiTheme="minorHAnsi" w:cstheme="minorBidi"/>
              <w:noProof/>
              <w:sz w:val="22"/>
              <w:szCs w:val="22"/>
              <w:lang w:val="es-CO" w:eastAsia="es-CO"/>
            </w:rPr>
          </w:pPr>
          <w:hyperlink w:anchor="_Toc217390643" w:history="1">
            <w:r w:rsidR="00964A70" w:rsidRPr="009B5EDB">
              <w:rPr>
                <w:rStyle w:val="Hipervnculo"/>
                <w:rFonts w:cs="Arial"/>
                <w:noProof/>
              </w:rPr>
              <w:t>6.4</w:t>
            </w:r>
            <w:r w:rsidR="00964A70">
              <w:rPr>
                <w:rFonts w:asciiTheme="minorHAnsi" w:eastAsiaTheme="minorEastAsia" w:hAnsiTheme="minorHAnsi" w:cstheme="minorBidi"/>
                <w:noProof/>
                <w:sz w:val="22"/>
                <w:szCs w:val="22"/>
                <w:lang w:val="es-CO" w:eastAsia="es-CO"/>
              </w:rPr>
              <w:tab/>
            </w:r>
            <w:r w:rsidR="00964A70" w:rsidRPr="009B5EDB">
              <w:rPr>
                <w:rStyle w:val="Hipervnculo"/>
                <w:rFonts w:cs="Arial"/>
                <w:noProof/>
              </w:rPr>
              <w:t>MANIPULACIÓN DE LOS ITEMS DE ENSAYO</w:t>
            </w:r>
            <w:r w:rsidR="00964A70">
              <w:rPr>
                <w:noProof/>
                <w:webHidden/>
              </w:rPr>
              <w:tab/>
            </w:r>
            <w:r w:rsidR="00964A70">
              <w:rPr>
                <w:noProof/>
                <w:webHidden/>
              </w:rPr>
              <w:fldChar w:fldCharType="begin"/>
            </w:r>
            <w:r w:rsidR="00964A70">
              <w:rPr>
                <w:noProof/>
                <w:webHidden/>
              </w:rPr>
              <w:instrText xml:space="preserve"> PAGEREF _Toc217390643 \h </w:instrText>
            </w:r>
            <w:r w:rsidR="00964A70">
              <w:rPr>
                <w:noProof/>
                <w:webHidden/>
              </w:rPr>
            </w:r>
            <w:r w:rsidR="00964A70">
              <w:rPr>
                <w:noProof/>
                <w:webHidden/>
              </w:rPr>
              <w:fldChar w:fldCharType="separate"/>
            </w:r>
            <w:r w:rsidR="00964A70">
              <w:rPr>
                <w:noProof/>
                <w:webHidden/>
              </w:rPr>
              <w:t>19</w:t>
            </w:r>
            <w:r w:rsidR="00964A70">
              <w:rPr>
                <w:noProof/>
                <w:webHidden/>
              </w:rPr>
              <w:fldChar w:fldCharType="end"/>
            </w:r>
          </w:hyperlink>
        </w:p>
        <w:p w14:paraId="7970AA95" w14:textId="5E4B8328" w:rsidR="00964A70" w:rsidRDefault="00EC35DA">
          <w:pPr>
            <w:pStyle w:val="TDC2"/>
            <w:rPr>
              <w:rFonts w:asciiTheme="minorHAnsi" w:eastAsiaTheme="minorEastAsia" w:hAnsiTheme="minorHAnsi" w:cstheme="minorBidi"/>
              <w:noProof/>
              <w:sz w:val="22"/>
              <w:szCs w:val="22"/>
              <w:lang w:val="es-CO" w:eastAsia="es-CO"/>
            </w:rPr>
          </w:pPr>
          <w:hyperlink w:anchor="_Toc217390644" w:history="1">
            <w:r w:rsidR="00964A70" w:rsidRPr="009B5EDB">
              <w:rPr>
                <w:rStyle w:val="Hipervnculo"/>
                <w:rFonts w:cs="Arial"/>
                <w:noProof/>
              </w:rPr>
              <w:t>6.5</w:t>
            </w:r>
            <w:r w:rsidR="00964A70">
              <w:rPr>
                <w:rFonts w:asciiTheme="minorHAnsi" w:eastAsiaTheme="minorEastAsia" w:hAnsiTheme="minorHAnsi" w:cstheme="minorBidi"/>
                <w:noProof/>
                <w:sz w:val="22"/>
                <w:szCs w:val="22"/>
                <w:lang w:val="es-CO" w:eastAsia="es-CO"/>
              </w:rPr>
              <w:tab/>
            </w:r>
            <w:r w:rsidR="00964A70" w:rsidRPr="009B5EDB">
              <w:rPr>
                <w:rStyle w:val="Hipervnculo"/>
                <w:rFonts w:cs="Arial"/>
                <w:noProof/>
              </w:rPr>
              <w:t>REGISTROS TECNICOS Y LOS INFORMES DE RESULTADOS</w:t>
            </w:r>
            <w:r w:rsidR="00964A70">
              <w:rPr>
                <w:noProof/>
                <w:webHidden/>
              </w:rPr>
              <w:tab/>
            </w:r>
            <w:r w:rsidR="00964A70">
              <w:rPr>
                <w:noProof/>
                <w:webHidden/>
              </w:rPr>
              <w:fldChar w:fldCharType="begin"/>
            </w:r>
            <w:r w:rsidR="00964A70">
              <w:rPr>
                <w:noProof/>
                <w:webHidden/>
              </w:rPr>
              <w:instrText xml:space="preserve"> PAGEREF _Toc217390644 \h </w:instrText>
            </w:r>
            <w:r w:rsidR="00964A70">
              <w:rPr>
                <w:noProof/>
                <w:webHidden/>
              </w:rPr>
            </w:r>
            <w:r w:rsidR="00964A70">
              <w:rPr>
                <w:noProof/>
                <w:webHidden/>
              </w:rPr>
              <w:fldChar w:fldCharType="separate"/>
            </w:r>
            <w:r w:rsidR="00964A70">
              <w:rPr>
                <w:noProof/>
                <w:webHidden/>
              </w:rPr>
              <w:t>19</w:t>
            </w:r>
            <w:r w:rsidR="00964A70">
              <w:rPr>
                <w:noProof/>
                <w:webHidden/>
              </w:rPr>
              <w:fldChar w:fldCharType="end"/>
            </w:r>
          </w:hyperlink>
        </w:p>
        <w:p w14:paraId="724D1401" w14:textId="4978AAD4" w:rsidR="00964A70" w:rsidRDefault="00EC35DA">
          <w:pPr>
            <w:pStyle w:val="TDC2"/>
            <w:rPr>
              <w:rFonts w:asciiTheme="minorHAnsi" w:eastAsiaTheme="minorEastAsia" w:hAnsiTheme="minorHAnsi" w:cstheme="minorBidi"/>
              <w:noProof/>
              <w:sz w:val="22"/>
              <w:szCs w:val="22"/>
              <w:lang w:val="es-CO" w:eastAsia="es-CO"/>
            </w:rPr>
          </w:pPr>
          <w:hyperlink w:anchor="_Toc217390645" w:history="1">
            <w:r w:rsidR="00964A70" w:rsidRPr="009B5EDB">
              <w:rPr>
                <w:rStyle w:val="Hipervnculo"/>
                <w:rFonts w:cs="Arial"/>
                <w:noProof/>
              </w:rPr>
              <w:t>6.6</w:t>
            </w:r>
            <w:r w:rsidR="00964A70">
              <w:rPr>
                <w:rFonts w:asciiTheme="minorHAnsi" w:eastAsiaTheme="minorEastAsia" w:hAnsiTheme="minorHAnsi" w:cstheme="minorBidi"/>
                <w:noProof/>
                <w:sz w:val="22"/>
                <w:szCs w:val="22"/>
                <w:lang w:val="es-CO" w:eastAsia="es-CO"/>
              </w:rPr>
              <w:tab/>
            </w:r>
            <w:r w:rsidR="00964A70" w:rsidRPr="009B5EDB">
              <w:rPr>
                <w:rStyle w:val="Hipervnculo"/>
                <w:rFonts w:cs="Arial"/>
                <w:noProof/>
              </w:rPr>
              <w:t>EVALUACIÓN DE LA INCERTIDUMBRE DE MEDICIÓN</w:t>
            </w:r>
            <w:r w:rsidR="00964A70">
              <w:rPr>
                <w:noProof/>
                <w:webHidden/>
              </w:rPr>
              <w:tab/>
            </w:r>
            <w:r w:rsidR="00964A70">
              <w:rPr>
                <w:noProof/>
                <w:webHidden/>
              </w:rPr>
              <w:fldChar w:fldCharType="begin"/>
            </w:r>
            <w:r w:rsidR="00964A70">
              <w:rPr>
                <w:noProof/>
                <w:webHidden/>
              </w:rPr>
              <w:instrText xml:space="preserve"> PAGEREF _Toc217390645 \h </w:instrText>
            </w:r>
            <w:r w:rsidR="00964A70">
              <w:rPr>
                <w:noProof/>
                <w:webHidden/>
              </w:rPr>
            </w:r>
            <w:r w:rsidR="00964A70">
              <w:rPr>
                <w:noProof/>
                <w:webHidden/>
              </w:rPr>
              <w:fldChar w:fldCharType="separate"/>
            </w:r>
            <w:r w:rsidR="00964A70">
              <w:rPr>
                <w:noProof/>
                <w:webHidden/>
              </w:rPr>
              <w:t>19</w:t>
            </w:r>
            <w:r w:rsidR="00964A70">
              <w:rPr>
                <w:noProof/>
                <w:webHidden/>
              </w:rPr>
              <w:fldChar w:fldCharType="end"/>
            </w:r>
          </w:hyperlink>
        </w:p>
        <w:p w14:paraId="12057090" w14:textId="6C5F5A18" w:rsidR="00964A70" w:rsidRDefault="00EC35DA">
          <w:pPr>
            <w:pStyle w:val="TDC2"/>
            <w:rPr>
              <w:rFonts w:asciiTheme="minorHAnsi" w:eastAsiaTheme="minorEastAsia" w:hAnsiTheme="minorHAnsi" w:cstheme="minorBidi"/>
              <w:noProof/>
              <w:sz w:val="22"/>
              <w:szCs w:val="22"/>
              <w:lang w:val="es-CO" w:eastAsia="es-CO"/>
            </w:rPr>
          </w:pPr>
          <w:hyperlink w:anchor="_Toc217390646" w:history="1">
            <w:r w:rsidR="00964A70" w:rsidRPr="009B5EDB">
              <w:rPr>
                <w:rStyle w:val="Hipervnculo"/>
                <w:rFonts w:cs="Arial"/>
                <w:noProof/>
              </w:rPr>
              <w:t>6.7</w:t>
            </w:r>
            <w:r w:rsidR="00964A70">
              <w:rPr>
                <w:rFonts w:asciiTheme="minorHAnsi" w:eastAsiaTheme="minorEastAsia" w:hAnsiTheme="minorHAnsi" w:cstheme="minorBidi"/>
                <w:noProof/>
                <w:sz w:val="22"/>
                <w:szCs w:val="22"/>
                <w:lang w:val="es-CO" w:eastAsia="es-CO"/>
              </w:rPr>
              <w:tab/>
            </w:r>
            <w:r w:rsidR="00964A70" w:rsidRPr="009B5EDB">
              <w:rPr>
                <w:rStyle w:val="Hipervnculo"/>
                <w:rFonts w:cs="Arial"/>
                <w:noProof/>
              </w:rPr>
              <w:t>ASEGURAMIENTO DE LA VALIDEZ DE LOS RESULTADOS</w:t>
            </w:r>
            <w:r w:rsidR="00964A70">
              <w:rPr>
                <w:noProof/>
                <w:webHidden/>
              </w:rPr>
              <w:tab/>
            </w:r>
            <w:r w:rsidR="00964A70">
              <w:rPr>
                <w:noProof/>
                <w:webHidden/>
              </w:rPr>
              <w:fldChar w:fldCharType="begin"/>
            </w:r>
            <w:r w:rsidR="00964A70">
              <w:rPr>
                <w:noProof/>
                <w:webHidden/>
              </w:rPr>
              <w:instrText xml:space="preserve"> PAGEREF _Toc217390646 \h </w:instrText>
            </w:r>
            <w:r w:rsidR="00964A70">
              <w:rPr>
                <w:noProof/>
                <w:webHidden/>
              </w:rPr>
            </w:r>
            <w:r w:rsidR="00964A70">
              <w:rPr>
                <w:noProof/>
                <w:webHidden/>
              </w:rPr>
              <w:fldChar w:fldCharType="separate"/>
            </w:r>
            <w:r w:rsidR="00964A70">
              <w:rPr>
                <w:noProof/>
                <w:webHidden/>
              </w:rPr>
              <w:t>19</w:t>
            </w:r>
            <w:r w:rsidR="00964A70">
              <w:rPr>
                <w:noProof/>
                <w:webHidden/>
              </w:rPr>
              <w:fldChar w:fldCharType="end"/>
            </w:r>
          </w:hyperlink>
        </w:p>
        <w:p w14:paraId="75BC0413" w14:textId="18ADE935" w:rsidR="00964A70" w:rsidRDefault="00EC35DA">
          <w:pPr>
            <w:pStyle w:val="TDC2"/>
            <w:rPr>
              <w:rFonts w:asciiTheme="minorHAnsi" w:eastAsiaTheme="minorEastAsia" w:hAnsiTheme="minorHAnsi" w:cstheme="minorBidi"/>
              <w:noProof/>
              <w:sz w:val="22"/>
              <w:szCs w:val="22"/>
              <w:lang w:val="es-CO" w:eastAsia="es-CO"/>
            </w:rPr>
          </w:pPr>
          <w:hyperlink w:anchor="_Toc217390647" w:history="1">
            <w:r w:rsidR="00964A70" w:rsidRPr="009B5EDB">
              <w:rPr>
                <w:rStyle w:val="Hipervnculo"/>
                <w:rFonts w:cs="Arial"/>
                <w:noProof/>
              </w:rPr>
              <w:t>6.8</w:t>
            </w:r>
            <w:r w:rsidR="00964A70">
              <w:rPr>
                <w:rFonts w:asciiTheme="minorHAnsi" w:eastAsiaTheme="minorEastAsia" w:hAnsiTheme="minorHAnsi" w:cstheme="minorBidi"/>
                <w:noProof/>
                <w:sz w:val="22"/>
                <w:szCs w:val="22"/>
                <w:lang w:val="es-CO" w:eastAsia="es-CO"/>
              </w:rPr>
              <w:tab/>
            </w:r>
            <w:r w:rsidR="00964A70" w:rsidRPr="009B5EDB">
              <w:rPr>
                <w:rStyle w:val="Hipervnculo"/>
                <w:rFonts w:cs="Arial"/>
                <w:noProof/>
              </w:rPr>
              <w:t>QUEJAS</w:t>
            </w:r>
            <w:r w:rsidR="00964A70">
              <w:rPr>
                <w:noProof/>
                <w:webHidden/>
              </w:rPr>
              <w:tab/>
            </w:r>
            <w:r w:rsidR="00964A70">
              <w:rPr>
                <w:noProof/>
                <w:webHidden/>
              </w:rPr>
              <w:fldChar w:fldCharType="begin"/>
            </w:r>
            <w:r w:rsidR="00964A70">
              <w:rPr>
                <w:noProof/>
                <w:webHidden/>
              </w:rPr>
              <w:instrText xml:space="preserve"> PAGEREF _Toc217390647 \h </w:instrText>
            </w:r>
            <w:r w:rsidR="00964A70">
              <w:rPr>
                <w:noProof/>
                <w:webHidden/>
              </w:rPr>
            </w:r>
            <w:r w:rsidR="00964A70">
              <w:rPr>
                <w:noProof/>
                <w:webHidden/>
              </w:rPr>
              <w:fldChar w:fldCharType="separate"/>
            </w:r>
            <w:r w:rsidR="00964A70">
              <w:rPr>
                <w:noProof/>
                <w:webHidden/>
              </w:rPr>
              <w:t>19</w:t>
            </w:r>
            <w:r w:rsidR="00964A70">
              <w:rPr>
                <w:noProof/>
                <w:webHidden/>
              </w:rPr>
              <w:fldChar w:fldCharType="end"/>
            </w:r>
          </w:hyperlink>
        </w:p>
        <w:p w14:paraId="48F53CD8" w14:textId="7386AE65" w:rsidR="00964A70" w:rsidRDefault="00EC35DA">
          <w:pPr>
            <w:pStyle w:val="TDC2"/>
            <w:rPr>
              <w:rFonts w:asciiTheme="minorHAnsi" w:eastAsiaTheme="minorEastAsia" w:hAnsiTheme="minorHAnsi" w:cstheme="minorBidi"/>
              <w:noProof/>
              <w:sz w:val="22"/>
              <w:szCs w:val="22"/>
              <w:lang w:val="es-CO" w:eastAsia="es-CO"/>
            </w:rPr>
          </w:pPr>
          <w:hyperlink w:anchor="_Toc217390648" w:history="1">
            <w:r w:rsidR="00964A70" w:rsidRPr="009B5EDB">
              <w:rPr>
                <w:rStyle w:val="Hipervnculo"/>
                <w:rFonts w:cs="Arial"/>
                <w:noProof/>
              </w:rPr>
              <w:t>6.9</w:t>
            </w:r>
            <w:r w:rsidR="00964A70">
              <w:rPr>
                <w:rFonts w:asciiTheme="minorHAnsi" w:eastAsiaTheme="minorEastAsia" w:hAnsiTheme="minorHAnsi" w:cstheme="minorBidi"/>
                <w:noProof/>
                <w:sz w:val="22"/>
                <w:szCs w:val="22"/>
                <w:lang w:val="es-CO" w:eastAsia="es-CO"/>
              </w:rPr>
              <w:tab/>
            </w:r>
            <w:r w:rsidR="00964A70" w:rsidRPr="009B5EDB">
              <w:rPr>
                <w:rStyle w:val="Hipervnculo"/>
                <w:rFonts w:cs="Arial"/>
                <w:noProof/>
              </w:rPr>
              <w:t>TRABAJO NO CONFORME</w:t>
            </w:r>
            <w:r w:rsidR="00964A70">
              <w:rPr>
                <w:noProof/>
                <w:webHidden/>
              </w:rPr>
              <w:tab/>
            </w:r>
            <w:r w:rsidR="00964A70">
              <w:rPr>
                <w:noProof/>
                <w:webHidden/>
              </w:rPr>
              <w:fldChar w:fldCharType="begin"/>
            </w:r>
            <w:r w:rsidR="00964A70">
              <w:rPr>
                <w:noProof/>
                <w:webHidden/>
              </w:rPr>
              <w:instrText xml:space="preserve"> PAGEREF _Toc217390648 \h </w:instrText>
            </w:r>
            <w:r w:rsidR="00964A70">
              <w:rPr>
                <w:noProof/>
                <w:webHidden/>
              </w:rPr>
            </w:r>
            <w:r w:rsidR="00964A70">
              <w:rPr>
                <w:noProof/>
                <w:webHidden/>
              </w:rPr>
              <w:fldChar w:fldCharType="separate"/>
            </w:r>
            <w:r w:rsidR="00964A70">
              <w:rPr>
                <w:noProof/>
                <w:webHidden/>
              </w:rPr>
              <w:t>19</w:t>
            </w:r>
            <w:r w:rsidR="00964A70">
              <w:rPr>
                <w:noProof/>
                <w:webHidden/>
              </w:rPr>
              <w:fldChar w:fldCharType="end"/>
            </w:r>
          </w:hyperlink>
        </w:p>
        <w:p w14:paraId="032C12B3" w14:textId="65509825" w:rsidR="00964A70" w:rsidRDefault="00EC35DA">
          <w:pPr>
            <w:pStyle w:val="TDC2"/>
            <w:rPr>
              <w:rFonts w:asciiTheme="minorHAnsi" w:eastAsiaTheme="minorEastAsia" w:hAnsiTheme="minorHAnsi" w:cstheme="minorBidi"/>
              <w:noProof/>
              <w:sz w:val="22"/>
              <w:szCs w:val="22"/>
              <w:lang w:val="es-CO" w:eastAsia="es-CO"/>
            </w:rPr>
          </w:pPr>
          <w:hyperlink w:anchor="_Toc217390649" w:history="1">
            <w:r w:rsidR="00964A70" w:rsidRPr="009B5EDB">
              <w:rPr>
                <w:rStyle w:val="Hipervnculo"/>
                <w:rFonts w:cs="Arial"/>
                <w:noProof/>
              </w:rPr>
              <w:t>6.10</w:t>
            </w:r>
            <w:r w:rsidR="00964A70">
              <w:rPr>
                <w:rFonts w:asciiTheme="minorHAnsi" w:eastAsiaTheme="minorEastAsia" w:hAnsiTheme="minorHAnsi" w:cstheme="minorBidi"/>
                <w:noProof/>
                <w:sz w:val="22"/>
                <w:szCs w:val="22"/>
                <w:lang w:val="es-CO" w:eastAsia="es-CO"/>
              </w:rPr>
              <w:tab/>
            </w:r>
            <w:r w:rsidR="00964A70" w:rsidRPr="009B5EDB">
              <w:rPr>
                <w:rStyle w:val="Hipervnculo"/>
                <w:rFonts w:cs="Arial"/>
                <w:noProof/>
              </w:rPr>
              <w:t>CONTROL DE LOS DATOS Y GESTIÓN DE LA INFORMACIÓN</w:t>
            </w:r>
            <w:r w:rsidR="00964A70">
              <w:rPr>
                <w:noProof/>
                <w:webHidden/>
              </w:rPr>
              <w:tab/>
            </w:r>
            <w:r w:rsidR="00964A70">
              <w:rPr>
                <w:noProof/>
                <w:webHidden/>
              </w:rPr>
              <w:fldChar w:fldCharType="begin"/>
            </w:r>
            <w:r w:rsidR="00964A70">
              <w:rPr>
                <w:noProof/>
                <w:webHidden/>
              </w:rPr>
              <w:instrText xml:space="preserve"> PAGEREF _Toc217390649 \h </w:instrText>
            </w:r>
            <w:r w:rsidR="00964A70">
              <w:rPr>
                <w:noProof/>
                <w:webHidden/>
              </w:rPr>
            </w:r>
            <w:r w:rsidR="00964A70">
              <w:rPr>
                <w:noProof/>
                <w:webHidden/>
              </w:rPr>
              <w:fldChar w:fldCharType="separate"/>
            </w:r>
            <w:r w:rsidR="00964A70">
              <w:rPr>
                <w:noProof/>
                <w:webHidden/>
              </w:rPr>
              <w:t>19</w:t>
            </w:r>
            <w:r w:rsidR="00964A70">
              <w:rPr>
                <w:noProof/>
                <w:webHidden/>
              </w:rPr>
              <w:fldChar w:fldCharType="end"/>
            </w:r>
          </w:hyperlink>
        </w:p>
        <w:p w14:paraId="4CD6038A" w14:textId="3C0EE392" w:rsidR="00964A70" w:rsidRDefault="00EC35DA">
          <w:pPr>
            <w:pStyle w:val="TDC2"/>
            <w:rPr>
              <w:rFonts w:asciiTheme="minorHAnsi" w:eastAsiaTheme="minorEastAsia" w:hAnsiTheme="minorHAnsi" w:cstheme="minorBidi"/>
              <w:noProof/>
              <w:sz w:val="22"/>
              <w:szCs w:val="22"/>
              <w:lang w:val="es-CO" w:eastAsia="es-CO"/>
            </w:rPr>
          </w:pPr>
          <w:hyperlink w:anchor="_Toc217390650" w:history="1">
            <w:r w:rsidR="00964A70" w:rsidRPr="009B5EDB">
              <w:rPr>
                <w:rStyle w:val="Hipervnculo"/>
                <w:noProof/>
              </w:rPr>
              <w:t>7.</w:t>
            </w:r>
            <w:r w:rsidR="00964A70">
              <w:rPr>
                <w:rFonts w:asciiTheme="minorHAnsi" w:eastAsiaTheme="minorEastAsia" w:hAnsiTheme="minorHAnsi" w:cstheme="minorBidi"/>
                <w:noProof/>
                <w:sz w:val="22"/>
                <w:szCs w:val="22"/>
                <w:lang w:val="es-CO" w:eastAsia="es-CO"/>
              </w:rPr>
              <w:tab/>
            </w:r>
            <w:r w:rsidR="00964A70" w:rsidRPr="009B5EDB">
              <w:rPr>
                <w:rStyle w:val="Hipervnculo"/>
                <w:noProof/>
              </w:rPr>
              <w:t>SISTEMA DE GESTIÓN</w:t>
            </w:r>
            <w:r w:rsidR="00964A70">
              <w:rPr>
                <w:noProof/>
                <w:webHidden/>
              </w:rPr>
              <w:tab/>
            </w:r>
            <w:r w:rsidR="00964A70">
              <w:rPr>
                <w:noProof/>
                <w:webHidden/>
              </w:rPr>
              <w:fldChar w:fldCharType="begin"/>
            </w:r>
            <w:r w:rsidR="00964A70">
              <w:rPr>
                <w:noProof/>
                <w:webHidden/>
              </w:rPr>
              <w:instrText xml:space="preserve"> PAGEREF _Toc217390650 \h </w:instrText>
            </w:r>
            <w:r w:rsidR="00964A70">
              <w:rPr>
                <w:noProof/>
                <w:webHidden/>
              </w:rPr>
            </w:r>
            <w:r w:rsidR="00964A70">
              <w:rPr>
                <w:noProof/>
                <w:webHidden/>
              </w:rPr>
              <w:fldChar w:fldCharType="separate"/>
            </w:r>
            <w:r w:rsidR="00964A70">
              <w:rPr>
                <w:noProof/>
                <w:webHidden/>
              </w:rPr>
              <w:t>20</w:t>
            </w:r>
            <w:r w:rsidR="00964A70">
              <w:rPr>
                <w:noProof/>
                <w:webHidden/>
              </w:rPr>
              <w:fldChar w:fldCharType="end"/>
            </w:r>
          </w:hyperlink>
        </w:p>
        <w:p w14:paraId="4952ACE9" w14:textId="7F0D313B" w:rsidR="00964A70" w:rsidRDefault="00EC35DA">
          <w:pPr>
            <w:pStyle w:val="TDC2"/>
            <w:rPr>
              <w:rFonts w:asciiTheme="minorHAnsi" w:eastAsiaTheme="minorEastAsia" w:hAnsiTheme="minorHAnsi" w:cstheme="minorBidi"/>
              <w:noProof/>
              <w:sz w:val="22"/>
              <w:szCs w:val="22"/>
              <w:lang w:val="es-CO" w:eastAsia="es-CO"/>
            </w:rPr>
          </w:pPr>
          <w:hyperlink w:anchor="_Toc217390651" w:history="1">
            <w:r w:rsidR="00964A70" w:rsidRPr="009B5EDB">
              <w:rPr>
                <w:rStyle w:val="Hipervnculo"/>
                <w:rFonts w:cs="Arial"/>
                <w:noProof/>
              </w:rPr>
              <w:t>7.1</w:t>
            </w:r>
            <w:r w:rsidR="00964A70">
              <w:rPr>
                <w:rFonts w:asciiTheme="minorHAnsi" w:eastAsiaTheme="minorEastAsia" w:hAnsiTheme="minorHAnsi" w:cstheme="minorBidi"/>
                <w:noProof/>
                <w:sz w:val="22"/>
                <w:szCs w:val="22"/>
                <w:lang w:val="es-CO" w:eastAsia="es-CO"/>
              </w:rPr>
              <w:tab/>
            </w:r>
            <w:r w:rsidR="00964A70" w:rsidRPr="009B5EDB">
              <w:rPr>
                <w:rStyle w:val="Hipervnculo"/>
                <w:rFonts w:cs="Arial"/>
                <w:noProof/>
              </w:rPr>
              <w:t>DOCUMENTACIÓN DEL SISTEMA DE GESTIÓN</w:t>
            </w:r>
            <w:r w:rsidR="00964A70">
              <w:rPr>
                <w:noProof/>
                <w:webHidden/>
              </w:rPr>
              <w:tab/>
            </w:r>
            <w:r w:rsidR="00964A70">
              <w:rPr>
                <w:noProof/>
                <w:webHidden/>
              </w:rPr>
              <w:fldChar w:fldCharType="begin"/>
            </w:r>
            <w:r w:rsidR="00964A70">
              <w:rPr>
                <w:noProof/>
                <w:webHidden/>
              </w:rPr>
              <w:instrText xml:space="preserve"> PAGEREF _Toc217390651 \h </w:instrText>
            </w:r>
            <w:r w:rsidR="00964A70">
              <w:rPr>
                <w:noProof/>
                <w:webHidden/>
              </w:rPr>
            </w:r>
            <w:r w:rsidR="00964A70">
              <w:rPr>
                <w:noProof/>
                <w:webHidden/>
              </w:rPr>
              <w:fldChar w:fldCharType="separate"/>
            </w:r>
            <w:r w:rsidR="00964A70">
              <w:rPr>
                <w:noProof/>
                <w:webHidden/>
              </w:rPr>
              <w:t>20</w:t>
            </w:r>
            <w:r w:rsidR="00964A70">
              <w:rPr>
                <w:noProof/>
                <w:webHidden/>
              </w:rPr>
              <w:fldChar w:fldCharType="end"/>
            </w:r>
          </w:hyperlink>
        </w:p>
        <w:p w14:paraId="03C04715" w14:textId="74AF4AE6" w:rsidR="00964A70" w:rsidRDefault="00EC35DA">
          <w:pPr>
            <w:pStyle w:val="TDC2"/>
            <w:rPr>
              <w:rFonts w:asciiTheme="minorHAnsi" w:eastAsiaTheme="minorEastAsia" w:hAnsiTheme="minorHAnsi" w:cstheme="minorBidi"/>
              <w:noProof/>
              <w:sz w:val="22"/>
              <w:szCs w:val="22"/>
              <w:lang w:val="es-CO" w:eastAsia="es-CO"/>
            </w:rPr>
          </w:pPr>
          <w:hyperlink w:anchor="_Toc217390652" w:history="1">
            <w:r w:rsidR="00964A70" w:rsidRPr="009B5EDB">
              <w:rPr>
                <w:rStyle w:val="Hipervnculo"/>
                <w:rFonts w:cs="Arial"/>
                <w:noProof/>
              </w:rPr>
              <w:t>7.2</w:t>
            </w:r>
            <w:r w:rsidR="00964A70">
              <w:rPr>
                <w:rFonts w:asciiTheme="minorHAnsi" w:eastAsiaTheme="minorEastAsia" w:hAnsiTheme="minorHAnsi" w:cstheme="minorBidi"/>
                <w:noProof/>
                <w:sz w:val="22"/>
                <w:szCs w:val="22"/>
                <w:lang w:val="es-CO" w:eastAsia="es-CO"/>
              </w:rPr>
              <w:tab/>
            </w:r>
            <w:r w:rsidR="00964A70" w:rsidRPr="009B5EDB">
              <w:rPr>
                <w:rStyle w:val="Hipervnculo"/>
                <w:rFonts w:cs="Arial"/>
                <w:noProof/>
              </w:rPr>
              <w:t>CONTROL DE DOCUMENTOS DEL SISTEMA DE GESTIÓN</w:t>
            </w:r>
            <w:r w:rsidR="00964A70">
              <w:rPr>
                <w:noProof/>
                <w:webHidden/>
              </w:rPr>
              <w:tab/>
            </w:r>
            <w:r w:rsidR="00964A70">
              <w:rPr>
                <w:noProof/>
                <w:webHidden/>
              </w:rPr>
              <w:fldChar w:fldCharType="begin"/>
            </w:r>
            <w:r w:rsidR="00964A70">
              <w:rPr>
                <w:noProof/>
                <w:webHidden/>
              </w:rPr>
              <w:instrText xml:space="preserve"> PAGEREF _Toc217390652 \h </w:instrText>
            </w:r>
            <w:r w:rsidR="00964A70">
              <w:rPr>
                <w:noProof/>
                <w:webHidden/>
              </w:rPr>
            </w:r>
            <w:r w:rsidR="00964A70">
              <w:rPr>
                <w:noProof/>
                <w:webHidden/>
              </w:rPr>
              <w:fldChar w:fldCharType="separate"/>
            </w:r>
            <w:r w:rsidR="00964A70">
              <w:rPr>
                <w:noProof/>
                <w:webHidden/>
              </w:rPr>
              <w:t>21</w:t>
            </w:r>
            <w:r w:rsidR="00964A70">
              <w:rPr>
                <w:noProof/>
                <w:webHidden/>
              </w:rPr>
              <w:fldChar w:fldCharType="end"/>
            </w:r>
          </w:hyperlink>
        </w:p>
        <w:p w14:paraId="02739B58" w14:textId="798B1FEA" w:rsidR="00964A70" w:rsidRDefault="00EC35DA">
          <w:pPr>
            <w:pStyle w:val="TDC2"/>
            <w:rPr>
              <w:rFonts w:asciiTheme="minorHAnsi" w:eastAsiaTheme="minorEastAsia" w:hAnsiTheme="minorHAnsi" w:cstheme="minorBidi"/>
              <w:noProof/>
              <w:sz w:val="22"/>
              <w:szCs w:val="22"/>
              <w:lang w:val="es-CO" w:eastAsia="es-CO"/>
            </w:rPr>
          </w:pPr>
          <w:hyperlink w:anchor="_Toc217390653" w:history="1">
            <w:r w:rsidR="00964A70" w:rsidRPr="009B5EDB">
              <w:rPr>
                <w:rStyle w:val="Hipervnculo"/>
                <w:rFonts w:cs="Arial"/>
                <w:noProof/>
              </w:rPr>
              <w:t>7.3</w:t>
            </w:r>
            <w:r w:rsidR="00964A70">
              <w:rPr>
                <w:rFonts w:asciiTheme="minorHAnsi" w:eastAsiaTheme="minorEastAsia" w:hAnsiTheme="minorHAnsi" w:cstheme="minorBidi"/>
                <w:noProof/>
                <w:sz w:val="22"/>
                <w:szCs w:val="22"/>
                <w:lang w:val="es-CO" w:eastAsia="es-CO"/>
              </w:rPr>
              <w:tab/>
            </w:r>
            <w:r w:rsidR="00964A70" w:rsidRPr="009B5EDB">
              <w:rPr>
                <w:rStyle w:val="Hipervnculo"/>
                <w:rFonts w:cs="Arial"/>
                <w:noProof/>
              </w:rPr>
              <w:t>CONTROL DE REGISTROS</w:t>
            </w:r>
            <w:r w:rsidR="00964A70">
              <w:rPr>
                <w:noProof/>
                <w:webHidden/>
              </w:rPr>
              <w:tab/>
            </w:r>
            <w:r w:rsidR="00964A70">
              <w:rPr>
                <w:noProof/>
                <w:webHidden/>
              </w:rPr>
              <w:fldChar w:fldCharType="begin"/>
            </w:r>
            <w:r w:rsidR="00964A70">
              <w:rPr>
                <w:noProof/>
                <w:webHidden/>
              </w:rPr>
              <w:instrText xml:space="preserve"> PAGEREF _Toc217390653 \h </w:instrText>
            </w:r>
            <w:r w:rsidR="00964A70">
              <w:rPr>
                <w:noProof/>
                <w:webHidden/>
              </w:rPr>
            </w:r>
            <w:r w:rsidR="00964A70">
              <w:rPr>
                <w:noProof/>
                <w:webHidden/>
              </w:rPr>
              <w:fldChar w:fldCharType="separate"/>
            </w:r>
            <w:r w:rsidR="00964A70">
              <w:rPr>
                <w:noProof/>
                <w:webHidden/>
              </w:rPr>
              <w:t>21</w:t>
            </w:r>
            <w:r w:rsidR="00964A70">
              <w:rPr>
                <w:noProof/>
                <w:webHidden/>
              </w:rPr>
              <w:fldChar w:fldCharType="end"/>
            </w:r>
          </w:hyperlink>
        </w:p>
        <w:p w14:paraId="281B209D" w14:textId="7D804D2A" w:rsidR="00964A70" w:rsidRDefault="00EC35DA">
          <w:pPr>
            <w:pStyle w:val="TDC2"/>
            <w:rPr>
              <w:rFonts w:asciiTheme="minorHAnsi" w:eastAsiaTheme="minorEastAsia" w:hAnsiTheme="minorHAnsi" w:cstheme="minorBidi"/>
              <w:noProof/>
              <w:sz w:val="22"/>
              <w:szCs w:val="22"/>
              <w:lang w:val="es-CO" w:eastAsia="es-CO"/>
            </w:rPr>
          </w:pPr>
          <w:hyperlink w:anchor="_Toc217390654" w:history="1">
            <w:r w:rsidR="00964A70" w:rsidRPr="009B5EDB">
              <w:rPr>
                <w:rStyle w:val="Hipervnculo"/>
                <w:rFonts w:cs="Arial"/>
                <w:noProof/>
              </w:rPr>
              <w:t>7.4</w:t>
            </w:r>
            <w:r w:rsidR="00964A70">
              <w:rPr>
                <w:rFonts w:asciiTheme="minorHAnsi" w:eastAsiaTheme="minorEastAsia" w:hAnsiTheme="minorHAnsi" w:cstheme="minorBidi"/>
                <w:noProof/>
                <w:sz w:val="22"/>
                <w:szCs w:val="22"/>
                <w:lang w:val="es-CO" w:eastAsia="es-CO"/>
              </w:rPr>
              <w:tab/>
            </w:r>
            <w:r w:rsidR="00964A70" w:rsidRPr="009B5EDB">
              <w:rPr>
                <w:rStyle w:val="Hipervnculo"/>
                <w:rFonts w:cs="Arial"/>
                <w:noProof/>
              </w:rPr>
              <w:t>ACCIONES PARA ABORDAR RIESGOS Y OPORTUNIDADES</w:t>
            </w:r>
            <w:r w:rsidR="00964A70">
              <w:rPr>
                <w:noProof/>
                <w:webHidden/>
              </w:rPr>
              <w:tab/>
            </w:r>
            <w:r w:rsidR="00964A70">
              <w:rPr>
                <w:noProof/>
                <w:webHidden/>
              </w:rPr>
              <w:fldChar w:fldCharType="begin"/>
            </w:r>
            <w:r w:rsidR="00964A70">
              <w:rPr>
                <w:noProof/>
                <w:webHidden/>
              </w:rPr>
              <w:instrText xml:space="preserve"> PAGEREF _Toc217390654 \h </w:instrText>
            </w:r>
            <w:r w:rsidR="00964A70">
              <w:rPr>
                <w:noProof/>
                <w:webHidden/>
              </w:rPr>
            </w:r>
            <w:r w:rsidR="00964A70">
              <w:rPr>
                <w:noProof/>
                <w:webHidden/>
              </w:rPr>
              <w:fldChar w:fldCharType="separate"/>
            </w:r>
            <w:r w:rsidR="00964A70">
              <w:rPr>
                <w:noProof/>
                <w:webHidden/>
              </w:rPr>
              <w:t>21</w:t>
            </w:r>
            <w:r w:rsidR="00964A70">
              <w:rPr>
                <w:noProof/>
                <w:webHidden/>
              </w:rPr>
              <w:fldChar w:fldCharType="end"/>
            </w:r>
          </w:hyperlink>
        </w:p>
        <w:p w14:paraId="33BEEFDE" w14:textId="15E5BFBD" w:rsidR="00964A70" w:rsidRDefault="00EC35DA">
          <w:pPr>
            <w:pStyle w:val="TDC2"/>
            <w:rPr>
              <w:rFonts w:asciiTheme="minorHAnsi" w:eastAsiaTheme="minorEastAsia" w:hAnsiTheme="minorHAnsi" w:cstheme="minorBidi"/>
              <w:noProof/>
              <w:sz w:val="22"/>
              <w:szCs w:val="22"/>
              <w:lang w:val="es-CO" w:eastAsia="es-CO"/>
            </w:rPr>
          </w:pPr>
          <w:hyperlink w:anchor="_Toc217390655" w:history="1">
            <w:r w:rsidR="00964A70" w:rsidRPr="009B5EDB">
              <w:rPr>
                <w:rStyle w:val="Hipervnculo"/>
                <w:rFonts w:cs="Arial"/>
                <w:noProof/>
              </w:rPr>
              <w:t>7.5</w:t>
            </w:r>
            <w:r w:rsidR="00964A70">
              <w:rPr>
                <w:rFonts w:asciiTheme="minorHAnsi" w:eastAsiaTheme="minorEastAsia" w:hAnsiTheme="minorHAnsi" w:cstheme="minorBidi"/>
                <w:noProof/>
                <w:sz w:val="22"/>
                <w:szCs w:val="22"/>
                <w:lang w:val="es-CO" w:eastAsia="es-CO"/>
              </w:rPr>
              <w:tab/>
            </w:r>
            <w:r w:rsidR="00964A70" w:rsidRPr="009B5EDB">
              <w:rPr>
                <w:rStyle w:val="Hipervnculo"/>
                <w:rFonts w:cs="Arial"/>
                <w:noProof/>
              </w:rPr>
              <w:t>OPORTUNIDADES DE MEJORA</w:t>
            </w:r>
            <w:r w:rsidR="00964A70">
              <w:rPr>
                <w:noProof/>
                <w:webHidden/>
              </w:rPr>
              <w:tab/>
            </w:r>
            <w:r w:rsidR="00964A70">
              <w:rPr>
                <w:noProof/>
                <w:webHidden/>
              </w:rPr>
              <w:fldChar w:fldCharType="begin"/>
            </w:r>
            <w:r w:rsidR="00964A70">
              <w:rPr>
                <w:noProof/>
                <w:webHidden/>
              </w:rPr>
              <w:instrText xml:space="preserve"> PAGEREF _Toc217390655 \h </w:instrText>
            </w:r>
            <w:r w:rsidR="00964A70">
              <w:rPr>
                <w:noProof/>
                <w:webHidden/>
              </w:rPr>
            </w:r>
            <w:r w:rsidR="00964A70">
              <w:rPr>
                <w:noProof/>
                <w:webHidden/>
              </w:rPr>
              <w:fldChar w:fldCharType="separate"/>
            </w:r>
            <w:r w:rsidR="00964A70">
              <w:rPr>
                <w:noProof/>
                <w:webHidden/>
              </w:rPr>
              <w:t>22</w:t>
            </w:r>
            <w:r w:rsidR="00964A70">
              <w:rPr>
                <w:noProof/>
                <w:webHidden/>
              </w:rPr>
              <w:fldChar w:fldCharType="end"/>
            </w:r>
          </w:hyperlink>
        </w:p>
        <w:p w14:paraId="3F04F768" w14:textId="72795694" w:rsidR="00964A70" w:rsidRDefault="00EC35DA">
          <w:pPr>
            <w:pStyle w:val="TDC2"/>
            <w:rPr>
              <w:rFonts w:asciiTheme="minorHAnsi" w:eastAsiaTheme="minorEastAsia" w:hAnsiTheme="minorHAnsi" w:cstheme="minorBidi"/>
              <w:noProof/>
              <w:sz w:val="22"/>
              <w:szCs w:val="22"/>
              <w:lang w:val="es-CO" w:eastAsia="es-CO"/>
            </w:rPr>
          </w:pPr>
          <w:hyperlink w:anchor="_Toc217390656" w:history="1">
            <w:r w:rsidR="00964A70" w:rsidRPr="009B5EDB">
              <w:rPr>
                <w:rStyle w:val="Hipervnculo"/>
                <w:rFonts w:cs="Arial"/>
                <w:i/>
                <w:noProof/>
              </w:rPr>
              <w:t>7.6</w:t>
            </w:r>
            <w:r w:rsidR="00964A70">
              <w:rPr>
                <w:rFonts w:asciiTheme="minorHAnsi" w:eastAsiaTheme="minorEastAsia" w:hAnsiTheme="minorHAnsi" w:cstheme="minorBidi"/>
                <w:noProof/>
                <w:sz w:val="22"/>
                <w:szCs w:val="22"/>
                <w:lang w:val="es-CO" w:eastAsia="es-CO"/>
              </w:rPr>
              <w:tab/>
            </w:r>
            <w:r w:rsidR="00964A70" w:rsidRPr="009B5EDB">
              <w:rPr>
                <w:rStyle w:val="Hipervnculo"/>
                <w:rFonts w:cs="Arial"/>
                <w:i/>
                <w:noProof/>
              </w:rPr>
              <w:t>ACCIONES CORRECTIVAS</w:t>
            </w:r>
            <w:r w:rsidR="00964A70">
              <w:rPr>
                <w:noProof/>
                <w:webHidden/>
              </w:rPr>
              <w:tab/>
            </w:r>
            <w:r w:rsidR="00964A70">
              <w:rPr>
                <w:noProof/>
                <w:webHidden/>
              </w:rPr>
              <w:fldChar w:fldCharType="begin"/>
            </w:r>
            <w:r w:rsidR="00964A70">
              <w:rPr>
                <w:noProof/>
                <w:webHidden/>
              </w:rPr>
              <w:instrText xml:space="preserve"> PAGEREF _Toc217390656 \h </w:instrText>
            </w:r>
            <w:r w:rsidR="00964A70">
              <w:rPr>
                <w:noProof/>
                <w:webHidden/>
              </w:rPr>
            </w:r>
            <w:r w:rsidR="00964A70">
              <w:rPr>
                <w:noProof/>
                <w:webHidden/>
              </w:rPr>
              <w:fldChar w:fldCharType="separate"/>
            </w:r>
            <w:r w:rsidR="00964A70">
              <w:rPr>
                <w:noProof/>
                <w:webHidden/>
              </w:rPr>
              <w:t>24</w:t>
            </w:r>
            <w:r w:rsidR="00964A70">
              <w:rPr>
                <w:noProof/>
                <w:webHidden/>
              </w:rPr>
              <w:fldChar w:fldCharType="end"/>
            </w:r>
          </w:hyperlink>
        </w:p>
        <w:p w14:paraId="3C942FDE" w14:textId="02BCF783" w:rsidR="00964A70" w:rsidRDefault="00EC35DA">
          <w:pPr>
            <w:pStyle w:val="TDC2"/>
            <w:rPr>
              <w:rFonts w:asciiTheme="minorHAnsi" w:eastAsiaTheme="minorEastAsia" w:hAnsiTheme="minorHAnsi" w:cstheme="minorBidi"/>
              <w:noProof/>
              <w:sz w:val="22"/>
              <w:szCs w:val="22"/>
              <w:lang w:val="es-CO" w:eastAsia="es-CO"/>
            </w:rPr>
          </w:pPr>
          <w:hyperlink w:anchor="_Toc217390657" w:history="1">
            <w:r w:rsidR="00964A70" w:rsidRPr="009B5EDB">
              <w:rPr>
                <w:rStyle w:val="Hipervnculo"/>
                <w:rFonts w:cs="Arial"/>
                <w:noProof/>
              </w:rPr>
              <w:t>7.7</w:t>
            </w:r>
            <w:r w:rsidR="00964A70">
              <w:rPr>
                <w:rFonts w:asciiTheme="minorHAnsi" w:eastAsiaTheme="minorEastAsia" w:hAnsiTheme="minorHAnsi" w:cstheme="minorBidi"/>
                <w:noProof/>
                <w:sz w:val="22"/>
                <w:szCs w:val="22"/>
                <w:lang w:val="es-CO" w:eastAsia="es-CO"/>
              </w:rPr>
              <w:tab/>
            </w:r>
            <w:r w:rsidR="00964A70" w:rsidRPr="009B5EDB">
              <w:rPr>
                <w:rStyle w:val="Hipervnculo"/>
                <w:rFonts w:cs="Arial"/>
                <w:noProof/>
              </w:rPr>
              <w:t>AUDITORIAS INTERNAS</w:t>
            </w:r>
            <w:r w:rsidR="00964A70">
              <w:rPr>
                <w:noProof/>
                <w:webHidden/>
              </w:rPr>
              <w:tab/>
            </w:r>
            <w:r w:rsidR="00964A70">
              <w:rPr>
                <w:noProof/>
                <w:webHidden/>
              </w:rPr>
              <w:fldChar w:fldCharType="begin"/>
            </w:r>
            <w:r w:rsidR="00964A70">
              <w:rPr>
                <w:noProof/>
                <w:webHidden/>
              </w:rPr>
              <w:instrText xml:space="preserve"> PAGEREF _Toc217390657 \h </w:instrText>
            </w:r>
            <w:r w:rsidR="00964A70">
              <w:rPr>
                <w:noProof/>
                <w:webHidden/>
              </w:rPr>
            </w:r>
            <w:r w:rsidR="00964A70">
              <w:rPr>
                <w:noProof/>
                <w:webHidden/>
              </w:rPr>
              <w:fldChar w:fldCharType="separate"/>
            </w:r>
            <w:r w:rsidR="00964A70">
              <w:rPr>
                <w:noProof/>
                <w:webHidden/>
              </w:rPr>
              <w:t>25</w:t>
            </w:r>
            <w:r w:rsidR="00964A70">
              <w:rPr>
                <w:noProof/>
                <w:webHidden/>
              </w:rPr>
              <w:fldChar w:fldCharType="end"/>
            </w:r>
          </w:hyperlink>
        </w:p>
        <w:p w14:paraId="1BFD1E62" w14:textId="2F4191D8" w:rsidR="00964A70" w:rsidRDefault="00EC35DA">
          <w:pPr>
            <w:pStyle w:val="TDC2"/>
            <w:rPr>
              <w:rFonts w:asciiTheme="minorHAnsi" w:eastAsiaTheme="minorEastAsia" w:hAnsiTheme="minorHAnsi" w:cstheme="minorBidi"/>
              <w:noProof/>
              <w:sz w:val="22"/>
              <w:szCs w:val="22"/>
              <w:lang w:val="es-CO" w:eastAsia="es-CO"/>
            </w:rPr>
          </w:pPr>
          <w:hyperlink w:anchor="_Toc217390658" w:history="1">
            <w:r w:rsidR="00964A70" w:rsidRPr="009B5EDB">
              <w:rPr>
                <w:rStyle w:val="Hipervnculo"/>
                <w:rFonts w:cs="Arial"/>
                <w:noProof/>
              </w:rPr>
              <w:t>7.8</w:t>
            </w:r>
            <w:r w:rsidR="00964A70">
              <w:rPr>
                <w:rFonts w:asciiTheme="minorHAnsi" w:eastAsiaTheme="minorEastAsia" w:hAnsiTheme="minorHAnsi" w:cstheme="minorBidi"/>
                <w:noProof/>
                <w:sz w:val="22"/>
                <w:szCs w:val="22"/>
                <w:lang w:val="es-CO" w:eastAsia="es-CO"/>
              </w:rPr>
              <w:tab/>
            </w:r>
            <w:r w:rsidR="00964A70" w:rsidRPr="009B5EDB">
              <w:rPr>
                <w:rStyle w:val="Hipervnculo"/>
                <w:rFonts w:cs="Arial"/>
                <w:noProof/>
              </w:rPr>
              <w:t>REVISIÓN POR LA DIRECCIÓN</w:t>
            </w:r>
            <w:r w:rsidR="00964A70">
              <w:rPr>
                <w:noProof/>
                <w:webHidden/>
              </w:rPr>
              <w:tab/>
            </w:r>
            <w:r w:rsidR="00964A70">
              <w:rPr>
                <w:noProof/>
                <w:webHidden/>
              </w:rPr>
              <w:fldChar w:fldCharType="begin"/>
            </w:r>
            <w:r w:rsidR="00964A70">
              <w:rPr>
                <w:noProof/>
                <w:webHidden/>
              </w:rPr>
              <w:instrText xml:space="preserve"> PAGEREF _Toc217390658 \h </w:instrText>
            </w:r>
            <w:r w:rsidR="00964A70">
              <w:rPr>
                <w:noProof/>
                <w:webHidden/>
              </w:rPr>
            </w:r>
            <w:r w:rsidR="00964A70">
              <w:rPr>
                <w:noProof/>
                <w:webHidden/>
              </w:rPr>
              <w:fldChar w:fldCharType="separate"/>
            </w:r>
            <w:r w:rsidR="00964A70">
              <w:rPr>
                <w:noProof/>
                <w:webHidden/>
              </w:rPr>
              <w:t>25</w:t>
            </w:r>
            <w:r w:rsidR="00964A70">
              <w:rPr>
                <w:noProof/>
                <w:webHidden/>
              </w:rPr>
              <w:fldChar w:fldCharType="end"/>
            </w:r>
          </w:hyperlink>
        </w:p>
        <w:p w14:paraId="58835B0F" w14:textId="2F3CBE71" w:rsidR="00964A70" w:rsidRDefault="00EC35DA">
          <w:pPr>
            <w:pStyle w:val="TDC2"/>
            <w:rPr>
              <w:rFonts w:asciiTheme="minorHAnsi" w:eastAsiaTheme="minorEastAsia" w:hAnsiTheme="minorHAnsi" w:cstheme="minorBidi"/>
              <w:noProof/>
              <w:sz w:val="22"/>
              <w:szCs w:val="22"/>
              <w:lang w:val="es-CO" w:eastAsia="es-CO"/>
            </w:rPr>
          </w:pPr>
          <w:hyperlink w:anchor="_Toc217390659" w:history="1">
            <w:r w:rsidR="00964A70" w:rsidRPr="009B5EDB">
              <w:rPr>
                <w:rStyle w:val="Hipervnculo"/>
                <w:noProof/>
              </w:rPr>
              <w:t>8.</w:t>
            </w:r>
            <w:r w:rsidR="00964A70">
              <w:rPr>
                <w:rFonts w:asciiTheme="minorHAnsi" w:eastAsiaTheme="minorEastAsia" w:hAnsiTheme="minorHAnsi" w:cstheme="minorBidi"/>
                <w:noProof/>
                <w:sz w:val="22"/>
                <w:szCs w:val="22"/>
                <w:lang w:val="es-CO" w:eastAsia="es-CO"/>
              </w:rPr>
              <w:tab/>
            </w:r>
            <w:r w:rsidR="00964A70" w:rsidRPr="009B5EDB">
              <w:rPr>
                <w:rStyle w:val="Hipervnculo"/>
                <w:noProof/>
              </w:rPr>
              <w:t>REVISIÓN Y APROBACIÓN:</w:t>
            </w:r>
            <w:r w:rsidR="00964A70">
              <w:rPr>
                <w:noProof/>
                <w:webHidden/>
              </w:rPr>
              <w:tab/>
            </w:r>
            <w:r w:rsidR="00964A70">
              <w:rPr>
                <w:noProof/>
                <w:webHidden/>
              </w:rPr>
              <w:fldChar w:fldCharType="begin"/>
            </w:r>
            <w:r w:rsidR="00964A70">
              <w:rPr>
                <w:noProof/>
                <w:webHidden/>
              </w:rPr>
              <w:instrText xml:space="preserve"> PAGEREF _Toc217390659 \h </w:instrText>
            </w:r>
            <w:r w:rsidR="00964A70">
              <w:rPr>
                <w:noProof/>
                <w:webHidden/>
              </w:rPr>
            </w:r>
            <w:r w:rsidR="00964A70">
              <w:rPr>
                <w:noProof/>
                <w:webHidden/>
              </w:rPr>
              <w:fldChar w:fldCharType="separate"/>
            </w:r>
            <w:r w:rsidR="00964A70">
              <w:rPr>
                <w:noProof/>
                <w:webHidden/>
              </w:rPr>
              <w:t>25</w:t>
            </w:r>
            <w:r w:rsidR="00964A70">
              <w:rPr>
                <w:noProof/>
                <w:webHidden/>
              </w:rPr>
              <w:fldChar w:fldCharType="end"/>
            </w:r>
          </w:hyperlink>
        </w:p>
        <w:p w14:paraId="424936E6" w14:textId="24E9C13F" w:rsidR="00964A70" w:rsidRDefault="00EC35DA">
          <w:pPr>
            <w:pStyle w:val="TDC2"/>
            <w:rPr>
              <w:rFonts w:asciiTheme="minorHAnsi" w:eastAsiaTheme="minorEastAsia" w:hAnsiTheme="minorHAnsi" w:cstheme="minorBidi"/>
              <w:noProof/>
              <w:sz w:val="22"/>
              <w:szCs w:val="22"/>
              <w:lang w:val="es-CO" w:eastAsia="es-CO"/>
            </w:rPr>
          </w:pPr>
          <w:hyperlink w:anchor="_Toc217390660" w:history="1">
            <w:r w:rsidR="00964A70" w:rsidRPr="009B5EDB">
              <w:rPr>
                <w:rStyle w:val="Hipervnculo"/>
                <w:noProof/>
              </w:rPr>
              <w:t>9.</w:t>
            </w:r>
            <w:r w:rsidR="00964A70">
              <w:rPr>
                <w:rFonts w:asciiTheme="minorHAnsi" w:eastAsiaTheme="minorEastAsia" w:hAnsiTheme="minorHAnsi" w:cstheme="minorBidi"/>
                <w:noProof/>
                <w:sz w:val="22"/>
                <w:szCs w:val="22"/>
                <w:lang w:val="es-CO" w:eastAsia="es-CO"/>
              </w:rPr>
              <w:tab/>
            </w:r>
            <w:r w:rsidR="00964A70" w:rsidRPr="009B5EDB">
              <w:rPr>
                <w:rStyle w:val="Hipervnculo"/>
                <w:noProof/>
              </w:rPr>
              <w:t>CONTROL DE CAMBIOS:</w:t>
            </w:r>
            <w:r w:rsidR="00964A70">
              <w:rPr>
                <w:noProof/>
                <w:webHidden/>
              </w:rPr>
              <w:tab/>
            </w:r>
            <w:r w:rsidR="00964A70">
              <w:rPr>
                <w:noProof/>
                <w:webHidden/>
              </w:rPr>
              <w:fldChar w:fldCharType="begin"/>
            </w:r>
            <w:r w:rsidR="00964A70">
              <w:rPr>
                <w:noProof/>
                <w:webHidden/>
              </w:rPr>
              <w:instrText xml:space="preserve"> PAGEREF _Toc217390660 \h </w:instrText>
            </w:r>
            <w:r w:rsidR="00964A70">
              <w:rPr>
                <w:noProof/>
                <w:webHidden/>
              </w:rPr>
            </w:r>
            <w:r w:rsidR="00964A70">
              <w:rPr>
                <w:noProof/>
                <w:webHidden/>
              </w:rPr>
              <w:fldChar w:fldCharType="separate"/>
            </w:r>
            <w:r w:rsidR="00964A70">
              <w:rPr>
                <w:noProof/>
                <w:webHidden/>
              </w:rPr>
              <w:t>25</w:t>
            </w:r>
            <w:r w:rsidR="00964A70">
              <w:rPr>
                <w:noProof/>
                <w:webHidden/>
              </w:rPr>
              <w:fldChar w:fldCharType="end"/>
            </w:r>
          </w:hyperlink>
        </w:p>
        <w:p w14:paraId="1F712825" w14:textId="36A74303" w:rsidR="00964A70" w:rsidRDefault="00964A70">
          <w:r>
            <w:rPr>
              <w:b/>
              <w:bCs/>
              <w:lang w:val="es-ES"/>
            </w:rPr>
            <w:fldChar w:fldCharType="end"/>
          </w:r>
        </w:p>
      </w:sdtContent>
    </w:sdt>
    <w:p w14:paraId="747142CB" w14:textId="6568B122" w:rsidR="00B20414" w:rsidRPr="00C272A5" w:rsidRDefault="00B20414" w:rsidP="009C17C9">
      <w:pPr>
        <w:pStyle w:val="Ttulo1"/>
        <w:numPr>
          <w:ilvl w:val="0"/>
          <w:numId w:val="0"/>
        </w:numPr>
        <w:ind w:left="360"/>
      </w:pPr>
    </w:p>
    <w:p w14:paraId="17A602CF" w14:textId="088C1CDC" w:rsidR="00E80BEF" w:rsidRDefault="00E80BEF" w:rsidP="008F301D">
      <w:pPr>
        <w:rPr>
          <w:rFonts w:ascii="Arial" w:hAnsi="Arial" w:cs="Arial"/>
          <w:sz w:val="18"/>
          <w:szCs w:val="18"/>
          <w:lang w:val="es-ES"/>
        </w:rPr>
      </w:pPr>
    </w:p>
    <w:p w14:paraId="35D1CAAD" w14:textId="38F89EA8" w:rsidR="00E80BEF" w:rsidRPr="00C272A5" w:rsidRDefault="00E80BEF" w:rsidP="008F301D">
      <w:pPr>
        <w:rPr>
          <w:rFonts w:ascii="Arial" w:hAnsi="Arial" w:cs="Arial"/>
          <w:sz w:val="18"/>
          <w:szCs w:val="18"/>
          <w:lang w:val="es-ES"/>
        </w:rPr>
      </w:pPr>
    </w:p>
    <w:p w14:paraId="0927AB87" w14:textId="393252BC" w:rsidR="00B20414" w:rsidRPr="00586BB7" w:rsidRDefault="005E748A" w:rsidP="00085CC5">
      <w:pPr>
        <w:pStyle w:val="Ttulo1"/>
        <w:numPr>
          <w:ilvl w:val="0"/>
          <w:numId w:val="11"/>
        </w:numPr>
      </w:pPr>
      <w:bookmarkStart w:id="1" w:name="_Toc217390619"/>
      <w:r w:rsidRPr="00586BB7">
        <w:t>GENERALIDADES</w:t>
      </w:r>
      <w:bookmarkEnd w:id="0"/>
      <w:bookmarkEnd w:id="1"/>
    </w:p>
    <w:p w14:paraId="2E04EFCE" w14:textId="77777777" w:rsidR="005E5F36" w:rsidRPr="00F2688D" w:rsidRDefault="005E5F36" w:rsidP="002F67B8">
      <w:pPr>
        <w:rPr>
          <w:rFonts w:ascii="Arial" w:hAnsi="Arial" w:cs="Arial"/>
          <w:lang w:val="es-ES"/>
        </w:rPr>
      </w:pPr>
    </w:p>
    <w:p w14:paraId="3491F92B" w14:textId="56D6F4DE" w:rsidR="00A53158" w:rsidRPr="00F2688D" w:rsidRDefault="00A53158" w:rsidP="002F67B8">
      <w:pPr>
        <w:pStyle w:val="Ttulo2"/>
        <w:spacing w:line="276" w:lineRule="auto"/>
        <w:ind w:left="0" w:firstLine="0"/>
        <w:rPr>
          <w:rFonts w:cs="Arial"/>
          <w:color w:val="auto"/>
          <w:sz w:val="20"/>
        </w:rPr>
      </w:pPr>
      <w:bookmarkStart w:id="2" w:name="_Toc382748229"/>
      <w:bookmarkStart w:id="3" w:name="_Toc438587097"/>
      <w:bookmarkStart w:id="4" w:name="_Toc84057416"/>
      <w:bookmarkStart w:id="5" w:name="_Toc217390620"/>
      <w:r w:rsidRPr="00F2688D">
        <w:rPr>
          <w:rFonts w:cs="Arial"/>
          <w:color w:val="auto"/>
          <w:sz w:val="20"/>
        </w:rPr>
        <w:t xml:space="preserve">OBJETIVO DEL MANUAL </w:t>
      </w:r>
      <w:bookmarkEnd w:id="2"/>
      <w:bookmarkEnd w:id="3"/>
      <w:r w:rsidR="00BC4C8E" w:rsidRPr="00F2688D">
        <w:rPr>
          <w:rFonts w:cs="Arial"/>
          <w:color w:val="auto"/>
          <w:sz w:val="20"/>
        </w:rPr>
        <w:t xml:space="preserve">DE </w:t>
      </w:r>
      <w:r w:rsidR="00802236" w:rsidRPr="00F2688D">
        <w:rPr>
          <w:rFonts w:cs="Arial"/>
          <w:color w:val="auto"/>
          <w:sz w:val="20"/>
        </w:rPr>
        <w:t xml:space="preserve">GESTIÓN </w:t>
      </w:r>
      <w:r w:rsidR="0044146C" w:rsidRPr="00F2688D">
        <w:rPr>
          <w:rFonts w:cs="Arial"/>
          <w:color w:val="auto"/>
          <w:sz w:val="20"/>
        </w:rPr>
        <w:t>DEL LABORATORIO</w:t>
      </w:r>
      <w:bookmarkEnd w:id="4"/>
      <w:bookmarkEnd w:id="5"/>
    </w:p>
    <w:p w14:paraId="49A6457A" w14:textId="3D300208" w:rsidR="008514AE" w:rsidRPr="00F2688D" w:rsidRDefault="008514AE" w:rsidP="002F67B8">
      <w:pPr>
        <w:spacing w:line="276" w:lineRule="auto"/>
        <w:jc w:val="both"/>
        <w:rPr>
          <w:rFonts w:ascii="Arial" w:hAnsi="Arial" w:cs="Arial"/>
        </w:rPr>
      </w:pPr>
      <w:r w:rsidRPr="00F2688D">
        <w:rPr>
          <w:rFonts w:ascii="Arial" w:hAnsi="Arial" w:cs="Arial"/>
        </w:rPr>
        <w:t xml:space="preserve">Integrar, en un documento de fácil consulta, los elementos que definen y componen el Sistema </w:t>
      </w:r>
      <w:r w:rsidR="00BE32D7" w:rsidRPr="00F2688D">
        <w:rPr>
          <w:rFonts w:ascii="Arial" w:hAnsi="Arial" w:cs="Arial"/>
        </w:rPr>
        <w:t>de gestión del laboratorio de suelos, asfaltos y pavimentos</w:t>
      </w:r>
      <w:r w:rsidR="000E53C0" w:rsidRPr="00F2688D">
        <w:rPr>
          <w:rFonts w:ascii="Arial" w:hAnsi="Arial" w:cs="Arial"/>
        </w:rPr>
        <w:t xml:space="preserve"> UAERMV</w:t>
      </w:r>
      <w:r w:rsidR="00BE32D7" w:rsidRPr="00F2688D">
        <w:rPr>
          <w:rFonts w:ascii="Arial" w:hAnsi="Arial" w:cs="Arial"/>
        </w:rPr>
        <w:t>.</w:t>
      </w:r>
    </w:p>
    <w:p w14:paraId="36C51C37" w14:textId="77777777" w:rsidR="00FF299E" w:rsidRPr="00F2688D" w:rsidRDefault="00FF299E" w:rsidP="002F67B8">
      <w:pPr>
        <w:spacing w:line="276" w:lineRule="auto"/>
        <w:jc w:val="both"/>
        <w:rPr>
          <w:rFonts w:ascii="Arial" w:hAnsi="Arial" w:cs="Arial"/>
        </w:rPr>
      </w:pPr>
      <w:bookmarkStart w:id="6" w:name="_Toc303762605"/>
      <w:bookmarkStart w:id="7" w:name="_Toc303785232"/>
      <w:bookmarkStart w:id="8" w:name="_Toc303848109"/>
      <w:bookmarkStart w:id="9" w:name="_Toc303937371"/>
      <w:bookmarkStart w:id="10" w:name="_Toc304195505"/>
      <w:bookmarkStart w:id="11" w:name="_Toc304215463"/>
      <w:bookmarkStart w:id="12" w:name="_Toc304215495"/>
      <w:bookmarkStart w:id="13" w:name="_Toc307819383"/>
      <w:bookmarkStart w:id="14" w:name="_Toc307819434"/>
      <w:bookmarkStart w:id="15" w:name="_Toc307819471"/>
      <w:bookmarkStart w:id="16" w:name="_Toc307820177"/>
      <w:bookmarkStart w:id="17" w:name="_Toc307820311"/>
      <w:bookmarkStart w:id="18" w:name="_Toc307820370"/>
      <w:bookmarkStart w:id="19" w:name="_Toc309199535"/>
      <w:bookmarkStart w:id="20" w:name="_Toc310262301"/>
      <w:bookmarkStart w:id="21" w:name="_Toc310316529"/>
      <w:bookmarkStart w:id="22" w:name="_Toc310348277"/>
      <w:bookmarkStart w:id="23" w:name="_Toc311455211"/>
      <w:bookmarkStart w:id="24" w:name="_Toc311455324"/>
      <w:bookmarkStart w:id="25" w:name="_Toc311455738"/>
      <w:bookmarkStart w:id="26" w:name="_Toc311726473"/>
      <w:bookmarkStart w:id="27" w:name="_Toc320088708"/>
      <w:bookmarkStart w:id="28" w:name="_Toc320089460"/>
      <w:bookmarkStart w:id="29" w:name="_Toc320090327"/>
      <w:bookmarkStart w:id="30" w:name="_Toc320094310"/>
      <w:bookmarkStart w:id="31" w:name="_Toc320094745"/>
      <w:bookmarkStart w:id="32" w:name="_Toc320095718"/>
      <w:bookmarkStart w:id="33" w:name="_Toc320264582"/>
      <w:bookmarkStart w:id="34" w:name="_Toc323044019"/>
      <w:bookmarkStart w:id="35" w:name="_Toc303762606"/>
      <w:bookmarkStart w:id="36" w:name="_Toc303785233"/>
      <w:bookmarkStart w:id="37" w:name="_Toc303848110"/>
      <w:bookmarkStart w:id="38" w:name="_Toc303937372"/>
      <w:bookmarkStart w:id="39" w:name="_Toc304195506"/>
      <w:bookmarkStart w:id="40" w:name="_Toc304215464"/>
      <w:bookmarkStart w:id="41" w:name="_Toc304215496"/>
      <w:bookmarkStart w:id="42" w:name="_Toc307819384"/>
      <w:bookmarkStart w:id="43" w:name="_Toc307819435"/>
      <w:bookmarkStart w:id="44" w:name="_Toc307819472"/>
      <w:bookmarkStart w:id="45" w:name="_Toc307820178"/>
      <w:bookmarkStart w:id="46" w:name="_Toc307820312"/>
      <w:bookmarkStart w:id="47" w:name="_Toc307820371"/>
      <w:bookmarkStart w:id="48" w:name="_Toc309199536"/>
      <w:bookmarkStart w:id="49" w:name="_Toc310262302"/>
      <w:bookmarkStart w:id="50" w:name="_Toc310316530"/>
      <w:bookmarkStart w:id="51" w:name="_Toc310348278"/>
      <w:bookmarkStart w:id="52" w:name="_Toc311455212"/>
      <w:bookmarkStart w:id="53" w:name="_Toc311455325"/>
      <w:bookmarkStart w:id="54" w:name="_Toc311455739"/>
      <w:bookmarkStart w:id="55" w:name="_Toc311726474"/>
      <w:bookmarkStart w:id="56" w:name="_Toc320088709"/>
      <w:bookmarkStart w:id="57" w:name="_Toc320089461"/>
      <w:bookmarkStart w:id="58" w:name="_Toc320090328"/>
      <w:bookmarkStart w:id="59" w:name="_Toc320094311"/>
      <w:bookmarkStart w:id="60" w:name="_Toc320094746"/>
      <w:bookmarkStart w:id="61" w:name="_Toc320095719"/>
      <w:bookmarkStart w:id="62" w:name="_Toc320264583"/>
      <w:bookmarkStart w:id="63" w:name="_Toc323044020"/>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0D993305" w14:textId="2D4CE548" w:rsidR="00847D1D" w:rsidRPr="00F2688D" w:rsidRDefault="00785C79" w:rsidP="002F67B8">
      <w:pPr>
        <w:pStyle w:val="Ttulo2"/>
        <w:spacing w:line="276" w:lineRule="auto"/>
        <w:ind w:left="0" w:firstLine="0"/>
        <w:rPr>
          <w:rFonts w:cs="Arial"/>
          <w:color w:val="auto"/>
          <w:sz w:val="20"/>
        </w:rPr>
      </w:pPr>
      <w:bookmarkStart w:id="64" w:name="_Toc382748230"/>
      <w:bookmarkStart w:id="65" w:name="_Toc438587098"/>
      <w:bookmarkStart w:id="66" w:name="_Toc84057417"/>
      <w:bookmarkStart w:id="67" w:name="_Toc217390621"/>
      <w:r w:rsidRPr="00F2688D">
        <w:rPr>
          <w:rFonts w:cs="Arial"/>
          <w:color w:val="auto"/>
          <w:sz w:val="20"/>
        </w:rPr>
        <w:t>ALCANCE</w:t>
      </w:r>
      <w:bookmarkEnd w:id="64"/>
      <w:bookmarkEnd w:id="65"/>
      <w:bookmarkEnd w:id="66"/>
      <w:bookmarkEnd w:id="67"/>
    </w:p>
    <w:p w14:paraId="4A11D251" w14:textId="5136C2B3" w:rsidR="00E31AD7" w:rsidRPr="00F2688D" w:rsidRDefault="00D0232A" w:rsidP="002F67B8">
      <w:pPr>
        <w:spacing w:line="276" w:lineRule="auto"/>
        <w:jc w:val="both"/>
        <w:rPr>
          <w:rFonts w:ascii="Arial" w:hAnsi="Arial" w:cs="Arial"/>
        </w:rPr>
      </w:pPr>
      <w:r w:rsidRPr="00F2688D">
        <w:rPr>
          <w:rFonts w:ascii="Arial" w:hAnsi="Arial" w:cs="Arial"/>
        </w:rPr>
        <w:t>El alcance del presente manual es sobre todas las actividades del laboratorio, producto de los ensayos objeto de acreditación.</w:t>
      </w:r>
    </w:p>
    <w:p w14:paraId="18822F70" w14:textId="55629814" w:rsidR="00B1225C" w:rsidRPr="00F2688D" w:rsidRDefault="00B1225C" w:rsidP="002F67B8">
      <w:pPr>
        <w:spacing w:line="276" w:lineRule="auto"/>
        <w:jc w:val="both"/>
        <w:rPr>
          <w:rFonts w:ascii="Arial" w:hAnsi="Arial" w:cs="Arial"/>
        </w:rPr>
      </w:pPr>
    </w:p>
    <w:p w14:paraId="08FA2FD8" w14:textId="671ECCC9" w:rsidR="00B1225C" w:rsidRPr="00F2688D" w:rsidRDefault="00BC5DC4" w:rsidP="002F67B8">
      <w:pPr>
        <w:pStyle w:val="Ttulo2"/>
        <w:spacing w:line="276" w:lineRule="auto"/>
        <w:ind w:left="0" w:firstLine="0"/>
        <w:rPr>
          <w:rFonts w:cs="Arial"/>
          <w:color w:val="auto"/>
          <w:sz w:val="20"/>
        </w:rPr>
      </w:pPr>
      <w:bookmarkStart w:id="68" w:name="_Toc84057418"/>
      <w:bookmarkStart w:id="69" w:name="_Toc217390622"/>
      <w:r w:rsidRPr="00F2688D">
        <w:rPr>
          <w:rFonts w:cs="Arial"/>
          <w:color w:val="auto"/>
          <w:sz w:val="20"/>
        </w:rPr>
        <w:t>TÉRMINOS Y DEFINICIONES</w:t>
      </w:r>
      <w:bookmarkEnd w:id="68"/>
      <w:bookmarkEnd w:id="69"/>
      <w:r w:rsidRPr="00F2688D">
        <w:rPr>
          <w:rFonts w:cs="Arial"/>
          <w:color w:val="auto"/>
          <w:sz w:val="20"/>
        </w:rPr>
        <w:t xml:space="preserve"> </w:t>
      </w:r>
    </w:p>
    <w:p w14:paraId="317DB786" w14:textId="77777777" w:rsidR="00ED1E3E" w:rsidRPr="00F2688D" w:rsidRDefault="00ED1E3E" w:rsidP="002F67B8">
      <w:pPr>
        <w:rPr>
          <w:rFonts w:ascii="Arial" w:hAnsi="Arial" w:cs="Arial"/>
        </w:rPr>
      </w:pPr>
    </w:p>
    <w:p w14:paraId="31F1F593" w14:textId="61224003" w:rsidR="005F2A1A" w:rsidRPr="00F2688D" w:rsidRDefault="005F2A1A" w:rsidP="002F67B8">
      <w:pPr>
        <w:spacing w:line="276" w:lineRule="auto"/>
        <w:jc w:val="both"/>
        <w:rPr>
          <w:rFonts w:ascii="Arial" w:hAnsi="Arial" w:cs="Arial"/>
        </w:rPr>
      </w:pPr>
      <w:r w:rsidRPr="00F2688D">
        <w:rPr>
          <w:rFonts w:ascii="Arial" w:hAnsi="Arial" w:cs="Arial"/>
          <w:b/>
        </w:rPr>
        <w:t>Proceso:</w:t>
      </w:r>
      <w:r w:rsidRPr="00F2688D">
        <w:rPr>
          <w:rFonts w:ascii="Arial" w:hAnsi="Arial" w:cs="Arial"/>
        </w:rPr>
        <w:t xml:space="preserve"> </w:t>
      </w:r>
      <w:r w:rsidR="00E37653" w:rsidRPr="00F2688D">
        <w:rPr>
          <w:rFonts w:ascii="Arial" w:hAnsi="Arial" w:cs="Arial"/>
          <w:bCs/>
          <w:lang w:val="es-CO"/>
        </w:rPr>
        <w:t>Según la norma directrices para la auditoria de los sistemas de gestión GTC ISO 19011:2018 en el numeral 3.18 proceso, es “</w:t>
      </w:r>
      <w:r w:rsidR="00E37653" w:rsidRPr="00F2688D">
        <w:rPr>
          <w:rFonts w:ascii="Arial" w:eastAsia="Calibri" w:hAnsi="Arial" w:cs="Arial"/>
          <w:i/>
          <w:lang w:eastAsia="en-US"/>
        </w:rPr>
        <w:t>Conjunto de actividades mutuamente relacionadas que utilizan las entradas para proporcionar un resultado previsto</w:t>
      </w:r>
      <w:r w:rsidR="00E37653" w:rsidRPr="00F2688D">
        <w:rPr>
          <w:rFonts w:ascii="Arial" w:hAnsi="Arial" w:cs="Arial"/>
          <w:bCs/>
          <w:lang w:val="es-CO"/>
        </w:rPr>
        <w:t>”</w:t>
      </w:r>
      <w:r w:rsidRPr="00F2688D">
        <w:rPr>
          <w:rFonts w:ascii="Arial" w:hAnsi="Arial" w:cs="Arial"/>
        </w:rPr>
        <w:t>.</w:t>
      </w:r>
    </w:p>
    <w:p w14:paraId="4C6BEE81" w14:textId="21DF8F3F" w:rsidR="003F004B" w:rsidRPr="00F2688D" w:rsidRDefault="003F004B" w:rsidP="002F67B8">
      <w:pPr>
        <w:spacing w:before="60" w:line="276" w:lineRule="auto"/>
        <w:jc w:val="both"/>
        <w:rPr>
          <w:rFonts w:ascii="Arial" w:hAnsi="Arial" w:cs="Arial"/>
        </w:rPr>
      </w:pPr>
    </w:p>
    <w:p w14:paraId="6B836F0F" w14:textId="77777777" w:rsidR="00785CE0" w:rsidRPr="00F2688D" w:rsidRDefault="003F004B" w:rsidP="002F67B8">
      <w:pPr>
        <w:spacing w:before="60" w:line="276" w:lineRule="auto"/>
        <w:jc w:val="both"/>
        <w:rPr>
          <w:rFonts w:ascii="Arial" w:hAnsi="Arial" w:cs="Arial"/>
          <w:bCs/>
          <w:i/>
          <w:lang w:val="es-CO"/>
        </w:rPr>
      </w:pPr>
      <w:r w:rsidRPr="00F2688D">
        <w:rPr>
          <w:rFonts w:ascii="Arial" w:hAnsi="Arial" w:cs="Arial"/>
          <w:b/>
        </w:rPr>
        <w:t xml:space="preserve">Sistema de gestión: </w:t>
      </w:r>
      <w:r w:rsidRPr="00F2688D">
        <w:rPr>
          <w:rFonts w:ascii="Arial" w:hAnsi="Arial" w:cs="Arial"/>
          <w:bCs/>
          <w:lang w:val="es-CO"/>
        </w:rPr>
        <w:t xml:space="preserve">Según la norma </w:t>
      </w:r>
      <w:r w:rsidR="00785CE0" w:rsidRPr="00F2688D">
        <w:rPr>
          <w:rFonts w:ascii="Arial" w:hAnsi="Arial" w:cs="Arial"/>
          <w:bCs/>
          <w:lang w:val="es-CO"/>
        </w:rPr>
        <w:t>directrices para la auditoria de los sistemas de gestión GTC ISO</w:t>
      </w:r>
      <w:r w:rsidRPr="00F2688D">
        <w:rPr>
          <w:rFonts w:ascii="Arial" w:hAnsi="Arial" w:cs="Arial"/>
          <w:bCs/>
          <w:lang w:val="es-CO"/>
        </w:rPr>
        <w:t xml:space="preserve"> 1</w:t>
      </w:r>
      <w:r w:rsidR="00785CE0" w:rsidRPr="00F2688D">
        <w:rPr>
          <w:rFonts w:ascii="Arial" w:hAnsi="Arial" w:cs="Arial"/>
          <w:bCs/>
          <w:lang w:val="es-CO"/>
        </w:rPr>
        <w:t>9011</w:t>
      </w:r>
      <w:r w:rsidRPr="00F2688D">
        <w:rPr>
          <w:rFonts w:ascii="Arial" w:hAnsi="Arial" w:cs="Arial"/>
          <w:bCs/>
          <w:lang w:val="es-CO"/>
        </w:rPr>
        <w:t>:20</w:t>
      </w:r>
      <w:r w:rsidR="00785CE0" w:rsidRPr="00F2688D">
        <w:rPr>
          <w:rFonts w:ascii="Arial" w:hAnsi="Arial" w:cs="Arial"/>
          <w:bCs/>
          <w:lang w:val="es-CO"/>
        </w:rPr>
        <w:t>18</w:t>
      </w:r>
      <w:r w:rsidRPr="00F2688D">
        <w:rPr>
          <w:rFonts w:ascii="Arial" w:hAnsi="Arial" w:cs="Arial"/>
          <w:bCs/>
          <w:lang w:val="es-CO"/>
        </w:rPr>
        <w:t xml:space="preserve"> en el numeral </w:t>
      </w:r>
      <w:r w:rsidR="00785CE0" w:rsidRPr="00F2688D">
        <w:rPr>
          <w:rFonts w:ascii="Arial" w:hAnsi="Arial" w:cs="Arial"/>
          <w:bCs/>
          <w:lang w:val="es-CO"/>
        </w:rPr>
        <w:t>3.18 sistema de gestión</w:t>
      </w:r>
      <w:r w:rsidRPr="00F2688D">
        <w:rPr>
          <w:rFonts w:ascii="Arial" w:hAnsi="Arial" w:cs="Arial"/>
          <w:bCs/>
          <w:lang w:val="es-CO"/>
        </w:rPr>
        <w:t>, es “</w:t>
      </w:r>
      <w:r w:rsidR="00785CE0" w:rsidRPr="00F2688D">
        <w:rPr>
          <w:rFonts w:ascii="Arial" w:hAnsi="Arial" w:cs="Arial"/>
          <w:bCs/>
          <w:i/>
          <w:lang w:val="es-CO"/>
        </w:rPr>
        <w:t>Conjunto de elementos de una organización interrelacionados o que interactúan para establecer políticas, objetivos y procesos para lograr estos objetivos.</w:t>
      </w:r>
    </w:p>
    <w:p w14:paraId="1B68E3B3" w14:textId="77777777" w:rsidR="00785CE0" w:rsidRPr="00F2688D" w:rsidRDefault="00785CE0" w:rsidP="002F67B8">
      <w:pPr>
        <w:spacing w:before="60" w:line="276" w:lineRule="auto"/>
        <w:jc w:val="both"/>
        <w:rPr>
          <w:rFonts w:ascii="Arial" w:hAnsi="Arial" w:cs="Arial"/>
          <w:bCs/>
          <w:i/>
          <w:lang w:val="es-CO"/>
        </w:rPr>
      </w:pPr>
      <w:r w:rsidRPr="00F2688D">
        <w:rPr>
          <w:rFonts w:ascii="Arial" w:hAnsi="Arial" w:cs="Arial"/>
          <w:bCs/>
          <w:i/>
          <w:lang w:val="es-CO"/>
        </w:rPr>
        <w:t>Nota 1 a la entrada. Un sistema de gestión puede tratar una sola disciplina o varias disciplinas, por ejemplo, gestión de calidad, gestión financiera o gestión ambiental.</w:t>
      </w:r>
    </w:p>
    <w:p w14:paraId="7EEBC433" w14:textId="51DBD9CB" w:rsidR="00785CE0" w:rsidRPr="00F2688D" w:rsidRDefault="00785CE0" w:rsidP="002F67B8">
      <w:pPr>
        <w:spacing w:before="60" w:line="276" w:lineRule="auto"/>
        <w:jc w:val="both"/>
        <w:rPr>
          <w:rFonts w:ascii="Arial" w:hAnsi="Arial" w:cs="Arial"/>
          <w:bCs/>
          <w:i/>
          <w:lang w:val="es-CO"/>
        </w:rPr>
      </w:pPr>
      <w:r w:rsidRPr="00F2688D">
        <w:rPr>
          <w:rFonts w:ascii="Arial" w:hAnsi="Arial" w:cs="Arial"/>
          <w:bCs/>
          <w:i/>
          <w:lang w:val="es-CO"/>
        </w:rPr>
        <w:t xml:space="preserve">Nota 2 a la entrada. Los elementos del sistema de gestión establecen la estructura </w:t>
      </w:r>
      <w:r w:rsidR="00E37653" w:rsidRPr="00F2688D">
        <w:rPr>
          <w:rFonts w:ascii="Arial" w:hAnsi="Arial" w:cs="Arial"/>
          <w:bCs/>
          <w:i/>
          <w:lang w:val="es-CO"/>
        </w:rPr>
        <w:t>de la organización, los roles y las responsabilidades, la planificación, la operación, las políticas, las practicas, las reglas, las creencias, los objetivos y los procesos para lograr esos objetivos.</w:t>
      </w:r>
    </w:p>
    <w:p w14:paraId="6152E22C" w14:textId="2DEBF0D1" w:rsidR="003F004B" w:rsidRPr="00F2688D" w:rsidRDefault="00785CE0" w:rsidP="002F67B8">
      <w:pPr>
        <w:spacing w:before="60" w:line="276" w:lineRule="auto"/>
        <w:jc w:val="both"/>
        <w:rPr>
          <w:rFonts w:ascii="Arial" w:hAnsi="Arial" w:cs="Arial"/>
          <w:b/>
          <w:bCs/>
          <w:lang w:val="es-CO"/>
        </w:rPr>
      </w:pPr>
      <w:r w:rsidRPr="00F2688D">
        <w:rPr>
          <w:rFonts w:ascii="Arial" w:hAnsi="Arial" w:cs="Arial"/>
          <w:bCs/>
          <w:i/>
          <w:lang w:val="es-CO"/>
        </w:rPr>
        <w:t>Nota 3 a la entrada.</w:t>
      </w:r>
      <w:r w:rsidR="00E37653" w:rsidRPr="00F2688D">
        <w:rPr>
          <w:rFonts w:ascii="Arial" w:hAnsi="Arial" w:cs="Arial"/>
          <w:bCs/>
          <w:i/>
          <w:lang w:val="es-CO"/>
        </w:rPr>
        <w:t xml:space="preserve"> El alcance de un sistema de gestión puede incluir la totalidad de la organización, funciones específicas e identificadas de la organización, secciones especificas e identificadas de la organización, una o más funciones dentro de un grupo de organizaciones”</w:t>
      </w:r>
      <w:r w:rsidR="003F004B" w:rsidRPr="00F2688D">
        <w:rPr>
          <w:rFonts w:ascii="Arial" w:hAnsi="Arial" w:cs="Arial"/>
          <w:bCs/>
          <w:lang w:val="es-CO"/>
        </w:rPr>
        <w:t>.</w:t>
      </w:r>
      <w:r w:rsidR="003F004B" w:rsidRPr="00F2688D">
        <w:rPr>
          <w:rFonts w:ascii="Arial" w:hAnsi="Arial" w:cs="Arial"/>
          <w:b/>
          <w:bCs/>
          <w:lang w:val="es-CO"/>
        </w:rPr>
        <w:t xml:space="preserve">  </w:t>
      </w:r>
    </w:p>
    <w:p w14:paraId="7D7F793E" w14:textId="77777777" w:rsidR="00173982" w:rsidRPr="00F2688D" w:rsidRDefault="00173982" w:rsidP="002F67B8">
      <w:pPr>
        <w:spacing w:before="60" w:line="276" w:lineRule="auto"/>
        <w:jc w:val="both"/>
        <w:rPr>
          <w:rFonts w:ascii="Arial" w:hAnsi="Arial" w:cs="Arial"/>
        </w:rPr>
      </w:pPr>
    </w:p>
    <w:p w14:paraId="6E86BF7D" w14:textId="7CA891DA" w:rsidR="00173982" w:rsidRPr="00F2688D" w:rsidRDefault="00173982" w:rsidP="002F67B8">
      <w:pPr>
        <w:spacing w:before="60" w:line="276" w:lineRule="auto"/>
        <w:jc w:val="both"/>
        <w:rPr>
          <w:rFonts w:ascii="Arial" w:hAnsi="Arial" w:cs="Arial"/>
          <w:b/>
          <w:bCs/>
          <w:lang w:val="es-CO"/>
        </w:rPr>
      </w:pPr>
      <w:r w:rsidRPr="00F2688D">
        <w:rPr>
          <w:rFonts w:ascii="Arial" w:hAnsi="Arial" w:cs="Arial"/>
          <w:b/>
        </w:rPr>
        <w:t xml:space="preserve">Acreditación: </w:t>
      </w:r>
      <w:r w:rsidRPr="00F2688D">
        <w:rPr>
          <w:rFonts w:ascii="Arial" w:hAnsi="Arial" w:cs="Arial"/>
          <w:bCs/>
          <w:lang w:val="es-CO"/>
        </w:rPr>
        <w:t>Según la norma evaluación de la conformidad – vocabulario y principios generales NTC ISO/IEC 17000:2020 en el numeral 7.7 acreditación, es “</w:t>
      </w:r>
      <w:r w:rsidRPr="00F2688D">
        <w:rPr>
          <w:rFonts w:ascii="Arial" w:hAnsi="Arial" w:cs="Arial"/>
          <w:bCs/>
          <w:i/>
          <w:lang w:val="es-CO"/>
        </w:rPr>
        <w:t>atestación de tercera parte relativa a un organismo evaluador de la conformidad que manifiesta la demostración formal de su competencia, su imparcialidad y su operación coherente al llevar a cabo actividades específicas evaluación de la conformidad</w:t>
      </w:r>
      <w:r w:rsidRPr="00F2688D">
        <w:rPr>
          <w:rFonts w:ascii="Arial" w:hAnsi="Arial" w:cs="Arial"/>
          <w:bCs/>
          <w:lang w:val="es-CO"/>
        </w:rPr>
        <w:t>”.</w:t>
      </w:r>
      <w:r w:rsidRPr="00F2688D">
        <w:rPr>
          <w:rFonts w:ascii="Arial" w:hAnsi="Arial" w:cs="Arial"/>
          <w:b/>
          <w:bCs/>
          <w:lang w:val="es-CO"/>
        </w:rPr>
        <w:t xml:space="preserve">  </w:t>
      </w:r>
    </w:p>
    <w:p w14:paraId="69F04B6F" w14:textId="77777777" w:rsidR="00173982" w:rsidRPr="00F2688D" w:rsidRDefault="00173982" w:rsidP="002F67B8">
      <w:pPr>
        <w:spacing w:before="60" w:line="276" w:lineRule="auto"/>
        <w:jc w:val="both"/>
        <w:rPr>
          <w:rFonts w:ascii="Arial" w:hAnsi="Arial" w:cs="Arial"/>
          <w:b/>
          <w:bCs/>
          <w:lang w:val="es-CO"/>
        </w:rPr>
      </w:pPr>
    </w:p>
    <w:p w14:paraId="7FF59A89" w14:textId="77777777" w:rsidR="00173982" w:rsidRPr="00F2688D" w:rsidRDefault="00173982" w:rsidP="002F67B8">
      <w:pPr>
        <w:spacing w:before="60" w:line="276" w:lineRule="auto"/>
        <w:jc w:val="both"/>
        <w:rPr>
          <w:rFonts w:ascii="Arial" w:hAnsi="Arial" w:cs="Arial"/>
          <w:bCs/>
          <w:i/>
          <w:lang w:val="es-CO"/>
        </w:rPr>
      </w:pPr>
      <w:r w:rsidRPr="00F2688D">
        <w:rPr>
          <w:rFonts w:ascii="Arial" w:hAnsi="Arial" w:cs="Arial"/>
          <w:b/>
        </w:rPr>
        <w:t xml:space="preserve">Atestación: </w:t>
      </w:r>
      <w:r w:rsidRPr="00F2688D">
        <w:rPr>
          <w:rFonts w:ascii="Arial" w:hAnsi="Arial" w:cs="Arial"/>
          <w:bCs/>
          <w:lang w:val="es-CO"/>
        </w:rPr>
        <w:t>Según la norma evaluación de la conformidad – vocabulario y principios generales NTC ISO/IEC 17000:2020 en el numeral 7.3 atestación, es “</w:t>
      </w:r>
      <w:r w:rsidRPr="00F2688D">
        <w:rPr>
          <w:rFonts w:ascii="Arial" w:hAnsi="Arial" w:cs="Arial"/>
          <w:bCs/>
          <w:i/>
          <w:lang w:val="es-CO"/>
        </w:rPr>
        <w:t>emisión de una declaración basada en una decisión, de que se ha demostrado el cumplimiento de los requisitos especificados</w:t>
      </w:r>
    </w:p>
    <w:p w14:paraId="246BE1B4" w14:textId="1AA09377" w:rsidR="00173982" w:rsidRPr="00F2688D" w:rsidRDefault="00173982" w:rsidP="002F67B8">
      <w:pPr>
        <w:spacing w:before="60" w:line="276" w:lineRule="auto"/>
        <w:jc w:val="both"/>
        <w:rPr>
          <w:rFonts w:ascii="Arial" w:hAnsi="Arial" w:cs="Arial"/>
          <w:bCs/>
          <w:i/>
          <w:lang w:val="es-CO"/>
        </w:rPr>
      </w:pPr>
      <w:r w:rsidRPr="00F2688D">
        <w:rPr>
          <w:rFonts w:ascii="Arial" w:hAnsi="Arial" w:cs="Arial"/>
          <w:bCs/>
          <w:i/>
          <w:lang w:val="es-CO"/>
        </w:rPr>
        <w:t xml:space="preserve">Nota 1 a la entrada. La declaración resultante que en este documento se denomina “declaración de conformidad” tiene la intención de garantizar que se han cumplido los requisitos especificados. Este aseguramiento, por </w:t>
      </w:r>
      <w:r w:rsidR="00D247AE" w:rsidRPr="00F2688D">
        <w:rPr>
          <w:rFonts w:ascii="Arial" w:hAnsi="Arial" w:cs="Arial"/>
          <w:bCs/>
          <w:i/>
          <w:lang w:val="es-CO"/>
        </w:rPr>
        <w:t>sí</w:t>
      </w:r>
      <w:r w:rsidRPr="00F2688D">
        <w:rPr>
          <w:rFonts w:ascii="Arial" w:hAnsi="Arial" w:cs="Arial"/>
          <w:bCs/>
          <w:i/>
          <w:lang w:val="es-CO"/>
        </w:rPr>
        <w:t xml:space="preserve"> solo no proporciona ninguna </w:t>
      </w:r>
      <w:r w:rsidR="00D247AE" w:rsidRPr="00F2688D">
        <w:rPr>
          <w:rFonts w:ascii="Arial" w:hAnsi="Arial" w:cs="Arial"/>
          <w:bCs/>
          <w:i/>
          <w:lang w:val="es-CO"/>
        </w:rPr>
        <w:t>garantía</w:t>
      </w:r>
      <w:r w:rsidRPr="00F2688D">
        <w:rPr>
          <w:rFonts w:ascii="Arial" w:hAnsi="Arial" w:cs="Arial"/>
          <w:bCs/>
          <w:i/>
          <w:lang w:val="es-CO"/>
        </w:rPr>
        <w:t xml:space="preserve"> contractual o legal.</w:t>
      </w:r>
    </w:p>
    <w:p w14:paraId="67AA40D1" w14:textId="444A0810" w:rsidR="00920EDD" w:rsidRPr="00F2688D" w:rsidRDefault="00173982" w:rsidP="002F67B8">
      <w:pPr>
        <w:spacing w:before="60" w:line="276" w:lineRule="auto"/>
        <w:jc w:val="both"/>
        <w:rPr>
          <w:rFonts w:ascii="Arial" w:hAnsi="Arial" w:cs="Arial"/>
          <w:b/>
        </w:rPr>
      </w:pPr>
      <w:r w:rsidRPr="00F2688D">
        <w:rPr>
          <w:rFonts w:ascii="Arial" w:hAnsi="Arial" w:cs="Arial"/>
          <w:bCs/>
          <w:i/>
          <w:lang w:val="es-CO"/>
        </w:rPr>
        <w:t>Nota 2 a la entrada. Las atestaciones de primera parte o tercera parte se distinguen por los términos de</w:t>
      </w:r>
      <w:r w:rsidR="00D247AE" w:rsidRPr="00F2688D">
        <w:rPr>
          <w:rFonts w:ascii="Arial" w:hAnsi="Arial" w:cs="Arial"/>
          <w:bCs/>
          <w:i/>
          <w:lang w:val="es-CO"/>
        </w:rPr>
        <w:t>claración, certificación y acreditación, pero no hay correspondencia terminológica aplicable para la atestación de segunda parte</w:t>
      </w:r>
      <w:r w:rsidRPr="00F2688D">
        <w:rPr>
          <w:rFonts w:ascii="Arial" w:hAnsi="Arial" w:cs="Arial"/>
          <w:bCs/>
          <w:i/>
          <w:lang w:val="es-CO"/>
        </w:rPr>
        <w:t>”</w:t>
      </w:r>
      <w:r w:rsidRPr="00F2688D">
        <w:rPr>
          <w:rFonts w:ascii="Arial" w:hAnsi="Arial" w:cs="Arial"/>
          <w:bCs/>
          <w:lang w:val="es-CO"/>
        </w:rPr>
        <w:t>.</w:t>
      </w:r>
      <w:r w:rsidRPr="00F2688D">
        <w:rPr>
          <w:rFonts w:ascii="Arial" w:hAnsi="Arial" w:cs="Arial"/>
          <w:b/>
          <w:bCs/>
          <w:lang w:val="es-CO"/>
        </w:rPr>
        <w:t xml:space="preserve">  </w:t>
      </w:r>
    </w:p>
    <w:p w14:paraId="53B6EF21" w14:textId="77777777" w:rsidR="00A008D2" w:rsidRPr="00F2688D" w:rsidRDefault="00A008D2" w:rsidP="002F67B8">
      <w:pPr>
        <w:spacing w:before="60" w:line="276" w:lineRule="auto"/>
        <w:jc w:val="both"/>
        <w:rPr>
          <w:rFonts w:ascii="Arial" w:hAnsi="Arial" w:cs="Arial"/>
          <w:b/>
        </w:rPr>
      </w:pPr>
    </w:p>
    <w:p w14:paraId="51D69B30" w14:textId="5D95B7BE" w:rsidR="004033B0" w:rsidRPr="00F2688D" w:rsidRDefault="004033B0" w:rsidP="002F67B8">
      <w:pPr>
        <w:spacing w:before="60" w:line="276" w:lineRule="auto"/>
        <w:jc w:val="both"/>
        <w:rPr>
          <w:rFonts w:ascii="Arial" w:hAnsi="Arial" w:cs="Arial"/>
          <w:bCs/>
          <w:i/>
          <w:lang w:val="es-CO"/>
        </w:rPr>
      </w:pPr>
      <w:r w:rsidRPr="00F2688D">
        <w:rPr>
          <w:rFonts w:ascii="Arial" w:hAnsi="Arial" w:cs="Arial"/>
          <w:b/>
        </w:rPr>
        <w:t xml:space="preserve">Requisito especificado: </w:t>
      </w:r>
      <w:r w:rsidRPr="00F2688D">
        <w:rPr>
          <w:rFonts w:ascii="Arial" w:hAnsi="Arial" w:cs="Arial"/>
          <w:bCs/>
          <w:lang w:val="es-CO"/>
        </w:rPr>
        <w:t xml:space="preserve">Según la norma evaluación de la conformidad – vocabulario y principios generales NTC ISO/IEC 17000:2020 en el numeral 5.1 </w:t>
      </w:r>
      <w:r w:rsidRPr="00F2688D">
        <w:rPr>
          <w:rFonts w:ascii="Arial" w:hAnsi="Arial" w:cs="Arial"/>
        </w:rPr>
        <w:t>requisito especificado</w:t>
      </w:r>
      <w:r w:rsidRPr="00F2688D">
        <w:rPr>
          <w:rFonts w:ascii="Arial" w:hAnsi="Arial" w:cs="Arial"/>
          <w:bCs/>
          <w:lang w:val="es-CO"/>
        </w:rPr>
        <w:t>, es “</w:t>
      </w:r>
      <w:r w:rsidRPr="00F2688D">
        <w:rPr>
          <w:rFonts w:ascii="Arial" w:hAnsi="Arial" w:cs="Arial"/>
          <w:bCs/>
          <w:i/>
          <w:lang w:val="es-CO"/>
        </w:rPr>
        <w:t>Necesidad o expectativa especificada</w:t>
      </w:r>
    </w:p>
    <w:p w14:paraId="7D21FCCD" w14:textId="76863B42" w:rsidR="004033B0" w:rsidRPr="00F2688D" w:rsidRDefault="004033B0" w:rsidP="002F67B8">
      <w:pPr>
        <w:spacing w:before="60" w:line="276" w:lineRule="auto"/>
        <w:jc w:val="both"/>
        <w:rPr>
          <w:rFonts w:ascii="Arial" w:hAnsi="Arial" w:cs="Arial"/>
          <w:bCs/>
          <w:i/>
          <w:lang w:val="es-CO"/>
        </w:rPr>
      </w:pPr>
      <w:r w:rsidRPr="00F2688D">
        <w:rPr>
          <w:rFonts w:ascii="Arial" w:hAnsi="Arial" w:cs="Arial"/>
          <w:bCs/>
          <w:i/>
          <w:lang w:val="es-CO"/>
        </w:rPr>
        <w:t>Nota 1 a la entrada. Los requisitos especificados pueden establecerse en documentos normativos, reglamentos, normas y especificaciones técnicas.</w:t>
      </w:r>
    </w:p>
    <w:p w14:paraId="00A08E0C" w14:textId="5FEBBEE6" w:rsidR="004033B0" w:rsidRPr="00F2688D" w:rsidRDefault="004033B0" w:rsidP="002F67B8">
      <w:pPr>
        <w:spacing w:before="60" w:line="276" w:lineRule="auto"/>
        <w:jc w:val="both"/>
        <w:rPr>
          <w:rFonts w:ascii="Arial" w:hAnsi="Arial" w:cs="Arial"/>
          <w:b/>
        </w:rPr>
      </w:pPr>
      <w:r w:rsidRPr="00F2688D">
        <w:rPr>
          <w:rFonts w:ascii="Arial" w:hAnsi="Arial" w:cs="Arial"/>
          <w:bCs/>
          <w:i/>
          <w:lang w:val="es-CO"/>
        </w:rPr>
        <w:t>Nota 2 a la entrada. Los requisitos especificados pueden ser detallados o generales</w:t>
      </w:r>
      <w:r w:rsidRPr="00F2688D">
        <w:rPr>
          <w:rFonts w:ascii="Arial" w:hAnsi="Arial" w:cs="Arial"/>
          <w:bCs/>
          <w:lang w:val="es-CO"/>
        </w:rPr>
        <w:t>”.</w:t>
      </w:r>
      <w:r w:rsidRPr="00F2688D">
        <w:rPr>
          <w:rFonts w:ascii="Arial" w:hAnsi="Arial" w:cs="Arial"/>
          <w:b/>
          <w:bCs/>
          <w:lang w:val="es-CO"/>
        </w:rPr>
        <w:t xml:space="preserve">  </w:t>
      </w:r>
    </w:p>
    <w:p w14:paraId="17FA72AB" w14:textId="77777777" w:rsidR="004033B0" w:rsidRPr="00F2688D" w:rsidRDefault="004033B0" w:rsidP="002F67B8">
      <w:pPr>
        <w:spacing w:line="276" w:lineRule="auto"/>
        <w:rPr>
          <w:rFonts w:ascii="Arial" w:hAnsi="Arial" w:cs="Arial"/>
        </w:rPr>
      </w:pPr>
    </w:p>
    <w:p w14:paraId="3BF5E1DF" w14:textId="2874107B" w:rsidR="00D247AE" w:rsidRPr="00F2688D" w:rsidRDefault="00D247AE" w:rsidP="002F67B8">
      <w:pPr>
        <w:spacing w:before="60" w:line="276" w:lineRule="auto"/>
        <w:jc w:val="both"/>
        <w:rPr>
          <w:rFonts w:ascii="Arial" w:hAnsi="Arial" w:cs="Arial"/>
          <w:b/>
        </w:rPr>
      </w:pPr>
      <w:r w:rsidRPr="00F2688D">
        <w:rPr>
          <w:rFonts w:ascii="Arial" w:hAnsi="Arial" w:cs="Arial"/>
          <w:b/>
        </w:rPr>
        <w:t xml:space="preserve">Alcance de atestación: </w:t>
      </w:r>
      <w:r w:rsidRPr="00F2688D">
        <w:rPr>
          <w:rFonts w:ascii="Arial" w:hAnsi="Arial" w:cs="Arial"/>
          <w:bCs/>
          <w:lang w:val="es-CO"/>
        </w:rPr>
        <w:t xml:space="preserve">Según la norma evaluación de la conformidad – vocabulario y principios generales NTC ISO/IEC 17000:2020 en el numeral 7.4 </w:t>
      </w:r>
      <w:r w:rsidRPr="00F2688D">
        <w:rPr>
          <w:rFonts w:ascii="Arial" w:hAnsi="Arial" w:cs="Arial"/>
          <w:bCs/>
        </w:rPr>
        <w:t>alcance de atestación</w:t>
      </w:r>
      <w:r w:rsidRPr="00F2688D">
        <w:rPr>
          <w:rFonts w:ascii="Arial" w:hAnsi="Arial" w:cs="Arial"/>
          <w:bCs/>
          <w:lang w:val="es-CO"/>
        </w:rPr>
        <w:t>, es “</w:t>
      </w:r>
      <w:r w:rsidRPr="00F2688D">
        <w:rPr>
          <w:rFonts w:ascii="Arial" w:hAnsi="Arial" w:cs="Arial"/>
          <w:bCs/>
          <w:i/>
          <w:lang w:val="es-CO"/>
        </w:rPr>
        <w:t>Extensión o característica de los objetos de evaluación de la conformidad cubiertos por la atestación</w:t>
      </w:r>
      <w:r w:rsidRPr="00F2688D">
        <w:rPr>
          <w:rFonts w:ascii="Arial" w:hAnsi="Arial" w:cs="Arial"/>
          <w:bCs/>
          <w:lang w:val="es-CO"/>
        </w:rPr>
        <w:t>”.</w:t>
      </w:r>
      <w:r w:rsidRPr="00F2688D">
        <w:rPr>
          <w:rFonts w:ascii="Arial" w:hAnsi="Arial" w:cs="Arial"/>
          <w:b/>
          <w:bCs/>
          <w:lang w:val="es-CO"/>
        </w:rPr>
        <w:t xml:space="preserve">  </w:t>
      </w:r>
    </w:p>
    <w:p w14:paraId="198A0AAB" w14:textId="7BB8ECAA" w:rsidR="00D247AE" w:rsidRPr="00F2688D" w:rsidRDefault="00D247AE" w:rsidP="002F67B8">
      <w:pPr>
        <w:spacing w:line="276" w:lineRule="auto"/>
        <w:rPr>
          <w:rFonts w:ascii="Arial" w:hAnsi="Arial" w:cs="Arial"/>
        </w:rPr>
      </w:pPr>
    </w:p>
    <w:p w14:paraId="04CD5856" w14:textId="77777777" w:rsidR="00B5241E" w:rsidRPr="00F2688D" w:rsidRDefault="00B5241E" w:rsidP="002F67B8">
      <w:pPr>
        <w:spacing w:before="60" w:line="276" w:lineRule="auto"/>
        <w:jc w:val="both"/>
        <w:rPr>
          <w:rFonts w:ascii="Arial" w:hAnsi="Arial" w:cs="Arial"/>
          <w:bCs/>
          <w:i/>
          <w:lang w:val="es-CO"/>
        </w:rPr>
      </w:pPr>
      <w:r w:rsidRPr="00F2688D">
        <w:rPr>
          <w:rFonts w:ascii="Arial" w:hAnsi="Arial" w:cs="Arial"/>
          <w:b/>
          <w:bCs/>
          <w:lang w:val="es-CO"/>
        </w:rPr>
        <w:t>Evaluación de la conformidad</w:t>
      </w:r>
      <w:r w:rsidRPr="00F2688D">
        <w:rPr>
          <w:rFonts w:ascii="Arial" w:hAnsi="Arial" w:cs="Arial"/>
          <w:b/>
        </w:rPr>
        <w:t xml:space="preserve">: </w:t>
      </w:r>
      <w:r w:rsidRPr="00F2688D">
        <w:rPr>
          <w:rFonts w:ascii="Arial" w:hAnsi="Arial" w:cs="Arial"/>
          <w:bCs/>
          <w:lang w:val="es-CO"/>
        </w:rPr>
        <w:t>Según la norma evaluación de la conformidad – vocabulario y principios generales NTC ISO/IEC 17000:2020 en el numeral 4.1 evaluación de la conformidad, es “</w:t>
      </w:r>
      <w:r w:rsidRPr="00F2688D">
        <w:rPr>
          <w:rFonts w:ascii="Arial" w:hAnsi="Arial" w:cs="Arial"/>
          <w:bCs/>
          <w:i/>
          <w:lang w:val="es-CO"/>
        </w:rPr>
        <w:t>demostración de que se cumplen los requisitos especificados.</w:t>
      </w:r>
    </w:p>
    <w:p w14:paraId="36EE1070" w14:textId="38303325" w:rsidR="00B5241E" w:rsidRPr="00F2688D" w:rsidRDefault="00B5241E" w:rsidP="002F67B8">
      <w:pPr>
        <w:spacing w:before="60" w:line="276" w:lineRule="auto"/>
        <w:jc w:val="both"/>
        <w:rPr>
          <w:rFonts w:ascii="Arial" w:hAnsi="Arial" w:cs="Arial"/>
          <w:bCs/>
          <w:i/>
          <w:lang w:val="es-CO"/>
        </w:rPr>
      </w:pPr>
      <w:r w:rsidRPr="00F2688D">
        <w:rPr>
          <w:rFonts w:ascii="Arial" w:hAnsi="Arial" w:cs="Arial"/>
          <w:bCs/>
          <w:i/>
          <w:lang w:val="es-CO"/>
        </w:rPr>
        <w:t>Nota 1 a la entrada. El proceso de evaluación de la conformidad, según se describe en el enfoque funcional puede tener un resultado negativo es decir demostrando que los requisitos especificados no se cumplen.</w:t>
      </w:r>
    </w:p>
    <w:p w14:paraId="196CEA2C" w14:textId="75D37F8A" w:rsidR="00B5241E" w:rsidRPr="00F2688D" w:rsidRDefault="00B5241E" w:rsidP="002F67B8">
      <w:pPr>
        <w:spacing w:before="60" w:line="276" w:lineRule="auto"/>
        <w:jc w:val="both"/>
        <w:rPr>
          <w:rFonts w:ascii="Arial" w:hAnsi="Arial" w:cs="Arial"/>
          <w:bCs/>
          <w:i/>
          <w:lang w:val="es-CO"/>
        </w:rPr>
      </w:pPr>
      <w:r w:rsidRPr="00F2688D">
        <w:rPr>
          <w:rFonts w:ascii="Arial" w:hAnsi="Arial" w:cs="Arial"/>
          <w:bCs/>
          <w:i/>
          <w:lang w:val="es-CO"/>
        </w:rPr>
        <w:t>Nota 2 a la entrada. La evaluación de la conformidad incluye actividades definidas en este documento tales como, pero sin limitarse a, el ensayo, la inspección, la validación, la verificación, la certificación y la acreditación.</w:t>
      </w:r>
    </w:p>
    <w:p w14:paraId="4F6738BE" w14:textId="3FDAE452" w:rsidR="00B5241E" w:rsidRPr="00F2688D" w:rsidRDefault="00B5241E" w:rsidP="002F67B8">
      <w:pPr>
        <w:spacing w:before="60" w:line="276" w:lineRule="auto"/>
        <w:jc w:val="both"/>
        <w:rPr>
          <w:rFonts w:ascii="Arial" w:hAnsi="Arial" w:cs="Arial"/>
          <w:bCs/>
          <w:i/>
          <w:lang w:val="es-CO"/>
        </w:rPr>
      </w:pPr>
      <w:r w:rsidRPr="00F2688D">
        <w:rPr>
          <w:rFonts w:ascii="Arial" w:hAnsi="Arial" w:cs="Arial"/>
          <w:bCs/>
          <w:i/>
          <w:lang w:val="es-CO"/>
        </w:rPr>
        <w:t>Nota 3 a la entrada. La evaluación de la conformidad se explica en el anexo A como una serie de funciones. Las actividades que contribuyen a cualquiera de estas funciones pueden describirse como actividades de evaluación de la conformidad.</w:t>
      </w:r>
    </w:p>
    <w:p w14:paraId="5096A020" w14:textId="6D2AB9D7" w:rsidR="00B5241E" w:rsidRPr="00F2688D" w:rsidRDefault="00B5241E" w:rsidP="002F67B8">
      <w:pPr>
        <w:spacing w:before="60" w:line="276" w:lineRule="auto"/>
        <w:jc w:val="both"/>
        <w:rPr>
          <w:rFonts w:ascii="Arial" w:hAnsi="Arial" w:cs="Arial"/>
          <w:b/>
          <w:bCs/>
          <w:lang w:val="es-CO"/>
        </w:rPr>
      </w:pPr>
      <w:r w:rsidRPr="00F2688D">
        <w:rPr>
          <w:rFonts w:ascii="Arial" w:hAnsi="Arial" w:cs="Arial"/>
          <w:bCs/>
          <w:i/>
          <w:lang w:val="es-CO"/>
        </w:rPr>
        <w:t xml:space="preserve">Nota 4 a la entrada. Este documento no incluye una delimitación de “conformidad”. La </w:t>
      </w:r>
      <w:r w:rsidR="00EC06BD" w:rsidRPr="00F2688D">
        <w:rPr>
          <w:rFonts w:ascii="Arial" w:hAnsi="Arial" w:cs="Arial"/>
          <w:bCs/>
          <w:i/>
          <w:lang w:val="es-CO"/>
        </w:rPr>
        <w:t>“conformidad</w:t>
      </w:r>
      <w:r w:rsidRPr="00F2688D">
        <w:rPr>
          <w:rFonts w:ascii="Arial" w:hAnsi="Arial" w:cs="Arial"/>
          <w:bCs/>
          <w:i/>
          <w:lang w:val="es-CO"/>
        </w:rPr>
        <w:t>” no figura en la definición de “evaluación de la conformidad”. Este documento tampoco aborda el concepto de cumplimiento</w:t>
      </w:r>
      <w:r w:rsidRPr="00F2688D">
        <w:rPr>
          <w:rFonts w:ascii="Arial" w:hAnsi="Arial" w:cs="Arial"/>
          <w:bCs/>
          <w:lang w:val="es-CO"/>
        </w:rPr>
        <w:t>”.</w:t>
      </w:r>
      <w:r w:rsidRPr="00F2688D">
        <w:rPr>
          <w:rFonts w:ascii="Arial" w:hAnsi="Arial" w:cs="Arial"/>
          <w:b/>
          <w:bCs/>
          <w:lang w:val="es-CO"/>
        </w:rPr>
        <w:t xml:space="preserve">  </w:t>
      </w:r>
    </w:p>
    <w:p w14:paraId="67DE5C43" w14:textId="77777777" w:rsidR="00A3676E" w:rsidRPr="00F2688D" w:rsidRDefault="00A3676E" w:rsidP="002F67B8">
      <w:pPr>
        <w:spacing w:before="60" w:line="276" w:lineRule="auto"/>
        <w:jc w:val="both"/>
        <w:rPr>
          <w:rFonts w:ascii="Arial" w:hAnsi="Arial" w:cs="Arial"/>
          <w:b/>
        </w:rPr>
      </w:pPr>
    </w:p>
    <w:p w14:paraId="5FC0457E" w14:textId="77777777" w:rsidR="009B47A1" w:rsidRPr="00F2688D" w:rsidRDefault="009B47A1" w:rsidP="002F67B8">
      <w:pPr>
        <w:spacing w:before="60" w:line="276" w:lineRule="auto"/>
        <w:jc w:val="both"/>
        <w:rPr>
          <w:rFonts w:ascii="Arial" w:hAnsi="Arial" w:cs="Arial"/>
          <w:bCs/>
          <w:i/>
          <w:lang w:val="es-CO"/>
        </w:rPr>
      </w:pPr>
      <w:r w:rsidRPr="00F2688D">
        <w:rPr>
          <w:rFonts w:ascii="Arial" w:hAnsi="Arial" w:cs="Arial"/>
          <w:b/>
          <w:bCs/>
          <w:lang w:val="es-CO"/>
        </w:rPr>
        <w:lastRenderedPageBreak/>
        <w:t>Objeto de e</w:t>
      </w:r>
      <w:r w:rsidR="00B5241E" w:rsidRPr="00F2688D">
        <w:rPr>
          <w:rFonts w:ascii="Arial" w:hAnsi="Arial" w:cs="Arial"/>
          <w:b/>
          <w:bCs/>
          <w:lang w:val="es-CO"/>
        </w:rPr>
        <w:t>valuación de la conformidad</w:t>
      </w:r>
      <w:r w:rsidR="00B5241E" w:rsidRPr="00F2688D">
        <w:rPr>
          <w:rFonts w:ascii="Arial" w:hAnsi="Arial" w:cs="Arial"/>
          <w:b/>
        </w:rPr>
        <w:t xml:space="preserve">: </w:t>
      </w:r>
      <w:r w:rsidR="00B5241E" w:rsidRPr="00F2688D">
        <w:rPr>
          <w:rFonts w:ascii="Arial" w:hAnsi="Arial" w:cs="Arial"/>
          <w:bCs/>
          <w:lang w:val="es-CO"/>
        </w:rPr>
        <w:t xml:space="preserve">Según la norma evaluación de la conformidad – vocabulario y principios generales NTC ISO/IEC 17000:2020 en el numeral </w:t>
      </w:r>
      <w:r w:rsidRPr="00F2688D">
        <w:rPr>
          <w:rFonts w:ascii="Arial" w:hAnsi="Arial" w:cs="Arial"/>
          <w:bCs/>
          <w:lang w:val="es-CO"/>
        </w:rPr>
        <w:t>4.2</w:t>
      </w:r>
      <w:r w:rsidR="00B5241E" w:rsidRPr="00F2688D">
        <w:rPr>
          <w:rFonts w:ascii="Arial" w:hAnsi="Arial" w:cs="Arial"/>
          <w:bCs/>
          <w:lang w:val="es-CO"/>
        </w:rPr>
        <w:t xml:space="preserve"> </w:t>
      </w:r>
      <w:r w:rsidRPr="00F2688D">
        <w:rPr>
          <w:rFonts w:ascii="Arial" w:hAnsi="Arial" w:cs="Arial"/>
          <w:bCs/>
          <w:lang w:val="es-CO"/>
        </w:rPr>
        <w:t xml:space="preserve">objeto de </w:t>
      </w:r>
      <w:r w:rsidR="00B5241E" w:rsidRPr="00F2688D">
        <w:rPr>
          <w:rFonts w:ascii="Arial" w:hAnsi="Arial" w:cs="Arial"/>
          <w:bCs/>
          <w:lang w:val="es-CO"/>
        </w:rPr>
        <w:t>evaluación de la conformidad, es “</w:t>
      </w:r>
      <w:r w:rsidRPr="00F2688D">
        <w:rPr>
          <w:rFonts w:ascii="Arial" w:hAnsi="Arial" w:cs="Arial"/>
          <w:bCs/>
          <w:i/>
          <w:lang w:val="es-CO"/>
        </w:rPr>
        <w:t>Entidad sobre la que aplican requisitos especificados.</w:t>
      </w:r>
    </w:p>
    <w:p w14:paraId="451B6EB5" w14:textId="77777777" w:rsidR="009B47A1" w:rsidRPr="00F2688D" w:rsidRDefault="009B47A1" w:rsidP="002F67B8">
      <w:pPr>
        <w:spacing w:before="60" w:line="276" w:lineRule="auto"/>
        <w:jc w:val="both"/>
        <w:rPr>
          <w:rFonts w:ascii="Arial" w:hAnsi="Arial" w:cs="Arial"/>
          <w:bCs/>
          <w:i/>
          <w:lang w:val="es-CO"/>
        </w:rPr>
      </w:pPr>
      <w:r w:rsidRPr="00F2688D">
        <w:rPr>
          <w:rFonts w:ascii="Arial" w:hAnsi="Arial" w:cs="Arial"/>
          <w:bCs/>
          <w:i/>
          <w:lang w:val="es-CO"/>
        </w:rPr>
        <w:t>Ejemplo: producto, proceso, servicio, sistema, instalación, proyecto, dato, diseño, material, afirmación, persona, organismo u organización o cualquier combinación de los mismos</w:t>
      </w:r>
    </w:p>
    <w:p w14:paraId="005C1D03" w14:textId="29A32B4D" w:rsidR="00B5241E" w:rsidRPr="00F2688D" w:rsidRDefault="009B47A1" w:rsidP="00F2688D">
      <w:pPr>
        <w:spacing w:before="60" w:line="276" w:lineRule="auto"/>
        <w:jc w:val="both"/>
        <w:rPr>
          <w:rFonts w:ascii="Arial" w:hAnsi="Arial" w:cs="Arial"/>
          <w:bCs/>
          <w:i/>
          <w:lang w:val="es-CO"/>
        </w:rPr>
      </w:pPr>
      <w:r w:rsidRPr="00F2688D">
        <w:rPr>
          <w:rFonts w:ascii="Arial" w:hAnsi="Arial" w:cs="Arial"/>
          <w:bCs/>
          <w:i/>
          <w:lang w:val="es-CO"/>
        </w:rPr>
        <w:t xml:space="preserve">Nota 1 a la entrada. </w:t>
      </w:r>
      <w:r w:rsidR="00E84303" w:rsidRPr="00F2688D">
        <w:rPr>
          <w:rFonts w:ascii="Arial" w:hAnsi="Arial" w:cs="Arial"/>
          <w:bCs/>
          <w:i/>
          <w:lang w:val="es-CO"/>
        </w:rPr>
        <w:t>El término “organismo “se utiliza en este documento para hacer referencia a los organismos de evaluación de la conformidad y a los organismos de acreditación. El término “organización” se utiliza con su significado general y puede incluir a los organismos según el contexto. La definición más específica de la guía ISO/ IEC 2 de una organización como organismo basada en la membresía no es aplicable al campo de la evaluación de la conformidad</w:t>
      </w:r>
      <w:r w:rsidRPr="00F2688D">
        <w:rPr>
          <w:rFonts w:ascii="Arial" w:hAnsi="Arial" w:cs="Arial"/>
          <w:bCs/>
          <w:i/>
          <w:lang w:val="es-CO"/>
        </w:rPr>
        <w:t>”</w:t>
      </w:r>
      <w:r w:rsidR="00B5241E" w:rsidRPr="00F2688D">
        <w:rPr>
          <w:rFonts w:ascii="Arial" w:hAnsi="Arial" w:cs="Arial"/>
          <w:bCs/>
          <w:i/>
          <w:lang w:val="es-CO"/>
        </w:rPr>
        <w:t>.</w:t>
      </w:r>
    </w:p>
    <w:p w14:paraId="43354375" w14:textId="0F21B2E6" w:rsidR="002B27A5" w:rsidRPr="00F2688D" w:rsidRDefault="002B27A5" w:rsidP="002F67B8">
      <w:pPr>
        <w:spacing w:before="60" w:line="276" w:lineRule="auto"/>
        <w:jc w:val="both"/>
        <w:rPr>
          <w:rFonts w:ascii="Arial" w:hAnsi="Arial" w:cs="Arial"/>
          <w:bCs/>
          <w:i/>
          <w:lang w:val="es-CO"/>
        </w:rPr>
      </w:pPr>
      <w:r w:rsidRPr="00F2688D">
        <w:rPr>
          <w:rFonts w:ascii="Arial" w:hAnsi="Arial" w:cs="Arial"/>
          <w:b/>
          <w:bCs/>
          <w:lang w:val="es-CO"/>
        </w:rPr>
        <w:t>Actividad</w:t>
      </w:r>
      <w:r w:rsidR="00E84303" w:rsidRPr="00F2688D">
        <w:rPr>
          <w:rFonts w:ascii="Arial" w:hAnsi="Arial" w:cs="Arial"/>
          <w:b/>
          <w:bCs/>
          <w:lang w:val="es-CO"/>
        </w:rPr>
        <w:t xml:space="preserve"> de evaluación de la conformidad</w:t>
      </w:r>
      <w:r w:rsidRPr="00F2688D">
        <w:rPr>
          <w:rFonts w:ascii="Arial" w:hAnsi="Arial" w:cs="Arial"/>
          <w:b/>
          <w:bCs/>
          <w:lang w:val="es-CO"/>
        </w:rPr>
        <w:t xml:space="preserve"> de la primera parte</w:t>
      </w:r>
      <w:r w:rsidR="00E84303" w:rsidRPr="00F2688D">
        <w:rPr>
          <w:rFonts w:ascii="Arial" w:hAnsi="Arial" w:cs="Arial"/>
          <w:b/>
        </w:rPr>
        <w:t xml:space="preserve">: </w:t>
      </w:r>
      <w:r w:rsidR="00E84303" w:rsidRPr="00F2688D">
        <w:rPr>
          <w:rFonts w:ascii="Arial" w:hAnsi="Arial" w:cs="Arial"/>
          <w:bCs/>
          <w:lang w:val="es-CO"/>
        </w:rPr>
        <w:t xml:space="preserve">Según la norma evaluación de la conformidad – vocabulario y principios generales NTC ISO/IEC 17000:2020 en el numeral </w:t>
      </w:r>
      <w:r w:rsidRPr="00F2688D">
        <w:rPr>
          <w:rFonts w:ascii="Arial" w:hAnsi="Arial" w:cs="Arial"/>
          <w:bCs/>
          <w:lang w:val="es-CO"/>
        </w:rPr>
        <w:t>4.3</w:t>
      </w:r>
      <w:r w:rsidR="00E84303" w:rsidRPr="00F2688D">
        <w:rPr>
          <w:rFonts w:ascii="Arial" w:hAnsi="Arial" w:cs="Arial"/>
          <w:bCs/>
          <w:lang w:val="es-CO"/>
        </w:rPr>
        <w:t xml:space="preserve"> </w:t>
      </w:r>
      <w:r w:rsidRPr="00F2688D">
        <w:rPr>
          <w:rFonts w:ascii="Arial" w:hAnsi="Arial" w:cs="Arial"/>
          <w:bCs/>
          <w:lang w:val="es-CO"/>
        </w:rPr>
        <w:t>actividad de evaluación de la conformidad de la primera parte</w:t>
      </w:r>
      <w:r w:rsidR="00E84303" w:rsidRPr="00F2688D">
        <w:rPr>
          <w:rFonts w:ascii="Arial" w:hAnsi="Arial" w:cs="Arial"/>
          <w:bCs/>
          <w:lang w:val="es-CO"/>
        </w:rPr>
        <w:t>, es “</w:t>
      </w:r>
      <w:r w:rsidRPr="00F2688D">
        <w:rPr>
          <w:rFonts w:ascii="Arial" w:hAnsi="Arial" w:cs="Arial"/>
          <w:bCs/>
          <w:i/>
          <w:lang w:val="es-CO"/>
        </w:rPr>
        <w:t>Actividad de evaluación de la conformidad que lleva a cabo la persona u organización que provee o que es el objeto de evaluación de la conformidad.</w:t>
      </w:r>
    </w:p>
    <w:p w14:paraId="634EB7BF" w14:textId="77777777" w:rsidR="002B27A5" w:rsidRPr="00F2688D" w:rsidRDefault="002B27A5" w:rsidP="002F67B8">
      <w:pPr>
        <w:spacing w:before="60" w:line="276" w:lineRule="auto"/>
        <w:jc w:val="both"/>
        <w:rPr>
          <w:rFonts w:ascii="Arial" w:hAnsi="Arial" w:cs="Arial"/>
          <w:bCs/>
          <w:i/>
          <w:lang w:val="es-CO"/>
        </w:rPr>
      </w:pPr>
      <w:r w:rsidRPr="00F2688D">
        <w:rPr>
          <w:rFonts w:ascii="Arial" w:hAnsi="Arial" w:cs="Arial"/>
          <w:bCs/>
          <w:i/>
          <w:lang w:val="es-CO"/>
        </w:rPr>
        <w:t>Nota 1 a la entrada. Las denominaciones de primera, segunda y tercera parte utilizadas para caracterizar las actividades de evaluación de la conformidad con respecto a un objeto dado no se debe confundir con la identificación legal de las partes pertinentes en un contrato.</w:t>
      </w:r>
    </w:p>
    <w:p w14:paraId="23AEA05D" w14:textId="77777777" w:rsidR="002B27A5" w:rsidRPr="00F2688D" w:rsidRDefault="002B27A5" w:rsidP="002F67B8">
      <w:pPr>
        <w:spacing w:before="60" w:line="276" w:lineRule="auto"/>
        <w:jc w:val="both"/>
        <w:rPr>
          <w:rFonts w:ascii="Arial" w:hAnsi="Arial" w:cs="Arial"/>
          <w:bCs/>
          <w:i/>
          <w:lang w:val="es-CO"/>
        </w:rPr>
      </w:pPr>
      <w:r w:rsidRPr="00F2688D">
        <w:rPr>
          <w:rFonts w:ascii="Arial" w:hAnsi="Arial" w:cs="Arial"/>
          <w:bCs/>
          <w:i/>
          <w:lang w:val="es-CO"/>
        </w:rPr>
        <w:t>Ejemplo: Actividades que llevan a cabo los proveedores, los diseñadores o los dueños del objeto, los inversionistas en el objeto y los anunciantes o promotores del objeto.</w:t>
      </w:r>
    </w:p>
    <w:p w14:paraId="5C1B15DF" w14:textId="14358925" w:rsidR="00E84303" w:rsidRPr="00F2688D" w:rsidRDefault="002B27A5" w:rsidP="002F67B8">
      <w:pPr>
        <w:spacing w:before="60" w:line="276" w:lineRule="auto"/>
        <w:jc w:val="both"/>
        <w:rPr>
          <w:rFonts w:ascii="Arial" w:hAnsi="Arial" w:cs="Arial"/>
          <w:bCs/>
          <w:i/>
          <w:lang w:val="es-CO"/>
        </w:rPr>
      </w:pPr>
      <w:r w:rsidRPr="00F2688D">
        <w:rPr>
          <w:rFonts w:ascii="Arial" w:hAnsi="Arial" w:cs="Arial"/>
          <w:bCs/>
          <w:i/>
          <w:lang w:val="es-CO"/>
        </w:rPr>
        <w:t xml:space="preserve">Nota 2 a la entrada. Si una actividad la lleva a cabo un organismo externo que </w:t>
      </w:r>
      <w:r w:rsidR="00A52444" w:rsidRPr="00F2688D">
        <w:rPr>
          <w:rFonts w:ascii="Arial" w:hAnsi="Arial" w:cs="Arial"/>
          <w:bCs/>
          <w:i/>
          <w:lang w:val="es-CO"/>
        </w:rPr>
        <w:t>actué</w:t>
      </w:r>
      <w:r w:rsidRPr="00F2688D">
        <w:rPr>
          <w:rFonts w:ascii="Arial" w:hAnsi="Arial" w:cs="Arial"/>
          <w:bCs/>
          <w:i/>
          <w:lang w:val="es-CO"/>
        </w:rPr>
        <w:t xml:space="preserve"> en nombre de y es</w:t>
      </w:r>
      <w:r w:rsidR="00A52444" w:rsidRPr="00F2688D">
        <w:rPr>
          <w:rFonts w:ascii="Arial" w:hAnsi="Arial" w:cs="Arial"/>
          <w:bCs/>
          <w:i/>
          <w:lang w:val="es-CO"/>
        </w:rPr>
        <w:t xml:space="preserve"> </w:t>
      </w:r>
      <w:r w:rsidRPr="00F2688D">
        <w:rPr>
          <w:rFonts w:ascii="Arial" w:hAnsi="Arial" w:cs="Arial"/>
          <w:bCs/>
          <w:i/>
          <w:lang w:val="es-CO"/>
        </w:rPr>
        <w:t xml:space="preserve">controlado por una persona u organización que proporción o que es el objeto, la actividad </w:t>
      </w:r>
      <w:r w:rsidR="00A52444" w:rsidRPr="00F2688D">
        <w:rPr>
          <w:rFonts w:ascii="Arial" w:hAnsi="Arial" w:cs="Arial"/>
          <w:bCs/>
          <w:i/>
          <w:lang w:val="es-CO"/>
        </w:rPr>
        <w:t>continúa</w:t>
      </w:r>
      <w:r w:rsidRPr="00F2688D">
        <w:rPr>
          <w:rFonts w:ascii="Arial" w:hAnsi="Arial" w:cs="Arial"/>
          <w:bCs/>
          <w:i/>
          <w:lang w:val="es-CO"/>
        </w:rPr>
        <w:t xml:space="preserve"> llamándose una actividad de evaluación de la conformidad de primera parte (por ejemplo, las </w:t>
      </w:r>
      <w:r w:rsidR="00A52444" w:rsidRPr="00F2688D">
        <w:rPr>
          <w:rFonts w:ascii="Arial" w:hAnsi="Arial" w:cs="Arial"/>
          <w:bCs/>
          <w:i/>
          <w:lang w:val="es-CO"/>
        </w:rPr>
        <w:t>auditorías internas que lleva a cabo un consultor que no forma parte de la organización</w:t>
      </w:r>
      <w:r w:rsidRPr="00F2688D">
        <w:rPr>
          <w:rFonts w:ascii="Arial" w:hAnsi="Arial" w:cs="Arial"/>
          <w:bCs/>
          <w:i/>
          <w:lang w:val="es-CO"/>
        </w:rPr>
        <w:t>)”</w:t>
      </w:r>
      <w:r w:rsidR="00E84303" w:rsidRPr="00F2688D">
        <w:rPr>
          <w:rFonts w:ascii="Arial" w:hAnsi="Arial" w:cs="Arial"/>
          <w:bCs/>
          <w:i/>
          <w:lang w:val="es-CO"/>
        </w:rPr>
        <w:t>.</w:t>
      </w:r>
    </w:p>
    <w:p w14:paraId="64DB14D9" w14:textId="77777777" w:rsidR="00A52444" w:rsidRPr="00F2688D" w:rsidRDefault="00A52444" w:rsidP="002F67B8">
      <w:pPr>
        <w:spacing w:before="60" w:line="276" w:lineRule="auto"/>
        <w:jc w:val="both"/>
        <w:rPr>
          <w:rFonts w:ascii="Arial" w:hAnsi="Arial" w:cs="Arial"/>
          <w:bCs/>
          <w:i/>
          <w:lang w:val="es-CO"/>
        </w:rPr>
      </w:pPr>
    </w:p>
    <w:p w14:paraId="663E84F2" w14:textId="5625F7B6" w:rsidR="00A52444" w:rsidRPr="00F2688D" w:rsidRDefault="00A52444" w:rsidP="002F67B8">
      <w:pPr>
        <w:spacing w:before="60" w:line="276" w:lineRule="auto"/>
        <w:jc w:val="both"/>
        <w:rPr>
          <w:rFonts w:ascii="Arial" w:hAnsi="Arial" w:cs="Arial"/>
          <w:bCs/>
          <w:i/>
          <w:lang w:val="es-CO"/>
        </w:rPr>
      </w:pPr>
      <w:r w:rsidRPr="00F2688D">
        <w:rPr>
          <w:rFonts w:ascii="Arial" w:hAnsi="Arial" w:cs="Arial"/>
          <w:b/>
          <w:bCs/>
          <w:lang w:val="es-CO"/>
        </w:rPr>
        <w:t>Actividad de evaluación de la conformidad de la segunda parte</w:t>
      </w:r>
      <w:r w:rsidRPr="00F2688D">
        <w:rPr>
          <w:rFonts w:ascii="Arial" w:hAnsi="Arial" w:cs="Arial"/>
          <w:b/>
        </w:rPr>
        <w:t xml:space="preserve">: </w:t>
      </w:r>
      <w:r w:rsidRPr="00F2688D">
        <w:rPr>
          <w:rFonts w:ascii="Arial" w:hAnsi="Arial" w:cs="Arial"/>
          <w:bCs/>
          <w:lang w:val="es-CO"/>
        </w:rPr>
        <w:t>Según la norma evaluación de la conformidad – vocabulario y principios generales NTC ISO/IEC 17000:2020 en el numeral 4.4 actividad de evaluación de la conformidad de la segunda parte, es “</w:t>
      </w:r>
      <w:r w:rsidRPr="00F2688D">
        <w:rPr>
          <w:rFonts w:ascii="Arial" w:hAnsi="Arial" w:cs="Arial"/>
          <w:bCs/>
          <w:i/>
          <w:lang w:val="es-CO"/>
        </w:rPr>
        <w:t>Actividad de evaluación de la conformidad que lleva a cabo la persona u organización que tiene interés como usuario en el objeto de evaluación de la conformidad.</w:t>
      </w:r>
    </w:p>
    <w:p w14:paraId="077F1D72" w14:textId="2975D13F" w:rsidR="00A52444" w:rsidRPr="00F2688D" w:rsidRDefault="00A52444" w:rsidP="002F67B8">
      <w:pPr>
        <w:spacing w:before="60" w:line="276" w:lineRule="auto"/>
        <w:jc w:val="both"/>
        <w:rPr>
          <w:rFonts w:ascii="Arial" w:hAnsi="Arial" w:cs="Arial"/>
          <w:bCs/>
          <w:i/>
          <w:lang w:val="es-CO"/>
        </w:rPr>
      </w:pPr>
      <w:r w:rsidRPr="00F2688D">
        <w:rPr>
          <w:rFonts w:ascii="Arial" w:hAnsi="Arial" w:cs="Arial"/>
          <w:bCs/>
          <w:i/>
          <w:lang w:val="es-CO"/>
        </w:rPr>
        <w:t>Nota 1 a la entrada. Las denominaciones de primera, segunda y tercera parte utilizadas para caracterizar las actividades de evaluación de la conformidad con relación a un objeto dado no se deben confundirse con la identificación legal de las partes pertinentes en un contrato.</w:t>
      </w:r>
    </w:p>
    <w:p w14:paraId="3299569D" w14:textId="6A290E94" w:rsidR="00A52444" w:rsidRPr="00F2688D" w:rsidRDefault="00A52444" w:rsidP="002F67B8">
      <w:pPr>
        <w:spacing w:before="60" w:line="276" w:lineRule="auto"/>
        <w:jc w:val="both"/>
        <w:rPr>
          <w:rFonts w:ascii="Arial" w:hAnsi="Arial" w:cs="Arial"/>
          <w:bCs/>
          <w:i/>
          <w:lang w:val="es-CO"/>
        </w:rPr>
      </w:pPr>
      <w:r w:rsidRPr="00F2688D">
        <w:rPr>
          <w:rFonts w:ascii="Arial" w:hAnsi="Arial" w:cs="Arial"/>
          <w:bCs/>
          <w:i/>
          <w:lang w:val="es-CO"/>
        </w:rPr>
        <w:t>Ejemplo: Entre las personas u organizaciones que llevan a cabo actividades de evaluación de la conformidad de segunda parte se incluyen, por ejemplo, los compradores o los usuarios de productos o los clientes potenciales que buscan apoyarse en el sistema de gestión del proveedor o las organizaciones que representan dichos intereses. Los ejemplos de organizaciones que representan los intereses de los usuarios incluyen a las organizaciones para la defensa del consumidor, los organismos de reglamentación que aplican legislación sobre los productos y servicios para la protección del consumidor y de los intereses públicos, las organizaciones centralizadas de contratación pública, y los agentes de compras del sector privado.</w:t>
      </w:r>
    </w:p>
    <w:p w14:paraId="458170AE" w14:textId="0C3EB4A6" w:rsidR="00E84303" w:rsidRPr="00F2688D" w:rsidRDefault="00A52444" w:rsidP="002F67B8">
      <w:pPr>
        <w:spacing w:line="276" w:lineRule="auto"/>
        <w:rPr>
          <w:rFonts w:ascii="Arial" w:hAnsi="Arial" w:cs="Arial"/>
          <w:bCs/>
          <w:i/>
          <w:lang w:val="es-CO"/>
        </w:rPr>
      </w:pPr>
      <w:r w:rsidRPr="00F2688D">
        <w:rPr>
          <w:rFonts w:ascii="Arial" w:hAnsi="Arial" w:cs="Arial"/>
          <w:bCs/>
          <w:i/>
          <w:lang w:val="es-CO"/>
        </w:rPr>
        <w:lastRenderedPageBreak/>
        <w:t>Nota 2 a la entrada. Si una actividad la lleva a cabo un organismo externo que actué en nombre de y es controlado por una persona u organización con un interés del usuario, la actividad continúa llamándose una actividad de evaluación de la conformidad de segunda parte (por ejemplo, las auditorías de la cadena de suministro que lleva a cabo un organismo externo en nombre del comprador)”.</w:t>
      </w:r>
    </w:p>
    <w:p w14:paraId="5CA4F8C1" w14:textId="77777777" w:rsidR="00A52444" w:rsidRPr="00F2688D" w:rsidRDefault="00A52444" w:rsidP="002F67B8">
      <w:pPr>
        <w:spacing w:line="276" w:lineRule="auto"/>
        <w:rPr>
          <w:rFonts w:ascii="Arial" w:hAnsi="Arial" w:cs="Arial"/>
        </w:rPr>
      </w:pPr>
    </w:p>
    <w:p w14:paraId="183683D9" w14:textId="2B6B8B7B" w:rsidR="00D247AE" w:rsidRPr="00F2688D" w:rsidRDefault="00D247AE" w:rsidP="002F67B8">
      <w:pPr>
        <w:spacing w:before="60" w:line="276" w:lineRule="auto"/>
        <w:jc w:val="both"/>
        <w:rPr>
          <w:rFonts w:ascii="Arial" w:hAnsi="Arial" w:cs="Arial"/>
          <w:b/>
        </w:rPr>
      </w:pPr>
      <w:r w:rsidRPr="00F2688D">
        <w:rPr>
          <w:rFonts w:ascii="Arial" w:hAnsi="Arial" w:cs="Arial"/>
          <w:b/>
        </w:rPr>
        <w:t xml:space="preserve">Declaración: </w:t>
      </w:r>
      <w:r w:rsidRPr="00F2688D">
        <w:rPr>
          <w:rFonts w:ascii="Arial" w:hAnsi="Arial" w:cs="Arial"/>
          <w:bCs/>
          <w:lang w:val="es-CO"/>
        </w:rPr>
        <w:t xml:space="preserve">Según la norma evaluación de la conformidad – vocabulario y principios generales NTC ISO/IEC 17000:2020 en el numeral 7.5 </w:t>
      </w:r>
      <w:r w:rsidRPr="00F2688D">
        <w:rPr>
          <w:rFonts w:ascii="Arial" w:hAnsi="Arial" w:cs="Arial"/>
          <w:bCs/>
        </w:rPr>
        <w:t>declaración</w:t>
      </w:r>
      <w:r w:rsidRPr="00F2688D">
        <w:rPr>
          <w:rFonts w:ascii="Arial" w:hAnsi="Arial" w:cs="Arial"/>
          <w:bCs/>
          <w:lang w:val="es-CO"/>
        </w:rPr>
        <w:t>, es “</w:t>
      </w:r>
      <w:r w:rsidRPr="00F2688D">
        <w:rPr>
          <w:rFonts w:ascii="Arial" w:hAnsi="Arial" w:cs="Arial"/>
          <w:bCs/>
          <w:i/>
          <w:lang w:val="es-CO"/>
        </w:rPr>
        <w:t>Atestación de primera parte</w:t>
      </w:r>
      <w:r w:rsidRPr="00F2688D">
        <w:rPr>
          <w:rFonts w:ascii="Arial" w:hAnsi="Arial" w:cs="Arial"/>
          <w:bCs/>
          <w:lang w:val="es-CO"/>
        </w:rPr>
        <w:t>”.</w:t>
      </w:r>
      <w:r w:rsidRPr="00F2688D">
        <w:rPr>
          <w:rFonts w:ascii="Arial" w:hAnsi="Arial" w:cs="Arial"/>
          <w:b/>
          <w:bCs/>
          <w:lang w:val="es-CO"/>
        </w:rPr>
        <w:t xml:space="preserve">  </w:t>
      </w:r>
    </w:p>
    <w:p w14:paraId="0A6E5253" w14:textId="525FA8B9" w:rsidR="00D247AE" w:rsidRPr="00F2688D" w:rsidRDefault="00D247AE" w:rsidP="002F67B8">
      <w:pPr>
        <w:spacing w:line="276" w:lineRule="auto"/>
        <w:rPr>
          <w:rFonts w:ascii="Arial" w:hAnsi="Arial" w:cs="Arial"/>
        </w:rPr>
      </w:pPr>
    </w:p>
    <w:p w14:paraId="53422AAC" w14:textId="77777777" w:rsidR="00DE36FF" w:rsidRDefault="00D247AE" w:rsidP="002F67B8">
      <w:pPr>
        <w:spacing w:before="60" w:line="276" w:lineRule="auto"/>
        <w:jc w:val="both"/>
        <w:rPr>
          <w:rFonts w:ascii="Arial" w:hAnsi="Arial" w:cs="Arial"/>
          <w:b/>
        </w:rPr>
      </w:pPr>
      <w:r w:rsidRPr="00F2688D">
        <w:rPr>
          <w:rFonts w:ascii="Arial" w:hAnsi="Arial" w:cs="Arial"/>
          <w:b/>
        </w:rPr>
        <w:t xml:space="preserve">Certificación: </w:t>
      </w:r>
      <w:r w:rsidRPr="00F2688D">
        <w:rPr>
          <w:rFonts w:ascii="Arial" w:hAnsi="Arial" w:cs="Arial"/>
          <w:bCs/>
          <w:lang w:val="es-CO"/>
        </w:rPr>
        <w:t xml:space="preserve">Según la norma evaluación de la conformidad – vocabulario y principios generales NTC ISO/IEC 17000:2020 en el numeral 7.6 </w:t>
      </w:r>
      <w:r w:rsidRPr="00F2688D">
        <w:rPr>
          <w:rFonts w:ascii="Arial" w:hAnsi="Arial" w:cs="Arial"/>
          <w:bCs/>
        </w:rPr>
        <w:t>certificación</w:t>
      </w:r>
      <w:r w:rsidRPr="00F2688D">
        <w:rPr>
          <w:rFonts w:ascii="Arial" w:hAnsi="Arial" w:cs="Arial"/>
          <w:bCs/>
          <w:lang w:val="es-CO"/>
        </w:rPr>
        <w:t>, es “</w:t>
      </w:r>
      <w:r w:rsidRPr="00F2688D">
        <w:rPr>
          <w:rFonts w:ascii="Arial" w:hAnsi="Arial" w:cs="Arial"/>
          <w:bCs/>
          <w:i/>
          <w:lang w:val="es-CO"/>
        </w:rPr>
        <w:t>Atestación de tercera parte relativa a un objeto de evaluación de la conformidad con la excepción de la acreditación</w:t>
      </w:r>
      <w:r w:rsidRPr="00F2688D">
        <w:rPr>
          <w:rFonts w:ascii="Arial" w:hAnsi="Arial" w:cs="Arial"/>
          <w:bCs/>
          <w:lang w:val="es-CO"/>
        </w:rPr>
        <w:t>”.</w:t>
      </w:r>
      <w:r w:rsidRPr="00F2688D">
        <w:rPr>
          <w:rFonts w:ascii="Arial" w:hAnsi="Arial" w:cs="Arial"/>
          <w:b/>
          <w:bCs/>
          <w:lang w:val="es-CO"/>
        </w:rPr>
        <w:t xml:space="preserve">  </w:t>
      </w:r>
    </w:p>
    <w:p w14:paraId="3DF80971" w14:textId="45C5E07E" w:rsidR="00D247AE" w:rsidRPr="00DE36FF" w:rsidRDefault="00173982" w:rsidP="002F67B8">
      <w:pPr>
        <w:spacing w:before="60" w:line="276" w:lineRule="auto"/>
        <w:jc w:val="both"/>
        <w:rPr>
          <w:rFonts w:ascii="Arial" w:hAnsi="Arial" w:cs="Arial"/>
          <w:b/>
        </w:rPr>
      </w:pPr>
      <w:r w:rsidRPr="00F2688D">
        <w:rPr>
          <w:rFonts w:ascii="Arial" w:hAnsi="Arial" w:cs="Arial"/>
          <w:b/>
        </w:rPr>
        <w:t xml:space="preserve">Ensayo: </w:t>
      </w:r>
      <w:r w:rsidRPr="00F2688D">
        <w:rPr>
          <w:rFonts w:ascii="Arial" w:hAnsi="Arial" w:cs="Arial"/>
          <w:bCs/>
          <w:lang w:val="es-CO"/>
        </w:rPr>
        <w:t>Según la norma evaluación de la conformidad – vocabulario y principios generales NTC ISO/IEC 17000:2020 en el numeral 6.2 ensayo, es “</w:t>
      </w:r>
      <w:r w:rsidRPr="00F2688D">
        <w:rPr>
          <w:rFonts w:ascii="Arial" w:hAnsi="Arial" w:cs="Arial"/>
          <w:bCs/>
          <w:i/>
          <w:lang w:val="es-CO"/>
        </w:rPr>
        <w:t>determinación de una o más características de un objeto de evaluación de la conformidad, de acuerdo con un procedimiento</w:t>
      </w:r>
      <w:r w:rsidR="00D247AE" w:rsidRPr="00F2688D">
        <w:rPr>
          <w:rFonts w:ascii="Arial" w:hAnsi="Arial" w:cs="Arial"/>
          <w:bCs/>
          <w:i/>
          <w:lang w:val="es-CO"/>
        </w:rPr>
        <w:t>.</w:t>
      </w:r>
    </w:p>
    <w:p w14:paraId="27E9E707" w14:textId="7EE52A9C" w:rsidR="00D247AE" w:rsidRPr="00F2688D" w:rsidRDefault="00D247AE" w:rsidP="002F67B8">
      <w:pPr>
        <w:spacing w:before="60" w:line="276" w:lineRule="auto"/>
        <w:jc w:val="both"/>
        <w:rPr>
          <w:rFonts w:ascii="Arial" w:hAnsi="Arial" w:cs="Arial"/>
          <w:bCs/>
          <w:i/>
          <w:lang w:val="es-CO"/>
        </w:rPr>
      </w:pPr>
      <w:r w:rsidRPr="00F2688D">
        <w:rPr>
          <w:rFonts w:ascii="Arial" w:hAnsi="Arial" w:cs="Arial"/>
          <w:bCs/>
          <w:i/>
          <w:lang w:val="es-CO"/>
        </w:rPr>
        <w:t>Nota 1 a la entrada. El procedimiento puede estar previsto para controlar variables dentro del ensayo como una contribución a la exactitud y a la confiabilidad de los resultados.</w:t>
      </w:r>
    </w:p>
    <w:p w14:paraId="6A106E17" w14:textId="414570B1" w:rsidR="00D247AE" w:rsidRPr="00F2688D" w:rsidRDefault="00D247AE" w:rsidP="002F67B8">
      <w:pPr>
        <w:spacing w:before="60" w:line="276" w:lineRule="auto"/>
        <w:jc w:val="both"/>
        <w:rPr>
          <w:rFonts w:ascii="Arial" w:hAnsi="Arial" w:cs="Arial"/>
          <w:bCs/>
          <w:i/>
          <w:lang w:val="es-CO"/>
        </w:rPr>
      </w:pPr>
      <w:r w:rsidRPr="00F2688D">
        <w:rPr>
          <w:rFonts w:ascii="Arial" w:hAnsi="Arial" w:cs="Arial"/>
          <w:bCs/>
          <w:i/>
          <w:lang w:val="es-CO"/>
        </w:rPr>
        <w:t>Nota 2 a la entrada. Los resultados del ensayo pueden ser expresados en términos de unidades especificadas o comparación objetiva con referencias acordadas.</w:t>
      </w:r>
    </w:p>
    <w:p w14:paraId="3E1BAD93" w14:textId="06F4C9CB" w:rsidR="00173982" w:rsidRPr="00F2688D" w:rsidRDefault="00D247AE" w:rsidP="002F67B8">
      <w:pPr>
        <w:spacing w:before="60" w:line="276" w:lineRule="auto"/>
        <w:jc w:val="both"/>
        <w:rPr>
          <w:rFonts w:ascii="Arial" w:hAnsi="Arial" w:cs="Arial"/>
          <w:bCs/>
          <w:i/>
          <w:lang w:val="es-CO"/>
        </w:rPr>
      </w:pPr>
      <w:r w:rsidRPr="00F2688D">
        <w:rPr>
          <w:rFonts w:ascii="Arial" w:hAnsi="Arial" w:cs="Arial"/>
          <w:bCs/>
          <w:i/>
          <w:lang w:val="es-CO"/>
        </w:rPr>
        <w:t xml:space="preserve">Nota 3 a la entrada. La salida del ensayo puede incluir comentarios (por ejemplo, opiniones e interpretaciones) sobre los resultados del ensayo y el cumplimiento de los requisitos </w:t>
      </w:r>
      <w:r w:rsidR="004033B0" w:rsidRPr="00F2688D">
        <w:rPr>
          <w:rFonts w:ascii="Arial" w:hAnsi="Arial" w:cs="Arial"/>
          <w:bCs/>
          <w:i/>
          <w:lang w:val="es-CO"/>
        </w:rPr>
        <w:t>especificados”</w:t>
      </w:r>
      <w:r w:rsidR="00173982" w:rsidRPr="00F2688D">
        <w:rPr>
          <w:rFonts w:ascii="Arial" w:hAnsi="Arial" w:cs="Arial"/>
          <w:bCs/>
          <w:lang w:val="es-CO"/>
        </w:rPr>
        <w:t>.</w:t>
      </w:r>
      <w:r w:rsidR="00173982" w:rsidRPr="00F2688D">
        <w:rPr>
          <w:rFonts w:ascii="Arial" w:hAnsi="Arial" w:cs="Arial"/>
          <w:b/>
          <w:bCs/>
          <w:lang w:val="es-CO"/>
        </w:rPr>
        <w:t xml:space="preserve">  </w:t>
      </w:r>
    </w:p>
    <w:p w14:paraId="40414AED" w14:textId="6DDD28F3" w:rsidR="00173982" w:rsidRPr="00F2688D" w:rsidRDefault="00173982" w:rsidP="001228B4">
      <w:pPr>
        <w:spacing w:line="276" w:lineRule="auto"/>
        <w:rPr>
          <w:rFonts w:ascii="Arial" w:hAnsi="Arial" w:cs="Arial"/>
        </w:rPr>
      </w:pPr>
    </w:p>
    <w:p w14:paraId="23046EB3" w14:textId="79E9D06D" w:rsidR="00593BF9" w:rsidRPr="00F2688D" w:rsidRDefault="00593BF9" w:rsidP="00F94ED1">
      <w:pPr>
        <w:pStyle w:val="Ttulo2"/>
        <w:spacing w:line="276" w:lineRule="auto"/>
        <w:ind w:left="432"/>
        <w:rPr>
          <w:rFonts w:cs="Arial"/>
          <w:color w:val="auto"/>
          <w:sz w:val="20"/>
        </w:rPr>
      </w:pPr>
      <w:bookmarkStart w:id="70" w:name="_Toc217390623"/>
      <w:r w:rsidRPr="00F2688D">
        <w:rPr>
          <w:rFonts w:cs="Arial"/>
          <w:color w:val="auto"/>
          <w:sz w:val="20"/>
        </w:rPr>
        <w:t>DOCUMENTOS GUIAS</w:t>
      </w:r>
      <w:bookmarkEnd w:id="70"/>
    </w:p>
    <w:p w14:paraId="5099C460" w14:textId="5D647061" w:rsidR="00593BF9" w:rsidRPr="00F2688D" w:rsidRDefault="00593BF9" w:rsidP="00593BF9">
      <w:pPr>
        <w:rPr>
          <w:rFonts w:ascii="Arial" w:hAnsi="Arial" w:cs="Arial"/>
        </w:rPr>
      </w:pPr>
    </w:p>
    <w:p w14:paraId="3BAB62FB" w14:textId="48CB7181" w:rsidR="00593BF9" w:rsidRPr="00F2688D" w:rsidRDefault="00831FDF" w:rsidP="00593BF9">
      <w:pPr>
        <w:spacing w:line="276" w:lineRule="auto"/>
        <w:rPr>
          <w:rFonts w:ascii="Arial" w:hAnsi="Arial" w:cs="Arial"/>
        </w:rPr>
      </w:pPr>
      <w:r w:rsidRPr="00F2688D">
        <w:rPr>
          <w:rFonts w:ascii="Arial" w:hAnsi="Arial" w:cs="Arial"/>
        </w:rPr>
        <w:t xml:space="preserve">Los documentos de </w:t>
      </w:r>
      <w:r w:rsidR="00BD4F85" w:rsidRPr="00F2688D">
        <w:rPr>
          <w:rFonts w:ascii="Arial" w:hAnsi="Arial" w:cs="Arial"/>
        </w:rPr>
        <w:t>guías</w:t>
      </w:r>
      <w:r w:rsidRPr="00F2688D">
        <w:rPr>
          <w:rFonts w:ascii="Arial" w:hAnsi="Arial" w:cs="Arial"/>
        </w:rPr>
        <w:t xml:space="preserve"> utilizados para la </w:t>
      </w:r>
      <w:r w:rsidR="00BD4F85" w:rsidRPr="00F2688D">
        <w:rPr>
          <w:rFonts w:ascii="Arial" w:hAnsi="Arial" w:cs="Arial"/>
        </w:rPr>
        <w:t>implementación</w:t>
      </w:r>
      <w:r w:rsidRPr="00F2688D">
        <w:rPr>
          <w:rFonts w:ascii="Arial" w:hAnsi="Arial" w:cs="Arial"/>
        </w:rPr>
        <w:t xml:space="preserve"> y mantenimiento del sistema de gestión son</w:t>
      </w:r>
      <w:r w:rsidR="00593BF9" w:rsidRPr="00F2688D">
        <w:rPr>
          <w:rFonts w:ascii="Arial" w:hAnsi="Arial" w:cs="Arial"/>
        </w:rPr>
        <w:t>:</w:t>
      </w:r>
    </w:p>
    <w:p w14:paraId="39011871" w14:textId="58DC340F" w:rsidR="00593BF9" w:rsidRPr="00F2688D" w:rsidRDefault="00593BF9" w:rsidP="00A06C1D">
      <w:pPr>
        <w:pStyle w:val="Prrafodelista"/>
        <w:numPr>
          <w:ilvl w:val="0"/>
          <w:numId w:val="13"/>
        </w:numPr>
        <w:rPr>
          <w:rFonts w:ascii="Arial" w:hAnsi="Arial" w:cs="Arial"/>
          <w:sz w:val="20"/>
          <w:szCs w:val="20"/>
        </w:rPr>
      </w:pPr>
      <w:r w:rsidRPr="00F2688D">
        <w:rPr>
          <w:rFonts w:ascii="Arial" w:hAnsi="Arial" w:cs="Arial"/>
          <w:sz w:val="20"/>
          <w:szCs w:val="20"/>
        </w:rPr>
        <w:t>Vocabulario Internacional de Metrología (VIM)</w:t>
      </w:r>
      <w:r w:rsidR="00145683">
        <w:rPr>
          <w:rFonts w:ascii="Arial" w:hAnsi="Arial" w:cs="Arial"/>
          <w:sz w:val="20"/>
          <w:szCs w:val="20"/>
        </w:rPr>
        <w:t xml:space="preserve"> </w:t>
      </w:r>
      <w:r w:rsidR="00145683" w:rsidRPr="00145683">
        <w:rPr>
          <w:rFonts w:ascii="Arial" w:hAnsi="Arial" w:cs="Arial"/>
          <w:b/>
          <w:sz w:val="20"/>
          <w:szCs w:val="20"/>
        </w:rPr>
        <w:t>(GLAB-DE-084)</w:t>
      </w:r>
    </w:p>
    <w:p w14:paraId="4D3D11E7" w14:textId="4DEF39FB" w:rsidR="00145683" w:rsidRPr="00145683" w:rsidRDefault="00593BF9" w:rsidP="00A06C1D">
      <w:pPr>
        <w:pStyle w:val="Prrafodelista"/>
        <w:numPr>
          <w:ilvl w:val="0"/>
          <w:numId w:val="13"/>
        </w:numPr>
        <w:rPr>
          <w:rFonts w:ascii="Arial" w:hAnsi="Arial" w:cs="Arial"/>
          <w:sz w:val="20"/>
          <w:szCs w:val="20"/>
        </w:rPr>
      </w:pPr>
      <w:r w:rsidRPr="00F2688D">
        <w:rPr>
          <w:rFonts w:ascii="Arial" w:hAnsi="Arial" w:cs="Arial"/>
          <w:bCs/>
          <w:sz w:val="20"/>
          <w:szCs w:val="20"/>
        </w:rPr>
        <w:t>Norma evaluación de la conformidad – vocabulario y principios generales NTC ISO/IEC 17000:2020</w:t>
      </w:r>
      <w:r w:rsidR="00145683">
        <w:rPr>
          <w:rFonts w:ascii="Arial" w:hAnsi="Arial" w:cs="Arial"/>
          <w:bCs/>
          <w:sz w:val="20"/>
          <w:szCs w:val="20"/>
        </w:rPr>
        <w:t xml:space="preserve"> </w:t>
      </w:r>
      <w:r w:rsidR="00145683" w:rsidRPr="00145683">
        <w:rPr>
          <w:rFonts w:ascii="Arial" w:hAnsi="Arial" w:cs="Arial"/>
          <w:b/>
          <w:bCs/>
          <w:sz w:val="20"/>
          <w:szCs w:val="20"/>
        </w:rPr>
        <w:t>(Físico)</w:t>
      </w:r>
      <w:r w:rsidR="00145683">
        <w:rPr>
          <w:rFonts w:ascii="Arial" w:hAnsi="Arial" w:cs="Arial"/>
          <w:bCs/>
          <w:sz w:val="20"/>
          <w:szCs w:val="20"/>
        </w:rPr>
        <w:t xml:space="preserve"> </w:t>
      </w:r>
    </w:p>
    <w:p w14:paraId="665874EC" w14:textId="3B67F180" w:rsidR="00ED5AE7" w:rsidRPr="00F2688D" w:rsidRDefault="00145683" w:rsidP="00A06C1D">
      <w:pPr>
        <w:pStyle w:val="Prrafodelista"/>
        <w:numPr>
          <w:ilvl w:val="0"/>
          <w:numId w:val="13"/>
        </w:numPr>
        <w:rPr>
          <w:rFonts w:ascii="Arial" w:hAnsi="Arial" w:cs="Arial"/>
          <w:sz w:val="20"/>
          <w:szCs w:val="20"/>
        </w:rPr>
      </w:pPr>
      <w:r>
        <w:rPr>
          <w:rFonts w:ascii="Arial" w:hAnsi="Arial" w:cs="Arial"/>
          <w:sz w:val="20"/>
          <w:szCs w:val="20"/>
        </w:rPr>
        <w:t xml:space="preserve">Requisitos generales para la competencia de los laboratorios de ensayo y calibración </w:t>
      </w:r>
      <w:r>
        <w:rPr>
          <w:rFonts w:ascii="Arial" w:hAnsi="Arial" w:cs="Arial"/>
          <w:bCs/>
          <w:sz w:val="20"/>
          <w:szCs w:val="20"/>
        </w:rPr>
        <w:t xml:space="preserve">NTC ISO/IEC 17025:2017 </w:t>
      </w:r>
      <w:r w:rsidRPr="00145683">
        <w:rPr>
          <w:rFonts w:ascii="Arial" w:hAnsi="Arial" w:cs="Arial"/>
          <w:b/>
          <w:bCs/>
          <w:sz w:val="20"/>
          <w:szCs w:val="20"/>
        </w:rPr>
        <w:t>(Físico)</w:t>
      </w:r>
    </w:p>
    <w:p w14:paraId="189108BB" w14:textId="09C0349C" w:rsidR="00C423F0" w:rsidRPr="00F2688D" w:rsidRDefault="00593BF9" w:rsidP="00A06C1D">
      <w:pPr>
        <w:pStyle w:val="Prrafodelista"/>
        <w:numPr>
          <w:ilvl w:val="0"/>
          <w:numId w:val="13"/>
        </w:numPr>
        <w:rPr>
          <w:rFonts w:ascii="Arial" w:hAnsi="Arial" w:cs="Arial"/>
          <w:sz w:val="20"/>
          <w:szCs w:val="20"/>
        </w:rPr>
      </w:pPr>
      <w:r w:rsidRPr="00F2688D">
        <w:rPr>
          <w:rFonts w:ascii="Arial" w:hAnsi="Arial" w:cs="Arial"/>
          <w:bCs/>
          <w:sz w:val="20"/>
          <w:szCs w:val="20"/>
        </w:rPr>
        <w:t>Norma directrices para la auditoria de los sistemas de gestión GTC ISO 19011:2018</w:t>
      </w:r>
      <w:r w:rsidR="00145683">
        <w:rPr>
          <w:rFonts w:ascii="Arial" w:hAnsi="Arial" w:cs="Arial"/>
          <w:bCs/>
          <w:sz w:val="20"/>
          <w:szCs w:val="20"/>
        </w:rPr>
        <w:t xml:space="preserve"> </w:t>
      </w:r>
      <w:r w:rsidR="00145683" w:rsidRPr="00145683">
        <w:rPr>
          <w:rFonts w:ascii="Arial" w:hAnsi="Arial" w:cs="Arial"/>
          <w:b/>
          <w:bCs/>
          <w:sz w:val="20"/>
          <w:szCs w:val="20"/>
        </w:rPr>
        <w:t>(Físico)</w:t>
      </w:r>
    </w:p>
    <w:p w14:paraId="57DC825A" w14:textId="514794E8" w:rsidR="00F2688D" w:rsidRDefault="00F2688D" w:rsidP="00A06C1D">
      <w:pPr>
        <w:pStyle w:val="Prrafodelista"/>
        <w:numPr>
          <w:ilvl w:val="0"/>
          <w:numId w:val="13"/>
        </w:numPr>
        <w:rPr>
          <w:rFonts w:ascii="Arial" w:hAnsi="Arial" w:cs="Arial"/>
          <w:sz w:val="20"/>
          <w:szCs w:val="20"/>
        </w:rPr>
      </w:pPr>
      <w:r w:rsidRPr="00F2688D">
        <w:rPr>
          <w:rFonts w:ascii="Arial" w:hAnsi="Arial" w:cs="Arial"/>
          <w:sz w:val="20"/>
          <w:szCs w:val="20"/>
        </w:rPr>
        <w:t>Decreto Único Reg</w:t>
      </w:r>
      <w:r>
        <w:rPr>
          <w:rFonts w:ascii="Arial" w:hAnsi="Arial" w:cs="Arial"/>
          <w:sz w:val="20"/>
          <w:szCs w:val="20"/>
        </w:rPr>
        <w:t>lamentario del Sector Comercio, Industria y Turismo 1074 de 26 mayo 2015</w:t>
      </w:r>
      <w:r w:rsidR="00BB1E9F">
        <w:rPr>
          <w:rFonts w:ascii="Arial" w:hAnsi="Arial" w:cs="Arial"/>
          <w:sz w:val="20"/>
          <w:szCs w:val="20"/>
        </w:rPr>
        <w:t xml:space="preserve"> </w:t>
      </w:r>
      <w:r w:rsidR="00BB1E9F">
        <w:rPr>
          <w:rFonts w:ascii="Arial" w:hAnsi="Arial" w:cs="Arial"/>
          <w:b/>
          <w:sz w:val="20"/>
          <w:szCs w:val="20"/>
        </w:rPr>
        <w:t>(GLAB-DE-038</w:t>
      </w:r>
      <w:r w:rsidR="00BB1E9F" w:rsidRPr="00145683">
        <w:rPr>
          <w:rFonts w:ascii="Arial" w:hAnsi="Arial" w:cs="Arial"/>
          <w:b/>
          <w:sz w:val="20"/>
          <w:szCs w:val="20"/>
        </w:rPr>
        <w:t>)</w:t>
      </w:r>
    </w:p>
    <w:p w14:paraId="6607AEF3" w14:textId="1C644587" w:rsidR="00F642CA" w:rsidRPr="00020356" w:rsidRDefault="00F2688D" w:rsidP="00A06C1D">
      <w:pPr>
        <w:pStyle w:val="Prrafodelista"/>
        <w:numPr>
          <w:ilvl w:val="0"/>
          <w:numId w:val="13"/>
        </w:numPr>
        <w:rPr>
          <w:rFonts w:ascii="Arial" w:hAnsi="Arial" w:cs="Arial"/>
          <w:sz w:val="20"/>
          <w:szCs w:val="20"/>
        </w:rPr>
      </w:pPr>
      <w:r w:rsidRPr="00F2688D">
        <w:rPr>
          <w:rFonts w:ascii="Arial" w:hAnsi="Arial" w:cs="Arial"/>
          <w:sz w:val="20"/>
          <w:szCs w:val="20"/>
        </w:rPr>
        <w:t xml:space="preserve">Decreto </w:t>
      </w:r>
      <w:r>
        <w:rPr>
          <w:rFonts w:ascii="Arial" w:hAnsi="Arial" w:cs="Arial"/>
          <w:sz w:val="20"/>
          <w:szCs w:val="20"/>
        </w:rPr>
        <w:t>del Sector Comercio, Industria y Turismo 1595 de 05 agosto 2015</w:t>
      </w:r>
      <w:r w:rsidR="00BB1E9F">
        <w:rPr>
          <w:rFonts w:ascii="Arial" w:hAnsi="Arial" w:cs="Arial"/>
          <w:sz w:val="20"/>
          <w:szCs w:val="20"/>
        </w:rPr>
        <w:t xml:space="preserve"> </w:t>
      </w:r>
      <w:r w:rsidR="00BB1E9F">
        <w:rPr>
          <w:rFonts w:ascii="Arial" w:hAnsi="Arial" w:cs="Arial"/>
          <w:b/>
          <w:sz w:val="20"/>
          <w:szCs w:val="20"/>
        </w:rPr>
        <w:t>(GLAB-DE-037</w:t>
      </w:r>
      <w:r w:rsidR="00BB1E9F" w:rsidRPr="00145683">
        <w:rPr>
          <w:rFonts w:ascii="Arial" w:hAnsi="Arial" w:cs="Arial"/>
          <w:b/>
          <w:sz w:val="20"/>
          <w:szCs w:val="20"/>
        </w:rPr>
        <w:t>)</w:t>
      </w:r>
    </w:p>
    <w:p w14:paraId="4DCC1093" w14:textId="516A5204" w:rsidR="00020356" w:rsidRDefault="00020356" w:rsidP="00020356">
      <w:pPr>
        <w:pStyle w:val="Prrafodelista"/>
        <w:ind w:left="360"/>
        <w:rPr>
          <w:rFonts w:ascii="Arial" w:hAnsi="Arial" w:cs="Arial"/>
          <w:sz w:val="20"/>
          <w:szCs w:val="20"/>
        </w:rPr>
      </w:pPr>
    </w:p>
    <w:p w14:paraId="76D9350C" w14:textId="77777777" w:rsidR="004F4213" w:rsidRPr="004F4213" w:rsidRDefault="004F4213" w:rsidP="009C17C9">
      <w:pPr>
        <w:pStyle w:val="Ttulo1"/>
        <w:numPr>
          <w:ilvl w:val="0"/>
          <w:numId w:val="0"/>
        </w:numPr>
        <w:ind w:left="360"/>
      </w:pPr>
    </w:p>
    <w:p w14:paraId="282C21D4" w14:textId="067D03C9" w:rsidR="00D43C2C" w:rsidRPr="00BB7FBE" w:rsidRDefault="00D43C2C" w:rsidP="00085CC5">
      <w:pPr>
        <w:pStyle w:val="Ttulo1"/>
        <w:numPr>
          <w:ilvl w:val="0"/>
          <w:numId w:val="11"/>
        </w:numPr>
      </w:pPr>
      <w:bookmarkStart w:id="71" w:name="_Toc84057419"/>
      <w:bookmarkStart w:id="72" w:name="_Toc217390624"/>
      <w:r w:rsidRPr="00BB7FBE">
        <w:t>PRESENTACIÓN DE LA ENTIDAD</w:t>
      </w:r>
      <w:r w:rsidR="007861AF" w:rsidRPr="00BB7FBE">
        <w:t xml:space="preserve"> Y </w:t>
      </w:r>
      <w:r w:rsidR="009474A5" w:rsidRPr="00BB7FBE">
        <w:t>D</w:t>
      </w:r>
      <w:r w:rsidR="007861AF" w:rsidRPr="00BB7FBE">
        <w:t>EL LABORATORIO</w:t>
      </w:r>
      <w:bookmarkEnd w:id="71"/>
      <w:bookmarkEnd w:id="72"/>
    </w:p>
    <w:p w14:paraId="5179F0C1" w14:textId="00F63884" w:rsidR="0022577B" w:rsidRPr="00BB7FBE" w:rsidRDefault="003576F4" w:rsidP="001228B4">
      <w:pPr>
        <w:pStyle w:val="NormalWeb"/>
        <w:widowControl w:val="0"/>
        <w:shd w:val="clear" w:color="auto" w:fill="FFFFFF"/>
        <w:spacing w:after="0" w:line="276" w:lineRule="auto"/>
        <w:jc w:val="both"/>
        <w:rPr>
          <w:rFonts w:ascii="Arial" w:hAnsi="Arial" w:cs="Arial"/>
          <w:sz w:val="20"/>
          <w:szCs w:val="20"/>
          <w:lang w:val="es-ES_tradnl"/>
        </w:rPr>
      </w:pPr>
      <w:r w:rsidRPr="00BB7FBE">
        <w:rPr>
          <w:rFonts w:ascii="Arial" w:hAnsi="Arial" w:cs="Arial"/>
          <w:sz w:val="20"/>
          <w:szCs w:val="20"/>
          <w:lang w:val="es-ES_tradnl"/>
        </w:rPr>
        <w:t>L</w:t>
      </w:r>
      <w:r w:rsidR="0022577B" w:rsidRPr="00BB7FBE">
        <w:rPr>
          <w:rFonts w:ascii="Arial" w:hAnsi="Arial" w:cs="Arial"/>
          <w:sz w:val="20"/>
          <w:szCs w:val="20"/>
          <w:lang w:val="es-ES_tradnl"/>
        </w:rPr>
        <w:t xml:space="preserve">a Unidad Administrativa Especial de Rehabilitación y Mantenimiento Vial está organizada como una unidad administrativa especial de orden distrital del sector descentralizado, de carácter técnico, con personería jurídica, autonomía administrativa y presupuestal y con patrimonio propio, adscrita a la </w:t>
      </w:r>
      <w:r w:rsidR="0022577B" w:rsidRPr="00BB7FBE">
        <w:rPr>
          <w:rFonts w:ascii="Arial" w:hAnsi="Arial" w:cs="Arial"/>
          <w:sz w:val="20"/>
          <w:szCs w:val="20"/>
          <w:lang w:val="es-ES_tradnl"/>
        </w:rPr>
        <w:lastRenderedPageBreak/>
        <w:t xml:space="preserve">Secretaria Distrital de Movilidad, creada mediante el </w:t>
      </w:r>
      <w:r w:rsidR="0022577B" w:rsidRPr="00BB7FBE">
        <w:rPr>
          <w:rFonts w:ascii="Arial" w:hAnsi="Arial" w:cs="Arial"/>
          <w:b/>
          <w:sz w:val="20"/>
          <w:szCs w:val="20"/>
          <w:lang w:val="es-ES_tradnl"/>
        </w:rPr>
        <w:t>Acuerdo No. 257 de 2006</w:t>
      </w:r>
      <w:r w:rsidR="0022577B" w:rsidRPr="00BB7FBE">
        <w:rPr>
          <w:rFonts w:ascii="Arial" w:hAnsi="Arial" w:cs="Arial"/>
          <w:sz w:val="20"/>
          <w:szCs w:val="20"/>
          <w:lang w:val="es-ES_tradnl"/>
        </w:rPr>
        <w:t xml:space="preserve"> en virtud de la trasformación de la Secretaria de Obras Públicas en la Unidad Administrativa Especial de Rehabilitación y Mantenimiento Vial, cuya dirección y administración está a cargo de Consejo Directivo y del Director General.</w:t>
      </w:r>
    </w:p>
    <w:p w14:paraId="1EA0DF5D" w14:textId="52A8DB05" w:rsidR="0022577B" w:rsidRPr="00BB7FBE" w:rsidRDefault="0022577B" w:rsidP="001228B4">
      <w:pPr>
        <w:pStyle w:val="NormalWeb"/>
        <w:widowControl w:val="0"/>
        <w:shd w:val="clear" w:color="auto" w:fill="FFFFFF"/>
        <w:spacing w:after="0" w:line="276" w:lineRule="auto"/>
        <w:jc w:val="both"/>
        <w:rPr>
          <w:rFonts w:ascii="Arial" w:hAnsi="Arial" w:cs="Arial"/>
          <w:sz w:val="20"/>
          <w:szCs w:val="20"/>
          <w:lang w:val="es-ES_tradnl"/>
        </w:rPr>
      </w:pPr>
      <w:r w:rsidRPr="00BB7FBE">
        <w:rPr>
          <w:rFonts w:ascii="Arial" w:hAnsi="Arial" w:cs="Arial"/>
          <w:sz w:val="20"/>
          <w:szCs w:val="20"/>
          <w:lang w:val="es-ES_tradnl"/>
        </w:rPr>
        <w:t xml:space="preserve">Que el artículo 59 del Decreto Ley No. 1421 de 1993, señala que la autonomía administrativa y presupuestal de las entidades descentralizadas se ejercerá conforme a las normas que las organizan y la tutela de la administración a que están sometidas tendrá por objeto el control de sus actividades y coordinación de éstas con las políticas del gobierno distrital. </w:t>
      </w:r>
    </w:p>
    <w:p w14:paraId="32E720DD" w14:textId="593DE661" w:rsidR="0022577B" w:rsidRPr="00BB7FBE" w:rsidRDefault="0022577B" w:rsidP="001228B4">
      <w:pPr>
        <w:pStyle w:val="NormalWeb"/>
        <w:widowControl w:val="0"/>
        <w:shd w:val="clear" w:color="auto" w:fill="FFFFFF"/>
        <w:spacing w:after="0" w:line="276" w:lineRule="auto"/>
        <w:jc w:val="both"/>
        <w:rPr>
          <w:rFonts w:ascii="Arial" w:hAnsi="Arial" w:cs="Arial"/>
          <w:i/>
          <w:sz w:val="20"/>
          <w:szCs w:val="20"/>
          <w:lang w:val="es-ES_tradnl"/>
        </w:rPr>
      </w:pPr>
      <w:r w:rsidRPr="00BB7FBE">
        <w:rPr>
          <w:rFonts w:ascii="Arial" w:hAnsi="Arial" w:cs="Arial"/>
          <w:sz w:val="20"/>
          <w:szCs w:val="20"/>
          <w:lang w:val="es-ES_tradnl"/>
        </w:rPr>
        <w:t xml:space="preserve">Que el numeral 5) del </w:t>
      </w:r>
      <w:r w:rsidRPr="00BB7FBE">
        <w:rPr>
          <w:rFonts w:ascii="Arial" w:hAnsi="Arial" w:cs="Arial"/>
          <w:b/>
          <w:sz w:val="20"/>
          <w:szCs w:val="20"/>
          <w:lang w:val="es-ES_tradnl"/>
        </w:rPr>
        <w:t>artículo 16 del Acuerdo No. 10 de 2010</w:t>
      </w:r>
      <w:r w:rsidRPr="00BB7FBE">
        <w:rPr>
          <w:rFonts w:ascii="Arial" w:hAnsi="Arial" w:cs="Arial"/>
          <w:sz w:val="20"/>
          <w:szCs w:val="20"/>
          <w:lang w:val="es-ES_tradnl"/>
        </w:rPr>
        <w:t xml:space="preserve"> expedido por el Consejo Directivo de la Entidad, dispone como función de este órgano, </w:t>
      </w:r>
      <w:r w:rsidRPr="00BB7FBE">
        <w:rPr>
          <w:rFonts w:ascii="Arial" w:hAnsi="Arial" w:cs="Arial"/>
          <w:i/>
          <w:sz w:val="20"/>
          <w:szCs w:val="20"/>
          <w:lang w:val="es-ES_tradnl"/>
        </w:rPr>
        <w:t>“Adoptar la estructura organizacional de la Unidad, establecer las funciones de sus dependencias y determinar la planta de personal y sus grados de remuneración”.</w:t>
      </w:r>
    </w:p>
    <w:p w14:paraId="66A928EC" w14:textId="0D24695B" w:rsidR="009236A8" w:rsidRPr="00BB7FBE" w:rsidRDefault="0022577B" w:rsidP="001228B4">
      <w:pPr>
        <w:pStyle w:val="NormalWeb"/>
        <w:widowControl w:val="0"/>
        <w:shd w:val="clear" w:color="auto" w:fill="FFFFFF"/>
        <w:spacing w:after="0" w:line="276" w:lineRule="auto"/>
        <w:jc w:val="both"/>
        <w:rPr>
          <w:rFonts w:ascii="Arial" w:hAnsi="Arial" w:cs="Arial"/>
          <w:sz w:val="20"/>
          <w:szCs w:val="20"/>
          <w:lang w:val="es-ES_tradnl"/>
        </w:rPr>
      </w:pPr>
      <w:r w:rsidRPr="00BB7FBE">
        <w:rPr>
          <w:rFonts w:ascii="Arial" w:hAnsi="Arial" w:cs="Arial"/>
          <w:sz w:val="20"/>
          <w:szCs w:val="20"/>
          <w:lang w:val="es-ES_tradnl"/>
        </w:rPr>
        <w:t xml:space="preserve">Que mediante </w:t>
      </w:r>
      <w:r w:rsidRPr="00BB7FBE">
        <w:rPr>
          <w:rFonts w:ascii="Arial" w:hAnsi="Arial" w:cs="Arial"/>
          <w:b/>
          <w:sz w:val="20"/>
          <w:szCs w:val="20"/>
          <w:lang w:val="es-ES_tradnl"/>
        </w:rPr>
        <w:t>Acuerdo No. 11 de 2010</w:t>
      </w:r>
      <w:r w:rsidRPr="00BB7FBE">
        <w:rPr>
          <w:rFonts w:ascii="Arial" w:hAnsi="Arial" w:cs="Arial"/>
          <w:sz w:val="20"/>
          <w:szCs w:val="20"/>
          <w:lang w:val="es-ES_tradnl"/>
        </w:rPr>
        <w:t>, el Consejo Directivo de la</w:t>
      </w:r>
      <w:r w:rsidR="009236A8" w:rsidRPr="00BB7FBE">
        <w:rPr>
          <w:rFonts w:ascii="Arial" w:hAnsi="Arial" w:cs="Arial"/>
          <w:sz w:val="20"/>
          <w:szCs w:val="20"/>
          <w:lang w:val="es-ES_tradnl"/>
        </w:rPr>
        <w:t xml:space="preserve"> Unidad Administrativa Especial de Rehabilitación y Mantenimiento Vial de Bogotá D.C, adoptó la estructura organizacional y las funciones de las dependencias de la Entidad, el cual fue modificado mediante el </w:t>
      </w:r>
      <w:r w:rsidR="009236A8" w:rsidRPr="00BB7FBE">
        <w:rPr>
          <w:rFonts w:ascii="Arial" w:hAnsi="Arial" w:cs="Arial"/>
          <w:b/>
          <w:sz w:val="20"/>
          <w:szCs w:val="20"/>
          <w:lang w:val="es-ES_tradnl"/>
        </w:rPr>
        <w:t>Acuerdo No. 03 de 2021</w:t>
      </w:r>
      <w:r w:rsidR="009236A8" w:rsidRPr="00BB7FBE">
        <w:rPr>
          <w:rFonts w:ascii="Arial" w:hAnsi="Arial" w:cs="Arial"/>
          <w:sz w:val="20"/>
          <w:szCs w:val="20"/>
          <w:lang w:val="es-ES_tradnl"/>
        </w:rPr>
        <w:t xml:space="preserve"> para dar cumplimiento a lo dispuesto en el </w:t>
      </w:r>
      <w:r w:rsidR="009236A8" w:rsidRPr="00BB7FBE">
        <w:rPr>
          <w:rFonts w:ascii="Arial" w:hAnsi="Arial" w:cs="Arial"/>
          <w:b/>
          <w:sz w:val="20"/>
          <w:szCs w:val="20"/>
          <w:lang w:val="es-ES_tradnl"/>
        </w:rPr>
        <w:t>artículo 93 de la Ley 1952 de 2019</w:t>
      </w:r>
      <w:r w:rsidR="00B44301" w:rsidRPr="00BB7FBE">
        <w:rPr>
          <w:rFonts w:ascii="Arial" w:hAnsi="Arial" w:cs="Arial"/>
          <w:b/>
          <w:sz w:val="20"/>
          <w:szCs w:val="20"/>
          <w:lang w:val="es-ES_tradnl"/>
        </w:rPr>
        <w:t xml:space="preserve"> </w:t>
      </w:r>
      <w:r w:rsidR="009236A8" w:rsidRPr="00BB7FBE">
        <w:rPr>
          <w:rFonts w:ascii="Arial" w:hAnsi="Arial" w:cs="Arial"/>
          <w:sz w:val="20"/>
          <w:szCs w:val="20"/>
          <w:lang w:val="es-ES_tradnl"/>
        </w:rPr>
        <w:t xml:space="preserve">y en la circular </w:t>
      </w:r>
      <w:r w:rsidR="009236A8" w:rsidRPr="00BB7FBE">
        <w:rPr>
          <w:rFonts w:ascii="Arial" w:hAnsi="Arial" w:cs="Arial"/>
          <w:b/>
          <w:sz w:val="20"/>
          <w:szCs w:val="20"/>
          <w:lang w:val="es-ES_tradnl"/>
        </w:rPr>
        <w:t>No. 034 de 2020</w:t>
      </w:r>
      <w:r w:rsidR="009236A8" w:rsidRPr="00BB7FBE">
        <w:rPr>
          <w:rFonts w:ascii="Arial" w:hAnsi="Arial" w:cs="Arial"/>
          <w:sz w:val="20"/>
          <w:szCs w:val="20"/>
          <w:lang w:val="es-ES_tradnl"/>
        </w:rPr>
        <w:t xml:space="preserve"> de la Secretaria Jurídica distrital, creando la Oficina de Control Disciplinario Interno, estableciendo sus funciones y modificando las funciones de la Secretaria General; así como, por el </w:t>
      </w:r>
      <w:r w:rsidR="009236A8" w:rsidRPr="00BB7FBE">
        <w:rPr>
          <w:rFonts w:ascii="Arial" w:hAnsi="Arial" w:cs="Arial"/>
          <w:b/>
          <w:sz w:val="20"/>
          <w:szCs w:val="20"/>
          <w:lang w:val="es-ES_tradnl"/>
        </w:rPr>
        <w:t>Acuerdo No. 08 de 2022</w:t>
      </w:r>
      <w:r w:rsidR="009236A8" w:rsidRPr="00BB7FBE">
        <w:rPr>
          <w:rFonts w:ascii="Arial" w:hAnsi="Arial" w:cs="Arial"/>
          <w:sz w:val="20"/>
          <w:szCs w:val="20"/>
          <w:lang w:val="es-ES_tradnl"/>
        </w:rPr>
        <w:t xml:space="preserve"> para dar cumplimiento a lo señalado en la </w:t>
      </w:r>
      <w:r w:rsidR="009236A8" w:rsidRPr="00BB7FBE">
        <w:rPr>
          <w:rFonts w:ascii="Arial" w:hAnsi="Arial" w:cs="Arial"/>
          <w:b/>
          <w:sz w:val="20"/>
          <w:szCs w:val="20"/>
          <w:lang w:val="es-ES_tradnl"/>
        </w:rPr>
        <w:t>Ley No. 2094 de 2021</w:t>
      </w:r>
      <w:r w:rsidR="009236A8" w:rsidRPr="00BB7FBE">
        <w:rPr>
          <w:rFonts w:ascii="Arial" w:hAnsi="Arial" w:cs="Arial"/>
          <w:sz w:val="20"/>
          <w:szCs w:val="20"/>
          <w:lang w:val="es-ES_tradnl"/>
        </w:rPr>
        <w:t xml:space="preserve">, la </w:t>
      </w:r>
      <w:r w:rsidR="009236A8" w:rsidRPr="00BB7FBE">
        <w:rPr>
          <w:rFonts w:ascii="Arial" w:hAnsi="Arial" w:cs="Arial"/>
          <w:b/>
          <w:sz w:val="20"/>
          <w:szCs w:val="20"/>
          <w:lang w:val="es-ES_tradnl"/>
        </w:rPr>
        <w:t>Directiva No. 004 de 2022</w:t>
      </w:r>
      <w:r w:rsidR="009236A8" w:rsidRPr="00BB7FBE">
        <w:rPr>
          <w:rFonts w:ascii="Arial" w:hAnsi="Arial" w:cs="Arial"/>
          <w:sz w:val="20"/>
          <w:szCs w:val="20"/>
          <w:lang w:val="es-ES_tradnl"/>
        </w:rPr>
        <w:t xml:space="preserve"> emitida por la Secretaria Jurídica Distrital y la </w:t>
      </w:r>
      <w:r w:rsidR="009236A8" w:rsidRPr="00BB7FBE">
        <w:rPr>
          <w:rFonts w:ascii="Arial" w:hAnsi="Arial" w:cs="Arial"/>
          <w:b/>
          <w:sz w:val="20"/>
          <w:szCs w:val="20"/>
          <w:lang w:val="es-ES_tradnl"/>
        </w:rPr>
        <w:t>Circular No. 004 de 2022</w:t>
      </w:r>
      <w:r w:rsidR="009236A8" w:rsidRPr="00BB7FBE">
        <w:rPr>
          <w:rFonts w:ascii="Arial" w:hAnsi="Arial" w:cs="Arial"/>
          <w:sz w:val="20"/>
          <w:szCs w:val="20"/>
          <w:lang w:val="es-ES_tradnl"/>
        </w:rPr>
        <w:t xml:space="preserve"> expedida por el Departamento Administrativo del Servicio Civil Distrital para efectos de garantizar la separación de las etapas de instrucción y juzgamiento, como la doble instancia en el proceso disciplinario, trasformando la Oficina Asesora Jurídica del nivel asesor en Oficina Jurídica del nivel directivo, modificar sus funciones y las de las Oficina de Control Disciplinario Interno.</w:t>
      </w:r>
    </w:p>
    <w:p w14:paraId="381C1C8B" w14:textId="1266078C" w:rsidR="009236A8" w:rsidRPr="00BB7FBE" w:rsidRDefault="0073375F" w:rsidP="001228B4">
      <w:pPr>
        <w:pStyle w:val="NormalWeb"/>
        <w:widowControl w:val="0"/>
        <w:shd w:val="clear" w:color="auto" w:fill="FFFFFF"/>
        <w:spacing w:after="0" w:line="276" w:lineRule="auto"/>
        <w:jc w:val="both"/>
        <w:rPr>
          <w:rFonts w:ascii="Arial" w:hAnsi="Arial" w:cs="Arial"/>
          <w:sz w:val="20"/>
          <w:szCs w:val="20"/>
          <w:lang w:val="es-ES_tradnl"/>
        </w:rPr>
      </w:pPr>
      <w:r w:rsidRPr="00BB7FBE">
        <w:rPr>
          <w:rFonts w:ascii="Arial" w:hAnsi="Arial" w:cs="Arial"/>
          <w:sz w:val="20"/>
          <w:szCs w:val="20"/>
          <w:lang w:val="es-ES_tradnl"/>
        </w:rPr>
        <w:t xml:space="preserve">Que el </w:t>
      </w:r>
      <w:r w:rsidRPr="00BB7FBE">
        <w:rPr>
          <w:rFonts w:ascii="Arial" w:hAnsi="Arial" w:cs="Arial"/>
          <w:b/>
          <w:sz w:val="20"/>
          <w:szCs w:val="20"/>
          <w:lang w:val="es-ES_tradnl"/>
        </w:rPr>
        <w:t>artículo 95 del Acuerdo Distrital No. 761 de 2020</w:t>
      </w:r>
      <w:r w:rsidRPr="00BB7FBE">
        <w:rPr>
          <w:rFonts w:ascii="Arial" w:hAnsi="Arial" w:cs="Arial"/>
          <w:sz w:val="20"/>
          <w:szCs w:val="20"/>
          <w:lang w:val="es-ES_tradnl"/>
        </w:rPr>
        <w:t xml:space="preserve"> por el cual se adoptó el Plan de Desarrollo Económico, Social, Ambiental y de Obras Públicas del Distrito Capital 2020-2024 </w:t>
      </w:r>
      <w:r w:rsidRPr="00BB7FBE">
        <w:rPr>
          <w:rFonts w:ascii="Arial" w:hAnsi="Arial" w:cs="Arial"/>
          <w:i/>
          <w:sz w:val="20"/>
          <w:szCs w:val="20"/>
          <w:lang w:val="es-ES_tradnl"/>
        </w:rPr>
        <w:t>“Un nuevo contrato Social y Ambiental para la Bogotá del siglo XXI”</w:t>
      </w:r>
      <w:r w:rsidRPr="00BB7FBE">
        <w:rPr>
          <w:rFonts w:ascii="Arial" w:hAnsi="Arial" w:cs="Arial"/>
          <w:sz w:val="20"/>
          <w:szCs w:val="20"/>
          <w:lang w:val="es-ES_tradnl"/>
        </w:rPr>
        <w:t xml:space="preserve">, modificó el </w:t>
      </w:r>
      <w:r w:rsidRPr="00BB7FBE">
        <w:rPr>
          <w:rFonts w:ascii="Arial" w:hAnsi="Arial" w:cs="Arial"/>
          <w:b/>
          <w:sz w:val="20"/>
          <w:szCs w:val="20"/>
          <w:lang w:val="es-ES_tradnl"/>
        </w:rPr>
        <w:t>artículo 109 de Acuerdo No. 257 de 2006</w:t>
      </w:r>
      <w:r w:rsidRPr="00BB7FBE">
        <w:rPr>
          <w:rFonts w:ascii="Arial" w:hAnsi="Arial" w:cs="Arial"/>
          <w:sz w:val="20"/>
          <w:szCs w:val="20"/>
          <w:lang w:val="es-ES_tradnl"/>
        </w:rPr>
        <w:t xml:space="preserve"> asignándole nuevas funciones y competencias a la Unidad Administrativa Especial de Rehabilitación y Mantenimiento Vial, por cuanto, además de programar y ejecutar las obras necesarias para garantizar la rehabilitación y el mantenimiento de la malla vial local, debe realizarlo con la malla vial intermedia y rural, la </w:t>
      </w:r>
      <w:r w:rsidR="00B44301" w:rsidRPr="00BB7FBE">
        <w:rPr>
          <w:rFonts w:ascii="Arial" w:hAnsi="Arial" w:cs="Arial"/>
          <w:sz w:val="20"/>
          <w:szCs w:val="20"/>
          <w:lang w:val="es-ES_tradnl"/>
        </w:rPr>
        <w:t>Cicloinfraestructura</w:t>
      </w:r>
      <w:r w:rsidRPr="00BB7FBE">
        <w:rPr>
          <w:rFonts w:ascii="Arial" w:hAnsi="Arial" w:cs="Arial"/>
          <w:sz w:val="20"/>
          <w:szCs w:val="20"/>
          <w:lang w:val="es-ES_tradnl"/>
        </w:rPr>
        <w:t xml:space="preserve"> distrital, espacio </w:t>
      </w:r>
      <w:r w:rsidR="00B44301" w:rsidRPr="00BB7FBE">
        <w:rPr>
          <w:rFonts w:ascii="Arial" w:hAnsi="Arial" w:cs="Arial"/>
          <w:sz w:val="20"/>
          <w:szCs w:val="20"/>
          <w:lang w:val="es-ES_tradnl"/>
        </w:rPr>
        <w:t>público</w:t>
      </w:r>
      <w:r w:rsidRPr="00BB7FBE">
        <w:rPr>
          <w:rFonts w:ascii="Arial" w:hAnsi="Arial" w:cs="Arial"/>
          <w:sz w:val="20"/>
          <w:szCs w:val="20"/>
          <w:lang w:val="es-ES_tradnl"/>
        </w:rPr>
        <w:t xml:space="preserve"> asociado y la realización de obras en coordinación con entidades como el IDU, la Secretaria distrital de Movilidad, los Fondos de Desarrollo Local, entre otras, </w:t>
      </w:r>
      <w:r w:rsidR="00DC05B8" w:rsidRPr="00BB7FBE">
        <w:rPr>
          <w:rFonts w:ascii="Arial" w:hAnsi="Arial" w:cs="Arial"/>
          <w:sz w:val="20"/>
          <w:szCs w:val="20"/>
          <w:lang w:val="es-ES_tradnl"/>
        </w:rPr>
        <w:t>así</w:t>
      </w:r>
      <w:r w:rsidRPr="00BB7FBE">
        <w:rPr>
          <w:rFonts w:ascii="Arial" w:hAnsi="Arial" w:cs="Arial"/>
          <w:sz w:val="20"/>
          <w:szCs w:val="20"/>
          <w:lang w:val="es-ES_tradnl"/>
        </w:rPr>
        <w:t xml:space="preserve"> como, la atención inmediata de todo el subsistema de la malla vial cuando se presenten situaciones que dificulten la movilidad en el Distrito Capital.</w:t>
      </w:r>
    </w:p>
    <w:p w14:paraId="575BEF6C" w14:textId="19D81C09" w:rsidR="00DC05B8" w:rsidRPr="00BB7FBE" w:rsidRDefault="00DC05B8" w:rsidP="001228B4">
      <w:pPr>
        <w:pStyle w:val="NormalWeb"/>
        <w:widowControl w:val="0"/>
        <w:shd w:val="clear" w:color="auto" w:fill="FFFFFF"/>
        <w:spacing w:after="0" w:line="276" w:lineRule="auto"/>
        <w:jc w:val="both"/>
        <w:rPr>
          <w:rFonts w:ascii="Arial" w:hAnsi="Arial" w:cs="Arial"/>
          <w:sz w:val="20"/>
          <w:szCs w:val="20"/>
          <w:lang w:val="es-ES_tradnl"/>
        </w:rPr>
      </w:pPr>
      <w:r w:rsidRPr="00BB7FBE">
        <w:rPr>
          <w:rFonts w:ascii="Arial" w:hAnsi="Arial" w:cs="Arial"/>
          <w:sz w:val="20"/>
          <w:szCs w:val="20"/>
          <w:lang w:val="es-ES_tradnl"/>
        </w:rPr>
        <w:t xml:space="preserve">Que como consecuencia de lo anterior, la Unidad Administrativa Especial de Rehabilitación y Mantenimiento Vial requiere ajustar su estructura organizacional, la cual consolide y refleje la capacidad de desarrollar las nuevas funciones y competencias, desconcentrar procesos y responsabilidades como componente para la modernización organizacional y fortalecer áreas conforme a la exigencia normativa, </w:t>
      </w:r>
      <w:r w:rsidRPr="00BB7FBE">
        <w:rPr>
          <w:rFonts w:ascii="Arial" w:hAnsi="Arial" w:cs="Arial"/>
          <w:sz w:val="20"/>
          <w:szCs w:val="20"/>
          <w:lang w:val="es-ES_tradnl"/>
        </w:rPr>
        <w:lastRenderedPageBreak/>
        <w:t xml:space="preserve">como lo son Control organizacional y fortalecer áreas conforme a la exigencia normativa, como lo son Control Disciplinario Interno, Tecnologías de la información y Atención al Ciudadano. </w:t>
      </w:r>
    </w:p>
    <w:p w14:paraId="4EB31AA0" w14:textId="064475A2" w:rsidR="00DC05B8" w:rsidRPr="00BB7FBE" w:rsidRDefault="00DC05B8" w:rsidP="001228B4">
      <w:pPr>
        <w:pStyle w:val="NormalWeb"/>
        <w:widowControl w:val="0"/>
        <w:shd w:val="clear" w:color="auto" w:fill="FFFFFF"/>
        <w:spacing w:after="0" w:line="276" w:lineRule="auto"/>
        <w:jc w:val="both"/>
        <w:rPr>
          <w:rFonts w:ascii="Arial" w:hAnsi="Arial" w:cs="Arial"/>
          <w:sz w:val="20"/>
          <w:szCs w:val="20"/>
          <w:lang w:val="es-ES_tradnl"/>
        </w:rPr>
      </w:pPr>
      <w:r w:rsidRPr="00BB7FBE">
        <w:rPr>
          <w:rFonts w:ascii="Arial" w:hAnsi="Arial" w:cs="Arial"/>
          <w:sz w:val="20"/>
          <w:szCs w:val="20"/>
          <w:lang w:val="es-ES_tradnl"/>
        </w:rPr>
        <w:t xml:space="preserve">Que el consejo Directivo de la Entidad en </w:t>
      </w:r>
      <w:r w:rsidRPr="00BB7FBE">
        <w:rPr>
          <w:rFonts w:ascii="Arial" w:hAnsi="Arial" w:cs="Arial"/>
          <w:b/>
          <w:sz w:val="20"/>
          <w:szCs w:val="20"/>
          <w:lang w:val="es-ES_tradnl"/>
        </w:rPr>
        <w:t>sesión del dos (02) de mayo de 2023</w:t>
      </w:r>
      <w:r w:rsidRPr="00BB7FBE">
        <w:rPr>
          <w:rFonts w:ascii="Arial" w:hAnsi="Arial" w:cs="Arial"/>
          <w:sz w:val="20"/>
          <w:szCs w:val="20"/>
          <w:lang w:val="es-ES_tradnl"/>
        </w:rPr>
        <w:t xml:space="preserve">, aprobó la modificación de la estructura organizacional, la escala salariar y la planta de empleos, mediante el </w:t>
      </w:r>
      <w:r w:rsidRPr="00BB7FBE">
        <w:rPr>
          <w:rFonts w:ascii="Arial" w:hAnsi="Arial" w:cs="Arial"/>
          <w:b/>
          <w:sz w:val="20"/>
          <w:szCs w:val="20"/>
          <w:lang w:val="es-ES_tradnl"/>
        </w:rPr>
        <w:t>Acuerdo No. 02</w:t>
      </w:r>
      <w:r w:rsidRPr="00BB7FBE">
        <w:rPr>
          <w:rFonts w:ascii="Arial" w:hAnsi="Arial" w:cs="Arial"/>
          <w:b/>
          <w:i/>
          <w:sz w:val="20"/>
          <w:szCs w:val="20"/>
          <w:lang w:val="es-ES_tradnl"/>
        </w:rPr>
        <w:t xml:space="preserve"> </w:t>
      </w:r>
      <w:r w:rsidRPr="00BB7FBE">
        <w:rPr>
          <w:rFonts w:ascii="Arial" w:hAnsi="Arial" w:cs="Arial"/>
          <w:i/>
          <w:sz w:val="20"/>
          <w:szCs w:val="20"/>
          <w:lang w:val="es-ES_tradnl"/>
        </w:rPr>
        <w:t>“Por el cual se establece la estructura organizacional de la Unidad Administrativa Especial de Rehabilitación y Mantenimiento Vial y las funciones de sus dependencias”</w:t>
      </w:r>
    </w:p>
    <w:p w14:paraId="2669F9A0" w14:textId="42B95506" w:rsidR="0073375F" w:rsidRPr="00BB7FBE" w:rsidRDefault="00683E95" w:rsidP="00683E95">
      <w:pPr>
        <w:pStyle w:val="NormalWeb"/>
        <w:widowControl w:val="0"/>
        <w:shd w:val="clear" w:color="auto" w:fill="FFFFFF"/>
        <w:spacing w:line="276" w:lineRule="auto"/>
        <w:jc w:val="both"/>
        <w:rPr>
          <w:rFonts w:ascii="Arial" w:hAnsi="Arial" w:cs="Arial"/>
          <w:sz w:val="20"/>
          <w:szCs w:val="20"/>
          <w:lang w:val="es-ES_tradnl"/>
        </w:rPr>
      </w:pPr>
      <w:r w:rsidRPr="00BB7FBE">
        <w:rPr>
          <w:rFonts w:ascii="Arial" w:hAnsi="Arial" w:cs="Arial"/>
          <w:sz w:val="20"/>
          <w:szCs w:val="20"/>
          <w:lang w:val="es-ES_tradnl"/>
        </w:rPr>
        <w:t xml:space="preserve">Es así como el </w:t>
      </w:r>
      <w:r w:rsidRPr="00BB7FBE">
        <w:rPr>
          <w:rFonts w:ascii="Arial" w:hAnsi="Arial" w:cs="Arial"/>
          <w:b/>
          <w:sz w:val="20"/>
          <w:szCs w:val="20"/>
          <w:lang w:val="es-ES_tradnl"/>
        </w:rPr>
        <w:t>Acuerdo 02 de 2023</w:t>
      </w:r>
      <w:r w:rsidRPr="00BB7FBE">
        <w:rPr>
          <w:rFonts w:ascii="Arial" w:hAnsi="Arial" w:cs="Arial"/>
          <w:sz w:val="20"/>
          <w:szCs w:val="20"/>
          <w:lang w:val="es-ES_tradnl"/>
        </w:rPr>
        <w:t xml:space="preserve"> en su </w:t>
      </w:r>
      <w:r w:rsidRPr="00BB7FBE">
        <w:rPr>
          <w:rFonts w:ascii="Arial" w:hAnsi="Arial" w:cs="Arial"/>
          <w:b/>
          <w:sz w:val="20"/>
          <w:szCs w:val="20"/>
          <w:lang w:val="es-ES_tradnl"/>
        </w:rPr>
        <w:t>Título I</w:t>
      </w:r>
      <w:r w:rsidRPr="00BB7FBE">
        <w:rPr>
          <w:rFonts w:ascii="Arial" w:hAnsi="Arial" w:cs="Arial"/>
          <w:sz w:val="20"/>
          <w:szCs w:val="20"/>
          <w:lang w:val="es-ES_tradnl"/>
        </w:rPr>
        <w:t xml:space="preserve"> estableció la Estructura Organizacional de la Unidad Administrativa Especial de Rehabilitación y Mantenimiento Vial, e igualmente, en su </w:t>
      </w:r>
      <w:r w:rsidRPr="00BB7FBE">
        <w:rPr>
          <w:rFonts w:ascii="Arial" w:hAnsi="Arial" w:cs="Arial"/>
          <w:b/>
          <w:sz w:val="20"/>
          <w:szCs w:val="20"/>
          <w:lang w:val="es-ES_tradnl"/>
        </w:rPr>
        <w:t>Título II</w:t>
      </w:r>
      <w:r w:rsidRPr="00BB7FBE">
        <w:rPr>
          <w:rFonts w:ascii="Arial" w:hAnsi="Arial" w:cs="Arial"/>
          <w:sz w:val="20"/>
          <w:szCs w:val="20"/>
          <w:lang w:val="es-ES_tradnl"/>
        </w:rPr>
        <w:t xml:space="preserve">, </w:t>
      </w:r>
      <w:r w:rsidRPr="00BB7FBE">
        <w:rPr>
          <w:rFonts w:ascii="Arial" w:hAnsi="Arial" w:cs="Arial"/>
          <w:b/>
          <w:sz w:val="20"/>
          <w:szCs w:val="20"/>
          <w:lang w:val="es-ES_tradnl"/>
        </w:rPr>
        <w:t>Capitulo III</w:t>
      </w:r>
      <w:r w:rsidRPr="00BB7FBE">
        <w:rPr>
          <w:rFonts w:ascii="Arial" w:hAnsi="Arial" w:cs="Arial"/>
          <w:sz w:val="20"/>
          <w:szCs w:val="20"/>
          <w:lang w:val="es-ES_tradnl"/>
        </w:rPr>
        <w:t xml:space="preserve">, Subdirección Planificación y Conservación, en su </w:t>
      </w:r>
      <w:r w:rsidRPr="00BB7FBE">
        <w:rPr>
          <w:rFonts w:ascii="Arial" w:hAnsi="Arial" w:cs="Arial"/>
          <w:b/>
          <w:sz w:val="20"/>
          <w:szCs w:val="20"/>
          <w:lang w:val="es-ES_tradnl"/>
        </w:rPr>
        <w:t xml:space="preserve">artículo 12 </w:t>
      </w:r>
      <w:r w:rsidRPr="00BB7FBE">
        <w:rPr>
          <w:rFonts w:ascii="Arial" w:hAnsi="Arial" w:cs="Arial"/>
          <w:sz w:val="20"/>
          <w:szCs w:val="20"/>
          <w:lang w:val="es-ES_tradnl"/>
        </w:rPr>
        <w:t xml:space="preserve">Subdirección Planificación y Conservación, </w:t>
      </w:r>
      <w:r w:rsidR="003576F4" w:rsidRPr="00BB7FBE">
        <w:rPr>
          <w:rFonts w:ascii="Arial" w:hAnsi="Arial" w:cs="Arial"/>
          <w:sz w:val="20"/>
          <w:szCs w:val="20"/>
          <w:lang w:val="es-ES_tradnl"/>
        </w:rPr>
        <w:t>tiene</w:t>
      </w:r>
      <w:r w:rsidRPr="00BB7FBE">
        <w:rPr>
          <w:rFonts w:ascii="Arial" w:hAnsi="Arial" w:cs="Arial"/>
          <w:sz w:val="20"/>
          <w:szCs w:val="20"/>
          <w:lang w:val="es-ES_tradnl"/>
        </w:rPr>
        <w:t xml:space="preserve"> las siguientes funciones:</w:t>
      </w:r>
    </w:p>
    <w:p w14:paraId="53C6D299" w14:textId="77777777" w:rsidR="00683E95" w:rsidRPr="00BB7FBE" w:rsidRDefault="00683E95" w:rsidP="00683E95">
      <w:pPr>
        <w:pStyle w:val="NormalWeb"/>
        <w:widowControl w:val="0"/>
        <w:shd w:val="clear" w:color="auto" w:fill="FFFFFF"/>
        <w:spacing w:after="0" w:line="276" w:lineRule="auto"/>
        <w:jc w:val="both"/>
        <w:rPr>
          <w:rFonts w:ascii="Arial" w:hAnsi="Arial" w:cs="Arial"/>
          <w:color w:val="000000" w:themeColor="text1"/>
          <w:sz w:val="20"/>
          <w:szCs w:val="20"/>
          <w:lang w:val="es-ES_tradnl"/>
        </w:rPr>
      </w:pPr>
      <w:r w:rsidRPr="00BB7FBE">
        <w:rPr>
          <w:rFonts w:ascii="Arial" w:hAnsi="Arial" w:cs="Arial"/>
          <w:color w:val="000000" w:themeColor="text1"/>
          <w:sz w:val="20"/>
          <w:szCs w:val="20"/>
          <w:lang w:val="es-ES_tradnl"/>
        </w:rPr>
        <w:t xml:space="preserve"> “(…)</w:t>
      </w:r>
    </w:p>
    <w:p w14:paraId="3B723382" w14:textId="56753BC9" w:rsidR="00683E95" w:rsidRPr="00BB7FBE" w:rsidRDefault="00683E95" w:rsidP="00683E95">
      <w:pPr>
        <w:pStyle w:val="NormalWeb"/>
        <w:widowControl w:val="0"/>
        <w:shd w:val="clear" w:color="auto" w:fill="FFFFFF"/>
        <w:spacing w:after="0" w:line="276" w:lineRule="auto"/>
        <w:jc w:val="both"/>
        <w:rPr>
          <w:rFonts w:ascii="Arial" w:hAnsi="Arial" w:cs="Arial"/>
          <w:color w:val="000000" w:themeColor="text1"/>
          <w:sz w:val="20"/>
          <w:szCs w:val="20"/>
          <w:lang w:val="es-ES_tradnl"/>
        </w:rPr>
      </w:pPr>
      <w:r w:rsidRPr="00BB7FBE">
        <w:rPr>
          <w:rFonts w:ascii="Arial" w:hAnsi="Arial" w:cs="Arial"/>
          <w:color w:val="000000" w:themeColor="text1"/>
          <w:sz w:val="20"/>
          <w:szCs w:val="20"/>
          <w:lang w:val="es-ES_tradnl"/>
        </w:rPr>
        <w:t xml:space="preserve">11. Supervisar y hacer seguimiento a las operaciones a cargo del laboratorio </w:t>
      </w:r>
      <w:r w:rsidR="00AF4C08" w:rsidRPr="00BB7FBE">
        <w:rPr>
          <w:rFonts w:ascii="Arial" w:hAnsi="Arial" w:cs="Arial"/>
          <w:color w:val="000000" w:themeColor="text1"/>
          <w:sz w:val="20"/>
          <w:szCs w:val="20"/>
          <w:lang w:val="es-ES_tradnl"/>
        </w:rPr>
        <w:t>de la entidad, verificando el c</w:t>
      </w:r>
      <w:r w:rsidRPr="00BB7FBE">
        <w:rPr>
          <w:rFonts w:ascii="Arial" w:hAnsi="Arial" w:cs="Arial"/>
          <w:color w:val="000000" w:themeColor="text1"/>
          <w:sz w:val="20"/>
          <w:szCs w:val="20"/>
          <w:lang w:val="es-ES_tradnl"/>
        </w:rPr>
        <w:t xml:space="preserve">umplimiento </w:t>
      </w:r>
      <w:r w:rsidR="00AF4C08" w:rsidRPr="00BB7FBE">
        <w:rPr>
          <w:rFonts w:ascii="Arial" w:hAnsi="Arial" w:cs="Arial"/>
          <w:color w:val="000000" w:themeColor="text1"/>
          <w:sz w:val="20"/>
          <w:szCs w:val="20"/>
          <w:lang w:val="es-ES_tradnl"/>
        </w:rPr>
        <w:t>de los procedimientos y</w:t>
      </w:r>
      <w:r w:rsidRPr="00BB7FBE">
        <w:rPr>
          <w:rFonts w:ascii="Arial" w:hAnsi="Arial" w:cs="Arial"/>
          <w:color w:val="000000" w:themeColor="text1"/>
          <w:sz w:val="20"/>
          <w:szCs w:val="20"/>
          <w:lang w:val="es-ES_tradnl"/>
        </w:rPr>
        <w:t xml:space="preserve"> objetivos.</w:t>
      </w:r>
    </w:p>
    <w:p w14:paraId="272EDA6B" w14:textId="77777777" w:rsidR="00683E95" w:rsidRPr="00BB7FBE" w:rsidRDefault="00683E95" w:rsidP="00683E95">
      <w:pPr>
        <w:pStyle w:val="NormalWeb"/>
        <w:widowControl w:val="0"/>
        <w:shd w:val="clear" w:color="auto" w:fill="FFFFFF"/>
        <w:spacing w:before="0" w:after="0" w:line="276" w:lineRule="auto"/>
        <w:jc w:val="both"/>
        <w:rPr>
          <w:rFonts w:ascii="Arial" w:hAnsi="Arial" w:cs="Arial"/>
          <w:color w:val="000000" w:themeColor="text1"/>
          <w:sz w:val="20"/>
          <w:szCs w:val="20"/>
          <w:lang w:val="es-ES_tradnl"/>
        </w:rPr>
      </w:pPr>
      <w:r w:rsidRPr="00BB7FBE">
        <w:rPr>
          <w:rFonts w:ascii="Arial" w:hAnsi="Arial" w:cs="Arial"/>
          <w:color w:val="000000" w:themeColor="text1"/>
          <w:sz w:val="20"/>
          <w:szCs w:val="20"/>
          <w:lang w:val="es-ES_tradnl"/>
        </w:rPr>
        <w:t>(…)”</w:t>
      </w:r>
    </w:p>
    <w:p w14:paraId="3A0996E1" w14:textId="11D700B8" w:rsidR="00AF4C08" w:rsidRPr="00BB7FBE" w:rsidRDefault="00AF4C08" w:rsidP="00AF4C08">
      <w:pPr>
        <w:pStyle w:val="NormalWeb"/>
        <w:widowControl w:val="0"/>
        <w:shd w:val="clear" w:color="auto" w:fill="FFFFFF"/>
        <w:spacing w:line="276" w:lineRule="auto"/>
        <w:jc w:val="both"/>
        <w:rPr>
          <w:rFonts w:ascii="Arial" w:hAnsi="Arial" w:cs="Arial"/>
          <w:sz w:val="20"/>
          <w:szCs w:val="20"/>
          <w:lang w:val="es-ES_tradnl"/>
        </w:rPr>
      </w:pPr>
      <w:r w:rsidRPr="00BB7FBE">
        <w:rPr>
          <w:rFonts w:ascii="Arial" w:hAnsi="Arial" w:cs="Arial"/>
          <w:sz w:val="20"/>
          <w:szCs w:val="20"/>
          <w:lang w:val="es-ES_tradnl"/>
        </w:rPr>
        <w:t>E</w:t>
      </w:r>
      <w:r w:rsidR="003576F4" w:rsidRPr="00BB7FBE">
        <w:rPr>
          <w:rFonts w:ascii="Arial" w:hAnsi="Arial" w:cs="Arial"/>
          <w:sz w:val="20"/>
          <w:szCs w:val="20"/>
          <w:lang w:val="es-ES_tradnl"/>
        </w:rPr>
        <w:t>n</w:t>
      </w:r>
      <w:r w:rsidRPr="00BB7FBE">
        <w:rPr>
          <w:rFonts w:ascii="Arial" w:hAnsi="Arial" w:cs="Arial"/>
          <w:sz w:val="20"/>
          <w:szCs w:val="20"/>
          <w:lang w:val="es-ES_tradnl"/>
        </w:rPr>
        <w:t xml:space="preserve"> su </w:t>
      </w:r>
      <w:r w:rsidRPr="00BB7FBE">
        <w:rPr>
          <w:rFonts w:ascii="Arial" w:hAnsi="Arial" w:cs="Arial"/>
          <w:b/>
          <w:sz w:val="20"/>
          <w:szCs w:val="20"/>
          <w:lang w:val="es-ES_tradnl"/>
        </w:rPr>
        <w:t xml:space="preserve">Artículo 13 </w:t>
      </w:r>
      <w:r w:rsidRPr="00BB7FBE">
        <w:rPr>
          <w:rFonts w:ascii="Arial" w:hAnsi="Arial" w:cs="Arial"/>
          <w:sz w:val="20"/>
          <w:szCs w:val="20"/>
          <w:lang w:val="es-ES_tradnl"/>
        </w:rPr>
        <w:t xml:space="preserve">Gerencia para el Desarrollo, la calidad y la Innovación, </w:t>
      </w:r>
      <w:r w:rsidR="003576F4" w:rsidRPr="00BB7FBE">
        <w:rPr>
          <w:rFonts w:ascii="Arial" w:hAnsi="Arial" w:cs="Arial"/>
          <w:sz w:val="20"/>
          <w:szCs w:val="20"/>
          <w:lang w:val="es-ES_tradnl"/>
        </w:rPr>
        <w:t>tiene</w:t>
      </w:r>
      <w:r w:rsidRPr="00BB7FBE">
        <w:rPr>
          <w:rFonts w:ascii="Arial" w:hAnsi="Arial" w:cs="Arial"/>
          <w:sz w:val="20"/>
          <w:szCs w:val="20"/>
          <w:lang w:val="es-ES_tradnl"/>
        </w:rPr>
        <w:t xml:space="preserve"> las siguientes funciones: </w:t>
      </w:r>
    </w:p>
    <w:p w14:paraId="46893494" w14:textId="614316D3" w:rsidR="00AF4C08" w:rsidRPr="00BB7FBE" w:rsidRDefault="00AF4C08" w:rsidP="00AF4C08">
      <w:pPr>
        <w:pStyle w:val="NormalWeb"/>
        <w:widowControl w:val="0"/>
        <w:shd w:val="clear" w:color="auto" w:fill="FFFFFF"/>
        <w:spacing w:before="0" w:after="0" w:line="276" w:lineRule="auto"/>
        <w:jc w:val="both"/>
        <w:rPr>
          <w:rFonts w:ascii="Arial" w:hAnsi="Arial" w:cs="Arial"/>
          <w:color w:val="000000" w:themeColor="text1"/>
          <w:sz w:val="20"/>
          <w:szCs w:val="20"/>
          <w:lang w:val="es-ES_tradnl"/>
        </w:rPr>
      </w:pPr>
      <w:r w:rsidRPr="00BB7FBE">
        <w:rPr>
          <w:rFonts w:ascii="Arial" w:hAnsi="Arial" w:cs="Arial"/>
          <w:color w:val="000000" w:themeColor="text1"/>
          <w:sz w:val="20"/>
          <w:szCs w:val="20"/>
          <w:lang w:val="es-ES_tradnl"/>
        </w:rPr>
        <w:t>(…)”</w:t>
      </w:r>
    </w:p>
    <w:p w14:paraId="65CF7777" w14:textId="2F6FD1B4" w:rsidR="00AF4C08" w:rsidRPr="00BB7FBE" w:rsidRDefault="00AF4C08" w:rsidP="00AF4C08">
      <w:pPr>
        <w:pStyle w:val="NormalWeb"/>
        <w:widowControl w:val="0"/>
        <w:shd w:val="clear" w:color="auto" w:fill="FFFFFF"/>
        <w:spacing w:before="0" w:after="0" w:line="276" w:lineRule="auto"/>
        <w:jc w:val="both"/>
        <w:rPr>
          <w:rFonts w:ascii="Arial" w:hAnsi="Arial" w:cs="Arial"/>
          <w:color w:val="000000" w:themeColor="text1"/>
          <w:sz w:val="20"/>
          <w:szCs w:val="20"/>
          <w:lang w:val="es-ES_tradnl"/>
        </w:rPr>
      </w:pPr>
      <w:r w:rsidRPr="00BB7FBE">
        <w:rPr>
          <w:rFonts w:ascii="Arial" w:hAnsi="Arial" w:cs="Arial"/>
          <w:color w:val="000000" w:themeColor="text1"/>
          <w:sz w:val="20"/>
          <w:szCs w:val="20"/>
          <w:lang w:val="es-ES_tradnl"/>
        </w:rPr>
        <w:t>8. Realizar ensayos de laboratorio y entregar resultados confiables de manera oportuna, conforme a las normas de ensayo INVIAS, otras normas aplicables a la misionalidad de la Unidad y los acuerdos de servicio vigentes.</w:t>
      </w:r>
    </w:p>
    <w:p w14:paraId="6FCCB044" w14:textId="132393A0" w:rsidR="00AF4C08" w:rsidRPr="00BB7FBE" w:rsidRDefault="00AF4C08" w:rsidP="00AF4C08">
      <w:pPr>
        <w:pStyle w:val="NormalWeb"/>
        <w:widowControl w:val="0"/>
        <w:shd w:val="clear" w:color="auto" w:fill="FFFFFF"/>
        <w:spacing w:before="0" w:after="0" w:line="276" w:lineRule="auto"/>
        <w:jc w:val="both"/>
        <w:rPr>
          <w:rFonts w:ascii="Arial" w:hAnsi="Arial" w:cs="Arial"/>
          <w:color w:val="000000" w:themeColor="text1"/>
          <w:sz w:val="20"/>
          <w:szCs w:val="20"/>
          <w:lang w:val="es-ES_tradnl"/>
        </w:rPr>
      </w:pPr>
      <w:r w:rsidRPr="00BB7FBE">
        <w:rPr>
          <w:rFonts w:ascii="Arial" w:hAnsi="Arial" w:cs="Arial"/>
          <w:color w:val="000000" w:themeColor="text1"/>
          <w:sz w:val="20"/>
          <w:szCs w:val="20"/>
          <w:lang w:val="es-ES_tradnl"/>
        </w:rPr>
        <w:t xml:space="preserve">9. realizar seguimiento y control al correcto funcionamiento de los equipos y los insumos para el desarrollo de las actividades a cargo del laboratorio de la entidad, cumpliendo con los estándares técnicos y la normativa vigente. </w:t>
      </w:r>
    </w:p>
    <w:p w14:paraId="01E72E01" w14:textId="2F0AB14D" w:rsidR="003576F4" w:rsidRPr="00BB7FBE" w:rsidRDefault="00AF4C08" w:rsidP="00AF4C08">
      <w:pPr>
        <w:pStyle w:val="NormalWeb"/>
        <w:widowControl w:val="0"/>
        <w:shd w:val="clear" w:color="auto" w:fill="FFFFFF"/>
        <w:spacing w:before="0" w:after="0" w:line="276" w:lineRule="auto"/>
        <w:jc w:val="both"/>
        <w:rPr>
          <w:rFonts w:ascii="Arial" w:hAnsi="Arial" w:cs="Arial"/>
          <w:color w:val="000000" w:themeColor="text1"/>
          <w:sz w:val="20"/>
          <w:szCs w:val="20"/>
          <w:lang w:val="es-ES_tradnl"/>
        </w:rPr>
      </w:pPr>
      <w:r w:rsidRPr="00BB7FBE">
        <w:rPr>
          <w:rFonts w:ascii="Arial" w:hAnsi="Arial" w:cs="Arial"/>
          <w:color w:val="000000" w:themeColor="text1"/>
          <w:sz w:val="20"/>
          <w:szCs w:val="20"/>
          <w:lang w:val="es-ES_tradnl"/>
        </w:rPr>
        <w:t>(…)”</w:t>
      </w:r>
    </w:p>
    <w:p w14:paraId="24DF0187" w14:textId="0B190CA8" w:rsidR="00CE59D8" w:rsidRPr="00CE59D8" w:rsidRDefault="003576F4" w:rsidP="000F4AF1">
      <w:pPr>
        <w:pStyle w:val="NormalWeb"/>
        <w:widowControl w:val="0"/>
        <w:shd w:val="clear" w:color="auto" w:fill="FFFFFF"/>
        <w:spacing w:line="276" w:lineRule="auto"/>
        <w:jc w:val="both"/>
        <w:rPr>
          <w:rFonts w:ascii="Arial" w:hAnsi="Arial" w:cs="Arial"/>
          <w:color w:val="000000" w:themeColor="text1"/>
          <w:sz w:val="20"/>
          <w:szCs w:val="20"/>
          <w:lang w:val="es-ES_tradnl"/>
        </w:rPr>
      </w:pPr>
      <w:r w:rsidRPr="00BB7FBE">
        <w:rPr>
          <w:rFonts w:ascii="Arial" w:hAnsi="Arial" w:cs="Arial"/>
          <w:color w:val="000000" w:themeColor="text1"/>
          <w:sz w:val="20"/>
          <w:szCs w:val="20"/>
          <w:lang w:val="es-ES_tradnl"/>
        </w:rPr>
        <w:t>La UAERMV en aras de dar cumplimiento a las funciones antes mencionadas en su mapa de procesos cuenta con el Proceso Gestión de Laboratorio como un proceso misional.</w:t>
      </w:r>
    </w:p>
    <w:p w14:paraId="30A77428" w14:textId="78A5D707" w:rsidR="00605461" w:rsidRPr="009C17C9" w:rsidRDefault="00605461" w:rsidP="00085CC5">
      <w:pPr>
        <w:pStyle w:val="Ttulo2"/>
        <w:ind w:left="432"/>
        <w:rPr>
          <w:b w:val="0"/>
        </w:rPr>
      </w:pPr>
      <w:bookmarkStart w:id="73" w:name="_Toc84057426"/>
      <w:bookmarkStart w:id="74" w:name="_Toc217390625"/>
      <w:r w:rsidRPr="009C17C9">
        <w:rPr>
          <w:b w:val="0"/>
        </w:rPr>
        <w:t>POLÍTICA DE GESTION DEL LABORATORIO</w:t>
      </w:r>
      <w:bookmarkEnd w:id="73"/>
      <w:bookmarkEnd w:id="74"/>
      <w:r w:rsidRPr="009C17C9">
        <w:rPr>
          <w:b w:val="0"/>
        </w:rPr>
        <w:t xml:space="preserve"> </w:t>
      </w:r>
    </w:p>
    <w:p w14:paraId="231FE0B9" w14:textId="77777777" w:rsidR="00605461" w:rsidRPr="00A50AE9" w:rsidRDefault="00605461" w:rsidP="00605461">
      <w:pPr>
        <w:rPr>
          <w:rFonts w:ascii="Arial" w:hAnsi="Arial" w:cs="Arial"/>
        </w:rPr>
      </w:pPr>
    </w:p>
    <w:p w14:paraId="2E2C8444" w14:textId="05D97118" w:rsidR="00605824" w:rsidRPr="00A50AE9" w:rsidRDefault="00605824" w:rsidP="00605824">
      <w:pPr>
        <w:jc w:val="both"/>
        <w:rPr>
          <w:rFonts w:ascii="Arial" w:hAnsi="Arial" w:cs="Arial"/>
        </w:rPr>
      </w:pPr>
      <w:r w:rsidRPr="00A50AE9">
        <w:rPr>
          <w:rFonts w:ascii="Arial" w:hAnsi="Arial" w:cs="Arial"/>
        </w:rPr>
        <w:t>La Unidad Administrativa Especial de Rehabilitación y Mantenimiento Vial, es una unidad de orden distrital del Sector Descentralizado, de carácter técnico, con personería jurídica, autonomía administrativa y presupuestal y con patrimonio propio, adscrita a la Secretaría Distrital de Movilidad.</w:t>
      </w:r>
    </w:p>
    <w:p w14:paraId="01D45766" w14:textId="77777777" w:rsidR="00605824" w:rsidRPr="00A50AE9" w:rsidRDefault="00605824" w:rsidP="00605824">
      <w:pPr>
        <w:jc w:val="both"/>
        <w:rPr>
          <w:rFonts w:ascii="Arial" w:hAnsi="Arial" w:cs="Arial"/>
        </w:rPr>
      </w:pPr>
    </w:p>
    <w:p w14:paraId="7CDAF1A7" w14:textId="5ED05973" w:rsidR="00605824" w:rsidRPr="00A50AE9" w:rsidRDefault="003C69BF" w:rsidP="00605824">
      <w:pPr>
        <w:jc w:val="both"/>
        <w:rPr>
          <w:rFonts w:ascii="Arial" w:hAnsi="Arial" w:cs="Arial"/>
        </w:rPr>
      </w:pPr>
      <w:r w:rsidRPr="00A50AE9">
        <w:rPr>
          <w:rFonts w:ascii="Arial" w:hAnsi="Arial" w:cs="Arial"/>
        </w:rPr>
        <w:t>Dedicada a programar y ejecutar las obras necesarias para garantizar la rehabilitación y el mantenimiento periódico de la malla vial local, intermedia y rural</w:t>
      </w:r>
      <w:r w:rsidR="00AE0E8E" w:rsidRPr="00A50AE9">
        <w:rPr>
          <w:rFonts w:ascii="Arial" w:hAnsi="Arial" w:cs="Arial"/>
        </w:rPr>
        <w:t>; así como la atención inmediata de todo el subsistema de la malla vial cuando se presenten situaciones que dificulten la movilidad en el Distrito Capital</w:t>
      </w:r>
      <w:r w:rsidR="00605824" w:rsidRPr="00A50AE9">
        <w:rPr>
          <w:rFonts w:ascii="Arial" w:hAnsi="Arial" w:cs="Arial"/>
        </w:rPr>
        <w:t>. Cuenta con un laboratorio de suelos, asfaltos y pavimentos, que tiene como objeto realizar ensayos a materiales asfalticos, pétreos y estructura de pavimento comprometido con:</w:t>
      </w:r>
    </w:p>
    <w:p w14:paraId="76758269" w14:textId="77777777" w:rsidR="00605824" w:rsidRPr="00A50AE9" w:rsidRDefault="00605824" w:rsidP="00605824">
      <w:pPr>
        <w:rPr>
          <w:rFonts w:ascii="Arial" w:hAnsi="Arial" w:cs="Arial"/>
        </w:rPr>
      </w:pPr>
    </w:p>
    <w:p w14:paraId="5D1E8050" w14:textId="7D229825" w:rsidR="003C69BF" w:rsidRPr="00A50AE9" w:rsidRDefault="003C69BF" w:rsidP="00A06C1D">
      <w:pPr>
        <w:pStyle w:val="Prrafodelista"/>
        <w:numPr>
          <w:ilvl w:val="0"/>
          <w:numId w:val="33"/>
        </w:numPr>
        <w:jc w:val="both"/>
        <w:rPr>
          <w:rFonts w:ascii="Arial" w:hAnsi="Arial" w:cs="Arial"/>
          <w:sz w:val="20"/>
          <w:szCs w:val="20"/>
        </w:rPr>
      </w:pPr>
      <w:r w:rsidRPr="00A50AE9">
        <w:rPr>
          <w:rFonts w:ascii="Arial" w:hAnsi="Arial" w:cs="Arial"/>
          <w:sz w:val="20"/>
          <w:szCs w:val="20"/>
        </w:rPr>
        <w:t>El desarrollo de las actividades de manera imparcial, estructurada y coherente del laboratorio.</w:t>
      </w:r>
    </w:p>
    <w:p w14:paraId="3333BC4D" w14:textId="55F8B672" w:rsidR="003C69BF" w:rsidRPr="00A50AE9" w:rsidRDefault="003C69BF" w:rsidP="00A06C1D">
      <w:pPr>
        <w:pStyle w:val="Prrafodelista"/>
        <w:numPr>
          <w:ilvl w:val="0"/>
          <w:numId w:val="33"/>
        </w:numPr>
        <w:jc w:val="both"/>
        <w:rPr>
          <w:rFonts w:ascii="Arial" w:hAnsi="Arial" w:cs="Arial"/>
          <w:sz w:val="20"/>
          <w:szCs w:val="20"/>
        </w:rPr>
      </w:pPr>
      <w:r w:rsidRPr="00A50AE9">
        <w:rPr>
          <w:rFonts w:ascii="Arial" w:hAnsi="Arial" w:cs="Arial"/>
          <w:sz w:val="20"/>
          <w:szCs w:val="20"/>
        </w:rPr>
        <w:t>Efectuar los servicios o trabajos con personal competente, equipos de acuerdo con los métodos establecidos y cumplir los requisitos de los clientes.</w:t>
      </w:r>
    </w:p>
    <w:p w14:paraId="1518E1F8" w14:textId="24FF3AE2" w:rsidR="00605824" w:rsidRPr="00A50AE9" w:rsidRDefault="00605824" w:rsidP="00A06C1D">
      <w:pPr>
        <w:pStyle w:val="Prrafodelista"/>
        <w:numPr>
          <w:ilvl w:val="0"/>
          <w:numId w:val="33"/>
        </w:numPr>
        <w:jc w:val="both"/>
        <w:rPr>
          <w:rFonts w:ascii="Arial" w:hAnsi="Arial" w:cs="Arial"/>
          <w:sz w:val="20"/>
          <w:szCs w:val="20"/>
        </w:rPr>
      </w:pPr>
      <w:r w:rsidRPr="00A50AE9">
        <w:rPr>
          <w:rFonts w:ascii="Arial" w:hAnsi="Arial" w:cs="Arial"/>
          <w:sz w:val="20"/>
          <w:szCs w:val="20"/>
        </w:rPr>
        <w:t>La buena práctica profesional y la calidad de los ensayos.</w:t>
      </w:r>
    </w:p>
    <w:p w14:paraId="32E70B5D" w14:textId="7AC06029" w:rsidR="00605824" w:rsidRPr="00A50AE9" w:rsidRDefault="00605824" w:rsidP="00A06C1D">
      <w:pPr>
        <w:pStyle w:val="Prrafodelista"/>
        <w:numPr>
          <w:ilvl w:val="0"/>
          <w:numId w:val="33"/>
        </w:numPr>
        <w:jc w:val="both"/>
        <w:rPr>
          <w:rFonts w:ascii="Arial" w:hAnsi="Arial" w:cs="Arial"/>
          <w:sz w:val="20"/>
          <w:szCs w:val="20"/>
        </w:rPr>
      </w:pPr>
      <w:r w:rsidRPr="00A50AE9">
        <w:rPr>
          <w:rFonts w:ascii="Arial" w:hAnsi="Arial" w:cs="Arial"/>
          <w:sz w:val="20"/>
          <w:szCs w:val="20"/>
        </w:rPr>
        <w:t xml:space="preserve">Familiarizar a todos los trabajadores con la información documentada e implementación del sistema de gestión de todas las actividades desarrolladas. </w:t>
      </w:r>
    </w:p>
    <w:p w14:paraId="2CE077F0" w14:textId="58074F43" w:rsidR="00605824" w:rsidRPr="00A50AE9" w:rsidRDefault="00605824" w:rsidP="00A06C1D">
      <w:pPr>
        <w:pStyle w:val="Prrafodelista"/>
        <w:numPr>
          <w:ilvl w:val="0"/>
          <w:numId w:val="33"/>
        </w:numPr>
        <w:jc w:val="both"/>
        <w:rPr>
          <w:rFonts w:ascii="Arial" w:hAnsi="Arial" w:cs="Arial"/>
          <w:sz w:val="20"/>
          <w:szCs w:val="20"/>
        </w:rPr>
      </w:pPr>
      <w:r w:rsidRPr="00A50AE9">
        <w:rPr>
          <w:rFonts w:ascii="Arial" w:hAnsi="Arial" w:cs="Arial"/>
          <w:sz w:val="20"/>
          <w:szCs w:val="20"/>
        </w:rPr>
        <w:t>Cumplir con la normatividad legal y reglamentaria vigente y demás requisitos aplicables de otra índole suscritos por UAERMV.</w:t>
      </w:r>
    </w:p>
    <w:p w14:paraId="3A65F600" w14:textId="77777777" w:rsidR="00605824" w:rsidRPr="00605824" w:rsidRDefault="00605824" w:rsidP="00605824">
      <w:pPr>
        <w:rPr>
          <w:rFonts w:ascii="Arial" w:hAnsi="Arial" w:cs="Arial"/>
        </w:rPr>
      </w:pPr>
    </w:p>
    <w:p w14:paraId="1979A99E" w14:textId="73B915FA" w:rsidR="00AE0E8E" w:rsidRDefault="00605824" w:rsidP="00CE59D8">
      <w:pPr>
        <w:jc w:val="both"/>
        <w:rPr>
          <w:rFonts w:ascii="Arial" w:hAnsi="Arial" w:cs="Arial"/>
        </w:rPr>
      </w:pPr>
      <w:r w:rsidRPr="00A50AE9">
        <w:rPr>
          <w:rFonts w:ascii="Arial" w:hAnsi="Arial" w:cs="Arial"/>
        </w:rPr>
        <w:t>La Unidad Administrativa Especial de Rehabilitación y Mantenimiento Vial se compromete a realizar la asignación de los recursos: humanos, tecnológicos y financieros, para implementar, mantener y mejorar continuamente la eficacia de nuestro Sistema de Gestión, con el objetivo de entregar servicios y trabajos de calidad satisfaciendo las necesidades y expectativas de las partes interesadas pertinentes.</w:t>
      </w:r>
    </w:p>
    <w:p w14:paraId="1E8D1C25" w14:textId="284D7576" w:rsidR="00CE59D8" w:rsidRDefault="00CE59D8" w:rsidP="00CE59D8">
      <w:pPr>
        <w:jc w:val="both"/>
        <w:rPr>
          <w:rFonts w:ascii="Arial" w:hAnsi="Arial" w:cs="Arial"/>
        </w:rPr>
      </w:pPr>
    </w:p>
    <w:p w14:paraId="3E9FFED8" w14:textId="77777777" w:rsidR="00CE59D8" w:rsidRPr="00CE59D8" w:rsidRDefault="00CE59D8" w:rsidP="00CE59D8">
      <w:pPr>
        <w:jc w:val="both"/>
        <w:rPr>
          <w:rFonts w:ascii="Arial" w:hAnsi="Arial" w:cs="Arial"/>
        </w:rPr>
      </w:pPr>
    </w:p>
    <w:p w14:paraId="2B79EC7B" w14:textId="5BE82207" w:rsidR="00605461" w:rsidRPr="00CE59D8" w:rsidRDefault="00605461" w:rsidP="00085CC5">
      <w:pPr>
        <w:pStyle w:val="Ttulo2"/>
        <w:ind w:left="432"/>
      </w:pPr>
      <w:bookmarkStart w:id="75" w:name="_Toc84057427"/>
      <w:bookmarkStart w:id="76" w:name="_Toc217390626"/>
      <w:r w:rsidRPr="00085CC5">
        <w:rPr>
          <w:color w:val="auto"/>
        </w:rPr>
        <w:t>ALCANCE DEL SISTEMA DE GESTIÓN DE LABORATORIO</w:t>
      </w:r>
      <w:bookmarkEnd w:id="75"/>
      <w:bookmarkEnd w:id="76"/>
    </w:p>
    <w:p w14:paraId="6D0D4391" w14:textId="77777777" w:rsidR="00CE59D8" w:rsidRDefault="00CE59D8" w:rsidP="00605461">
      <w:pPr>
        <w:pStyle w:val="Textoindependiente"/>
        <w:spacing w:line="276" w:lineRule="auto"/>
        <w:ind w:right="-232"/>
        <w:jc w:val="both"/>
        <w:rPr>
          <w:rFonts w:ascii="Arial" w:hAnsi="Arial" w:cs="Arial"/>
        </w:rPr>
      </w:pPr>
    </w:p>
    <w:p w14:paraId="764B5CD5" w14:textId="7E99CAFD" w:rsidR="0093067A" w:rsidRPr="00AC71C2" w:rsidRDefault="00605461" w:rsidP="00605461">
      <w:pPr>
        <w:pStyle w:val="Textoindependiente"/>
        <w:spacing w:line="276" w:lineRule="auto"/>
        <w:ind w:right="-232"/>
        <w:jc w:val="both"/>
        <w:rPr>
          <w:rFonts w:ascii="Arial" w:hAnsi="Arial" w:cs="Arial"/>
        </w:rPr>
      </w:pPr>
      <w:r w:rsidRPr="00AC71C2">
        <w:rPr>
          <w:rFonts w:ascii="Arial" w:hAnsi="Arial" w:cs="Arial"/>
        </w:rPr>
        <w:t>La actividad del laboratorio de suelos, asfaltos y pavimentos de la UAERMV es la ejecución de ensayos.</w:t>
      </w:r>
    </w:p>
    <w:p w14:paraId="6988E552" w14:textId="08153E53" w:rsidR="00072D68" w:rsidRPr="00F2688D" w:rsidRDefault="00605461" w:rsidP="0093067A">
      <w:pPr>
        <w:pStyle w:val="Textoindependiente"/>
        <w:spacing w:line="276" w:lineRule="auto"/>
        <w:ind w:right="-232"/>
        <w:jc w:val="both"/>
        <w:rPr>
          <w:rFonts w:ascii="Arial" w:hAnsi="Arial" w:cs="Arial"/>
        </w:rPr>
      </w:pPr>
      <w:r w:rsidRPr="00AC71C2">
        <w:rPr>
          <w:rFonts w:ascii="Arial" w:hAnsi="Arial" w:cs="Arial"/>
        </w:rPr>
        <w:t xml:space="preserve">El alcance </w:t>
      </w:r>
      <w:r w:rsidR="0018180A" w:rsidRPr="00AC71C2">
        <w:rPr>
          <w:rFonts w:ascii="Arial" w:hAnsi="Arial" w:cs="Arial"/>
        </w:rPr>
        <w:t xml:space="preserve">de las actividades del laboratorio que cumplen con la norma NTC ISO/IEC 17025;2017 es el relacionado en el certificado de acreditación con código </w:t>
      </w:r>
      <w:r w:rsidR="00F2688D" w:rsidRPr="00AC71C2">
        <w:rPr>
          <w:rFonts w:ascii="Arial" w:hAnsi="Arial" w:cs="Arial"/>
          <w:b/>
        </w:rPr>
        <w:t>19-</w:t>
      </w:r>
      <w:r w:rsidR="005755FF" w:rsidRPr="00AC71C2">
        <w:rPr>
          <w:rFonts w:ascii="Arial" w:hAnsi="Arial" w:cs="Arial"/>
          <w:b/>
        </w:rPr>
        <w:t>LAB-0</w:t>
      </w:r>
      <w:r w:rsidRPr="00AC71C2">
        <w:rPr>
          <w:rFonts w:ascii="Arial" w:hAnsi="Arial" w:cs="Arial"/>
          <w:b/>
        </w:rPr>
        <w:t>16</w:t>
      </w:r>
      <w:r w:rsidRPr="00AC71C2">
        <w:rPr>
          <w:rFonts w:ascii="Arial" w:hAnsi="Arial" w:cs="Arial"/>
        </w:rPr>
        <w:t xml:space="preserve"> </w:t>
      </w:r>
      <w:r w:rsidR="0018180A" w:rsidRPr="00AC71C2">
        <w:rPr>
          <w:rFonts w:ascii="Arial" w:hAnsi="Arial" w:cs="Arial"/>
        </w:rPr>
        <w:t>y los ensayos de los cuales se s</w:t>
      </w:r>
      <w:r w:rsidR="00072D68" w:rsidRPr="00AC71C2">
        <w:rPr>
          <w:rFonts w:ascii="Arial" w:hAnsi="Arial" w:cs="Arial"/>
        </w:rPr>
        <w:t>olicita</w:t>
      </w:r>
      <w:r w:rsidR="0018180A" w:rsidRPr="00AC71C2">
        <w:rPr>
          <w:rFonts w:ascii="Arial" w:hAnsi="Arial" w:cs="Arial"/>
        </w:rPr>
        <w:t xml:space="preserve"> ampliación del alcance de la acreditación </w:t>
      </w:r>
      <w:r w:rsidR="00072D68" w:rsidRPr="00AC71C2">
        <w:rPr>
          <w:rFonts w:ascii="Arial" w:hAnsi="Arial" w:cs="Arial"/>
        </w:rPr>
        <w:t>ante ONAC.</w:t>
      </w:r>
      <w:r w:rsidR="0018180A">
        <w:rPr>
          <w:rFonts w:ascii="Arial" w:hAnsi="Arial" w:cs="Arial"/>
        </w:rPr>
        <w:t xml:space="preserve"> </w:t>
      </w:r>
    </w:p>
    <w:p w14:paraId="0A4B08DB" w14:textId="07A20797" w:rsidR="00CF0BA0" w:rsidRPr="00F2688D" w:rsidRDefault="00605461" w:rsidP="0093067A">
      <w:pPr>
        <w:pStyle w:val="Textoindependiente"/>
        <w:tabs>
          <w:tab w:val="left" w:pos="9214"/>
        </w:tabs>
        <w:spacing w:line="276" w:lineRule="auto"/>
        <w:ind w:right="-232"/>
        <w:jc w:val="both"/>
        <w:rPr>
          <w:rFonts w:ascii="Arial" w:hAnsi="Arial" w:cs="Arial"/>
        </w:rPr>
      </w:pPr>
      <w:r w:rsidRPr="00F2688D">
        <w:rPr>
          <w:rFonts w:ascii="Arial" w:hAnsi="Arial" w:cs="Arial"/>
          <w:b/>
        </w:rPr>
        <w:t>Nota:</w:t>
      </w:r>
      <w:r w:rsidRPr="00F2688D">
        <w:rPr>
          <w:rFonts w:ascii="Arial" w:hAnsi="Arial" w:cs="Arial"/>
        </w:rPr>
        <w:t xml:space="preserve"> Es de aclarar que el laboratorio no realiza muestreo</w:t>
      </w:r>
      <w:r w:rsidR="00DE36FF">
        <w:rPr>
          <w:rFonts w:ascii="Arial" w:hAnsi="Arial" w:cs="Arial"/>
        </w:rPr>
        <w:t>, declaraciones de conformidad, ni interpretación de resultados de las actividades del laboratorio, para el alcance de la acreditación</w:t>
      </w:r>
      <w:r w:rsidRPr="00F2688D">
        <w:rPr>
          <w:rFonts w:ascii="Arial" w:hAnsi="Arial" w:cs="Arial"/>
        </w:rPr>
        <w:t>.</w:t>
      </w:r>
    </w:p>
    <w:p w14:paraId="4BF0BB37" w14:textId="0201EB01" w:rsidR="00605461" w:rsidRPr="003E0E54" w:rsidRDefault="00605461" w:rsidP="00605461">
      <w:pPr>
        <w:pStyle w:val="Textoindependiente"/>
        <w:spacing w:line="276" w:lineRule="auto"/>
        <w:ind w:right="415"/>
        <w:jc w:val="both"/>
        <w:rPr>
          <w:rFonts w:ascii="Arial" w:hAnsi="Arial" w:cs="Arial"/>
        </w:rPr>
      </w:pPr>
      <w:r w:rsidRPr="003E0E54">
        <w:rPr>
          <w:rFonts w:ascii="Arial" w:hAnsi="Arial" w:cs="Arial"/>
        </w:rPr>
        <w:t xml:space="preserve">Las actividades del laboratorio </w:t>
      </w:r>
      <w:r w:rsidR="0093067A" w:rsidRPr="003E0E54">
        <w:rPr>
          <w:rFonts w:ascii="Arial" w:hAnsi="Arial" w:cs="Arial"/>
        </w:rPr>
        <w:t>se llevan a cabo de manera que cumplen con los siguientes requisitos</w:t>
      </w:r>
      <w:r w:rsidRPr="003E0E54">
        <w:rPr>
          <w:rFonts w:ascii="Arial" w:hAnsi="Arial" w:cs="Arial"/>
        </w:rPr>
        <w:t>:</w:t>
      </w:r>
    </w:p>
    <w:p w14:paraId="6D4B010C" w14:textId="07C9424C" w:rsidR="00605461" w:rsidRPr="003E0E54" w:rsidRDefault="002633EC" w:rsidP="00A06C1D">
      <w:pPr>
        <w:pStyle w:val="Textoindependiente"/>
        <w:numPr>
          <w:ilvl w:val="0"/>
          <w:numId w:val="23"/>
        </w:numPr>
        <w:ind w:right="415"/>
        <w:jc w:val="both"/>
        <w:rPr>
          <w:rFonts w:ascii="Arial" w:hAnsi="Arial" w:cs="Arial"/>
        </w:rPr>
      </w:pPr>
      <w:r w:rsidRPr="003E0E54">
        <w:rPr>
          <w:rFonts w:ascii="Arial" w:hAnsi="Arial" w:cs="Arial"/>
        </w:rPr>
        <w:t xml:space="preserve">Documento externo Norma técnica colombiana NTC-ISO/IEC 17025 – 2017 Requisitos generales para la competencia de los laboratorios de ensayo y calibración </w:t>
      </w:r>
      <w:r w:rsidRPr="003E0E54">
        <w:rPr>
          <w:rFonts w:ascii="Arial" w:hAnsi="Arial" w:cs="Arial"/>
          <w:b/>
        </w:rPr>
        <w:t>GLAB-DE-017</w:t>
      </w:r>
      <w:r w:rsidR="00605461" w:rsidRPr="003E0E54">
        <w:rPr>
          <w:rFonts w:ascii="Arial" w:hAnsi="Arial" w:cs="Arial"/>
        </w:rPr>
        <w:t>.</w:t>
      </w:r>
    </w:p>
    <w:p w14:paraId="717421EB" w14:textId="61B81062" w:rsidR="00605461" w:rsidRPr="003E0E54" w:rsidRDefault="00442100" w:rsidP="00A06C1D">
      <w:pPr>
        <w:pStyle w:val="Textoindependiente"/>
        <w:numPr>
          <w:ilvl w:val="0"/>
          <w:numId w:val="23"/>
        </w:numPr>
        <w:ind w:right="415"/>
        <w:jc w:val="both"/>
        <w:rPr>
          <w:rFonts w:ascii="Arial" w:hAnsi="Arial" w:cs="Arial"/>
        </w:rPr>
      </w:pPr>
      <w:r w:rsidRPr="003E0E54">
        <w:rPr>
          <w:rFonts w:ascii="Arial" w:hAnsi="Arial" w:cs="Arial"/>
        </w:rPr>
        <w:t>De l</w:t>
      </w:r>
      <w:r w:rsidR="00605461" w:rsidRPr="003E0E54">
        <w:rPr>
          <w:rFonts w:ascii="Arial" w:hAnsi="Arial" w:cs="Arial"/>
        </w:rPr>
        <w:t>os clientes</w:t>
      </w:r>
      <w:r w:rsidRPr="003E0E54">
        <w:rPr>
          <w:rFonts w:ascii="Arial" w:hAnsi="Arial" w:cs="Arial"/>
        </w:rPr>
        <w:t xml:space="preserve"> del laboratorio</w:t>
      </w:r>
      <w:r w:rsidR="00605461" w:rsidRPr="003E0E54">
        <w:rPr>
          <w:rFonts w:ascii="Arial" w:hAnsi="Arial" w:cs="Arial"/>
        </w:rPr>
        <w:t>.</w:t>
      </w:r>
    </w:p>
    <w:p w14:paraId="0F461841" w14:textId="77777777" w:rsidR="00605461" w:rsidRPr="003E0E54" w:rsidRDefault="00605461" w:rsidP="00A06C1D">
      <w:pPr>
        <w:pStyle w:val="Textoindependiente"/>
        <w:numPr>
          <w:ilvl w:val="0"/>
          <w:numId w:val="23"/>
        </w:numPr>
        <w:ind w:right="415"/>
        <w:jc w:val="both"/>
        <w:rPr>
          <w:rFonts w:ascii="Arial" w:hAnsi="Arial" w:cs="Arial"/>
        </w:rPr>
      </w:pPr>
      <w:r w:rsidRPr="003E0E54">
        <w:rPr>
          <w:rFonts w:ascii="Arial" w:hAnsi="Arial" w:cs="Arial"/>
        </w:rPr>
        <w:t>De las autoridades reglamentarias.</w:t>
      </w:r>
    </w:p>
    <w:p w14:paraId="0F1D2E0A" w14:textId="6645DB5E" w:rsidR="00605461" w:rsidRPr="003E0E54" w:rsidRDefault="00605461" w:rsidP="00A06C1D">
      <w:pPr>
        <w:pStyle w:val="Textoindependiente"/>
        <w:numPr>
          <w:ilvl w:val="0"/>
          <w:numId w:val="23"/>
        </w:numPr>
        <w:ind w:right="415"/>
        <w:jc w:val="both"/>
        <w:rPr>
          <w:rFonts w:ascii="Arial" w:hAnsi="Arial" w:cs="Arial"/>
        </w:rPr>
      </w:pPr>
      <w:r w:rsidRPr="003E0E54">
        <w:rPr>
          <w:rFonts w:ascii="Arial" w:hAnsi="Arial" w:cs="Arial"/>
        </w:rPr>
        <w:t>De la organización que</w:t>
      </w:r>
      <w:r w:rsidR="00F2688D" w:rsidRPr="003E0E54">
        <w:rPr>
          <w:rFonts w:ascii="Arial" w:hAnsi="Arial" w:cs="Arial"/>
        </w:rPr>
        <w:t xml:space="preserve"> otorga reconocimiento (ONAC).</w:t>
      </w:r>
    </w:p>
    <w:p w14:paraId="446017B7" w14:textId="71AF5339" w:rsidR="00605461" w:rsidRPr="003E0E54" w:rsidRDefault="00605461" w:rsidP="00032C08">
      <w:pPr>
        <w:pStyle w:val="Textoindependiente"/>
        <w:ind w:right="415"/>
        <w:jc w:val="both"/>
        <w:rPr>
          <w:rFonts w:ascii="Arial" w:hAnsi="Arial" w:cs="Arial"/>
        </w:rPr>
      </w:pPr>
      <w:r w:rsidRPr="003E0E54">
        <w:rPr>
          <w:rFonts w:ascii="Arial" w:hAnsi="Arial" w:cs="Arial"/>
        </w:rPr>
        <w:t xml:space="preserve">La organización que otorga reconocimiento es el Organismo Nacional de Acreditación ONAC, </w:t>
      </w:r>
      <w:r w:rsidR="00D13848" w:rsidRPr="003E0E54">
        <w:rPr>
          <w:rFonts w:ascii="Arial" w:hAnsi="Arial" w:cs="Arial"/>
        </w:rPr>
        <w:t>el</w:t>
      </w:r>
      <w:r w:rsidRPr="003E0E54">
        <w:rPr>
          <w:rFonts w:ascii="Arial" w:hAnsi="Arial" w:cs="Arial"/>
        </w:rPr>
        <w:t xml:space="preserve"> cual </w:t>
      </w:r>
      <w:r w:rsidR="00D13848" w:rsidRPr="003E0E54">
        <w:rPr>
          <w:rFonts w:ascii="Arial" w:hAnsi="Arial" w:cs="Arial"/>
        </w:rPr>
        <w:t>cuenta con</w:t>
      </w:r>
      <w:r w:rsidRPr="003E0E54">
        <w:rPr>
          <w:rFonts w:ascii="Arial" w:hAnsi="Arial" w:cs="Arial"/>
        </w:rPr>
        <w:t xml:space="preserve"> los siguientes documentos que </w:t>
      </w:r>
      <w:r w:rsidR="00F2688D" w:rsidRPr="003E0E54">
        <w:rPr>
          <w:rFonts w:ascii="Arial" w:hAnsi="Arial" w:cs="Arial"/>
        </w:rPr>
        <w:t>cumplimos</w:t>
      </w:r>
      <w:r w:rsidRPr="003E0E54">
        <w:rPr>
          <w:rFonts w:ascii="Arial" w:hAnsi="Arial" w:cs="Arial"/>
        </w:rPr>
        <w:t xml:space="preserve"> como organismo eval</w:t>
      </w:r>
      <w:r w:rsidR="006B0A71" w:rsidRPr="003E0E54">
        <w:rPr>
          <w:rFonts w:ascii="Arial" w:hAnsi="Arial" w:cs="Arial"/>
        </w:rPr>
        <w:t>uador de la conformidad:</w:t>
      </w:r>
    </w:p>
    <w:p w14:paraId="28486489" w14:textId="69D610B8" w:rsidR="006B0A71" w:rsidRPr="003E0E54" w:rsidRDefault="006B0A71" w:rsidP="006B0A71">
      <w:pPr>
        <w:pStyle w:val="Textoindependiente"/>
        <w:ind w:right="415"/>
        <w:jc w:val="both"/>
        <w:rPr>
          <w:rFonts w:ascii="Arial" w:hAnsi="Arial" w:cs="Arial"/>
        </w:rPr>
      </w:pPr>
    </w:p>
    <w:p w14:paraId="357AAE82" w14:textId="77777777" w:rsidR="00605461" w:rsidRPr="003E0E54" w:rsidRDefault="00605461" w:rsidP="00DB2BF1">
      <w:pPr>
        <w:pStyle w:val="Textoindependiente"/>
        <w:spacing w:line="276" w:lineRule="auto"/>
        <w:ind w:left="360" w:right="415"/>
        <w:jc w:val="both"/>
        <w:rPr>
          <w:rFonts w:ascii="Arial" w:hAnsi="Arial" w:cs="Arial"/>
          <w:u w:val="single"/>
        </w:rPr>
      </w:pPr>
      <w:r w:rsidRPr="003E0E54">
        <w:rPr>
          <w:rFonts w:ascii="Arial" w:hAnsi="Arial" w:cs="Arial"/>
          <w:u w:val="single"/>
        </w:rPr>
        <w:lastRenderedPageBreak/>
        <w:t>Documentos generales:</w:t>
      </w:r>
    </w:p>
    <w:p w14:paraId="22CD8D04" w14:textId="4E539D33" w:rsidR="00605461" w:rsidRPr="003E0E54" w:rsidRDefault="00605461" w:rsidP="00A06C1D">
      <w:pPr>
        <w:pStyle w:val="Textoindependiente"/>
        <w:numPr>
          <w:ilvl w:val="0"/>
          <w:numId w:val="17"/>
        </w:numPr>
        <w:spacing w:after="0" w:line="276" w:lineRule="auto"/>
        <w:ind w:right="415"/>
        <w:jc w:val="both"/>
        <w:rPr>
          <w:rFonts w:ascii="Arial" w:hAnsi="Arial" w:cs="Arial"/>
        </w:rPr>
      </w:pPr>
      <w:r w:rsidRPr="003E0E54">
        <w:rPr>
          <w:rFonts w:ascii="Arial" w:hAnsi="Arial" w:cs="Arial"/>
        </w:rPr>
        <w:t>RAC-3.0-01 Reglas del servicio de acreditación</w:t>
      </w:r>
      <w:r w:rsidR="00224502" w:rsidRPr="003E0E54">
        <w:rPr>
          <w:rFonts w:ascii="Arial" w:hAnsi="Arial" w:cs="Arial"/>
        </w:rPr>
        <w:t xml:space="preserve"> </w:t>
      </w:r>
      <w:r w:rsidR="00224502" w:rsidRPr="003E0E54">
        <w:rPr>
          <w:rFonts w:ascii="Arial" w:hAnsi="Arial" w:cs="Arial"/>
          <w:b/>
        </w:rPr>
        <w:t>GLAB-DE-033</w:t>
      </w:r>
    </w:p>
    <w:p w14:paraId="42A795E4" w14:textId="50DC26BE" w:rsidR="00605461" w:rsidRPr="003E0E54" w:rsidRDefault="00605461" w:rsidP="00A06C1D">
      <w:pPr>
        <w:pStyle w:val="Textoindependiente"/>
        <w:numPr>
          <w:ilvl w:val="0"/>
          <w:numId w:val="18"/>
        </w:numPr>
        <w:spacing w:after="0" w:line="276" w:lineRule="auto"/>
        <w:ind w:right="415"/>
        <w:jc w:val="both"/>
        <w:rPr>
          <w:rFonts w:ascii="Arial" w:hAnsi="Arial" w:cs="Arial"/>
        </w:rPr>
      </w:pPr>
      <w:r w:rsidRPr="003E0E54">
        <w:rPr>
          <w:rFonts w:ascii="Arial" w:hAnsi="Arial" w:cs="Arial"/>
        </w:rPr>
        <w:t>RAC-3.0-03 Reglamento de uso de los símbolos de acreditado y/o asociado</w:t>
      </w:r>
      <w:r w:rsidR="00224502" w:rsidRPr="003E0E54">
        <w:rPr>
          <w:rFonts w:ascii="Arial" w:hAnsi="Arial" w:cs="Arial"/>
        </w:rPr>
        <w:t xml:space="preserve"> </w:t>
      </w:r>
      <w:r w:rsidR="00224502" w:rsidRPr="003E0E54">
        <w:rPr>
          <w:rFonts w:ascii="Arial" w:hAnsi="Arial" w:cs="Arial"/>
          <w:b/>
        </w:rPr>
        <w:t>GLAB-DE-034</w:t>
      </w:r>
      <w:r w:rsidR="00672B32" w:rsidRPr="003E0E54">
        <w:rPr>
          <w:rFonts w:ascii="Arial" w:hAnsi="Arial" w:cs="Arial"/>
          <w:b/>
        </w:rPr>
        <w:t>.</w:t>
      </w:r>
    </w:p>
    <w:p w14:paraId="29BA18DB" w14:textId="77777777" w:rsidR="00085C9A" w:rsidRPr="003E0E54" w:rsidRDefault="00085C9A" w:rsidP="00224502">
      <w:pPr>
        <w:pStyle w:val="Textoindependiente"/>
        <w:spacing w:line="276" w:lineRule="auto"/>
        <w:ind w:right="415"/>
        <w:jc w:val="both"/>
        <w:rPr>
          <w:rFonts w:ascii="Arial" w:hAnsi="Arial" w:cs="Arial"/>
        </w:rPr>
      </w:pPr>
    </w:p>
    <w:p w14:paraId="2C658574" w14:textId="725EF5F9" w:rsidR="00605461" w:rsidRPr="003E0E54" w:rsidRDefault="004C0E7F" w:rsidP="00DB2BF1">
      <w:pPr>
        <w:pStyle w:val="Textoindependiente"/>
        <w:spacing w:line="276" w:lineRule="auto"/>
        <w:ind w:left="360" w:right="415"/>
        <w:jc w:val="both"/>
        <w:rPr>
          <w:rFonts w:ascii="Arial" w:hAnsi="Arial" w:cs="Arial"/>
          <w:u w:val="single"/>
        </w:rPr>
      </w:pPr>
      <w:r w:rsidRPr="003E0E54">
        <w:rPr>
          <w:rFonts w:ascii="Arial" w:hAnsi="Arial" w:cs="Arial"/>
          <w:u w:val="single"/>
        </w:rPr>
        <w:t>Criterios específicos de acreditación:</w:t>
      </w:r>
    </w:p>
    <w:p w14:paraId="1C185187" w14:textId="704C2A4E" w:rsidR="00ED3133" w:rsidRPr="003E0E54" w:rsidRDefault="00ED3133" w:rsidP="00A06C1D">
      <w:pPr>
        <w:pStyle w:val="Textoindependiente"/>
        <w:numPr>
          <w:ilvl w:val="0"/>
          <w:numId w:val="19"/>
        </w:numPr>
        <w:spacing w:after="0" w:line="276" w:lineRule="auto"/>
        <w:ind w:right="415"/>
        <w:jc w:val="both"/>
        <w:rPr>
          <w:rFonts w:ascii="Arial" w:hAnsi="Arial" w:cs="Arial"/>
          <w:b/>
        </w:rPr>
      </w:pPr>
      <w:r w:rsidRPr="003E0E54">
        <w:rPr>
          <w:rFonts w:ascii="Arial" w:hAnsi="Arial" w:cs="Arial"/>
        </w:rPr>
        <w:t xml:space="preserve">CEA-3.0-04 Política para la participación en ensayos de aptitud </w:t>
      </w:r>
      <w:r w:rsidR="00131372" w:rsidRPr="003E0E54">
        <w:rPr>
          <w:rFonts w:ascii="Arial" w:hAnsi="Arial" w:cs="Arial"/>
        </w:rPr>
        <w:t xml:space="preserve">o comparaciones interlaboratorio </w:t>
      </w:r>
      <w:r w:rsidR="00131372" w:rsidRPr="003E0E54">
        <w:rPr>
          <w:rFonts w:ascii="Arial" w:hAnsi="Arial" w:cs="Arial"/>
          <w:b/>
        </w:rPr>
        <w:t xml:space="preserve">GLAB-DE-018, </w:t>
      </w:r>
      <w:r w:rsidR="00131372" w:rsidRPr="003E0E54">
        <w:rPr>
          <w:rFonts w:ascii="Arial" w:hAnsi="Arial" w:cs="Arial"/>
        </w:rPr>
        <w:t>distintos a ensayos de aptitud.</w:t>
      </w:r>
    </w:p>
    <w:p w14:paraId="4DBD8470" w14:textId="64EABBBA" w:rsidR="00605461" w:rsidRPr="003E0E54" w:rsidRDefault="00605461" w:rsidP="00A06C1D">
      <w:pPr>
        <w:pStyle w:val="Textoindependiente"/>
        <w:numPr>
          <w:ilvl w:val="0"/>
          <w:numId w:val="19"/>
        </w:numPr>
        <w:spacing w:after="0" w:line="276" w:lineRule="auto"/>
        <w:ind w:right="415"/>
        <w:jc w:val="both"/>
        <w:rPr>
          <w:rFonts w:ascii="Arial" w:hAnsi="Arial" w:cs="Arial"/>
        </w:rPr>
      </w:pPr>
      <w:r w:rsidRPr="003E0E54">
        <w:rPr>
          <w:rFonts w:ascii="Arial" w:hAnsi="Arial" w:cs="Arial"/>
        </w:rPr>
        <w:t>CEA-3.0-04 Anexo1 Agrupaciones por sector específico, sector general y familia</w:t>
      </w:r>
      <w:r w:rsidR="00E41CF2" w:rsidRPr="003E0E54">
        <w:rPr>
          <w:rFonts w:ascii="Arial" w:hAnsi="Arial" w:cs="Arial"/>
        </w:rPr>
        <w:t>s</w:t>
      </w:r>
      <w:r w:rsidRPr="003E0E54">
        <w:rPr>
          <w:rFonts w:ascii="Arial" w:hAnsi="Arial" w:cs="Arial"/>
        </w:rPr>
        <w:t xml:space="preserve"> de técnicas aplicables a los laboratorios de ensayos y clínicos</w:t>
      </w:r>
      <w:r w:rsidR="001E3830" w:rsidRPr="003E0E54">
        <w:rPr>
          <w:rFonts w:ascii="Arial" w:hAnsi="Arial" w:cs="Arial"/>
        </w:rPr>
        <w:t xml:space="preserve"> </w:t>
      </w:r>
      <w:r w:rsidR="001E3830" w:rsidRPr="003E0E54">
        <w:rPr>
          <w:rFonts w:ascii="Arial" w:hAnsi="Arial" w:cs="Arial"/>
          <w:b/>
        </w:rPr>
        <w:t>GLAB-DE-035.</w:t>
      </w:r>
    </w:p>
    <w:p w14:paraId="42474FD7" w14:textId="2ED7FDFD" w:rsidR="00085C9A" w:rsidRPr="003E0E54" w:rsidRDefault="00ED3133" w:rsidP="00A06C1D">
      <w:pPr>
        <w:pStyle w:val="Textoindependiente"/>
        <w:numPr>
          <w:ilvl w:val="0"/>
          <w:numId w:val="19"/>
        </w:numPr>
        <w:spacing w:after="0" w:line="276" w:lineRule="auto"/>
        <w:ind w:right="-91"/>
        <w:jc w:val="both"/>
        <w:rPr>
          <w:rFonts w:ascii="Arial" w:hAnsi="Arial" w:cs="Arial"/>
        </w:rPr>
      </w:pPr>
      <w:r w:rsidRPr="003E0E54">
        <w:rPr>
          <w:rFonts w:ascii="Arial" w:hAnsi="Arial" w:cs="Arial"/>
        </w:rPr>
        <w:t xml:space="preserve">CEA-3.0-02 Criterios específicos de acreditación – trazabilidad metrológica </w:t>
      </w:r>
      <w:r w:rsidR="00174434" w:rsidRPr="003E0E54">
        <w:rPr>
          <w:rFonts w:ascii="Arial" w:hAnsi="Arial" w:cs="Arial"/>
          <w:b/>
        </w:rPr>
        <w:t>GLAB-DE-032.</w:t>
      </w:r>
    </w:p>
    <w:p w14:paraId="2C5528EF" w14:textId="77777777" w:rsidR="00ED3133" w:rsidRPr="003E0E54" w:rsidRDefault="00ED3133" w:rsidP="00ED3133">
      <w:pPr>
        <w:pStyle w:val="Textoindependiente"/>
        <w:spacing w:line="276" w:lineRule="auto"/>
        <w:ind w:left="720" w:right="-91"/>
        <w:jc w:val="both"/>
        <w:rPr>
          <w:rFonts w:ascii="Arial" w:hAnsi="Arial" w:cs="Arial"/>
        </w:rPr>
      </w:pPr>
    </w:p>
    <w:p w14:paraId="30ECFFA4" w14:textId="4300FF2D" w:rsidR="00CF0BA0" w:rsidRPr="00A50AE9" w:rsidRDefault="00085C9A" w:rsidP="00CF0BA0">
      <w:pPr>
        <w:pStyle w:val="Textoindependiente"/>
        <w:spacing w:line="276" w:lineRule="auto"/>
        <w:ind w:right="-91"/>
        <w:jc w:val="both"/>
        <w:rPr>
          <w:rFonts w:ascii="Arial" w:hAnsi="Arial" w:cs="Arial"/>
        </w:rPr>
      </w:pPr>
      <w:r w:rsidRPr="003E0E54">
        <w:rPr>
          <w:rFonts w:ascii="Arial" w:hAnsi="Arial" w:cs="Arial"/>
        </w:rPr>
        <w:t>La</w:t>
      </w:r>
      <w:r w:rsidR="00605461" w:rsidRPr="003E0E54">
        <w:rPr>
          <w:rFonts w:ascii="Arial" w:hAnsi="Arial" w:cs="Arial"/>
        </w:rPr>
        <w:t xml:space="preserve">s actividades son desarrolladas en las instalaciones del laboratorio, en la sede de Producción Parque Minero Industrial El Mochuelo Kilometro 3 vía Pasquilla localidad Ciudad Bolívar, Bogotá D.C. </w:t>
      </w:r>
      <w:r w:rsidR="00CF0BA0" w:rsidRPr="003E0E54">
        <w:rPr>
          <w:rFonts w:ascii="Arial" w:hAnsi="Arial" w:cs="Arial"/>
        </w:rPr>
        <w:t>–</w:t>
      </w:r>
      <w:r w:rsidR="00605461" w:rsidRPr="003E0E54">
        <w:rPr>
          <w:rFonts w:ascii="Arial" w:hAnsi="Arial" w:cs="Arial"/>
        </w:rPr>
        <w:t xml:space="preserve"> Colombia</w:t>
      </w:r>
      <w:r w:rsidR="00CF0BA0" w:rsidRPr="003E0E54">
        <w:rPr>
          <w:rFonts w:ascii="Arial" w:hAnsi="Arial" w:cs="Arial"/>
        </w:rPr>
        <w:t>.</w:t>
      </w:r>
    </w:p>
    <w:p w14:paraId="516C3419" w14:textId="77777777" w:rsidR="00CF0BA0" w:rsidRPr="00A50AE9" w:rsidRDefault="00CF0BA0" w:rsidP="00CF0BA0">
      <w:pPr>
        <w:pStyle w:val="Textoindependiente"/>
        <w:spacing w:line="276" w:lineRule="auto"/>
        <w:ind w:right="-91"/>
        <w:jc w:val="both"/>
        <w:rPr>
          <w:rFonts w:ascii="Arial" w:hAnsi="Arial" w:cs="Arial"/>
        </w:rPr>
      </w:pPr>
    </w:p>
    <w:p w14:paraId="4022695B" w14:textId="401127E7" w:rsidR="00602FB9" w:rsidRPr="00085CC5" w:rsidRDefault="00EC6481" w:rsidP="00EC6481">
      <w:pPr>
        <w:pStyle w:val="Ttulo2"/>
        <w:numPr>
          <w:ilvl w:val="0"/>
          <w:numId w:val="0"/>
        </w:numPr>
        <w:spacing w:line="276" w:lineRule="auto"/>
        <w:rPr>
          <w:rFonts w:cs="Arial"/>
          <w:color w:val="auto"/>
          <w:sz w:val="20"/>
        </w:rPr>
      </w:pPr>
      <w:bookmarkStart w:id="77" w:name="_Toc84057420"/>
      <w:bookmarkStart w:id="78" w:name="_Toc217390627"/>
      <w:r w:rsidRPr="00085CC5">
        <w:rPr>
          <w:rFonts w:cs="Arial"/>
          <w:color w:val="auto"/>
          <w:sz w:val="20"/>
        </w:rPr>
        <w:t xml:space="preserve">2.3 </w:t>
      </w:r>
      <w:r w:rsidR="00DC507F" w:rsidRPr="00085CC5">
        <w:rPr>
          <w:rFonts w:cs="Arial"/>
          <w:color w:val="auto"/>
          <w:sz w:val="20"/>
        </w:rPr>
        <w:t>OBJETIVO</w:t>
      </w:r>
      <w:bookmarkEnd w:id="77"/>
      <w:bookmarkEnd w:id="78"/>
    </w:p>
    <w:p w14:paraId="256A056C" w14:textId="77777777" w:rsidR="00581462" w:rsidRPr="00A50AE9" w:rsidRDefault="00581462" w:rsidP="00581462">
      <w:pPr>
        <w:rPr>
          <w:rFonts w:ascii="Arial" w:hAnsi="Arial" w:cs="Arial"/>
        </w:rPr>
      </w:pPr>
    </w:p>
    <w:p w14:paraId="2F06065C" w14:textId="2B29D9F1" w:rsidR="00DC507F" w:rsidRPr="00A50AE9" w:rsidRDefault="00C94D68" w:rsidP="001228B4">
      <w:pPr>
        <w:spacing w:line="276" w:lineRule="auto"/>
        <w:jc w:val="both"/>
        <w:rPr>
          <w:rFonts w:ascii="Arial" w:hAnsi="Arial" w:cs="Arial"/>
        </w:rPr>
      </w:pPr>
      <w:r w:rsidRPr="00A50AE9">
        <w:rPr>
          <w:rFonts w:ascii="Arial" w:hAnsi="Arial" w:cs="Arial"/>
        </w:rPr>
        <w:t>Aportar a asegurar la calidad de las intervenciones de la UAERMV realizando ensayos y entregando resultados confiables, utilizados como insumos para: los diseños de la estructura de pavimento, diseños de mezcla asfáltica e hidráulica, control de calidad de las materias primas utilizadas para la producción de mezcla asfáltica e hidráulica y los materiales que componen las diferentes capas de la estructura de pavimento, durante el proceso constructivo y para el producto terminado.</w:t>
      </w:r>
    </w:p>
    <w:p w14:paraId="7F9ABC34" w14:textId="22BBBC53" w:rsidR="00DE36FF" w:rsidRPr="00A50AE9" w:rsidRDefault="00DE36FF" w:rsidP="001228B4">
      <w:pPr>
        <w:spacing w:line="276" w:lineRule="auto"/>
        <w:jc w:val="both"/>
        <w:rPr>
          <w:rFonts w:ascii="Arial" w:hAnsi="Arial" w:cs="Arial"/>
        </w:rPr>
      </w:pPr>
    </w:p>
    <w:p w14:paraId="464E5103" w14:textId="7AE15497" w:rsidR="00A43E5C" w:rsidRPr="00A50AE9" w:rsidRDefault="00E970E7" w:rsidP="001228B4">
      <w:pPr>
        <w:spacing w:line="276" w:lineRule="auto"/>
        <w:jc w:val="both"/>
        <w:rPr>
          <w:rFonts w:ascii="Arial" w:hAnsi="Arial" w:cs="Arial"/>
        </w:rPr>
      </w:pPr>
      <w:r w:rsidRPr="00A50AE9">
        <w:rPr>
          <w:rFonts w:ascii="Arial" w:hAnsi="Arial" w:cs="Arial"/>
        </w:rPr>
        <w:t xml:space="preserve">El seguimiento al cumplimiento del objetivo del Laboratorio se realiza de acuerdo al procedimiento de gestión y seguimiento a los Indicadores </w:t>
      </w:r>
      <w:r w:rsidRPr="00A50AE9">
        <w:rPr>
          <w:rFonts w:ascii="Arial" w:hAnsi="Arial" w:cs="Arial"/>
          <w:b/>
        </w:rPr>
        <w:t>DES-PR-003</w:t>
      </w:r>
      <w:r w:rsidRPr="00A50AE9">
        <w:rPr>
          <w:rFonts w:ascii="Arial" w:hAnsi="Arial" w:cs="Arial"/>
        </w:rPr>
        <w:t xml:space="preserve">, seguimiento trimestral se registra en el Formato Indicador de gestión </w:t>
      </w:r>
      <w:r w:rsidRPr="00A50AE9">
        <w:rPr>
          <w:rFonts w:ascii="Arial" w:hAnsi="Arial" w:cs="Arial"/>
          <w:b/>
        </w:rPr>
        <w:t>DESI-FM-007.</w:t>
      </w:r>
    </w:p>
    <w:p w14:paraId="4A1058E6" w14:textId="702F4CD6" w:rsidR="00C94D68" w:rsidRPr="00A50AE9" w:rsidRDefault="00C94D68" w:rsidP="001228B4">
      <w:pPr>
        <w:spacing w:line="276" w:lineRule="auto"/>
        <w:jc w:val="both"/>
        <w:rPr>
          <w:rFonts w:ascii="Arial" w:hAnsi="Arial" w:cs="Arial"/>
        </w:rPr>
      </w:pPr>
    </w:p>
    <w:p w14:paraId="61A3B36A" w14:textId="4103B566" w:rsidR="00C94D68" w:rsidRPr="00A50AE9" w:rsidRDefault="00C94D68" w:rsidP="001228B4">
      <w:pPr>
        <w:spacing w:line="276" w:lineRule="auto"/>
        <w:jc w:val="both"/>
        <w:rPr>
          <w:rFonts w:ascii="Arial" w:hAnsi="Arial" w:cs="Arial"/>
          <w:b/>
          <w:u w:val="single"/>
        </w:rPr>
      </w:pPr>
      <w:r w:rsidRPr="00A50AE9">
        <w:rPr>
          <w:rFonts w:ascii="Arial" w:hAnsi="Arial" w:cs="Arial"/>
          <w:b/>
          <w:u w:val="single"/>
        </w:rPr>
        <w:t>Objetivos específicos:</w:t>
      </w:r>
    </w:p>
    <w:p w14:paraId="4652D9DA" w14:textId="397FEB57" w:rsidR="00D13A05" w:rsidRPr="00A50AE9" w:rsidRDefault="00D13A05" w:rsidP="001228B4">
      <w:pPr>
        <w:spacing w:line="276" w:lineRule="auto"/>
        <w:jc w:val="both"/>
        <w:rPr>
          <w:rFonts w:ascii="Arial" w:hAnsi="Arial" w:cs="Arial"/>
        </w:rPr>
      </w:pPr>
    </w:p>
    <w:p w14:paraId="7B743B79" w14:textId="01192DA2" w:rsidR="00D13A05" w:rsidRPr="00A50AE9" w:rsidRDefault="00D13A05" w:rsidP="001228B4">
      <w:pPr>
        <w:spacing w:line="276" w:lineRule="auto"/>
        <w:jc w:val="both"/>
        <w:rPr>
          <w:rFonts w:ascii="Arial" w:hAnsi="Arial" w:cs="Arial"/>
          <w:i/>
        </w:rPr>
      </w:pPr>
      <w:r w:rsidRPr="00A50AE9">
        <w:rPr>
          <w:rFonts w:ascii="Arial" w:hAnsi="Arial" w:cs="Arial"/>
          <w:i/>
        </w:rPr>
        <w:t>Operación coherente</w:t>
      </w:r>
    </w:p>
    <w:p w14:paraId="2A8CD375" w14:textId="618FD8F2" w:rsidR="00D61D7B" w:rsidRPr="00A50AE9" w:rsidRDefault="00D61D7B" w:rsidP="001F3955">
      <w:pPr>
        <w:rPr>
          <w:rFonts w:ascii="Arial" w:hAnsi="Arial" w:cs="Arial"/>
        </w:rPr>
      </w:pPr>
    </w:p>
    <w:p w14:paraId="712464E5" w14:textId="77777777" w:rsidR="002F3784" w:rsidRPr="00A50AE9" w:rsidRDefault="002F3784" w:rsidP="00A06C1D">
      <w:pPr>
        <w:pStyle w:val="Prrafodelista"/>
        <w:numPr>
          <w:ilvl w:val="0"/>
          <w:numId w:val="7"/>
        </w:numPr>
        <w:jc w:val="both"/>
        <w:rPr>
          <w:rFonts w:ascii="Arial" w:hAnsi="Arial" w:cs="Arial"/>
          <w:sz w:val="20"/>
          <w:szCs w:val="20"/>
          <w:lang w:val="es-ES_tradnl" w:eastAsia="es-ES"/>
        </w:rPr>
      </w:pPr>
      <w:r w:rsidRPr="00A50AE9">
        <w:rPr>
          <w:rFonts w:ascii="Arial" w:hAnsi="Arial" w:cs="Arial"/>
          <w:sz w:val="20"/>
          <w:szCs w:val="20"/>
          <w:lang w:val="es-ES_tradnl" w:eastAsia="es-ES"/>
        </w:rPr>
        <w:t>Hacer seguimiento a la ejecución de los ensayos solicitados por los clientes (gerencia de producción, gerencia de intervención y la subdirección técnica de mejoramiento de la malla vial), como lo son:</w:t>
      </w:r>
    </w:p>
    <w:p w14:paraId="1C3F9FDA" w14:textId="2BF3A576" w:rsidR="002F3784" w:rsidRPr="00A50AE9" w:rsidRDefault="002F3784" w:rsidP="00A06C1D">
      <w:pPr>
        <w:pStyle w:val="Prrafodelista"/>
        <w:numPr>
          <w:ilvl w:val="0"/>
          <w:numId w:val="16"/>
        </w:numPr>
        <w:jc w:val="both"/>
        <w:rPr>
          <w:rFonts w:ascii="Arial" w:hAnsi="Arial" w:cs="Arial"/>
          <w:sz w:val="20"/>
          <w:szCs w:val="20"/>
          <w:lang w:val="es-ES_tradnl" w:eastAsia="es-ES"/>
        </w:rPr>
      </w:pPr>
      <w:r w:rsidRPr="00A50AE9">
        <w:rPr>
          <w:rFonts w:ascii="Arial" w:hAnsi="Arial" w:cs="Arial"/>
          <w:sz w:val="20"/>
          <w:szCs w:val="20"/>
          <w:lang w:val="es-ES_tradnl" w:eastAsia="es-ES"/>
        </w:rPr>
        <w:t>La exploración geotécnica, cuyos resultados son utilizados como insumo para la realización de la evaluación y diseños de las estructuras de pavimento de los segmentos viales.</w:t>
      </w:r>
    </w:p>
    <w:p w14:paraId="4FE42F02" w14:textId="6784761B" w:rsidR="002F3784" w:rsidRPr="00A50AE9" w:rsidRDefault="002F3784" w:rsidP="00A06C1D">
      <w:pPr>
        <w:pStyle w:val="Prrafodelista"/>
        <w:numPr>
          <w:ilvl w:val="0"/>
          <w:numId w:val="16"/>
        </w:numPr>
        <w:jc w:val="both"/>
        <w:rPr>
          <w:rFonts w:ascii="Arial" w:hAnsi="Arial" w:cs="Arial"/>
          <w:sz w:val="20"/>
          <w:szCs w:val="20"/>
          <w:lang w:val="es-ES_tradnl" w:eastAsia="es-ES"/>
        </w:rPr>
      </w:pPr>
      <w:r w:rsidRPr="00A50AE9">
        <w:rPr>
          <w:rFonts w:ascii="Arial" w:hAnsi="Arial" w:cs="Arial"/>
          <w:sz w:val="20"/>
          <w:szCs w:val="20"/>
          <w:lang w:val="es-ES_tradnl" w:eastAsia="es-ES"/>
        </w:rPr>
        <w:t>Los ensayos para el control de calidad de las materias primas utilizadas en la producción de mezcla asfáltica y de concreto hidráulico y para la conformación de las capas de la estructura de pavimento durante el proceso constructivo.</w:t>
      </w:r>
    </w:p>
    <w:p w14:paraId="7FEC3E22" w14:textId="5FB3C718" w:rsidR="002F3784" w:rsidRPr="00A50AE9" w:rsidRDefault="002F3784" w:rsidP="00A06C1D">
      <w:pPr>
        <w:pStyle w:val="Prrafodelista"/>
        <w:numPr>
          <w:ilvl w:val="0"/>
          <w:numId w:val="16"/>
        </w:numPr>
        <w:jc w:val="both"/>
        <w:rPr>
          <w:rFonts w:ascii="Arial" w:hAnsi="Arial" w:cs="Arial"/>
          <w:sz w:val="20"/>
          <w:szCs w:val="20"/>
          <w:lang w:val="es-ES_tradnl" w:eastAsia="es-ES"/>
        </w:rPr>
      </w:pPr>
      <w:r w:rsidRPr="00A50AE9">
        <w:rPr>
          <w:rFonts w:ascii="Arial" w:hAnsi="Arial" w:cs="Arial"/>
          <w:sz w:val="20"/>
          <w:szCs w:val="20"/>
          <w:lang w:val="es-ES_tradnl" w:eastAsia="es-ES"/>
        </w:rPr>
        <w:t>Para las mezclas producidas (en frio, caliente e hidráulico), y el producto terminado (densidades de campo y núcleos).</w:t>
      </w:r>
    </w:p>
    <w:p w14:paraId="64FB89F5" w14:textId="5050F27E" w:rsidR="002F3784" w:rsidRPr="00A50AE9" w:rsidRDefault="002F3784" w:rsidP="00A06C1D">
      <w:pPr>
        <w:pStyle w:val="Prrafodelista"/>
        <w:numPr>
          <w:ilvl w:val="0"/>
          <w:numId w:val="16"/>
        </w:numPr>
        <w:jc w:val="both"/>
        <w:rPr>
          <w:rFonts w:ascii="Arial" w:hAnsi="Arial" w:cs="Arial"/>
          <w:sz w:val="20"/>
          <w:szCs w:val="20"/>
          <w:lang w:val="es-ES_tradnl" w:eastAsia="es-ES"/>
        </w:rPr>
      </w:pPr>
      <w:r w:rsidRPr="00A50AE9">
        <w:rPr>
          <w:rFonts w:ascii="Arial" w:hAnsi="Arial" w:cs="Arial"/>
          <w:sz w:val="20"/>
          <w:szCs w:val="20"/>
          <w:lang w:val="es-ES_tradnl" w:eastAsia="es-ES"/>
        </w:rPr>
        <w:t>Con el fin de medir el grado de cumplimiento de las solicitudes recibidas en el laboratorio.</w:t>
      </w:r>
    </w:p>
    <w:p w14:paraId="5139B469" w14:textId="52A4DDC2" w:rsidR="0017568C" w:rsidRPr="00A50AE9" w:rsidRDefault="00E951CB" w:rsidP="00E951CB">
      <w:pPr>
        <w:ind w:left="360"/>
        <w:jc w:val="both"/>
        <w:rPr>
          <w:rFonts w:ascii="Arial" w:hAnsi="Arial" w:cs="Arial"/>
          <w:b/>
        </w:rPr>
      </w:pPr>
      <w:r w:rsidRPr="00A50AE9">
        <w:rPr>
          <w:rFonts w:ascii="Arial" w:hAnsi="Arial" w:cs="Arial"/>
          <w:u w:val="single"/>
        </w:rPr>
        <w:lastRenderedPageBreak/>
        <w:t>Evidencia</w:t>
      </w:r>
      <w:r w:rsidRPr="00A50AE9">
        <w:rPr>
          <w:rFonts w:ascii="Arial" w:hAnsi="Arial" w:cs="Arial"/>
        </w:rPr>
        <w:t xml:space="preserve"> con el seguimiento al indicador Seguimiento a las solicitudes de ensayo a las materias primas </w:t>
      </w:r>
      <w:r w:rsidRPr="00A50AE9">
        <w:rPr>
          <w:rFonts w:ascii="Arial" w:hAnsi="Arial" w:cs="Arial"/>
          <w:b/>
        </w:rPr>
        <w:t>GLAB-IND-001.</w:t>
      </w:r>
    </w:p>
    <w:p w14:paraId="79DE15C2" w14:textId="77777777" w:rsidR="00D61D7B" w:rsidRPr="00A50AE9" w:rsidRDefault="00D61D7B" w:rsidP="008B4FBC">
      <w:pPr>
        <w:pStyle w:val="Prrafodelista"/>
        <w:jc w:val="both"/>
        <w:rPr>
          <w:rFonts w:ascii="Arial" w:hAnsi="Arial" w:cs="Arial"/>
          <w:sz w:val="20"/>
          <w:szCs w:val="20"/>
          <w:lang w:val="es-ES_tradnl" w:eastAsia="es-ES"/>
        </w:rPr>
      </w:pPr>
    </w:p>
    <w:p w14:paraId="50671794" w14:textId="6D4E425B" w:rsidR="00A43E5C" w:rsidRPr="00A50AE9" w:rsidRDefault="00D61D7B" w:rsidP="00A06C1D">
      <w:pPr>
        <w:pStyle w:val="Prrafodelista"/>
        <w:numPr>
          <w:ilvl w:val="0"/>
          <w:numId w:val="7"/>
        </w:numPr>
        <w:jc w:val="both"/>
        <w:rPr>
          <w:rFonts w:ascii="Arial" w:hAnsi="Arial" w:cs="Arial"/>
          <w:sz w:val="20"/>
          <w:szCs w:val="20"/>
          <w:lang w:val="es-ES_tradnl" w:eastAsia="es-ES"/>
        </w:rPr>
      </w:pPr>
      <w:r w:rsidRPr="00A50AE9">
        <w:rPr>
          <w:rFonts w:ascii="Arial" w:hAnsi="Arial" w:cs="Arial"/>
          <w:sz w:val="20"/>
          <w:szCs w:val="20"/>
          <w:lang w:val="es-ES_tradnl" w:eastAsia="es-ES"/>
        </w:rPr>
        <w:t>Hacer seguimiento a la entrega oportuna de los informes de ensayo con el fin de que los clientes (gerencia de producción, gerencia de intervención y la subdirección técnica de mejoramiento de la malla vial local), puedan realizar las acciones correctivas, preventivas y de mejora para garantizar el control de calidad de la</w:t>
      </w:r>
      <w:r w:rsidR="00A43E5C" w:rsidRPr="00A50AE9">
        <w:rPr>
          <w:rFonts w:ascii="Arial" w:hAnsi="Arial" w:cs="Arial"/>
          <w:sz w:val="20"/>
          <w:szCs w:val="20"/>
          <w:lang w:val="es-ES_tradnl" w:eastAsia="es-ES"/>
        </w:rPr>
        <w:t xml:space="preserve">s </w:t>
      </w:r>
      <w:r w:rsidRPr="00A50AE9">
        <w:rPr>
          <w:rFonts w:ascii="Arial" w:hAnsi="Arial" w:cs="Arial"/>
          <w:sz w:val="20"/>
          <w:szCs w:val="20"/>
          <w:lang w:val="es-ES_tradnl" w:eastAsia="es-ES"/>
        </w:rPr>
        <w:t>intervenciones realizadas por la UAERMV.</w:t>
      </w:r>
    </w:p>
    <w:p w14:paraId="6E549C49" w14:textId="2D1D2A28" w:rsidR="00E951CB" w:rsidRPr="00A50AE9" w:rsidRDefault="00E951CB" w:rsidP="00E951CB">
      <w:pPr>
        <w:pStyle w:val="Prrafodelista"/>
        <w:ind w:left="360"/>
        <w:jc w:val="both"/>
        <w:rPr>
          <w:rFonts w:ascii="Arial" w:hAnsi="Arial" w:cs="Arial"/>
          <w:sz w:val="20"/>
          <w:szCs w:val="20"/>
          <w:lang w:val="es-ES_tradnl" w:eastAsia="es-ES"/>
        </w:rPr>
      </w:pPr>
    </w:p>
    <w:p w14:paraId="52E7011E" w14:textId="43A06F69" w:rsidR="00E951CB" w:rsidRPr="00A50AE9" w:rsidRDefault="00E951CB" w:rsidP="00E951CB">
      <w:pPr>
        <w:pStyle w:val="Prrafodelista"/>
        <w:ind w:left="360"/>
        <w:jc w:val="both"/>
        <w:rPr>
          <w:rFonts w:ascii="Arial" w:hAnsi="Arial" w:cs="Arial"/>
          <w:sz w:val="20"/>
          <w:szCs w:val="20"/>
          <w:lang w:val="es-ES_tradnl" w:eastAsia="es-ES"/>
        </w:rPr>
      </w:pPr>
      <w:r w:rsidRPr="00A50AE9">
        <w:rPr>
          <w:rFonts w:ascii="Arial" w:hAnsi="Arial" w:cs="Arial"/>
          <w:sz w:val="20"/>
          <w:szCs w:val="20"/>
          <w:u w:val="single"/>
          <w:lang w:val="es-ES_tradnl" w:eastAsia="es-ES"/>
        </w:rPr>
        <w:t>Evidencia</w:t>
      </w:r>
      <w:r w:rsidRPr="00A50AE9">
        <w:rPr>
          <w:rFonts w:ascii="Arial" w:hAnsi="Arial" w:cs="Arial"/>
          <w:sz w:val="20"/>
          <w:szCs w:val="20"/>
          <w:lang w:val="es-ES_tradnl" w:eastAsia="es-ES"/>
        </w:rPr>
        <w:t xml:space="preserve"> con el seguimiento al indicador Seguimiento a la entrega oportuna de informes de ensayo </w:t>
      </w:r>
      <w:r w:rsidRPr="00A50AE9">
        <w:rPr>
          <w:rFonts w:ascii="Arial" w:hAnsi="Arial" w:cs="Arial"/>
          <w:b/>
          <w:sz w:val="20"/>
          <w:szCs w:val="20"/>
          <w:lang w:val="es-ES_tradnl" w:eastAsia="es-ES"/>
        </w:rPr>
        <w:t>GLAB-IND-005.</w:t>
      </w:r>
    </w:p>
    <w:p w14:paraId="06AF768F" w14:textId="77777777" w:rsidR="001C5389" w:rsidRPr="00A50AE9" w:rsidRDefault="001C5389" w:rsidP="001C5389">
      <w:pPr>
        <w:pStyle w:val="Prrafodelista"/>
        <w:ind w:left="360"/>
        <w:jc w:val="both"/>
        <w:rPr>
          <w:rFonts w:ascii="Arial" w:hAnsi="Arial" w:cs="Arial"/>
          <w:sz w:val="20"/>
          <w:szCs w:val="20"/>
          <w:lang w:val="es-ES_tradnl" w:eastAsia="es-ES"/>
        </w:rPr>
      </w:pPr>
    </w:p>
    <w:p w14:paraId="4E9FCE26" w14:textId="0BD896B4" w:rsidR="001C5389" w:rsidRPr="00A50AE9" w:rsidRDefault="001C5389" w:rsidP="00A06C1D">
      <w:pPr>
        <w:pStyle w:val="Prrafodelista"/>
        <w:numPr>
          <w:ilvl w:val="0"/>
          <w:numId w:val="7"/>
        </w:numPr>
        <w:jc w:val="both"/>
        <w:rPr>
          <w:rFonts w:ascii="Arial" w:hAnsi="Arial" w:cs="Arial"/>
          <w:sz w:val="20"/>
          <w:szCs w:val="20"/>
          <w:lang w:val="es-ES_tradnl" w:eastAsia="es-ES"/>
        </w:rPr>
      </w:pPr>
      <w:r w:rsidRPr="00A50AE9">
        <w:rPr>
          <w:rFonts w:ascii="Arial" w:hAnsi="Arial" w:cs="Arial"/>
          <w:sz w:val="20"/>
          <w:szCs w:val="20"/>
        </w:rPr>
        <w:t>Familiarizar a todos los trabajadores con la información documentada e implementación del sistema de gestión en todas las actividades.</w:t>
      </w:r>
    </w:p>
    <w:p w14:paraId="06837163" w14:textId="77777777" w:rsidR="001C5389" w:rsidRPr="00A50AE9" w:rsidRDefault="001C5389" w:rsidP="001C5389">
      <w:pPr>
        <w:pStyle w:val="Prrafodelista"/>
        <w:rPr>
          <w:rFonts w:ascii="Arial" w:hAnsi="Arial" w:cs="Arial"/>
          <w:sz w:val="20"/>
          <w:szCs w:val="20"/>
          <w:u w:val="single"/>
          <w:lang w:val="es-ES_tradnl" w:eastAsia="es-ES"/>
        </w:rPr>
      </w:pPr>
    </w:p>
    <w:p w14:paraId="14D14FB4" w14:textId="50A16EA9" w:rsidR="00F27A88" w:rsidRPr="00A50AE9" w:rsidRDefault="001C5389" w:rsidP="007A71E1">
      <w:pPr>
        <w:pStyle w:val="Prrafodelista"/>
        <w:ind w:left="360"/>
        <w:jc w:val="both"/>
        <w:rPr>
          <w:rFonts w:ascii="Arial" w:hAnsi="Arial" w:cs="Arial"/>
          <w:sz w:val="20"/>
          <w:szCs w:val="20"/>
          <w:lang w:val="es-ES_tradnl" w:eastAsia="es-ES"/>
        </w:rPr>
      </w:pPr>
      <w:r w:rsidRPr="00A50AE9">
        <w:rPr>
          <w:rFonts w:ascii="Arial" w:hAnsi="Arial" w:cs="Arial"/>
          <w:sz w:val="20"/>
          <w:szCs w:val="20"/>
          <w:u w:val="single"/>
          <w:lang w:val="es-ES_tradnl" w:eastAsia="es-ES"/>
        </w:rPr>
        <w:t>Evidencia</w:t>
      </w:r>
      <w:r w:rsidRPr="00A50AE9">
        <w:rPr>
          <w:rFonts w:ascii="Arial" w:hAnsi="Arial" w:cs="Arial"/>
          <w:sz w:val="20"/>
          <w:szCs w:val="20"/>
          <w:lang w:val="es-ES_tradnl" w:eastAsia="es-ES"/>
        </w:rPr>
        <w:t xml:space="preserve"> </w:t>
      </w:r>
      <w:r w:rsidR="00E951CB" w:rsidRPr="00A50AE9">
        <w:rPr>
          <w:rFonts w:ascii="Arial" w:hAnsi="Arial" w:cs="Arial"/>
          <w:sz w:val="20"/>
          <w:szCs w:val="20"/>
          <w:lang w:val="es-ES_tradnl" w:eastAsia="es-ES"/>
        </w:rPr>
        <w:t xml:space="preserve">con la implementación del </w:t>
      </w:r>
      <w:r w:rsidR="008D05D4" w:rsidRPr="00A50AE9">
        <w:rPr>
          <w:rFonts w:ascii="Arial" w:hAnsi="Arial" w:cs="Arial"/>
          <w:sz w:val="20"/>
          <w:szCs w:val="20"/>
        </w:rPr>
        <w:t xml:space="preserve">Instructivo </w:t>
      </w:r>
      <w:r w:rsidR="008D05D4" w:rsidRPr="00A50AE9">
        <w:rPr>
          <w:rFonts w:ascii="Arial" w:hAnsi="Arial" w:cs="Arial"/>
          <w:sz w:val="20"/>
          <w:szCs w:val="20"/>
          <w:lang w:val="es-ES_tradnl" w:eastAsia="es-ES"/>
        </w:rPr>
        <w:t>Control de Información Documentada</w:t>
      </w:r>
      <w:r w:rsidR="008D05D4" w:rsidRPr="00A50AE9">
        <w:rPr>
          <w:rFonts w:ascii="Arial" w:hAnsi="Arial" w:cs="Arial"/>
          <w:b/>
          <w:sz w:val="20"/>
          <w:szCs w:val="20"/>
          <w:lang w:val="es-ES_tradnl" w:eastAsia="es-ES"/>
        </w:rPr>
        <w:t xml:space="preserve"> </w:t>
      </w:r>
      <w:r w:rsidR="006F7353" w:rsidRPr="00A50AE9">
        <w:rPr>
          <w:rFonts w:ascii="Arial" w:hAnsi="Arial" w:cs="Arial"/>
          <w:b/>
          <w:sz w:val="20"/>
          <w:szCs w:val="20"/>
          <w:lang w:val="es-ES_tradnl" w:eastAsia="es-ES"/>
        </w:rPr>
        <w:t>DESI-IN-001</w:t>
      </w:r>
      <w:r w:rsidR="00E46FAE" w:rsidRPr="00A50AE9">
        <w:rPr>
          <w:rFonts w:ascii="Arial" w:hAnsi="Arial" w:cs="Arial"/>
          <w:sz w:val="20"/>
          <w:szCs w:val="20"/>
          <w:lang w:val="es-ES_tradnl" w:eastAsia="es-ES"/>
        </w:rPr>
        <w:t xml:space="preserve"> y la socialización de los documentos cada vez que realice alguna novedad (elaboración, actualización y/o anulación) de la documentación del sistema de gestión del laboratorio.</w:t>
      </w:r>
    </w:p>
    <w:p w14:paraId="5C1F3A03" w14:textId="77777777" w:rsidR="007A71E1" w:rsidRPr="00A50AE9" w:rsidRDefault="007A71E1" w:rsidP="007A71E1">
      <w:pPr>
        <w:pStyle w:val="Prrafodelista"/>
        <w:ind w:left="360"/>
        <w:jc w:val="both"/>
        <w:rPr>
          <w:rFonts w:ascii="Arial" w:hAnsi="Arial" w:cs="Arial"/>
          <w:b/>
          <w:sz w:val="20"/>
          <w:szCs w:val="20"/>
        </w:rPr>
      </w:pPr>
    </w:p>
    <w:p w14:paraId="1403E97F" w14:textId="77777777" w:rsidR="00D13A05" w:rsidRPr="00A50AE9" w:rsidRDefault="00D81065" w:rsidP="008C2CA8">
      <w:pPr>
        <w:pStyle w:val="Prrafodelista"/>
        <w:ind w:left="360"/>
        <w:jc w:val="both"/>
        <w:rPr>
          <w:rFonts w:ascii="Arial" w:hAnsi="Arial" w:cs="Arial"/>
          <w:sz w:val="20"/>
          <w:szCs w:val="20"/>
          <w:lang w:val="es-ES_tradnl" w:eastAsia="es-ES"/>
        </w:rPr>
      </w:pPr>
      <w:r w:rsidRPr="00A50AE9">
        <w:rPr>
          <w:rFonts w:ascii="Arial" w:hAnsi="Arial" w:cs="Arial"/>
          <w:sz w:val="20"/>
          <w:szCs w:val="20"/>
          <w:lang w:val="es-ES_tradnl" w:eastAsia="es-ES"/>
        </w:rPr>
        <w:t>Competencia</w:t>
      </w:r>
    </w:p>
    <w:p w14:paraId="5A28B85F" w14:textId="77777777" w:rsidR="00D13A05" w:rsidRPr="00A50AE9" w:rsidRDefault="00D13A05" w:rsidP="00D13A05">
      <w:pPr>
        <w:pStyle w:val="Prrafodelista"/>
        <w:rPr>
          <w:rFonts w:ascii="Arial" w:hAnsi="Arial" w:cs="Arial"/>
          <w:sz w:val="20"/>
          <w:szCs w:val="20"/>
          <w:lang w:val="es-ES_tradnl" w:eastAsia="es-ES"/>
        </w:rPr>
      </w:pPr>
    </w:p>
    <w:p w14:paraId="4FBB7D6D" w14:textId="4E53DA05" w:rsidR="00D13A05" w:rsidRPr="00A50AE9" w:rsidRDefault="00D13A05" w:rsidP="00A06C1D">
      <w:pPr>
        <w:pStyle w:val="Prrafodelista"/>
        <w:numPr>
          <w:ilvl w:val="0"/>
          <w:numId w:val="7"/>
        </w:numPr>
        <w:jc w:val="both"/>
        <w:rPr>
          <w:rFonts w:ascii="Arial" w:hAnsi="Arial" w:cs="Arial"/>
          <w:sz w:val="20"/>
          <w:szCs w:val="20"/>
          <w:lang w:val="es-ES_tradnl" w:eastAsia="es-ES"/>
        </w:rPr>
      </w:pPr>
      <w:r w:rsidRPr="00A50AE9">
        <w:rPr>
          <w:rFonts w:ascii="Arial" w:hAnsi="Arial" w:cs="Arial"/>
          <w:sz w:val="20"/>
          <w:szCs w:val="20"/>
          <w:lang w:val="es-ES_tradnl" w:eastAsia="es-ES"/>
        </w:rPr>
        <w:t>Hacer seguimiento al cumplimiento en la ejecución de los métodos de ensayo y de los requisitos de los clientes, se mide el porcentaje de informes emitidos a satisfacción.</w:t>
      </w:r>
    </w:p>
    <w:p w14:paraId="01DFD746" w14:textId="56C76865" w:rsidR="00C272A5" w:rsidRPr="00A50AE9" w:rsidRDefault="00C272A5" w:rsidP="00C272A5">
      <w:pPr>
        <w:pStyle w:val="Prrafodelista"/>
        <w:ind w:left="360"/>
        <w:jc w:val="both"/>
        <w:rPr>
          <w:rFonts w:ascii="Arial" w:hAnsi="Arial" w:cs="Arial"/>
          <w:sz w:val="20"/>
          <w:szCs w:val="20"/>
          <w:lang w:val="es-ES_tradnl" w:eastAsia="es-ES"/>
        </w:rPr>
      </w:pPr>
    </w:p>
    <w:p w14:paraId="3AFCBFA9" w14:textId="0920E951" w:rsidR="00C272A5" w:rsidRPr="00A50AE9" w:rsidRDefault="00C272A5" w:rsidP="00C272A5">
      <w:pPr>
        <w:pStyle w:val="Prrafodelista"/>
        <w:ind w:left="360"/>
        <w:jc w:val="both"/>
        <w:rPr>
          <w:rFonts w:ascii="Arial" w:hAnsi="Arial" w:cs="Arial"/>
          <w:sz w:val="20"/>
          <w:szCs w:val="20"/>
          <w:lang w:val="es-ES_tradnl" w:eastAsia="es-ES"/>
        </w:rPr>
      </w:pPr>
      <w:r w:rsidRPr="00A50AE9">
        <w:rPr>
          <w:rFonts w:ascii="Arial" w:hAnsi="Arial" w:cs="Arial"/>
          <w:sz w:val="20"/>
          <w:szCs w:val="20"/>
          <w:u w:val="single"/>
          <w:lang w:val="es-ES_tradnl" w:eastAsia="es-ES"/>
        </w:rPr>
        <w:t>Evidencia</w:t>
      </w:r>
      <w:r w:rsidRPr="00A50AE9">
        <w:rPr>
          <w:rFonts w:ascii="Arial" w:hAnsi="Arial" w:cs="Arial"/>
          <w:sz w:val="20"/>
          <w:szCs w:val="20"/>
          <w:lang w:val="es-ES_tradnl" w:eastAsia="es-ES"/>
        </w:rPr>
        <w:t xml:space="preserve"> </w:t>
      </w:r>
      <w:r w:rsidR="00E951CB" w:rsidRPr="00A50AE9">
        <w:rPr>
          <w:rFonts w:ascii="Arial" w:hAnsi="Arial" w:cs="Arial"/>
          <w:sz w:val="20"/>
          <w:szCs w:val="20"/>
          <w:lang w:val="es-ES_tradnl" w:eastAsia="es-ES"/>
        </w:rPr>
        <w:t xml:space="preserve">con el </w:t>
      </w:r>
      <w:r w:rsidRPr="00A50AE9">
        <w:rPr>
          <w:rFonts w:ascii="Arial" w:hAnsi="Arial" w:cs="Arial"/>
          <w:sz w:val="20"/>
          <w:szCs w:val="20"/>
          <w:lang w:val="es-ES_tradnl" w:eastAsia="es-ES"/>
        </w:rPr>
        <w:t xml:space="preserve">seguimiento al indicador </w:t>
      </w:r>
      <w:r w:rsidR="00E951CB" w:rsidRPr="00A50AE9">
        <w:rPr>
          <w:rFonts w:ascii="Arial" w:hAnsi="Arial" w:cs="Arial"/>
          <w:sz w:val="20"/>
          <w:szCs w:val="20"/>
          <w:lang w:val="es-ES_tradnl" w:eastAsia="es-ES"/>
        </w:rPr>
        <w:t xml:space="preserve">Verificación de la calidad de los servicios de ensayos del laboratorio </w:t>
      </w:r>
      <w:r w:rsidR="00E951CB" w:rsidRPr="00A50AE9">
        <w:rPr>
          <w:rFonts w:ascii="Arial" w:hAnsi="Arial" w:cs="Arial"/>
          <w:b/>
          <w:sz w:val="20"/>
          <w:szCs w:val="20"/>
          <w:lang w:val="es-ES_tradnl" w:eastAsia="es-ES"/>
        </w:rPr>
        <w:t>GLAB-IND-002.</w:t>
      </w:r>
    </w:p>
    <w:p w14:paraId="622BA043" w14:textId="77777777" w:rsidR="00C272A5" w:rsidRPr="00A50AE9" w:rsidRDefault="00C272A5" w:rsidP="00C272A5">
      <w:pPr>
        <w:pStyle w:val="Prrafodelista"/>
        <w:ind w:left="360"/>
        <w:jc w:val="both"/>
        <w:rPr>
          <w:rFonts w:ascii="Arial" w:hAnsi="Arial" w:cs="Arial"/>
          <w:sz w:val="20"/>
          <w:szCs w:val="20"/>
          <w:lang w:val="es-ES_tradnl" w:eastAsia="es-ES"/>
        </w:rPr>
      </w:pPr>
    </w:p>
    <w:p w14:paraId="2B9941DE" w14:textId="3E52DCD9" w:rsidR="00C272A5" w:rsidRPr="00A50AE9" w:rsidRDefault="00C272A5" w:rsidP="00A06C1D">
      <w:pPr>
        <w:pStyle w:val="Prrafodelista"/>
        <w:numPr>
          <w:ilvl w:val="0"/>
          <w:numId w:val="7"/>
        </w:numPr>
        <w:jc w:val="both"/>
        <w:rPr>
          <w:rFonts w:ascii="Arial" w:hAnsi="Arial" w:cs="Arial"/>
          <w:sz w:val="20"/>
          <w:szCs w:val="20"/>
          <w:lang w:val="es-ES_tradnl" w:eastAsia="es-ES"/>
        </w:rPr>
      </w:pPr>
      <w:r w:rsidRPr="00A50AE9">
        <w:rPr>
          <w:rFonts w:ascii="Arial" w:hAnsi="Arial" w:cs="Arial"/>
          <w:sz w:val="20"/>
          <w:szCs w:val="20"/>
        </w:rPr>
        <w:t>Realizar los servicios con personal competente, equipos de acuerdo con los métodos de ensayo. </w:t>
      </w:r>
    </w:p>
    <w:p w14:paraId="3E61E2F2" w14:textId="59FA867E" w:rsidR="00C272A5" w:rsidRPr="00A50AE9" w:rsidRDefault="00C272A5" w:rsidP="00C272A5">
      <w:pPr>
        <w:pStyle w:val="Prrafodelista"/>
        <w:ind w:left="360"/>
        <w:jc w:val="both"/>
        <w:rPr>
          <w:rFonts w:ascii="Arial" w:hAnsi="Arial" w:cs="Arial"/>
          <w:sz w:val="20"/>
          <w:szCs w:val="20"/>
        </w:rPr>
      </w:pPr>
    </w:p>
    <w:p w14:paraId="4BEFA2FA" w14:textId="04939D45" w:rsidR="00D81065" w:rsidRPr="00A50AE9" w:rsidRDefault="00C272A5" w:rsidP="007A71E1">
      <w:pPr>
        <w:pStyle w:val="Prrafodelista"/>
        <w:ind w:left="360"/>
        <w:jc w:val="both"/>
        <w:rPr>
          <w:rFonts w:ascii="Arial" w:hAnsi="Arial" w:cs="Arial"/>
          <w:b/>
          <w:sz w:val="20"/>
          <w:szCs w:val="20"/>
        </w:rPr>
      </w:pPr>
      <w:r w:rsidRPr="00A50AE9">
        <w:rPr>
          <w:rFonts w:ascii="Arial" w:hAnsi="Arial" w:cs="Arial"/>
          <w:sz w:val="20"/>
          <w:szCs w:val="20"/>
          <w:u w:val="single"/>
        </w:rPr>
        <w:t>Evidencia</w:t>
      </w:r>
      <w:r w:rsidRPr="00A50AE9">
        <w:rPr>
          <w:rFonts w:ascii="Arial" w:hAnsi="Arial" w:cs="Arial"/>
          <w:sz w:val="20"/>
          <w:szCs w:val="20"/>
        </w:rPr>
        <w:t xml:space="preserve"> </w:t>
      </w:r>
      <w:r w:rsidR="00E951CB" w:rsidRPr="00A50AE9">
        <w:rPr>
          <w:rFonts w:ascii="Arial" w:hAnsi="Arial" w:cs="Arial"/>
          <w:sz w:val="20"/>
          <w:szCs w:val="20"/>
        </w:rPr>
        <w:t xml:space="preserve">con la </w:t>
      </w:r>
      <w:r w:rsidRPr="00A50AE9">
        <w:rPr>
          <w:rFonts w:ascii="Arial" w:hAnsi="Arial" w:cs="Arial"/>
          <w:sz w:val="20"/>
          <w:szCs w:val="20"/>
        </w:rPr>
        <w:t xml:space="preserve">Implementación de los procedimientos </w:t>
      </w:r>
      <w:r w:rsidRPr="00A50AE9">
        <w:rPr>
          <w:rFonts w:ascii="Arial" w:hAnsi="Arial" w:cs="Arial"/>
          <w:bCs/>
          <w:sz w:val="20"/>
          <w:szCs w:val="20"/>
          <w:lang w:val="es-ES"/>
        </w:rPr>
        <w:t xml:space="preserve">del personal del laboratorio de la UAERMV </w:t>
      </w:r>
      <w:r w:rsidRPr="00A50AE9">
        <w:rPr>
          <w:rFonts w:ascii="Arial" w:hAnsi="Arial" w:cs="Arial"/>
          <w:b/>
          <w:sz w:val="20"/>
          <w:szCs w:val="20"/>
        </w:rPr>
        <w:t xml:space="preserve">GLAB-PR-005 y </w:t>
      </w:r>
      <w:r w:rsidRPr="00A50AE9">
        <w:rPr>
          <w:rFonts w:ascii="Arial" w:hAnsi="Arial" w:cs="Arial"/>
          <w:sz w:val="20"/>
          <w:szCs w:val="20"/>
        </w:rPr>
        <w:t xml:space="preserve">equipamiento del laboratorio UAERMV </w:t>
      </w:r>
      <w:r w:rsidRPr="00A50AE9">
        <w:rPr>
          <w:rFonts w:ascii="Arial" w:hAnsi="Arial" w:cs="Arial"/>
          <w:b/>
          <w:sz w:val="20"/>
          <w:szCs w:val="20"/>
        </w:rPr>
        <w:t>GLAB-PR-006.</w:t>
      </w:r>
    </w:p>
    <w:p w14:paraId="2E051079" w14:textId="77777777" w:rsidR="007A71E1" w:rsidRPr="00A50AE9" w:rsidRDefault="007A71E1" w:rsidP="007A71E1">
      <w:pPr>
        <w:pStyle w:val="Prrafodelista"/>
        <w:ind w:left="360"/>
        <w:jc w:val="both"/>
        <w:rPr>
          <w:rFonts w:ascii="Arial" w:hAnsi="Arial" w:cs="Arial"/>
          <w:sz w:val="20"/>
          <w:szCs w:val="20"/>
          <w:lang w:val="es-ES_tradnl" w:eastAsia="es-ES"/>
        </w:rPr>
      </w:pPr>
    </w:p>
    <w:p w14:paraId="705F7920" w14:textId="6ABB5626" w:rsidR="007668FC" w:rsidRPr="00A50AE9" w:rsidRDefault="00D81065" w:rsidP="008C2CA8">
      <w:pPr>
        <w:pStyle w:val="Prrafodelista"/>
        <w:ind w:left="360"/>
        <w:jc w:val="both"/>
        <w:rPr>
          <w:rFonts w:ascii="Arial" w:hAnsi="Arial" w:cs="Arial"/>
          <w:sz w:val="20"/>
          <w:szCs w:val="20"/>
          <w:lang w:val="es-ES_tradnl" w:eastAsia="es-ES"/>
        </w:rPr>
      </w:pPr>
      <w:r w:rsidRPr="00A50AE9">
        <w:rPr>
          <w:rFonts w:ascii="Arial" w:hAnsi="Arial" w:cs="Arial"/>
          <w:sz w:val="20"/>
          <w:szCs w:val="20"/>
          <w:lang w:val="es-ES_tradnl" w:eastAsia="es-ES"/>
        </w:rPr>
        <w:t>Imparcialidad</w:t>
      </w:r>
    </w:p>
    <w:p w14:paraId="37A57A51" w14:textId="77777777" w:rsidR="007668FC" w:rsidRPr="00A50AE9" w:rsidRDefault="007668FC" w:rsidP="007668FC">
      <w:pPr>
        <w:pStyle w:val="Prrafodelista"/>
        <w:rPr>
          <w:rFonts w:ascii="Arial" w:hAnsi="Arial" w:cs="Arial"/>
          <w:sz w:val="20"/>
          <w:szCs w:val="20"/>
          <w:lang w:val="es-ES_tradnl" w:eastAsia="es-ES"/>
        </w:rPr>
      </w:pPr>
    </w:p>
    <w:p w14:paraId="181A3BB2" w14:textId="6022A644" w:rsidR="001C5389" w:rsidRPr="00A50AE9" w:rsidRDefault="00AD3C59" w:rsidP="00A06C1D">
      <w:pPr>
        <w:pStyle w:val="Prrafodelista"/>
        <w:numPr>
          <w:ilvl w:val="0"/>
          <w:numId w:val="7"/>
        </w:numPr>
        <w:jc w:val="both"/>
        <w:rPr>
          <w:rFonts w:ascii="Arial" w:hAnsi="Arial" w:cs="Arial"/>
          <w:sz w:val="20"/>
          <w:szCs w:val="20"/>
          <w:lang w:val="es-ES_tradnl" w:eastAsia="es-ES"/>
        </w:rPr>
      </w:pPr>
      <w:r w:rsidRPr="00A50AE9">
        <w:rPr>
          <w:rFonts w:ascii="Arial" w:hAnsi="Arial" w:cs="Arial"/>
          <w:sz w:val="20"/>
          <w:szCs w:val="20"/>
        </w:rPr>
        <w:t>Desarrollar las</w:t>
      </w:r>
      <w:r w:rsidR="001C5389" w:rsidRPr="00A50AE9">
        <w:rPr>
          <w:rFonts w:ascii="Arial" w:hAnsi="Arial" w:cs="Arial"/>
          <w:sz w:val="20"/>
          <w:szCs w:val="20"/>
        </w:rPr>
        <w:t xml:space="preserve"> actividades de </w:t>
      </w:r>
      <w:r w:rsidR="007C1CB9" w:rsidRPr="00A50AE9">
        <w:rPr>
          <w:rFonts w:ascii="Arial" w:hAnsi="Arial" w:cs="Arial"/>
          <w:sz w:val="20"/>
          <w:szCs w:val="20"/>
        </w:rPr>
        <w:t xml:space="preserve">laboratorio de </w:t>
      </w:r>
      <w:r w:rsidR="001C5389" w:rsidRPr="00A50AE9">
        <w:rPr>
          <w:rFonts w:ascii="Arial" w:hAnsi="Arial" w:cs="Arial"/>
          <w:sz w:val="20"/>
          <w:szCs w:val="20"/>
        </w:rPr>
        <w:t>manera imparcial. </w:t>
      </w:r>
    </w:p>
    <w:p w14:paraId="22DB295A" w14:textId="77777777" w:rsidR="001C5389" w:rsidRPr="00A50AE9" w:rsidRDefault="001C5389" w:rsidP="001C5389">
      <w:pPr>
        <w:pStyle w:val="Prrafodelista"/>
        <w:ind w:left="360"/>
        <w:jc w:val="both"/>
        <w:rPr>
          <w:rFonts w:ascii="Arial" w:hAnsi="Arial" w:cs="Arial"/>
          <w:sz w:val="20"/>
          <w:szCs w:val="20"/>
          <w:lang w:val="es-ES_tradnl" w:eastAsia="es-ES"/>
        </w:rPr>
      </w:pPr>
    </w:p>
    <w:p w14:paraId="2FE4DC61" w14:textId="72A6D820" w:rsidR="007668FC" w:rsidRPr="00F2688D" w:rsidRDefault="00AD3C59" w:rsidP="001C5389">
      <w:pPr>
        <w:pStyle w:val="Prrafodelista"/>
        <w:ind w:left="360"/>
        <w:jc w:val="both"/>
        <w:rPr>
          <w:rFonts w:ascii="Arial" w:hAnsi="Arial" w:cs="Arial"/>
          <w:sz w:val="20"/>
          <w:szCs w:val="20"/>
          <w:lang w:val="es-ES_tradnl" w:eastAsia="es-ES"/>
        </w:rPr>
      </w:pPr>
      <w:r w:rsidRPr="00A50AE9">
        <w:rPr>
          <w:rFonts w:ascii="Arial" w:hAnsi="Arial" w:cs="Arial"/>
          <w:sz w:val="20"/>
          <w:szCs w:val="20"/>
          <w:u w:val="single"/>
          <w:lang w:val="es-ES_tradnl" w:eastAsia="es-ES"/>
        </w:rPr>
        <w:t>Evidencia</w:t>
      </w:r>
      <w:r w:rsidRPr="00A50AE9">
        <w:rPr>
          <w:rFonts w:ascii="Arial" w:hAnsi="Arial" w:cs="Arial"/>
          <w:sz w:val="20"/>
          <w:szCs w:val="20"/>
          <w:lang w:val="es-ES_tradnl" w:eastAsia="es-ES"/>
        </w:rPr>
        <w:t xml:space="preserve"> </w:t>
      </w:r>
      <w:r w:rsidR="00E951CB" w:rsidRPr="00A50AE9">
        <w:rPr>
          <w:rFonts w:ascii="Arial" w:hAnsi="Arial" w:cs="Arial"/>
          <w:sz w:val="20"/>
          <w:szCs w:val="20"/>
          <w:lang w:val="es-ES_tradnl" w:eastAsia="es-ES"/>
        </w:rPr>
        <w:t xml:space="preserve">con la </w:t>
      </w:r>
      <w:r w:rsidR="007C1CB9" w:rsidRPr="00A50AE9">
        <w:rPr>
          <w:rFonts w:ascii="Arial" w:hAnsi="Arial" w:cs="Arial"/>
          <w:sz w:val="20"/>
          <w:szCs w:val="20"/>
          <w:lang w:val="es-ES_tradnl" w:eastAsia="es-ES"/>
        </w:rPr>
        <w:t>Implementación del instructivo de</w:t>
      </w:r>
      <w:r w:rsidR="007C1CB9" w:rsidRPr="00A50AE9">
        <w:rPr>
          <w:rFonts w:ascii="Arial" w:hAnsi="Arial" w:cs="Arial"/>
          <w:sz w:val="20"/>
          <w:szCs w:val="20"/>
        </w:rPr>
        <w:t xml:space="preserve"> de imparcialidad </w:t>
      </w:r>
      <w:r w:rsidR="007C1CB9" w:rsidRPr="00A50AE9">
        <w:rPr>
          <w:rFonts w:ascii="Arial" w:hAnsi="Arial" w:cs="Arial"/>
          <w:b/>
          <w:sz w:val="20"/>
          <w:szCs w:val="20"/>
        </w:rPr>
        <w:t xml:space="preserve">GLAB-IN-008 </w:t>
      </w:r>
      <w:r w:rsidR="007C1CB9" w:rsidRPr="00A50AE9">
        <w:rPr>
          <w:rFonts w:ascii="Arial" w:hAnsi="Arial" w:cs="Arial"/>
          <w:sz w:val="20"/>
          <w:szCs w:val="20"/>
        </w:rPr>
        <w:t>y el monitoreo de los riesgos</w:t>
      </w:r>
      <w:r w:rsidR="00E46FAE" w:rsidRPr="00A50AE9">
        <w:rPr>
          <w:rFonts w:ascii="Arial" w:hAnsi="Arial" w:cs="Arial"/>
          <w:sz w:val="20"/>
          <w:szCs w:val="20"/>
        </w:rPr>
        <w:t xml:space="preserve"> </w:t>
      </w:r>
      <w:r w:rsidR="0099178B" w:rsidRPr="00A50AE9">
        <w:rPr>
          <w:rFonts w:ascii="Arial" w:hAnsi="Arial" w:cs="Arial"/>
          <w:sz w:val="20"/>
          <w:szCs w:val="20"/>
        </w:rPr>
        <w:t xml:space="preserve">realizado en el formato de monitoreo al mapa de riesgos por proceso </w:t>
      </w:r>
      <w:r w:rsidR="00E970E7" w:rsidRPr="00A50AE9">
        <w:rPr>
          <w:rFonts w:ascii="Arial" w:hAnsi="Arial" w:cs="Arial"/>
          <w:b/>
          <w:sz w:val="20"/>
          <w:szCs w:val="20"/>
        </w:rPr>
        <w:t>DES</w:t>
      </w:r>
      <w:r w:rsidR="0099178B" w:rsidRPr="00A50AE9">
        <w:rPr>
          <w:rFonts w:ascii="Arial" w:hAnsi="Arial" w:cs="Arial"/>
          <w:b/>
          <w:sz w:val="20"/>
          <w:szCs w:val="20"/>
        </w:rPr>
        <w:t>-FM-019.</w:t>
      </w:r>
    </w:p>
    <w:p w14:paraId="6FE533A6" w14:textId="77777777" w:rsidR="00A43E5C" w:rsidRPr="00F2688D" w:rsidRDefault="00A43E5C" w:rsidP="001228B4">
      <w:pPr>
        <w:spacing w:line="276" w:lineRule="auto"/>
        <w:jc w:val="both"/>
        <w:rPr>
          <w:rFonts w:ascii="Arial" w:hAnsi="Arial" w:cs="Arial"/>
          <w:b/>
        </w:rPr>
      </w:pPr>
    </w:p>
    <w:p w14:paraId="5A1F75E3" w14:textId="62925368" w:rsidR="005C5CB8" w:rsidRPr="00ED6A9C" w:rsidRDefault="009B4A56" w:rsidP="009B4A56">
      <w:pPr>
        <w:pStyle w:val="Ttulo2"/>
        <w:numPr>
          <w:ilvl w:val="0"/>
          <w:numId w:val="0"/>
        </w:numPr>
        <w:spacing w:line="276" w:lineRule="auto"/>
        <w:rPr>
          <w:rFonts w:cs="Arial"/>
          <w:b w:val="0"/>
          <w:color w:val="auto"/>
          <w:sz w:val="20"/>
        </w:rPr>
      </w:pPr>
      <w:bookmarkStart w:id="79" w:name="_Toc84057421"/>
      <w:bookmarkStart w:id="80" w:name="_Toc217390628"/>
      <w:r w:rsidRPr="00ED6A9C">
        <w:rPr>
          <w:rFonts w:cs="Arial"/>
          <w:b w:val="0"/>
          <w:color w:val="auto"/>
          <w:sz w:val="20"/>
        </w:rPr>
        <w:t xml:space="preserve">2.4 </w:t>
      </w:r>
      <w:r w:rsidR="004E0FB5" w:rsidRPr="00ED6A9C">
        <w:rPr>
          <w:rFonts w:cs="Arial"/>
          <w:b w:val="0"/>
          <w:color w:val="auto"/>
          <w:sz w:val="20"/>
        </w:rPr>
        <w:t xml:space="preserve">ESTRUCTURA </w:t>
      </w:r>
      <w:r w:rsidR="007E41FB" w:rsidRPr="00ED6A9C">
        <w:rPr>
          <w:rFonts w:cs="Arial"/>
          <w:b w:val="0"/>
          <w:color w:val="auto"/>
          <w:sz w:val="20"/>
        </w:rPr>
        <w:t>ORGANIZACIONAL</w:t>
      </w:r>
      <w:bookmarkEnd w:id="79"/>
      <w:bookmarkEnd w:id="80"/>
    </w:p>
    <w:p w14:paraId="6B392E60" w14:textId="77777777" w:rsidR="00ED1E3E" w:rsidRPr="00DF4AF1" w:rsidRDefault="00ED1E3E" w:rsidP="00ED1E3E">
      <w:pPr>
        <w:rPr>
          <w:rFonts w:ascii="Arial" w:hAnsi="Arial" w:cs="Arial"/>
        </w:rPr>
      </w:pPr>
    </w:p>
    <w:p w14:paraId="1629B111" w14:textId="53D71E4C" w:rsidR="00967ED7" w:rsidRPr="00F94ED1" w:rsidRDefault="00231E26" w:rsidP="001228B4">
      <w:pPr>
        <w:pStyle w:val="Default"/>
        <w:spacing w:line="276" w:lineRule="auto"/>
        <w:jc w:val="both"/>
        <w:rPr>
          <w:color w:val="auto"/>
          <w:sz w:val="20"/>
          <w:szCs w:val="20"/>
          <w:lang w:val="es-ES_tradnl" w:eastAsia="es-ES"/>
        </w:rPr>
      </w:pPr>
      <w:r w:rsidRPr="00DF4AF1">
        <w:rPr>
          <w:color w:val="auto"/>
          <w:sz w:val="20"/>
          <w:szCs w:val="20"/>
          <w:lang w:val="es-ES_tradnl" w:eastAsia="es-ES"/>
        </w:rPr>
        <w:t xml:space="preserve">La estructura </w:t>
      </w:r>
      <w:r w:rsidRPr="00F94ED1">
        <w:rPr>
          <w:color w:val="auto"/>
          <w:sz w:val="20"/>
          <w:szCs w:val="20"/>
          <w:lang w:val="es-ES_tradnl" w:eastAsia="es-ES"/>
        </w:rPr>
        <w:t xml:space="preserve">general de la entidad esta descrita </w:t>
      </w:r>
      <w:r w:rsidR="00EC2837" w:rsidRPr="00F94ED1">
        <w:rPr>
          <w:color w:val="auto"/>
          <w:sz w:val="20"/>
          <w:szCs w:val="20"/>
          <w:lang w:val="es-ES_tradnl" w:eastAsia="es-ES"/>
        </w:rPr>
        <w:t>a continuación</w:t>
      </w:r>
      <w:r w:rsidR="00967ED7" w:rsidRPr="00F94ED1">
        <w:rPr>
          <w:color w:val="auto"/>
          <w:sz w:val="20"/>
          <w:szCs w:val="20"/>
          <w:lang w:val="es-ES_tradnl" w:eastAsia="es-ES"/>
        </w:rPr>
        <w:t xml:space="preserve">, </w:t>
      </w:r>
      <w:r w:rsidRPr="00F94ED1">
        <w:rPr>
          <w:color w:val="auto"/>
          <w:sz w:val="20"/>
          <w:szCs w:val="20"/>
          <w:lang w:val="es-ES_tradnl" w:eastAsia="es-ES"/>
        </w:rPr>
        <w:t xml:space="preserve">está conformada por </w:t>
      </w:r>
      <w:r w:rsidR="0010607B" w:rsidRPr="00F94ED1">
        <w:rPr>
          <w:color w:val="auto"/>
          <w:sz w:val="20"/>
          <w:szCs w:val="20"/>
          <w:lang w:val="es-ES_tradnl" w:eastAsia="es-ES"/>
        </w:rPr>
        <w:t>18</w:t>
      </w:r>
      <w:r w:rsidR="00B8202E" w:rsidRPr="00F94ED1">
        <w:rPr>
          <w:color w:val="auto"/>
          <w:sz w:val="20"/>
          <w:szCs w:val="20"/>
          <w:lang w:val="es-ES_tradnl" w:eastAsia="es-ES"/>
        </w:rPr>
        <w:t xml:space="preserve"> </w:t>
      </w:r>
      <w:r w:rsidRPr="00F94ED1">
        <w:rPr>
          <w:color w:val="auto"/>
          <w:sz w:val="20"/>
          <w:szCs w:val="20"/>
          <w:lang w:val="es-ES_tradnl" w:eastAsia="es-ES"/>
        </w:rPr>
        <w:t>dependencias</w:t>
      </w:r>
      <w:r w:rsidR="00804A96" w:rsidRPr="00F94ED1">
        <w:rPr>
          <w:color w:val="auto"/>
          <w:sz w:val="20"/>
          <w:szCs w:val="20"/>
          <w:lang w:val="es-ES_tradnl" w:eastAsia="es-ES"/>
        </w:rPr>
        <w:t xml:space="preserve"> y </w:t>
      </w:r>
      <w:r w:rsidR="00B44301" w:rsidRPr="00F94ED1">
        <w:rPr>
          <w:color w:val="auto"/>
          <w:sz w:val="20"/>
          <w:szCs w:val="20"/>
          <w:lang w:val="es-ES_tradnl" w:eastAsia="es-ES"/>
        </w:rPr>
        <w:t>el Laboratorio hace parte de la Gerencia para el Desarrollo, la Calidad y la Innovación.</w:t>
      </w:r>
      <w:r w:rsidR="00804A96" w:rsidRPr="00F94ED1">
        <w:rPr>
          <w:color w:val="auto"/>
          <w:sz w:val="20"/>
          <w:szCs w:val="20"/>
          <w:lang w:val="es-ES_tradnl" w:eastAsia="es-ES"/>
        </w:rPr>
        <w:t xml:space="preserve"> </w:t>
      </w:r>
    </w:p>
    <w:p w14:paraId="6F75BFB8" w14:textId="77777777" w:rsidR="00967ED7" w:rsidRPr="00F94ED1" w:rsidRDefault="00967ED7" w:rsidP="001228B4">
      <w:pPr>
        <w:pStyle w:val="Default"/>
        <w:spacing w:line="276" w:lineRule="auto"/>
        <w:jc w:val="both"/>
        <w:rPr>
          <w:color w:val="auto"/>
          <w:sz w:val="20"/>
          <w:szCs w:val="20"/>
          <w:lang w:val="es-ES_tradnl" w:eastAsia="es-ES"/>
        </w:rPr>
      </w:pPr>
    </w:p>
    <w:p w14:paraId="6C27509A" w14:textId="65C738E6" w:rsidR="00A43E5C" w:rsidRPr="00F94ED1" w:rsidRDefault="00453137" w:rsidP="001228B4">
      <w:pPr>
        <w:pStyle w:val="Default"/>
        <w:spacing w:line="276" w:lineRule="auto"/>
        <w:jc w:val="both"/>
        <w:rPr>
          <w:color w:val="auto"/>
          <w:sz w:val="20"/>
          <w:szCs w:val="20"/>
          <w:lang w:val="es-ES_tradnl" w:eastAsia="es-ES"/>
        </w:rPr>
      </w:pPr>
      <w:r w:rsidRPr="00F94ED1">
        <w:rPr>
          <w:noProof/>
          <w:lang w:val="es-CO" w:eastAsia="es-CO"/>
        </w:rPr>
        <mc:AlternateContent>
          <mc:Choice Requires="wps">
            <w:drawing>
              <wp:anchor distT="0" distB="0" distL="114300" distR="114300" simplePos="0" relativeHeight="251661312" behindDoc="0" locked="0" layoutInCell="1" allowOverlap="1" wp14:anchorId="26DEC4E5" wp14:editId="33A67D13">
                <wp:simplePos x="0" y="0"/>
                <wp:positionH relativeFrom="column">
                  <wp:posOffset>-175260</wp:posOffset>
                </wp:positionH>
                <wp:positionV relativeFrom="paragraph">
                  <wp:posOffset>4213860</wp:posOffset>
                </wp:positionV>
                <wp:extent cx="247650" cy="0"/>
                <wp:effectExtent l="0" t="76200" r="19050" b="95250"/>
                <wp:wrapNone/>
                <wp:docPr id="11" name="Conector recto de flecha 11"/>
                <wp:cNvGraphicFramePr/>
                <a:graphic xmlns:a="http://schemas.openxmlformats.org/drawingml/2006/main">
                  <a:graphicData uri="http://schemas.microsoft.com/office/word/2010/wordprocessingShape">
                    <wps:wsp>
                      <wps:cNvCnPr/>
                      <wps:spPr>
                        <a:xfrm flipV="1">
                          <a:off x="0" y="0"/>
                          <a:ext cx="247650" cy="0"/>
                        </a:xfrm>
                        <a:prstGeom prst="straightConnector1">
                          <a:avLst/>
                        </a:prstGeom>
                        <a:ln>
                          <a:solidFill>
                            <a:schemeClr val="accent2"/>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54B2AFE" id="_x0000_t32" coordsize="21600,21600" o:spt="32" o:oned="t" path="m,l21600,21600e" filled="f">
                <v:path arrowok="t" fillok="f" o:connecttype="none"/>
                <o:lock v:ext="edit" shapetype="t"/>
              </v:shapetype>
              <v:shape id="Conector recto de flecha 11" o:spid="_x0000_s1026" type="#_x0000_t32" style="position:absolute;margin-left:-13.8pt;margin-top:331.8pt;width:19.5pt;height: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FwD8AEAAEIEAAAOAAAAZHJzL2Uyb0RvYy54bWysU02P0zAQvSPxHyzfadoCBUVN99BluSCo&#10;WODudcaNJX9pPPTj3zN22gAL0kqIi5Ox5z3PezNe35y8EwfAbGPo5GI2lwKCjr0N+05+/XL34q0U&#10;mVTolYsBOnmGLG82z5+tj6mFZRyi6wEFk4TcHlMnB6LUNk3WA3iVZzFB4EMT0SviEPdNj+rI7N41&#10;y/l81Rwj9gmjhpx593Y8lJvKbwxo+mRMBhKuk1wb1RXr+lDWZrNW7R5VGqy+lKH+oQqvbOBLJ6pb&#10;RUp8R/sHlbcaY46GZjr6JhpjNVQNrGYxf6TmflAJqhY2J6fJpvz/aPXHww6F7bl3CymC8tyjLXdK&#10;U0SB5SN6EMaBHpTgFPbrmHLLsG3Y4SXKaYdF/Mmg51ybvjFdtYMFilN1+zy5DScSmjeXr96sXnNP&#10;9PWoGRkKU8JM7yF6UX46mQmV3Q/ElY2ljezq8CET18DAK6CAXShrjs72d9a5GpR5gq1DcVA8CUpr&#10;CLQsahj7WyYp696FXtA5sRWEVoW9g0tmYW6K/lFx/aOzg/HWz2DYSVb2smqvM/z4ztXExNkFZrjC&#10;CTh/GnjJL1Co8z2Bl0+DJ0S9OQaawN6GiH8joFNtOttkxvyrA6PuYsFD7M91Fqo1PKjV1cujKi/h&#10;17jCfz79zQ8AAAD//wMAUEsDBBQABgAIAAAAIQDrkQtT3AAAAAoBAAAPAAAAZHJzL2Rvd25yZXYu&#10;eG1sTI9dS8MwFIbvBf9DOIJ3W7opUWrTIYogiOA28TptzppiclKbrKn/3gwEvTsfD+95TrWZnWUT&#10;jqH3JGG1LIAhtV731El43z8tboGFqEgr6wklfGOATX1+VqlS+0RbnHaxYzmEQqkkmBiHkvPQGnQq&#10;LP2AlHcHPzoVczt2XI8q5XBn+booBHeqp3zBqAEfDLafu6OT0CTbfyXc0+vb1L08pmfzIQ5GysuL&#10;+f4OWMQ5/sFw0s/qUGenxh9JB2YlLNY3IqMShLjKxYlYXQNrfge8rvj/F+ofAAAA//8DAFBLAQIt&#10;ABQABgAIAAAAIQC2gziS/gAAAOEBAAATAAAAAAAAAAAAAAAAAAAAAABbQ29udGVudF9UeXBlc10u&#10;eG1sUEsBAi0AFAAGAAgAAAAhADj9If/WAAAAlAEAAAsAAAAAAAAAAAAAAAAALwEAAF9yZWxzLy5y&#10;ZWxzUEsBAi0AFAAGAAgAAAAhALSYXAPwAQAAQgQAAA4AAAAAAAAAAAAAAAAALgIAAGRycy9lMm9E&#10;b2MueG1sUEsBAi0AFAAGAAgAAAAhAOuRC1PcAAAACgEAAA8AAAAAAAAAAAAAAAAASgQAAGRycy9k&#10;b3ducmV2LnhtbFBLBQYAAAAABAAEAPMAAABTBQAAAAA=&#10;" strokecolor="#ed7d31 [3205]" strokeweight="1.5pt">
                <v:stroke endarrow="block" joinstyle="miter"/>
              </v:shape>
            </w:pict>
          </mc:Fallback>
        </mc:AlternateContent>
      </w:r>
      <w:r w:rsidRPr="00F94ED1">
        <w:rPr>
          <w:noProof/>
          <w:lang w:val="es-CO" w:eastAsia="es-CO"/>
        </w:rPr>
        <mc:AlternateContent>
          <mc:Choice Requires="wps">
            <w:drawing>
              <wp:anchor distT="0" distB="0" distL="114300" distR="114300" simplePos="0" relativeHeight="251660288" behindDoc="0" locked="0" layoutInCell="1" allowOverlap="1" wp14:anchorId="6AE54C90" wp14:editId="43F105ED">
                <wp:simplePos x="0" y="0"/>
                <wp:positionH relativeFrom="column">
                  <wp:posOffset>-640715</wp:posOffset>
                </wp:positionH>
                <wp:positionV relativeFrom="paragraph">
                  <wp:posOffset>4097655</wp:posOffset>
                </wp:positionV>
                <wp:extent cx="914400" cy="224155"/>
                <wp:effectExtent l="0" t="0" r="0" b="4445"/>
                <wp:wrapNone/>
                <wp:docPr id="8" name="Cuadro de texto 8"/>
                <wp:cNvGraphicFramePr/>
                <a:graphic xmlns:a="http://schemas.openxmlformats.org/drawingml/2006/main">
                  <a:graphicData uri="http://schemas.microsoft.com/office/word/2010/wordprocessingShape">
                    <wps:wsp>
                      <wps:cNvSpPr txBox="1"/>
                      <wps:spPr>
                        <a:xfrm>
                          <a:off x="0" y="0"/>
                          <a:ext cx="914400" cy="224155"/>
                        </a:xfrm>
                        <a:prstGeom prst="rect">
                          <a:avLst/>
                        </a:prstGeom>
                        <a:noFill/>
                        <a:ln w="6350">
                          <a:noFill/>
                        </a:ln>
                      </wps:spPr>
                      <wps:txbx>
                        <w:txbxContent>
                          <w:p w14:paraId="224F4437" w14:textId="0AF5062E" w:rsidR="0083170A" w:rsidRPr="00453137" w:rsidRDefault="0083170A">
                            <w:pPr>
                              <w:rPr>
                                <w:b/>
                                <w:lang w:val="es-MX"/>
                              </w:rPr>
                            </w:pPr>
                            <w:r w:rsidRPr="00453137">
                              <w:rPr>
                                <w:b/>
                                <w:lang w:val="es-MX"/>
                              </w:rPr>
                              <w:t>GLAB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E54C90" id="_x0000_t202" coordsize="21600,21600" o:spt="202" path="m,l,21600r21600,l21600,xe">
                <v:stroke joinstyle="miter"/>
                <v:path gradientshapeok="t" o:connecttype="rect"/>
              </v:shapetype>
              <v:shape id="Cuadro de texto 8" o:spid="_x0000_s1026" type="#_x0000_t202" style="position:absolute;left:0;text-align:left;margin-left:-50.45pt;margin-top:322.65pt;width:1in;height:17.6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68LQIAAFUEAAAOAAAAZHJzL2Uyb0RvYy54bWysVN9v2jAQfp/U/8Hye0lg0HURoWJUTJNQ&#10;W4lOfTaOTSLZPss2JOyv39kJFHV7mvZizr7L/fi+75g/dFqRo3C+AVPS8SinRBgOVWP2Jf35ur69&#10;p8QHZiqmwIiSnoSnD4ubT/PWFmICNahKOIJJjC9aW9I6BFtkmee10MyPwAqDTglOs4BXt88qx1rM&#10;rlU2yfO7rAVXWQdceI+vj72TLlJ+KQUPz1J6EYgqKfYW0unSuYtntpizYu+YrRs+tMH+oQvNGoNF&#10;L6keWWDk4Jo/UumGO/Agw4iDzkDKhos0A04zzj9Ms62ZFWkWBMfbC0z+/6XlT8cXR5qqpEiUYRop&#10;Wh1Y5YBUggTRBSD3EaTW+gJjtxajQ/cNOiT7/O7xMc7eSafjL05F0I9wny4QYybC8fHreDrN0cPR&#10;NZlMx7NZzJK9f2ydD98FaBKNkjpkMAHLjhsf+tBzSKxlYN0olVhUhrQlvfs8y9MHFw8mVwZrxBH6&#10;VqMVul03zLWD6oRjOejV4S1fN1h8w3x4YQ7lgP2ixMMzHlIBFoHBoqQG9+tv7zEeWUIvJS3Kq6QG&#10;9U+J+mGQvYQCqjFdprMvE6zgrj27a4856BWgfse4SpYnM8YHdTalA/2Ge7CMNdHFDMfKJQ1ncxV6&#10;yeMecbFcpiDUn2VhY7aWx9QRzAjsa/fGnB3QjwJ4grMMWfGBhD62p2F5CCCbxFCEt8d0QB21mzge&#10;9iwux/U9Rb3/Gyx+AwAA//8DAFBLAwQUAAYACAAAACEAbb8VE+QAAAALAQAADwAAAGRycy9kb3du&#10;cmV2LnhtbEyPy07DMBBF90j8gzVIbFBrh5aohDgVIIEQ4iFahLp0YxNHjceR7bTp3zOsYDkzR3fO&#10;LZej69jehNh6lJBNBTCDtdctNhI+1w+TBbCYFGrVeTQSjibCsjo9KVWh/QE/zH6VGkYhGAslwabU&#10;F5zH2hqn4tT3Bun27YNTicbQcB3UgcJdxy+FyLlTLdIHq3pzb029Ww1Ows4+X7yLx9e7r/zpGN7W&#10;g9+El42U52fj7Q2wZMb0B8OvPqlDRU5bP6COrJMwyYS4JlZCPr+aASNkPsuAbWmxEDnwquT/O1Q/&#10;AAAA//8DAFBLAQItABQABgAIAAAAIQC2gziS/gAAAOEBAAATAAAAAAAAAAAAAAAAAAAAAABbQ29u&#10;dGVudF9UeXBlc10ueG1sUEsBAi0AFAAGAAgAAAAhADj9If/WAAAAlAEAAAsAAAAAAAAAAAAAAAAA&#10;LwEAAF9yZWxzLy5yZWxzUEsBAi0AFAAGAAgAAAAhADJXDrwtAgAAVQQAAA4AAAAAAAAAAAAAAAAA&#10;LgIAAGRycy9lMm9Eb2MueG1sUEsBAi0AFAAGAAgAAAAhAG2/FRPkAAAACwEAAA8AAAAAAAAAAAAA&#10;AAAAhwQAAGRycy9kb3ducmV2LnhtbFBLBQYAAAAABAAEAPMAAACYBQAAAAA=&#10;" filled="f" stroked="f" strokeweight=".5pt">
                <v:textbox>
                  <w:txbxContent>
                    <w:p w14:paraId="224F4437" w14:textId="0AF5062E" w:rsidR="0083170A" w:rsidRPr="00453137" w:rsidRDefault="0083170A">
                      <w:pPr>
                        <w:rPr>
                          <w:b/>
                          <w:lang w:val="es-MX"/>
                        </w:rPr>
                      </w:pPr>
                      <w:r w:rsidRPr="00453137">
                        <w:rPr>
                          <w:b/>
                          <w:lang w:val="es-MX"/>
                        </w:rPr>
                        <w:t>GLAB</w:t>
                      </w:r>
                    </w:p>
                  </w:txbxContent>
                </v:textbox>
              </v:shape>
            </w:pict>
          </mc:Fallback>
        </mc:AlternateContent>
      </w:r>
      <w:r w:rsidRPr="00F94ED1">
        <w:rPr>
          <w:noProof/>
          <w:lang w:val="es-CO" w:eastAsia="es-CO"/>
        </w:rPr>
        <mc:AlternateContent>
          <mc:Choice Requires="wps">
            <w:drawing>
              <wp:anchor distT="0" distB="0" distL="114300" distR="114300" simplePos="0" relativeHeight="251659263" behindDoc="0" locked="0" layoutInCell="1" allowOverlap="1" wp14:anchorId="264E7DF0" wp14:editId="2B7EC825">
                <wp:simplePos x="0" y="0"/>
                <wp:positionH relativeFrom="column">
                  <wp:posOffset>-613411</wp:posOffset>
                </wp:positionH>
                <wp:positionV relativeFrom="paragraph">
                  <wp:posOffset>4030980</wp:posOffset>
                </wp:positionV>
                <wp:extent cx="485775" cy="386080"/>
                <wp:effectExtent l="0" t="0" r="28575" b="13970"/>
                <wp:wrapNone/>
                <wp:docPr id="9" name="Onda 9"/>
                <wp:cNvGraphicFramePr/>
                <a:graphic xmlns:a="http://schemas.openxmlformats.org/drawingml/2006/main">
                  <a:graphicData uri="http://schemas.microsoft.com/office/word/2010/wordprocessingShape">
                    <wps:wsp>
                      <wps:cNvSpPr/>
                      <wps:spPr>
                        <a:xfrm>
                          <a:off x="0" y="0"/>
                          <a:ext cx="485775" cy="386080"/>
                        </a:xfrm>
                        <a:prstGeom prst="wav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B82B0A1"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9" o:spid="_x0000_s1026" type="#_x0000_t64" style="position:absolute;margin-left:-48.3pt;margin-top:317.4pt;width:38.25pt;height:30.4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DtjAIAAK4FAAAOAAAAZHJzL2Uyb0RvYy54bWysVN9PGzEMfp+0/yHK+7hr10KpuKIKxDQJ&#10;ARpMPIdcwkVK4ixJe+3++jm5H3SA9oB2D7k4tr/YX2yfne+MJlvhgwJb0clRSYmwHGplnyv68+Hq&#10;y4KSEJmtmQYrKroXgZ6vPn86a91STKEBXQtPEMSGZesq2sTolkUReCMMC0fghEWlBG9YRNE/F7Vn&#10;LaIbXUzL8rhowdfOAxch4Ollp6SrjC+l4PFWyiAi0RXF2GJefV6f0lqsztjy2TPXKN6HwT4QhWHK&#10;4qUj1CWLjGy8egNlFPcQQMYjDqYAKRUXOQfMZlK+yua+YU7kXJCc4Eaawv+D5TfbO09UXdFTSiwz&#10;+ES3+FjkNDHTurBEg3t353sp4DaluZPepD8mQHaZzf3IpthFwvFwtpifnMwp4aj6ujguF5nt4sXZ&#10;+RC/CTAkbSrasm1Kli3Z9jpEvBBNB5N0HECr+kppnYVUIOJCe7Jl+LSMc2HjNAWNXn9ZavthZ4RK&#10;3kXiocs87+Jei4Sp7Q8hkTvMdZoDz1X7OqhJp2pYLbpY5yV+Q6RDGjnuDJiQJWY5YvcAg+VhwpMe&#10;prdPriIX/ehc/iuwjq3RI98MNo7ORlnw7wHoON7c2Q8kddQklp6g3mNleehaLjh+pfCZr1mId8xj&#10;j2E34tyIt7hIDW1Fod9R0oD//d55ssfSRy0lLfZsRcOvDfOCEv3dYlOcTmaz1ORZmM1Ppij4Q83T&#10;ocZuzAVg7UxwQjmet8k+6mErPZhHHC/rdCuqmOV4d0V59INwEbtZggOKi/U6m2FjOxav7b3jCTyx&#10;msr4YffIvOtrPWKT3MDQ329KvrNNnhbWmwhS5X544bXnG4dCLpx+gKWpcyhnq5cxu/oDAAD//wMA&#10;UEsDBBQABgAIAAAAIQBp6bkk4AAAAAsBAAAPAAAAZHJzL2Rvd25yZXYueG1sTI/BTsMwDIbvSLxD&#10;ZCRuXdoNMlaaToPBbRJicOCYNqGtaJwoybry9pgTHG1/+v391Xa2I5tMiINDCcUiB2awdXrATsL7&#10;23N2BywmhVqNDo2EbxNhW19eVKrU7oyvZjqmjlEIxlJJ6FPyJeex7Y1VceG8Qbp9umBVojF0XAd1&#10;pnA78mWeC27VgPShV9489qb9Op6sBL3e64/Vwb8U4WE/+cPTeth1jZTXV/PuHlgyc/qD4Vef1KEm&#10;p8adUEc2Ssg2QhAqQaxuqAMR2TIvgDW02dwK4HXF/3eofwAAAP//AwBQSwECLQAUAAYACAAAACEA&#10;toM4kv4AAADhAQAAEwAAAAAAAAAAAAAAAAAAAAAAW0NvbnRlbnRfVHlwZXNdLnhtbFBLAQItABQA&#10;BgAIAAAAIQA4/SH/1gAAAJQBAAALAAAAAAAAAAAAAAAAAC8BAABfcmVscy8ucmVsc1BLAQItABQA&#10;BgAIAAAAIQBcNNDtjAIAAK4FAAAOAAAAAAAAAAAAAAAAAC4CAABkcnMvZTJvRG9jLnhtbFBLAQIt&#10;ABQABgAIAAAAIQBp6bkk4AAAAAsBAAAPAAAAAAAAAAAAAAAAAOYEAABkcnMvZG93bnJldi54bWxQ&#10;SwUGAAAAAAQABADzAAAA8wUAAAAA&#10;" adj="2700" fillcolor="#ed7d31 [3205]" strokecolor="#ed7d31 [3205]" strokeweight="1pt">
                <v:stroke joinstyle="miter"/>
              </v:shape>
            </w:pict>
          </mc:Fallback>
        </mc:AlternateContent>
      </w:r>
      <w:r w:rsidR="007A71E1" w:rsidRPr="00F94ED1">
        <w:rPr>
          <w:noProof/>
          <w:lang w:val="es-CO" w:eastAsia="es-CO"/>
        </w:rPr>
        <w:drawing>
          <wp:inline distT="0" distB="0" distL="0" distR="0" wp14:anchorId="65BD8573" wp14:editId="20CD4F2D">
            <wp:extent cx="5973445" cy="4415155"/>
            <wp:effectExtent l="0" t="0" r="8255"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3445" cy="4415155"/>
                    </a:xfrm>
                    <a:prstGeom prst="rect">
                      <a:avLst/>
                    </a:prstGeom>
                  </pic:spPr>
                </pic:pic>
              </a:graphicData>
            </a:graphic>
          </wp:inline>
        </w:drawing>
      </w:r>
    </w:p>
    <w:p w14:paraId="2D8F46D2" w14:textId="0DD0007F" w:rsidR="00A755E8" w:rsidRPr="00F94ED1" w:rsidRDefault="00A755E8" w:rsidP="00A755E8">
      <w:pPr>
        <w:pStyle w:val="Encabezado"/>
        <w:tabs>
          <w:tab w:val="clear" w:pos="4252"/>
          <w:tab w:val="left" w:pos="709"/>
        </w:tabs>
        <w:spacing w:line="276" w:lineRule="auto"/>
        <w:jc w:val="both"/>
        <w:rPr>
          <w:rFonts w:ascii="Arial" w:hAnsi="Arial" w:cs="Arial"/>
          <w:bCs/>
        </w:rPr>
      </w:pPr>
    </w:p>
    <w:p w14:paraId="08864652" w14:textId="5BD620D9" w:rsidR="00B206ED" w:rsidRPr="00F94ED1" w:rsidRDefault="00B206ED" w:rsidP="00A755E8">
      <w:pPr>
        <w:pStyle w:val="Encabezado"/>
        <w:tabs>
          <w:tab w:val="clear" w:pos="4252"/>
          <w:tab w:val="left" w:pos="709"/>
        </w:tabs>
        <w:spacing w:line="276" w:lineRule="auto"/>
        <w:jc w:val="both"/>
        <w:rPr>
          <w:rFonts w:ascii="Arial" w:hAnsi="Arial" w:cs="Arial"/>
          <w:bCs/>
        </w:rPr>
      </w:pPr>
      <w:r w:rsidRPr="00F94ED1">
        <w:rPr>
          <w:rFonts w:ascii="Arial" w:hAnsi="Arial" w:cs="Arial"/>
          <w:bCs/>
        </w:rPr>
        <w:t xml:space="preserve">La relación del proceso de gestión del laboratorio con las actividades de gestión, las operaciones técnicas y los servicios de apoyo se establece por medio del mapa de </w:t>
      </w:r>
      <w:r w:rsidR="00032C08" w:rsidRPr="00F94ED1">
        <w:rPr>
          <w:rFonts w:ascii="Arial" w:hAnsi="Arial" w:cs="Arial"/>
          <w:bCs/>
        </w:rPr>
        <w:t>procesos</w:t>
      </w:r>
      <w:r w:rsidRPr="00F94ED1">
        <w:rPr>
          <w:rFonts w:ascii="Arial" w:hAnsi="Arial" w:cs="Arial"/>
          <w:bCs/>
        </w:rPr>
        <w:t xml:space="preserve"> el </w:t>
      </w:r>
      <w:r w:rsidR="0093625C" w:rsidRPr="00F94ED1">
        <w:rPr>
          <w:rFonts w:ascii="Arial" w:hAnsi="Arial" w:cs="Arial"/>
          <w:bCs/>
        </w:rPr>
        <w:t>cuál</w:t>
      </w:r>
      <w:r w:rsidRPr="00F94ED1">
        <w:rPr>
          <w:rFonts w:ascii="Arial" w:hAnsi="Arial" w:cs="Arial"/>
          <w:bCs/>
        </w:rPr>
        <w:t xml:space="preserve"> presentamos a continuación:</w:t>
      </w:r>
    </w:p>
    <w:p w14:paraId="43637107" w14:textId="77777777" w:rsidR="008A0D5B" w:rsidRPr="00F94ED1" w:rsidRDefault="008A0D5B" w:rsidP="008A0D5B">
      <w:pPr>
        <w:pStyle w:val="Default"/>
        <w:spacing w:line="276" w:lineRule="auto"/>
        <w:jc w:val="both"/>
        <w:rPr>
          <w:color w:val="auto"/>
          <w:sz w:val="20"/>
          <w:szCs w:val="20"/>
          <w:lang w:val="es-ES_tradnl" w:eastAsia="es-ES"/>
        </w:rPr>
      </w:pPr>
      <w:r w:rsidRPr="00F94ED1">
        <w:rPr>
          <w:color w:val="auto"/>
          <w:sz w:val="20"/>
          <w:szCs w:val="20"/>
          <w:lang w:val="es-ES_tradnl" w:eastAsia="es-ES"/>
        </w:rPr>
        <w:t>Los procesos están identificados de la siguiente manera de color:</w:t>
      </w:r>
    </w:p>
    <w:p w14:paraId="58F403DD" w14:textId="77777777" w:rsidR="008A0D5B" w:rsidRPr="00F94ED1" w:rsidRDefault="008A0D5B" w:rsidP="00A06C1D">
      <w:pPr>
        <w:pStyle w:val="Default"/>
        <w:numPr>
          <w:ilvl w:val="0"/>
          <w:numId w:val="15"/>
        </w:numPr>
        <w:spacing w:line="276" w:lineRule="auto"/>
        <w:jc w:val="both"/>
        <w:rPr>
          <w:color w:val="auto"/>
          <w:sz w:val="20"/>
          <w:szCs w:val="20"/>
          <w:lang w:val="es-ES_tradnl" w:eastAsia="es-ES"/>
        </w:rPr>
      </w:pPr>
      <w:r w:rsidRPr="00F94ED1">
        <w:rPr>
          <w:color w:val="auto"/>
          <w:sz w:val="20"/>
          <w:szCs w:val="20"/>
          <w:lang w:val="es-ES_tradnl" w:eastAsia="es-ES"/>
        </w:rPr>
        <w:t>Naranja los estratégicos.</w:t>
      </w:r>
    </w:p>
    <w:p w14:paraId="24452BD3" w14:textId="77777777" w:rsidR="008A0D5B" w:rsidRPr="00F94ED1" w:rsidRDefault="008A0D5B" w:rsidP="00A06C1D">
      <w:pPr>
        <w:pStyle w:val="Default"/>
        <w:numPr>
          <w:ilvl w:val="0"/>
          <w:numId w:val="15"/>
        </w:numPr>
        <w:spacing w:line="276" w:lineRule="auto"/>
        <w:jc w:val="both"/>
        <w:rPr>
          <w:color w:val="auto"/>
          <w:sz w:val="20"/>
          <w:szCs w:val="20"/>
          <w:lang w:val="es-ES_tradnl" w:eastAsia="es-ES"/>
        </w:rPr>
      </w:pPr>
      <w:r w:rsidRPr="00F94ED1">
        <w:rPr>
          <w:color w:val="auto"/>
          <w:sz w:val="20"/>
          <w:szCs w:val="20"/>
          <w:lang w:val="es-ES_tradnl" w:eastAsia="es-ES"/>
        </w:rPr>
        <w:t>Verdes los misionales.</w:t>
      </w:r>
    </w:p>
    <w:p w14:paraId="0CAEFEC5" w14:textId="77777777" w:rsidR="008A0D5B" w:rsidRPr="00F94ED1" w:rsidRDefault="008A0D5B" w:rsidP="00A06C1D">
      <w:pPr>
        <w:pStyle w:val="Default"/>
        <w:numPr>
          <w:ilvl w:val="0"/>
          <w:numId w:val="15"/>
        </w:numPr>
        <w:spacing w:line="276" w:lineRule="auto"/>
        <w:jc w:val="both"/>
        <w:rPr>
          <w:color w:val="auto"/>
          <w:sz w:val="20"/>
          <w:szCs w:val="20"/>
          <w:lang w:val="es-ES_tradnl" w:eastAsia="es-ES"/>
        </w:rPr>
      </w:pPr>
      <w:r w:rsidRPr="00F94ED1">
        <w:rPr>
          <w:color w:val="auto"/>
          <w:sz w:val="20"/>
          <w:szCs w:val="20"/>
          <w:lang w:val="es-ES_tradnl" w:eastAsia="es-ES"/>
        </w:rPr>
        <w:t>Azules los de apoyo.</w:t>
      </w:r>
    </w:p>
    <w:p w14:paraId="30707920" w14:textId="77777777" w:rsidR="008A0D5B" w:rsidRPr="00DF4AF1" w:rsidRDefault="008A0D5B" w:rsidP="00A06C1D">
      <w:pPr>
        <w:pStyle w:val="Default"/>
        <w:numPr>
          <w:ilvl w:val="0"/>
          <w:numId w:val="15"/>
        </w:numPr>
        <w:spacing w:line="276" w:lineRule="auto"/>
        <w:jc w:val="both"/>
        <w:rPr>
          <w:color w:val="auto"/>
          <w:sz w:val="20"/>
          <w:szCs w:val="20"/>
          <w:lang w:val="es-ES_tradnl" w:eastAsia="es-ES"/>
        </w:rPr>
      </w:pPr>
      <w:r w:rsidRPr="00DF4AF1">
        <w:rPr>
          <w:color w:val="auto"/>
          <w:sz w:val="20"/>
          <w:szCs w:val="20"/>
          <w:lang w:val="es-ES_tradnl" w:eastAsia="es-ES"/>
        </w:rPr>
        <w:t xml:space="preserve">Rojos los de control y evaluación. </w:t>
      </w:r>
    </w:p>
    <w:p w14:paraId="40B70D5B" w14:textId="77777777" w:rsidR="008A0D5B" w:rsidRPr="003E0E54" w:rsidRDefault="008A0D5B" w:rsidP="00A755E8">
      <w:pPr>
        <w:pStyle w:val="Encabezado"/>
        <w:tabs>
          <w:tab w:val="clear" w:pos="4252"/>
          <w:tab w:val="left" w:pos="709"/>
        </w:tabs>
        <w:spacing w:line="276" w:lineRule="auto"/>
        <w:jc w:val="both"/>
        <w:rPr>
          <w:rFonts w:ascii="Arial" w:hAnsi="Arial" w:cs="Arial"/>
          <w:bCs/>
          <w:highlight w:val="cyan"/>
        </w:rPr>
      </w:pPr>
    </w:p>
    <w:p w14:paraId="58DDF059" w14:textId="382F8812" w:rsidR="00FD374F" w:rsidRPr="003E0E54" w:rsidRDefault="00FD374F" w:rsidP="00A755E8">
      <w:pPr>
        <w:pStyle w:val="Encabezado"/>
        <w:tabs>
          <w:tab w:val="clear" w:pos="4252"/>
          <w:tab w:val="left" w:pos="709"/>
        </w:tabs>
        <w:spacing w:line="276" w:lineRule="auto"/>
        <w:jc w:val="both"/>
        <w:rPr>
          <w:rFonts w:ascii="Arial" w:hAnsi="Arial" w:cs="Arial"/>
          <w:bCs/>
          <w:highlight w:val="cyan"/>
        </w:rPr>
      </w:pPr>
    </w:p>
    <w:p w14:paraId="1283E5EC" w14:textId="57808D65" w:rsidR="00FD374F" w:rsidRPr="00F2688D" w:rsidRDefault="007A71E1" w:rsidP="00A755E8">
      <w:pPr>
        <w:pStyle w:val="Encabezado"/>
        <w:tabs>
          <w:tab w:val="clear" w:pos="4252"/>
          <w:tab w:val="left" w:pos="709"/>
        </w:tabs>
        <w:spacing w:line="276" w:lineRule="auto"/>
        <w:jc w:val="both"/>
        <w:rPr>
          <w:rFonts w:ascii="Arial" w:hAnsi="Arial" w:cs="Arial"/>
          <w:bCs/>
        </w:rPr>
      </w:pPr>
      <w:r w:rsidRPr="003E0E54">
        <w:rPr>
          <w:noProof/>
          <w:highlight w:val="cyan"/>
          <w:lang w:val="es-CO" w:eastAsia="es-CO"/>
        </w:rPr>
        <w:lastRenderedPageBreak/>
        <w:drawing>
          <wp:inline distT="0" distB="0" distL="0" distR="0" wp14:anchorId="79BD51A0" wp14:editId="7D3B7FDC">
            <wp:extent cx="5973445" cy="324485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3445" cy="3244850"/>
                    </a:xfrm>
                    <a:prstGeom prst="rect">
                      <a:avLst/>
                    </a:prstGeom>
                  </pic:spPr>
                </pic:pic>
              </a:graphicData>
            </a:graphic>
          </wp:inline>
        </w:drawing>
      </w:r>
    </w:p>
    <w:p w14:paraId="31A5F685" w14:textId="0D7FCC62" w:rsidR="00B206ED" w:rsidRPr="00F2688D" w:rsidRDefault="00B206ED" w:rsidP="00A755E8">
      <w:pPr>
        <w:pStyle w:val="Encabezado"/>
        <w:tabs>
          <w:tab w:val="clear" w:pos="4252"/>
          <w:tab w:val="left" w:pos="709"/>
        </w:tabs>
        <w:spacing w:line="276" w:lineRule="auto"/>
        <w:jc w:val="both"/>
        <w:rPr>
          <w:rFonts w:ascii="Arial" w:hAnsi="Arial" w:cs="Arial"/>
          <w:bCs/>
        </w:rPr>
      </w:pPr>
    </w:p>
    <w:p w14:paraId="7AD08E0F" w14:textId="77777777" w:rsidR="00B206ED" w:rsidRPr="00F2688D" w:rsidRDefault="00B206ED" w:rsidP="00A755E8">
      <w:pPr>
        <w:pStyle w:val="Encabezado"/>
        <w:tabs>
          <w:tab w:val="clear" w:pos="4252"/>
          <w:tab w:val="left" w:pos="709"/>
        </w:tabs>
        <w:spacing w:line="276" w:lineRule="auto"/>
        <w:jc w:val="both"/>
        <w:rPr>
          <w:rFonts w:ascii="Arial" w:hAnsi="Arial" w:cs="Arial"/>
          <w:bCs/>
        </w:rPr>
      </w:pPr>
    </w:p>
    <w:p w14:paraId="6C9CAE71" w14:textId="25682F79" w:rsidR="00A755E8" w:rsidRPr="00ED6A9C" w:rsidRDefault="006071F0" w:rsidP="006071F0">
      <w:pPr>
        <w:pStyle w:val="Ttulo2"/>
        <w:numPr>
          <w:ilvl w:val="0"/>
          <w:numId w:val="0"/>
        </w:numPr>
        <w:spacing w:line="276" w:lineRule="auto"/>
        <w:ind w:left="432" w:hanging="432"/>
        <w:jc w:val="both"/>
        <w:rPr>
          <w:rFonts w:cs="Arial"/>
          <w:b w:val="0"/>
          <w:color w:val="auto"/>
          <w:sz w:val="20"/>
        </w:rPr>
      </w:pPr>
      <w:bookmarkStart w:id="81" w:name="_Toc84057422"/>
      <w:bookmarkStart w:id="82" w:name="_Toc217390629"/>
      <w:r w:rsidRPr="00ED6A9C">
        <w:rPr>
          <w:rFonts w:cs="Arial"/>
          <w:b w:val="0"/>
          <w:color w:val="auto"/>
          <w:sz w:val="20"/>
        </w:rPr>
        <w:t xml:space="preserve">2.5 </w:t>
      </w:r>
      <w:r w:rsidR="00A755E8" w:rsidRPr="00ED6A9C">
        <w:rPr>
          <w:rFonts w:cs="Arial"/>
          <w:b w:val="0"/>
          <w:color w:val="auto"/>
          <w:sz w:val="20"/>
        </w:rPr>
        <w:t>ROLES Y RESPONSABILID</w:t>
      </w:r>
      <w:r w:rsidR="007134F3" w:rsidRPr="00ED6A9C">
        <w:rPr>
          <w:rFonts w:cs="Arial"/>
          <w:b w:val="0"/>
          <w:color w:val="auto"/>
          <w:sz w:val="20"/>
        </w:rPr>
        <w:t xml:space="preserve">ADES DEL SISTEMA DE GESTION DEL </w:t>
      </w:r>
      <w:r w:rsidR="00A755E8" w:rsidRPr="00ED6A9C">
        <w:rPr>
          <w:rFonts w:cs="Arial"/>
          <w:b w:val="0"/>
          <w:color w:val="auto"/>
          <w:sz w:val="20"/>
        </w:rPr>
        <w:t>LABORATORIO</w:t>
      </w:r>
      <w:bookmarkEnd w:id="81"/>
      <w:bookmarkEnd w:id="82"/>
    </w:p>
    <w:p w14:paraId="0CBEFDB5" w14:textId="77777777" w:rsidR="004B2355" w:rsidRPr="00DF4AF1" w:rsidRDefault="004B2355" w:rsidP="004B2355">
      <w:pPr>
        <w:rPr>
          <w:rFonts w:ascii="Arial" w:hAnsi="Arial" w:cs="Arial"/>
        </w:rPr>
      </w:pPr>
    </w:p>
    <w:p w14:paraId="6710EE7E" w14:textId="77777777" w:rsidR="00032C08" w:rsidRPr="00DF4AF1" w:rsidRDefault="00A755E8" w:rsidP="00CC2F30">
      <w:pPr>
        <w:pStyle w:val="Encabezado"/>
        <w:tabs>
          <w:tab w:val="left" w:pos="709"/>
        </w:tabs>
        <w:spacing w:line="276" w:lineRule="auto"/>
        <w:jc w:val="both"/>
        <w:rPr>
          <w:rFonts w:ascii="Arial" w:hAnsi="Arial" w:cs="Arial"/>
        </w:rPr>
      </w:pPr>
      <w:r w:rsidRPr="00DF4AF1">
        <w:rPr>
          <w:rFonts w:ascii="Arial" w:hAnsi="Arial" w:cs="Arial"/>
        </w:rPr>
        <w:t xml:space="preserve">Las funciones, responsabilidades y autoridades del personal del laboratorio se encuentran definidas en el </w:t>
      </w:r>
      <w:r w:rsidR="00CC2F30" w:rsidRPr="00DF4AF1">
        <w:rPr>
          <w:rFonts w:ascii="Arial" w:hAnsi="Arial" w:cs="Arial"/>
        </w:rPr>
        <w:t xml:space="preserve">formato perfil del rol del personal del laboratorio de la UAERMV </w:t>
      </w:r>
      <w:r w:rsidRPr="00DF4AF1">
        <w:rPr>
          <w:rFonts w:ascii="Arial" w:hAnsi="Arial" w:cs="Arial"/>
          <w:b/>
        </w:rPr>
        <w:t>GLAB-FM-138</w:t>
      </w:r>
      <w:r w:rsidRPr="00DF4AF1">
        <w:rPr>
          <w:rFonts w:ascii="Arial" w:hAnsi="Arial" w:cs="Arial"/>
        </w:rPr>
        <w:t xml:space="preserve">. </w:t>
      </w:r>
    </w:p>
    <w:p w14:paraId="79667D0C" w14:textId="77777777" w:rsidR="00032C08" w:rsidRPr="00DF4AF1" w:rsidRDefault="00032C08" w:rsidP="00CC2F30">
      <w:pPr>
        <w:pStyle w:val="Encabezado"/>
        <w:tabs>
          <w:tab w:val="left" w:pos="709"/>
        </w:tabs>
        <w:spacing w:line="276" w:lineRule="auto"/>
        <w:jc w:val="both"/>
        <w:rPr>
          <w:rFonts w:ascii="Arial" w:hAnsi="Arial" w:cs="Arial"/>
        </w:rPr>
      </w:pPr>
    </w:p>
    <w:p w14:paraId="51DD222E" w14:textId="6C89B15F" w:rsidR="00A755E8" w:rsidRPr="00F2688D" w:rsidRDefault="00A755E8" w:rsidP="00CC2F30">
      <w:pPr>
        <w:pStyle w:val="Encabezado"/>
        <w:tabs>
          <w:tab w:val="left" w:pos="709"/>
        </w:tabs>
        <w:spacing w:line="276" w:lineRule="auto"/>
        <w:jc w:val="both"/>
        <w:rPr>
          <w:rFonts w:ascii="Arial" w:hAnsi="Arial" w:cs="Arial"/>
        </w:rPr>
      </w:pPr>
      <w:r w:rsidRPr="00DF4AF1">
        <w:rPr>
          <w:rFonts w:ascii="Arial" w:hAnsi="Arial" w:cs="Arial"/>
        </w:rPr>
        <w:t xml:space="preserve">La interrelación de todo el personal que dirige realiza o verifica el trabajo que </w:t>
      </w:r>
      <w:r w:rsidR="002C5DCD" w:rsidRPr="00DF4AF1">
        <w:rPr>
          <w:rFonts w:ascii="Arial" w:hAnsi="Arial" w:cs="Arial"/>
        </w:rPr>
        <w:t xml:space="preserve">afectan </w:t>
      </w:r>
      <w:r w:rsidR="002F3784" w:rsidRPr="00DF4AF1">
        <w:rPr>
          <w:rFonts w:ascii="Arial" w:hAnsi="Arial" w:cs="Arial"/>
        </w:rPr>
        <w:t>en</w:t>
      </w:r>
      <w:r w:rsidRPr="00DF4AF1">
        <w:rPr>
          <w:rFonts w:ascii="Arial" w:hAnsi="Arial" w:cs="Arial"/>
        </w:rPr>
        <w:t xml:space="preserve"> los resultados de las actividades del laboratorio se presenta </w:t>
      </w:r>
      <w:r w:rsidR="00A65DD9" w:rsidRPr="00DF4AF1">
        <w:rPr>
          <w:rFonts w:ascii="Arial" w:hAnsi="Arial" w:cs="Arial"/>
        </w:rPr>
        <w:t>en el siguiente organigrama:</w:t>
      </w:r>
    </w:p>
    <w:p w14:paraId="37AE570E" w14:textId="77777777" w:rsidR="001D3A35" w:rsidRPr="00F2688D" w:rsidRDefault="001D3A35" w:rsidP="00CC2F30">
      <w:pPr>
        <w:pStyle w:val="Encabezado"/>
        <w:tabs>
          <w:tab w:val="left" w:pos="709"/>
        </w:tabs>
        <w:spacing w:line="276" w:lineRule="auto"/>
        <w:jc w:val="both"/>
        <w:rPr>
          <w:rFonts w:ascii="Arial" w:hAnsi="Arial" w:cs="Arial"/>
          <w:b/>
          <w:bCs/>
          <w:highlight w:val="yellow"/>
          <w:lang w:val="es-ES"/>
        </w:rPr>
      </w:pPr>
    </w:p>
    <w:p w14:paraId="24474ACE" w14:textId="77777777" w:rsidR="008A0D5B" w:rsidRDefault="008A0D5B" w:rsidP="001D3A35">
      <w:pPr>
        <w:pStyle w:val="Encabezado"/>
        <w:tabs>
          <w:tab w:val="clear" w:pos="4252"/>
          <w:tab w:val="left" w:pos="709"/>
        </w:tabs>
        <w:spacing w:line="276" w:lineRule="auto"/>
        <w:jc w:val="center"/>
        <w:rPr>
          <w:rFonts w:ascii="Arial" w:hAnsi="Arial" w:cs="Arial"/>
        </w:rPr>
      </w:pPr>
    </w:p>
    <w:p w14:paraId="290534A7" w14:textId="34A475C8" w:rsidR="00A755E8" w:rsidRPr="00F2688D" w:rsidRDefault="008A0D5B" w:rsidP="001D3A35">
      <w:pPr>
        <w:pStyle w:val="Encabezado"/>
        <w:tabs>
          <w:tab w:val="clear" w:pos="4252"/>
          <w:tab w:val="left" w:pos="709"/>
        </w:tabs>
        <w:spacing w:line="276" w:lineRule="auto"/>
        <w:jc w:val="center"/>
        <w:rPr>
          <w:rFonts w:ascii="Arial" w:hAnsi="Arial" w:cs="Arial"/>
        </w:rPr>
      </w:pPr>
      <w:r w:rsidRPr="008A0D5B">
        <w:rPr>
          <w:rFonts w:ascii="Arial" w:hAnsi="Arial" w:cs="Arial"/>
          <w:noProof/>
          <w:lang w:val="es-CO" w:eastAsia="es-CO"/>
        </w:rPr>
        <w:lastRenderedPageBreak/>
        <w:drawing>
          <wp:inline distT="0" distB="0" distL="0" distR="0" wp14:anchorId="1A01042A" wp14:editId="3FB29599">
            <wp:extent cx="5878195" cy="3599815"/>
            <wp:effectExtent l="0" t="0" r="825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94" t="2578"/>
                    <a:stretch/>
                  </pic:blipFill>
                  <pic:spPr bwMode="auto">
                    <a:xfrm>
                      <a:off x="0" y="0"/>
                      <a:ext cx="5878195" cy="3599815"/>
                    </a:xfrm>
                    <a:prstGeom prst="rect">
                      <a:avLst/>
                    </a:prstGeom>
                    <a:ln>
                      <a:noFill/>
                    </a:ln>
                    <a:extLst>
                      <a:ext uri="{53640926-AAD7-44D8-BBD7-CCE9431645EC}">
                        <a14:shadowObscured xmlns:a14="http://schemas.microsoft.com/office/drawing/2010/main"/>
                      </a:ext>
                    </a:extLst>
                  </pic:spPr>
                </pic:pic>
              </a:graphicData>
            </a:graphic>
          </wp:inline>
        </w:drawing>
      </w:r>
    </w:p>
    <w:p w14:paraId="379EBBBC" w14:textId="3E7C9368" w:rsidR="003C0ED2" w:rsidRPr="00F2688D" w:rsidRDefault="003C0ED2" w:rsidP="00A755E8">
      <w:pPr>
        <w:pStyle w:val="Encabezado"/>
        <w:tabs>
          <w:tab w:val="clear" w:pos="4252"/>
          <w:tab w:val="left" w:pos="709"/>
        </w:tabs>
        <w:spacing w:line="276" w:lineRule="auto"/>
        <w:jc w:val="both"/>
        <w:rPr>
          <w:rFonts w:ascii="Arial" w:hAnsi="Arial" w:cs="Arial"/>
          <w:bCs/>
          <w:highlight w:val="yellow"/>
        </w:rPr>
      </w:pPr>
    </w:p>
    <w:p w14:paraId="4C2FC77C" w14:textId="77777777" w:rsidR="009B615D" w:rsidRPr="00F2688D" w:rsidRDefault="009B615D" w:rsidP="00A755E8">
      <w:pPr>
        <w:pStyle w:val="Encabezado"/>
        <w:tabs>
          <w:tab w:val="clear" w:pos="4252"/>
          <w:tab w:val="left" w:pos="709"/>
        </w:tabs>
        <w:spacing w:line="276" w:lineRule="auto"/>
        <w:jc w:val="both"/>
        <w:rPr>
          <w:rFonts w:ascii="Arial" w:hAnsi="Arial" w:cs="Arial"/>
          <w:bCs/>
          <w:highlight w:val="yellow"/>
        </w:rPr>
      </w:pPr>
    </w:p>
    <w:p w14:paraId="5739410C" w14:textId="4F72D566" w:rsidR="008A0D5B" w:rsidRDefault="008A0D5B" w:rsidP="008A0D5B">
      <w:pPr>
        <w:pStyle w:val="Ttulo3"/>
        <w:numPr>
          <w:ilvl w:val="0"/>
          <w:numId w:val="0"/>
        </w:numPr>
        <w:ind w:left="1224"/>
        <w:jc w:val="both"/>
        <w:rPr>
          <w:rFonts w:cs="Arial"/>
          <w:color w:val="auto"/>
          <w:sz w:val="20"/>
        </w:rPr>
      </w:pPr>
      <w:bookmarkStart w:id="83" w:name="_Toc84057423"/>
    </w:p>
    <w:p w14:paraId="03717EBA" w14:textId="77777777" w:rsidR="008A0D5B" w:rsidRPr="008A0D5B" w:rsidRDefault="008A0D5B" w:rsidP="008A0D5B"/>
    <w:p w14:paraId="4F5AC065" w14:textId="77777777" w:rsidR="008A0D5B" w:rsidRPr="008A0D5B" w:rsidRDefault="008A0D5B" w:rsidP="008A0D5B"/>
    <w:p w14:paraId="48359422" w14:textId="008A3F51" w:rsidR="00A755E8" w:rsidRPr="00ED6A9C" w:rsidRDefault="00085CC5" w:rsidP="00275354">
      <w:pPr>
        <w:pStyle w:val="Ttulo3"/>
        <w:numPr>
          <w:ilvl w:val="0"/>
          <w:numId w:val="0"/>
        </w:numPr>
        <w:jc w:val="both"/>
        <w:rPr>
          <w:rFonts w:cs="Arial"/>
          <w:b w:val="0"/>
          <w:color w:val="auto"/>
          <w:sz w:val="20"/>
        </w:rPr>
      </w:pPr>
      <w:bookmarkStart w:id="84" w:name="_Toc217390630"/>
      <w:r>
        <w:rPr>
          <w:rFonts w:cs="Arial"/>
          <w:b w:val="0"/>
          <w:color w:val="auto"/>
          <w:sz w:val="20"/>
        </w:rPr>
        <w:t>2.5</w:t>
      </w:r>
      <w:r w:rsidR="00671A0A">
        <w:rPr>
          <w:rFonts w:cs="Arial"/>
          <w:b w:val="0"/>
          <w:color w:val="auto"/>
          <w:sz w:val="20"/>
        </w:rPr>
        <w:t xml:space="preserve">.1 </w:t>
      </w:r>
      <w:r w:rsidR="00A755E8" w:rsidRPr="00ED6A9C">
        <w:rPr>
          <w:rFonts w:cs="Arial"/>
          <w:b w:val="0"/>
          <w:color w:val="auto"/>
          <w:sz w:val="20"/>
        </w:rPr>
        <w:t>EL PERSONAL DE LA DIRECCIÓN QUE TIENE LA</w:t>
      </w:r>
      <w:r w:rsidR="00437809" w:rsidRPr="00ED6A9C">
        <w:rPr>
          <w:rFonts w:cs="Arial"/>
          <w:b w:val="0"/>
          <w:color w:val="auto"/>
          <w:sz w:val="20"/>
        </w:rPr>
        <w:t xml:space="preserve"> </w:t>
      </w:r>
      <w:r w:rsidR="00A755E8" w:rsidRPr="00ED6A9C">
        <w:rPr>
          <w:rFonts w:cs="Arial"/>
          <w:b w:val="0"/>
          <w:color w:val="auto"/>
          <w:sz w:val="20"/>
        </w:rPr>
        <w:t xml:space="preserve">RESPONSABILIDAD GENERAL DEL </w:t>
      </w:r>
      <w:r w:rsidR="00275354" w:rsidRPr="00ED6A9C">
        <w:rPr>
          <w:rFonts w:cs="Arial"/>
          <w:b w:val="0"/>
          <w:color w:val="auto"/>
          <w:sz w:val="20"/>
        </w:rPr>
        <w:t xml:space="preserve">                      </w:t>
      </w:r>
      <w:r w:rsidR="00A755E8" w:rsidRPr="00ED6A9C">
        <w:rPr>
          <w:rFonts w:cs="Arial"/>
          <w:b w:val="0"/>
          <w:color w:val="auto"/>
          <w:sz w:val="20"/>
        </w:rPr>
        <w:t>LABORATORIO ES:</w:t>
      </w:r>
      <w:bookmarkEnd w:id="83"/>
      <w:bookmarkEnd w:id="84"/>
    </w:p>
    <w:p w14:paraId="4A80B956" w14:textId="77777777" w:rsidR="00A755E8" w:rsidRPr="00503C99" w:rsidRDefault="00A755E8" w:rsidP="00A755E8">
      <w:pPr>
        <w:rPr>
          <w:rFonts w:ascii="Arial" w:hAnsi="Arial" w:cs="Arial"/>
        </w:rPr>
      </w:pPr>
    </w:p>
    <w:p w14:paraId="4753020A" w14:textId="457FD907" w:rsidR="00A755E8" w:rsidRPr="00503C99" w:rsidRDefault="00721804" w:rsidP="00A06C1D">
      <w:pPr>
        <w:pStyle w:val="Textoindependiente"/>
        <w:numPr>
          <w:ilvl w:val="0"/>
          <w:numId w:val="10"/>
        </w:numPr>
        <w:tabs>
          <w:tab w:val="left" w:pos="8931"/>
        </w:tabs>
        <w:spacing w:line="276" w:lineRule="auto"/>
        <w:ind w:right="415"/>
        <w:jc w:val="both"/>
        <w:rPr>
          <w:rFonts w:ascii="Arial" w:hAnsi="Arial" w:cs="Arial"/>
        </w:rPr>
      </w:pPr>
      <w:r w:rsidRPr="00503C99">
        <w:rPr>
          <w:rFonts w:ascii="Arial" w:hAnsi="Arial" w:cs="Arial"/>
          <w:b/>
        </w:rPr>
        <w:t>Líder operativo</w:t>
      </w:r>
      <w:r w:rsidR="00A755E8" w:rsidRPr="00503C99">
        <w:rPr>
          <w:rFonts w:ascii="Arial" w:hAnsi="Arial" w:cs="Arial"/>
          <w:b/>
        </w:rPr>
        <w:t>:</w:t>
      </w:r>
      <w:r w:rsidR="00A755E8" w:rsidRPr="00503C99">
        <w:rPr>
          <w:rFonts w:ascii="Arial" w:hAnsi="Arial" w:cs="Arial"/>
        </w:rPr>
        <w:t xml:space="preserve"> El cual tiene la responsabilidad de las operaciones técnicas y la gestión de la provisión de los recursos, para asegurar la calidad requerida de las </w:t>
      </w:r>
      <w:r w:rsidR="00E22059" w:rsidRPr="00503C99">
        <w:rPr>
          <w:rFonts w:ascii="Arial" w:hAnsi="Arial" w:cs="Arial"/>
        </w:rPr>
        <w:t>actividade</w:t>
      </w:r>
      <w:r w:rsidR="00A755E8" w:rsidRPr="00503C99">
        <w:rPr>
          <w:rFonts w:ascii="Arial" w:hAnsi="Arial" w:cs="Arial"/>
        </w:rPr>
        <w:t>s del laboratorio.</w:t>
      </w:r>
    </w:p>
    <w:p w14:paraId="68934B1C" w14:textId="271A39E3" w:rsidR="00C876F9" w:rsidRPr="00503C99" w:rsidRDefault="00C876F9" w:rsidP="00A06C1D">
      <w:pPr>
        <w:pStyle w:val="Textoindependiente"/>
        <w:numPr>
          <w:ilvl w:val="0"/>
          <w:numId w:val="10"/>
        </w:numPr>
        <w:spacing w:line="276" w:lineRule="auto"/>
        <w:ind w:right="-91"/>
        <w:jc w:val="both"/>
        <w:rPr>
          <w:rFonts w:ascii="Arial" w:hAnsi="Arial" w:cs="Arial"/>
        </w:rPr>
      </w:pPr>
      <w:r w:rsidRPr="00503C99">
        <w:rPr>
          <w:rFonts w:ascii="Arial" w:hAnsi="Arial" w:cs="Arial"/>
          <w:b/>
        </w:rPr>
        <w:t>Líder de acreditación:</w:t>
      </w:r>
      <w:r w:rsidRPr="00503C99">
        <w:rPr>
          <w:rFonts w:ascii="Arial" w:hAnsi="Arial" w:cs="Arial"/>
        </w:rPr>
        <w:t xml:space="preserve"> El cual tiene la responsabilidad de asegurar que el sistema de gestión del laboratorio sea implementado</w:t>
      </w:r>
      <w:r w:rsidR="00017ABA" w:rsidRPr="00503C99">
        <w:rPr>
          <w:rFonts w:ascii="Arial" w:hAnsi="Arial" w:cs="Arial"/>
        </w:rPr>
        <w:t>, mantenido</w:t>
      </w:r>
      <w:r w:rsidRPr="00503C99">
        <w:rPr>
          <w:rFonts w:ascii="Arial" w:hAnsi="Arial" w:cs="Arial"/>
        </w:rPr>
        <w:t xml:space="preserve"> y respetado en </w:t>
      </w:r>
      <w:r w:rsidR="00017ABA" w:rsidRPr="00503C99">
        <w:rPr>
          <w:rFonts w:ascii="Arial" w:hAnsi="Arial" w:cs="Arial"/>
        </w:rPr>
        <w:t>el desarrollo de todas las actividades del laboratorio</w:t>
      </w:r>
      <w:r w:rsidRPr="00503C99">
        <w:rPr>
          <w:rFonts w:ascii="Arial" w:hAnsi="Arial" w:cs="Arial"/>
        </w:rPr>
        <w:t>.</w:t>
      </w:r>
    </w:p>
    <w:p w14:paraId="568225C1" w14:textId="4255D167" w:rsidR="00A755E8" w:rsidRPr="00503C99" w:rsidRDefault="00A755E8" w:rsidP="00A06C1D">
      <w:pPr>
        <w:pStyle w:val="Textoindependiente"/>
        <w:numPr>
          <w:ilvl w:val="0"/>
          <w:numId w:val="6"/>
        </w:numPr>
        <w:spacing w:line="276" w:lineRule="auto"/>
        <w:ind w:right="415"/>
        <w:jc w:val="both"/>
        <w:rPr>
          <w:rFonts w:ascii="Arial" w:hAnsi="Arial" w:cs="Arial"/>
        </w:rPr>
      </w:pPr>
      <w:r w:rsidRPr="00503C99">
        <w:rPr>
          <w:rFonts w:ascii="Arial" w:hAnsi="Arial" w:cs="Arial"/>
          <w:b/>
        </w:rPr>
        <w:t>Coordinador técnico:</w:t>
      </w:r>
      <w:r w:rsidRPr="00503C99">
        <w:rPr>
          <w:rFonts w:ascii="Arial" w:hAnsi="Arial" w:cs="Arial"/>
        </w:rPr>
        <w:t xml:space="preserve"> El cual tiene la responsabilidad de apoyar las operaciones técnicas y </w:t>
      </w:r>
      <w:r w:rsidR="00071FD5" w:rsidRPr="00503C99">
        <w:rPr>
          <w:rFonts w:ascii="Arial" w:hAnsi="Arial" w:cs="Arial"/>
        </w:rPr>
        <w:t>coordinar</w:t>
      </w:r>
      <w:r w:rsidRPr="00503C99">
        <w:rPr>
          <w:rFonts w:ascii="Arial" w:hAnsi="Arial" w:cs="Arial"/>
        </w:rPr>
        <w:t xml:space="preserve"> del personal encargado de los ensayos.</w:t>
      </w:r>
    </w:p>
    <w:p w14:paraId="714F367B" w14:textId="28C5D0B2" w:rsidR="002F0066" w:rsidRDefault="002F0066" w:rsidP="002F0066">
      <w:pPr>
        <w:pStyle w:val="Textoindependiente"/>
        <w:spacing w:line="276" w:lineRule="auto"/>
        <w:ind w:left="360" w:right="415"/>
        <w:jc w:val="both"/>
        <w:rPr>
          <w:rFonts w:ascii="Arial" w:hAnsi="Arial" w:cs="Arial"/>
        </w:rPr>
      </w:pPr>
    </w:p>
    <w:p w14:paraId="47E412AE" w14:textId="18BC59CC" w:rsidR="008A0D5B" w:rsidRDefault="008A0D5B" w:rsidP="002F0066">
      <w:pPr>
        <w:pStyle w:val="Textoindependiente"/>
        <w:spacing w:line="276" w:lineRule="auto"/>
        <w:ind w:left="360" w:right="415"/>
        <w:jc w:val="both"/>
        <w:rPr>
          <w:rFonts w:ascii="Arial" w:hAnsi="Arial" w:cs="Arial"/>
        </w:rPr>
      </w:pPr>
    </w:p>
    <w:p w14:paraId="0CCDB5B6" w14:textId="77777777" w:rsidR="008A0D5B" w:rsidRDefault="008A0D5B" w:rsidP="002F0066">
      <w:pPr>
        <w:pStyle w:val="Textoindependiente"/>
        <w:spacing w:line="276" w:lineRule="auto"/>
        <w:ind w:left="360" w:right="415"/>
        <w:jc w:val="both"/>
        <w:rPr>
          <w:rFonts w:ascii="Arial" w:hAnsi="Arial" w:cs="Arial"/>
        </w:rPr>
      </w:pPr>
    </w:p>
    <w:p w14:paraId="4C42AB43" w14:textId="77777777" w:rsidR="003F717C" w:rsidRPr="00F2688D" w:rsidRDefault="003F717C" w:rsidP="002F0066">
      <w:pPr>
        <w:pStyle w:val="Textoindependiente"/>
        <w:spacing w:line="276" w:lineRule="auto"/>
        <w:ind w:left="360" w:right="415"/>
        <w:jc w:val="both"/>
        <w:rPr>
          <w:rFonts w:ascii="Arial" w:hAnsi="Arial" w:cs="Arial"/>
        </w:rPr>
      </w:pPr>
    </w:p>
    <w:p w14:paraId="2A0E558F" w14:textId="3A84527C" w:rsidR="00D97667" w:rsidRPr="00403807" w:rsidRDefault="00D97667" w:rsidP="00D97667">
      <w:pPr>
        <w:pStyle w:val="Textoindependiente"/>
        <w:spacing w:line="276" w:lineRule="auto"/>
        <w:ind w:right="415"/>
        <w:jc w:val="both"/>
        <w:rPr>
          <w:rFonts w:ascii="Arial" w:hAnsi="Arial" w:cs="Arial"/>
        </w:rPr>
      </w:pPr>
      <w:r w:rsidRPr="00403807">
        <w:rPr>
          <w:rFonts w:ascii="Arial" w:hAnsi="Arial" w:cs="Arial"/>
        </w:rPr>
        <w:lastRenderedPageBreak/>
        <w:t>El personal responsable de la dirección se asegura de que:</w:t>
      </w:r>
    </w:p>
    <w:p w14:paraId="015D3A2A" w14:textId="50030849" w:rsidR="00D97667" w:rsidRPr="00403807" w:rsidRDefault="00D97667" w:rsidP="00A06C1D">
      <w:pPr>
        <w:pStyle w:val="Textoindependiente"/>
        <w:numPr>
          <w:ilvl w:val="0"/>
          <w:numId w:val="24"/>
        </w:numPr>
        <w:spacing w:line="276" w:lineRule="auto"/>
        <w:ind w:right="415"/>
        <w:jc w:val="both"/>
        <w:rPr>
          <w:rFonts w:ascii="Arial" w:hAnsi="Arial" w:cs="Arial"/>
        </w:rPr>
      </w:pPr>
      <w:r w:rsidRPr="00403807">
        <w:rPr>
          <w:rFonts w:ascii="Arial" w:hAnsi="Arial" w:cs="Arial"/>
        </w:rPr>
        <w:t>Se efectúa la comunicación relativa a la eficacia del sistema de gestión, por medio de la socialización de:</w:t>
      </w:r>
    </w:p>
    <w:p w14:paraId="604DAE4D" w14:textId="3A187D79" w:rsidR="00D97667" w:rsidRPr="00403807" w:rsidRDefault="00D97667" w:rsidP="00A06C1D">
      <w:pPr>
        <w:pStyle w:val="Textoindependiente"/>
        <w:numPr>
          <w:ilvl w:val="1"/>
          <w:numId w:val="6"/>
        </w:numPr>
        <w:spacing w:after="0" w:line="276" w:lineRule="auto"/>
        <w:ind w:right="415"/>
        <w:jc w:val="both"/>
        <w:rPr>
          <w:rFonts w:ascii="Arial" w:hAnsi="Arial" w:cs="Arial"/>
        </w:rPr>
      </w:pPr>
      <w:r w:rsidRPr="00403807">
        <w:rPr>
          <w:rFonts w:ascii="Arial" w:hAnsi="Arial" w:cs="Arial"/>
        </w:rPr>
        <w:t>Los resultados de la medición de los indicadores</w:t>
      </w:r>
    </w:p>
    <w:p w14:paraId="58926ACA" w14:textId="3A59D6B0" w:rsidR="00D97667" w:rsidRPr="00403807" w:rsidRDefault="00D97667" w:rsidP="00A06C1D">
      <w:pPr>
        <w:pStyle w:val="Textoindependiente"/>
        <w:numPr>
          <w:ilvl w:val="1"/>
          <w:numId w:val="6"/>
        </w:numPr>
        <w:spacing w:after="0" w:line="276" w:lineRule="auto"/>
        <w:ind w:right="415"/>
        <w:jc w:val="both"/>
        <w:rPr>
          <w:rFonts w:ascii="Arial" w:hAnsi="Arial" w:cs="Arial"/>
        </w:rPr>
      </w:pPr>
      <w:r w:rsidRPr="00403807">
        <w:rPr>
          <w:rFonts w:ascii="Arial" w:hAnsi="Arial" w:cs="Arial"/>
        </w:rPr>
        <w:t>Los resultados de la revisión por la dirección.</w:t>
      </w:r>
    </w:p>
    <w:p w14:paraId="238DE413" w14:textId="3123A01B" w:rsidR="00D97667" w:rsidRPr="00403807" w:rsidRDefault="00D97667" w:rsidP="00A06C1D">
      <w:pPr>
        <w:pStyle w:val="Textoindependiente"/>
        <w:numPr>
          <w:ilvl w:val="1"/>
          <w:numId w:val="6"/>
        </w:numPr>
        <w:spacing w:after="0" w:line="276" w:lineRule="auto"/>
        <w:ind w:right="415"/>
        <w:jc w:val="both"/>
        <w:rPr>
          <w:rFonts w:ascii="Arial" w:hAnsi="Arial" w:cs="Arial"/>
        </w:rPr>
      </w:pPr>
      <w:r w:rsidRPr="00403807">
        <w:rPr>
          <w:rFonts w:ascii="Arial" w:hAnsi="Arial" w:cs="Arial"/>
        </w:rPr>
        <w:t>Los resultados de la</w:t>
      </w:r>
      <w:r w:rsidR="00427A58" w:rsidRPr="00403807">
        <w:rPr>
          <w:rFonts w:ascii="Arial" w:hAnsi="Arial" w:cs="Arial"/>
        </w:rPr>
        <w:t>s auditorias y/o evaluaciones de ONAC.</w:t>
      </w:r>
    </w:p>
    <w:p w14:paraId="7403B8AC" w14:textId="77777777" w:rsidR="00762E83" w:rsidRPr="00403807" w:rsidRDefault="00762E83" w:rsidP="00762E83">
      <w:pPr>
        <w:pStyle w:val="Textoindependiente"/>
        <w:spacing w:after="0" w:line="276" w:lineRule="auto"/>
        <w:ind w:left="1080" w:right="415"/>
        <w:jc w:val="both"/>
        <w:rPr>
          <w:rFonts w:ascii="Arial" w:hAnsi="Arial" w:cs="Arial"/>
        </w:rPr>
      </w:pPr>
    </w:p>
    <w:p w14:paraId="1ECA0167" w14:textId="7229D39B" w:rsidR="00D97667" w:rsidRPr="00403807" w:rsidRDefault="00762E83" w:rsidP="00A06C1D">
      <w:pPr>
        <w:pStyle w:val="Textoindependiente"/>
        <w:numPr>
          <w:ilvl w:val="0"/>
          <w:numId w:val="24"/>
        </w:numPr>
        <w:spacing w:line="276" w:lineRule="auto"/>
        <w:ind w:right="415"/>
        <w:jc w:val="both"/>
        <w:rPr>
          <w:rFonts w:ascii="Arial" w:hAnsi="Arial" w:cs="Arial"/>
        </w:rPr>
      </w:pPr>
      <w:r w:rsidRPr="00403807">
        <w:rPr>
          <w:rFonts w:ascii="Arial" w:hAnsi="Arial" w:cs="Arial"/>
        </w:rPr>
        <w:t>Se efectúa la comunicación relativa a la importancia de cumplir con los requisitos de los clientes y los demás requisitos que debemos cumplir por medio de:</w:t>
      </w:r>
    </w:p>
    <w:p w14:paraId="2385C421" w14:textId="7FDD502C" w:rsidR="00762E83" w:rsidRPr="00403807" w:rsidRDefault="00762E83" w:rsidP="00A06C1D">
      <w:pPr>
        <w:pStyle w:val="Textoindependiente"/>
        <w:numPr>
          <w:ilvl w:val="1"/>
          <w:numId w:val="6"/>
        </w:numPr>
        <w:spacing w:after="0" w:line="276" w:lineRule="auto"/>
        <w:ind w:right="415"/>
        <w:jc w:val="both"/>
        <w:rPr>
          <w:rFonts w:ascii="Arial" w:hAnsi="Arial" w:cs="Arial"/>
        </w:rPr>
      </w:pPr>
      <w:r w:rsidRPr="00403807">
        <w:rPr>
          <w:rFonts w:ascii="Arial" w:hAnsi="Arial" w:cs="Arial"/>
        </w:rPr>
        <w:t>Reuniones con todo el personal interno.</w:t>
      </w:r>
    </w:p>
    <w:p w14:paraId="3F5ECE0A" w14:textId="74DC286B" w:rsidR="00762E83" w:rsidRPr="00403807" w:rsidRDefault="00762E83" w:rsidP="00A06C1D">
      <w:pPr>
        <w:pStyle w:val="Textoindependiente"/>
        <w:numPr>
          <w:ilvl w:val="1"/>
          <w:numId w:val="6"/>
        </w:numPr>
        <w:spacing w:after="0" w:line="276" w:lineRule="auto"/>
        <w:ind w:right="415"/>
        <w:jc w:val="both"/>
        <w:rPr>
          <w:rFonts w:ascii="Arial" w:hAnsi="Arial" w:cs="Arial"/>
        </w:rPr>
      </w:pPr>
      <w:r w:rsidRPr="00403807">
        <w:rPr>
          <w:rFonts w:ascii="Arial" w:hAnsi="Arial" w:cs="Arial"/>
        </w:rPr>
        <w:t>Reuniones con el personal involucrado.</w:t>
      </w:r>
    </w:p>
    <w:p w14:paraId="3D0780E4" w14:textId="387FAF13" w:rsidR="00C44C06" w:rsidRPr="00403807" w:rsidRDefault="00C44C06" w:rsidP="00A06C1D">
      <w:pPr>
        <w:pStyle w:val="Textoindependiente"/>
        <w:numPr>
          <w:ilvl w:val="1"/>
          <w:numId w:val="6"/>
        </w:numPr>
        <w:spacing w:after="0" w:line="276" w:lineRule="auto"/>
        <w:ind w:right="415"/>
        <w:jc w:val="both"/>
        <w:rPr>
          <w:rFonts w:ascii="Arial" w:hAnsi="Arial" w:cs="Arial"/>
        </w:rPr>
      </w:pPr>
      <w:r w:rsidRPr="00403807">
        <w:rPr>
          <w:rFonts w:ascii="Arial" w:hAnsi="Arial" w:cs="Arial"/>
        </w:rPr>
        <w:t>Reuniones de socialización de roles.</w:t>
      </w:r>
    </w:p>
    <w:p w14:paraId="54105397" w14:textId="18E46674" w:rsidR="00762E83" w:rsidRPr="00403807" w:rsidRDefault="00762E83" w:rsidP="00A06C1D">
      <w:pPr>
        <w:pStyle w:val="Textoindependiente"/>
        <w:numPr>
          <w:ilvl w:val="1"/>
          <w:numId w:val="6"/>
        </w:numPr>
        <w:spacing w:after="0" w:line="276" w:lineRule="auto"/>
        <w:ind w:right="415"/>
        <w:jc w:val="both"/>
        <w:rPr>
          <w:rFonts w:ascii="Arial" w:hAnsi="Arial" w:cs="Arial"/>
        </w:rPr>
      </w:pPr>
      <w:r w:rsidRPr="00403807">
        <w:rPr>
          <w:rFonts w:ascii="Arial" w:hAnsi="Arial" w:cs="Arial"/>
        </w:rPr>
        <w:t>Socialización del personal SST con el personal.</w:t>
      </w:r>
    </w:p>
    <w:p w14:paraId="0D3B359A" w14:textId="515B970F" w:rsidR="00762E83" w:rsidRPr="00403807" w:rsidRDefault="00427A58" w:rsidP="00A06C1D">
      <w:pPr>
        <w:pStyle w:val="Textoindependiente"/>
        <w:numPr>
          <w:ilvl w:val="1"/>
          <w:numId w:val="6"/>
        </w:numPr>
        <w:spacing w:after="0" w:line="276" w:lineRule="auto"/>
        <w:ind w:right="415"/>
        <w:jc w:val="both"/>
        <w:rPr>
          <w:rFonts w:ascii="Arial" w:hAnsi="Arial" w:cs="Arial"/>
        </w:rPr>
      </w:pPr>
      <w:r w:rsidRPr="00403807">
        <w:rPr>
          <w:rFonts w:ascii="Arial" w:hAnsi="Arial" w:cs="Arial"/>
        </w:rPr>
        <w:t>Correos masivos de la UMV t</w:t>
      </w:r>
      <w:r w:rsidR="00762E83" w:rsidRPr="00403807">
        <w:rPr>
          <w:rFonts w:ascii="Arial" w:hAnsi="Arial" w:cs="Arial"/>
        </w:rPr>
        <w:t>e informa.</w:t>
      </w:r>
    </w:p>
    <w:p w14:paraId="74C73CA7" w14:textId="49B30A5C" w:rsidR="00762E83" w:rsidRPr="00403807" w:rsidRDefault="00762E83" w:rsidP="00A06C1D">
      <w:pPr>
        <w:pStyle w:val="Textoindependiente"/>
        <w:numPr>
          <w:ilvl w:val="1"/>
          <w:numId w:val="6"/>
        </w:numPr>
        <w:spacing w:after="0" w:line="276" w:lineRule="auto"/>
        <w:ind w:right="415"/>
        <w:jc w:val="both"/>
        <w:rPr>
          <w:rFonts w:ascii="Arial" w:hAnsi="Arial" w:cs="Arial"/>
        </w:rPr>
      </w:pPr>
      <w:r w:rsidRPr="00403807">
        <w:rPr>
          <w:rFonts w:ascii="Arial" w:hAnsi="Arial" w:cs="Arial"/>
        </w:rPr>
        <w:t xml:space="preserve">Correos </w:t>
      </w:r>
      <w:r w:rsidR="00427A58" w:rsidRPr="00403807">
        <w:rPr>
          <w:rFonts w:ascii="Arial" w:hAnsi="Arial" w:cs="Arial"/>
        </w:rPr>
        <w:t xml:space="preserve">y socialización </w:t>
      </w:r>
      <w:r w:rsidRPr="00403807">
        <w:rPr>
          <w:rFonts w:ascii="Arial" w:hAnsi="Arial" w:cs="Arial"/>
        </w:rPr>
        <w:t>con la actualización de los documentos.</w:t>
      </w:r>
    </w:p>
    <w:p w14:paraId="4275A880" w14:textId="46D8A6E7" w:rsidR="0064186C" w:rsidRPr="00403807" w:rsidRDefault="0064186C" w:rsidP="0064186C">
      <w:pPr>
        <w:pStyle w:val="Textoindependiente"/>
        <w:spacing w:after="0" w:line="276" w:lineRule="auto"/>
        <w:ind w:left="1080" w:right="415"/>
        <w:jc w:val="both"/>
        <w:rPr>
          <w:rFonts w:ascii="Arial" w:hAnsi="Arial" w:cs="Arial"/>
        </w:rPr>
      </w:pPr>
    </w:p>
    <w:p w14:paraId="1119BE99" w14:textId="77777777" w:rsidR="0039108A" w:rsidRPr="004606A8" w:rsidRDefault="0064186C" w:rsidP="00A06C1D">
      <w:pPr>
        <w:pStyle w:val="Textoindependiente"/>
        <w:numPr>
          <w:ilvl w:val="0"/>
          <w:numId w:val="24"/>
        </w:numPr>
        <w:spacing w:line="276" w:lineRule="auto"/>
        <w:ind w:right="-91"/>
        <w:jc w:val="both"/>
        <w:rPr>
          <w:rFonts w:ascii="Arial" w:hAnsi="Arial" w:cs="Arial"/>
        </w:rPr>
      </w:pPr>
      <w:r w:rsidRPr="004606A8">
        <w:rPr>
          <w:rFonts w:ascii="Arial" w:hAnsi="Arial" w:cs="Arial"/>
        </w:rPr>
        <w:t xml:space="preserve">Se mantiene la integridad </w:t>
      </w:r>
      <w:r w:rsidR="002653A2" w:rsidRPr="004606A8">
        <w:rPr>
          <w:rFonts w:ascii="Arial" w:hAnsi="Arial" w:cs="Arial"/>
        </w:rPr>
        <w:t>del sistema de gestión en el momento de planificar e implementar los cambios por medio de la una reunión con los involucrados, en donde se evalúa que la implementación del cambio no afecte negativamente el sistema de gestión, y se realiza una planificación de las actividades para que los cambios no generen traumatismo y/o incumplimientos al sistema</w:t>
      </w:r>
      <w:r w:rsidR="0039108A" w:rsidRPr="004606A8">
        <w:rPr>
          <w:rFonts w:ascii="Arial" w:hAnsi="Arial" w:cs="Arial"/>
        </w:rPr>
        <w:t xml:space="preserve"> de la siguiente manera:</w:t>
      </w:r>
    </w:p>
    <w:p w14:paraId="0087B8F3" w14:textId="02523AA8" w:rsidR="0064186C" w:rsidRPr="004606A8" w:rsidRDefault="00470B62" w:rsidP="00A06C1D">
      <w:pPr>
        <w:pStyle w:val="Textoindependiente"/>
        <w:numPr>
          <w:ilvl w:val="0"/>
          <w:numId w:val="29"/>
        </w:numPr>
        <w:spacing w:line="276" w:lineRule="auto"/>
        <w:ind w:right="-91"/>
        <w:jc w:val="both"/>
        <w:rPr>
          <w:rFonts w:ascii="Arial" w:hAnsi="Arial" w:cs="Arial"/>
        </w:rPr>
      </w:pPr>
      <w:r w:rsidRPr="004606A8">
        <w:rPr>
          <w:rFonts w:ascii="Arial" w:hAnsi="Arial" w:cs="Arial"/>
        </w:rPr>
        <w:t>Evaluación</w:t>
      </w:r>
      <w:r w:rsidR="0039108A" w:rsidRPr="004606A8">
        <w:rPr>
          <w:rFonts w:ascii="Arial" w:hAnsi="Arial" w:cs="Arial"/>
        </w:rPr>
        <w:t xml:space="preserve"> requisito por requisito como se le da cumplimiento si le aplica </w:t>
      </w:r>
      <w:r w:rsidRPr="004606A8">
        <w:rPr>
          <w:rFonts w:ascii="Arial" w:hAnsi="Arial" w:cs="Arial"/>
        </w:rPr>
        <w:t xml:space="preserve">e indica </w:t>
      </w:r>
      <w:r w:rsidR="0039108A" w:rsidRPr="004606A8">
        <w:rPr>
          <w:rFonts w:ascii="Arial" w:hAnsi="Arial" w:cs="Arial"/>
        </w:rPr>
        <w:t>si no le aplica (numeral por numeral de la norma NTC ISO/IEC 17025 y los documentos de ONAC Aplicables)</w:t>
      </w:r>
      <w:r w:rsidR="002653A2" w:rsidRPr="004606A8">
        <w:rPr>
          <w:rFonts w:ascii="Arial" w:hAnsi="Arial" w:cs="Arial"/>
        </w:rPr>
        <w:t>.</w:t>
      </w:r>
    </w:p>
    <w:p w14:paraId="40236810" w14:textId="699F659C" w:rsidR="00837705" w:rsidRPr="004606A8" w:rsidRDefault="0039108A" w:rsidP="00A06C1D">
      <w:pPr>
        <w:pStyle w:val="Textoindependiente"/>
        <w:numPr>
          <w:ilvl w:val="0"/>
          <w:numId w:val="29"/>
        </w:numPr>
        <w:spacing w:line="276" w:lineRule="auto"/>
        <w:ind w:right="-91"/>
        <w:jc w:val="both"/>
        <w:rPr>
          <w:rFonts w:ascii="Arial" w:hAnsi="Arial" w:cs="Arial"/>
        </w:rPr>
      </w:pPr>
      <w:r w:rsidRPr="004606A8">
        <w:rPr>
          <w:rFonts w:ascii="Arial" w:hAnsi="Arial" w:cs="Arial"/>
        </w:rPr>
        <w:t>Un cronograma con los requisitos que le aplican, las actividades a realizar, el responsable y las fechas límites para la ejecución de cada actividad.</w:t>
      </w:r>
    </w:p>
    <w:p w14:paraId="5FCE1D9B" w14:textId="77777777" w:rsidR="00777F01" w:rsidRPr="002C6B6E" w:rsidRDefault="00777F01" w:rsidP="001228B4">
      <w:pPr>
        <w:spacing w:line="276" w:lineRule="auto"/>
        <w:jc w:val="center"/>
        <w:rPr>
          <w:rFonts w:ascii="Arial" w:hAnsi="Arial" w:cs="Arial"/>
        </w:rPr>
      </w:pPr>
    </w:p>
    <w:p w14:paraId="3E6C9488" w14:textId="5FC5790B" w:rsidR="00B333DD" w:rsidRPr="00671A0A" w:rsidRDefault="00EF27B3" w:rsidP="00E03473">
      <w:pPr>
        <w:pStyle w:val="Ttulo2"/>
        <w:numPr>
          <w:ilvl w:val="0"/>
          <w:numId w:val="11"/>
        </w:numPr>
        <w:rPr>
          <w:color w:val="auto"/>
        </w:rPr>
      </w:pPr>
      <w:bookmarkStart w:id="85" w:name="_Toc84057424"/>
      <w:bookmarkStart w:id="86" w:name="_Toc217390631"/>
      <w:r w:rsidRPr="00671A0A">
        <w:rPr>
          <w:color w:val="auto"/>
        </w:rPr>
        <w:t>IMPARCIALIDAD</w:t>
      </w:r>
      <w:bookmarkEnd w:id="85"/>
      <w:bookmarkEnd w:id="86"/>
    </w:p>
    <w:p w14:paraId="3FE8D0A8" w14:textId="71BD1BFD" w:rsidR="00680B89" w:rsidRPr="002C6B6E" w:rsidRDefault="00680B89" w:rsidP="00680B89">
      <w:pPr>
        <w:rPr>
          <w:rFonts w:ascii="Arial" w:hAnsi="Arial" w:cs="Arial"/>
        </w:rPr>
      </w:pPr>
    </w:p>
    <w:p w14:paraId="55478B0D" w14:textId="683B70A9" w:rsidR="00C876F9" w:rsidRPr="002C6B6E" w:rsidRDefault="00680B89" w:rsidP="007B37C1">
      <w:pPr>
        <w:jc w:val="both"/>
        <w:rPr>
          <w:rFonts w:ascii="Arial" w:hAnsi="Arial" w:cs="Arial"/>
          <w:b/>
        </w:rPr>
      </w:pPr>
      <w:r w:rsidRPr="002C6B6E">
        <w:rPr>
          <w:rFonts w:ascii="Arial" w:hAnsi="Arial" w:cs="Arial"/>
        </w:rPr>
        <w:t xml:space="preserve">Las </w:t>
      </w:r>
      <w:r w:rsidR="007B37C1" w:rsidRPr="002C6B6E">
        <w:rPr>
          <w:rFonts w:ascii="Arial" w:hAnsi="Arial" w:cs="Arial"/>
        </w:rPr>
        <w:t>actividades</w:t>
      </w:r>
      <w:r w:rsidRPr="002C6B6E">
        <w:rPr>
          <w:rFonts w:ascii="Arial" w:hAnsi="Arial" w:cs="Arial"/>
        </w:rPr>
        <w:t xml:space="preserve"> del laboratorio se llevan </w:t>
      </w:r>
      <w:r w:rsidR="007B37C1" w:rsidRPr="002C6B6E">
        <w:rPr>
          <w:rFonts w:ascii="Arial" w:hAnsi="Arial" w:cs="Arial"/>
        </w:rPr>
        <w:t>a cabo</w:t>
      </w:r>
      <w:r w:rsidRPr="002C6B6E">
        <w:rPr>
          <w:rFonts w:ascii="Arial" w:hAnsi="Arial" w:cs="Arial"/>
        </w:rPr>
        <w:t xml:space="preserve"> de manera imparcial y estructurada, las cuales se gestionan para salvaguardar la imparcialidad de acuerdo a lo establecido en el instructivo de </w:t>
      </w:r>
      <w:r w:rsidR="007B37C1" w:rsidRPr="002C6B6E">
        <w:rPr>
          <w:rFonts w:ascii="Arial" w:hAnsi="Arial" w:cs="Arial"/>
        </w:rPr>
        <w:t xml:space="preserve">imparcialidad </w:t>
      </w:r>
      <w:r w:rsidR="007B37C1" w:rsidRPr="002C6B6E">
        <w:rPr>
          <w:rFonts w:ascii="Arial" w:hAnsi="Arial" w:cs="Arial"/>
          <w:b/>
        </w:rPr>
        <w:t>GLAB-IN-008.</w:t>
      </w:r>
    </w:p>
    <w:p w14:paraId="4B5E0386" w14:textId="77777777" w:rsidR="00290C73" w:rsidRPr="002C6B6E" w:rsidRDefault="00290C73" w:rsidP="007B37C1">
      <w:pPr>
        <w:jc w:val="both"/>
        <w:rPr>
          <w:rFonts w:ascii="Arial" w:hAnsi="Arial" w:cs="Arial"/>
          <w:b/>
        </w:rPr>
      </w:pPr>
    </w:p>
    <w:p w14:paraId="2573C927" w14:textId="77777777" w:rsidR="004932FF" w:rsidRPr="002C6B6E" w:rsidRDefault="004932FF" w:rsidP="007B37C1">
      <w:pPr>
        <w:jc w:val="both"/>
        <w:rPr>
          <w:rFonts w:ascii="Arial" w:hAnsi="Arial" w:cs="Arial"/>
        </w:rPr>
      </w:pPr>
    </w:p>
    <w:p w14:paraId="72DAFF00" w14:textId="447662D1" w:rsidR="00287C71" w:rsidRPr="00671A0A" w:rsidRDefault="00287C71" w:rsidP="00E03473">
      <w:pPr>
        <w:pStyle w:val="Ttulo2"/>
        <w:numPr>
          <w:ilvl w:val="0"/>
          <w:numId w:val="11"/>
        </w:numPr>
        <w:rPr>
          <w:color w:val="auto"/>
        </w:rPr>
      </w:pPr>
      <w:bookmarkStart w:id="87" w:name="_Toc84057425"/>
      <w:bookmarkStart w:id="88" w:name="_Toc217390632"/>
      <w:r w:rsidRPr="00671A0A">
        <w:rPr>
          <w:color w:val="auto"/>
        </w:rPr>
        <w:t>CONFIDENCIALIDAD</w:t>
      </w:r>
      <w:bookmarkEnd w:id="87"/>
      <w:bookmarkEnd w:id="88"/>
    </w:p>
    <w:p w14:paraId="2AF881B5" w14:textId="77777777" w:rsidR="00D32ECD" w:rsidRPr="002C6B6E" w:rsidRDefault="00D32ECD" w:rsidP="00D32ECD">
      <w:pPr>
        <w:rPr>
          <w:rFonts w:ascii="Arial" w:hAnsi="Arial" w:cs="Arial"/>
        </w:rPr>
      </w:pPr>
    </w:p>
    <w:p w14:paraId="7D0E76A7" w14:textId="47539FC8" w:rsidR="00077889" w:rsidRPr="002C6B6E" w:rsidRDefault="00077889" w:rsidP="00077889">
      <w:pPr>
        <w:spacing w:line="276" w:lineRule="auto"/>
        <w:jc w:val="both"/>
        <w:rPr>
          <w:rFonts w:ascii="Arial" w:hAnsi="Arial" w:cs="Arial"/>
        </w:rPr>
      </w:pPr>
      <w:r w:rsidRPr="002C6B6E">
        <w:rPr>
          <w:rFonts w:ascii="Arial" w:hAnsi="Arial" w:cs="Arial"/>
        </w:rPr>
        <w:t>El laboratorio es responsable de la gestión de toda la información obtenida o creada durante la realización de actividades del laboratorio, por medio de las cláusulas de confidencialidad incluidas en los contratos.</w:t>
      </w:r>
    </w:p>
    <w:p w14:paraId="6E2592F2" w14:textId="4451AD68" w:rsidR="009F4588" w:rsidRPr="002C6B6E" w:rsidRDefault="009F4588" w:rsidP="00077889">
      <w:pPr>
        <w:spacing w:line="276" w:lineRule="auto"/>
        <w:jc w:val="both"/>
        <w:rPr>
          <w:rFonts w:ascii="Arial" w:hAnsi="Arial" w:cs="Arial"/>
        </w:rPr>
      </w:pPr>
    </w:p>
    <w:p w14:paraId="0C765669" w14:textId="507DCA5C" w:rsidR="009F4588" w:rsidRPr="002C6B6E" w:rsidRDefault="009F4588" w:rsidP="00077889">
      <w:pPr>
        <w:spacing w:line="276" w:lineRule="auto"/>
        <w:jc w:val="both"/>
        <w:rPr>
          <w:rFonts w:ascii="Arial" w:hAnsi="Arial" w:cs="Arial"/>
        </w:rPr>
      </w:pPr>
      <w:r w:rsidRPr="002C6B6E">
        <w:rPr>
          <w:rFonts w:ascii="Arial" w:hAnsi="Arial" w:cs="Arial"/>
        </w:rPr>
        <w:t xml:space="preserve">Toda la información obtenida o creada durante la realización de las actividades del laboratorio, se considera publica según lo establecido en la </w:t>
      </w:r>
      <w:r w:rsidRPr="002C6B6E">
        <w:rPr>
          <w:rFonts w:ascii="Arial" w:hAnsi="Arial" w:cs="Arial"/>
          <w:b/>
        </w:rPr>
        <w:t>ley 1712 de 2014</w:t>
      </w:r>
      <w:r w:rsidRPr="002C6B6E">
        <w:rPr>
          <w:rFonts w:ascii="Arial" w:hAnsi="Arial" w:cs="Arial"/>
        </w:rPr>
        <w:t xml:space="preserve"> “por medio de la cual se crea la ley de transparencia y del derecho de acceso a la información pública nacional y se dictan otras </w:t>
      </w:r>
      <w:r w:rsidR="00AB773F" w:rsidRPr="002C6B6E">
        <w:rPr>
          <w:rFonts w:ascii="Arial" w:hAnsi="Arial" w:cs="Arial"/>
        </w:rPr>
        <w:t xml:space="preserve">disposiciones.” La cual define en su artículo 6. Definiciones, literal B. “Información pública. Es toda información que un sujeto obligado </w:t>
      </w:r>
      <w:r w:rsidR="00AB773F" w:rsidRPr="002C6B6E">
        <w:rPr>
          <w:rFonts w:ascii="Arial" w:hAnsi="Arial" w:cs="Arial"/>
        </w:rPr>
        <w:lastRenderedPageBreak/>
        <w:t>genere, obtenga, adquiera, o controle en su calidad de tal;”, teniendo en cuenta que el laboratorio pertenece a una entidad pública (UAERMV) y por ende a un sujeto obligado</w:t>
      </w:r>
      <w:r w:rsidR="00195E48" w:rsidRPr="002C6B6E">
        <w:rPr>
          <w:rFonts w:ascii="Arial" w:hAnsi="Arial" w:cs="Arial"/>
        </w:rPr>
        <w:t>.</w:t>
      </w:r>
      <w:r w:rsidR="00195E48" w:rsidRPr="002C6B6E">
        <w:rPr>
          <w:rStyle w:val="Refdenotaalpie"/>
          <w:rFonts w:ascii="Arial" w:hAnsi="Arial" w:cs="Arial"/>
        </w:rPr>
        <w:footnoteReference w:id="1"/>
      </w:r>
      <w:r w:rsidR="002A7373" w:rsidRPr="002C6B6E">
        <w:rPr>
          <w:rFonts w:ascii="Arial" w:hAnsi="Arial" w:cs="Arial"/>
        </w:rPr>
        <w:t xml:space="preserve"> </w:t>
      </w:r>
      <w:r w:rsidR="00195E48" w:rsidRPr="002C6B6E">
        <w:rPr>
          <w:rStyle w:val="Refdenotaalpie"/>
          <w:rFonts w:ascii="Arial" w:hAnsi="Arial" w:cs="Arial"/>
        </w:rPr>
        <w:footnoteReference w:id="2"/>
      </w:r>
    </w:p>
    <w:p w14:paraId="7214FFBD" w14:textId="6EBAFC1C" w:rsidR="009F4588" w:rsidRPr="002C6B6E" w:rsidRDefault="009F4588" w:rsidP="00077889">
      <w:pPr>
        <w:spacing w:line="276" w:lineRule="auto"/>
        <w:jc w:val="both"/>
        <w:rPr>
          <w:rFonts w:ascii="Arial" w:hAnsi="Arial" w:cs="Arial"/>
        </w:rPr>
      </w:pPr>
    </w:p>
    <w:p w14:paraId="1CB033D1" w14:textId="77777777" w:rsidR="006819C6" w:rsidRPr="002C6B6E" w:rsidRDefault="009F4588" w:rsidP="00077889">
      <w:pPr>
        <w:spacing w:line="276" w:lineRule="auto"/>
        <w:jc w:val="both"/>
        <w:rPr>
          <w:rFonts w:ascii="Arial" w:hAnsi="Arial" w:cs="Arial"/>
        </w:rPr>
      </w:pPr>
      <w:r w:rsidRPr="002C6B6E">
        <w:rPr>
          <w:rFonts w:ascii="Arial" w:hAnsi="Arial" w:cs="Arial"/>
        </w:rPr>
        <w:t xml:space="preserve">De acuerdo a lo anterior, la información creada y/o obtenida por el laboratorio no se considera confidencial, </w:t>
      </w:r>
      <w:r w:rsidR="00AB773F" w:rsidRPr="002C6B6E">
        <w:rPr>
          <w:rFonts w:ascii="Arial" w:hAnsi="Arial" w:cs="Arial"/>
        </w:rPr>
        <w:t xml:space="preserve">debido a que el laboratorio solo </w:t>
      </w:r>
      <w:r w:rsidR="00906846" w:rsidRPr="002C6B6E">
        <w:rPr>
          <w:rFonts w:ascii="Arial" w:hAnsi="Arial" w:cs="Arial"/>
        </w:rPr>
        <w:t>le</w:t>
      </w:r>
      <w:r w:rsidR="00AB773F" w:rsidRPr="002C6B6E">
        <w:rPr>
          <w:rFonts w:ascii="Arial" w:hAnsi="Arial" w:cs="Arial"/>
        </w:rPr>
        <w:t xml:space="preserve"> presta servicios a clientes internos</w:t>
      </w:r>
      <w:r w:rsidR="008C5A5A" w:rsidRPr="002C6B6E">
        <w:rPr>
          <w:rFonts w:ascii="Arial" w:hAnsi="Arial" w:cs="Arial"/>
        </w:rPr>
        <w:t xml:space="preserve"> que hacen parte de la entidad, por </w:t>
      </w:r>
      <w:r w:rsidR="006819C6" w:rsidRPr="002C6B6E">
        <w:rPr>
          <w:rFonts w:ascii="Arial" w:hAnsi="Arial" w:cs="Arial"/>
        </w:rPr>
        <w:t>ende,</w:t>
      </w:r>
      <w:r w:rsidR="008C5A5A" w:rsidRPr="002C6B6E">
        <w:rPr>
          <w:rFonts w:ascii="Arial" w:hAnsi="Arial" w:cs="Arial"/>
        </w:rPr>
        <w:t xml:space="preserve"> la información de los servicios que estos solicitan también es considerada publica</w:t>
      </w:r>
      <w:r w:rsidR="0072263E" w:rsidRPr="002C6B6E">
        <w:rPr>
          <w:rFonts w:ascii="Arial" w:hAnsi="Arial" w:cs="Arial"/>
        </w:rPr>
        <w:t xml:space="preserve">, por tal motivo no se informara a los clientes acerca de la información que se va a poner al alcance del </w:t>
      </w:r>
      <w:r w:rsidR="008C5A5A" w:rsidRPr="002C6B6E">
        <w:rPr>
          <w:rFonts w:ascii="Arial" w:hAnsi="Arial" w:cs="Arial"/>
        </w:rPr>
        <w:t xml:space="preserve">público, </w:t>
      </w:r>
      <w:r w:rsidR="006819C6" w:rsidRPr="002C6B6E">
        <w:rPr>
          <w:rFonts w:ascii="Arial" w:hAnsi="Arial" w:cs="Arial"/>
        </w:rPr>
        <w:t>ni es necesario acordar con estos la información que se pone a disposición al público (por ejemplo, con el propósito de responder quejas), ni notificarles la información cuando requerida por ley.</w:t>
      </w:r>
    </w:p>
    <w:p w14:paraId="7D28F6BE" w14:textId="77777777" w:rsidR="006819C6" w:rsidRPr="002C6B6E" w:rsidRDefault="006819C6" w:rsidP="00077889">
      <w:pPr>
        <w:spacing w:line="276" w:lineRule="auto"/>
        <w:jc w:val="both"/>
        <w:rPr>
          <w:rFonts w:ascii="Arial" w:hAnsi="Arial" w:cs="Arial"/>
        </w:rPr>
      </w:pPr>
    </w:p>
    <w:p w14:paraId="1666B3E3" w14:textId="3AF9328E" w:rsidR="009F4588" w:rsidRPr="002C6B6E" w:rsidRDefault="006819C6" w:rsidP="00077889">
      <w:pPr>
        <w:spacing w:line="276" w:lineRule="auto"/>
        <w:jc w:val="both"/>
        <w:rPr>
          <w:rFonts w:ascii="Arial" w:hAnsi="Arial" w:cs="Arial"/>
        </w:rPr>
      </w:pPr>
      <w:r w:rsidRPr="002C6B6E">
        <w:rPr>
          <w:rFonts w:ascii="Arial" w:hAnsi="Arial" w:cs="Arial"/>
        </w:rPr>
        <w:t>Sin embargo, si le informara a la persona interesada, de la información revelada que sea requerida por ley, salvo que esto esté prohibido por ley.</w:t>
      </w:r>
    </w:p>
    <w:p w14:paraId="05154356" w14:textId="7EE76317" w:rsidR="00ED5881" w:rsidRPr="002C6B6E" w:rsidRDefault="00ED5881" w:rsidP="00077889">
      <w:pPr>
        <w:spacing w:line="276" w:lineRule="auto"/>
        <w:jc w:val="both"/>
        <w:rPr>
          <w:rFonts w:ascii="Arial" w:hAnsi="Arial" w:cs="Arial"/>
        </w:rPr>
      </w:pPr>
    </w:p>
    <w:p w14:paraId="755B3D4B" w14:textId="77777777" w:rsidR="00ED5881" w:rsidRPr="002C6B6E" w:rsidRDefault="00ED5881" w:rsidP="00ED5881">
      <w:pPr>
        <w:spacing w:line="276" w:lineRule="auto"/>
        <w:jc w:val="both"/>
        <w:rPr>
          <w:rFonts w:ascii="Arial" w:hAnsi="Arial" w:cs="Arial"/>
        </w:rPr>
      </w:pPr>
      <w:r w:rsidRPr="002C6B6E">
        <w:rPr>
          <w:rFonts w:ascii="Arial" w:hAnsi="Arial" w:cs="Arial"/>
        </w:rPr>
        <w:t>La información acerca del cliente, obtenida de fuentes diferentes del cliente (por ejemplo, una persona que presenta una queja, organismos reglamentarios entre otros) es confidencial entre el cliente y el laboratorio. El proveedor fuente de dicha información se mantiene como confidencial de parte del laboratorio y no se comparte con el cliente, a menos que se acuerde con la fuente.</w:t>
      </w:r>
    </w:p>
    <w:p w14:paraId="27801F5D" w14:textId="4CE8301A" w:rsidR="00515DA9" w:rsidRPr="002C6B6E" w:rsidRDefault="00515DA9" w:rsidP="00077889">
      <w:pPr>
        <w:spacing w:line="276" w:lineRule="auto"/>
        <w:jc w:val="both"/>
        <w:rPr>
          <w:rFonts w:ascii="Arial" w:hAnsi="Arial" w:cs="Arial"/>
        </w:rPr>
      </w:pPr>
    </w:p>
    <w:p w14:paraId="546EA217" w14:textId="4FE197AD" w:rsidR="00DD3323" w:rsidRPr="00F2688D" w:rsidRDefault="00016040" w:rsidP="001228B4">
      <w:pPr>
        <w:spacing w:line="276" w:lineRule="auto"/>
        <w:jc w:val="both"/>
        <w:rPr>
          <w:rFonts w:ascii="Arial" w:hAnsi="Arial" w:cs="Arial"/>
        </w:rPr>
      </w:pPr>
      <w:r w:rsidRPr="002C6B6E">
        <w:rPr>
          <w:rFonts w:ascii="Arial" w:hAnsi="Arial" w:cs="Arial"/>
        </w:rPr>
        <w:t>El per</w:t>
      </w:r>
      <w:r w:rsidR="00515DA9" w:rsidRPr="002C6B6E">
        <w:rPr>
          <w:rFonts w:ascii="Arial" w:hAnsi="Arial" w:cs="Arial"/>
        </w:rPr>
        <w:t>sonal contratista</w:t>
      </w:r>
      <w:r w:rsidRPr="002C6B6E">
        <w:rPr>
          <w:rFonts w:ascii="Arial" w:hAnsi="Arial" w:cs="Arial"/>
        </w:rPr>
        <w:t xml:space="preserve">, personal de organismos externos o individuos que actúen en nombre del laboratorio, mantiene la confidencialidad de toda información obtenida o creada, durante la realización de las actividades del laboratorio excepto lo requerido por ley, mediante la firma del Formato Compromiso de confidencialidad e imparcialidad </w:t>
      </w:r>
      <w:r w:rsidRPr="002C6B6E">
        <w:rPr>
          <w:rFonts w:ascii="Arial" w:hAnsi="Arial" w:cs="Arial"/>
          <w:b/>
        </w:rPr>
        <w:t>GLA</w:t>
      </w:r>
      <w:r w:rsidR="00515DA9" w:rsidRPr="002C6B6E">
        <w:rPr>
          <w:rFonts w:ascii="Arial" w:hAnsi="Arial" w:cs="Arial"/>
          <w:b/>
        </w:rPr>
        <w:t>B</w:t>
      </w:r>
      <w:r w:rsidRPr="002C6B6E">
        <w:rPr>
          <w:rFonts w:ascii="Arial" w:hAnsi="Arial" w:cs="Arial"/>
          <w:b/>
        </w:rPr>
        <w:t xml:space="preserve">-FM-126 </w:t>
      </w:r>
      <w:r w:rsidRPr="002C6B6E">
        <w:rPr>
          <w:rFonts w:ascii="Arial" w:hAnsi="Arial" w:cs="Arial"/>
        </w:rPr>
        <w:t xml:space="preserve">y/o el formato control ingreso al laboratorio </w:t>
      </w:r>
      <w:r w:rsidRPr="002C6B6E">
        <w:rPr>
          <w:rFonts w:ascii="Arial" w:hAnsi="Arial" w:cs="Arial"/>
          <w:b/>
        </w:rPr>
        <w:t>GLAB-FM-132.</w:t>
      </w:r>
    </w:p>
    <w:p w14:paraId="63F2FFDF" w14:textId="77777777" w:rsidR="0010734D" w:rsidRPr="00F2688D" w:rsidRDefault="0010734D" w:rsidP="001228B4">
      <w:pPr>
        <w:spacing w:line="276" w:lineRule="auto"/>
        <w:rPr>
          <w:rFonts w:ascii="Arial" w:hAnsi="Arial" w:cs="Arial"/>
          <w:lang w:val="es-ES"/>
        </w:rPr>
      </w:pPr>
    </w:p>
    <w:p w14:paraId="0F932F7F" w14:textId="572B0E5C" w:rsidR="00962DF6" w:rsidRPr="00671A0A" w:rsidRDefault="00962DF6" w:rsidP="00E03473">
      <w:pPr>
        <w:pStyle w:val="Ttulo2"/>
        <w:numPr>
          <w:ilvl w:val="0"/>
          <w:numId w:val="11"/>
        </w:numPr>
        <w:rPr>
          <w:color w:val="auto"/>
        </w:rPr>
      </w:pPr>
      <w:bookmarkStart w:id="89" w:name="_Toc84057431"/>
      <w:bookmarkStart w:id="90" w:name="_Toc217390633"/>
      <w:r w:rsidRPr="00671A0A">
        <w:rPr>
          <w:color w:val="auto"/>
        </w:rPr>
        <w:t>RECURSOS</w:t>
      </w:r>
      <w:bookmarkEnd w:id="89"/>
      <w:bookmarkEnd w:id="90"/>
    </w:p>
    <w:p w14:paraId="6A72ECFA" w14:textId="77777777" w:rsidR="00C17418" w:rsidRPr="00F2688D" w:rsidRDefault="00C17418" w:rsidP="00C17418">
      <w:pPr>
        <w:rPr>
          <w:rFonts w:ascii="Arial" w:hAnsi="Arial" w:cs="Arial"/>
          <w:lang w:val="es-ES"/>
        </w:rPr>
      </w:pPr>
    </w:p>
    <w:p w14:paraId="6D1C9B20" w14:textId="24FCE387" w:rsidR="00513224" w:rsidRPr="00F2688D" w:rsidRDefault="00513224" w:rsidP="009844BC">
      <w:pPr>
        <w:pStyle w:val="Encabezado"/>
        <w:tabs>
          <w:tab w:val="clear" w:pos="4252"/>
          <w:tab w:val="left" w:pos="709"/>
        </w:tabs>
        <w:spacing w:line="276" w:lineRule="auto"/>
        <w:jc w:val="both"/>
        <w:rPr>
          <w:rFonts w:ascii="Arial" w:hAnsi="Arial" w:cs="Arial"/>
        </w:rPr>
      </w:pPr>
      <w:r w:rsidRPr="00F2688D">
        <w:rPr>
          <w:rFonts w:ascii="Arial" w:hAnsi="Arial" w:cs="Arial"/>
        </w:rPr>
        <w:t xml:space="preserve">El laboratorio tiene disponible el personal, las instalaciones, el equipamiento, los sistemas y los servicios de apoyo </w:t>
      </w:r>
      <w:r w:rsidR="00F121BE" w:rsidRPr="00F2688D">
        <w:rPr>
          <w:rFonts w:ascii="Arial" w:hAnsi="Arial" w:cs="Arial"/>
        </w:rPr>
        <w:t>necesarios para la gestión</w:t>
      </w:r>
      <w:r w:rsidR="00F52A9F" w:rsidRPr="00F2688D">
        <w:rPr>
          <w:rFonts w:ascii="Arial" w:hAnsi="Arial" w:cs="Arial"/>
        </w:rPr>
        <w:t xml:space="preserve"> y la realización de las actividades del laboratorio.</w:t>
      </w:r>
      <w:r w:rsidRPr="00F2688D">
        <w:rPr>
          <w:rFonts w:ascii="Arial" w:hAnsi="Arial" w:cs="Arial"/>
        </w:rPr>
        <w:t xml:space="preserve"> </w:t>
      </w:r>
    </w:p>
    <w:p w14:paraId="3BE3D356" w14:textId="47C42640" w:rsidR="0010734D" w:rsidRDefault="0010734D" w:rsidP="001228B4">
      <w:pPr>
        <w:spacing w:line="276" w:lineRule="auto"/>
        <w:rPr>
          <w:rFonts w:ascii="Arial" w:hAnsi="Arial" w:cs="Arial"/>
          <w:lang w:val="es-ES"/>
        </w:rPr>
      </w:pPr>
    </w:p>
    <w:p w14:paraId="4AFC52A5" w14:textId="56477567" w:rsidR="007D7ABD" w:rsidRDefault="007D7ABD" w:rsidP="001228B4">
      <w:pPr>
        <w:spacing w:line="276" w:lineRule="auto"/>
        <w:rPr>
          <w:rFonts w:ascii="Arial" w:hAnsi="Arial" w:cs="Arial"/>
          <w:lang w:val="es-ES"/>
        </w:rPr>
      </w:pPr>
    </w:p>
    <w:p w14:paraId="0E6FC311" w14:textId="10611283" w:rsidR="003F717C" w:rsidRDefault="003F717C" w:rsidP="001228B4">
      <w:pPr>
        <w:spacing w:line="276" w:lineRule="auto"/>
        <w:rPr>
          <w:rFonts w:ascii="Arial" w:hAnsi="Arial" w:cs="Arial"/>
          <w:lang w:val="es-ES"/>
        </w:rPr>
      </w:pPr>
    </w:p>
    <w:p w14:paraId="770FDE77" w14:textId="77777777" w:rsidR="003F717C" w:rsidRDefault="003F717C" w:rsidP="001228B4">
      <w:pPr>
        <w:spacing w:line="276" w:lineRule="auto"/>
        <w:rPr>
          <w:rFonts w:ascii="Arial" w:hAnsi="Arial" w:cs="Arial"/>
          <w:lang w:val="es-ES"/>
        </w:rPr>
      </w:pPr>
    </w:p>
    <w:p w14:paraId="23CE5602" w14:textId="77777777" w:rsidR="007D7ABD" w:rsidRPr="00F2688D" w:rsidRDefault="007D7ABD" w:rsidP="001228B4">
      <w:pPr>
        <w:spacing w:line="276" w:lineRule="auto"/>
        <w:rPr>
          <w:rFonts w:ascii="Arial" w:hAnsi="Arial" w:cs="Arial"/>
          <w:lang w:val="es-ES"/>
        </w:rPr>
      </w:pPr>
    </w:p>
    <w:p w14:paraId="319ADF7F" w14:textId="1F9D9ECC" w:rsidR="00962DF6" w:rsidRPr="00F2688D" w:rsidRDefault="00962DF6" w:rsidP="008035BC">
      <w:pPr>
        <w:pStyle w:val="Ttulo2"/>
        <w:numPr>
          <w:ilvl w:val="1"/>
          <w:numId w:val="36"/>
        </w:numPr>
        <w:spacing w:line="276" w:lineRule="auto"/>
        <w:ind w:left="360"/>
        <w:rPr>
          <w:rFonts w:cs="Arial"/>
          <w:color w:val="auto"/>
          <w:sz w:val="20"/>
        </w:rPr>
      </w:pPr>
      <w:bookmarkStart w:id="91" w:name="_Toc84057432"/>
      <w:bookmarkStart w:id="92" w:name="_Toc217390634"/>
      <w:r w:rsidRPr="00F2688D">
        <w:rPr>
          <w:rFonts w:cs="Arial"/>
          <w:color w:val="auto"/>
          <w:sz w:val="20"/>
        </w:rPr>
        <w:lastRenderedPageBreak/>
        <w:t>PERSONAL</w:t>
      </w:r>
      <w:bookmarkEnd w:id="91"/>
      <w:bookmarkEnd w:id="92"/>
    </w:p>
    <w:p w14:paraId="0D46F21B" w14:textId="77777777" w:rsidR="00C23A12" w:rsidRPr="00F2688D" w:rsidRDefault="00C23A12" w:rsidP="00C23A12">
      <w:pPr>
        <w:rPr>
          <w:rFonts w:ascii="Arial" w:hAnsi="Arial" w:cs="Arial"/>
        </w:rPr>
      </w:pPr>
    </w:p>
    <w:p w14:paraId="484B0C43" w14:textId="5B3147BC" w:rsidR="005910EF" w:rsidRPr="00F2688D" w:rsidRDefault="00962DF6" w:rsidP="005910EF">
      <w:pPr>
        <w:spacing w:line="276" w:lineRule="auto"/>
        <w:jc w:val="both"/>
        <w:rPr>
          <w:rFonts w:ascii="Arial" w:hAnsi="Arial" w:cs="Arial"/>
          <w:bCs/>
          <w:highlight w:val="yellow"/>
          <w:lang w:val="es-ES"/>
        </w:rPr>
      </w:pPr>
      <w:r w:rsidRPr="00F2688D">
        <w:rPr>
          <w:rFonts w:ascii="Arial" w:hAnsi="Arial" w:cs="Arial"/>
        </w:rPr>
        <w:t>El personal incluido contratista, personal de organismos externos</w:t>
      </w:r>
      <w:r w:rsidR="009F4C01" w:rsidRPr="00F2688D">
        <w:rPr>
          <w:rFonts w:ascii="Arial" w:hAnsi="Arial" w:cs="Arial"/>
        </w:rPr>
        <w:t xml:space="preserve"> o interno</w:t>
      </w:r>
      <w:r w:rsidRPr="00F2688D">
        <w:rPr>
          <w:rFonts w:ascii="Arial" w:hAnsi="Arial" w:cs="Arial"/>
        </w:rPr>
        <w:t xml:space="preserve"> que </w:t>
      </w:r>
      <w:r w:rsidR="000E4B28" w:rsidRPr="00F2688D">
        <w:rPr>
          <w:rFonts w:ascii="Arial" w:hAnsi="Arial" w:cs="Arial"/>
        </w:rPr>
        <w:t>influya</w:t>
      </w:r>
      <w:r w:rsidR="00BC386D" w:rsidRPr="00F2688D">
        <w:rPr>
          <w:rFonts w:ascii="Arial" w:hAnsi="Arial" w:cs="Arial"/>
        </w:rPr>
        <w:t xml:space="preserve"> en las actividades del laboratorio</w:t>
      </w:r>
      <w:r w:rsidR="002F64CB" w:rsidRPr="00F2688D">
        <w:rPr>
          <w:rFonts w:ascii="Arial" w:hAnsi="Arial" w:cs="Arial"/>
        </w:rPr>
        <w:t xml:space="preserve"> </w:t>
      </w:r>
      <w:r w:rsidR="005910EF" w:rsidRPr="00F2688D">
        <w:rPr>
          <w:rFonts w:ascii="Arial" w:hAnsi="Arial" w:cs="Arial"/>
        </w:rPr>
        <w:t>es competente, actúa</w:t>
      </w:r>
      <w:r w:rsidR="00BC386D" w:rsidRPr="00F2688D">
        <w:rPr>
          <w:rFonts w:ascii="Arial" w:hAnsi="Arial" w:cs="Arial"/>
        </w:rPr>
        <w:t xml:space="preserve"> de manera imparcial</w:t>
      </w:r>
      <w:r w:rsidR="005910EF" w:rsidRPr="00F2688D">
        <w:rPr>
          <w:rFonts w:ascii="Arial" w:hAnsi="Arial" w:cs="Arial"/>
        </w:rPr>
        <w:t xml:space="preserve"> y </w:t>
      </w:r>
      <w:r w:rsidR="00BC386D" w:rsidRPr="00F2688D">
        <w:rPr>
          <w:rFonts w:ascii="Arial" w:hAnsi="Arial" w:cs="Arial"/>
        </w:rPr>
        <w:t>acuerdo al sistema de gestión del laboratorio</w:t>
      </w:r>
      <w:r w:rsidR="005910EF" w:rsidRPr="00F2688D">
        <w:rPr>
          <w:rFonts w:ascii="Arial" w:hAnsi="Arial" w:cs="Arial"/>
        </w:rPr>
        <w:t xml:space="preserve">, </w:t>
      </w:r>
      <w:r w:rsidR="000E4B28" w:rsidRPr="00F2688D">
        <w:rPr>
          <w:rFonts w:ascii="Arial" w:hAnsi="Arial" w:cs="Arial"/>
        </w:rPr>
        <w:t>de acuerdo con lo establecido en</w:t>
      </w:r>
      <w:r w:rsidR="005910EF" w:rsidRPr="00F2688D">
        <w:rPr>
          <w:rFonts w:ascii="Arial" w:hAnsi="Arial" w:cs="Arial"/>
        </w:rPr>
        <w:t xml:space="preserve"> el </w:t>
      </w:r>
      <w:r w:rsidR="005910EF" w:rsidRPr="00F2688D">
        <w:rPr>
          <w:rFonts w:ascii="Arial" w:hAnsi="Arial" w:cs="Arial"/>
          <w:bCs/>
          <w:lang w:val="es-ES"/>
        </w:rPr>
        <w:t xml:space="preserve">procedimiento del personal del laboratorio de la UAERMV </w:t>
      </w:r>
      <w:r w:rsidR="005910EF" w:rsidRPr="00F2688D">
        <w:rPr>
          <w:rFonts w:ascii="Arial" w:hAnsi="Arial" w:cs="Arial"/>
          <w:b/>
        </w:rPr>
        <w:t>GLAB-PR-005</w:t>
      </w:r>
      <w:r w:rsidR="000E4B28" w:rsidRPr="00F2688D">
        <w:rPr>
          <w:rFonts w:ascii="Arial" w:hAnsi="Arial" w:cs="Arial"/>
          <w:b/>
        </w:rPr>
        <w:t xml:space="preserve"> </w:t>
      </w:r>
      <w:r w:rsidR="000E4B28" w:rsidRPr="00F2688D">
        <w:rPr>
          <w:rFonts w:ascii="Arial" w:hAnsi="Arial" w:cs="Arial"/>
        </w:rPr>
        <w:t>y el</w:t>
      </w:r>
      <w:r w:rsidR="000E4B28" w:rsidRPr="00F2688D">
        <w:rPr>
          <w:rFonts w:ascii="Arial" w:hAnsi="Arial" w:cs="Arial"/>
          <w:b/>
        </w:rPr>
        <w:t xml:space="preserve"> </w:t>
      </w:r>
      <w:r w:rsidR="000E4B28" w:rsidRPr="00F2688D">
        <w:rPr>
          <w:rFonts w:ascii="Arial" w:hAnsi="Arial" w:cs="Arial"/>
          <w:bCs/>
          <w:lang w:val="es-CO"/>
        </w:rPr>
        <w:t>instructivo para el seguimiento al personal del laboratorio de la UAERMV</w:t>
      </w:r>
      <w:r w:rsidR="000E4B28" w:rsidRPr="00F2688D">
        <w:rPr>
          <w:rFonts w:ascii="Arial" w:hAnsi="Arial" w:cs="Arial"/>
          <w:b/>
        </w:rPr>
        <w:t xml:space="preserve"> GLAB-IN-001</w:t>
      </w:r>
      <w:r w:rsidR="005910EF" w:rsidRPr="00F2688D">
        <w:rPr>
          <w:rFonts w:ascii="Arial" w:hAnsi="Arial" w:cs="Arial"/>
        </w:rPr>
        <w:t>.</w:t>
      </w:r>
    </w:p>
    <w:p w14:paraId="6D23FC60" w14:textId="355C35C0" w:rsidR="00513224" w:rsidRPr="00F2688D" w:rsidRDefault="00513224" w:rsidP="001228B4">
      <w:pPr>
        <w:spacing w:line="276" w:lineRule="auto"/>
        <w:jc w:val="both"/>
        <w:rPr>
          <w:rFonts w:ascii="Arial" w:hAnsi="Arial" w:cs="Arial"/>
        </w:rPr>
      </w:pPr>
    </w:p>
    <w:p w14:paraId="482D449A" w14:textId="22BC12C9" w:rsidR="00513224" w:rsidRPr="00F2688D" w:rsidRDefault="00513224" w:rsidP="008035BC">
      <w:pPr>
        <w:pStyle w:val="Ttulo2"/>
        <w:numPr>
          <w:ilvl w:val="1"/>
          <w:numId w:val="36"/>
        </w:numPr>
        <w:spacing w:line="276" w:lineRule="auto"/>
        <w:ind w:left="360"/>
        <w:rPr>
          <w:rFonts w:cs="Arial"/>
          <w:color w:val="auto"/>
          <w:sz w:val="20"/>
        </w:rPr>
      </w:pPr>
      <w:bookmarkStart w:id="93" w:name="_Toc84057433"/>
      <w:bookmarkStart w:id="94" w:name="_Toc217390635"/>
      <w:r w:rsidRPr="00F2688D">
        <w:rPr>
          <w:rFonts w:cs="Arial"/>
          <w:color w:val="auto"/>
          <w:sz w:val="20"/>
        </w:rPr>
        <w:t>INSTALACIONES Y CONDICIONES AMBIENTALES</w:t>
      </w:r>
      <w:bookmarkEnd w:id="93"/>
      <w:bookmarkEnd w:id="94"/>
    </w:p>
    <w:p w14:paraId="645B2E89" w14:textId="77777777" w:rsidR="00BB498A" w:rsidRPr="00F2688D" w:rsidRDefault="00BB498A" w:rsidP="00BB498A">
      <w:pPr>
        <w:rPr>
          <w:rFonts w:ascii="Arial" w:hAnsi="Arial" w:cs="Arial"/>
        </w:rPr>
      </w:pPr>
    </w:p>
    <w:p w14:paraId="44D6E0D0" w14:textId="522CBA13" w:rsidR="00513224" w:rsidRPr="00F2688D" w:rsidRDefault="00072715" w:rsidP="001228B4">
      <w:pPr>
        <w:spacing w:line="276" w:lineRule="auto"/>
        <w:jc w:val="both"/>
        <w:rPr>
          <w:rFonts w:ascii="Arial" w:hAnsi="Arial" w:cs="Arial"/>
        </w:rPr>
      </w:pPr>
      <w:r w:rsidRPr="00F2688D">
        <w:rPr>
          <w:rFonts w:ascii="Arial" w:hAnsi="Arial" w:cs="Arial"/>
        </w:rPr>
        <w:t xml:space="preserve">Las instalaciones y las condiciones ambientales del laboratorio son adecuadas para el desarrollo de las actividades del laboratorio y no afectan de forma adversa a la validez de los resultados, de acuerdo al instructivo </w:t>
      </w:r>
      <w:r w:rsidR="00400CBA" w:rsidRPr="00F2688D">
        <w:rPr>
          <w:rFonts w:ascii="Arial" w:hAnsi="Arial" w:cs="Arial"/>
          <w:b/>
        </w:rPr>
        <w:t>GLAB-IN-004</w:t>
      </w:r>
      <w:r w:rsidR="000C68F8" w:rsidRPr="00F2688D">
        <w:rPr>
          <w:rFonts w:ascii="Arial" w:hAnsi="Arial" w:cs="Arial"/>
        </w:rPr>
        <w:t xml:space="preserve"> Instructivo de condiciones ambientales</w:t>
      </w:r>
      <w:r w:rsidR="007514F4" w:rsidRPr="00F2688D">
        <w:rPr>
          <w:rFonts w:ascii="Arial" w:hAnsi="Arial" w:cs="Arial"/>
        </w:rPr>
        <w:t>.</w:t>
      </w:r>
    </w:p>
    <w:p w14:paraId="0C676C92" w14:textId="480B6DA3" w:rsidR="00E05E9B" w:rsidRPr="00F2688D" w:rsidRDefault="00E05E9B" w:rsidP="001228B4">
      <w:pPr>
        <w:spacing w:line="276" w:lineRule="auto"/>
        <w:jc w:val="both"/>
        <w:rPr>
          <w:rFonts w:ascii="Arial" w:hAnsi="Arial" w:cs="Arial"/>
          <w:highlight w:val="yellow"/>
        </w:rPr>
      </w:pPr>
    </w:p>
    <w:p w14:paraId="467DF3C5" w14:textId="33756359" w:rsidR="00E05E9B" w:rsidRPr="00F2688D" w:rsidRDefault="00E05E9B" w:rsidP="008035BC">
      <w:pPr>
        <w:pStyle w:val="Ttulo2"/>
        <w:numPr>
          <w:ilvl w:val="1"/>
          <w:numId w:val="36"/>
        </w:numPr>
        <w:spacing w:line="276" w:lineRule="auto"/>
        <w:ind w:left="432"/>
        <w:rPr>
          <w:rFonts w:cs="Arial"/>
          <w:color w:val="auto"/>
          <w:sz w:val="20"/>
        </w:rPr>
      </w:pPr>
      <w:bookmarkStart w:id="95" w:name="_Toc84057434"/>
      <w:bookmarkStart w:id="96" w:name="_Toc217390636"/>
      <w:r w:rsidRPr="00F2688D">
        <w:rPr>
          <w:rFonts w:cs="Arial"/>
          <w:color w:val="auto"/>
          <w:sz w:val="20"/>
        </w:rPr>
        <w:t>EQUIPAMIENTO</w:t>
      </w:r>
      <w:bookmarkEnd w:id="95"/>
      <w:bookmarkEnd w:id="96"/>
    </w:p>
    <w:p w14:paraId="6E4C48FC" w14:textId="77777777" w:rsidR="004B369D" w:rsidRPr="00F2688D" w:rsidRDefault="004B369D" w:rsidP="004B369D">
      <w:pPr>
        <w:rPr>
          <w:rFonts w:ascii="Arial" w:hAnsi="Arial" w:cs="Arial"/>
        </w:rPr>
      </w:pPr>
    </w:p>
    <w:p w14:paraId="3AE86EFA" w14:textId="09038745" w:rsidR="00E05E9B" w:rsidRPr="00F2688D" w:rsidRDefault="00E05E9B" w:rsidP="001228B4">
      <w:pPr>
        <w:spacing w:line="276" w:lineRule="auto"/>
        <w:jc w:val="both"/>
        <w:rPr>
          <w:rFonts w:ascii="Arial" w:hAnsi="Arial" w:cs="Arial"/>
        </w:rPr>
      </w:pPr>
      <w:r w:rsidRPr="00F2688D">
        <w:rPr>
          <w:rFonts w:ascii="Arial" w:hAnsi="Arial" w:cs="Arial"/>
        </w:rPr>
        <w:t xml:space="preserve">El laboratorio </w:t>
      </w:r>
      <w:r w:rsidR="00173D30" w:rsidRPr="00F2688D">
        <w:rPr>
          <w:rFonts w:ascii="Arial" w:hAnsi="Arial" w:cs="Arial"/>
        </w:rPr>
        <w:t>tiene acceso al</w:t>
      </w:r>
      <w:r w:rsidRPr="00F2688D">
        <w:rPr>
          <w:rFonts w:ascii="Arial" w:hAnsi="Arial" w:cs="Arial"/>
        </w:rPr>
        <w:t xml:space="preserve"> equipamiento </w:t>
      </w:r>
      <w:r w:rsidR="00173D30" w:rsidRPr="00F2688D">
        <w:rPr>
          <w:rFonts w:ascii="Arial" w:hAnsi="Arial" w:cs="Arial"/>
        </w:rPr>
        <w:t xml:space="preserve">(instrumentos de medición, equipos, conjuntos, elementos, software, patrones de medición, materiales de referencia, datos de referencia, reactivos, consumibles, entre otros), que </w:t>
      </w:r>
      <w:r w:rsidRPr="00F2688D">
        <w:rPr>
          <w:rFonts w:ascii="Arial" w:hAnsi="Arial" w:cs="Arial"/>
        </w:rPr>
        <w:t xml:space="preserve">se requiere para el correcto desempeño de las actividades de laboratorio y </w:t>
      </w:r>
      <w:r w:rsidR="00173D30" w:rsidRPr="00F2688D">
        <w:rPr>
          <w:rFonts w:ascii="Arial" w:hAnsi="Arial" w:cs="Arial"/>
        </w:rPr>
        <w:t xml:space="preserve">de aquellas </w:t>
      </w:r>
      <w:r w:rsidRPr="00F2688D">
        <w:rPr>
          <w:rFonts w:ascii="Arial" w:hAnsi="Arial" w:cs="Arial"/>
        </w:rPr>
        <w:t>que pueden influir en los resultados</w:t>
      </w:r>
      <w:r w:rsidR="00173D30" w:rsidRPr="00F2688D">
        <w:rPr>
          <w:rFonts w:ascii="Arial" w:hAnsi="Arial" w:cs="Arial"/>
        </w:rPr>
        <w:t xml:space="preserve"> de los ensayos</w:t>
      </w:r>
      <w:r w:rsidRPr="00F2688D">
        <w:rPr>
          <w:rFonts w:ascii="Arial" w:hAnsi="Arial" w:cs="Arial"/>
        </w:rPr>
        <w:t>.</w:t>
      </w:r>
      <w:r w:rsidR="007E3E86" w:rsidRPr="00F2688D">
        <w:rPr>
          <w:rFonts w:ascii="Arial" w:hAnsi="Arial" w:cs="Arial"/>
        </w:rPr>
        <w:t xml:space="preserve"> </w:t>
      </w:r>
    </w:p>
    <w:p w14:paraId="33184E87" w14:textId="77777777" w:rsidR="00173D30" w:rsidRPr="00F2688D" w:rsidRDefault="00173D30" w:rsidP="001228B4">
      <w:pPr>
        <w:spacing w:line="276" w:lineRule="auto"/>
        <w:jc w:val="both"/>
        <w:rPr>
          <w:rFonts w:ascii="Arial" w:hAnsi="Arial" w:cs="Arial"/>
        </w:rPr>
      </w:pPr>
    </w:p>
    <w:p w14:paraId="369E13C7" w14:textId="701958AB" w:rsidR="001B7AA9" w:rsidRPr="00F2688D" w:rsidRDefault="00173D30" w:rsidP="001228B4">
      <w:pPr>
        <w:spacing w:line="276" w:lineRule="auto"/>
        <w:jc w:val="both"/>
        <w:rPr>
          <w:rFonts w:ascii="Arial" w:hAnsi="Arial" w:cs="Arial"/>
        </w:rPr>
      </w:pPr>
      <w:r w:rsidRPr="00F2688D">
        <w:rPr>
          <w:rFonts w:ascii="Arial" w:hAnsi="Arial" w:cs="Arial"/>
        </w:rPr>
        <w:t>L</w:t>
      </w:r>
      <w:r w:rsidR="007E3E86" w:rsidRPr="00F2688D">
        <w:rPr>
          <w:rFonts w:ascii="Arial" w:hAnsi="Arial" w:cs="Arial"/>
        </w:rPr>
        <w:t xml:space="preserve">os lineamientos para la recepción, uso, manipulación, transporte, seguimiento, mantenimiento preventivo, correctivo, </w:t>
      </w:r>
      <w:r w:rsidRPr="00F2688D">
        <w:rPr>
          <w:rFonts w:ascii="Arial" w:hAnsi="Arial" w:cs="Arial"/>
        </w:rPr>
        <w:t>verificaciones, comprobaciones intermedias y calibraciones d</w:t>
      </w:r>
      <w:r w:rsidR="007E3E86" w:rsidRPr="00F2688D">
        <w:rPr>
          <w:rFonts w:ascii="Arial" w:hAnsi="Arial" w:cs="Arial"/>
        </w:rPr>
        <w:t>el equipamiento</w:t>
      </w:r>
      <w:r w:rsidRPr="00F2688D">
        <w:rPr>
          <w:rFonts w:ascii="Arial" w:hAnsi="Arial" w:cs="Arial"/>
        </w:rPr>
        <w:t>, se establecen en</w:t>
      </w:r>
      <w:r w:rsidR="001B7AA9" w:rsidRPr="00F2688D">
        <w:rPr>
          <w:rFonts w:ascii="Arial" w:hAnsi="Arial" w:cs="Arial"/>
        </w:rPr>
        <w:t xml:space="preserve"> los siguientes documentos</w:t>
      </w:r>
      <w:r w:rsidR="00305BCF" w:rsidRPr="00F2688D">
        <w:rPr>
          <w:rFonts w:ascii="Arial" w:hAnsi="Arial" w:cs="Arial"/>
        </w:rPr>
        <w:t xml:space="preserve"> </w:t>
      </w:r>
      <w:r w:rsidR="00E86670" w:rsidRPr="00F2688D">
        <w:rPr>
          <w:rFonts w:ascii="Arial" w:hAnsi="Arial" w:cs="Arial"/>
        </w:rPr>
        <w:t xml:space="preserve">procedimiento de equipamiento del laboratorio UAERMV </w:t>
      </w:r>
      <w:r w:rsidR="00305BCF" w:rsidRPr="00F2688D">
        <w:rPr>
          <w:rFonts w:ascii="Arial" w:hAnsi="Arial" w:cs="Arial"/>
          <w:b/>
        </w:rPr>
        <w:t>GLAB-PR-006</w:t>
      </w:r>
      <w:r w:rsidR="00305BCF" w:rsidRPr="00F2688D">
        <w:rPr>
          <w:rFonts w:ascii="Arial" w:hAnsi="Arial" w:cs="Arial"/>
        </w:rPr>
        <w:t xml:space="preserve"> </w:t>
      </w:r>
      <w:r w:rsidR="002F64CB" w:rsidRPr="00F2688D">
        <w:rPr>
          <w:rFonts w:ascii="Arial" w:hAnsi="Arial" w:cs="Arial"/>
        </w:rPr>
        <w:t>e</w:t>
      </w:r>
      <w:r w:rsidR="00305BCF" w:rsidRPr="00F2688D">
        <w:rPr>
          <w:rFonts w:ascii="Arial" w:hAnsi="Arial" w:cs="Arial"/>
        </w:rPr>
        <w:t xml:space="preserve"> </w:t>
      </w:r>
      <w:r w:rsidR="00E86670" w:rsidRPr="00F2688D">
        <w:rPr>
          <w:rFonts w:ascii="Arial" w:hAnsi="Arial" w:cs="Arial"/>
          <w:lang w:val="es-CO"/>
        </w:rPr>
        <w:t>instructivo de</w:t>
      </w:r>
      <w:bookmarkStart w:id="97" w:name="_Hlk5431487"/>
      <w:r w:rsidR="00E86670" w:rsidRPr="00F2688D">
        <w:rPr>
          <w:rFonts w:ascii="Arial" w:hAnsi="Arial" w:cs="Arial"/>
          <w:lang w:val="es-CO"/>
        </w:rPr>
        <w:t xml:space="preserve"> seguimiento del equipamiento del laboratorio UAERMV</w:t>
      </w:r>
      <w:bookmarkEnd w:id="97"/>
      <w:r w:rsidR="00E86670" w:rsidRPr="00F2688D">
        <w:rPr>
          <w:rFonts w:ascii="Arial" w:hAnsi="Arial" w:cs="Arial"/>
        </w:rPr>
        <w:t xml:space="preserve"> </w:t>
      </w:r>
      <w:r w:rsidR="00305BCF" w:rsidRPr="00F2688D">
        <w:rPr>
          <w:rFonts w:ascii="Arial" w:hAnsi="Arial" w:cs="Arial"/>
          <w:b/>
        </w:rPr>
        <w:t>GLAB-IN-002</w:t>
      </w:r>
      <w:r w:rsidR="00305BCF" w:rsidRPr="00F2688D">
        <w:rPr>
          <w:rFonts w:ascii="Arial" w:hAnsi="Arial" w:cs="Arial"/>
        </w:rPr>
        <w:t>.</w:t>
      </w:r>
    </w:p>
    <w:p w14:paraId="09130711" w14:textId="77777777" w:rsidR="00207425" w:rsidRPr="00F2688D" w:rsidRDefault="00207425" w:rsidP="00207425">
      <w:pPr>
        <w:pStyle w:val="Encabezado"/>
        <w:tabs>
          <w:tab w:val="clear" w:pos="4252"/>
          <w:tab w:val="left" w:pos="709"/>
        </w:tabs>
        <w:spacing w:line="276" w:lineRule="auto"/>
        <w:jc w:val="both"/>
        <w:rPr>
          <w:rFonts w:ascii="Arial" w:hAnsi="Arial" w:cs="Arial"/>
          <w:bCs/>
          <w:color w:val="000000" w:themeColor="text1"/>
        </w:rPr>
      </w:pPr>
    </w:p>
    <w:p w14:paraId="3A02C7CE" w14:textId="57FB7050" w:rsidR="00207425" w:rsidRPr="00F2688D" w:rsidRDefault="00207425" w:rsidP="008035BC">
      <w:pPr>
        <w:pStyle w:val="Ttulo2"/>
        <w:numPr>
          <w:ilvl w:val="1"/>
          <w:numId w:val="36"/>
        </w:numPr>
        <w:spacing w:line="276" w:lineRule="auto"/>
        <w:ind w:left="432"/>
        <w:rPr>
          <w:rFonts w:cs="Arial"/>
          <w:color w:val="auto"/>
          <w:sz w:val="20"/>
        </w:rPr>
      </w:pPr>
      <w:bookmarkStart w:id="98" w:name="_Toc84057435"/>
      <w:bookmarkStart w:id="99" w:name="_Toc217390637"/>
      <w:r w:rsidRPr="00F2688D">
        <w:rPr>
          <w:rFonts w:cs="Arial"/>
          <w:color w:val="auto"/>
          <w:sz w:val="20"/>
        </w:rPr>
        <w:t>TRAZ</w:t>
      </w:r>
      <w:r w:rsidR="00587E33" w:rsidRPr="00F2688D">
        <w:rPr>
          <w:rFonts w:cs="Arial"/>
          <w:color w:val="auto"/>
          <w:sz w:val="20"/>
        </w:rPr>
        <w:t>A</w:t>
      </w:r>
      <w:r w:rsidRPr="00F2688D">
        <w:rPr>
          <w:rFonts w:cs="Arial"/>
          <w:color w:val="auto"/>
          <w:sz w:val="20"/>
        </w:rPr>
        <w:t>BILIDAD METROLÓGICA</w:t>
      </w:r>
      <w:bookmarkEnd w:id="98"/>
      <w:bookmarkEnd w:id="99"/>
    </w:p>
    <w:p w14:paraId="5E851E18" w14:textId="77777777" w:rsidR="0073556C" w:rsidRPr="00F2688D" w:rsidRDefault="0073556C" w:rsidP="0073556C">
      <w:pPr>
        <w:rPr>
          <w:rFonts w:ascii="Arial" w:hAnsi="Arial" w:cs="Arial"/>
        </w:rPr>
      </w:pPr>
    </w:p>
    <w:p w14:paraId="17B7FF42" w14:textId="7CC7FE6D" w:rsidR="00207425" w:rsidRPr="00E55D99" w:rsidRDefault="00207425" w:rsidP="00207425">
      <w:pPr>
        <w:pStyle w:val="Encabezado"/>
        <w:tabs>
          <w:tab w:val="clear" w:pos="4252"/>
          <w:tab w:val="left" w:pos="709"/>
        </w:tabs>
        <w:spacing w:line="276" w:lineRule="auto"/>
        <w:jc w:val="both"/>
        <w:rPr>
          <w:rFonts w:ascii="Arial" w:hAnsi="Arial" w:cs="Arial"/>
        </w:rPr>
      </w:pPr>
      <w:r w:rsidRPr="00F2688D">
        <w:rPr>
          <w:rFonts w:ascii="Arial" w:hAnsi="Arial" w:cs="Arial"/>
        </w:rPr>
        <w:t xml:space="preserve">El laboratorio establece y mantiene la trazabilidad metrológica de los resultados de sus mediciones por </w:t>
      </w:r>
      <w:r w:rsidRPr="00E55D99">
        <w:rPr>
          <w:rFonts w:ascii="Arial" w:hAnsi="Arial" w:cs="Arial"/>
        </w:rPr>
        <w:t>medio de una cadena interrumpida y documen</w:t>
      </w:r>
      <w:r w:rsidR="00D76707" w:rsidRPr="00E55D99">
        <w:rPr>
          <w:rFonts w:ascii="Arial" w:hAnsi="Arial" w:cs="Arial"/>
        </w:rPr>
        <w:t>tada de las calibraciones de los</w:t>
      </w:r>
      <w:r w:rsidRPr="00E55D99">
        <w:rPr>
          <w:rFonts w:ascii="Arial" w:hAnsi="Arial" w:cs="Arial"/>
        </w:rPr>
        <w:t xml:space="preserve"> equipos</w:t>
      </w:r>
      <w:r w:rsidR="00D76707" w:rsidRPr="00E55D99">
        <w:rPr>
          <w:rFonts w:ascii="Arial" w:hAnsi="Arial" w:cs="Arial"/>
        </w:rPr>
        <w:t xml:space="preserve"> que contribuyen a la incertidumbre de la medición</w:t>
      </w:r>
      <w:r w:rsidRPr="00E55D99">
        <w:rPr>
          <w:rFonts w:ascii="Arial" w:hAnsi="Arial" w:cs="Arial"/>
        </w:rPr>
        <w:t xml:space="preserve"> </w:t>
      </w:r>
      <w:r w:rsidR="00A008D2" w:rsidRPr="00E55D99">
        <w:rPr>
          <w:rFonts w:ascii="Arial" w:hAnsi="Arial" w:cs="Arial"/>
        </w:rPr>
        <w:t xml:space="preserve">realizadas </w:t>
      </w:r>
      <w:r w:rsidRPr="00E55D99">
        <w:rPr>
          <w:rFonts w:ascii="Arial" w:hAnsi="Arial" w:cs="Arial"/>
        </w:rPr>
        <w:t>por laboratorios de calibración acreditados por ONAC</w:t>
      </w:r>
      <w:r w:rsidR="00D76707" w:rsidRPr="00E55D99">
        <w:rPr>
          <w:rFonts w:ascii="Arial" w:hAnsi="Arial" w:cs="Arial"/>
        </w:rPr>
        <w:t>, bajo la norma NTC ISO/IEC 17025;2017 Requisitos generales para la competencia</w:t>
      </w:r>
      <w:r w:rsidRPr="00E55D99">
        <w:rPr>
          <w:rFonts w:ascii="Arial" w:hAnsi="Arial" w:cs="Arial"/>
        </w:rPr>
        <w:t xml:space="preserve"> </w:t>
      </w:r>
      <w:r w:rsidR="00D76707" w:rsidRPr="00E55D99">
        <w:rPr>
          <w:rFonts w:ascii="Arial" w:hAnsi="Arial" w:cs="Arial"/>
        </w:rPr>
        <w:t xml:space="preserve">de los laboratorios de ensayo y calibración, </w:t>
      </w:r>
      <w:r w:rsidR="00A008D2" w:rsidRPr="00E55D99">
        <w:rPr>
          <w:rFonts w:ascii="Arial" w:hAnsi="Arial" w:cs="Arial"/>
        </w:rPr>
        <w:t>e</w:t>
      </w:r>
      <w:r w:rsidRPr="00E55D99">
        <w:rPr>
          <w:rFonts w:ascii="Arial" w:hAnsi="Arial" w:cs="Arial"/>
        </w:rPr>
        <w:t>l cual asegura que los resultados de la medición son trazables al sistema internacional de unidades (SI).</w:t>
      </w:r>
    </w:p>
    <w:p w14:paraId="1F78A312" w14:textId="77777777" w:rsidR="002C2F36" w:rsidRPr="00E55D99" w:rsidRDefault="002C2F36" w:rsidP="00207425">
      <w:pPr>
        <w:pStyle w:val="Encabezado"/>
        <w:tabs>
          <w:tab w:val="clear" w:pos="4252"/>
          <w:tab w:val="left" w:pos="709"/>
        </w:tabs>
        <w:spacing w:line="276" w:lineRule="auto"/>
        <w:jc w:val="both"/>
        <w:rPr>
          <w:rFonts w:ascii="Arial" w:hAnsi="Arial" w:cs="Arial"/>
          <w:color w:val="FF0000"/>
        </w:rPr>
      </w:pPr>
    </w:p>
    <w:p w14:paraId="28C6F647" w14:textId="77E31652" w:rsidR="00D512FC" w:rsidRPr="00E55D99" w:rsidRDefault="00191C78" w:rsidP="008035BC">
      <w:pPr>
        <w:pStyle w:val="Ttulo2"/>
        <w:numPr>
          <w:ilvl w:val="1"/>
          <w:numId w:val="36"/>
        </w:numPr>
        <w:spacing w:line="276" w:lineRule="auto"/>
        <w:ind w:left="432"/>
        <w:rPr>
          <w:rFonts w:cs="Arial"/>
          <w:color w:val="auto"/>
          <w:sz w:val="20"/>
        </w:rPr>
      </w:pPr>
      <w:bookmarkStart w:id="100" w:name="_Toc84057436"/>
      <w:bookmarkStart w:id="101" w:name="_Toc217390638"/>
      <w:r w:rsidRPr="00E55D99">
        <w:rPr>
          <w:rFonts w:cs="Arial"/>
          <w:color w:val="auto"/>
          <w:sz w:val="20"/>
        </w:rPr>
        <w:t>PRODUCTOS Y SERVICIOS SUMINISTRADOS EXTERNAMENTE</w:t>
      </w:r>
      <w:bookmarkEnd w:id="100"/>
      <w:bookmarkEnd w:id="101"/>
    </w:p>
    <w:p w14:paraId="302A50C2" w14:textId="77777777" w:rsidR="00DA1FC9" w:rsidRPr="00E55D99" w:rsidRDefault="00DA1FC9" w:rsidP="00002263">
      <w:pPr>
        <w:spacing w:line="276" w:lineRule="auto"/>
        <w:jc w:val="both"/>
        <w:rPr>
          <w:rFonts w:ascii="Arial" w:hAnsi="Arial" w:cs="Arial"/>
        </w:rPr>
      </w:pPr>
    </w:p>
    <w:p w14:paraId="4EE6F6A7" w14:textId="69AF1F12" w:rsidR="00002263" w:rsidRPr="00E55D99" w:rsidRDefault="000051A8" w:rsidP="00002263">
      <w:pPr>
        <w:spacing w:line="276" w:lineRule="auto"/>
        <w:jc w:val="both"/>
        <w:rPr>
          <w:rFonts w:ascii="Arial" w:hAnsi="Arial" w:cs="Arial"/>
        </w:rPr>
      </w:pPr>
      <w:r w:rsidRPr="00E55D99">
        <w:rPr>
          <w:rFonts w:ascii="Arial" w:hAnsi="Arial" w:cs="Arial"/>
        </w:rPr>
        <w:t>El laboratorio asegura que los productos y servicios suministrados externamente</w:t>
      </w:r>
      <w:r w:rsidR="00F3661F" w:rsidRPr="00E55D99">
        <w:rPr>
          <w:rFonts w:ascii="Arial" w:hAnsi="Arial" w:cs="Arial"/>
        </w:rPr>
        <w:t xml:space="preserve"> (por nuestros contratistas)</w:t>
      </w:r>
      <w:r w:rsidRPr="00E55D99">
        <w:rPr>
          <w:rFonts w:ascii="Arial" w:hAnsi="Arial" w:cs="Arial"/>
        </w:rPr>
        <w:t xml:space="preserve">, que afectan </w:t>
      </w:r>
      <w:r w:rsidR="00F47516" w:rsidRPr="00E55D99">
        <w:rPr>
          <w:rFonts w:ascii="Arial" w:hAnsi="Arial" w:cs="Arial"/>
        </w:rPr>
        <w:t>sus</w:t>
      </w:r>
      <w:r w:rsidRPr="00E55D99">
        <w:rPr>
          <w:rFonts w:ascii="Arial" w:hAnsi="Arial" w:cs="Arial"/>
        </w:rPr>
        <w:t xml:space="preserve"> actividades (</w:t>
      </w:r>
      <w:r w:rsidR="002E70B9" w:rsidRPr="00E55D99">
        <w:rPr>
          <w:rFonts w:ascii="Arial" w:hAnsi="Arial" w:cs="Arial"/>
        </w:rPr>
        <w:t xml:space="preserve">ya sea para el desarrollo propio de las actividades </w:t>
      </w:r>
      <w:r w:rsidR="00002263" w:rsidRPr="00E55D99">
        <w:rPr>
          <w:rFonts w:ascii="Arial" w:hAnsi="Arial" w:cs="Arial"/>
        </w:rPr>
        <w:t>o de</w:t>
      </w:r>
      <w:r w:rsidR="002E70B9" w:rsidRPr="00E55D99">
        <w:rPr>
          <w:rFonts w:ascii="Arial" w:hAnsi="Arial" w:cs="Arial"/>
        </w:rPr>
        <w:t xml:space="preserve"> actividades de apoyo o que estos productos y/o servicios sean suministrados parcial o totalmente al cliente)</w:t>
      </w:r>
      <w:r w:rsidRPr="00E55D99">
        <w:rPr>
          <w:rFonts w:ascii="Arial" w:hAnsi="Arial" w:cs="Arial"/>
        </w:rPr>
        <w:t xml:space="preserve"> </w:t>
      </w:r>
      <w:r w:rsidR="00DA1FC9" w:rsidRPr="00E55D99">
        <w:rPr>
          <w:rFonts w:ascii="Arial" w:hAnsi="Arial" w:cs="Arial"/>
        </w:rPr>
        <w:t>sea</w:t>
      </w:r>
      <w:r w:rsidRPr="00E55D99">
        <w:rPr>
          <w:rFonts w:ascii="Arial" w:hAnsi="Arial" w:cs="Arial"/>
        </w:rPr>
        <w:t xml:space="preserve">n adecuados y utilizados únicamente </w:t>
      </w:r>
      <w:r w:rsidR="00F3661F" w:rsidRPr="00E55D99">
        <w:rPr>
          <w:rFonts w:ascii="Arial" w:hAnsi="Arial" w:cs="Arial"/>
        </w:rPr>
        <w:t xml:space="preserve">una vez estén </w:t>
      </w:r>
      <w:r w:rsidRPr="00E55D99">
        <w:rPr>
          <w:rFonts w:ascii="Arial" w:hAnsi="Arial" w:cs="Arial"/>
        </w:rPr>
        <w:t>previstos para ser incorporados en las actividades del laboratorio</w:t>
      </w:r>
      <w:r w:rsidR="002E70B9" w:rsidRPr="00E55D99">
        <w:rPr>
          <w:rFonts w:ascii="Arial" w:hAnsi="Arial" w:cs="Arial"/>
        </w:rPr>
        <w:t xml:space="preserve">, mediante la implementación del </w:t>
      </w:r>
      <w:r w:rsidR="00002263" w:rsidRPr="00E55D99">
        <w:rPr>
          <w:rFonts w:ascii="Arial" w:hAnsi="Arial" w:cs="Arial"/>
        </w:rPr>
        <w:t xml:space="preserve">manual de Contratación </w:t>
      </w:r>
      <w:r w:rsidR="00002263" w:rsidRPr="00E55D99">
        <w:rPr>
          <w:rFonts w:ascii="Arial" w:hAnsi="Arial" w:cs="Arial"/>
          <w:b/>
        </w:rPr>
        <w:t>GCON-MA-001.</w:t>
      </w:r>
    </w:p>
    <w:p w14:paraId="006A1C5C" w14:textId="13FCA796" w:rsidR="000051A8" w:rsidRPr="00E55D99" w:rsidRDefault="000051A8" w:rsidP="000051A8">
      <w:pPr>
        <w:spacing w:line="276" w:lineRule="auto"/>
        <w:jc w:val="both"/>
        <w:rPr>
          <w:rFonts w:ascii="Arial" w:hAnsi="Arial" w:cs="Arial"/>
        </w:rPr>
      </w:pPr>
    </w:p>
    <w:p w14:paraId="55725180" w14:textId="7B060518" w:rsidR="00DA1FC9" w:rsidRPr="00E55D99" w:rsidRDefault="00DE22A8" w:rsidP="007D4C39">
      <w:pPr>
        <w:spacing w:line="276" w:lineRule="auto"/>
        <w:jc w:val="both"/>
        <w:rPr>
          <w:rFonts w:ascii="Arial" w:hAnsi="Arial" w:cs="Arial"/>
        </w:rPr>
      </w:pPr>
      <w:r w:rsidRPr="00E55D99">
        <w:rPr>
          <w:rFonts w:ascii="Arial" w:hAnsi="Arial" w:cs="Arial"/>
        </w:rPr>
        <w:lastRenderedPageBreak/>
        <w:t xml:space="preserve">En el proceso pre-contractual el laboratorio </w:t>
      </w:r>
      <w:r w:rsidR="002B6F7A" w:rsidRPr="00E55D99">
        <w:rPr>
          <w:rFonts w:ascii="Arial" w:hAnsi="Arial" w:cs="Arial"/>
        </w:rPr>
        <w:t xml:space="preserve">comunica </w:t>
      </w:r>
      <w:r w:rsidR="007D4C39" w:rsidRPr="00E55D99">
        <w:rPr>
          <w:rFonts w:ascii="Arial" w:hAnsi="Arial" w:cs="Arial"/>
        </w:rPr>
        <w:t xml:space="preserve">al futuro contratista los requisitos requeridos, mediante la </w:t>
      </w:r>
      <w:r w:rsidR="0096027B" w:rsidRPr="00E55D99">
        <w:rPr>
          <w:rFonts w:ascii="Arial" w:hAnsi="Arial" w:cs="Arial"/>
        </w:rPr>
        <w:t xml:space="preserve">el Formato </w:t>
      </w:r>
      <w:r w:rsidR="007D4C39" w:rsidRPr="00E55D99">
        <w:rPr>
          <w:rFonts w:ascii="Arial" w:hAnsi="Arial" w:cs="Arial"/>
        </w:rPr>
        <w:t>ficha técnica del proceso</w:t>
      </w:r>
      <w:r w:rsidR="0096027B" w:rsidRPr="00E55D99">
        <w:rPr>
          <w:rFonts w:ascii="Arial" w:hAnsi="Arial" w:cs="Arial"/>
          <w:b/>
        </w:rPr>
        <w:t xml:space="preserve"> GTHU-S-FM-027</w:t>
      </w:r>
      <w:r w:rsidR="007D4C39" w:rsidRPr="00E55D99">
        <w:rPr>
          <w:rFonts w:ascii="Arial" w:hAnsi="Arial" w:cs="Arial"/>
        </w:rPr>
        <w:t>, en donde lista</w:t>
      </w:r>
      <w:r w:rsidR="00DA1FC9" w:rsidRPr="00E55D99">
        <w:rPr>
          <w:rFonts w:ascii="Arial" w:hAnsi="Arial" w:cs="Arial"/>
        </w:rPr>
        <w:t>:</w:t>
      </w:r>
    </w:p>
    <w:p w14:paraId="63FAEC32" w14:textId="77777777" w:rsidR="00DA1FC9" w:rsidRPr="00E55D99" w:rsidRDefault="00DA1FC9" w:rsidP="00A06C1D">
      <w:pPr>
        <w:pStyle w:val="Prrafodelista"/>
        <w:numPr>
          <w:ilvl w:val="0"/>
          <w:numId w:val="21"/>
        </w:numPr>
        <w:jc w:val="both"/>
        <w:rPr>
          <w:rFonts w:ascii="Arial" w:hAnsi="Arial" w:cs="Arial"/>
          <w:sz w:val="20"/>
          <w:szCs w:val="20"/>
        </w:rPr>
      </w:pPr>
      <w:r w:rsidRPr="00E55D99">
        <w:rPr>
          <w:rFonts w:ascii="Arial" w:hAnsi="Arial" w:cs="Arial"/>
          <w:sz w:val="20"/>
          <w:szCs w:val="20"/>
        </w:rPr>
        <w:t>L</w:t>
      </w:r>
      <w:r w:rsidR="007D4C39" w:rsidRPr="00E55D99">
        <w:rPr>
          <w:rFonts w:ascii="Arial" w:hAnsi="Arial" w:cs="Arial"/>
          <w:sz w:val="20"/>
          <w:szCs w:val="20"/>
        </w:rPr>
        <w:t>os productos y servic</w:t>
      </w:r>
      <w:r w:rsidRPr="00E55D99">
        <w:rPr>
          <w:rFonts w:ascii="Arial" w:hAnsi="Arial" w:cs="Arial"/>
          <w:sz w:val="20"/>
          <w:szCs w:val="20"/>
        </w:rPr>
        <w:t>ios.</w:t>
      </w:r>
    </w:p>
    <w:p w14:paraId="0B989B21" w14:textId="77777777" w:rsidR="00DA1FC9" w:rsidRPr="00E55D99" w:rsidRDefault="00DA1FC9" w:rsidP="00A06C1D">
      <w:pPr>
        <w:pStyle w:val="Prrafodelista"/>
        <w:numPr>
          <w:ilvl w:val="0"/>
          <w:numId w:val="21"/>
        </w:numPr>
        <w:jc w:val="both"/>
        <w:rPr>
          <w:rFonts w:ascii="Arial" w:hAnsi="Arial" w:cs="Arial"/>
          <w:sz w:val="20"/>
          <w:szCs w:val="20"/>
        </w:rPr>
      </w:pPr>
      <w:r w:rsidRPr="00E55D99">
        <w:rPr>
          <w:rFonts w:ascii="Arial" w:hAnsi="Arial" w:cs="Arial"/>
          <w:sz w:val="20"/>
          <w:szCs w:val="20"/>
        </w:rPr>
        <w:t>L</w:t>
      </w:r>
      <w:r w:rsidR="007D4C39" w:rsidRPr="00E55D99">
        <w:rPr>
          <w:rFonts w:ascii="Arial" w:hAnsi="Arial" w:cs="Arial"/>
          <w:sz w:val="20"/>
          <w:szCs w:val="20"/>
        </w:rPr>
        <w:t>os criterios de aceptaci</w:t>
      </w:r>
      <w:r w:rsidRPr="00E55D99">
        <w:rPr>
          <w:rFonts w:ascii="Arial" w:hAnsi="Arial" w:cs="Arial"/>
          <w:sz w:val="20"/>
          <w:szCs w:val="20"/>
        </w:rPr>
        <w:t>ón.</w:t>
      </w:r>
    </w:p>
    <w:p w14:paraId="65D88308" w14:textId="6C611916" w:rsidR="00DA1FC9" w:rsidRPr="00E55D99" w:rsidRDefault="00DA1FC9" w:rsidP="00A06C1D">
      <w:pPr>
        <w:pStyle w:val="Prrafodelista"/>
        <w:numPr>
          <w:ilvl w:val="0"/>
          <w:numId w:val="21"/>
        </w:numPr>
        <w:jc w:val="both"/>
        <w:rPr>
          <w:rFonts w:ascii="Arial" w:hAnsi="Arial" w:cs="Arial"/>
          <w:sz w:val="20"/>
          <w:szCs w:val="20"/>
        </w:rPr>
      </w:pPr>
      <w:r w:rsidRPr="00E55D99">
        <w:rPr>
          <w:rFonts w:ascii="Arial" w:hAnsi="Arial" w:cs="Arial"/>
          <w:sz w:val="20"/>
          <w:szCs w:val="20"/>
        </w:rPr>
        <w:t>L</w:t>
      </w:r>
      <w:r w:rsidR="007D4C39" w:rsidRPr="00E55D99">
        <w:rPr>
          <w:rFonts w:ascii="Arial" w:hAnsi="Arial" w:cs="Arial"/>
          <w:sz w:val="20"/>
          <w:szCs w:val="20"/>
        </w:rPr>
        <w:t>as competencias y</w:t>
      </w:r>
      <w:r w:rsidR="002B6F7A" w:rsidRPr="00E55D99">
        <w:rPr>
          <w:rFonts w:ascii="Arial" w:hAnsi="Arial" w:cs="Arial"/>
          <w:sz w:val="20"/>
          <w:szCs w:val="20"/>
        </w:rPr>
        <w:t>/o</w:t>
      </w:r>
      <w:r w:rsidR="007D4C39" w:rsidRPr="00E55D99">
        <w:rPr>
          <w:rFonts w:ascii="Arial" w:hAnsi="Arial" w:cs="Arial"/>
          <w:sz w:val="20"/>
          <w:szCs w:val="20"/>
        </w:rPr>
        <w:t xml:space="preserve"> calificación si se requiere del personal que va a prestar los servicios</w:t>
      </w:r>
      <w:r w:rsidRPr="00E55D99">
        <w:rPr>
          <w:rFonts w:ascii="Arial" w:hAnsi="Arial" w:cs="Arial"/>
          <w:sz w:val="20"/>
          <w:szCs w:val="20"/>
        </w:rPr>
        <w:t>.</w:t>
      </w:r>
    </w:p>
    <w:p w14:paraId="33AB7B7E" w14:textId="2357F426" w:rsidR="007D4C39" w:rsidRPr="00E55D99" w:rsidRDefault="00DA1FC9" w:rsidP="00A06C1D">
      <w:pPr>
        <w:pStyle w:val="Prrafodelista"/>
        <w:numPr>
          <w:ilvl w:val="0"/>
          <w:numId w:val="21"/>
        </w:numPr>
        <w:jc w:val="both"/>
        <w:rPr>
          <w:rFonts w:ascii="Arial" w:hAnsi="Arial" w:cs="Arial"/>
          <w:sz w:val="20"/>
          <w:szCs w:val="20"/>
        </w:rPr>
      </w:pPr>
      <w:r w:rsidRPr="00E55D99">
        <w:rPr>
          <w:rFonts w:ascii="Arial" w:hAnsi="Arial" w:cs="Arial"/>
          <w:sz w:val="20"/>
          <w:szCs w:val="20"/>
        </w:rPr>
        <w:t>L</w:t>
      </w:r>
      <w:r w:rsidR="007D4C39" w:rsidRPr="00E55D99">
        <w:rPr>
          <w:rFonts w:ascii="Arial" w:hAnsi="Arial" w:cs="Arial"/>
          <w:sz w:val="20"/>
          <w:szCs w:val="20"/>
        </w:rPr>
        <w:t>as activida</w:t>
      </w:r>
      <w:r w:rsidR="002B6F7A" w:rsidRPr="00E55D99">
        <w:rPr>
          <w:rFonts w:ascii="Arial" w:hAnsi="Arial" w:cs="Arial"/>
          <w:sz w:val="20"/>
          <w:szCs w:val="20"/>
        </w:rPr>
        <w:t>des que el laboratorio de la UMV o nuestros</w:t>
      </w:r>
      <w:r w:rsidR="007D4C39" w:rsidRPr="00E55D99">
        <w:rPr>
          <w:rFonts w:ascii="Arial" w:hAnsi="Arial" w:cs="Arial"/>
          <w:sz w:val="20"/>
          <w:szCs w:val="20"/>
        </w:rPr>
        <w:t xml:space="preserve"> cl</w:t>
      </w:r>
      <w:r w:rsidR="00F3661F" w:rsidRPr="00E55D99">
        <w:rPr>
          <w:rFonts w:ascii="Arial" w:hAnsi="Arial" w:cs="Arial"/>
          <w:sz w:val="20"/>
          <w:szCs w:val="20"/>
        </w:rPr>
        <w:t>ientes requiera</w:t>
      </w:r>
      <w:r w:rsidR="007D4C39" w:rsidRPr="00E55D99">
        <w:rPr>
          <w:rFonts w:ascii="Arial" w:hAnsi="Arial" w:cs="Arial"/>
          <w:sz w:val="20"/>
          <w:szCs w:val="20"/>
        </w:rPr>
        <w:t xml:space="preserve">n realizar en las instalaciones del contratista. </w:t>
      </w:r>
    </w:p>
    <w:p w14:paraId="50F8A3BC" w14:textId="6E5F1550" w:rsidR="002B6F7A" w:rsidRPr="00E55D99" w:rsidRDefault="002B6F7A" w:rsidP="002B6F7A">
      <w:pPr>
        <w:jc w:val="both"/>
        <w:rPr>
          <w:rFonts w:ascii="Arial" w:hAnsi="Arial" w:cs="Arial"/>
        </w:rPr>
      </w:pPr>
      <w:r w:rsidRPr="00E55D99">
        <w:rPr>
          <w:rFonts w:ascii="Arial" w:hAnsi="Arial" w:cs="Arial"/>
          <w:b/>
        </w:rPr>
        <w:t>Nota:</w:t>
      </w:r>
      <w:r w:rsidRPr="00E55D99">
        <w:rPr>
          <w:rFonts w:ascii="Arial" w:hAnsi="Arial" w:cs="Arial"/>
        </w:rPr>
        <w:t xml:space="preserve"> Si alguno de estos requisitos no se requiere para los productos y servicios a suministrar por el contratista, este </w:t>
      </w:r>
      <w:r w:rsidR="00F3661F" w:rsidRPr="00E55D99">
        <w:rPr>
          <w:rFonts w:ascii="Arial" w:hAnsi="Arial" w:cs="Arial"/>
        </w:rPr>
        <w:t>requisito no se describirá en la ficha técnica.</w:t>
      </w:r>
    </w:p>
    <w:p w14:paraId="37CC0DC6" w14:textId="128D3600" w:rsidR="007D4C39" w:rsidRPr="00E55D99" w:rsidRDefault="007D4C39" w:rsidP="007D4C39">
      <w:pPr>
        <w:spacing w:line="276" w:lineRule="auto"/>
        <w:jc w:val="both"/>
        <w:rPr>
          <w:rFonts w:ascii="Arial" w:hAnsi="Arial" w:cs="Arial"/>
        </w:rPr>
      </w:pPr>
    </w:p>
    <w:p w14:paraId="0DF05342" w14:textId="47C5B1CE" w:rsidR="008D105F" w:rsidRPr="00E55D99" w:rsidRDefault="009810CE" w:rsidP="007D4C39">
      <w:pPr>
        <w:spacing w:line="276" w:lineRule="auto"/>
        <w:jc w:val="both"/>
        <w:rPr>
          <w:rFonts w:ascii="Arial" w:hAnsi="Arial" w:cs="Arial"/>
        </w:rPr>
      </w:pPr>
      <w:r w:rsidRPr="00E55D99">
        <w:rPr>
          <w:rFonts w:ascii="Arial" w:hAnsi="Arial" w:cs="Arial"/>
        </w:rPr>
        <w:t>Los</w:t>
      </w:r>
      <w:r w:rsidR="00F3661F" w:rsidRPr="00E55D99">
        <w:rPr>
          <w:rFonts w:ascii="Arial" w:hAnsi="Arial" w:cs="Arial"/>
        </w:rPr>
        <w:t xml:space="preserve"> procedimiento</w:t>
      </w:r>
      <w:r w:rsidRPr="00E55D99">
        <w:rPr>
          <w:rFonts w:ascii="Arial" w:hAnsi="Arial" w:cs="Arial"/>
        </w:rPr>
        <w:t>s</w:t>
      </w:r>
      <w:r w:rsidR="00F3661F" w:rsidRPr="00E55D99">
        <w:rPr>
          <w:rFonts w:ascii="Arial" w:hAnsi="Arial" w:cs="Arial"/>
        </w:rPr>
        <w:t xml:space="preserve"> </w:t>
      </w:r>
      <w:r w:rsidR="008D105F" w:rsidRPr="00E55D99">
        <w:rPr>
          <w:rFonts w:ascii="Arial" w:hAnsi="Arial" w:cs="Arial"/>
        </w:rPr>
        <w:t>para</w:t>
      </w:r>
      <w:r w:rsidRPr="00E55D99">
        <w:rPr>
          <w:rFonts w:ascii="Arial" w:hAnsi="Arial" w:cs="Arial"/>
        </w:rPr>
        <w:t xml:space="preserve"> las siguientes actividades se establecen en</w:t>
      </w:r>
      <w:r w:rsidR="008D105F" w:rsidRPr="00E55D99">
        <w:rPr>
          <w:rFonts w:ascii="Arial" w:hAnsi="Arial" w:cs="Arial"/>
        </w:rPr>
        <w:t>:</w:t>
      </w:r>
    </w:p>
    <w:p w14:paraId="4E5D675B" w14:textId="6659BE6A" w:rsidR="00FD2773" w:rsidRPr="00E55D99" w:rsidRDefault="008D105F" w:rsidP="00A06C1D">
      <w:pPr>
        <w:pStyle w:val="Prrafodelista"/>
        <w:numPr>
          <w:ilvl w:val="0"/>
          <w:numId w:val="22"/>
        </w:numPr>
        <w:jc w:val="both"/>
        <w:rPr>
          <w:rFonts w:ascii="Arial" w:hAnsi="Arial" w:cs="Arial"/>
          <w:sz w:val="20"/>
          <w:szCs w:val="20"/>
          <w:lang w:val="es-ES_tradnl" w:eastAsia="es-ES"/>
        </w:rPr>
      </w:pPr>
      <w:r w:rsidRPr="00E55D99">
        <w:rPr>
          <w:rFonts w:ascii="Arial" w:hAnsi="Arial" w:cs="Arial"/>
          <w:sz w:val="20"/>
          <w:szCs w:val="20"/>
          <w:lang w:val="es-ES_tradnl" w:eastAsia="es-ES"/>
        </w:rPr>
        <w:t>Definir, revisar y aprobar los requisitos necesarios para los productos y servicios</w:t>
      </w:r>
      <w:r w:rsidR="009810CE" w:rsidRPr="00E55D99">
        <w:rPr>
          <w:rFonts w:ascii="Arial" w:hAnsi="Arial" w:cs="Arial"/>
          <w:sz w:val="20"/>
          <w:szCs w:val="20"/>
          <w:lang w:val="es-ES_tradnl" w:eastAsia="es-ES"/>
        </w:rPr>
        <w:t xml:space="preserve"> en el </w:t>
      </w:r>
      <w:r w:rsidR="00B71EC7" w:rsidRPr="00E55D99">
        <w:rPr>
          <w:rFonts w:ascii="Arial" w:hAnsi="Arial" w:cs="Arial"/>
          <w:sz w:val="20"/>
          <w:szCs w:val="20"/>
        </w:rPr>
        <w:t xml:space="preserve">manual de Contratación </w:t>
      </w:r>
      <w:r w:rsidR="00B71EC7" w:rsidRPr="00E55D99">
        <w:rPr>
          <w:rFonts w:ascii="Arial" w:hAnsi="Arial" w:cs="Arial"/>
          <w:b/>
          <w:sz w:val="20"/>
          <w:szCs w:val="20"/>
        </w:rPr>
        <w:t>GCON-MA-001</w:t>
      </w:r>
      <w:r w:rsidRPr="00E55D99">
        <w:rPr>
          <w:rFonts w:ascii="Arial" w:hAnsi="Arial" w:cs="Arial"/>
          <w:sz w:val="20"/>
          <w:szCs w:val="20"/>
          <w:lang w:val="es-ES_tradnl" w:eastAsia="es-ES"/>
        </w:rPr>
        <w:t>.</w:t>
      </w:r>
    </w:p>
    <w:p w14:paraId="1CEF58EE" w14:textId="343BFA1F" w:rsidR="008D105F" w:rsidRPr="00E55D99" w:rsidRDefault="00DF4809" w:rsidP="00A06C1D">
      <w:pPr>
        <w:pStyle w:val="Prrafodelista"/>
        <w:numPr>
          <w:ilvl w:val="0"/>
          <w:numId w:val="22"/>
        </w:numPr>
        <w:jc w:val="both"/>
        <w:rPr>
          <w:rFonts w:ascii="Arial" w:hAnsi="Arial" w:cs="Arial"/>
          <w:sz w:val="20"/>
          <w:szCs w:val="20"/>
          <w:lang w:val="es-ES_tradnl" w:eastAsia="es-ES"/>
        </w:rPr>
      </w:pPr>
      <w:r w:rsidRPr="00E55D99">
        <w:rPr>
          <w:rFonts w:ascii="Arial" w:hAnsi="Arial" w:cs="Arial"/>
          <w:sz w:val="20"/>
          <w:szCs w:val="20"/>
          <w:lang w:val="es-ES_tradnl" w:eastAsia="es-ES"/>
        </w:rPr>
        <w:t>Definir los requisitos para la evaluación</w:t>
      </w:r>
      <w:r w:rsidR="001A53A0" w:rsidRPr="00E55D99">
        <w:rPr>
          <w:rFonts w:ascii="Arial" w:hAnsi="Arial" w:cs="Arial"/>
          <w:sz w:val="20"/>
          <w:szCs w:val="20"/>
          <w:lang w:val="es-ES_tradnl" w:eastAsia="es-ES"/>
        </w:rPr>
        <w:t xml:space="preserve"> (proyecto de pliegos de condiciones y/o invitación publica y/o estudio previo)</w:t>
      </w:r>
      <w:r w:rsidRPr="00E55D99">
        <w:rPr>
          <w:rFonts w:ascii="Arial" w:hAnsi="Arial" w:cs="Arial"/>
          <w:sz w:val="20"/>
          <w:szCs w:val="20"/>
          <w:lang w:val="es-ES_tradnl" w:eastAsia="es-ES"/>
        </w:rPr>
        <w:t xml:space="preserve">, </w:t>
      </w:r>
      <w:r w:rsidR="009810CE" w:rsidRPr="00E55D99">
        <w:rPr>
          <w:rFonts w:ascii="Arial" w:hAnsi="Arial" w:cs="Arial"/>
          <w:sz w:val="20"/>
          <w:szCs w:val="20"/>
          <w:lang w:val="es-ES_tradnl" w:eastAsia="es-ES"/>
        </w:rPr>
        <w:t xml:space="preserve">selección en el </w:t>
      </w:r>
      <w:r w:rsidR="00257988" w:rsidRPr="00E55D99">
        <w:rPr>
          <w:rFonts w:ascii="Arial" w:hAnsi="Arial" w:cs="Arial"/>
          <w:sz w:val="20"/>
          <w:szCs w:val="20"/>
          <w:lang w:val="es-ES_tradnl" w:eastAsia="es-ES"/>
        </w:rPr>
        <w:t xml:space="preserve">manual de Contratación </w:t>
      </w:r>
      <w:r w:rsidR="00257988" w:rsidRPr="00E55D99">
        <w:rPr>
          <w:rFonts w:ascii="Arial" w:hAnsi="Arial" w:cs="Arial"/>
          <w:b/>
          <w:sz w:val="20"/>
          <w:szCs w:val="20"/>
          <w:lang w:val="es-ES_tradnl" w:eastAsia="es-ES"/>
        </w:rPr>
        <w:t>GCON-MA-001</w:t>
      </w:r>
      <w:r w:rsidR="00257988" w:rsidRPr="00E55D99">
        <w:rPr>
          <w:rFonts w:ascii="Arial" w:hAnsi="Arial" w:cs="Arial"/>
          <w:sz w:val="20"/>
          <w:szCs w:val="20"/>
          <w:lang w:val="es-ES_tradnl" w:eastAsia="es-ES"/>
        </w:rPr>
        <w:t xml:space="preserve"> </w:t>
      </w:r>
      <w:r w:rsidRPr="00E55D99">
        <w:rPr>
          <w:rFonts w:ascii="Arial" w:hAnsi="Arial" w:cs="Arial"/>
          <w:sz w:val="20"/>
          <w:szCs w:val="20"/>
          <w:lang w:val="es-ES_tradnl" w:eastAsia="es-ES"/>
        </w:rPr>
        <w:t xml:space="preserve">y seguimiento del desempeño </w:t>
      </w:r>
      <w:r w:rsidR="00257988" w:rsidRPr="00E55D99">
        <w:rPr>
          <w:rFonts w:ascii="Arial" w:hAnsi="Arial" w:cs="Arial"/>
          <w:sz w:val="20"/>
          <w:szCs w:val="20"/>
          <w:lang w:val="es-ES_tradnl" w:eastAsia="es-ES"/>
        </w:rPr>
        <w:t>y</w:t>
      </w:r>
      <w:r w:rsidRPr="00E55D99">
        <w:rPr>
          <w:rFonts w:ascii="Arial" w:hAnsi="Arial" w:cs="Arial"/>
          <w:sz w:val="20"/>
          <w:szCs w:val="20"/>
          <w:lang w:val="es-ES_tradnl" w:eastAsia="es-ES"/>
        </w:rPr>
        <w:t xml:space="preserve"> reevaluación </w:t>
      </w:r>
      <w:r w:rsidR="000A361F" w:rsidRPr="00E55D99">
        <w:rPr>
          <w:rFonts w:ascii="Arial" w:hAnsi="Arial" w:cs="Arial"/>
          <w:sz w:val="20"/>
          <w:szCs w:val="20"/>
          <w:lang w:val="es-ES_tradnl" w:eastAsia="es-ES"/>
        </w:rPr>
        <w:t xml:space="preserve">de los proveedores </w:t>
      </w:r>
      <w:r w:rsidR="009810CE" w:rsidRPr="00E55D99">
        <w:rPr>
          <w:rFonts w:ascii="Arial" w:hAnsi="Arial" w:cs="Arial"/>
          <w:sz w:val="20"/>
          <w:szCs w:val="20"/>
          <w:lang w:val="es-ES_tradnl" w:eastAsia="es-ES"/>
        </w:rPr>
        <w:t xml:space="preserve">externos en el </w:t>
      </w:r>
      <w:r w:rsidR="001A53A0" w:rsidRPr="00E55D99">
        <w:rPr>
          <w:rFonts w:ascii="Arial" w:hAnsi="Arial" w:cs="Arial"/>
          <w:sz w:val="20"/>
          <w:szCs w:val="20"/>
          <w:lang w:val="es-ES_tradnl" w:eastAsia="es-ES"/>
        </w:rPr>
        <w:t xml:space="preserve">manual de interventoría y supervisión </w:t>
      </w:r>
      <w:r w:rsidR="001A53A0" w:rsidRPr="00E55D99">
        <w:rPr>
          <w:rFonts w:ascii="Arial" w:hAnsi="Arial" w:cs="Arial"/>
          <w:b/>
          <w:sz w:val="20"/>
          <w:szCs w:val="20"/>
          <w:lang w:val="es-ES_tradnl" w:eastAsia="es-ES"/>
        </w:rPr>
        <w:t>GCON-MA-002</w:t>
      </w:r>
      <w:r w:rsidR="00E94162" w:rsidRPr="00E55D99">
        <w:rPr>
          <w:rFonts w:ascii="Arial" w:hAnsi="Arial" w:cs="Arial"/>
          <w:b/>
          <w:sz w:val="20"/>
          <w:szCs w:val="20"/>
          <w:lang w:val="es-ES_tradnl" w:eastAsia="es-ES"/>
        </w:rPr>
        <w:t>.</w:t>
      </w:r>
    </w:p>
    <w:p w14:paraId="1FE874E9" w14:textId="6594FA03" w:rsidR="00DF4809" w:rsidRPr="00E55D99" w:rsidRDefault="00DF4809" w:rsidP="00A06C1D">
      <w:pPr>
        <w:pStyle w:val="Prrafodelista"/>
        <w:numPr>
          <w:ilvl w:val="0"/>
          <w:numId w:val="22"/>
        </w:numPr>
        <w:jc w:val="both"/>
        <w:rPr>
          <w:rFonts w:ascii="Arial" w:hAnsi="Arial" w:cs="Arial"/>
          <w:sz w:val="20"/>
          <w:szCs w:val="20"/>
          <w:lang w:val="es-ES_tradnl" w:eastAsia="es-ES"/>
        </w:rPr>
      </w:pPr>
      <w:r w:rsidRPr="00E55D99">
        <w:rPr>
          <w:rFonts w:ascii="Arial" w:hAnsi="Arial" w:cs="Arial"/>
          <w:sz w:val="20"/>
          <w:szCs w:val="20"/>
          <w:lang w:val="es-ES_tradnl" w:eastAsia="es-ES"/>
        </w:rPr>
        <w:t xml:space="preserve">Asegurar que los productos y servicios cumplan con; los requisitos </w:t>
      </w:r>
      <w:r w:rsidR="00AB2831" w:rsidRPr="00E55D99">
        <w:rPr>
          <w:rFonts w:ascii="Arial" w:hAnsi="Arial" w:cs="Arial"/>
          <w:sz w:val="20"/>
          <w:szCs w:val="20"/>
          <w:lang w:val="es-ES_tradnl" w:eastAsia="es-ES"/>
        </w:rPr>
        <w:t>requeridos para el desarrollo de las actividades del laboratorio</w:t>
      </w:r>
      <w:r w:rsidRPr="00E55D99">
        <w:rPr>
          <w:rFonts w:ascii="Arial" w:hAnsi="Arial" w:cs="Arial"/>
          <w:sz w:val="20"/>
          <w:szCs w:val="20"/>
          <w:lang w:val="es-ES_tradnl" w:eastAsia="es-ES"/>
        </w:rPr>
        <w:t xml:space="preserve"> y los requisitos de la norma NTC ISO/IEC 17</w:t>
      </w:r>
      <w:r w:rsidR="009810CE" w:rsidRPr="00E55D99">
        <w:rPr>
          <w:rFonts w:ascii="Arial" w:hAnsi="Arial" w:cs="Arial"/>
          <w:sz w:val="20"/>
          <w:szCs w:val="20"/>
          <w:lang w:val="es-ES_tradnl" w:eastAsia="es-ES"/>
        </w:rPr>
        <w:t>0</w:t>
      </w:r>
      <w:r w:rsidRPr="00E55D99">
        <w:rPr>
          <w:rFonts w:ascii="Arial" w:hAnsi="Arial" w:cs="Arial"/>
          <w:sz w:val="20"/>
          <w:szCs w:val="20"/>
          <w:lang w:val="es-ES_tradnl" w:eastAsia="es-ES"/>
        </w:rPr>
        <w:t>25:2017</w:t>
      </w:r>
      <w:r w:rsidR="00D37286" w:rsidRPr="00E55D99">
        <w:rPr>
          <w:rFonts w:ascii="Arial" w:hAnsi="Arial" w:cs="Arial"/>
          <w:sz w:val="20"/>
          <w:szCs w:val="20"/>
          <w:lang w:val="es-ES_tradnl" w:eastAsia="es-ES"/>
        </w:rPr>
        <w:t>, antes de que sean usados por el laboratorio o se</w:t>
      </w:r>
      <w:r w:rsidR="009810CE" w:rsidRPr="00E55D99">
        <w:rPr>
          <w:rFonts w:ascii="Arial" w:hAnsi="Arial" w:cs="Arial"/>
          <w:sz w:val="20"/>
          <w:szCs w:val="20"/>
          <w:lang w:val="es-ES_tradnl" w:eastAsia="es-ES"/>
        </w:rPr>
        <w:t xml:space="preserve">an suministrados a los clientes en el </w:t>
      </w:r>
      <w:r w:rsidR="000A361F" w:rsidRPr="00E55D99">
        <w:rPr>
          <w:rFonts w:ascii="Arial" w:hAnsi="Arial" w:cs="Arial"/>
          <w:sz w:val="20"/>
          <w:szCs w:val="20"/>
          <w:lang w:val="es-ES_tradnl" w:eastAsia="es-ES"/>
        </w:rPr>
        <w:t>Acta de recibo a parcial</w:t>
      </w:r>
      <w:r w:rsidR="00F30BA0" w:rsidRPr="00E55D99">
        <w:rPr>
          <w:rFonts w:ascii="Arial" w:hAnsi="Arial" w:cs="Arial"/>
          <w:sz w:val="20"/>
          <w:szCs w:val="20"/>
          <w:lang w:val="es-ES_tradnl" w:eastAsia="es-ES"/>
        </w:rPr>
        <w:t xml:space="preserve"> del contrato</w:t>
      </w:r>
      <w:r w:rsidR="000A361F" w:rsidRPr="00E55D99">
        <w:rPr>
          <w:rFonts w:ascii="Arial" w:hAnsi="Arial" w:cs="Arial"/>
          <w:sz w:val="20"/>
          <w:szCs w:val="20"/>
          <w:lang w:val="es-ES_tradnl" w:eastAsia="es-ES"/>
        </w:rPr>
        <w:t xml:space="preserve"> </w:t>
      </w:r>
      <w:r w:rsidR="000A361F" w:rsidRPr="00E55D99">
        <w:rPr>
          <w:rFonts w:ascii="Arial" w:hAnsi="Arial" w:cs="Arial"/>
          <w:b/>
          <w:sz w:val="20"/>
          <w:szCs w:val="20"/>
          <w:lang w:val="es-ES_tradnl" w:eastAsia="es-ES"/>
        </w:rPr>
        <w:t>GCON-FM-008</w:t>
      </w:r>
      <w:r w:rsidR="000A361F" w:rsidRPr="00E55D99">
        <w:rPr>
          <w:rFonts w:ascii="Arial" w:hAnsi="Arial" w:cs="Arial"/>
          <w:sz w:val="20"/>
          <w:szCs w:val="20"/>
          <w:lang w:val="es-ES_tradnl" w:eastAsia="es-ES"/>
        </w:rPr>
        <w:t xml:space="preserve"> y/</w:t>
      </w:r>
      <w:r w:rsidR="009810CE" w:rsidRPr="00E55D99">
        <w:rPr>
          <w:rFonts w:ascii="Arial" w:hAnsi="Arial" w:cs="Arial"/>
          <w:sz w:val="20"/>
          <w:szCs w:val="20"/>
          <w:lang w:val="es-ES_tradnl" w:eastAsia="es-ES"/>
        </w:rPr>
        <w:t>o acta de recibo a satisfacción</w:t>
      </w:r>
      <w:r w:rsidR="00B71EC7" w:rsidRPr="00E55D99">
        <w:rPr>
          <w:rFonts w:ascii="Arial" w:hAnsi="Arial" w:cs="Arial"/>
          <w:sz w:val="20"/>
          <w:szCs w:val="20"/>
          <w:lang w:val="es-ES_tradnl" w:eastAsia="es-ES"/>
        </w:rPr>
        <w:t>.</w:t>
      </w:r>
    </w:p>
    <w:p w14:paraId="587EA20D" w14:textId="71CC871F" w:rsidR="00D37286" w:rsidRPr="00E55D99" w:rsidRDefault="00B03707" w:rsidP="00B03707">
      <w:pPr>
        <w:jc w:val="both"/>
        <w:rPr>
          <w:rFonts w:ascii="Arial" w:hAnsi="Arial" w:cs="Arial"/>
        </w:rPr>
      </w:pPr>
      <w:r w:rsidRPr="00E55D99">
        <w:rPr>
          <w:rFonts w:ascii="Arial" w:hAnsi="Arial" w:cs="Arial"/>
          <w:b/>
        </w:rPr>
        <w:t>Nota:</w:t>
      </w:r>
      <w:r w:rsidRPr="00E55D99">
        <w:rPr>
          <w:rFonts w:ascii="Arial" w:hAnsi="Arial" w:cs="Arial"/>
        </w:rPr>
        <w:t xml:space="preserve"> El </w:t>
      </w:r>
      <w:r w:rsidR="00AB2831" w:rsidRPr="00E55D99">
        <w:rPr>
          <w:rFonts w:ascii="Arial" w:hAnsi="Arial" w:cs="Arial"/>
        </w:rPr>
        <w:t>laboratorio conserva los registros de la implementación de las actividades mencionadas anteriormente.</w:t>
      </w:r>
    </w:p>
    <w:p w14:paraId="4A67A923" w14:textId="5CB44B5C" w:rsidR="00B6639F" w:rsidRPr="00E55D99" w:rsidRDefault="00B6639F" w:rsidP="00B03707">
      <w:pPr>
        <w:jc w:val="both"/>
        <w:rPr>
          <w:rFonts w:ascii="Arial" w:hAnsi="Arial" w:cs="Arial"/>
        </w:rPr>
      </w:pPr>
    </w:p>
    <w:p w14:paraId="0F218B8B" w14:textId="2A3AADA1" w:rsidR="0003017E" w:rsidRPr="00F2688D" w:rsidRDefault="0003017E" w:rsidP="00B03707">
      <w:pPr>
        <w:jc w:val="both"/>
        <w:rPr>
          <w:rFonts w:ascii="Arial" w:hAnsi="Arial" w:cs="Arial"/>
        </w:rPr>
      </w:pPr>
      <w:r w:rsidRPr="00E55D99">
        <w:rPr>
          <w:rFonts w:ascii="Arial" w:hAnsi="Arial" w:cs="Arial"/>
        </w:rPr>
        <w:t>Si producto de la ejecución y supervisión de los contratos se generan lecciones aprendidas</w:t>
      </w:r>
      <w:r w:rsidR="007D6566" w:rsidRPr="00E55D99">
        <w:rPr>
          <w:rFonts w:ascii="Arial" w:hAnsi="Arial" w:cs="Arial"/>
        </w:rPr>
        <w:t>, estas</w:t>
      </w:r>
      <w:r w:rsidRPr="00E55D99">
        <w:rPr>
          <w:rFonts w:ascii="Arial" w:hAnsi="Arial" w:cs="Arial"/>
        </w:rPr>
        <w:t xml:space="preserve"> serán </w:t>
      </w:r>
      <w:r w:rsidR="007D6566" w:rsidRPr="00E55D99">
        <w:rPr>
          <w:rFonts w:ascii="Arial" w:hAnsi="Arial" w:cs="Arial"/>
        </w:rPr>
        <w:t xml:space="preserve">implementadas como acciones de </w:t>
      </w:r>
      <w:r w:rsidR="003463F3" w:rsidRPr="00E55D99">
        <w:rPr>
          <w:rFonts w:ascii="Arial" w:hAnsi="Arial" w:cs="Arial"/>
        </w:rPr>
        <w:t>mejora y</w:t>
      </w:r>
      <w:r w:rsidR="00352402" w:rsidRPr="00E55D99">
        <w:rPr>
          <w:rFonts w:ascii="Arial" w:hAnsi="Arial" w:cs="Arial"/>
        </w:rPr>
        <w:t xml:space="preserve"> se registran en el formato plan de mejoramiento </w:t>
      </w:r>
      <w:r w:rsidR="00352402" w:rsidRPr="00E55D99">
        <w:rPr>
          <w:rFonts w:ascii="Arial" w:hAnsi="Arial" w:cs="Arial"/>
          <w:b/>
        </w:rPr>
        <w:t>CEM-FM-004</w:t>
      </w:r>
      <w:r w:rsidRPr="00E55D99">
        <w:rPr>
          <w:rFonts w:ascii="Arial" w:hAnsi="Arial" w:cs="Arial"/>
        </w:rPr>
        <w:t>.</w:t>
      </w:r>
    </w:p>
    <w:p w14:paraId="2823B6EE" w14:textId="77777777" w:rsidR="003C0E5A" w:rsidRPr="00F2688D" w:rsidRDefault="003C0E5A" w:rsidP="00B03707">
      <w:pPr>
        <w:jc w:val="both"/>
        <w:rPr>
          <w:rFonts w:ascii="Arial" w:hAnsi="Arial" w:cs="Arial"/>
        </w:rPr>
      </w:pPr>
    </w:p>
    <w:p w14:paraId="2121DF3D" w14:textId="2098AE9D" w:rsidR="0010734D" w:rsidRPr="00F2688D" w:rsidRDefault="0010734D" w:rsidP="001228B4">
      <w:pPr>
        <w:spacing w:line="276" w:lineRule="auto"/>
        <w:rPr>
          <w:rFonts w:ascii="Arial" w:hAnsi="Arial" w:cs="Arial"/>
          <w:bCs/>
          <w:highlight w:val="yellow"/>
        </w:rPr>
      </w:pPr>
    </w:p>
    <w:p w14:paraId="5AFBD74A" w14:textId="2A85B613" w:rsidR="00962DF6" w:rsidRPr="00671A0A" w:rsidRDefault="00A029FC" w:rsidP="00684EEB">
      <w:pPr>
        <w:pStyle w:val="Ttulo2"/>
        <w:numPr>
          <w:ilvl w:val="0"/>
          <w:numId w:val="11"/>
        </w:numPr>
        <w:rPr>
          <w:color w:val="auto"/>
        </w:rPr>
      </w:pPr>
      <w:bookmarkStart w:id="102" w:name="_Toc84057437"/>
      <w:bookmarkStart w:id="103" w:name="_Toc217390639"/>
      <w:r w:rsidRPr="00671A0A">
        <w:rPr>
          <w:color w:val="auto"/>
        </w:rPr>
        <w:t>REQUISITOS DEL PROCESO</w:t>
      </w:r>
      <w:bookmarkEnd w:id="102"/>
      <w:bookmarkEnd w:id="103"/>
    </w:p>
    <w:p w14:paraId="0BF72981" w14:textId="240002B2" w:rsidR="00A029FC" w:rsidRPr="00F2688D" w:rsidRDefault="00A029FC" w:rsidP="001228B4">
      <w:pPr>
        <w:spacing w:line="276" w:lineRule="auto"/>
        <w:jc w:val="both"/>
        <w:rPr>
          <w:rFonts w:ascii="Arial" w:hAnsi="Arial" w:cs="Arial"/>
          <w:highlight w:val="yellow"/>
        </w:rPr>
      </w:pPr>
    </w:p>
    <w:p w14:paraId="000A80F5" w14:textId="47D6D923" w:rsidR="00DA20FC" w:rsidRPr="00F2688D" w:rsidRDefault="00A86326" w:rsidP="008035BC">
      <w:pPr>
        <w:pStyle w:val="Ttulo2"/>
        <w:numPr>
          <w:ilvl w:val="1"/>
          <w:numId w:val="37"/>
        </w:numPr>
        <w:spacing w:line="276" w:lineRule="auto"/>
        <w:ind w:left="360"/>
        <w:rPr>
          <w:rFonts w:cs="Arial"/>
          <w:color w:val="auto"/>
          <w:sz w:val="20"/>
        </w:rPr>
      </w:pPr>
      <w:bookmarkStart w:id="104" w:name="_Toc84057438"/>
      <w:bookmarkStart w:id="105" w:name="_Toc217390640"/>
      <w:r w:rsidRPr="00F2688D">
        <w:rPr>
          <w:rFonts w:cs="Arial"/>
          <w:color w:val="auto"/>
          <w:sz w:val="20"/>
        </w:rPr>
        <w:t>REVISIÓ</w:t>
      </w:r>
      <w:r w:rsidR="00DA20FC" w:rsidRPr="00F2688D">
        <w:rPr>
          <w:rFonts w:cs="Arial"/>
          <w:color w:val="auto"/>
          <w:sz w:val="20"/>
        </w:rPr>
        <w:t>N DE SOLICITUDES, OFERTAS Y CONTRATOS</w:t>
      </w:r>
      <w:bookmarkEnd w:id="104"/>
      <w:bookmarkEnd w:id="105"/>
      <w:r w:rsidR="00DA20FC" w:rsidRPr="00F2688D">
        <w:rPr>
          <w:rFonts w:cs="Arial"/>
          <w:color w:val="auto"/>
          <w:sz w:val="20"/>
        </w:rPr>
        <w:t xml:space="preserve"> </w:t>
      </w:r>
    </w:p>
    <w:p w14:paraId="1A668796" w14:textId="77777777" w:rsidR="000144FB" w:rsidRPr="00F2688D" w:rsidRDefault="000144FB" w:rsidP="000144FB">
      <w:pPr>
        <w:rPr>
          <w:rFonts w:ascii="Arial" w:hAnsi="Arial" w:cs="Arial"/>
        </w:rPr>
      </w:pPr>
    </w:p>
    <w:p w14:paraId="1BA6F5AF" w14:textId="3496467E" w:rsidR="00DA20FC" w:rsidRPr="00F2688D" w:rsidRDefault="00780E52" w:rsidP="001228B4">
      <w:pPr>
        <w:spacing w:line="276" w:lineRule="auto"/>
        <w:jc w:val="both"/>
        <w:rPr>
          <w:rFonts w:ascii="Arial" w:hAnsi="Arial" w:cs="Arial"/>
        </w:rPr>
      </w:pPr>
      <w:r w:rsidRPr="00F2688D">
        <w:rPr>
          <w:rFonts w:ascii="Arial" w:hAnsi="Arial" w:cs="Arial"/>
        </w:rPr>
        <w:t>Se</w:t>
      </w:r>
      <w:r w:rsidR="00DA20FC" w:rsidRPr="00F2688D">
        <w:rPr>
          <w:rFonts w:ascii="Arial" w:hAnsi="Arial" w:cs="Arial"/>
        </w:rPr>
        <w:t xml:space="preserve"> </w:t>
      </w:r>
      <w:r w:rsidR="000144FB" w:rsidRPr="00F2688D">
        <w:rPr>
          <w:rFonts w:ascii="Arial" w:hAnsi="Arial" w:cs="Arial"/>
        </w:rPr>
        <w:t>definen los requisitos del cliente, se realiza el seguimiento durante el ciclo de vida del servicio,</w:t>
      </w:r>
      <w:r w:rsidR="00DA20FC" w:rsidRPr="00F2688D">
        <w:rPr>
          <w:rFonts w:ascii="Arial" w:hAnsi="Arial" w:cs="Arial"/>
        </w:rPr>
        <w:t xml:space="preserve"> </w:t>
      </w:r>
      <w:r w:rsidR="000144FB" w:rsidRPr="00F2688D">
        <w:rPr>
          <w:rFonts w:ascii="Arial" w:hAnsi="Arial" w:cs="Arial"/>
        </w:rPr>
        <w:t xml:space="preserve">cumpliendo los lineamientos establecidos en </w:t>
      </w:r>
      <w:r w:rsidR="00DA20FC" w:rsidRPr="00F2688D">
        <w:rPr>
          <w:rFonts w:ascii="Arial" w:hAnsi="Arial" w:cs="Arial"/>
        </w:rPr>
        <w:t xml:space="preserve">el procedimiento para la prestación de servicios del laboratorio de suelos, asfaltos y pavimentos </w:t>
      </w:r>
      <w:r w:rsidR="00DA20FC" w:rsidRPr="00F2688D">
        <w:rPr>
          <w:rFonts w:ascii="Arial" w:hAnsi="Arial" w:cs="Arial"/>
          <w:b/>
        </w:rPr>
        <w:t>GLAB-PR-001</w:t>
      </w:r>
      <w:r w:rsidR="000144FB" w:rsidRPr="00F2688D">
        <w:rPr>
          <w:rFonts w:ascii="Arial" w:hAnsi="Arial" w:cs="Arial"/>
        </w:rPr>
        <w:t>.</w:t>
      </w:r>
      <w:r w:rsidR="00DA20FC" w:rsidRPr="00F2688D">
        <w:rPr>
          <w:rFonts w:ascii="Arial" w:hAnsi="Arial" w:cs="Arial"/>
        </w:rPr>
        <w:t xml:space="preserve"> </w:t>
      </w:r>
    </w:p>
    <w:p w14:paraId="65FE1448" w14:textId="5F5D0810" w:rsidR="00780E52" w:rsidRPr="00F2688D" w:rsidRDefault="00780E52" w:rsidP="001228B4">
      <w:pPr>
        <w:spacing w:line="276" w:lineRule="auto"/>
        <w:jc w:val="both"/>
        <w:rPr>
          <w:rFonts w:ascii="Arial" w:hAnsi="Arial" w:cs="Arial"/>
        </w:rPr>
      </w:pPr>
    </w:p>
    <w:p w14:paraId="65B01BD8" w14:textId="608473EC" w:rsidR="00780E52" w:rsidRPr="00F2688D" w:rsidRDefault="00780E52" w:rsidP="008035BC">
      <w:pPr>
        <w:pStyle w:val="Ttulo2"/>
        <w:numPr>
          <w:ilvl w:val="1"/>
          <w:numId w:val="37"/>
        </w:numPr>
        <w:spacing w:line="276" w:lineRule="auto"/>
        <w:ind w:left="360"/>
        <w:rPr>
          <w:rFonts w:cs="Arial"/>
          <w:color w:val="auto"/>
          <w:sz w:val="20"/>
        </w:rPr>
      </w:pPr>
      <w:bookmarkStart w:id="106" w:name="_Toc84057439"/>
      <w:bookmarkStart w:id="107" w:name="_Toc217390641"/>
      <w:r w:rsidRPr="00F2688D">
        <w:rPr>
          <w:rFonts w:cs="Arial"/>
          <w:color w:val="auto"/>
          <w:sz w:val="20"/>
        </w:rPr>
        <w:t>SELECCIÓN, VERIFICACÍON Y VALIDACIÓN DE METODOS</w:t>
      </w:r>
      <w:bookmarkEnd w:id="106"/>
      <w:bookmarkEnd w:id="107"/>
    </w:p>
    <w:p w14:paraId="6975C179" w14:textId="77777777" w:rsidR="00A86326" w:rsidRPr="00F2688D" w:rsidRDefault="00A86326" w:rsidP="00A86326">
      <w:pPr>
        <w:rPr>
          <w:rFonts w:ascii="Arial" w:hAnsi="Arial" w:cs="Arial"/>
        </w:rPr>
      </w:pPr>
    </w:p>
    <w:p w14:paraId="0B79244F" w14:textId="2E8F8F97" w:rsidR="009844BC" w:rsidRPr="00F2688D" w:rsidRDefault="00780E52" w:rsidP="00A06C1D">
      <w:pPr>
        <w:pStyle w:val="Prrafodelista"/>
        <w:numPr>
          <w:ilvl w:val="0"/>
          <w:numId w:val="9"/>
        </w:numPr>
        <w:jc w:val="both"/>
        <w:rPr>
          <w:rFonts w:ascii="Arial" w:hAnsi="Arial" w:cs="Arial"/>
          <w:sz w:val="20"/>
          <w:szCs w:val="20"/>
          <w:lang w:val="es-ES_tradnl" w:eastAsia="es-ES"/>
        </w:rPr>
      </w:pPr>
      <w:r w:rsidRPr="00F2688D">
        <w:rPr>
          <w:rFonts w:ascii="Arial" w:hAnsi="Arial" w:cs="Arial"/>
          <w:b/>
          <w:sz w:val="20"/>
          <w:szCs w:val="20"/>
          <w:lang w:val="es-ES_tradnl" w:eastAsia="es-ES"/>
        </w:rPr>
        <w:t>Selección y verificación de métodos</w:t>
      </w:r>
      <w:r w:rsidR="009844BC" w:rsidRPr="00F2688D">
        <w:rPr>
          <w:rFonts w:ascii="Arial" w:hAnsi="Arial" w:cs="Arial"/>
          <w:b/>
          <w:sz w:val="20"/>
          <w:szCs w:val="20"/>
          <w:lang w:val="es-ES_tradnl" w:eastAsia="es-ES"/>
        </w:rPr>
        <w:t>:</w:t>
      </w:r>
      <w:r w:rsidR="009844BC" w:rsidRPr="00F2688D">
        <w:rPr>
          <w:rFonts w:ascii="Arial" w:hAnsi="Arial" w:cs="Arial"/>
          <w:sz w:val="20"/>
          <w:szCs w:val="20"/>
          <w:lang w:val="es-ES_tradnl" w:eastAsia="es-ES"/>
        </w:rPr>
        <w:t xml:space="preserve"> </w:t>
      </w:r>
      <w:r w:rsidRPr="00F2688D">
        <w:rPr>
          <w:rFonts w:ascii="Arial" w:hAnsi="Arial" w:cs="Arial"/>
          <w:sz w:val="20"/>
          <w:szCs w:val="20"/>
          <w:lang w:val="es-ES_tradnl" w:eastAsia="es-ES"/>
        </w:rPr>
        <w:t xml:space="preserve">La selección y verificación de los métodos se realiza </w:t>
      </w:r>
      <w:r w:rsidR="00587E33" w:rsidRPr="00F2688D">
        <w:rPr>
          <w:rFonts w:ascii="Arial" w:hAnsi="Arial" w:cs="Arial"/>
          <w:sz w:val="20"/>
          <w:szCs w:val="20"/>
          <w:lang w:val="es-ES_tradnl" w:eastAsia="es-ES"/>
        </w:rPr>
        <w:t>de acuerdo con el</w:t>
      </w:r>
      <w:r w:rsidRPr="00F2688D">
        <w:rPr>
          <w:rFonts w:ascii="Arial" w:hAnsi="Arial" w:cs="Arial"/>
          <w:sz w:val="20"/>
          <w:szCs w:val="20"/>
          <w:lang w:val="es-ES_tradnl" w:eastAsia="es-ES"/>
        </w:rPr>
        <w:t xml:space="preserve"> procedimiento de verificación de</w:t>
      </w:r>
      <w:r w:rsidR="00E86670" w:rsidRPr="00F2688D">
        <w:rPr>
          <w:rFonts w:ascii="Arial" w:hAnsi="Arial" w:cs="Arial"/>
          <w:sz w:val="20"/>
          <w:szCs w:val="20"/>
          <w:lang w:val="es-ES_tradnl" w:eastAsia="es-ES"/>
        </w:rPr>
        <w:t>l</w:t>
      </w:r>
      <w:r w:rsidRPr="00F2688D">
        <w:rPr>
          <w:rFonts w:ascii="Arial" w:hAnsi="Arial" w:cs="Arial"/>
          <w:sz w:val="20"/>
          <w:szCs w:val="20"/>
          <w:lang w:val="es-ES_tradnl" w:eastAsia="es-ES"/>
        </w:rPr>
        <w:t xml:space="preserve"> método </w:t>
      </w:r>
      <w:r w:rsidRPr="00F2688D">
        <w:rPr>
          <w:rFonts w:ascii="Arial" w:hAnsi="Arial" w:cs="Arial"/>
          <w:b/>
          <w:sz w:val="20"/>
          <w:szCs w:val="20"/>
          <w:lang w:val="es-ES_tradnl" w:eastAsia="es-ES"/>
        </w:rPr>
        <w:t>GLAB-PR-007</w:t>
      </w:r>
      <w:r w:rsidRPr="00F2688D">
        <w:rPr>
          <w:rFonts w:ascii="Arial" w:hAnsi="Arial" w:cs="Arial"/>
          <w:sz w:val="20"/>
          <w:szCs w:val="20"/>
          <w:lang w:val="es-ES_tradnl" w:eastAsia="es-ES"/>
        </w:rPr>
        <w:t>.</w:t>
      </w:r>
    </w:p>
    <w:p w14:paraId="698EF8BB" w14:textId="77777777" w:rsidR="00A93E71" w:rsidRPr="00F2688D" w:rsidRDefault="00A93E71" w:rsidP="00A93E71">
      <w:pPr>
        <w:pStyle w:val="Prrafodelista"/>
        <w:ind w:left="360"/>
        <w:jc w:val="both"/>
        <w:rPr>
          <w:rFonts w:ascii="Arial" w:hAnsi="Arial" w:cs="Arial"/>
          <w:sz w:val="20"/>
          <w:szCs w:val="20"/>
          <w:lang w:val="es-ES_tradnl" w:eastAsia="es-ES"/>
        </w:rPr>
      </w:pPr>
    </w:p>
    <w:p w14:paraId="49120A26" w14:textId="2FEE05D1" w:rsidR="00780E52" w:rsidRPr="00F2688D" w:rsidRDefault="00780E52" w:rsidP="00A06C1D">
      <w:pPr>
        <w:pStyle w:val="Prrafodelista"/>
        <w:numPr>
          <w:ilvl w:val="0"/>
          <w:numId w:val="9"/>
        </w:numPr>
        <w:jc w:val="both"/>
        <w:rPr>
          <w:rFonts w:ascii="Arial" w:hAnsi="Arial" w:cs="Arial"/>
          <w:sz w:val="20"/>
          <w:szCs w:val="20"/>
          <w:lang w:val="es-ES_tradnl" w:eastAsia="es-ES"/>
        </w:rPr>
      </w:pPr>
      <w:r w:rsidRPr="00F2688D">
        <w:rPr>
          <w:rFonts w:ascii="Arial" w:hAnsi="Arial" w:cs="Arial"/>
          <w:b/>
          <w:sz w:val="20"/>
          <w:szCs w:val="20"/>
          <w:lang w:val="es-ES_tradnl" w:eastAsia="es-ES"/>
        </w:rPr>
        <w:lastRenderedPageBreak/>
        <w:t>Validación de los método</w:t>
      </w:r>
      <w:r w:rsidR="009D1147" w:rsidRPr="00F2688D">
        <w:rPr>
          <w:rFonts w:ascii="Arial" w:hAnsi="Arial" w:cs="Arial"/>
          <w:b/>
          <w:sz w:val="20"/>
          <w:szCs w:val="20"/>
          <w:lang w:val="es-ES_tradnl" w:eastAsia="es-ES"/>
        </w:rPr>
        <w:t>s</w:t>
      </w:r>
      <w:r w:rsidR="00A93E71" w:rsidRPr="00F2688D">
        <w:rPr>
          <w:rFonts w:ascii="Arial" w:hAnsi="Arial" w:cs="Arial"/>
          <w:b/>
          <w:sz w:val="20"/>
          <w:szCs w:val="20"/>
          <w:lang w:val="es-ES_tradnl" w:eastAsia="es-ES"/>
        </w:rPr>
        <w:t>:</w:t>
      </w:r>
      <w:r w:rsidR="00A93E71" w:rsidRPr="00F2688D">
        <w:rPr>
          <w:rFonts w:ascii="Arial" w:hAnsi="Arial" w:cs="Arial"/>
          <w:sz w:val="20"/>
          <w:szCs w:val="20"/>
          <w:lang w:val="es-ES_tradnl" w:eastAsia="es-ES"/>
        </w:rPr>
        <w:t xml:space="preserve"> </w:t>
      </w:r>
      <w:r w:rsidRPr="00F2688D">
        <w:rPr>
          <w:rFonts w:ascii="Arial" w:hAnsi="Arial" w:cs="Arial"/>
          <w:sz w:val="20"/>
          <w:szCs w:val="20"/>
          <w:lang w:val="es-ES_tradnl" w:eastAsia="es-ES"/>
        </w:rPr>
        <w:t>El laboratorio no cuenta con métodos validados, debido a que la totalidad se los métodos utilizados corresponden a métodos normalizados.</w:t>
      </w:r>
    </w:p>
    <w:p w14:paraId="5AAAC69C" w14:textId="79C4FE7F" w:rsidR="00780E52" w:rsidRPr="00F2688D" w:rsidRDefault="0076514F" w:rsidP="008035BC">
      <w:pPr>
        <w:pStyle w:val="Ttulo2"/>
        <w:numPr>
          <w:ilvl w:val="1"/>
          <w:numId w:val="37"/>
        </w:numPr>
        <w:spacing w:line="276" w:lineRule="auto"/>
        <w:ind w:left="360"/>
        <w:rPr>
          <w:rFonts w:cs="Arial"/>
          <w:color w:val="auto"/>
          <w:sz w:val="20"/>
        </w:rPr>
      </w:pPr>
      <w:bookmarkStart w:id="108" w:name="_Toc84057440"/>
      <w:bookmarkStart w:id="109" w:name="_Toc217390642"/>
      <w:r w:rsidRPr="00F2688D">
        <w:rPr>
          <w:rFonts w:cs="Arial"/>
          <w:color w:val="auto"/>
          <w:sz w:val="20"/>
        </w:rPr>
        <w:t>MUESTREO</w:t>
      </w:r>
      <w:bookmarkEnd w:id="108"/>
      <w:bookmarkEnd w:id="109"/>
    </w:p>
    <w:p w14:paraId="401D9BB4" w14:textId="77777777" w:rsidR="000144FB" w:rsidRPr="00F2688D" w:rsidRDefault="000144FB" w:rsidP="000144FB">
      <w:pPr>
        <w:rPr>
          <w:rFonts w:ascii="Arial" w:hAnsi="Arial" w:cs="Arial"/>
        </w:rPr>
      </w:pPr>
    </w:p>
    <w:p w14:paraId="70809B5A" w14:textId="294B1F4B" w:rsidR="0076514F" w:rsidRPr="00F2688D" w:rsidRDefault="0076514F" w:rsidP="001228B4">
      <w:pPr>
        <w:spacing w:line="276" w:lineRule="auto"/>
        <w:jc w:val="both"/>
        <w:rPr>
          <w:rFonts w:ascii="Arial" w:hAnsi="Arial" w:cs="Arial"/>
        </w:rPr>
      </w:pPr>
      <w:r w:rsidRPr="00F2688D">
        <w:rPr>
          <w:rFonts w:ascii="Arial" w:hAnsi="Arial" w:cs="Arial"/>
        </w:rPr>
        <w:t>El laboratorio no realiza muestreo</w:t>
      </w:r>
      <w:r w:rsidR="00A86326" w:rsidRPr="00F2688D">
        <w:rPr>
          <w:rFonts w:ascii="Arial" w:hAnsi="Arial" w:cs="Arial"/>
        </w:rPr>
        <w:t>.</w:t>
      </w:r>
    </w:p>
    <w:p w14:paraId="26DB5C41" w14:textId="486EFFB5" w:rsidR="0076514F" w:rsidRPr="002C6B6E" w:rsidRDefault="0076514F" w:rsidP="002C6B6E">
      <w:pPr>
        <w:pStyle w:val="Ttulo2"/>
        <w:numPr>
          <w:ilvl w:val="0"/>
          <w:numId w:val="0"/>
        </w:numPr>
        <w:spacing w:line="276" w:lineRule="auto"/>
        <w:ind w:left="432"/>
        <w:rPr>
          <w:rFonts w:cs="Arial"/>
          <w:color w:val="auto"/>
          <w:sz w:val="20"/>
        </w:rPr>
      </w:pPr>
    </w:p>
    <w:p w14:paraId="65549147" w14:textId="70900102" w:rsidR="0076514F" w:rsidRPr="00F2688D" w:rsidRDefault="0076514F" w:rsidP="008035BC">
      <w:pPr>
        <w:pStyle w:val="Ttulo2"/>
        <w:numPr>
          <w:ilvl w:val="1"/>
          <w:numId w:val="37"/>
        </w:numPr>
        <w:spacing w:line="276" w:lineRule="auto"/>
        <w:ind w:left="432"/>
        <w:rPr>
          <w:rFonts w:cs="Arial"/>
          <w:color w:val="auto"/>
          <w:sz w:val="20"/>
        </w:rPr>
      </w:pPr>
      <w:bookmarkStart w:id="110" w:name="_Toc84057441"/>
      <w:bookmarkStart w:id="111" w:name="_Toc217390643"/>
      <w:r w:rsidRPr="00F2688D">
        <w:rPr>
          <w:rFonts w:cs="Arial"/>
          <w:color w:val="auto"/>
          <w:sz w:val="20"/>
        </w:rPr>
        <w:t>MANIPULACIÓN DE LOS ITEMS DE ENSAYO</w:t>
      </w:r>
      <w:bookmarkEnd w:id="110"/>
      <w:bookmarkEnd w:id="111"/>
    </w:p>
    <w:p w14:paraId="7093FD47" w14:textId="77777777" w:rsidR="000144FB" w:rsidRPr="00F2688D" w:rsidRDefault="000144FB" w:rsidP="000144FB">
      <w:pPr>
        <w:rPr>
          <w:rFonts w:ascii="Arial" w:hAnsi="Arial" w:cs="Arial"/>
        </w:rPr>
      </w:pPr>
    </w:p>
    <w:p w14:paraId="23B84DCF" w14:textId="284329A7" w:rsidR="0076514F" w:rsidRPr="00F2688D" w:rsidRDefault="0076514F" w:rsidP="001228B4">
      <w:pPr>
        <w:spacing w:line="276" w:lineRule="auto"/>
        <w:jc w:val="both"/>
        <w:rPr>
          <w:rFonts w:ascii="Arial" w:hAnsi="Arial" w:cs="Arial"/>
          <w:highlight w:val="yellow"/>
        </w:rPr>
      </w:pPr>
      <w:r w:rsidRPr="00F2688D">
        <w:rPr>
          <w:rFonts w:ascii="Arial" w:hAnsi="Arial" w:cs="Arial"/>
        </w:rPr>
        <w:t xml:space="preserve">La manipulación de los ítems de ensayo se realiza </w:t>
      </w:r>
      <w:r w:rsidR="00587E33" w:rsidRPr="00F2688D">
        <w:rPr>
          <w:rFonts w:ascii="Arial" w:hAnsi="Arial" w:cs="Arial"/>
        </w:rPr>
        <w:t>de acuerdo con el</w:t>
      </w:r>
      <w:r w:rsidRPr="00F2688D">
        <w:rPr>
          <w:rFonts w:ascii="Arial" w:hAnsi="Arial" w:cs="Arial"/>
        </w:rPr>
        <w:t xml:space="preserve"> Instructivo para manejo de </w:t>
      </w:r>
      <w:r w:rsidR="00D147C7" w:rsidRPr="00F2688D">
        <w:rPr>
          <w:rFonts w:ascii="Arial" w:hAnsi="Arial" w:cs="Arial"/>
        </w:rPr>
        <w:t>muestra</w:t>
      </w:r>
      <w:r w:rsidR="000144FB" w:rsidRPr="00F2688D">
        <w:rPr>
          <w:rFonts w:ascii="Arial" w:hAnsi="Arial" w:cs="Arial"/>
        </w:rPr>
        <w:t>s</w:t>
      </w:r>
      <w:r w:rsidR="00D147C7" w:rsidRPr="00F2688D">
        <w:rPr>
          <w:rFonts w:ascii="Arial" w:hAnsi="Arial" w:cs="Arial"/>
        </w:rPr>
        <w:t xml:space="preserve"> e</w:t>
      </w:r>
      <w:r w:rsidRPr="00F2688D">
        <w:rPr>
          <w:rFonts w:ascii="Arial" w:hAnsi="Arial" w:cs="Arial"/>
        </w:rPr>
        <w:t xml:space="preserve"> ítems de ensayo </w:t>
      </w:r>
      <w:r w:rsidRPr="00F2688D">
        <w:rPr>
          <w:rFonts w:ascii="Arial" w:hAnsi="Arial" w:cs="Arial"/>
          <w:b/>
        </w:rPr>
        <w:t>GLAB-IN-005.</w:t>
      </w:r>
      <w:r w:rsidRPr="00F2688D">
        <w:rPr>
          <w:rFonts w:ascii="Arial" w:hAnsi="Arial" w:cs="Arial"/>
        </w:rPr>
        <w:t xml:space="preserve"> </w:t>
      </w:r>
    </w:p>
    <w:p w14:paraId="618D2061" w14:textId="7E200CD1" w:rsidR="0076514F" w:rsidRPr="00F2688D" w:rsidRDefault="0076514F" w:rsidP="001228B4">
      <w:pPr>
        <w:spacing w:line="276" w:lineRule="auto"/>
        <w:jc w:val="both"/>
        <w:rPr>
          <w:rFonts w:ascii="Arial" w:hAnsi="Arial" w:cs="Arial"/>
          <w:highlight w:val="yellow"/>
        </w:rPr>
      </w:pPr>
    </w:p>
    <w:p w14:paraId="2E989720" w14:textId="7860D0A6" w:rsidR="0076514F" w:rsidRPr="00F2688D" w:rsidRDefault="0076514F" w:rsidP="008035BC">
      <w:pPr>
        <w:pStyle w:val="Ttulo2"/>
        <w:numPr>
          <w:ilvl w:val="1"/>
          <w:numId w:val="37"/>
        </w:numPr>
        <w:spacing w:line="276" w:lineRule="auto"/>
        <w:ind w:left="432"/>
        <w:rPr>
          <w:rFonts w:cs="Arial"/>
          <w:color w:val="auto"/>
          <w:sz w:val="20"/>
        </w:rPr>
      </w:pPr>
      <w:bookmarkStart w:id="112" w:name="_Toc84057442"/>
      <w:bookmarkStart w:id="113" w:name="_Toc217390644"/>
      <w:r w:rsidRPr="00F2688D">
        <w:rPr>
          <w:rFonts w:cs="Arial"/>
          <w:color w:val="auto"/>
          <w:sz w:val="20"/>
        </w:rPr>
        <w:t>REGISTROS TECNICOS</w:t>
      </w:r>
      <w:r w:rsidR="000C343A" w:rsidRPr="00F2688D">
        <w:rPr>
          <w:rFonts w:cs="Arial"/>
          <w:color w:val="auto"/>
          <w:sz w:val="20"/>
        </w:rPr>
        <w:t xml:space="preserve"> Y LOS INFORMES DE RESULTADOS</w:t>
      </w:r>
      <w:bookmarkEnd w:id="112"/>
      <w:bookmarkEnd w:id="113"/>
    </w:p>
    <w:p w14:paraId="62E0DEE5" w14:textId="77777777" w:rsidR="000144FB" w:rsidRPr="00F2688D" w:rsidRDefault="000144FB" w:rsidP="000144FB">
      <w:pPr>
        <w:rPr>
          <w:rFonts w:ascii="Arial" w:hAnsi="Arial" w:cs="Arial"/>
        </w:rPr>
      </w:pPr>
    </w:p>
    <w:p w14:paraId="6C1FF34E" w14:textId="44AC7E80" w:rsidR="0076514F" w:rsidRPr="00F2688D" w:rsidRDefault="0076514F" w:rsidP="001228B4">
      <w:pPr>
        <w:spacing w:line="276" w:lineRule="auto"/>
        <w:jc w:val="both"/>
        <w:rPr>
          <w:rFonts w:ascii="Arial" w:hAnsi="Arial" w:cs="Arial"/>
        </w:rPr>
      </w:pPr>
      <w:r w:rsidRPr="00F2688D">
        <w:rPr>
          <w:rFonts w:ascii="Arial" w:hAnsi="Arial" w:cs="Arial"/>
        </w:rPr>
        <w:t xml:space="preserve">El laboratorio asegura que los registros </w:t>
      </w:r>
      <w:r w:rsidR="000C343A" w:rsidRPr="00F2688D">
        <w:rPr>
          <w:rFonts w:ascii="Arial" w:hAnsi="Arial" w:cs="Arial"/>
        </w:rPr>
        <w:t>técnicos y los informes de ensayo</w:t>
      </w:r>
      <w:r w:rsidRPr="00F2688D">
        <w:rPr>
          <w:rFonts w:ascii="Arial" w:hAnsi="Arial" w:cs="Arial"/>
        </w:rPr>
        <w:t xml:space="preserve"> tengan la información suficien</w:t>
      </w:r>
      <w:r w:rsidR="000144FB" w:rsidRPr="00F2688D">
        <w:rPr>
          <w:rFonts w:ascii="Arial" w:hAnsi="Arial" w:cs="Arial"/>
        </w:rPr>
        <w:t xml:space="preserve">te para </w:t>
      </w:r>
      <w:r w:rsidRPr="00F2688D">
        <w:rPr>
          <w:rFonts w:ascii="Arial" w:hAnsi="Arial" w:cs="Arial"/>
        </w:rPr>
        <w:t>identificar los factores que afectan al resultado de la medición, mediante</w:t>
      </w:r>
      <w:r w:rsidR="0012156C" w:rsidRPr="00F2688D">
        <w:rPr>
          <w:rFonts w:ascii="Arial" w:hAnsi="Arial" w:cs="Arial"/>
        </w:rPr>
        <w:t xml:space="preserve"> la </w:t>
      </w:r>
      <w:r w:rsidR="00C81802" w:rsidRPr="00F2688D">
        <w:rPr>
          <w:rFonts w:ascii="Arial" w:hAnsi="Arial" w:cs="Arial"/>
        </w:rPr>
        <w:t>implementación del</w:t>
      </w:r>
      <w:r w:rsidRPr="00F2688D">
        <w:rPr>
          <w:rFonts w:ascii="Arial" w:hAnsi="Arial" w:cs="Arial"/>
        </w:rPr>
        <w:t xml:space="preserve"> Instructivo para los registros técnicos </w:t>
      </w:r>
      <w:r w:rsidRPr="00F2688D">
        <w:rPr>
          <w:rFonts w:ascii="Arial" w:hAnsi="Arial" w:cs="Arial"/>
          <w:b/>
        </w:rPr>
        <w:t>GLAB-IN-007.</w:t>
      </w:r>
    </w:p>
    <w:p w14:paraId="599D7179" w14:textId="081704C1" w:rsidR="0076514F" w:rsidRPr="00F2688D" w:rsidRDefault="0076514F" w:rsidP="00A93E71">
      <w:pPr>
        <w:pStyle w:val="Ttulo2"/>
        <w:numPr>
          <w:ilvl w:val="0"/>
          <w:numId w:val="0"/>
        </w:numPr>
        <w:spacing w:line="276" w:lineRule="auto"/>
        <w:ind w:left="432" w:hanging="432"/>
        <w:rPr>
          <w:rFonts w:cs="Arial"/>
          <w:color w:val="auto"/>
          <w:sz w:val="20"/>
        </w:rPr>
      </w:pPr>
    </w:p>
    <w:p w14:paraId="761E12C3" w14:textId="5E51BD79" w:rsidR="0076514F" w:rsidRPr="00F2688D" w:rsidRDefault="0076514F" w:rsidP="008035BC">
      <w:pPr>
        <w:pStyle w:val="Ttulo2"/>
        <w:numPr>
          <w:ilvl w:val="1"/>
          <w:numId w:val="37"/>
        </w:numPr>
        <w:spacing w:line="276" w:lineRule="auto"/>
        <w:ind w:left="432"/>
        <w:rPr>
          <w:rFonts w:cs="Arial"/>
          <w:color w:val="auto"/>
          <w:sz w:val="20"/>
        </w:rPr>
      </w:pPr>
      <w:bookmarkStart w:id="114" w:name="_Toc84057443"/>
      <w:bookmarkStart w:id="115" w:name="_Toc217390645"/>
      <w:r w:rsidRPr="00F2688D">
        <w:rPr>
          <w:rFonts w:cs="Arial"/>
          <w:color w:val="auto"/>
          <w:sz w:val="20"/>
        </w:rPr>
        <w:t>EVALUACI</w:t>
      </w:r>
      <w:r w:rsidR="009D1147" w:rsidRPr="00F2688D">
        <w:rPr>
          <w:rFonts w:cs="Arial"/>
          <w:color w:val="auto"/>
          <w:sz w:val="20"/>
        </w:rPr>
        <w:t>Ó</w:t>
      </w:r>
      <w:r w:rsidRPr="00F2688D">
        <w:rPr>
          <w:rFonts w:cs="Arial"/>
          <w:color w:val="auto"/>
          <w:sz w:val="20"/>
        </w:rPr>
        <w:t>N DE LA INCERTIDUMBRE DE MEDICIÓN</w:t>
      </w:r>
      <w:bookmarkEnd w:id="114"/>
      <w:bookmarkEnd w:id="115"/>
    </w:p>
    <w:p w14:paraId="05EB58DE" w14:textId="77777777" w:rsidR="000144FB" w:rsidRPr="00F2688D" w:rsidRDefault="000144FB" w:rsidP="000144FB">
      <w:pPr>
        <w:rPr>
          <w:rFonts w:ascii="Arial" w:hAnsi="Arial" w:cs="Arial"/>
        </w:rPr>
      </w:pPr>
    </w:p>
    <w:p w14:paraId="32A77AFE" w14:textId="3F79FCC1" w:rsidR="0076514F" w:rsidRPr="00F2688D" w:rsidRDefault="0076514F" w:rsidP="001228B4">
      <w:pPr>
        <w:spacing w:line="276" w:lineRule="auto"/>
        <w:jc w:val="both"/>
        <w:rPr>
          <w:rFonts w:ascii="Arial" w:hAnsi="Arial" w:cs="Arial"/>
        </w:rPr>
      </w:pPr>
      <w:r w:rsidRPr="00F2688D">
        <w:rPr>
          <w:rFonts w:ascii="Arial" w:hAnsi="Arial" w:cs="Arial"/>
        </w:rPr>
        <w:t xml:space="preserve">El laboratorio realiza la evaluación de la incertidumbre de la medición </w:t>
      </w:r>
      <w:r w:rsidR="00587E33" w:rsidRPr="00F2688D">
        <w:rPr>
          <w:rFonts w:ascii="Arial" w:hAnsi="Arial" w:cs="Arial"/>
        </w:rPr>
        <w:t>de acuerdo con</w:t>
      </w:r>
      <w:r w:rsidRPr="00F2688D">
        <w:rPr>
          <w:rFonts w:ascii="Arial" w:hAnsi="Arial" w:cs="Arial"/>
        </w:rPr>
        <w:t xml:space="preserve"> lo establecido en el Instructivo para la evaluación de la incertidumbre de medición </w:t>
      </w:r>
      <w:r w:rsidRPr="00F2688D">
        <w:rPr>
          <w:rFonts w:ascii="Arial" w:hAnsi="Arial" w:cs="Arial"/>
          <w:b/>
        </w:rPr>
        <w:t>GLAB-IN-006.</w:t>
      </w:r>
    </w:p>
    <w:p w14:paraId="0D6AEB2E" w14:textId="59CD0BA4" w:rsidR="0076514F" w:rsidRPr="00F2688D" w:rsidRDefault="0076514F" w:rsidP="001228B4">
      <w:pPr>
        <w:spacing w:line="276" w:lineRule="auto"/>
        <w:jc w:val="both"/>
        <w:rPr>
          <w:rFonts w:ascii="Arial" w:hAnsi="Arial" w:cs="Arial"/>
          <w:b/>
          <w:highlight w:val="yellow"/>
        </w:rPr>
      </w:pPr>
    </w:p>
    <w:p w14:paraId="2A447ACE" w14:textId="7E483A82" w:rsidR="0076514F" w:rsidRPr="00F2688D" w:rsidRDefault="0076514F" w:rsidP="008035BC">
      <w:pPr>
        <w:pStyle w:val="Ttulo2"/>
        <w:numPr>
          <w:ilvl w:val="1"/>
          <w:numId w:val="37"/>
        </w:numPr>
        <w:spacing w:line="276" w:lineRule="auto"/>
        <w:ind w:left="432"/>
        <w:rPr>
          <w:rFonts w:cs="Arial"/>
          <w:color w:val="auto"/>
          <w:sz w:val="20"/>
        </w:rPr>
      </w:pPr>
      <w:bookmarkStart w:id="116" w:name="_Toc84057444"/>
      <w:bookmarkStart w:id="117" w:name="_Toc217390646"/>
      <w:r w:rsidRPr="00F2688D">
        <w:rPr>
          <w:rFonts w:cs="Arial"/>
          <w:color w:val="auto"/>
          <w:sz w:val="20"/>
        </w:rPr>
        <w:t>ASEGURAMIENTO DE LA VALIDEZ DE LOS RESULTADOS</w:t>
      </w:r>
      <w:bookmarkEnd w:id="116"/>
      <w:bookmarkEnd w:id="117"/>
    </w:p>
    <w:p w14:paraId="6907F054" w14:textId="77777777" w:rsidR="000144FB" w:rsidRPr="00F2688D" w:rsidRDefault="000144FB" w:rsidP="000144FB">
      <w:pPr>
        <w:rPr>
          <w:rFonts w:ascii="Arial" w:hAnsi="Arial" w:cs="Arial"/>
        </w:rPr>
      </w:pPr>
    </w:p>
    <w:p w14:paraId="7C88BA23" w14:textId="52B1C1EF" w:rsidR="0076514F" w:rsidRPr="00F2688D" w:rsidRDefault="000C343A" w:rsidP="001228B4">
      <w:pPr>
        <w:spacing w:line="276" w:lineRule="auto"/>
        <w:jc w:val="both"/>
        <w:rPr>
          <w:rFonts w:ascii="Arial" w:hAnsi="Arial" w:cs="Arial"/>
        </w:rPr>
      </w:pPr>
      <w:r w:rsidRPr="00F2688D">
        <w:rPr>
          <w:rFonts w:ascii="Arial" w:hAnsi="Arial" w:cs="Arial"/>
        </w:rPr>
        <w:t xml:space="preserve">El laboratorio cuenta con el procedimiento de aseguramiento de los resultados </w:t>
      </w:r>
      <w:r w:rsidRPr="00F2688D">
        <w:rPr>
          <w:rFonts w:ascii="Arial" w:hAnsi="Arial" w:cs="Arial"/>
          <w:b/>
        </w:rPr>
        <w:t>GLAB-PR-008</w:t>
      </w:r>
      <w:r w:rsidRPr="00F2688D">
        <w:rPr>
          <w:rFonts w:ascii="Arial" w:hAnsi="Arial" w:cs="Arial"/>
        </w:rPr>
        <w:t>, con el fin de hacerle seguimiento a la validez de los resultados.</w:t>
      </w:r>
    </w:p>
    <w:p w14:paraId="0869C412" w14:textId="5C939CA3" w:rsidR="000C343A" w:rsidRPr="00F2688D" w:rsidRDefault="000C343A" w:rsidP="001228B4">
      <w:pPr>
        <w:spacing w:line="276" w:lineRule="auto"/>
        <w:jc w:val="both"/>
        <w:rPr>
          <w:rFonts w:ascii="Arial" w:hAnsi="Arial" w:cs="Arial"/>
          <w:highlight w:val="yellow"/>
        </w:rPr>
      </w:pPr>
    </w:p>
    <w:p w14:paraId="25ECF89A" w14:textId="53BF18D3" w:rsidR="000C343A" w:rsidRPr="00F2688D" w:rsidRDefault="000C343A" w:rsidP="008035BC">
      <w:pPr>
        <w:pStyle w:val="Ttulo2"/>
        <w:numPr>
          <w:ilvl w:val="1"/>
          <w:numId w:val="37"/>
        </w:numPr>
        <w:spacing w:line="276" w:lineRule="auto"/>
        <w:ind w:left="432"/>
        <w:rPr>
          <w:rFonts w:cs="Arial"/>
          <w:color w:val="auto"/>
          <w:sz w:val="20"/>
        </w:rPr>
      </w:pPr>
      <w:bookmarkStart w:id="118" w:name="_Toc84057445"/>
      <w:bookmarkStart w:id="119" w:name="_Toc217390647"/>
      <w:r w:rsidRPr="00F2688D">
        <w:rPr>
          <w:rFonts w:cs="Arial"/>
          <w:color w:val="auto"/>
          <w:sz w:val="20"/>
        </w:rPr>
        <w:t>QUEJAS</w:t>
      </w:r>
      <w:bookmarkEnd w:id="118"/>
      <w:bookmarkEnd w:id="119"/>
    </w:p>
    <w:p w14:paraId="12B3BFE5" w14:textId="77777777" w:rsidR="000144FB" w:rsidRPr="00F2688D" w:rsidRDefault="000144FB" w:rsidP="000144FB">
      <w:pPr>
        <w:rPr>
          <w:rFonts w:ascii="Arial" w:hAnsi="Arial" w:cs="Arial"/>
        </w:rPr>
      </w:pPr>
    </w:p>
    <w:p w14:paraId="290EFACC" w14:textId="69417125" w:rsidR="000C343A" w:rsidRPr="00F2688D" w:rsidRDefault="00A356BE" w:rsidP="001228B4">
      <w:pPr>
        <w:spacing w:line="276" w:lineRule="auto"/>
        <w:jc w:val="both"/>
        <w:rPr>
          <w:rFonts w:ascii="Arial" w:hAnsi="Arial" w:cs="Arial"/>
        </w:rPr>
      </w:pPr>
      <w:r w:rsidRPr="00F2688D">
        <w:rPr>
          <w:rFonts w:ascii="Arial" w:hAnsi="Arial" w:cs="Arial"/>
        </w:rPr>
        <w:t xml:space="preserve">El </w:t>
      </w:r>
      <w:r w:rsidR="001F1356" w:rsidRPr="00F2688D">
        <w:rPr>
          <w:rFonts w:ascii="Arial" w:hAnsi="Arial" w:cs="Arial"/>
        </w:rPr>
        <w:t>tratamiento para recibir, evaluar, hacer seguimiento y tomar decisiones acerca de las quejas del laboratorio se realiza de acuerdo con el</w:t>
      </w:r>
      <w:r w:rsidR="00770ABB" w:rsidRPr="00F2688D">
        <w:rPr>
          <w:rFonts w:ascii="Arial" w:hAnsi="Arial" w:cs="Arial"/>
        </w:rPr>
        <w:t xml:space="preserve"> procedimiento de </w:t>
      </w:r>
      <w:r w:rsidR="001F1356" w:rsidRPr="00F2688D">
        <w:rPr>
          <w:rFonts w:ascii="Arial" w:hAnsi="Arial" w:cs="Arial"/>
        </w:rPr>
        <w:t>quejas</w:t>
      </w:r>
      <w:r w:rsidR="00770ABB" w:rsidRPr="00F2688D">
        <w:rPr>
          <w:rFonts w:ascii="Arial" w:hAnsi="Arial" w:cs="Arial"/>
        </w:rPr>
        <w:t xml:space="preserve"> del laboratorio</w:t>
      </w:r>
      <w:r w:rsidR="006A149F" w:rsidRPr="00F2688D">
        <w:rPr>
          <w:rFonts w:ascii="Arial" w:hAnsi="Arial" w:cs="Arial"/>
        </w:rPr>
        <w:t xml:space="preserve"> UAERMV</w:t>
      </w:r>
      <w:r w:rsidR="00770ABB" w:rsidRPr="00F2688D">
        <w:rPr>
          <w:rFonts w:ascii="Arial" w:hAnsi="Arial" w:cs="Arial"/>
        </w:rPr>
        <w:t xml:space="preserve"> </w:t>
      </w:r>
      <w:r w:rsidR="001F1356" w:rsidRPr="00F2688D">
        <w:rPr>
          <w:rFonts w:ascii="Arial" w:hAnsi="Arial" w:cs="Arial"/>
          <w:b/>
        </w:rPr>
        <w:t>GLAB</w:t>
      </w:r>
      <w:r w:rsidR="002F64CB" w:rsidRPr="00F2688D">
        <w:rPr>
          <w:rFonts w:ascii="Arial" w:hAnsi="Arial" w:cs="Arial"/>
          <w:b/>
        </w:rPr>
        <w:t>-PR-00</w:t>
      </w:r>
      <w:r w:rsidR="001F1356" w:rsidRPr="00F2688D">
        <w:rPr>
          <w:rFonts w:ascii="Arial" w:hAnsi="Arial" w:cs="Arial"/>
          <w:b/>
        </w:rPr>
        <w:t>4.</w:t>
      </w:r>
      <w:r w:rsidR="00770ABB" w:rsidRPr="00F2688D">
        <w:rPr>
          <w:rFonts w:ascii="Arial" w:hAnsi="Arial" w:cs="Arial"/>
        </w:rPr>
        <w:t xml:space="preserve"> </w:t>
      </w:r>
    </w:p>
    <w:p w14:paraId="3378555E" w14:textId="72252C64" w:rsidR="005B012A" w:rsidRPr="00F2688D" w:rsidRDefault="005B012A" w:rsidP="001228B4">
      <w:pPr>
        <w:spacing w:line="276" w:lineRule="auto"/>
        <w:jc w:val="both"/>
        <w:rPr>
          <w:rFonts w:ascii="Arial" w:hAnsi="Arial" w:cs="Arial"/>
        </w:rPr>
      </w:pPr>
    </w:p>
    <w:p w14:paraId="1FDF1E01" w14:textId="3F68F26C" w:rsidR="005B012A" w:rsidRPr="00F2688D" w:rsidRDefault="00FD4429" w:rsidP="008035BC">
      <w:pPr>
        <w:pStyle w:val="Ttulo2"/>
        <w:numPr>
          <w:ilvl w:val="1"/>
          <w:numId w:val="37"/>
        </w:numPr>
        <w:spacing w:line="276" w:lineRule="auto"/>
        <w:ind w:left="432"/>
        <w:rPr>
          <w:rFonts w:cs="Arial"/>
          <w:color w:val="auto"/>
          <w:sz w:val="20"/>
        </w:rPr>
      </w:pPr>
      <w:bookmarkStart w:id="120" w:name="_Toc84057446"/>
      <w:bookmarkStart w:id="121" w:name="_Toc217390648"/>
      <w:r w:rsidRPr="00F2688D">
        <w:rPr>
          <w:rFonts w:cs="Arial"/>
          <w:color w:val="auto"/>
          <w:sz w:val="20"/>
        </w:rPr>
        <w:t>TRABAJO NO CONFORME</w:t>
      </w:r>
      <w:bookmarkEnd w:id="120"/>
      <w:bookmarkEnd w:id="121"/>
    </w:p>
    <w:p w14:paraId="18C36894" w14:textId="77777777" w:rsidR="000144FB" w:rsidRPr="00F2688D" w:rsidRDefault="000144FB" w:rsidP="000144FB">
      <w:pPr>
        <w:rPr>
          <w:rFonts w:ascii="Arial" w:hAnsi="Arial" w:cs="Arial"/>
        </w:rPr>
      </w:pPr>
    </w:p>
    <w:p w14:paraId="59F817B9" w14:textId="144A3E13" w:rsidR="000C343A" w:rsidRPr="00F2688D" w:rsidRDefault="00562B72" w:rsidP="000144FB">
      <w:pPr>
        <w:spacing w:line="276" w:lineRule="auto"/>
        <w:jc w:val="both"/>
        <w:rPr>
          <w:rFonts w:ascii="Arial" w:hAnsi="Arial" w:cs="Arial"/>
          <w:b/>
        </w:rPr>
      </w:pPr>
      <w:r w:rsidRPr="00F2688D">
        <w:rPr>
          <w:rFonts w:ascii="Arial" w:hAnsi="Arial" w:cs="Arial"/>
        </w:rPr>
        <w:t xml:space="preserve">El laboratorio cuenta con el procedimiento de trabajo no conforme </w:t>
      </w:r>
      <w:r w:rsidRPr="00F2688D">
        <w:rPr>
          <w:rFonts w:ascii="Arial" w:hAnsi="Arial" w:cs="Arial"/>
          <w:b/>
        </w:rPr>
        <w:t xml:space="preserve">GLAB-PR-002 </w:t>
      </w:r>
      <w:r w:rsidRPr="00F2688D">
        <w:rPr>
          <w:rFonts w:ascii="Arial" w:hAnsi="Arial" w:cs="Arial"/>
        </w:rPr>
        <w:t>para cuando algún aspecto de las actividades del laboratorio no cumpla con los procedimientos internos</w:t>
      </w:r>
      <w:r w:rsidR="00FD1D91" w:rsidRPr="00F2688D">
        <w:rPr>
          <w:rFonts w:ascii="Arial" w:hAnsi="Arial" w:cs="Arial"/>
        </w:rPr>
        <w:t xml:space="preserve"> o con los requisitos acordados con el cliente</w:t>
      </w:r>
      <w:r w:rsidR="00FD1D91" w:rsidRPr="00F2688D">
        <w:rPr>
          <w:rFonts w:ascii="Arial" w:hAnsi="Arial" w:cs="Arial"/>
          <w:b/>
        </w:rPr>
        <w:t>.</w:t>
      </w:r>
    </w:p>
    <w:p w14:paraId="1287745F" w14:textId="35F71B6B" w:rsidR="000144FB" w:rsidRPr="00F2688D" w:rsidRDefault="000144FB" w:rsidP="001228B4">
      <w:pPr>
        <w:spacing w:line="276" w:lineRule="auto"/>
        <w:jc w:val="both"/>
        <w:rPr>
          <w:rFonts w:ascii="Arial" w:hAnsi="Arial" w:cs="Arial"/>
        </w:rPr>
      </w:pPr>
    </w:p>
    <w:p w14:paraId="140500FC" w14:textId="40CF8FA7" w:rsidR="00FD1D91" w:rsidRPr="00F2688D" w:rsidRDefault="00FD1D91" w:rsidP="008035BC">
      <w:pPr>
        <w:pStyle w:val="Ttulo2"/>
        <w:numPr>
          <w:ilvl w:val="1"/>
          <w:numId w:val="37"/>
        </w:numPr>
        <w:spacing w:line="276" w:lineRule="auto"/>
        <w:ind w:left="432"/>
        <w:rPr>
          <w:rFonts w:cs="Arial"/>
          <w:color w:val="auto"/>
          <w:sz w:val="20"/>
        </w:rPr>
      </w:pPr>
      <w:bookmarkStart w:id="122" w:name="_Toc84057447"/>
      <w:bookmarkStart w:id="123" w:name="_Toc217390649"/>
      <w:r w:rsidRPr="00F2688D">
        <w:rPr>
          <w:rFonts w:cs="Arial"/>
          <w:color w:val="auto"/>
          <w:sz w:val="20"/>
        </w:rPr>
        <w:t>CONTROL DE LOS DATOS Y GESTIÓN DE LA INFORMACIÓN</w:t>
      </w:r>
      <w:bookmarkEnd w:id="122"/>
      <w:bookmarkEnd w:id="123"/>
    </w:p>
    <w:p w14:paraId="5553A5E1" w14:textId="77777777" w:rsidR="00F21C67" w:rsidRPr="00F2688D" w:rsidRDefault="00F21C67" w:rsidP="00F21C67">
      <w:pPr>
        <w:rPr>
          <w:rFonts w:ascii="Arial" w:hAnsi="Arial" w:cs="Arial"/>
        </w:rPr>
      </w:pPr>
    </w:p>
    <w:p w14:paraId="3D316C29" w14:textId="46E4C1AE" w:rsidR="00116023" w:rsidRPr="00F2688D" w:rsidRDefault="00116023" w:rsidP="001228B4">
      <w:pPr>
        <w:spacing w:line="276" w:lineRule="auto"/>
        <w:jc w:val="both"/>
        <w:rPr>
          <w:rFonts w:ascii="Arial" w:hAnsi="Arial" w:cs="Arial"/>
        </w:rPr>
      </w:pPr>
      <w:r w:rsidRPr="00F2688D">
        <w:rPr>
          <w:rFonts w:ascii="Arial" w:hAnsi="Arial" w:cs="Arial"/>
        </w:rPr>
        <w:t>El laboratorio tiene acceso a los datos y a la información necesaria para llevar acabo las actividades de la siguiente forma:</w:t>
      </w:r>
    </w:p>
    <w:p w14:paraId="5279F0DB" w14:textId="2B19D2A2" w:rsidR="00116023" w:rsidRPr="00F2688D" w:rsidRDefault="00116023" w:rsidP="001228B4">
      <w:pPr>
        <w:spacing w:line="276" w:lineRule="auto"/>
        <w:jc w:val="both"/>
        <w:rPr>
          <w:rFonts w:ascii="Arial" w:hAnsi="Arial" w:cs="Arial"/>
          <w:b/>
        </w:rPr>
      </w:pPr>
    </w:p>
    <w:p w14:paraId="18B258DC" w14:textId="2827080C" w:rsidR="00116023" w:rsidRPr="00F2688D" w:rsidRDefault="00116023" w:rsidP="00A06C1D">
      <w:pPr>
        <w:pStyle w:val="Prrafodelista"/>
        <w:numPr>
          <w:ilvl w:val="0"/>
          <w:numId w:val="8"/>
        </w:numPr>
        <w:ind w:left="360"/>
        <w:jc w:val="both"/>
        <w:rPr>
          <w:rFonts w:ascii="Arial" w:hAnsi="Arial" w:cs="Arial"/>
          <w:sz w:val="20"/>
          <w:szCs w:val="20"/>
          <w:lang w:val="es-ES_tradnl" w:eastAsia="es-ES"/>
        </w:rPr>
      </w:pPr>
      <w:r w:rsidRPr="00F2688D">
        <w:rPr>
          <w:rFonts w:ascii="Arial" w:hAnsi="Arial" w:cs="Arial"/>
          <w:sz w:val="20"/>
          <w:szCs w:val="20"/>
          <w:lang w:val="es-ES_tradnl" w:eastAsia="es-ES"/>
        </w:rPr>
        <w:lastRenderedPageBreak/>
        <w:t xml:space="preserve">Documentos de consulta en carpetas físicas en las oficinas administrativas </w:t>
      </w:r>
      <w:r w:rsidR="00E75945" w:rsidRPr="00F2688D">
        <w:rPr>
          <w:rFonts w:ascii="Arial" w:hAnsi="Arial" w:cs="Arial"/>
          <w:sz w:val="20"/>
          <w:szCs w:val="20"/>
          <w:lang w:val="es-ES_tradnl" w:eastAsia="es-ES"/>
        </w:rPr>
        <w:t>del laboratorio</w:t>
      </w:r>
      <w:r w:rsidRPr="00F2688D">
        <w:rPr>
          <w:rFonts w:ascii="Arial" w:hAnsi="Arial" w:cs="Arial"/>
          <w:sz w:val="20"/>
          <w:szCs w:val="20"/>
          <w:lang w:val="es-ES_tradnl" w:eastAsia="es-ES"/>
        </w:rPr>
        <w:t>.</w:t>
      </w:r>
    </w:p>
    <w:p w14:paraId="52B05048" w14:textId="5104C1EE" w:rsidR="00116023" w:rsidRPr="00F2688D" w:rsidRDefault="00116023" w:rsidP="001228B4">
      <w:pPr>
        <w:pStyle w:val="Prrafodelista"/>
        <w:ind w:left="0"/>
        <w:jc w:val="both"/>
        <w:rPr>
          <w:rFonts w:ascii="Arial" w:hAnsi="Arial" w:cs="Arial"/>
          <w:sz w:val="20"/>
          <w:szCs w:val="20"/>
          <w:lang w:val="es-ES_tradnl" w:eastAsia="es-ES"/>
        </w:rPr>
      </w:pPr>
    </w:p>
    <w:p w14:paraId="3E90B741" w14:textId="16C50B6F" w:rsidR="00116023" w:rsidRPr="00F2688D" w:rsidRDefault="00116023" w:rsidP="00A06C1D">
      <w:pPr>
        <w:pStyle w:val="Prrafodelista"/>
        <w:numPr>
          <w:ilvl w:val="0"/>
          <w:numId w:val="8"/>
        </w:numPr>
        <w:ind w:left="360"/>
        <w:jc w:val="both"/>
        <w:rPr>
          <w:rFonts w:ascii="Arial" w:hAnsi="Arial" w:cs="Arial"/>
          <w:sz w:val="20"/>
          <w:szCs w:val="20"/>
          <w:lang w:val="es-ES_tradnl" w:eastAsia="es-ES"/>
        </w:rPr>
      </w:pPr>
      <w:r w:rsidRPr="00F2688D">
        <w:rPr>
          <w:rFonts w:ascii="Arial" w:hAnsi="Arial" w:cs="Arial"/>
          <w:sz w:val="20"/>
          <w:szCs w:val="20"/>
          <w:lang w:val="es-ES_tradnl" w:eastAsia="es-ES"/>
        </w:rPr>
        <w:t xml:space="preserve">Aplicativo SISGESTION en la intranet de la entidad, en donde se encuentran las </w:t>
      </w:r>
      <w:r w:rsidR="00587E33" w:rsidRPr="00F2688D">
        <w:rPr>
          <w:rFonts w:ascii="Arial" w:hAnsi="Arial" w:cs="Arial"/>
          <w:sz w:val="20"/>
          <w:szCs w:val="20"/>
          <w:lang w:val="es-ES_tradnl" w:eastAsia="es-ES"/>
        </w:rPr>
        <w:t>últimas</w:t>
      </w:r>
      <w:r w:rsidRPr="00F2688D">
        <w:rPr>
          <w:rFonts w:ascii="Arial" w:hAnsi="Arial" w:cs="Arial"/>
          <w:sz w:val="20"/>
          <w:szCs w:val="20"/>
          <w:lang w:val="es-ES_tradnl" w:eastAsia="es-ES"/>
        </w:rPr>
        <w:t xml:space="preserve"> versiones de los documentos relacionados con el sistema de gestión </w:t>
      </w:r>
      <w:r w:rsidR="006D43DB" w:rsidRPr="00F2688D">
        <w:rPr>
          <w:rFonts w:ascii="Arial" w:hAnsi="Arial" w:cs="Arial"/>
          <w:sz w:val="20"/>
          <w:szCs w:val="20"/>
          <w:lang w:val="es-ES_tradnl" w:eastAsia="es-ES"/>
        </w:rPr>
        <w:t>integral</w:t>
      </w:r>
      <w:r w:rsidRPr="00F2688D">
        <w:rPr>
          <w:rFonts w:ascii="Arial" w:hAnsi="Arial" w:cs="Arial"/>
          <w:sz w:val="20"/>
          <w:szCs w:val="20"/>
          <w:lang w:val="es-ES_tradnl" w:eastAsia="es-ES"/>
        </w:rPr>
        <w:t xml:space="preserve"> de la entidad.</w:t>
      </w:r>
    </w:p>
    <w:p w14:paraId="697865B3" w14:textId="4AE28607" w:rsidR="00116023" w:rsidRPr="00F2688D" w:rsidRDefault="00116023" w:rsidP="001228B4">
      <w:pPr>
        <w:pStyle w:val="Prrafodelista"/>
        <w:ind w:left="0"/>
        <w:jc w:val="both"/>
        <w:rPr>
          <w:rFonts w:ascii="Arial" w:hAnsi="Arial" w:cs="Arial"/>
          <w:sz w:val="20"/>
          <w:szCs w:val="20"/>
          <w:lang w:val="es-ES_tradnl" w:eastAsia="es-ES"/>
        </w:rPr>
      </w:pPr>
    </w:p>
    <w:p w14:paraId="6F3C9A00" w14:textId="5A6D7A07" w:rsidR="00116023" w:rsidRPr="00F2688D" w:rsidRDefault="00116023" w:rsidP="00A06C1D">
      <w:pPr>
        <w:pStyle w:val="Prrafodelista"/>
        <w:numPr>
          <w:ilvl w:val="0"/>
          <w:numId w:val="8"/>
        </w:numPr>
        <w:ind w:left="360"/>
        <w:jc w:val="both"/>
        <w:rPr>
          <w:rFonts w:ascii="Arial" w:hAnsi="Arial" w:cs="Arial"/>
          <w:sz w:val="20"/>
          <w:szCs w:val="20"/>
          <w:lang w:val="es-ES_tradnl" w:eastAsia="es-ES"/>
        </w:rPr>
      </w:pPr>
      <w:r w:rsidRPr="00F2688D">
        <w:rPr>
          <w:rFonts w:ascii="Arial" w:hAnsi="Arial" w:cs="Arial"/>
          <w:sz w:val="20"/>
          <w:szCs w:val="20"/>
          <w:lang w:val="es-ES_tradnl" w:eastAsia="es-ES"/>
        </w:rPr>
        <w:t xml:space="preserve">Una carpeta compartida en los computadores del personal con alguna función administrativa, esta carpeta esta </w:t>
      </w:r>
      <w:r w:rsidR="006D43DB" w:rsidRPr="00F2688D">
        <w:rPr>
          <w:rFonts w:ascii="Arial" w:hAnsi="Arial" w:cs="Arial"/>
          <w:sz w:val="20"/>
          <w:szCs w:val="20"/>
          <w:lang w:val="es-ES_tradnl" w:eastAsia="es-ES"/>
        </w:rPr>
        <w:t xml:space="preserve">a su vez </w:t>
      </w:r>
      <w:r w:rsidRPr="00F2688D">
        <w:rPr>
          <w:rFonts w:ascii="Arial" w:hAnsi="Arial" w:cs="Arial"/>
          <w:sz w:val="20"/>
          <w:szCs w:val="20"/>
          <w:lang w:val="es-ES_tradnl" w:eastAsia="es-ES"/>
        </w:rPr>
        <w:t>subdividida por carpetas con las actividades macro del laboratorio</w:t>
      </w:r>
      <w:r w:rsidR="006D43DB" w:rsidRPr="00F2688D">
        <w:rPr>
          <w:rFonts w:ascii="Arial" w:hAnsi="Arial" w:cs="Arial"/>
          <w:sz w:val="20"/>
          <w:szCs w:val="20"/>
          <w:lang w:val="es-ES_tradnl" w:eastAsia="es-ES"/>
        </w:rPr>
        <w:t>.</w:t>
      </w:r>
    </w:p>
    <w:p w14:paraId="24A9F5BF" w14:textId="4CB68134" w:rsidR="005F7B66" w:rsidRPr="00F2688D" w:rsidRDefault="00714999" w:rsidP="001228B4">
      <w:pPr>
        <w:spacing w:line="276" w:lineRule="auto"/>
        <w:jc w:val="both"/>
        <w:rPr>
          <w:rFonts w:ascii="Arial" w:hAnsi="Arial" w:cs="Arial"/>
        </w:rPr>
      </w:pPr>
      <w:r w:rsidRPr="00F2688D">
        <w:rPr>
          <w:rFonts w:ascii="Arial" w:hAnsi="Arial" w:cs="Arial"/>
        </w:rPr>
        <w:t>El sistema</w:t>
      </w:r>
      <w:r w:rsidR="007D7A50" w:rsidRPr="00F2688D">
        <w:rPr>
          <w:rFonts w:ascii="Arial" w:hAnsi="Arial" w:cs="Arial"/>
        </w:rPr>
        <w:t xml:space="preserve"> de gestión de la información </w:t>
      </w:r>
      <w:r w:rsidRPr="00F2688D">
        <w:rPr>
          <w:rFonts w:ascii="Arial" w:hAnsi="Arial" w:cs="Arial"/>
        </w:rPr>
        <w:t>está</w:t>
      </w:r>
      <w:r w:rsidR="00CD2391" w:rsidRPr="00F2688D">
        <w:rPr>
          <w:rFonts w:ascii="Arial" w:hAnsi="Arial" w:cs="Arial"/>
        </w:rPr>
        <w:t xml:space="preserve"> protegido contra </w:t>
      </w:r>
      <w:r w:rsidRPr="00F2688D">
        <w:rPr>
          <w:rFonts w:ascii="Arial" w:hAnsi="Arial" w:cs="Arial"/>
        </w:rPr>
        <w:t>accesos</w:t>
      </w:r>
      <w:r w:rsidR="00CD2391" w:rsidRPr="00F2688D">
        <w:rPr>
          <w:rFonts w:ascii="Arial" w:hAnsi="Arial" w:cs="Arial"/>
        </w:rPr>
        <w:t xml:space="preserve"> no autorizados, esta salvaguardado contra manipulación indebida y perdida</w:t>
      </w:r>
      <w:r w:rsidRPr="00F2688D">
        <w:rPr>
          <w:rFonts w:ascii="Arial" w:hAnsi="Arial" w:cs="Arial"/>
        </w:rPr>
        <w:t xml:space="preserve"> y se conserva de manera que se asegura la integridad de los datos y de la información por medio del programa TORTOISE, el cual fue validado antes de su implementación, con el fin de verificar su funcionamiento para verificar, recopilar, procesar, registrar, informar y almacenar la información digital producto de las actividades del laboratorio.</w:t>
      </w:r>
      <w:r w:rsidR="00C45C4D" w:rsidRPr="00F2688D">
        <w:rPr>
          <w:rFonts w:ascii="Arial" w:hAnsi="Arial" w:cs="Arial"/>
        </w:rPr>
        <w:t xml:space="preserve"> </w:t>
      </w:r>
      <w:r w:rsidR="005F7B66" w:rsidRPr="00F2688D">
        <w:rPr>
          <w:rFonts w:ascii="Arial" w:hAnsi="Arial" w:cs="Arial"/>
        </w:rPr>
        <w:t>El reporte y seguimiento de las fallas de los equipos se realiza por medio del aplicativo de la mesa</w:t>
      </w:r>
      <w:r w:rsidR="00C45C4D" w:rsidRPr="00F2688D">
        <w:rPr>
          <w:rFonts w:ascii="Arial" w:hAnsi="Arial" w:cs="Arial"/>
        </w:rPr>
        <w:t>.</w:t>
      </w:r>
    </w:p>
    <w:p w14:paraId="0DA47AA3" w14:textId="59C70311" w:rsidR="00116023" w:rsidRPr="00F2688D" w:rsidRDefault="00116023" w:rsidP="001228B4">
      <w:pPr>
        <w:spacing w:line="276" w:lineRule="auto"/>
        <w:jc w:val="both"/>
        <w:rPr>
          <w:rFonts w:ascii="Arial" w:hAnsi="Arial" w:cs="Arial"/>
        </w:rPr>
      </w:pPr>
    </w:p>
    <w:p w14:paraId="1CC3988E" w14:textId="48AD5F19" w:rsidR="0010734D" w:rsidRPr="00F2688D" w:rsidRDefault="00E77980" w:rsidP="001228B4">
      <w:pPr>
        <w:spacing w:line="276" w:lineRule="auto"/>
        <w:jc w:val="both"/>
        <w:rPr>
          <w:rFonts w:ascii="Arial" w:hAnsi="Arial" w:cs="Arial"/>
        </w:rPr>
      </w:pPr>
      <w:r w:rsidRPr="00F2688D">
        <w:rPr>
          <w:rFonts w:ascii="Arial" w:hAnsi="Arial" w:cs="Arial"/>
        </w:rPr>
        <w:t xml:space="preserve">Los </w:t>
      </w:r>
      <w:r w:rsidR="00CA6AF4" w:rsidRPr="00F2688D">
        <w:rPr>
          <w:rFonts w:ascii="Arial" w:hAnsi="Arial" w:cs="Arial"/>
        </w:rPr>
        <w:t xml:space="preserve">cálculos </w:t>
      </w:r>
      <w:r w:rsidR="00EE6C59" w:rsidRPr="00F2688D">
        <w:rPr>
          <w:rFonts w:ascii="Arial" w:hAnsi="Arial" w:cs="Arial"/>
        </w:rPr>
        <w:t xml:space="preserve">y transferencia de datos se realizan con la validación de los </w:t>
      </w:r>
      <w:r w:rsidRPr="00F2688D">
        <w:rPr>
          <w:rFonts w:ascii="Arial" w:hAnsi="Arial" w:cs="Arial"/>
        </w:rPr>
        <w:t xml:space="preserve">formatos de informe de ensayos </w:t>
      </w:r>
      <w:r w:rsidR="00587E33" w:rsidRPr="00F2688D">
        <w:rPr>
          <w:rFonts w:ascii="Arial" w:hAnsi="Arial" w:cs="Arial"/>
        </w:rPr>
        <w:t>de acuerdo con el</w:t>
      </w:r>
      <w:r w:rsidR="00D147C7" w:rsidRPr="00F2688D">
        <w:rPr>
          <w:rFonts w:ascii="Arial" w:hAnsi="Arial" w:cs="Arial"/>
        </w:rPr>
        <w:t xml:space="preserve"> instructivo para los</w:t>
      </w:r>
      <w:r w:rsidRPr="00F2688D">
        <w:rPr>
          <w:rFonts w:ascii="Arial" w:hAnsi="Arial" w:cs="Arial"/>
        </w:rPr>
        <w:t xml:space="preserve"> registros técnicos </w:t>
      </w:r>
      <w:r w:rsidRPr="00F2688D">
        <w:rPr>
          <w:rFonts w:ascii="Arial" w:hAnsi="Arial" w:cs="Arial"/>
          <w:b/>
        </w:rPr>
        <w:t>GLAB-IN-007</w:t>
      </w:r>
      <w:r w:rsidRPr="00F2688D">
        <w:rPr>
          <w:rFonts w:ascii="Arial" w:hAnsi="Arial" w:cs="Arial"/>
        </w:rPr>
        <w:t xml:space="preserve"> cada que el formato sufra algún cambio que afecte el resultado de la medición.</w:t>
      </w:r>
    </w:p>
    <w:p w14:paraId="3E2617BA" w14:textId="77777777" w:rsidR="003C0E5A" w:rsidRPr="00F2688D" w:rsidRDefault="003C0E5A" w:rsidP="001228B4">
      <w:pPr>
        <w:spacing w:line="276" w:lineRule="auto"/>
        <w:jc w:val="both"/>
        <w:rPr>
          <w:rFonts w:ascii="Arial" w:hAnsi="Arial" w:cs="Arial"/>
        </w:rPr>
      </w:pPr>
    </w:p>
    <w:p w14:paraId="0074D61A" w14:textId="5D7F16A3" w:rsidR="00D81065" w:rsidRPr="00F2688D" w:rsidRDefault="00D81065" w:rsidP="001228B4">
      <w:pPr>
        <w:spacing w:line="276" w:lineRule="auto"/>
        <w:jc w:val="both"/>
        <w:rPr>
          <w:rFonts w:ascii="Arial" w:hAnsi="Arial" w:cs="Arial"/>
        </w:rPr>
      </w:pPr>
    </w:p>
    <w:p w14:paraId="19F517BC" w14:textId="44C673BC" w:rsidR="007D7ABD" w:rsidRPr="00671A0A" w:rsidRDefault="007D7ABD" w:rsidP="00684EEB">
      <w:pPr>
        <w:pStyle w:val="Ttulo2"/>
        <w:numPr>
          <w:ilvl w:val="0"/>
          <w:numId w:val="11"/>
        </w:numPr>
        <w:rPr>
          <w:color w:val="auto"/>
        </w:rPr>
      </w:pPr>
      <w:bookmarkStart w:id="124" w:name="_Toc217390650"/>
      <w:bookmarkStart w:id="125" w:name="_Toc84057429"/>
      <w:r w:rsidRPr="00671A0A">
        <w:rPr>
          <w:color w:val="auto"/>
        </w:rPr>
        <w:t>SISTEMA DE GESTIÓN</w:t>
      </w:r>
      <w:bookmarkEnd w:id="124"/>
    </w:p>
    <w:p w14:paraId="14F3B3D2" w14:textId="5F3E5067" w:rsidR="007D7ABD" w:rsidRDefault="007D7ABD" w:rsidP="007D7ABD">
      <w:pPr>
        <w:rPr>
          <w:lang w:val="es-ES"/>
        </w:rPr>
      </w:pPr>
    </w:p>
    <w:p w14:paraId="7F405820" w14:textId="77777777" w:rsidR="007D7ABD" w:rsidRDefault="007D7ABD" w:rsidP="00AB7C6B">
      <w:pPr>
        <w:jc w:val="both"/>
        <w:rPr>
          <w:rFonts w:ascii="Arial" w:hAnsi="Arial" w:cs="Arial"/>
          <w:lang w:val="es-ES"/>
        </w:rPr>
      </w:pPr>
      <w:r w:rsidRPr="007D7ABD">
        <w:rPr>
          <w:rFonts w:ascii="Arial" w:hAnsi="Arial" w:cs="Arial"/>
          <w:lang w:val="es-ES"/>
        </w:rPr>
        <w:t xml:space="preserve">El laboratorio </w:t>
      </w:r>
      <w:r>
        <w:rPr>
          <w:rFonts w:ascii="Arial" w:hAnsi="Arial" w:cs="Arial"/>
          <w:lang w:val="es-ES"/>
        </w:rPr>
        <w:t>establecer, documentar, implementar y mantener su sistema de gestión el cual apoya y demuestra el logro coherente de los requisitos da la NTC ISO/IEC 17025;2017 y asegurar la calidad de los resultados del laboratorio.</w:t>
      </w:r>
    </w:p>
    <w:p w14:paraId="1E40271F" w14:textId="77777777" w:rsidR="007D7ABD" w:rsidRDefault="007D7ABD" w:rsidP="00AB7C6B">
      <w:pPr>
        <w:jc w:val="both"/>
        <w:rPr>
          <w:rFonts w:ascii="Arial" w:hAnsi="Arial" w:cs="Arial"/>
          <w:lang w:val="es-ES"/>
        </w:rPr>
      </w:pPr>
    </w:p>
    <w:p w14:paraId="287E3B51" w14:textId="77777777" w:rsidR="007D7ABD" w:rsidRDefault="007D7ABD" w:rsidP="00AB7C6B">
      <w:pPr>
        <w:jc w:val="both"/>
        <w:rPr>
          <w:rFonts w:ascii="Arial" w:hAnsi="Arial" w:cs="Arial"/>
          <w:lang w:val="es-ES"/>
        </w:rPr>
      </w:pPr>
      <w:r w:rsidRPr="007D7ABD">
        <w:rPr>
          <w:rFonts w:ascii="Arial" w:hAnsi="Arial" w:cs="Arial"/>
          <w:b/>
          <w:lang w:val="es-ES"/>
        </w:rPr>
        <w:t>Nota:</w:t>
      </w:r>
      <w:r>
        <w:rPr>
          <w:rFonts w:ascii="Arial" w:hAnsi="Arial" w:cs="Arial"/>
          <w:lang w:val="es-ES"/>
        </w:rPr>
        <w:t xml:space="preserve"> La opción escogida para dar cumplimiento al numeral 8 de la norma NTC ISO/IEC 17025;2017 es la opción A.</w:t>
      </w:r>
    </w:p>
    <w:p w14:paraId="749F78B9" w14:textId="2A6CBC3D" w:rsidR="007D7ABD" w:rsidRPr="007D7ABD" w:rsidRDefault="007D7ABD" w:rsidP="007D7ABD">
      <w:pPr>
        <w:rPr>
          <w:rFonts w:ascii="Arial" w:hAnsi="Arial" w:cs="Arial"/>
          <w:lang w:val="es-ES"/>
        </w:rPr>
      </w:pPr>
      <w:r>
        <w:rPr>
          <w:rFonts w:ascii="Arial" w:hAnsi="Arial" w:cs="Arial"/>
          <w:lang w:val="es-ES"/>
        </w:rPr>
        <w:t xml:space="preserve"> </w:t>
      </w:r>
    </w:p>
    <w:p w14:paraId="19D5D707" w14:textId="675C0C07" w:rsidR="0027525A" w:rsidRDefault="0027525A" w:rsidP="008035BC">
      <w:pPr>
        <w:pStyle w:val="Ttulo2"/>
        <w:numPr>
          <w:ilvl w:val="1"/>
          <w:numId w:val="38"/>
        </w:numPr>
        <w:spacing w:line="276" w:lineRule="auto"/>
        <w:ind w:left="360"/>
        <w:rPr>
          <w:rFonts w:cs="Arial"/>
          <w:color w:val="auto"/>
          <w:sz w:val="20"/>
        </w:rPr>
      </w:pPr>
      <w:bookmarkStart w:id="126" w:name="_Toc217390651"/>
      <w:r w:rsidRPr="002C6B6E">
        <w:rPr>
          <w:rFonts w:cs="Arial"/>
          <w:color w:val="auto"/>
          <w:sz w:val="20"/>
        </w:rPr>
        <w:t>DOCUMENTACIÓN DEL SISTEMA DE GESTIÓN</w:t>
      </w:r>
      <w:bookmarkEnd w:id="126"/>
    </w:p>
    <w:p w14:paraId="3B60BBEE" w14:textId="77777777" w:rsidR="00A712BA" w:rsidRPr="00A712BA" w:rsidRDefault="00A712BA" w:rsidP="00A712BA"/>
    <w:bookmarkEnd w:id="125"/>
    <w:p w14:paraId="28FB8EA4" w14:textId="2C70DE9C" w:rsidR="008522D6" w:rsidRPr="00F2688D" w:rsidRDefault="008522D6" w:rsidP="00F21C67">
      <w:pPr>
        <w:pStyle w:val="Encabezado"/>
        <w:tabs>
          <w:tab w:val="clear" w:pos="4252"/>
          <w:tab w:val="left" w:pos="709"/>
        </w:tabs>
        <w:spacing w:line="276" w:lineRule="auto"/>
        <w:jc w:val="both"/>
        <w:rPr>
          <w:rFonts w:ascii="Arial" w:hAnsi="Arial" w:cs="Arial"/>
        </w:rPr>
      </w:pPr>
      <w:r w:rsidRPr="00F2688D">
        <w:rPr>
          <w:rFonts w:ascii="Arial" w:hAnsi="Arial" w:cs="Arial"/>
        </w:rPr>
        <w:t>La dirección de laboratorio demuestra el compromiso con el desarrollo y la implementación del sistema de gestión y la mejora continua de la eficacia mediante la revisión por la dirección.</w:t>
      </w:r>
    </w:p>
    <w:p w14:paraId="0118D3DA" w14:textId="77777777" w:rsidR="00F21C67" w:rsidRPr="00F2688D" w:rsidRDefault="00F21C67" w:rsidP="00F21C67">
      <w:pPr>
        <w:pStyle w:val="Encabezado"/>
        <w:tabs>
          <w:tab w:val="clear" w:pos="4252"/>
          <w:tab w:val="left" w:pos="709"/>
        </w:tabs>
        <w:spacing w:line="276" w:lineRule="auto"/>
        <w:jc w:val="both"/>
        <w:rPr>
          <w:rFonts w:ascii="Arial" w:hAnsi="Arial" w:cs="Arial"/>
        </w:rPr>
      </w:pPr>
    </w:p>
    <w:p w14:paraId="7F93004D" w14:textId="47ACC1CD" w:rsidR="002F53F7" w:rsidRPr="00F2688D" w:rsidRDefault="002F53F7" w:rsidP="00F21C67">
      <w:pPr>
        <w:pStyle w:val="Encabezado"/>
        <w:tabs>
          <w:tab w:val="clear" w:pos="4252"/>
          <w:tab w:val="left" w:pos="709"/>
        </w:tabs>
        <w:spacing w:line="276" w:lineRule="auto"/>
        <w:jc w:val="both"/>
        <w:rPr>
          <w:rFonts w:ascii="Arial" w:hAnsi="Arial" w:cs="Arial"/>
        </w:rPr>
      </w:pPr>
      <w:r w:rsidRPr="00F2688D">
        <w:rPr>
          <w:rFonts w:ascii="Arial" w:hAnsi="Arial" w:cs="Arial"/>
        </w:rPr>
        <w:t>Toda la documentación de los procesos, sistemas, registros relacionados con el cumplimiento de los requisitos de la norma NTC ISO/IEC 17025;2017, se vinculan al sistema integrado de gestió</w:t>
      </w:r>
      <w:r w:rsidR="00F21C67" w:rsidRPr="00F2688D">
        <w:rPr>
          <w:rFonts w:ascii="Arial" w:hAnsi="Arial" w:cs="Arial"/>
        </w:rPr>
        <w:t>n de la entidad.</w:t>
      </w:r>
    </w:p>
    <w:p w14:paraId="75400674" w14:textId="77777777" w:rsidR="000144FB" w:rsidRPr="00F2688D" w:rsidRDefault="000144FB" w:rsidP="00F21C67">
      <w:pPr>
        <w:pStyle w:val="Encabezado"/>
        <w:tabs>
          <w:tab w:val="clear" w:pos="4252"/>
          <w:tab w:val="left" w:pos="709"/>
        </w:tabs>
        <w:spacing w:line="276" w:lineRule="auto"/>
        <w:jc w:val="both"/>
        <w:rPr>
          <w:rFonts w:ascii="Arial" w:hAnsi="Arial" w:cs="Arial"/>
        </w:rPr>
      </w:pPr>
    </w:p>
    <w:p w14:paraId="4C6B0780" w14:textId="414A1B23" w:rsidR="009A72B3" w:rsidRPr="00F2688D" w:rsidRDefault="002F53F7" w:rsidP="00F21C67">
      <w:pPr>
        <w:pStyle w:val="Encabezado"/>
        <w:tabs>
          <w:tab w:val="clear" w:pos="4252"/>
          <w:tab w:val="left" w:pos="709"/>
        </w:tabs>
        <w:spacing w:line="276" w:lineRule="auto"/>
        <w:jc w:val="both"/>
        <w:rPr>
          <w:rFonts w:ascii="Arial" w:hAnsi="Arial" w:cs="Arial"/>
        </w:rPr>
      </w:pPr>
      <w:r w:rsidRPr="00F2688D">
        <w:rPr>
          <w:rFonts w:ascii="Arial" w:hAnsi="Arial" w:cs="Arial"/>
        </w:rPr>
        <w:t>Todo el personal involucrado en las actividades del laboratorio tiene acceso a las partes de la documentación del sistema de gestión aplicable para el desarrollo de sus funciones</w:t>
      </w:r>
      <w:r w:rsidR="00F21C67" w:rsidRPr="00F2688D">
        <w:rPr>
          <w:rFonts w:ascii="Arial" w:hAnsi="Arial" w:cs="Arial"/>
        </w:rPr>
        <w:t xml:space="preserve"> y responsabilidades,</w:t>
      </w:r>
      <w:r w:rsidRPr="00F2688D">
        <w:rPr>
          <w:rFonts w:ascii="Arial" w:hAnsi="Arial" w:cs="Arial"/>
        </w:rPr>
        <w:t xml:space="preserve"> por medio de reuniones de socialización, la intranet (aplicativo donde se encuentra la información actualizada del sistema integrado de gestión)</w:t>
      </w:r>
      <w:r w:rsidR="000F511E" w:rsidRPr="00F2688D">
        <w:rPr>
          <w:rFonts w:ascii="Arial" w:hAnsi="Arial" w:cs="Arial"/>
        </w:rPr>
        <w:t xml:space="preserve"> </w:t>
      </w:r>
      <w:r w:rsidR="004D3589">
        <w:rPr>
          <w:rFonts w:ascii="Arial" w:hAnsi="Arial" w:cs="Arial"/>
        </w:rPr>
        <w:t xml:space="preserve">SISGESTIÓN de acuerdo al manual SISGESTIÓN             </w:t>
      </w:r>
      <w:r w:rsidR="004D3589" w:rsidRPr="004D3589">
        <w:rPr>
          <w:rFonts w:ascii="Arial" w:hAnsi="Arial" w:cs="Arial"/>
          <w:b/>
        </w:rPr>
        <w:t>DESI-MA-004</w:t>
      </w:r>
    </w:p>
    <w:p w14:paraId="1BAAC909" w14:textId="6C30750D" w:rsidR="00F56F92" w:rsidRDefault="00F56F92" w:rsidP="00F21C67">
      <w:pPr>
        <w:pStyle w:val="Encabezado"/>
        <w:tabs>
          <w:tab w:val="clear" w:pos="4252"/>
          <w:tab w:val="left" w:pos="709"/>
        </w:tabs>
        <w:spacing w:line="276" w:lineRule="auto"/>
        <w:jc w:val="both"/>
        <w:rPr>
          <w:rFonts w:ascii="Arial" w:hAnsi="Arial" w:cs="Arial"/>
        </w:rPr>
      </w:pPr>
    </w:p>
    <w:p w14:paraId="627011BE" w14:textId="7FCCDB15" w:rsidR="003C0E5A" w:rsidRPr="00F2688D" w:rsidRDefault="003C0E5A" w:rsidP="00F21C67">
      <w:pPr>
        <w:pStyle w:val="Encabezado"/>
        <w:tabs>
          <w:tab w:val="clear" w:pos="4252"/>
          <w:tab w:val="left" w:pos="709"/>
        </w:tabs>
        <w:spacing w:line="276" w:lineRule="auto"/>
        <w:jc w:val="both"/>
        <w:rPr>
          <w:rFonts w:ascii="Arial" w:hAnsi="Arial" w:cs="Arial"/>
        </w:rPr>
      </w:pPr>
    </w:p>
    <w:p w14:paraId="7CA74125" w14:textId="32E9C835" w:rsidR="00F56F92" w:rsidRPr="002C6B6E" w:rsidRDefault="00F56F92" w:rsidP="008035BC">
      <w:pPr>
        <w:pStyle w:val="Ttulo2"/>
        <w:numPr>
          <w:ilvl w:val="1"/>
          <w:numId w:val="38"/>
        </w:numPr>
        <w:spacing w:line="276" w:lineRule="auto"/>
        <w:ind w:left="360"/>
        <w:rPr>
          <w:rFonts w:cs="Arial"/>
          <w:color w:val="auto"/>
          <w:sz w:val="20"/>
        </w:rPr>
      </w:pPr>
      <w:bookmarkStart w:id="127" w:name="_Toc217390652"/>
      <w:r w:rsidRPr="002C6B6E">
        <w:rPr>
          <w:rFonts w:cs="Arial"/>
          <w:color w:val="auto"/>
          <w:sz w:val="20"/>
        </w:rPr>
        <w:lastRenderedPageBreak/>
        <w:t>CONTROL DE DOCUMENTOS DEL SISTEMA DE GESTIÓN</w:t>
      </w:r>
      <w:bookmarkEnd w:id="127"/>
    </w:p>
    <w:p w14:paraId="0F27F567" w14:textId="77777777" w:rsidR="00C015A9" w:rsidRPr="00F2688D" w:rsidRDefault="00C015A9" w:rsidP="00F21C67">
      <w:pPr>
        <w:pStyle w:val="Encabezado"/>
        <w:tabs>
          <w:tab w:val="clear" w:pos="4252"/>
          <w:tab w:val="left" w:pos="709"/>
        </w:tabs>
        <w:spacing w:line="276" w:lineRule="auto"/>
        <w:jc w:val="both"/>
        <w:rPr>
          <w:rFonts w:ascii="Arial" w:hAnsi="Arial" w:cs="Arial"/>
        </w:rPr>
      </w:pPr>
    </w:p>
    <w:p w14:paraId="410B84FE" w14:textId="57BAC334" w:rsidR="009A72B3" w:rsidRPr="00F2688D" w:rsidRDefault="001722D0" w:rsidP="00F21C67">
      <w:pPr>
        <w:pStyle w:val="Encabezado"/>
        <w:tabs>
          <w:tab w:val="clear" w:pos="4252"/>
          <w:tab w:val="left" w:pos="709"/>
        </w:tabs>
        <w:spacing w:line="276" w:lineRule="auto"/>
        <w:jc w:val="both"/>
        <w:rPr>
          <w:rFonts w:ascii="Arial" w:hAnsi="Arial" w:cs="Arial"/>
        </w:rPr>
      </w:pPr>
      <w:r w:rsidRPr="00F2688D">
        <w:rPr>
          <w:rFonts w:ascii="Arial" w:hAnsi="Arial" w:cs="Arial"/>
        </w:rPr>
        <w:t xml:space="preserve">El laboratorio controla los documentos internos y externos relacionados con el </w:t>
      </w:r>
      <w:r w:rsidR="00156A69" w:rsidRPr="00F2688D">
        <w:rPr>
          <w:rFonts w:ascii="Arial" w:hAnsi="Arial" w:cs="Arial"/>
        </w:rPr>
        <w:t xml:space="preserve">sistema de gestión y el </w:t>
      </w:r>
      <w:r w:rsidRPr="00F2688D">
        <w:rPr>
          <w:rFonts w:ascii="Arial" w:hAnsi="Arial" w:cs="Arial"/>
        </w:rPr>
        <w:t xml:space="preserve">cumplimiento de la norma NTC ISO/IEC 17025;2017, de acuerdo a lo establecido </w:t>
      </w:r>
      <w:r w:rsidR="009A72B3" w:rsidRPr="00F2688D">
        <w:rPr>
          <w:rFonts w:ascii="Arial" w:hAnsi="Arial" w:cs="Arial"/>
        </w:rPr>
        <w:t xml:space="preserve">en el instructivo control de información documentada </w:t>
      </w:r>
      <w:r w:rsidR="009A72B3" w:rsidRPr="00F2688D">
        <w:rPr>
          <w:rFonts w:ascii="Arial" w:hAnsi="Arial" w:cs="Arial"/>
          <w:b/>
        </w:rPr>
        <w:t>DESI-IN-001</w:t>
      </w:r>
      <w:r w:rsidR="00156A69" w:rsidRPr="00F2688D">
        <w:rPr>
          <w:rFonts w:ascii="Arial" w:hAnsi="Arial" w:cs="Arial"/>
        </w:rPr>
        <w:t>, en donde se establece como mínimo:</w:t>
      </w:r>
    </w:p>
    <w:p w14:paraId="40036D3D" w14:textId="6E7E9E51" w:rsidR="00156A69" w:rsidRPr="00F2688D" w:rsidRDefault="00156A69" w:rsidP="00F21C67">
      <w:pPr>
        <w:pStyle w:val="Encabezado"/>
        <w:tabs>
          <w:tab w:val="clear" w:pos="4252"/>
          <w:tab w:val="left" w:pos="709"/>
        </w:tabs>
        <w:spacing w:line="276" w:lineRule="auto"/>
        <w:jc w:val="both"/>
        <w:rPr>
          <w:rFonts w:ascii="Arial" w:hAnsi="Arial" w:cs="Arial"/>
        </w:rPr>
      </w:pPr>
    </w:p>
    <w:p w14:paraId="3E31506D" w14:textId="07FE290B" w:rsidR="00FA3FAD" w:rsidRPr="00F2688D" w:rsidRDefault="00F850C3" w:rsidP="00A06C1D">
      <w:pPr>
        <w:pStyle w:val="Encabezado"/>
        <w:numPr>
          <w:ilvl w:val="0"/>
          <w:numId w:val="25"/>
        </w:numPr>
        <w:tabs>
          <w:tab w:val="clear" w:pos="4252"/>
          <w:tab w:val="left" w:pos="709"/>
        </w:tabs>
        <w:spacing w:line="276" w:lineRule="auto"/>
        <w:jc w:val="both"/>
        <w:rPr>
          <w:rFonts w:ascii="Arial" w:hAnsi="Arial" w:cs="Arial"/>
        </w:rPr>
      </w:pPr>
      <w:r w:rsidRPr="00F2688D">
        <w:rPr>
          <w:rFonts w:ascii="Arial" w:hAnsi="Arial" w:cs="Arial"/>
        </w:rPr>
        <w:t>El procedimiento de aprobación de los docum</w:t>
      </w:r>
      <w:r w:rsidR="00FA3FAD" w:rsidRPr="00F2688D">
        <w:rPr>
          <w:rFonts w:ascii="Arial" w:hAnsi="Arial" w:cs="Arial"/>
        </w:rPr>
        <w:t>entos e</w:t>
      </w:r>
      <w:r w:rsidR="00E46D90" w:rsidRPr="00F2688D">
        <w:rPr>
          <w:rFonts w:ascii="Arial" w:hAnsi="Arial" w:cs="Arial"/>
        </w:rPr>
        <w:t xml:space="preserve">n cuanto a su </w:t>
      </w:r>
      <w:r w:rsidR="006E6AFE" w:rsidRPr="00F2688D">
        <w:rPr>
          <w:rFonts w:ascii="Arial" w:hAnsi="Arial" w:cs="Arial"/>
        </w:rPr>
        <w:t>adecuación</w:t>
      </w:r>
      <w:r w:rsidR="00FA3FAD" w:rsidRPr="00F2688D">
        <w:rPr>
          <w:rFonts w:ascii="Arial" w:hAnsi="Arial" w:cs="Arial"/>
        </w:rPr>
        <w:t>.</w:t>
      </w:r>
    </w:p>
    <w:p w14:paraId="0A8C8CEE" w14:textId="0029AF44" w:rsidR="00156A69" w:rsidRPr="00F2688D" w:rsidRDefault="00FA3FAD" w:rsidP="00A06C1D">
      <w:pPr>
        <w:pStyle w:val="Encabezado"/>
        <w:numPr>
          <w:ilvl w:val="0"/>
          <w:numId w:val="25"/>
        </w:numPr>
        <w:tabs>
          <w:tab w:val="clear" w:pos="4252"/>
          <w:tab w:val="left" w:pos="709"/>
        </w:tabs>
        <w:spacing w:line="276" w:lineRule="auto"/>
        <w:jc w:val="both"/>
        <w:rPr>
          <w:rFonts w:ascii="Arial" w:hAnsi="Arial" w:cs="Arial"/>
        </w:rPr>
      </w:pPr>
      <w:r w:rsidRPr="00F2688D">
        <w:rPr>
          <w:rFonts w:ascii="Arial" w:hAnsi="Arial" w:cs="Arial"/>
        </w:rPr>
        <w:t>El responsable</w:t>
      </w:r>
      <w:r w:rsidR="00F850C3" w:rsidRPr="00F2688D">
        <w:rPr>
          <w:rFonts w:ascii="Arial" w:hAnsi="Arial" w:cs="Arial"/>
        </w:rPr>
        <w:t xml:space="preserve"> autorizado </w:t>
      </w:r>
      <w:r w:rsidRPr="00F2688D">
        <w:rPr>
          <w:rFonts w:ascii="Arial" w:hAnsi="Arial" w:cs="Arial"/>
        </w:rPr>
        <w:t xml:space="preserve">para su aprobación </w:t>
      </w:r>
      <w:r w:rsidR="00F850C3" w:rsidRPr="00F2688D">
        <w:rPr>
          <w:rFonts w:ascii="Arial" w:hAnsi="Arial" w:cs="Arial"/>
        </w:rPr>
        <w:t>(Líder operativo o líder estratégico del proceso).</w:t>
      </w:r>
    </w:p>
    <w:p w14:paraId="3EAD8597" w14:textId="0D491F02" w:rsidR="00F850C3" w:rsidRPr="00F2688D" w:rsidRDefault="0012144A" w:rsidP="00A06C1D">
      <w:pPr>
        <w:pStyle w:val="Encabezado"/>
        <w:numPr>
          <w:ilvl w:val="0"/>
          <w:numId w:val="25"/>
        </w:numPr>
        <w:tabs>
          <w:tab w:val="clear" w:pos="4252"/>
          <w:tab w:val="left" w:pos="709"/>
        </w:tabs>
        <w:spacing w:line="276" w:lineRule="auto"/>
        <w:jc w:val="both"/>
        <w:rPr>
          <w:rFonts w:ascii="Arial" w:hAnsi="Arial" w:cs="Arial"/>
        </w:rPr>
      </w:pPr>
      <w:r w:rsidRPr="00F2688D">
        <w:rPr>
          <w:rFonts w:ascii="Arial" w:hAnsi="Arial" w:cs="Arial"/>
        </w:rPr>
        <w:t>Como se identifican los cambios y el estado actual de los documentos.</w:t>
      </w:r>
    </w:p>
    <w:p w14:paraId="49375410" w14:textId="205CCB42" w:rsidR="0012144A" w:rsidRPr="00F2688D" w:rsidRDefault="0012144A" w:rsidP="00A06C1D">
      <w:pPr>
        <w:pStyle w:val="Encabezado"/>
        <w:numPr>
          <w:ilvl w:val="0"/>
          <w:numId w:val="25"/>
        </w:numPr>
        <w:tabs>
          <w:tab w:val="clear" w:pos="4252"/>
          <w:tab w:val="left" w:pos="709"/>
        </w:tabs>
        <w:spacing w:line="276" w:lineRule="auto"/>
        <w:jc w:val="both"/>
        <w:rPr>
          <w:rFonts w:ascii="Arial" w:hAnsi="Arial" w:cs="Arial"/>
        </w:rPr>
      </w:pPr>
      <w:r w:rsidRPr="00F2688D">
        <w:rPr>
          <w:rFonts w:ascii="Arial" w:hAnsi="Arial" w:cs="Arial"/>
        </w:rPr>
        <w:t>En donde se encuentran disponibles las versiones actualizadas (pertinentes)</w:t>
      </w:r>
      <w:r w:rsidR="00DF738C" w:rsidRPr="00F2688D">
        <w:rPr>
          <w:rFonts w:ascii="Arial" w:hAnsi="Arial" w:cs="Arial"/>
        </w:rPr>
        <w:t xml:space="preserve"> de los documentos para su uso.</w:t>
      </w:r>
    </w:p>
    <w:p w14:paraId="12175404" w14:textId="667DB9E9" w:rsidR="0012144A" w:rsidRPr="00F2688D" w:rsidRDefault="0012144A" w:rsidP="00A06C1D">
      <w:pPr>
        <w:pStyle w:val="Encabezado"/>
        <w:numPr>
          <w:ilvl w:val="0"/>
          <w:numId w:val="25"/>
        </w:numPr>
        <w:tabs>
          <w:tab w:val="clear" w:pos="4252"/>
          <w:tab w:val="left" w:pos="709"/>
        </w:tabs>
        <w:spacing w:line="276" w:lineRule="auto"/>
        <w:jc w:val="both"/>
        <w:rPr>
          <w:rFonts w:ascii="Arial" w:hAnsi="Arial" w:cs="Arial"/>
        </w:rPr>
      </w:pPr>
      <w:r w:rsidRPr="00F2688D">
        <w:rPr>
          <w:rFonts w:ascii="Arial" w:hAnsi="Arial" w:cs="Arial"/>
        </w:rPr>
        <w:t>La identificación inequívoca de los documentos.</w:t>
      </w:r>
    </w:p>
    <w:p w14:paraId="2435D02E" w14:textId="34A83958" w:rsidR="0012144A" w:rsidRPr="00F2688D" w:rsidRDefault="0012144A" w:rsidP="00A06C1D">
      <w:pPr>
        <w:pStyle w:val="Encabezado"/>
        <w:numPr>
          <w:ilvl w:val="0"/>
          <w:numId w:val="25"/>
        </w:numPr>
        <w:tabs>
          <w:tab w:val="clear" w:pos="4252"/>
          <w:tab w:val="left" w:pos="709"/>
        </w:tabs>
        <w:spacing w:line="276" w:lineRule="auto"/>
        <w:jc w:val="both"/>
        <w:rPr>
          <w:rFonts w:ascii="Arial" w:hAnsi="Arial" w:cs="Arial"/>
        </w:rPr>
      </w:pPr>
      <w:r w:rsidRPr="00F2688D">
        <w:rPr>
          <w:rFonts w:ascii="Arial" w:hAnsi="Arial" w:cs="Arial"/>
        </w:rPr>
        <w:t>La identificación de los documentos obsoletos</w:t>
      </w:r>
      <w:r w:rsidR="00574A7F" w:rsidRPr="00F2688D">
        <w:rPr>
          <w:rFonts w:ascii="Arial" w:hAnsi="Arial" w:cs="Arial"/>
        </w:rPr>
        <w:t>,</w:t>
      </w:r>
      <w:r w:rsidRPr="00F2688D">
        <w:rPr>
          <w:rFonts w:ascii="Arial" w:hAnsi="Arial" w:cs="Arial"/>
        </w:rPr>
        <w:t xml:space="preserve"> con el fin de evitar el uso de documentos </w:t>
      </w:r>
      <w:r w:rsidR="00FA3FAD" w:rsidRPr="00F2688D">
        <w:rPr>
          <w:rFonts w:ascii="Arial" w:hAnsi="Arial" w:cs="Arial"/>
        </w:rPr>
        <w:t>desactualizados</w:t>
      </w:r>
      <w:r w:rsidRPr="00F2688D">
        <w:rPr>
          <w:rFonts w:ascii="Arial" w:hAnsi="Arial" w:cs="Arial"/>
        </w:rPr>
        <w:t>.</w:t>
      </w:r>
    </w:p>
    <w:p w14:paraId="23387D0A" w14:textId="77777777" w:rsidR="00F21C67" w:rsidRPr="00F2688D" w:rsidRDefault="00F21C67" w:rsidP="00F21C67">
      <w:pPr>
        <w:pStyle w:val="Encabezado"/>
        <w:tabs>
          <w:tab w:val="clear" w:pos="4252"/>
          <w:tab w:val="left" w:pos="709"/>
        </w:tabs>
        <w:spacing w:line="276" w:lineRule="auto"/>
        <w:jc w:val="both"/>
        <w:rPr>
          <w:rFonts w:ascii="Arial" w:hAnsi="Arial" w:cs="Arial"/>
        </w:rPr>
      </w:pPr>
    </w:p>
    <w:p w14:paraId="71F9CB01" w14:textId="62361562" w:rsidR="009A72B3" w:rsidRPr="00F2688D" w:rsidRDefault="009A72B3" w:rsidP="009A72B3">
      <w:pPr>
        <w:pStyle w:val="Encabezado"/>
        <w:tabs>
          <w:tab w:val="clear" w:pos="4252"/>
          <w:tab w:val="left" w:pos="709"/>
        </w:tabs>
        <w:spacing w:line="276" w:lineRule="auto"/>
        <w:jc w:val="both"/>
        <w:rPr>
          <w:rFonts w:ascii="Arial" w:hAnsi="Arial" w:cs="Arial"/>
        </w:rPr>
      </w:pPr>
      <w:r w:rsidRPr="00F2688D">
        <w:rPr>
          <w:rFonts w:ascii="Arial" w:hAnsi="Arial" w:cs="Arial"/>
          <w:b/>
        </w:rPr>
        <w:t>Nota:</w:t>
      </w:r>
      <w:r w:rsidRPr="00F2688D">
        <w:rPr>
          <w:rFonts w:ascii="Arial" w:hAnsi="Arial" w:cs="Arial"/>
        </w:rPr>
        <w:t xml:space="preserve"> Se realiza la revisión periódica de la adecuación de los documentos que hacen parte del sistema de gestión del laboratorio, y se actualizan </w:t>
      </w:r>
      <w:r w:rsidR="00FA3FAD" w:rsidRPr="00F2688D">
        <w:rPr>
          <w:rFonts w:ascii="Arial" w:hAnsi="Arial" w:cs="Arial"/>
        </w:rPr>
        <w:t>si es</w:t>
      </w:r>
      <w:r w:rsidRPr="00F2688D">
        <w:rPr>
          <w:rFonts w:ascii="Arial" w:hAnsi="Arial" w:cs="Arial"/>
        </w:rPr>
        <w:t xml:space="preserve"> necesario, al menos una vez al año</w:t>
      </w:r>
      <w:r w:rsidR="00DF738C" w:rsidRPr="00F2688D">
        <w:rPr>
          <w:rFonts w:ascii="Arial" w:hAnsi="Arial" w:cs="Arial"/>
        </w:rPr>
        <w:t>, esto se realiza para la revisión por la dirección.</w:t>
      </w:r>
    </w:p>
    <w:p w14:paraId="33A78571" w14:textId="28FD92B7" w:rsidR="001722D0" w:rsidRPr="007D7ABD" w:rsidRDefault="001722D0" w:rsidP="009A72B3">
      <w:pPr>
        <w:pStyle w:val="Encabezado"/>
        <w:tabs>
          <w:tab w:val="clear" w:pos="4252"/>
          <w:tab w:val="left" w:pos="709"/>
        </w:tabs>
        <w:spacing w:line="276" w:lineRule="auto"/>
        <w:jc w:val="both"/>
        <w:rPr>
          <w:rFonts w:ascii="Arial" w:hAnsi="Arial" w:cs="Arial"/>
        </w:rPr>
      </w:pPr>
    </w:p>
    <w:p w14:paraId="54358254" w14:textId="311CC7CE" w:rsidR="007D4DFA" w:rsidRPr="002C6B6E" w:rsidRDefault="007D4DFA" w:rsidP="008035BC">
      <w:pPr>
        <w:pStyle w:val="Ttulo2"/>
        <w:numPr>
          <w:ilvl w:val="1"/>
          <w:numId w:val="38"/>
        </w:numPr>
        <w:spacing w:line="276" w:lineRule="auto"/>
        <w:ind w:left="360"/>
        <w:rPr>
          <w:rFonts w:cs="Arial"/>
          <w:color w:val="auto"/>
          <w:sz w:val="20"/>
        </w:rPr>
      </w:pPr>
      <w:bookmarkStart w:id="128" w:name="_Toc217390653"/>
      <w:r w:rsidRPr="002C6B6E">
        <w:rPr>
          <w:rFonts w:cs="Arial"/>
          <w:color w:val="auto"/>
          <w:sz w:val="20"/>
        </w:rPr>
        <w:t>CONTROL DE REGISTROS</w:t>
      </w:r>
      <w:bookmarkEnd w:id="128"/>
    </w:p>
    <w:p w14:paraId="6F9440B5" w14:textId="7C5F2244" w:rsidR="00A42A4F" w:rsidRPr="00F2688D" w:rsidRDefault="00A42A4F" w:rsidP="001228B4">
      <w:pPr>
        <w:spacing w:line="276" w:lineRule="auto"/>
        <w:jc w:val="both"/>
        <w:rPr>
          <w:rFonts w:ascii="Arial" w:hAnsi="Arial" w:cs="Arial"/>
        </w:rPr>
      </w:pPr>
    </w:p>
    <w:p w14:paraId="68B28330" w14:textId="60A57A0E" w:rsidR="00591FF9" w:rsidRPr="00F2688D" w:rsidRDefault="00591FF9" w:rsidP="001228B4">
      <w:pPr>
        <w:spacing w:line="276" w:lineRule="auto"/>
        <w:jc w:val="both"/>
        <w:rPr>
          <w:rFonts w:ascii="Arial" w:hAnsi="Arial" w:cs="Arial"/>
        </w:rPr>
      </w:pPr>
      <w:r w:rsidRPr="00F2688D">
        <w:rPr>
          <w:rFonts w:ascii="Arial" w:hAnsi="Arial" w:cs="Arial"/>
        </w:rPr>
        <w:t xml:space="preserve">El laboratorio conserva </w:t>
      </w:r>
      <w:r w:rsidR="00DE5B99" w:rsidRPr="00F2688D">
        <w:rPr>
          <w:rFonts w:ascii="Arial" w:hAnsi="Arial" w:cs="Arial"/>
        </w:rPr>
        <w:t xml:space="preserve">los </w:t>
      </w:r>
      <w:r w:rsidRPr="00F2688D">
        <w:rPr>
          <w:rFonts w:ascii="Arial" w:hAnsi="Arial" w:cs="Arial"/>
        </w:rPr>
        <w:t xml:space="preserve">registros legibles con los que da cumplimiento al sistema de gestión y la norma </w:t>
      </w:r>
      <w:r w:rsidRPr="004D3589">
        <w:rPr>
          <w:rFonts w:ascii="Arial" w:hAnsi="Arial" w:cs="Arial"/>
          <w:b/>
        </w:rPr>
        <w:t>NTC ISO/IEC 17025;2017,</w:t>
      </w:r>
      <w:r w:rsidRPr="00F2688D">
        <w:rPr>
          <w:rFonts w:ascii="Arial" w:hAnsi="Arial" w:cs="Arial"/>
        </w:rPr>
        <w:t xml:space="preserve"> los procedimientos para controlar los registros son los establecidos por el proceso de gestión documental de la entidad</w:t>
      </w:r>
      <w:r w:rsidR="00DE5B99" w:rsidRPr="00F2688D">
        <w:rPr>
          <w:rFonts w:ascii="Arial" w:hAnsi="Arial" w:cs="Arial"/>
        </w:rPr>
        <w:t>.</w:t>
      </w:r>
    </w:p>
    <w:p w14:paraId="2EF0A81D" w14:textId="69344187" w:rsidR="00591FF9" w:rsidRPr="00F2688D" w:rsidRDefault="00591FF9" w:rsidP="001228B4">
      <w:pPr>
        <w:spacing w:line="276" w:lineRule="auto"/>
        <w:jc w:val="both"/>
        <w:rPr>
          <w:rFonts w:ascii="Arial" w:hAnsi="Arial" w:cs="Arial"/>
        </w:rPr>
      </w:pPr>
    </w:p>
    <w:p w14:paraId="0489FB53" w14:textId="1DA4FE74" w:rsidR="00DD4420" w:rsidRPr="0016317A" w:rsidRDefault="00DD4420" w:rsidP="00DE5B99">
      <w:pPr>
        <w:pStyle w:val="Encabezado"/>
        <w:jc w:val="both"/>
        <w:rPr>
          <w:rFonts w:ascii="Arial" w:hAnsi="Arial" w:cs="Arial"/>
        </w:rPr>
      </w:pPr>
      <w:r w:rsidRPr="00F2688D">
        <w:rPr>
          <w:rFonts w:ascii="Arial" w:hAnsi="Arial" w:cs="Arial"/>
        </w:rPr>
        <w:t>Las directrices</w:t>
      </w:r>
      <w:r w:rsidR="00D76F51" w:rsidRPr="00F2688D">
        <w:rPr>
          <w:rFonts w:ascii="Arial" w:hAnsi="Arial" w:cs="Arial"/>
        </w:rPr>
        <w:t xml:space="preserve"> para la identificación, almacenamiento, protección, copia de seguridad, archivo,</w:t>
      </w:r>
      <w:r w:rsidR="00574A7F" w:rsidRPr="00F2688D">
        <w:rPr>
          <w:rFonts w:ascii="Arial" w:hAnsi="Arial" w:cs="Arial"/>
        </w:rPr>
        <w:t xml:space="preserve"> recuperación, tiempo</w:t>
      </w:r>
      <w:r w:rsidR="00D76F51" w:rsidRPr="00F2688D">
        <w:rPr>
          <w:rFonts w:ascii="Arial" w:hAnsi="Arial" w:cs="Arial"/>
        </w:rPr>
        <w:t xml:space="preserve"> de conservación y disposición de los registros, </w:t>
      </w:r>
      <w:r w:rsidR="00DE5B99" w:rsidRPr="00F2688D">
        <w:rPr>
          <w:rFonts w:ascii="Arial" w:hAnsi="Arial" w:cs="Arial"/>
        </w:rPr>
        <w:t xml:space="preserve">se realizan </w:t>
      </w:r>
      <w:r w:rsidR="00D76F51" w:rsidRPr="00F2688D">
        <w:rPr>
          <w:rFonts w:ascii="Arial" w:hAnsi="Arial" w:cs="Arial"/>
        </w:rPr>
        <w:t xml:space="preserve">de acuerdo a lo establecido en Instructivo para la organización de archivos </w:t>
      </w:r>
      <w:r w:rsidR="00D76F51" w:rsidRPr="00F2688D">
        <w:rPr>
          <w:rFonts w:ascii="Arial" w:hAnsi="Arial" w:cs="Arial"/>
          <w:b/>
        </w:rPr>
        <w:t>GDOC-IN-002</w:t>
      </w:r>
      <w:r w:rsidRPr="00F2688D">
        <w:rPr>
          <w:rFonts w:ascii="Arial" w:hAnsi="Arial" w:cs="Arial"/>
          <w:b/>
        </w:rPr>
        <w:t xml:space="preserve">. </w:t>
      </w:r>
      <w:r w:rsidRPr="00F2688D">
        <w:rPr>
          <w:rFonts w:ascii="Arial" w:hAnsi="Arial" w:cs="Arial"/>
        </w:rPr>
        <w:t>Los registros están disponibles y de fácil acceso, el periodo de conservación es de acuerdo a la legislación de archivo para entidades públicas, el acceso a los registro</w:t>
      </w:r>
      <w:r w:rsidR="00006551" w:rsidRPr="00F2688D">
        <w:rPr>
          <w:rFonts w:ascii="Arial" w:hAnsi="Arial" w:cs="Arial"/>
        </w:rPr>
        <w:t>s es conforme a lo establecido en</w:t>
      </w:r>
      <w:r w:rsidRPr="00F2688D">
        <w:rPr>
          <w:rFonts w:ascii="Arial" w:hAnsi="Arial" w:cs="Arial"/>
        </w:rPr>
        <w:t xml:space="preserve"> la </w:t>
      </w:r>
      <w:r w:rsidRPr="004D3589">
        <w:rPr>
          <w:rFonts w:ascii="Arial" w:hAnsi="Arial" w:cs="Arial"/>
          <w:b/>
        </w:rPr>
        <w:t>ley 1712 de 2014</w:t>
      </w:r>
      <w:r w:rsidR="00006551" w:rsidRPr="00F2688D">
        <w:rPr>
          <w:rFonts w:ascii="Arial" w:hAnsi="Arial" w:cs="Arial"/>
        </w:rPr>
        <w:t xml:space="preserve"> Por medio de la cual se crea la ley de transparencia </w:t>
      </w:r>
      <w:r w:rsidR="00D579F9" w:rsidRPr="00F2688D">
        <w:rPr>
          <w:rFonts w:ascii="Arial" w:hAnsi="Arial" w:cs="Arial"/>
        </w:rPr>
        <w:t xml:space="preserve">y del derecho de acceso a la información </w:t>
      </w:r>
      <w:r w:rsidR="00C62416" w:rsidRPr="00F2688D">
        <w:rPr>
          <w:rFonts w:ascii="Arial" w:hAnsi="Arial" w:cs="Arial"/>
        </w:rPr>
        <w:t>pública</w:t>
      </w:r>
      <w:r w:rsidR="00D579F9" w:rsidRPr="00F2688D">
        <w:rPr>
          <w:rFonts w:ascii="Arial" w:hAnsi="Arial" w:cs="Arial"/>
        </w:rPr>
        <w:t xml:space="preserve"> Nacional y se dictan otras </w:t>
      </w:r>
      <w:r w:rsidR="00D579F9" w:rsidRPr="0016317A">
        <w:rPr>
          <w:rFonts w:ascii="Arial" w:hAnsi="Arial" w:cs="Arial"/>
        </w:rPr>
        <w:t>disposiciones.</w:t>
      </w:r>
    </w:p>
    <w:p w14:paraId="47F9765E" w14:textId="6F82B809" w:rsidR="00F73BFD" w:rsidRPr="0016317A" w:rsidRDefault="00F73BFD" w:rsidP="007D7ABD">
      <w:pPr>
        <w:spacing w:line="276" w:lineRule="auto"/>
        <w:ind w:left="360"/>
        <w:jc w:val="both"/>
        <w:rPr>
          <w:rFonts w:ascii="Arial" w:hAnsi="Arial" w:cs="Arial"/>
        </w:rPr>
      </w:pPr>
    </w:p>
    <w:p w14:paraId="5BD7D440" w14:textId="1CC36C4B" w:rsidR="00D81065" w:rsidRPr="0016317A" w:rsidRDefault="00D81065" w:rsidP="008035BC">
      <w:pPr>
        <w:pStyle w:val="Ttulo2"/>
        <w:numPr>
          <w:ilvl w:val="1"/>
          <w:numId w:val="38"/>
        </w:numPr>
        <w:spacing w:line="276" w:lineRule="auto"/>
        <w:ind w:left="360"/>
        <w:rPr>
          <w:rFonts w:cs="Arial"/>
          <w:color w:val="auto"/>
          <w:sz w:val="20"/>
        </w:rPr>
      </w:pPr>
      <w:bookmarkStart w:id="129" w:name="_Toc84057430"/>
      <w:bookmarkStart w:id="130" w:name="_Toc217390654"/>
      <w:r w:rsidRPr="0016317A">
        <w:rPr>
          <w:rFonts w:cs="Arial"/>
          <w:color w:val="auto"/>
          <w:sz w:val="20"/>
        </w:rPr>
        <w:t>ACCIONES PARA ABORDAR RIESGOS Y OPORTUNIDADES</w:t>
      </w:r>
      <w:bookmarkEnd w:id="129"/>
      <w:bookmarkEnd w:id="130"/>
    </w:p>
    <w:p w14:paraId="49996EB6" w14:textId="77777777" w:rsidR="00D81065" w:rsidRPr="0016317A" w:rsidRDefault="00D81065" w:rsidP="00D81065">
      <w:pPr>
        <w:pStyle w:val="Encabezado"/>
        <w:tabs>
          <w:tab w:val="clear" w:pos="4252"/>
          <w:tab w:val="left" w:pos="709"/>
        </w:tabs>
        <w:spacing w:line="276" w:lineRule="auto"/>
        <w:jc w:val="both"/>
        <w:rPr>
          <w:rFonts w:ascii="Arial" w:hAnsi="Arial" w:cs="Arial"/>
        </w:rPr>
      </w:pPr>
    </w:p>
    <w:p w14:paraId="5FEFC8BA" w14:textId="380E12C6" w:rsidR="002F7AF1" w:rsidRPr="0016317A" w:rsidRDefault="002F7AF1" w:rsidP="00D81065">
      <w:pPr>
        <w:pStyle w:val="Encabezado"/>
        <w:tabs>
          <w:tab w:val="clear" w:pos="4252"/>
          <w:tab w:val="left" w:pos="709"/>
        </w:tabs>
        <w:spacing w:line="276" w:lineRule="auto"/>
        <w:jc w:val="both"/>
        <w:rPr>
          <w:rFonts w:ascii="Arial" w:hAnsi="Arial" w:cs="Arial"/>
        </w:rPr>
      </w:pPr>
      <w:r w:rsidRPr="0016317A">
        <w:rPr>
          <w:rFonts w:ascii="Arial" w:hAnsi="Arial" w:cs="Arial"/>
        </w:rPr>
        <w:t>El laboratori</w:t>
      </w:r>
      <w:r w:rsidR="00574A7F" w:rsidRPr="0016317A">
        <w:rPr>
          <w:rFonts w:ascii="Arial" w:hAnsi="Arial" w:cs="Arial"/>
        </w:rPr>
        <w:t xml:space="preserve">o planifica, implementa y evalúa </w:t>
      </w:r>
      <w:r w:rsidRPr="0016317A">
        <w:rPr>
          <w:rFonts w:ascii="Arial" w:hAnsi="Arial" w:cs="Arial"/>
        </w:rPr>
        <w:t xml:space="preserve">las acciones para abordar los riesgos y las oportunidades asociados con sus actividades </w:t>
      </w:r>
      <w:r w:rsidR="004D3589" w:rsidRPr="0016317A">
        <w:rPr>
          <w:rFonts w:ascii="Arial" w:hAnsi="Arial" w:cs="Arial"/>
        </w:rPr>
        <w:t>para:</w:t>
      </w:r>
    </w:p>
    <w:p w14:paraId="68443606" w14:textId="1F6347E1" w:rsidR="00D81065" w:rsidRPr="0016317A" w:rsidRDefault="00D81065" w:rsidP="00D81065">
      <w:pPr>
        <w:pStyle w:val="Encabezado"/>
        <w:tabs>
          <w:tab w:val="clear" w:pos="4252"/>
          <w:tab w:val="left" w:pos="709"/>
        </w:tabs>
        <w:spacing w:line="276" w:lineRule="auto"/>
        <w:jc w:val="both"/>
        <w:rPr>
          <w:rFonts w:ascii="Arial" w:hAnsi="Arial" w:cs="Arial"/>
        </w:rPr>
      </w:pPr>
    </w:p>
    <w:p w14:paraId="1BD97241" w14:textId="54753827" w:rsidR="00D81065" w:rsidRPr="0016317A" w:rsidRDefault="00D81065" w:rsidP="00A06C1D">
      <w:pPr>
        <w:pStyle w:val="Encabezado"/>
        <w:numPr>
          <w:ilvl w:val="0"/>
          <w:numId w:val="12"/>
        </w:numPr>
        <w:tabs>
          <w:tab w:val="clear" w:pos="4252"/>
          <w:tab w:val="left" w:pos="709"/>
        </w:tabs>
        <w:spacing w:line="276" w:lineRule="auto"/>
        <w:jc w:val="both"/>
        <w:rPr>
          <w:rFonts w:ascii="Arial" w:hAnsi="Arial" w:cs="Arial"/>
        </w:rPr>
      </w:pPr>
      <w:r w:rsidRPr="0016317A">
        <w:rPr>
          <w:rFonts w:ascii="Arial" w:hAnsi="Arial" w:cs="Arial"/>
        </w:rPr>
        <w:t>Asegurar que el sistema de gestión logre los resultados previstos</w:t>
      </w:r>
      <w:r w:rsidR="00CF3BE0" w:rsidRPr="0016317A">
        <w:rPr>
          <w:rFonts w:ascii="Arial" w:hAnsi="Arial" w:cs="Arial"/>
        </w:rPr>
        <w:t>.</w:t>
      </w:r>
    </w:p>
    <w:p w14:paraId="0000EB94" w14:textId="0838A183" w:rsidR="00D81065" w:rsidRPr="0016317A" w:rsidRDefault="00D81065" w:rsidP="00A06C1D">
      <w:pPr>
        <w:pStyle w:val="Encabezado"/>
        <w:numPr>
          <w:ilvl w:val="0"/>
          <w:numId w:val="12"/>
        </w:numPr>
        <w:tabs>
          <w:tab w:val="clear" w:pos="4252"/>
          <w:tab w:val="left" w:pos="709"/>
        </w:tabs>
        <w:spacing w:line="276" w:lineRule="auto"/>
        <w:jc w:val="both"/>
        <w:rPr>
          <w:rFonts w:ascii="Arial" w:hAnsi="Arial" w:cs="Arial"/>
        </w:rPr>
      </w:pPr>
      <w:r w:rsidRPr="0016317A">
        <w:rPr>
          <w:rFonts w:ascii="Arial" w:hAnsi="Arial" w:cs="Arial"/>
        </w:rPr>
        <w:t>Mejorar las oportunidades de lograr el propósito</w:t>
      </w:r>
      <w:r w:rsidR="00CF3BE0" w:rsidRPr="0016317A">
        <w:rPr>
          <w:rFonts w:ascii="Arial" w:hAnsi="Arial" w:cs="Arial"/>
        </w:rPr>
        <w:t xml:space="preserve"> y los</w:t>
      </w:r>
      <w:r w:rsidRPr="0016317A">
        <w:rPr>
          <w:rFonts w:ascii="Arial" w:hAnsi="Arial" w:cs="Arial"/>
        </w:rPr>
        <w:t xml:space="preserve"> objetivos del laboratorio</w:t>
      </w:r>
      <w:r w:rsidR="00CF3BE0" w:rsidRPr="0016317A">
        <w:rPr>
          <w:rFonts w:ascii="Arial" w:hAnsi="Arial" w:cs="Arial"/>
        </w:rPr>
        <w:t>.</w:t>
      </w:r>
    </w:p>
    <w:p w14:paraId="3E5A3693" w14:textId="1387B07C" w:rsidR="00D81065" w:rsidRPr="0016317A" w:rsidRDefault="00D81065" w:rsidP="00A06C1D">
      <w:pPr>
        <w:pStyle w:val="Encabezado"/>
        <w:numPr>
          <w:ilvl w:val="0"/>
          <w:numId w:val="12"/>
        </w:numPr>
        <w:tabs>
          <w:tab w:val="clear" w:pos="4252"/>
          <w:tab w:val="left" w:pos="709"/>
        </w:tabs>
        <w:spacing w:line="276" w:lineRule="auto"/>
        <w:jc w:val="both"/>
        <w:rPr>
          <w:rFonts w:ascii="Arial" w:hAnsi="Arial" w:cs="Arial"/>
        </w:rPr>
      </w:pPr>
      <w:r w:rsidRPr="0016317A">
        <w:rPr>
          <w:rFonts w:ascii="Arial" w:hAnsi="Arial" w:cs="Arial"/>
        </w:rPr>
        <w:t>Prevenir o reducir los impactos indeseados y los incumplimientos potenciales</w:t>
      </w:r>
      <w:r w:rsidR="00CF3BE0" w:rsidRPr="0016317A">
        <w:rPr>
          <w:rFonts w:ascii="Arial" w:hAnsi="Arial" w:cs="Arial"/>
        </w:rPr>
        <w:t xml:space="preserve"> en las actividades del laboratorio.</w:t>
      </w:r>
    </w:p>
    <w:p w14:paraId="062546C3" w14:textId="63A3FAEC" w:rsidR="004D3589" w:rsidRPr="0016317A" w:rsidRDefault="00D81065" w:rsidP="00A06C1D">
      <w:pPr>
        <w:pStyle w:val="Encabezado"/>
        <w:numPr>
          <w:ilvl w:val="0"/>
          <w:numId w:val="12"/>
        </w:numPr>
        <w:tabs>
          <w:tab w:val="clear" w:pos="4252"/>
          <w:tab w:val="left" w:pos="709"/>
        </w:tabs>
        <w:spacing w:line="276" w:lineRule="auto"/>
        <w:jc w:val="both"/>
        <w:rPr>
          <w:rFonts w:ascii="Arial" w:hAnsi="Arial" w:cs="Arial"/>
        </w:rPr>
      </w:pPr>
      <w:r w:rsidRPr="0016317A">
        <w:rPr>
          <w:rFonts w:ascii="Arial" w:hAnsi="Arial" w:cs="Arial"/>
        </w:rPr>
        <w:t>Lograr la mejora</w:t>
      </w:r>
      <w:r w:rsidR="00360AB6" w:rsidRPr="0016317A">
        <w:rPr>
          <w:rFonts w:ascii="Arial" w:hAnsi="Arial" w:cs="Arial"/>
        </w:rPr>
        <w:t>.</w:t>
      </w:r>
    </w:p>
    <w:p w14:paraId="360DE87B" w14:textId="25869011" w:rsidR="004D3589" w:rsidRPr="0016317A" w:rsidRDefault="00A1562C" w:rsidP="00A06C1D">
      <w:pPr>
        <w:pStyle w:val="Encabezado"/>
        <w:numPr>
          <w:ilvl w:val="0"/>
          <w:numId w:val="12"/>
        </w:numPr>
        <w:tabs>
          <w:tab w:val="clear" w:pos="4252"/>
          <w:tab w:val="left" w:pos="709"/>
        </w:tabs>
        <w:spacing w:line="276" w:lineRule="auto"/>
        <w:jc w:val="both"/>
        <w:rPr>
          <w:rFonts w:ascii="Arial" w:hAnsi="Arial" w:cs="Arial"/>
        </w:rPr>
      </w:pPr>
      <w:r w:rsidRPr="0016317A">
        <w:rPr>
          <w:rFonts w:ascii="Arial" w:hAnsi="Arial" w:cs="Arial"/>
        </w:rPr>
        <w:lastRenderedPageBreak/>
        <w:t>Planificar e implementar</w:t>
      </w:r>
      <w:r w:rsidR="00D81065" w:rsidRPr="0016317A">
        <w:rPr>
          <w:rFonts w:ascii="Arial" w:hAnsi="Arial" w:cs="Arial"/>
        </w:rPr>
        <w:t xml:space="preserve"> los cambios.</w:t>
      </w:r>
    </w:p>
    <w:p w14:paraId="2D32F326" w14:textId="1431051E" w:rsidR="004D3589" w:rsidRPr="0016317A" w:rsidRDefault="004D3589" w:rsidP="004D3589">
      <w:pPr>
        <w:pStyle w:val="Encabezado"/>
        <w:tabs>
          <w:tab w:val="clear" w:pos="4252"/>
          <w:tab w:val="left" w:pos="709"/>
        </w:tabs>
        <w:spacing w:line="276" w:lineRule="auto"/>
        <w:jc w:val="both"/>
        <w:rPr>
          <w:rFonts w:ascii="Arial" w:hAnsi="Arial" w:cs="Arial"/>
        </w:rPr>
      </w:pPr>
      <w:r w:rsidRPr="0016317A">
        <w:rPr>
          <w:rFonts w:ascii="Arial" w:hAnsi="Arial" w:cs="Arial"/>
        </w:rPr>
        <w:t xml:space="preserve"> </w:t>
      </w:r>
    </w:p>
    <w:p w14:paraId="379E0579" w14:textId="4501A6D9" w:rsidR="004D3589" w:rsidRPr="0016317A" w:rsidRDefault="004D3589" w:rsidP="004D3589">
      <w:pPr>
        <w:pStyle w:val="Encabezado"/>
        <w:tabs>
          <w:tab w:val="clear" w:pos="4252"/>
          <w:tab w:val="left" w:pos="709"/>
        </w:tabs>
        <w:spacing w:line="276" w:lineRule="auto"/>
        <w:jc w:val="both"/>
        <w:rPr>
          <w:rFonts w:ascii="Arial" w:hAnsi="Arial" w:cs="Arial"/>
        </w:rPr>
      </w:pPr>
      <w:r w:rsidRPr="0016317A">
        <w:rPr>
          <w:rFonts w:ascii="Arial" w:hAnsi="Arial" w:cs="Arial"/>
        </w:rPr>
        <w:t>La planificación de las acciones y la evaluación de la eficacia de las acciones para abordar los riesgos y las oportunidades se realiza de la siguiente manera</w:t>
      </w:r>
      <w:r w:rsidR="00BF1355" w:rsidRPr="0016317A">
        <w:rPr>
          <w:rFonts w:ascii="Arial" w:hAnsi="Arial" w:cs="Arial"/>
        </w:rPr>
        <w:t>:</w:t>
      </w:r>
    </w:p>
    <w:p w14:paraId="6B6AB6C9" w14:textId="52432CF7" w:rsidR="00BF1355" w:rsidRPr="0016317A" w:rsidRDefault="00BF1355" w:rsidP="004D3589">
      <w:pPr>
        <w:pStyle w:val="Encabezado"/>
        <w:tabs>
          <w:tab w:val="clear" w:pos="4252"/>
          <w:tab w:val="left" w:pos="709"/>
        </w:tabs>
        <w:spacing w:line="276" w:lineRule="auto"/>
        <w:jc w:val="both"/>
        <w:rPr>
          <w:rFonts w:ascii="Arial" w:hAnsi="Arial" w:cs="Arial"/>
        </w:rPr>
      </w:pPr>
    </w:p>
    <w:tbl>
      <w:tblPr>
        <w:tblStyle w:val="Tablaconcuadrcula"/>
        <w:tblW w:w="9355" w:type="dxa"/>
        <w:tblLook w:val="04A0" w:firstRow="1" w:lastRow="0" w:firstColumn="1" w:lastColumn="0" w:noHBand="0" w:noVBand="1"/>
      </w:tblPr>
      <w:tblGrid>
        <w:gridCol w:w="1871"/>
        <w:gridCol w:w="3742"/>
        <w:gridCol w:w="3742"/>
      </w:tblGrid>
      <w:tr w:rsidR="00E2598B" w:rsidRPr="0016317A" w14:paraId="5C648ADC" w14:textId="77777777" w:rsidTr="00FD52E0">
        <w:trPr>
          <w:trHeight w:val="567"/>
        </w:trPr>
        <w:tc>
          <w:tcPr>
            <w:tcW w:w="1871" w:type="dxa"/>
            <w:shd w:val="pct25" w:color="auto" w:fill="auto"/>
            <w:vAlign w:val="center"/>
          </w:tcPr>
          <w:p w14:paraId="7BE1AEA1" w14:textId="33F47AA9" w:rsidR="00BF1355" w:rsidRPr="0016317A" w:rsidRDefault="00BF1355" w:rsidP="00BF1355">
            <w:pPr>
              <w:pStyle w:val="Encabezado"/>
              <w:tabs>
                <w:tab w:val="clear" w:pos="4252"/>
                <w:tab w:val="left" w:pos="709"/>
              </w:tabs>
              <w:spacing w:line="276" w:lineRule="auto"/>
              <w:jc w:val="center"/>
              <w:rPr>
                <w:rFonts w:ascii="Arial" w:hAnsi="Arial" w:cs="Arial"/>
                <w:b/>
              </w:rPr>
            </w:pPr>
            <w:r w:rsidRPr="0016317A">
              <w:rPr>
                <w:rFonts w:ascii="Arial" w:hAnsi="Arial" w:cs="Arial"/>
                <w:b/>
              </w:rPr>
              <w:t>ACTIVIDAD</w:t>
            </w:r>
          </w:p>
        </w:tc>
        <w:tc>
          <w:tcPr>
            <w:tcW w:w="3742" w:type="dxa"/>
            <w:shd w:val="pct25" w:color="auto" w:fill="auto"/>
            <w:vAlign w:val="center"/>
          </w:tcPr>
          <w:p w14:paraId="1BF55292" w14:textId="2A260728" w:rsidR="00BF1355" w:rsidRPr="0016317A" w:rsidRDefault="00BF1355" w:rsidP="00BF1355">
            <w:pPr>
              <w:pStyle w:val="Encabezado"/>
              <w:tabs>
                <w:tab w:val="clear" w:pos="4252"/>
                <w:tab w:val="left" w:pos="709"/>
              </w:tabs>
              <w:spacing w:line="276" w:lineRule="auto"/>
              <w:jc w:val="center"/>
              <w:rPr>
                <w:rFonts w:ascii="Arial" w:hAnsi="Arial" w:cs="Arial"/>
                <w:b/>
              </w:rPr>
            </w:pPr>
            <w:r w:rsidRPr="0016317A">
              <w:rPr>
                <w:rFonts w:ascii="Arial" w:hAnsi="Arial" w:cs="Arial"/>
                <w:b/>
              </w:rPr>
              <w:t>RIESGO</w:t>
            </w:r>
          </w:p>
        </w:tc>
        <w:tc>
          <w:tcPr>
            <w:tcW w:w="3742" w:type="dxa"/>
            <w:shd w:val="pct25" w:color="auto" w:fill="auto"/>
            <w:vAlign w:val="center"/>
          </w:tcPr>
          <w:p w14:paraId="2D6D7D16" w14:textId="29D1EDB3" w:rsidR="00BF1355" w:rsidRPr="0016317A" w:rsidRDefault="00BF1355" w:rsidP="00BF1355">
            <w:pPr>
              <w:pStyle w:val="Encabezado"/>
              <w:tabs>
                <w:tab w:val="clear" w:pos="4252"/>
                <w:tab w:val="left" w:pos="709"/>
              </w:tabs>
              <w:spacing w:line="276" w:lineRule="auto"/>
              <w:jc w:val="center"/>
              <w:rPr>
                <w:rFonts w:ascii="Arial" w:hAnsi="Arial" w:cs="Arial"/>
                <w:b/>
              </w:rPr>
            </w:pPr>
            <w:r w:rsidRPr="0016317A">
              <w:rPr>
                <w:rFonts w:ascii="Arial" w:hAnsi="Arial" w:cs="Arial"/>
                <w:b/>
              </w:rPr>
              <w:t>OPORTUNIDAD</w:t>
            </w:r>
          </w:p>
        </w:tc>
      </w:tr>
      <w:tr w:rsidR="00E2598B" w:rsidRPr="0016317A" w14:paraId="61B80709" w14:textId="77777777" w:rsidTr="00E2598B">
        <w:tc>
          <w:tcPr>
            <w:tcW w:w="1871" w:type="dxa"/>
            <w:vAlign w:val="center"/>
          </w:tcPr>
          <w:p w14:paraId="182FF9E8" w14:textId="506EA1D1" w:rsidR="00BF1355" w:rsidRPr="0016317A" w:rsidRDefault="00BF1355" w:rsidP="00BF1355">
            <w:pPr>
              <w:pStyle w:val="Encabezado"/>
              <w:tabs>
                <w:tab w:val="clear" w:pos="4252"/>
                <w:tab w:val="left" w:pos="709"/>
              </w:tabs>
              <w:spacing w:line="276" w:lineRule="auto"/>
              <w:jc w:val="center"/>
              <w:rPr>
                <w:rFonts w:ascii="Arial" w:hAnsi="Arial" w:cs="Arial"/>
              </w:rPr>
            </w:pPr>
            <w:r w:rsidRPr="0016317A">
              <w:rPr>
                <w:rFonts w:ascii="Arial" w:hAnsi="Arial" w:cs="Arial"/>
              </w:rPr>
              <w:t>Metodología (Docum</w:t>
            </w:r>
            <w:r w:rsidR="00E2598B" w:rsidRPr="0016317A">
              <w:rPr>
                <w:rFonts w:ascii="Arial" w:hAnsi="Arial" w:cs="Arial"/>
              </w:rPr>
              <w:t>entos G</w:t>
            </w:r>
            <w:r w:rsidRPr="0016317A">
              <w:rPr>
                <w:rFonts w:ascii="Arial" w:hAnsi="Arial" w:cs="Arial"/>
              </w:rPr>
              <w:t>uías)</w:t>
            </w:r>
          </w:p>
        </w:tc>
        <w:tc>
          <w:tcPr>
            <w:tcW w:w="3742" w:type="dxa"/>
            <w:vAlign w:val="center"/>
          </w:tcPr>
          <w:p w14:paraId="5138631B" w14:textId="61F02884" w:rsidR="00BF1355" w:rsidRPr="0016317A" w:rsidRDefault="00453137" w:rsidP="00BF1355">
            <w:pPr>
              <w:pStyle w:val="Encabezado"/>
              <w:tabs>
                <w:tab w:val="clear" w:pos="4252"/>
                <w:tab w:val="left" w:pos="709"/>
              </w:tabs>
              <w:spacing w:line="276" w:lineRule="auto"/>
              <w:rPr>
                <w:rFonts w:ascii="Arial" w:hAnsi="Arial" w:cs="Arial"/>
                <w:b/>
              </w:rPr>
            </w:pPr>
            <w:r w:rsidRPr="0016317A">
              <w:rPr>
                <w:rFonts w:ascii="Arial" w:hAnsi="Arial" w:cs="Arial"/>
              </w:rPr>
              <w:t>Política administración del riesgo</w:t>
            </w:r>
            <w:r w:rsidRPr="0016317A">
              <w:rPr>
                <w:rFonts w:ascii="Arial" w:hAnsi="Arial" w:cs="Arial"/>
                <w:b/>
              </w:rPr>
              <w:t xml:space="preserve">    </w:t>
            </w:r>
            <w:r w:rsidR="00BF1355" w:rsidRPr="0016317A">
              <w:rPr>
                <w:rFonts w:ascii="Arial" w:hAnsi="Arial" w:cs="Arial"/>
                <w:b/>
              </w:rPr>
              <w:t>DES-MA-002</w:t>
            </w:r>
          </w:p>
          <w:p w14:paraId="039306E9" w14:textId="075B27FC" w:rsidR="00BF1355" w:rsidRPr="0016317A" w:rsidRDefault="00453137" w:rsidP="00BF1355">
            <w:pPr>
              <w:pStyle w:val="Encabezado"/>
              <w:tabs>
                <w:tab w:val="clear" w:pos="4252"/>
                <w:tab w:val="left" w:pos="709"/>
              </w:tabs>
              <w:spacing w:line="276" w:lineRule="auto"/>
              <w:rPr>
                <w:rFonts w:ascii="Arial" w:hAnsi="Arial" w:cs="Arial"/>
              </w:rPr>
            </w:pPr>
            <w:r w:rsidRPr="0016317A">
              <w:rPr>
                <w:rFonts w:ascii="Arial" w:hAnsi="Arial" w:cs="Arial"/>
              </w:rPr>
              <w:t>Guía para la administración del riesgo</w:t>
            </w:r>
            <w:r w:rsidRPr="0016317A">
              <w:rPr>
                <w:rFonts w:ascii="Arial" w:hAnsi="Arial" w:cs="Arial"/>
                <w:b/>
              </w:rPr>
              <w:t xml:space="preserve"> </w:t>
            </w:r>
            <w:r w:rsidR="00BF1355" w:rsidRPr="0016317A">
              <w:rPr>
                <w:rFonts w:ascii="Arial" w:hAnsi="Arial" w:cs="Arial"/>
                <w:b/>
              </w:rPr>
              <w:t>DES-DE-002</w:t>
            </w:r>
          </w:p>
        </w:tc>
        <w:tc>
          <w:tcPr>
            <w:tcW w:w="3742" w:type="dxa"/>
            <w:vAlign w:val="center"/>
          </w:tcPr>
          <w:p w14:paraId="3A7CD304" w14:textId="433494B6" w:rsidR="00BF1355" w:rsidRPr="0016317A" w:rsidRDefault="003C4E60" w:rsidP="003C4E60">
            <w:pPr>
              <w:pStyle w:val="Encabezado"/>
              <w:tabs>
                <w:tab w:val="clear" w:pos="4252"/>
                <w:tab w:val="left" w:pos="709"/>
              </w:tabs>
              <w:spacing w:line="276" w:lineRule="auto"/>
              <w:jc w:val="center"/>
              <w:rPr>
                <w:rFonts w:ascii="Arial" w:hAnsi="Arial" w:cs="Arial"/>
                <w:b/>
              </w:rPr>
            </w:pPr>
            <w:r>
              <w:rPr>
                <w:rFonts w:ascii="Arial" w:hAnsi="Arial" w:cs="Arial"/>
              </w:rPr>
              <w:t>N/A</w:t>
            </w:r>
          </w:p>
        </w:tc>
      </w:tr>
      <w:tr w:rsidR="00E2598B" w:rsidRPr="0016317A" w14:paraId="499DBD19" w14:textId="77777777" w:rsidTr="00E2598B">
        <w:tc>
          <w:tcPr>
            <w:tcW w:w="1871" w:type="dxa"/>
            <w:vAlign w:val="center"/>
          </w:tcPr>
          <w:p w14:paraId="6BF2C227" w14:textId="6A72884F" w:rsidR="00BF1355" w:rsidRPr="0016317A" w:rsidRDefault="00BF1355" w:rsidP="00BF1355">
            <w:pPr>
              <w:pStyle w:val="Encabezado"/>
              <w:tabs>
                <w:tab w:val="clear" w:pos="4252"/>
                <w:tab w:val="left" w:pos="709"/>
              </w:tabs>
              <w:spacing w:line="276" w:lineRule="auto"/>
              <w:jc w:val="center"/>
              <w:rPr>
                <w:rFonts w:ascii="Arial" w:hAnsi="Arial" w:cs="Arial"/>
              </w:rPr>
            </w:pPr>
            <w:r w:rsidRPr="0016317A">
              <w:rPr>
                <w:rFonts w:ascii="Arial" w:hAnsi="Arial" w:cs="Arial"/>
              </w:rPr>
              <w:t>Planificación</w:t>
            </w:r>
          </w:p>
        </w:tc>
        <w:tc>
          <w:tcPr>
            <w:tcW w:w="3742" w:type="dxa"/>
            <w:vAlign w:val="center"/>
          </w:tcPr>
          <w:p w14:paraId="507B260B" w14:textId="77777777" w:rsidR="00BF1355" w:rsidRPr="0016317A" w:rsidRDefault="00BF1355" w:rsidP="00BF1355">
            <w:pPr>
              <w:pStyle w:val="Encabezado"/>
              <w:tabs>
                <w:tab w:val="clear" w:pos="4252"/>
                <w:tab w:val="left" w:pos="709"/>
              </w:tabs>
              <w:spacing w:line="276" w:lineRule="auto"/>
              <w:rPr>
                <w:rFonts w:ascii="Arial" w:hAnsi="Arial" w:cs="Arial"/>
              </w:rPr>
            </w:pPr>
            <w:r w:rsidRPr="0016317A">
              <w:rPr>
                <w:rFonts w:ascii="Arial" w:hAnsi="Arial" w:cs="Arial"/>
              </w:rPr>
              <w:t>Mapa de riesgos del proceso GLAB</w:t>
            </w:r>
          </w:p>
          <w:p w14:paraId="378F4C57" w14:textId="66F85FC3" w:rsidR="00BF1355" w:rsidRPr="0016317A" w:rsidRDefault="00BF1355" w:rsidP="00BF1355">
            <w:pPr>
              <w:pStyle w:val="Encabezado"/>
              <w:tabs>
                <w:tab w:val="clear" w:pos="4252"/>
                <w:tab w:val="left" w:pos="709"/>
              </w:tabs>
              <w:spacing w:line="276" w:lineRule="auto"/>
              <w:rPr>
                <w:rFonts w:ascii="Arial" w:hAnsi="Arial" w:cs="Arial"/>
                <w:b/>
              </w:rPr>
            </w:pPr>
            <w:r w:rsidRPr="0016317A">
              <w:rPr>
                <w:rFonts w:ascii="Arial" w:hAnsi="Arial" w:cs="Arial"/>
                <w:b/>
              </w:rPr>
              <w:t>DES-FM-018</w:t>
            </w:r>
          </w:p>
          <w:p w14:paraId="5B0F42DC" w14:textId="46E17BCD" w:rsidR="00BF1355" w:rsidRPr="0016317A" w:rsidRDefault="00BF1355" w:rsidP="00BF1355">
            <w:pPr>
              <w:pStyle w:val="Encabezado"/>
              <w:tabs>
                <w:tab w:val="clear" w:pos="4252"/>
                <w:tab w:val="left" w:pos="709"/>
              </w:tabs>
              <w:spacing w:line="276" w:lineRule="auto"/>
              <w:rPr>
                <w:rFonts w:ascii="Arial" w:hAnsi="Arial" w:cs="Arial"/>
              </w:rPr>
            </w:pPr>
            <w:r w:rsidRPr="0016317A">
              <w:rPr>
                <w:rFonts w:ascii="Arial" w:hAnsi="Arial" w:cs="Arial"/>
                <w:b/>
              </w:rPr>
              <w:t>Frecuencia</w:t>
            </w:r>
            <w:r w:rsidRPr="0016317A">
              <w:rPr>
                <w:rFonts w:ascii="Arial" w:hAnsi="Arial" w:cs="Arial"/>
              </w:rPr>
              <w:t>: Anual</w:t>
            </w:r>
          </w:p>
        </w:tc>
        <w:tc>
          <w:tcPr>
            <w:tcW w:w="3742" w:type="dxa"/>
            <w:vAlign w:val="center"/>
          </w:tcPr>
          <w:p w14:paraId="74E20C44" w14:textId="21F52281" w:rsidR="00BF1355" w:rsidRPr="0016317A" w:rsidRDefault="00BF1355" w:rsidP="00BF1355">
            <w:pPr>
              <w:pStyle w:val="Encabezado"/>
              <w:tabs>
                <w:tab w:val="clear" w:pos="4252"/>
                <w:tab w:val="left" w:pos="709"/>
              </w:tabs>
              <w:spacing w:line="276" w:lineRule="auto"/>
              <w:rPr>
                <w:rFonts w:ascii="Arial" w:hAnsi="Arial" w:cs="Arial"/>
                <w:b/>
              </w:rPr>
            </w:pPr>
            <w:r w:rsidRPr="0016317A">
              <w:rPr>
                <w:rFonts w:ascii="Arial" w:hAnsi="Arial" w:cs="Arial"/>
              </w:rPr>
              <w:t xml:space="preserve">Formulación y seguimiento del plan de acción </w:t>
            </w:r>
            <w:r w:rsidRPr="0016317A">
              <w:rPr>
                <w:rFonts w:ascii="Arial" w:hAnsi="Arial" w:cs="Arial"/>
                <w:b/>
              </w:rPr>
              <w:t>DESI-FM-005</w:t>
            </w:r>
          </w:p>
          <w:p w14:paraId="5439779E" w14:textId="48D9EF70" w:rsidR="00E2598B" w:rsidRPr="0016317A" w:rsidRDefault="00E2598B" w:rsidP="00BF1355">
            <w:pPr>
              <w:pStyle w:val="Encabezado"/>
              <w:tabs>
                <w:tab w:val="clear" w:pos="4252"/>
                <w:tab w:val="left" w:pos="709"/>
              </w:tabs>
              <w:spacing w:line="276" w:lineRule="auto"/>
              <w:rPr>
                <w:rFonts w:ascii="Arial" w:hAnsi="Arial" w:cs="Arial"/>
              </w:rPr>
            </w:pPr>
            <w:r w:rsidRPr="0016317A">
              <w:rPr>
                <w:rFonts w:ascii="Arial" w:hAnsi="Arial" w:cs="Arial"/>
                <w:b/>
              </w:rPr>
              <w:t>Frecuencia</w:t>
            </w:r>
            <w:r w:rsidRPr="0016317A">
              <w:rPr>
                <w:rFonts w:ascii="Arial" w:hAnsi="Arial" w:cs="Arial"/>
              </w:rPr>
              <w:t>: Anual</w:t>
            </w:r>
          </w:p>
          <w:p w14:paraId="7384D2F4" w14:textId="0CFE0C1E" w:rsidR="00BF1355" w:rsidRPr="0016317A" w:rsidRDefault="00BF1355" w:rsidP="00BF1355">
            <w:pPr>
              <w:pStyle w:val="Encabezado"/>
              <w:tabs>
                <w:tab w:val="clear" w:pos="4252"/>
                <w:tab w:val="left" w:pos="709"/>
              </w:tabs>
              <w:spacing w:line="276" w:lineRule="auto"/>
              <w:rPr>
                <w:rFonts w:ascii="Arial" w:hAnsi="Arial" w:cs="Arial"/>
              </w:rPr>
            </w:pPr>
            <w:r w:rsidRPr="0016317A">
              <w:rPr>
                <w:rFonts w:ascii="Arial" w:hAnsi="Arial" w:cs="Arial"/>
              </w:rPr>
              <w:t xml:space="preserve">Reformulación y aclaración de planes de acción </w:t>
            </w:r>
            <w:r w:rsidRPr="0016317A">
              <w:rPr>
                <w:rFonts w:ascii="Arial" w:hAnsi="Arial" w:cs="Arial"/>
                <w:b/>
              </w:rPr>
              <w:t>DESI-FM-006</w:t>
            </w:r>
          </w:p>
        </w:tc>
      </w:tr>
      <w:tr w:rsidR="00E2598B" w14:paraId="036B83F6" w14:textId="77777777" w:rsidTr="00E2598B">
        <w:tc>
          <w:tcPr>
            <w:tcW w:w="1871" w:type="dxa"/>
            <w:vAlign w:val="center"/>
          </w:tcPr>
          <w:p w14:paraId="436C35A2" w14:textId="7F04E94A" w:rsidR="00BF1355" w:rsidRPr="0016317A" w:rsidRDefault="00BF1355" w:rsidP="00BF1355">
            <w:pPr>
              <w:pStyle w:val="Encabezado"/>
              <w:tabs>
                <w:tab w:val="clear" w:pos="4252"/>
                <w:tab w:val="left" w:pos="709"/>
              </w:tabs>
              <w:spacing w:line="276" w:lineRule="auto"/>
              <w:jc w:val="center"/>
              <w:rPr>
                <w:rFonts w:ascii="Arial" w:hAnsi="Arial" w:cs="Arial"/>
              </w:rPr>
            </w:pPr>
            <w:r w:rsidRPr="0016317A">
              <w:rPr>
                <w:rFonts w:ascii="Arial" w:hAnsi="Arial" w:cs="Arial"/>
              </w:rPr>
              <w:t>Evaluación de la eficacia</w:t>
            </w:r>
          </w:p>
        </w:tc>
        <w:tc>
          <w:tcPr>
            <w:tcW w:w="3742" w:type="dxa"/>
            <w:vAlign w:val="center"/>
          </w:tcPr>
          <w:p w14:paraId="7D14499E" w14:textId="77777777" w:rsidR="00BF1355" w:rsidRPr="0016317A" w:rsidRDefault="00BF1355" w:rsidP="00BF1355">
            <w:pPr>
              <w:pStyle w:val="Encabezado"/>
              <w:tabs>
                <w:tab w:val="clear" w:pos="4252"/>
                <w:tab w:val="left" w:pos="709"/>
              </w:tabs>
              <w:spacing w:line="276" w:lineRule="auto"/>
              <w:rPr>
                <w:rFonts w:ascii="Arial" w:hAnsi="Arial" w:cs="Arial"/>
                <w:b/>
              </w:rPr>
            </w:pPr>
            <w:r w:rsidRPr="0016317A">
              <w:rPr>
                <w:rFonts w:ascii="Arial" w:hAnsi="Arial" w:cs="Arial"/>
              </w:rPr>
              <w:t xml:space="preserve">Monitoreo de riesgos para procesos y proyectos </w:t>
            </w:r>
            <w:r w:rsidRPr="0016317A">
              <w:rPr>
                <w:rFonts w:ascii="Arial" w:hAnsi="Arial" w:cs="Arial"/>
                <w:b/>
              </w:rPr>
              <w:t>DES-FM-019</w:t>
            </w:r>
          </w:p>
          <w:p w14:paraId="2952619E" w14:textId="6F190448" w:rsidR="00BF1355" w:rsidRPr="0016317A" w:rsidRDefault="00BF1355" w:rsidP="00BF1355">
            <w:pPr>
              <w:pStyle w:val="Encabezado"/>
              <w:tabs>
                <w:tab w:val="clear" w:pos="4252"/>
                <w:tab w:val="left" w:pos="709"/>
              </w:tabs>
              <w:spacing w:line="276" w:lineRule="auto"/>
              <w:rPr>
                <w:rFonts w:ascii="Arial" w:hAnsi="Arial" w:cs="Arial"/>
              </w:rPr>
            </w:pPr>
            <w:r w:rsidRPr="0016317A">
              <w:rPr>
                <w:rFonts w:ascii="Arial" w:hAnsi="Arial" w:cs="Arial"/>
                <w:b/>
              </w:rPr>
              <w:t>Frecuencia:</w:t>
            </w:r>
            <w:r w:rsidRPr="0016317A">
              <w:rPr>
                <w:rFonts w:ascii="Arial" w:hAnsi="Arial" w:cs="Arial"/>
              </w:rPr>
              <w:t xml:space="preserve"> Cuatrimestral</w:t>
            </w:r>
          </w:p>
        </w:tc>
        <w:tc>
          <w:tcPr>
            <w:tcW w:w="3742" w:type="dxa"/>
            <w:vAlign w:val="center"/>
          </w:tcPr>
          <w:p w14:paraId="71641714" w14:textId="77777777" w:rsidR="00BF1355" w:rsidRPr="0016317A" w:rsidRDefault="00BF1355" w:rsidP="00BF1355">
            <w:pPr>
              <w:pStyle w:val="Encabezado"/>
              <w:tabs>
                <w:tab w:val="clear" w:pos="4252"/>
                <w:tab w:val="left" w:pos="709"/>
              </w:tabs>
              <w:spacing w:line="276" w:lineRule="auto"/>
              <w:rPr>
                <w:rFonts w:ascii="Arial" w:hAnsi="Arial" w:cs="Arial"/>
              </w:rPr>
            </w:pPr>
            <w:r w:rsidRPr="0016317A">
              <w:rPr>
                <w:rFonts w:ascii="Arial" w:hAnsi="Arial" w:cs="Arial"/>
              </w:rPr>
              <w:t xml:space="preserve">Aplicativo Plan de Acción </w:t>
            </w:r>
          </w:p>
          <w:p w14:paraId="5877B51A" w14:textId="551F2D57" w:rsidR="00BF1355" w:rsidRDefault="00BF1355" w:rsidP="00BF1355">
            <w:pPr>
              <w:pStyle w:val="Encabezado"/>
              <w:tabs>
                <w:tab w:val="clear" w:pos="4252"/>
                <w:tab w:val="left" w:pos="709"/>
              </w:tabs>
              <w:spacing w:line="276" w:lineRule="auto"/>
              <w:rPr>
                <w:rFonts w:ascii="Arial" w:hAnsi="Arial" w:cs="Arial"/>
              </w:rPr>
            </w:pPr>
            <w:r w:rsidRPr="0016317A">
              <w:rPr>
                <w:rFonts w:ascii="Arial" w:hAnsi="Arial" w:cs="Arial"/>
                <w:b/>
              </w:rPr>
              <w:t>Frecuencia:</w:t>
            </w:r>
            <w:r w:rsidRPr="0016317A">
              <w:rPr>
                <w:rFonts w:ascii="Arial" w:hAnsi="Arial" w:cs="Arial"/>
              </w:rPr>
              <w:t xml:space="preserve"> Trimestral</w:t>
            </w:r>
          </w:p>
        </w:tc>
      </w:tr>
    </w:tbl>
    <w:p w14:paraId="7620E40E" w14:textId="77777777" w:rsidR="00BF1355" w:rsidRPr="004D3589" w:rsidRDefault="00BF1355" w:rsidP="004D3589">
      <w:pPr>
        <w:pStyle w:val="Encabezado"/>
        <w:tabs>
          <w:tab w:val="clear" w:pos="4252"/>
          <w:tab w:val="left" w:pos="709"/>
        </w:tabs>
        <w:spacing w:line="276" w:lineRule="auto"/>
        <w:jc w:val="both"/>
        <w:rPr>
          <w:rFonts w:ascii="Arial" w:hAnsi="Arial" w:cs="Arial"/>
        </w:rPr>
      </w:pPr>
    </w:p>
    <w:p w14:paraId="3B4D5FCD" w14:textId="77777777" w:rsidR="00574A7F" w:rsidRPr="00F2688D" w:rsidRDefault="00574A7F" w:rsidP="00574A7F">
      <w:pPr>
        <w:pStyle w:val="Encabezado"/>
        <w:tabs>
          <w:tab w:val="clear" w:pos="4252"/>
          <w:tab w:val="left" w:pos="709"/>
        </w:tabs>
        <w:spacing w:line="276" w:lineRule="auto"/>
        <w:ind w:left="360"/>
        <w:jc w:val="both"/>
        <w:rPr>
          <w:rFonts w:ascii="Arial" w:hAnsi="Arial" w:cs="Arial"/>
        </w:rPr>
      </w:pPr>
    </w:p>
    <w:p w14:paraId="549F0B0E" w14:textId="54F9BF97" w:rsidR="00D05D5A" w:rsidRPr="00BB2DB6" w:rsidRDefault="00A87809" w:rsidP="008035BC">
      <w:pPr>
        <w:pStyle w:val="Ttulo2"/>
        <w:numPr>
          <w:ilvl w:val="1"/>
          <w:numId w:val="38"/>
        </w:numPr>
        <w:spacing w:line="276" w:lineRule="auto"/>
        <w:ind w:left="360"/>
        <w:rPr>
          <w:rFonts w:cs="Arial"/>
          <w:color w:val="auto"/>
          <w:sz w:val="20"/>
        </w:rPr>
      </w:pPr>
      <w:r w:rsidRPr="00F2688D">
        <w:t xml:space="preserve"> </w:t>
      </w:r>
      <w:bookmarkStart w:id="131" w:name="_Toc217390655"/>
      <w:bookmarkStart w:id="132" w:name="_Toc84057448"/>
      <w:r w:rsidR="00BC70FB">
        <w:rPr>
          <w:rFonts w:cs="Arial"/>
          <w:color w:val="auto"/>
          <w:sz w:val="20"/>
        </w:rPr>
        <w:t>OPORTUNIDADES</w:t>
      </w:r>
      <w:r w:rsidR="005252F3" w:rsidRPr="00BB2DB6">
        <w:rPr>
          <w:rFonts w:cs="Arial"/>
          <w:color w:val="auto"/>
          <w:sz w:val="20"/>
        </w:rPr>
        <w:t xml:space="preserve"> DE MEJORA</w:t>
      </w:r>
      <w:bookmarkEnd w:id="131"/>
    </w:p>
    <w:p w14:paraId="637F4F10" w14:textId="77777777" w:rsidR="003463F3" w:rsidRPr="005139E5" w:rsidRDefault="003463F3" w:rsidP="003463F3">
      <w:pPr>
        <w:rPr>
          <w:rFonts w:ascii="Arial" w:hAnsi="Arial" w:cs="Arial"/>
          <w:lang w:val="es-ES"/>
        </w:rPr>
      </w:pPr>
    </w:p>
    <w:p w14:paraId="49C4F9E0" w14:textId="31B2BBE4" w:rsidR="00A60D3B" w:rsidRPr="005139E5" w:rsidRDefault="005252F3" w:rsidP="005252F3">
      <w:pPr>
        <w:rPr>
          <w:rFonts w:ascii="Arial" w:hAnsi="Arial" w:cs="Arial"/>
        </w:rPr>
      </w:pPr>
      <w:r w:rsidRPr="005139E5">
        <w:rPr>
          <w:rFonts w:ascii="Arial" w:hAnsi="Arial" w:cs="Arial"/>
        </w:rPr>
        <w:t xml:space="preserve">El laboratorio </w:t>
      </w:r>
      <w:r w:rsidR="00A60D3B" w:rsidRPr="005139E5">
        <w:rPr>
          <w:rFonts w:ascii="Arial" w:hAnsi="Arial" w:cs="Arial"/>
        </w:rPr>
        <w:t>identifica las oportunidades de mejora mediante las siguientes actividades:</w:t>
      </w:r>
    </w:p>
    <w:p w14:paraId="30DEE163" w14:textId="77777777" w:rsidR="003C0E5A" w:rsidRPr="005139E5" w:rsidRDefault="003C0E5A" w:rsidP="005252F3">
      <w:pPr>
        <w:rPr>
          <w:rFonts w:ascii="Arial" w:hAnsi="Arial" w:cs="Arial"/>
        </w:rPr>
      </w:pPr>
    </w:p>
    <w:p w14:paraId="24C452F6" w14:textId="09CE8048" w:rsidR="005252F3" w:rsidRPr="005139E5" w:rsidRDefault="00A60D3B" w:rsidP="00A06C1D">
      <w:pPr>
        <w:pStyle w:val="Prrafodelista"/>
        <w:numPr>
          <w:ilvl w:val="0"/>
          <w:numId w:val="20"/>
        </w:numPr>
        <w:rPr>
          <w:rFonts w:ascii="Arial" w:hAnsi="Arial" w:cs="Arial"/>
          <w:sz w:val="20"/>
          <w:szCs w:val="20"/>
        </w:rPr>
      </w:pPr>
      <w:r w:rsidRPr="005139E5">
        <w:rPr>
          <w:rFonts w:ascii="Arial" w:hAnsi="Arial" w:cs="Arial"/>
          <w:sz w:val="20"/>
          <w:szCs w:val="20"/>
        </w:rPr>
        <w:t>Revisión de la adecuación de los documentos del sistema de gestión.</w:t>
      </w:r>
    </w:p>
    <w:p w14:paraId="643E8528" w14:textId="39A4BEC9" w:rsidR="00A60D3B" w:rsidRPr="005139E5" w:rsidRDefault="00A60D3B" w:rsidP="00A06C1D">
      <w:pPr>
        <w:pStyle w:val="Prrafodelista"/>
        <w:numPr>
          <w:ilvl w:val="0"/>
          <w:numId w:val="20"/>
        </w:numPr>
        <w:rPr>
          <w:rFonts w:ascii="Arial" w:hAnsi="Arial" w:cs="Arial"/>
          <w:sz w:val="20"/>
          <w:szCs w:val="20"/>
        </w:rPr>
      </w:pPr>
      <w:r w:rsidRPr="005139E5">
        <w:rPr>
          <w:rFonts w:ascii="Arial" w:hAnsi="Arial" w:cs="Arial"/>
          <w:sz w:val="20"/>
          <w:szCs w:val="20"/>
        </w:rPr>
        <w:t>Implementación de las políticas y objetivos.</w:t>
      </w:r>
    </w:p>
    <w:p w14:paraId="0037F25A" w14:textId="7334847F" w:rsidR="00322271" w:rsidRPr="005139E5" w:rsidRDefault="00322271" w:rsidP="00A06C1D">
      <w:pPr>
        <w:pStyle w:val="Prrafodelista"/>
        <w:numPr>
          <w:ilvl w:val="0"/>
          <w:numId w:val="20"/>
        </w:numPr>
        <w:rPr>
          <w:rFonts w:ascii="Arial" w:hAnsi="Arial" w:cs="Arial"/>
          <w:sz w:val="20"/>
          <w:szCs w:val="20"/>
        </w:rPr>
      </w:pPr>
      <w:r w:rsidRPr="005139E5">
        <w:rPr>
          <w:rFonts w:ascii="Arial" w:hAnsi="Arial" w:cs="Arial"/>
          <w:sz w:val="20"/>
          <w:szCs w:val="20"/>
        </w:rPr>
        <w:t>Resultados de indicadores</w:t>
      </w:r>
      <w:r w:rsidR="00FD52E0" w:rsidRPr="005139E5">
        <w:rPr>
          <w:rFonts w:ascii="Arial" w:hAnsi="Arial" w:cs="Arial"/>
          <w:sz w:val="20"/>
          <w:szCs w:val="20"/>
        </w:rPr>
        <w:t xml:space="preserve"> de gestión</w:t>
      </w:r>
      <w:r w:rsidRPr="005139E5">
        <w:rPr>
          <w:rFonts w:ascii="Arial" w:hAnsi="Arial" w:cs="Arial"/>
          <w:sz w:val="20"/>
          <w:szCs w:val="20"/>
        </w:rPr>
        <w:t>.</w:t>
      </w:r>
    </w:p>
    <w:p w14:paraId="04EE2EEF" w14:textId="34A1DF54" w:rsidR="00A60D3B" w:rsidRPr="005139E5" w:rsidRDefault="00322271" w:rsidP="00A06C1D">
      <w:pPr>
        <w:pStyle w:val="Prrafodelista"/>
        <w:numPr>
          <w:ilvl w:val="0"/>
          <w:numId w:val="20"/>
        </w:numPr>
        <w:rPr>
          <w:rFonts w:ascii="Arial" w:hAnsi="Arial" w:cs="Arial"/>
          <w:sz w:val="20"/>
          <w:szCs w:val="20"/>
        </w:rPr>
      </w:pPr>
      <w:r w:rsidRPr="005139E5">
        <w:rPr>
          <w:rFonts w:ascii="Arial" w:hAnsi="Arial" w:cs="Arial"/>
          <w:sz w:val="20"/>
          <w:szCs w:val="20"/>
        </w:rPr>
        <w:t>El análisis de los datos de a</w:t>
      </w:r>
      <w:r w:rsidR="00A60D3B" w:rsidRPr="005139E5">
        <w:rPr>
          <w:rFonts w:ascii="Arial" w:hAnsi="Arial" w:cs="Arial"/>
          <w:sz w:val="20"/>
          <w:szCs w:val="20"/>
        </w:rPr>
        <w:t xml:space="preserve">seguramiento de la validez de los resultados (Repetibilidad, </w:t>
      </w:r>
      <w:r w:rsidRPr="005139E5">
        <w:rPr>
          <w:rFonts w:ascii="Arial" w:hAnsi="Arial" w:cs="Arial"/>
          <w:sz w:val="20"/>
          <w:szCs w:val="20"/>
        </w:rPr>
        <w:t>precisión</w:t>
      </w:r>
      <w:r w:rsidR="00A60D3B" w:rsidRPr="005139E5">
        <w:rPr>
          <w:rFonts w:ascii="Arial" w:hAnsi="Arial" w:cs="Arial"/>
          <w:sz w:val="20"/>
          <w:szCs w:val="20"/>
        </w:rPr>
        <w:t xml:space="preserve"> intermedia, reproducibilidad, ensayos de aptitud</w:t>
      </w:r>
      <w:r w:rsidRPr="005139E5">
        <w:rPr>
          <w:rFonts w:ascii="Arial" w:hAnsi="Arial" w:cs="Arial"/>
          <w:sz w:val="20"/>
          <w:szCs w:val="20"/>
        </w:rPr>
        <w:t>, entre otros</w:t>
      </w:r>
      <w:r w:rsidR="00A60D3B" w:rsidRPr="005139E5">
        <w:rPr>
          <w:rFonts w:ascii="Arial" w:hAnsi="Arial" w:cs="Arial"/>
          <w:sz w:val="20"/>
          <w:szCs w:val="20"/>
        </w:rPr>
        <w:t>).</w:t>
      </w:r>
    </w:p>
    <w:p w14:paraId="6D25FCB7" w14:textId="407AB910" w:rsidR="00322271" w:rsidRPr="005139E5" w:rsidRDefault="00322271" w:rsidP="00A06C1D">
      <w:pPr>
        <w:pStyle w:val="Prrafodelista"/>
        <w:numPr>
          <w:ilvl w:val="0"/>
          <w:numId w:val="20"/>
        </w:numPr>
        <w:rPr>
          <w:rFonts w:ascii="Arial" w:hAnsi="Arial" w:cs="Arial"/>
          <w:sz w:val="20"/>
          <w:szCs w:val="20"/>
        </w:rPr>
      </w:pPr>
      <w:r w:rsidRPr="005139E5">
        <w:rPr>
          <w:rFonts w:ascii="Arial" w:hAnsi="Arial" w:cs="Arial"/>
          <w:sz w:val="20"/>
          <w:szCs w:val="20"/>
        </w:rPr>
        <w:t xml:space="preserve">La evaluación </w:t>
      </w:r>
      <w:r w:rsidR="00D65125" w:rsidRPr="005139E5">
        <w:rPr>
          <w:rFonts w:ascii="Arial" w:hAnsi="Arial" w:cs="Arial"/>
          <w:sz w:val="20"/>
          <w:szCs w:val="20"/>
        </w:rPr>
        <w:t xml:space="preserve">y monitoreo </w:t>
      </w:r>
      <w:r w:rsidRPr="005139E5">
        <w:rPr>
          <w:rFonts w:ascii="Arial" w:hAnsi="Arial" w:cs="Arial"/>
          <w:sz w:val="20"/>
          <w:szCs w:val="20"/>
        </w:rPr>
        <w:t>de los riesgos.</w:t>
      </w:r>
    </w:p>
    <w:p w14:paraId="3F1A8476" w14:textId="12DCA01E" w:rsidR="00E2598B" w:rsidRPr="005139E5" w:rsidRDefault="00E2598B" w:rsidP="00A06C1D">
      <w:pPr>
        <w:pStyle w:val="Prrafodelista"/>
        <w:numPr>
          <w:ilvl w:val="0"/>
          <w:numId w:val="20"/>
        </w:numPr>
        <w:rPr>
          <w:rFonts w:ascii="Arial" w:hAnsi="Arial" w:cs="Arial"/>
          <w:sz w:val="20"/>
          <w:szCs w:val="20"/>
        </w:rPr>
      </w:pPr>
      <w:r w:rsidRPr="005139E5">
        <w:rPr>
          <w:rFonts w:ascii="Arial" w:hAnsi="Arial" w:cs="Arial"/>
          <w:sz w:val="20"/>
          <w:szCs w:val="20"/>
        </w:rPr>
        <w:t>Avances plan de acción del proceso (oportunidad).</w:t>
      </w:r>
    </w:p>
    <w:p w14:paraId="3C9CEC07" w14:textId="23727FC8" w:rsidR="00A60D3B" w:rsidRPr="005139E5" w:rsidRDefault="00E2598B" w:rsidP="00A06C1D">
      <w:pPr>
        <w:pStyle w:val="Prrafodelista"/>
        <w:numPr>
          <w:ilvl w:val="0"/>
          <w:numId w:val="20"/>
        </w:numPr>
        <w:rPr>
          <w:rFonts w:ascii="Arial" w:hAnsi="Arial" w:cs="Arial"/>
          <w:sz w:val="20"/>
          <w:szCs w:val="20"/>
        </w:rPr>
      </w:pPr>
      <w:r w:rsidRPr="005139E5">
        <w:rPr>
          <w:rFonts w:ascii="Arial" w:hAnsi="Arial" w:cs="Arial"/>
          <w:sz w:val="20"/>
          <w:szCs w:val="20"/>
        </w:rPr>
        <w:t>Resultados de auditoria y evaluaciones ONAC.</w:t>
      </w:r>
    </w:p>
    <w:p w14:paraId="5ADE1FC5" w14:textId="02459EF0" w:rsidR="003F26D9" w:rsidRPr="005139E5" w:rsidRDefault="003F26D9" w:rsidP="00A06C1D">
      <w:pPr>
        <w:pStyle w:val="Prrafodelista"/>
        <w:numPr>
          <w:ilvl w:val="0"/>
          <w:numId w:val="20"/>
        </w:numPr>
        <w:rPr>
          <w:rFonts w:ascii="Arial" w:hAnsi="Arial" w:cs="Arial"/>
          <w:sz w:val="20"/>
          <w:szCs w:val="20"/>
        </w:rPr>
      </w:pPr>
      <w:r w:rsidRPr="005139E5">
        <w:rPr>
          <w:rFonts w:ascii="Arial" w:hAnsi="Arial" w:cs="Arial"/>
          <w:sz w:val="20"/>
          <w:szCs w:val="20"/>
        </w:rPr>
        <w:t>Lecciones aprendidas de la supervisión de contratos.</w:t>
      </w:r>
    </w:p>
    <w:p w14:paraId="4847E970" w14:textId="19850344" w:rsidR="00A60D3B" w:rsidRPr="005139E5" w:rsidRDefault="00A60D3B" w:rsidP="00A06C1D">
      <w:pPr>
        <w:pStyle w:val="Prrafodelista"/>
        <w:numPr>
          <w:ilvl w:val="0"/>
          <w:numId w:val="20"/>
        </w:numPr>
        <w:rPr>
          <w:rFonts w:ascii="Arial" w:hAnsi="Arial" w:cs="Arial"/>
          <w:sz w:val="20"/>
          <w:szCs w:val="20"/>
        </w:rPr>
      </w:pPr>
      <w:r w:rsidRPr="005139E5">
        <w:rPr>
          <w:rFonts w:ascii="Arial" w:hAnsi="Arial" w:cs="Arial"/>
          <w:sz w:val="20"/>
          <w:szCs w:val="20"/>
        </w:rPr>
        <w:t>Sugerencias del personal.</w:t>
      </w:r>
    </w:p>
    <w:p w14:paraId="1EDB14BC" w14:textId="3DA49CA6" w:rsidR="00A60D3B" w:rsidRPr="005139E5" w:rsidRDefault="00A60D3B" w:rsidP="00A06C1D">
      <w:pPr>
        <w:pStyle w:val="Prrafodelista"/>
        <w:numPr>
          <w:ilvl w:val="0"/>
          <w:numId w:val="20"/>
        </w:numPr>
        <w:rPr>
          <w:rFonts w:ascii="Arial" w:hAnsi="Arial" w:cs="Arial"/>
          <w:sz w:val="20"/>
          <w:szCs w:val="20"/>
        </w:rPr>
      </w:pPr>
      <w:r w:rsidRPr="005139E5">
        <w:rPr>
          <w:rFonts w:ascii="Arial" w:hAnsi="Arial" w:cs="Arial"/>
          <w:sz w:val="20"/>
          <w:szCs w:val="20"/>
        </w:rPr>
        <w:t>Retroalimentación de los clientes</w:t>
      </w:r>
      <w:r w:rsidR="00053117" w:rsidRPr="005139E5">
        <w:rPr>
          <w:rFonts w:ascii="Arial" w:hAnsi="Arial" w:cs="Arial"/>
          <w:sz w:val="20"/>
          <w:szCs w:val="20"/>
        </w:rPr>
        <w:t xml:space="preserve"> (reuniones, correos con observaciones, peticiones, sugerencias, resultados de las encuestas</w:t>
      </w:r>
      <w:r w:rsidR="00C267A9" w:rsidRPr="005139E5">
        <w:rPr>
          <w:rFonts w:ascii="Arial" w:hAnsi="Arial" w:cs="Arial"/>
          <w:sz w:val="20"/>
          <w:szCs w:val="20"/>
        </w:rPr>
        <w:t>)</w:t>
      </w:r>
      <w:r w:rsidRPr="005139E5">
        <w:rPr>
          <w:rFonts w:ascii="Arial" w:hAnsi="Arial" w:cs="Arial"/>
          <w:sz w:val="20"/>
          <w:szCs w:val="20"/>
        </w:rPr>
        <w:t>.</w:t>
      </w:r>
    </w:p>
    <w:p w14:paraId="413F17A3" w14:textId="5E67934F" w:rsidR="00995912" w:rsidRPr="005139E5" w:rsidRDefault="00995912" w:rsidP="00A06C1D">
      <w:pPr>
        <w:pStyle w:val="Prrafodelista"/>
        <w:numPr>
          <w:ilvl w:val="0"/>
          <w:numId w:val="20"/>
        </w:numPr>
        <w:jc w:val="both"/>
        <w:rPr>
          <w:rFonts w:ascii="Arial" w:hAnsi="Arial" w:cs="Arial"/>
          <w:sz w:val="20"/>
          <w:szCs w:val="20"/>
        </w:rPr>
      </w:pPr>
      <w:r w:rsidRPr="005139E5">
        <w:rPr>
          <w:rFonts w:ascii="Arial" w:hAnsi="Arial" w:cs="Arial"/>
          <w:sz w:val="20"/>
          <w:szCs w:val="20"/>
        </w:rPr>
        <w:t xml:space="preserve">Se realizará seguimiento a la implementación de las </w:t>
      </w:r>
      <w:r w:rsidR="00BB6E2F" w:rsidRPr="005139E5">
        <w:rPr>
          <w:rFonts w:ascii="Arial" w:hAnsi="Arial" w:cs="Arial"/>
          <w:sz w:val="20"/>
          <w:szCs w:val="20"/>
        </w:rPr>
        <w:t>oportunidades</w:t>
      </w:r>
      <w:r w:rsidRPr="005139E5">
        <w:rPr>
          <w:rFonts w:ascii="Arial" w:hAnsi="Arial" w:cs="Arial"/>
          <w:sz w:val="20"/>
          <w:szCs w:val="20"/>
        </w:rPr>
        <w:t xml:space="preserve"> de mejora en la revisión p</w:t>
      </w:r>
      <w:r w:rsidR="00BB6E2F" w:rsidRPr="005139E5">
        <w:rPr>
          <w:rFonts w:ascii="Arial" w:hAnsi="Arial" w:cs="Arial"/>
          <w:sz w:val="20"/>
          <w:szCs w:val="20"/>
        </w:rPr>
        <w:t>or la dirección cuando se revisa</w:t>
      </w:r>
      <w:r w:rsidRPr="005139E5">
        <w:rPr>
          <w:rFonts w:ascii="Arial" w:hAnsi="Arial" w:cs="Arial"/>
          <w:sz w:val="20"/>
          <w:szCs w:val="20"/>
        </w:rPr>
        <w:t xml:space="preserve">n las </w:t>
      </w:r>
      <w:r w:rsidR="00BB6E2F" w:rsidRPr="005139E5">
        <w:rPr>
          <w:rFonts w:ascii="Arial" w:hAnsi="Arial" w:cs="Arial"/>
          <w:sz w:val="20"/>
          <w:szCs w:val="20"/>
        </w:rPr>
        <w:t>oportunidades</w:t>
      </w:r>
      <w:r w:rsidRPr="005139E5">
        <w:rPr>
          <w:rFonts w:ascii="Arial" w:hAnsi="Arial" w:cs="Arial"/>
          <w:sz w:val="20"/>
          <w:szCs w:val="20"/>
        </w:rPr>
        <w:t xml:space="preserve"> de mejora implementadas.</w:t>
      </w:r>
    </w:p>
    <w:p w14:paraId="30F09507" w14:textId="024E81B4" w:rsidR="00DF70A9" w:rsidRPr="005139E5" w:rsidRDefault="00DF70A9" w:rsidP="00995912">
      <w:pPr>
        <w:pStyle w:val="Prrafodelista"/>
        <w:ind w:left="360"/>
        <w:rPr>
          <w:rFonts w:ascii="Arial" w:hAnsi="Arial" w:cs="Arial"/>
          <w:sz w:val="20"/>
          <w:szCs w:val="20"/>
        </w:rPr>
      </w:pPr>
    </w:p>
    <w:p w14:paraId="0F875281" w14:textId="480E56E2" w:rsidR="005E0A45" w:rsidRPr="007F7525" w:rsidRDefault="00DF6F93" w:rsidP="007F7525">
      <w:pPr>
        <w:jc w:val="both"/>
        <w:rPr>
          <w:rFonts w:ascii="Arial" w:hAnsi="Arial" w:cs="Arial"/>
        </w:rPr>
      </w:pPr>
      <w:r w:rsidRPr="007F7525">
        <w:rPr>
          <w:rFonts w:ascii="Arial" w:hAnsi="Arial" w:cs="Arial"/>
        </w:rPr>
        <w:t xml:space="preserve">Las </w:t>
      </w:r>
      <w:r w:rsidR="00BB6E2F" w:rsidRPr="007F7525">
        <w:rPr>
          <w:rFonts w:ascii="Arial" w:hAnsi="Arial" w:cs="Arial"/>
        </w:rPr>
        <w:t>oportunidade</w:t>
      </w:r>
      <w:r w:rsidRPr="007F7525">
        <w:rPr>
          <w:rFonts w:ascii="Arial" w:hAnsi="Arial" w:cs="Arial"/>
        </w:rPr>
        <w:t>s de mejora que impliquen la implementació</w:t>
      </w:r>
      <w:r w:rsidR="00420700" w:rsidRPr="007F7525">
        <w:rPr>
          <w:rFonts w:ascii="Arial" w:hAnsi="Arial" w:cs="Arial"/>
        </w:rPr>
        <w:t xml:space="preserve">n de mejores prácticas, se </w:t>
      </w:r>
      <w:r w:rsidR="00FD52E0" w:rsidRPr="007F7525">
        <w:rPr>
          <w:rFonts w:ascii="Arial" w:hAnsi="Arial" w:cs="Arial"/>
        </w:rPr>
        <w:t xml:space="preserve">documentan e incluyen </w:t>
      </w:r>
      <w:r w:rsidRPr="007F7525">
        <w:rPr>
          <w:rFonts w:ascii="Arial" w:hAnsi="Arial" w:cs="Arial"/>
        </w:rPr>
        <w:t>en el sist</w:t>
      </w:r>
      <w:r w:rsidR="00FD52E0" w:rsidRPr="007F7525">
        <w:rPr>
          <w:rFonts w:ascii="Arial" w:hAnsi="Arial" w:cs="Arial"/>
        </w:rPr>
        <w:t>ema de gestión del laboratorio.</w:t>
      </w:r>
    </w:p>
    <w:p w14:paraId="21D828DB" w14:textId="15802789" w:rsidR="008B7ED0" w:rsidRPr="007F7525" w:rsidRDefault="00DF6F93" w:rsidP="007F7525">
      <w:pPr>
        <w:jc w:val="both"/>
        <w:rPr>
          <w:rFonts w:ascii="Arial" w:hAnsi="Arial" w:cs="Arial"/>
        </w:rPr>
      </w:pPr>
      <w:r w:rsidRPr="007F7525">
        <w:rPr>
          <w:rFonts w:ascii="Arial" w:hAnsi="Arial" w:cs="Arial"/>
        </w:rPr>
        <w:lastRenderedPageBreak/>
        <w:t xml:space="preserve">Para las </w:t>
      </w:r>
      <w:r w:rsidR="00BB6E2F" w:rsidRPr="007F7525">
        <w:rPr>
          <w:rFonts w:ascii="Arial" w:hAnsi="Arial" w:cs="Arial"/>
        </w:rPr>
        <w:t>oportunidades</w:t>
      </w:r>
      <w:r w:rsidRPr="007F7525">
        <w:rPr>
          <w:rFonts w:ascii="Arial" w:hAnsi="Arial" w:cs="Arial"/>
        </w:rPr>
        <w:t xml:space="preserve"> de mejora producto de las auditorías internas y/o </w:t>
      </w:r>
      <w:r w:rsidR="00F758B3" w:rsidRPr="007F7525">
        <w:rPr>
          <w:rFonts w:ascii="Arial" w:hAnsi="Arial" w:cs="Arial"/>
        </w:rPr>
        <w:t xml:space="preserve">de las </w:t>
      </w:r>
      <w:r w:rsidRPr="007F7525">
        <w:rPr>
          <w:rFonts w:ascii="Arial" w:hAnsi="Arial" w:cs="Arial"/>
        </w:rPr>
        <w:t>evaluaciones de ONAC</w:t>
      </w:r>
      <w:r w:rsidR="00EE5F50" w:rsidRPr="007F7525">
        <w:rPr>
          <w:rFonts w:ascii="Arial" w:hAnsi="Arial" w:cs="Arial"/>
        </w:rPr>
        <w:t>,</w:t>
      </w:r>
      <w:r w:rsidRPr="007F7525">
        <w:rPr>
          <w:rFonts w:ascii="Arial" w:hAnsi="Arial" w:cs="Arial"/>
        </w:rPr>
        <w:t xml:space="preserve"> l</w:t>
      </w:r>
      <w:r w:rsidR="000A26BA" w:rsidRPr="007F7525">
        <w:rPr>
          <w:rFonts w:ascii="Arial" w:hAnsi="Arial" w:cs="Arial"/>
        </w:rPr>
        <w:t>a s</w:t>
      </w:r>
      <w:r w:rsidR="00DF70A9" w:rsidRPr="007F7525">
        <w:rPr>
          <w:rFonts w:ascii="Arial" w:hAnsi="Arial" w:cs="Arial"/>
        </w:rPr>
        <w:t xml:space="preserve">elección de las </w:t>
      </w:r>
      <w:r w:rsidR="00F758B3" w:rsidRPr="007F7525">
        <w:rPr>
          <w:rFonts w:ascii="Arial" w:hAnsi="Arial" w:cs="Arial"/>
        </w:rPr>
        <w:t>oportunidades</w:t>
      </w:r>
      <w:r w:rsidR="00DF70A9" w:rsidRPr="007F7525">
        <w:rPr>
          <w:rFonts w:ascii="Arial" w:hAnsi="Arial" w:cs="Arial"/>
        </w:rPr>
        <w:t xml:space="preserve"> de mejora </w:t>
      </w:r>
      <w:r w:rsidR="001D0DF5" w:rsidRPr="007F7525">
        <w:rPr>
          <w:rFonts w:ascii="Arial" w:hAnsi="Arial" w:cs="Arial"/>
        </w:rPr>
        <w:t xml:space="preserve">a </w:t>
      </w:r>
      <w:r w:rsidR="008B7ED0" w:rsidRPr="007F7525">
        <w:rPr>
          <w:rFonts w:ascii="Arial" w:hAnsi="Arial" w:cs="Arial"/>
        </w:rPr>
        <w:t xml:space="preserve">implementar </w:t>
      </w:r>
      <w:r w:rsidR="00F758B3" w:rsidRPr="007F7525">
        <w:rPr>
          <w:rFonts w:ascii="Arial" w:hAnsi="Arial" w:cs="Arial"/>
        </w:rPr>
        <w:t xml:space="preserve">se realiza </w:t>
      </w:r>
      <w:r w:rsidR="008B7ED0" w:rsidRPr="007F7525">
        <w:rPr>
          <w:rFonts w:ascii="Arial" w:hAnsi="Arial" w:cs="Arial"/>
        </w:rPr>
        <w:t>por medio del análisis PICK (Posible, Implementar, Reto, Eliminar)</w:t>
      </w:r>
      <w:r w:rsidR="00B1013D" w:rsidRPr="007F7525">
        <w:rPr>
          <w:rFonts w:ascii="Arial" w:hAnsi="Arial" w:cs="Arial"/>
        </w:rPr>
        <w:t xml:space="preserve"> metodología utilizada para la toma de decisiones, clasificar y priorizar </w:t>
      </w:r>
      <w:r w:rsidR="00F758B3" w:rsidRPr="007F7525">
        <w:rPr>
          <w:rFonts w:ascii="Arial" w:hAnsi="Arial" w:cs="Arial"/>
        </w:rPr>
        <w:t>las oportunidades</w:t>
      </w:r>
      <w:r w:rsidR="00B1013D" w:rsidRPr="007F7525">
        <w:rPr>
          <w:rFonts w:ascii="Arial" w:hAnsi="Arial" w:cs="Arial"/>
        </w:rPr>
        <w:t xml:space="preserve"> de mejora, este análisis se registra en el formato acta de reunión GDOC-FM-016, a </w:t>
      </w:r>
      <w:r w:rsidR="00E01501" w:rsidRPr="007F7525">
        <w:rPr>
          <w:rFonts w:ascii="Arial" w:hAnsi="Arial" w:cs="Arial"/>
        </w:rPr>
        <w:t>continuación,</w:t>
      </w:r>
      <w:r w:rsidR="00B1013D" w:rsidRPr="007F7525">
        <w:rPr>
          <w:rFonts w:ascii="Arial" w:hAnsi="Arial" w:cs="Arial"/>
        </w:rPr>
        <w:t xml:space="preserve"> se especifica en que consiste el análisis PICK.</w:t>
      </w:r>
    </w:p>
    <w:p w14:paraId="122E71A7" w14:textId="40604395" w:rsidR="00B1013D" w:rsidRPr="007F7525" w:rsidRDefault="004606A8" w:rsidP="007F7525">
      <w:pPr>
        <w:jc w:val="both"/>
        <w:rPr>
          <w:rFonts w:ascii="Arial" w:hAnsi="Arial" w:cs="Arial"/>
        </w:rPr>
      </w:pPr>
      <w:r w:rsidRPr="007F7525">
        <w:rPr>
          <w:rFonts w:ascii="Arial" w:hAnsi="Arial" w:cs="Arial"/>
        </w:rPr>
        <w:t>La matriz PICK se basa en:</w:t>
      </w:r>
    </w:p>
    <w:p w14:paraId="30A3AFAC" w14:textId="77777777" w:rsidR="00B1013D" w:rsidRPr="007F7525" w:rsidRDefault="00B1013D" w:rsidP="007F7525">
      <w:pPr>
        <w:jc w:val="both"/>
        <w:rPr>
          <w:rFonts w:ascii="Arial" w:hAnsi="Arial" w:cs="Arial"/>
        </w:rPr>
      </w:pPr>
    </w:p>
    <w:p w14:paraId="2A11E975" w14:textId="4585C8B1" w:rsidR="00B1013D" w:rsidRPr="007F7525" w:rsidRDefault="00B1013D" w:rsidP="007F7525">
      <w:pPr>
        <w:jc w:val="both"/>
        <w:rPr>
          <w:rFonts w:ascii="Arial" w:hAnsi="Arial" w:cs="Arial"/>
        </w:rPr>
      </w:pPr>
      <w:r w:rsidRPr="007F7525">
        <w:rPr>
          <w:rFonts w:ascii="Arial" w:hAnsi="Arial" w:cs="Arial"/>
        </w:rPr>
        <w:t>DOS DIMENSIONES:</w:t>
      </w:r>
    </w:p>
    <w:p w14:paraId="6C8DF430" w14:textId="1FE2E19D" w:rsidR="00B1013D" w:rsidRPr="007F7525" w:rsidRDefault="00B1013D" w:rsidP="007F7525">
      <w:pPr>
        <w:jc w:val="both"/>
        <w:rPr>
          <w:rFonts w:ascii="Arial" w:hAnsi="Arial" w:cs="Arial"/>
        </w:rPr>
      </w:pPr>
      <w:r w:rsidRPr="007F7525">
        <w:rPr>
          <w:rFonts w:ascii="Arial" w:hAnsi="Arial" w:cs="Arial"/>
        </w:rPr>
        <w:t xml:space="preserve">Impacto (eje vertical): Mide el </w:t>
      </w:r>
      <w:r w:rsidR="00137A48" w:rsidRPr="007F7525">
        <w:rPr>
          <w:rFonts w:ascii="Arial" w:hAnsi="Arial" w:cs="Arial"/>
        </w:rPr>
        <w:t>impacto</w:t>
      </w:r>
      <w:r w:rsidRPr="007F7525">
        <w:rPr>
          <w:rFonts w:ascii="Arial" w:hAnsi="Arial" w:cs="Arial"/>
        </w:rPr>
        <w:t xml:space="preserve"> esperado de </w:t>
      </w:r>
      <w:r w:rsidR="002C507D" w:rsidRPr="007F7525">
        <w:rPr>
          <w:rFonts w:ascii="Arial" w:hAnsi="Arial" w:cs="Arial"/>
        </w:rPr>
        <w:t>la implementación.</w:t>
      </w:r>
    </w:p>
    <w:p w14:paraId="0AFD734E" w14:textId="486FA2E2" w:rsidR="00B1013D" w:rsidRPr="007F7525" w:rsidRDefault="00B1013D" w:rsidP="007F7525">
      <w:pPr>
        <w:jc w:val="both"/>
        <w:rPr>
          <w:rFonts w:ascii="Arial" w:hAnsi="Arial" w:cs="Arial"/>
        </w:rPr>
      </w:pPr>
      <w:r w:rsidRPr="007F7525">
        <w:rPr>
          <w:rFonts w:ascii="Arial" w:hAnsi="Arial" w:cs="Arial"/>
        </w:rPr>
        <w:t xml:space="preserve">Complejidad (eje horizontal): Evalúa el esfuerzo requerido para implementar la </w:t>
      </w:r>
      <w:r w:rsidR="00137A48" w:rsidRPr="007F7525">
        <w:rPr>
          <w:rFonts w:ascii="Arial" w:hAnsi="Arial" w:cs="Arial"/>
        </w:rPr>
        <w:t>acción</w:t>
      </w:r>
      <w:r w:rsidRPr="007F7525">
        <w:rPr>
          <w:rFonts w:ascii="Arial" w:hAnsi="Arial" w:cs="Arial"/>
        </w:rPr>
        <w:t>.</w:t>
      </w:r>
    </w:p>
    <w:p w14:paraId="01AAF0BF" w14:textId="22D58C66" w:rsidR="00B1013D" w:rsidRPr="007F7525" w:rsidRDefault="00B1013D" w:rsidP="007F7525">
      <w:pPr>
        <w:jc w:val="both"/>
        <w:rPr>
          <w:rFonts w:ascii="Arial" w:hAnsi="Arial" w:cs="Arial"/>
        </w:rPr>
      </w:pPr>
      <w:r w:rsidRPr="007F7525">
        <w:rPr>
          <w:rFonts w:ascii="Arial" w:hAnsi="Arial" w:cs="Arial"/>
        </w:rPr>
        <w:t>CUATRO CUADRANTES:</w:t>
      </w:r>
    </w:p>
    <w:p w14:paraId="15E29260" w14:textId="40992AA1" w:rsidR="00B1013D" w:rsidRPr="007F7525" w:rsidRDefault="00B1013D" w:rsidP="007F7525">
      <w:pPr>
        <w:jc w:val="both"/>
        <w:rPr>
          <w:rFonts w:ascii="Arial" w:hAnsi="Arial" w:cs="Arial"/>
        </w:rPr>
      </w:pPr>
      <w:r w:rsidRPr="007F7525">
        <w:rPr>
          <w:rFonts w:ascii="Arial" w:hAnsi="Arial" w:cs="Arial"/>
        </w:rPr>
        <w:t>Posible:</w:t>
      </w:r>
      <w:r w:rsidR="001D0DF5" w:rsidRPr="007F7525">
        <w:rPr>
          <w:rFonts w:ascii="Arial" w:hAnsi="Arial" w:cs="Arial"/>
        </w:rPr>
        <w:t> Baja complejidad, bajo</w:t>
      </w:r>
      <w:r w:rsidRPr="007F7525">
        <w:rPr>
          <w:rFonts w:ascii="Arial" w:hAnsi="Arial" w:cs="Arial"/>
        </w:rPr>
        <w:t xml:space="preserve"> </w:t>
      </w:r>
      <w:r w:rsidR="002C507D" w:rsidRPr="007F7525">
        <w:rPr>
          <w:rFonts w:ascii="Arial" w:hAnsi="Arial" w:cs="Arial"/>
        </w:rPr>
        <w:t>impacto</w:t>
      </w:r>
      <w:r w:rsidRPr="007F7525">
        <w:rPr>
          <w:rFonts w:ascii="Arial" w:hAnsi="Arial" w:cs="Arial"/>
        </w:rPr>
        <w:t xml:space="preserve">. Estas son las </w:t>
      </w:r>
      <w:r w:rsidR="00F758B3" w:rsidRPr="007F7525">
        <w:rPr>
          <w:rFonts w:ascii="Arial" w:hAnsi="Arial" w:cs="Arial"/>
        </w:rPr>
        <w:t>oportunidades</w:t>
      </w:r>
      <w:r w:rsidRPr="007F7525">
        <w:rPr>
          <w:rFonts w:ascii="Arial" w:hAnsi="Arial" w:cs="Arial"/>
        </w:rPr>
        <w:t xml:space="preserve"> de mejora que son fáciles de </w:t>
      </w:r>
      <w:r w:rsidR="002C507D" w:rsidRPr="007F7525">
        <w:rPr>
          <w:rFonts w:ascii="Arial" w:hAnsi="Arial" w:cs="Arial"/>
        </w:rPr>
        <w:t>implementar,</w:t>
      </w:r>
      <w:r w:rsidRPr="007F7525">
        <w:rPr>
          <w:rFonts w:ascii="Arial" w:hAnsi="Arial" w:cs="Arial"/>
        </w:rPr>
        <w:t xml:space="preserve"> pero no ofrecen grandes </w:t>
      </w:r>
      <w:r w:rsidR="00137A48" w:rsidRPr="007F7525">
        <w:rPr>
          <w:rFonts w:ascii="Arial" w:hAnsi="Arial" w:cs="Arial"/>
        </w:rPr>
        <w:t>impactos</w:t>
      </w:r>
      <w:r w:rsidR="002C507D" w:rsidRPr="007F7525">
        <w:rPr>
          <w:rFonts w:ascii="Arial" w:hAnsi="Arial" w:cs="Arial"/>
        </w:rPr>
        <w:t>.</w:t>
      </w:r>
    </w:p>
    <w:p w14:paraId="0986E865" w14:textId="13B9D504" w:rsidR="00B1013D" w:rsidRPr="007F7525" w:rsidRDefault="00B1013D" w:rsidP="007F7525">
      <w:pPr>
        <w:jc w:val="both"/>
        <w:rPr>
          <w:rFonts w:ascii="Arial" w:hAnsi="Arial" w:cs="Arial"/>
        </w:rPr>
      </w:pPr>
      <w:r w:rsidRPr="007F7525">
        <w:rPr>
          <w:rFonts w:ascii="Arial" w:hAnsi="Arial" w:cs="Arial"/>
        </w:rPr>
        <w:t>Implementar:</w:t>
      </w:r>
      <w:r w:rsidR="001D0DF5" w:rsidRPr="007F7525">
        <w:rPr>
          <w:rFonts w:ascii="Arial" w:hAnsi="Arial" w:cs="Arial"/>
        </w:rPr>
        <w:t> Baja complejidad, alto</w:t>
      </w:r>
      <w:r w:rsidRPr="007F7525">
        <w:rPr>
          <w:rFonts w:ascii="Arial" w:hAnsi="Arial" w:cs="Arial"/>
        </w:rPr>
        <w:t xml:space="preserve"> </w:t>
      </w:r>
      <w:r w:rsidR="002C507D" w:rsidRPr="007F7525">
        <w:rPr>
          <w:rFonts w:ascii="Arial" w:hAnsi="Arial" w:cs="Arial"/>
        </w:rPr>
        <w:t>impacto</w:t>
      </w:r>
      <w:r w:rsidRPr="007F7525">
        <w:rPr>
          <w:rFonts w:ascii="Arial" w:hAnsi="Arial" w:cs="Arial"/>
        </w:rPr>
        <w:t xml:space="preserve">. Estas son las </w:t>
      </w:r>
      <w:r w:rsidR="00F758B3" w:rsidRPr="007F7525">
        <w:rPr>
          <w:rFonts w:ascii="Arial" w:hAnsi="Arial" w:cs="Arial"/>
        </w:rPr>
        <w:t>oportunidades de mejora</w:t>
      </w:r>
      <w:r w:rsidRPr="007F7525">
        <w:rPr>
          <w:rFonts w:ascii="Arial" w:hAnsi="Arial" w:cs="Arial"/>
        </w:rPr>
        <w:t xml:space="preserve"> ideales a poner el foco. Son fáciles de impleme</w:t>
      </w:r>
      <w:r w:rsidR="00137A48" w:rsidRPr="007F7525">
        <w:rPr>
          <w:rFonts w:ascii="Arial" w:hAnsi="Arial" w:cs="Arial"/>
        </w:rPr>
        <w:t>ntar y ofrecen un alto impacto.</w:t>
      </w:r>
    </w:p>
    <w:p w14:paraId="1FD2BA65" w14:textId="5A2CFB51" w:rsidR="00E4323E" w:rsidRPr="007F7525" w:rsidRDefault="00B1013D" w:rsidP="007F7525">
      <w:pPr>
        <w:jc w:val="both"/>
        <w:rPr>
          <w:rFonts w:ascii="Arial" w:hAnsi="Arial" w:cs="Arial"/>
        </w:rPr>
      </w:pPr>
      <w:r w:rsidRPr="007F7525">
        <w:rPr>
          <w:rFonts w:ascii="Arial" w:hAnsi="Arial" w:cs="Arial"/>
        </w:rPr>
        <w:t>Reto:</w:t>
      </w:r>
      <w:r w:rsidR="001D0DF5" w:rsidRPr="007F7525">
        <w:rPr>
          <w:rFonts w:ascii="Arial" w:hAnsi="Arial" w:cs="Arial"/>
        </w:rPr>
        <w:t> Alta complejidad, alto</w:t>
      </w:r>
      <w:r w:rsidRPr="007F7525">
        <w:rPr>
          <w:rFonts w:ascii="Arial" w:hAnsi="Arial" w:cs="Arial"/>
        </w:rPr>
        <w:t xml:space="preserve"> </w:t>
      </w:r>
      <w:r w:rsidR="002C507D" w:rsidRPr="007F7525">
        <w:rPr>
          <w:rFonts w:ascii="Arial" w:hAnsi="Arial" w:cs="Arial"/>
        </w:rPr>
        <w:t>impacto</w:t>
      </w:r>
      <w:r w:rsidRPr="007F7525">
        <w:rPr>
          <w:rFonts w:ascii="Arial" w:hAnsi="Arial" w:cs="Arial"/>
        </w:rPr>
        <w:t xml:space="preserve">. Estas </w:t>
      </w:r>
      <w:r w:rsidR="00EF2C75" w:rsidRPr="007F7525">
        <w:rPr>
          <w:rFonts w:ascii="Arial" w:hAnsi="Arial" w:cs="Arial"/>
        </w:rPr>
        <w:t>oportunidades</w:t>
      </w:r>
      <w:r w:rsidRPr="007F7525">
        <w:rPr>
          <w:rFonts w:ascii="Arial" w:hAnsi="Arial" w:cs="Arial"/>
        </w:rPr>
        <w:t xml:space="preserve"> son complejas y requieren una inversión</w:t>
      </w:r>
      <w:r w:rsidR="00137A48" w:rsidRPr="007F7525">
        <w:rPr>
          <w:rFonts w:ascii="Arial" w:hAnsi="Arial" w:cs="Arial"/>
        </w:rPr>
        <w:t xml:space="preserve"> o recursos adicionales </w:t>
      </w:r>
      <w:r w:rsidR="00EF2C75" w:rsidRPr="007F7525">
        <w:rPr>
          <w:rFonts w:ascii="Arial" w:hAnsi="Arial" w:cs="Arial"/>
        </w:rPr>
        <w:t xml:space="preserve">a los ya existentes </w:t>
      </w:r>
      <w:r w:rsidR="00137A48" w:rsidRPr="007F7525">
        <w:rPr>
          <w:rFonts w:ascii="Arial" w:hAnsi="Arial" w:cs="Arial"/>
        </w:rPr>
        <w:t xml:space="preserve">en equipamiento, personal entre otros </w:t>
      </w:r>
      <w:r w:rsidRPr="007F7525">
        <w:rPr>
          <w:rFonts w:ascii="Arial" w:hAnsi="Arial" w:cs="Arial"/>
        </w:rPr>
        <w:t>por su complejidad, pero ta</w:t>
      </w:r>
      <w:r w:rsidR="00137A48" w:rsidRPr="007F7525">
        <w:rPr>
          <w:rFonts w:ascii="Arial" w:hAnsi="Arial" w:cs="Arial"/>
        </w:rPr>
        <w:t>mbién prometen un alto impacto.</w:t>
      </w:r>
    </w:p>
    <w:p w14:paraId="2024C430" w14:textId="002FB74A" w:rsidR="00B1013D" w:rsidRPr="007F7525" w:rsidRDefault="00E4323E" w:rsidP="007F7525">
      <w:pPr>
        <w:jc w:val="both"/>
        <w:rPr>
          <w:rFonts w:ascii="Arial" w:hAnsi="Arial" w:cs="Arial"/>
        </w:rPr>
      </w:pPr>
      <w:r w:rsidRPr="007F7525">
        <w:rPr>
          <w:rFonts w:ascii="Arial" w:hAnsi="Arial" w:cs="Arial"/>
        </w:rPr>
        <w:t>Eliminar</w:t>
      </w:r>
      <w:r w:rsidR="00B1013D" w:rsidRPr="007F7525">
        <w:rPr>
          <w:rFonts w:ascii="Arial" w:hAnsi="Arial" w:cs="Arial"/>
        </w:rPr>
        <w:t>:</w:t>
      </w:r>
      <w:r w:rsidR="001D0DF5" w:rsidRPr="007F7525">
        <w:rPr>
          <w:rFonts w:ascii="Arial" w:hAnsi="Arial" w:cs="Arial"/>
        </w:rPr>
        <w:t> Alta complejidad, bajo</w:t>
      </w:r>
      <w:r w:rsidR="00B1013D" w:rsidRPr="007F7525">
        <w:rPr>
          <w:rFonts w:ascii="Arial" w:hAnsi="Arial" w:cs="Arial"/>
        </w:rPr>
        <w:t xml:space="preserve"> </w:t>
      </w:r>
      <w:r w:rsidR="001D0DF5" w:rsidRPr="007F7525">
        <w:rPr>
          <w:rFonts w:ascii="Arial" w:hAnsi="Arial" w:cs="Arial"/>
        </w:rPr>
        <w:t>impacto</w:t>
      </w:r>
      <w:r w:rsidR="00B1013D" w:rsidRPr="007F7525">
        <w:rPr>
          <w:rFonts w:ascii="Arial" w:hAnsi="Arial" w:cs="Arial"/>
        </w:rPr>
        <w:t xml:space="preserve">. Estas </w:t>
      </w:r>
      <w:r w:rsidR="00EF2C75" w:rsidRPr="007F7525">
        <w:rPr>
          <w:rFonts w:ascii="Arial" w:hAnsi="Arial" w:cs="Arial"/>
        </w:rPr>
        <w:t>oportunidades de mejora</w:t>
      </w:r>
      <w:r w:rsidR="00B1013D" w:rsidRPr="007F7525">
        <w:rPr>
          <w:rFonts w:ascii="Arial" w:hAnsi="Arial" w:cs="Arial"/>
        </w:rPr>
        <w:t xml:space="preserve"> son las menos atractivas ya que requieren un gran esfuerzo para</w:t>
      </w:r>
      <w:r w:rsidR="00F84523" w:rsidRPr="007F7525">
        <w:rPr>
          <w:rFonts w:ascii="Arial" w:hAnsi="Arial" w:cs="Arial"/>
        </w:rPr>
        <w:t xml:space="preserve"> ser implementadas</w:t>
      </w:r>
      <w:r w:rsidR="00B1013D" w:rsidRPr="007F7525">
        <w:rPr>
          <w:rFonts w:ascii="Arial" w:hAnsi="Arial" w:cs="Arial"/>
        </w:rPr>
        <w:t xml:space="preserve"> y no ofrecen </w:t>
      </w:r>
      <w:r w:rsidR="00137A48" w:rsidRPr="007F7525">
        <w:rPr>
          <w:rFonts w:ascii="Arial" w:hAnsi="Arial" w:cs="Arial"/>
        </w:rPr>
        <w:t>impactos significativos.</w:t>
      </w:r>
    </w:p>
    <w:p w14:paraId="419741B0" w14:textId="6D1FE1FE" w:rsidR="004606A8" w:rsidRPr="007F7525" w:rsidRDefault="004606A8" w:rsidP="007F7525">
      <w:pPr>
        <w:jc w:val="both"/>
        <w:rPr>
          <w:rFonts w:ascii="Arial" w:hAnsi="Arial" w:cs="Arial"/>
        </w:rPr>
      </w:pPr>
    </w:p>
    <w:p w14:paraId="7B2DBA71" w14:textId="44776184" w:rsidR="004606A8" w:rsidRPr="007F7525" w:rsidRDefault="004606A8" w:rsidP="007F7525">
      <w:pPr>
        <w:jc w:val="both"/>
        <w:rPr>
          <w:rFonts w:ascii="Arial" w:hAnsi="Arial" w:cs="Arial"/>
        </w:rPr>
      </w:pPr>
      <w:r w:rsidRPr="007F7525">
        <w:rPr>
          <w:rFonts w:ascii="Arial" w:hAnsi="Arial" w:cs="Arial"/>
          <w:noProof/>
          <w:lang w:val="es-CO" w:eastAsia="es-CO"/>
        </w:rPr>
        <w:drawing>
          <wp:inline distT="0" distB="0" distL="0" distR="0" wp14:anchorId="32E4E397" wp14:editId="3557E6F1">
            <wp:extent cx="4264533" cy="320040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96434" cy="3224341"/>
                    </a:xfrm>
                    <a:prstGeom prst="rect">
                      <a:avLst/>
                    </a:prstGeom>
                  </pic:spPr>
                </pic:pic>
              </a:graphicData>
            </a:graphic>
          </wp:inline>
        </w:drawing>
      </w:r>
    </w:p>
    <w:p w14:paraId="555BF0E6" w14:textId="77777777" w:rsidR="00E4323E" w:rsidRPr="007F7525" w:rsidRDefault="00E4323E" w:rsidP="007F7525">
      <w:pPr>
        <w:jc w:val="both"/>
        <w:rPr>
          <w:rFonts w:ascii="Arial" w:hAnsi="Arial" w:cs="Arial"/>
        </w:rPr>
      </w:pPr>
    </w:p>
    <w:p w14:paraId="6BECC107" w14:textId="39C4E0A8" w:rsidR="00420700" w:rsidRPr="007F7525" w:rsidRDefault="00420700" w:rsidP="007F7525">
      <w:pPr>
        <w:jc w:val="both"/>
        <w:rPr>
          <w:rFonts w:ascii="Arial" w:hAnsi="Arial" w:cs="Arial"/>
        </w:rPr>
      </w:pPr>
      <w:r w:rsidRPr="007F7525">
        <w:rPr>
          <w:rFonts w:ascii="Arial" w:hAnsi="Arial" w:cs="Arial"/>
        </w:rPr>
        <w:t>Pasos</w:t>
      </w:r>
      <w:r w:rsidR="00E4323E" w:rsidRPr="007F7525">
        <w:rPr>
          <w:rFonts w:ascii="Arial" w:hAnsi="Arial" w:cs="Arial"/>
        </w:rPr>
        <w:t xml:space="preserve"> para realizar el análisis PICK</w:t>
      </w:r>
      <w:r w:rsidRPr="007F7525">
        <w:rPr>
          <w:rFonts w:ascii="Arial" w:hAnsi="Arial" w:cs="Arial"/>
        </w:rPr>
        <w:t xml:space="preserve"> </w:t>
      </w:r>
      <w:r w:rsidR="00E4323E" w:rsidRPr="007F7525">
        <w:rPr>
          <w:rFonts w:ascii="Arial" w:hAnsi="Arial" w:cs="Arial"/>
        </w:rPr>
        <w:t xml:space="preserve">Recolección de las </w:t>
      </w:r>
      <w:r w:rsidR="00EF2C75" w:rsidRPr="007F7525">
        <w:rPr>
          <w:rFonts w:ascii="Arial" w:hAnsi="Arial" w:cs="Arial"/>
        </w:rPr>
        <w:t>oportunidades</w:t>
      </w:r>
      <w:r w:rsidR="00E4323E" w:rsidRPr="007F7525">
        <w:rPr>
          <w:rFonts w:ascii="Arial" w:hAnsi="Arial" w:cs="Arial"/>
        </w:rPr>
        <w:t xml:space="preserve"> de Mejora: Estas </w:t>
      </w:r>
      <w:r w:rsidRPr="007F7525">
        <w:rPr>
          <w:rFonts w:ascii="Arial" w:hAnsi="Arial" w:cs="Arial"/>
        </w:rPr>
        <w:t xml:space="preserve">  </w:t>
      </w:r>
      <w:r w:rsidR="00E4323E" w:rsidRPr="007F7525">
        <w:rPr>
          <w:rFonts w:ascii="Arial" w:hAnsi="Arial" w:cs="Arial"/>
        </w:rPr>
        <w:t xml:space="preserve">corresponden a las </w:t>
      </w:r>
      <w:r w:rsidR="00EF2C75" w:rsidRPr="007F7525">
        <w:rPr>
          <w:rFonts w:ascii="Arial" w:hAnsi="Arial" w:cs="Arial"/>
        </w:rPr>
        <w:t>oportunidades</w:t>
      </w:r>
      <w:r w:rsidR="00E4323E" w:rsidRPr="007F7525">
        <w:rPr>
          <w:rFonts w:ascii="Arial" w:hAnsi="Arial" w:cs="Arial"/>
        </w:rPr>
        <w:t xml:space="preserve"> de mejora consignadas </w:t>
      </w:r>
      <w:r w:rsidR="00EF2C75" w:rsidRPr="007F7525">
        <w:rPr>
          <w:rFonts w:ascii="Arial" w:hAnsi="Arial" w:cs="Arial"/>
        </w:rPr>
        <w:t xml:space="preserve">en </w:t>
      </w:r>
      <w:r w:rsidR="00E4323E" w:rsidRPr="007F7525">
        <w:rPr>
          <w:rFonts w:ascii="Arial" w:hAnsi="Arial" w:cs="Arial"/>
        </w:rPr>
        <w:t>el informe de la evaluación de ONAC y/o en el informe de auditoría</w:t>
      </w:r>
      <w:r w:rsidR="004606A8" w:rsidRPr="007F7525">
        <w:rPr>
          <w:rFonts w:ascii="Arial" w:hAnsi="Arial" w:cs="Arial"/>
        </w:rPr>
        <w:t xml:space="preserve"> interna</w:t>
      </w:r>
      <w:r w:rsidR="00E4323E" w:rsidRPr="007F7525">
        <w:rPr>
          <w:rFonts w:ascii="Arial" w:hAnsi="Arial" w:cs="Arial"/>
        </w:rPr>
        <w:t>.</w:t>
      </w:r>
    </w:p>
    <w:p w14:paraId="7432AB17" w14:textId="22AF76CA" w:rsidR="009D34CB" w:rsidRPr="007F7525" w:rsidRDefault="00E4323E" w:rsidP="007F7525">
      <w:pPr>
        <w:jc w:val="both"/>
        <w:rPr>
          <w:rFonts w:ascii="Arial" w:hAnsi="Arial" w:cs="Arial"/>
        </w:rPr>
      </w:pPr>
      <w:r w:rsidRPr="007F7525">
        <w:rPr>
          <w:rFonts w:ascii="Arial" w:hAnsi="Arial" w:cs="Arial"/>
        </w:rPr>
        <w:t xml:space="preserve">Evaluación de las </w:t>
      </w:r>
      <w:r w:rsidR="00EF2C75" w:rsidRPr="007F7525">
        <w:rPr>
          <w:rFonts w:ascii="Arial" w:hAnsi="Arial" w:cs="Arial"/>
        </w:rPr>
        <w:t>oportunidades</w:t>
      </w:r>
      <w:r w:rsidR="001D0DF5" w:rsidRPr="007F7525">
        <w:rPr>
          <w:rFonts w:ascii="Arial" w:hAnsi="Arial" w:cs="Arial"/>
        </w:rPr>
        <w:t xml:space="preserve"> de Mejora</w:t>
      </w:r>
      <w:r w:rsidRPr="007F7525">
        <w:rPr>
          <w:rFonts w:ascii="Arial" w:hAnsi="Arial" w:cs="Arial"/>
        </w:rPr>
        <w:t xml:space="preserve">: Cada acción de mejora se evalúa en función de su impacto y la </w:t>
      </w:r>
      <w:r w:rsidR="001D0DF5" w:rsidRPr="007F7525">
        <w:rPr>
          <w:rFonts w:ascii="Arial" w:hAnsi="Arial" w:cs="Arial"/>
        </w:rPr>
        <w:t>complejidad</w:t>
      </w:r>
      <w:r w:rsidRPr="007F7525">
        <w:rPr>
          <w:rFonts w:ascii="Arial" w:hAnsi="Arial" w:cs="Arial"/>
        </w:rPr>
        <w:t>.</w:t>
      </w:r>
    </w:p>
    <w:p w14:paraId="0A6DA004" w14:textId="77777777" w:rsidR="004335BD" w:rsidRPr="007F7525" w:rsidRDefault="004335BD" w:rsidP="007F7525">
      <w:pPr>
        <w:jc w:val="both"/>
        <w:rPr>
          <w:rFonts w:ascii="Arial" w:hAnsi="Arial" w:cs="Arial"/>
        </w:rPr>
      </w:pPr>
    </w:p>
    <w:p w14:paraId="6CB3B68F" w14:textId="200636B2" w:rsidR="009D34CB" w:rsidRPr="007F7525" w:rsidRDefault="008E5B4E" w:rsidP="007F7525">
      <w:pPr>
        <w:jc w:val="both"/>
        <w:rPr>
          <w:rFonts w:ascii="Arial" w:hAnsi="Arial" w:cs="Arial"/>
        </w:rPr>
      </w:pPr>
      <w:r w:rsidRPr="007F7525">
        <w:rPr>
          <w:rFonts w:ascii="Arial" w:hAnsi="Arial" w:cs="Arial"/>
          <w:noProof/>
          <w:lang w:val="es-CO" w:eastAsia="es-CO"/>
        </w:rPr>
        <w:drawing>
          <wp:anchor distT="0" distB="0" distL="114300" distR="114300" simplePos="0" relativeHeight="251662336" behindDoc="0" locked="0" layoutInCell="1" allowOverlap="1" wp14:anchorId="0C14E358" wp14:editId="358E4A69">
            <wp:simplePos x="0" y="0"/>
            <wp:positionH relativeFrom="margin">
              <wp:posOffset>148590</wp:posOffset>
            </wp:positionH>
            <wp:positionV relativeFrom="paragraph">
              <wp:posOffset>619760</wp:posOffset>
            </wp:positionV>
            <wp:extent cx="5797550" cy="188595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97550" cy="1885950"/>
                    </a:xfrm>
                    <a:prstGeom prst="rect">
                      <a:avLst/>
                    </a:prstGeom>
                  </pic:spPr>
                </pic:pic>
              </a:graphicData>
            </a:graphic>
            <wp14:sizeRelH relativeFrom="page">
              <wp14:pctWidth>0</wp14:pctWidth>
            </wp14:sizeRelH>
            <wp14:sizeRelV relativeFrom="page">
              <wp14:pctHeight>0</wp14:pctHeight>
            </wp14:sizeRelV>
          </wp:anchor>
        </w:drawing>
      </w:r>
      <w:r w:rsidR="00E4323E" w:rsidRPr="007F7525">
        <w:rPr>
          <w:rFonts w:ascii="Arial" w:hAnsi="Arial" w:cs="Arial"/>
        </w:rPr>
        <w:t xml:space="preserve">Desarrollo </w:t>
      </w:r>
      <w:r w:rsidR="001D0DF5" w:rsidRPr="007F7525">
        <w:rPr>
          <w:rFonts w:ascii="Arial" w:hAnsi="Arial" w:cs="Arial"/>
        </w:rPr>
        <w:t>de las acciones de mejora</w:t>
      </w:r>
      <w:r w:rsidR="00E4323E" w:rsidRPr="007F7525">
        <w:rPr>
          <w:rFonts w:ascii="Arial" w:hAnsi="Arial" w:cs="Arial"/>
        </w:rPr>
        <w:t>:</w:t>
      </w:r>
      <w:r w:rsidR="001D0DF5" w:rsidRPr="007F7525">
        <w:rPr>
          <w:rFonts w:ascii="Arial" w:hAnsi="Arial" w:cs="Arial"/>
        </w:rPr>
        <w:t xml:space="preserve"> De acuerdo a los resultados de la evaluación de las </w:t>
      </w:r>
      <w:r w:rsidR="009D34CB" w:rsidRPr="007F7525">
        <w:rPr>
          <w:rFonts w:ascii="Arial" w:hAnsi="Arial" w:cs="Arial"/>
        </w:rPr>
        <w:t xml:space="preserve">oportunidades </w:t>
      </w:r>
      <w:r w:rsidR="001D0DF5" w:rsidRPr="007F7525">
        <w:rPr>
          <w:rFonts w:ascii="Arial" w:hAnsi="Arial" w:cs="Arial"/>
        </w:rPr>
        <w:t xml:space="preserve">de mejora </w:t>
      </w:r>
      <w:r w:rsidR="009D34CB" w:rsidRPr="007F7525">
        <w:rPr>
          <w:rFonts w:ascii="Arial" w:hAnsi="Arial" w:cs="Arial"/>
        </w:rPr>
        <w:t>con el análisis PICK se establecen los tiempos de implementación de acuerdo a la siguiente tabla y se registra el plan de acción en el formato de plan de mejoramiento CEI-FM-028.</w:t>
      </w:r>
    </w:p>
    <w:p w14:paraId="4FC08AD2" w14:textId="51594D00" w:rsidR="00E4323E" w:rsidRPr="00BC70FB" w:rsidRDefault="00E4323E" w:rsidP="00BC70FB">
      <w:pPr>
        <w:rPr>
          <w:rFonts w:ascii="Arial" w:hAnsi="Arial" w:cs="Arial"/>
          <w:color w:val="FF0000"/>
        </w:rPr>
      </w:pPr>
    </w:p>
    <w:p w14:paraId="7F22C185" w14:textId="77777777" w:rsidR="009D34CB" w:rsidRPr="00BC70FB" w:rsidRDefault="009D34CB" w:rsidP="009D34CB">
      <w:pPr>
        <w:rPr>
          <w:rFonts w:ascii="Arial" w:hAnsi="Arial" w:cs="Arial"/>
          <w:color w:val="FF0000"/>
        </w:rPr>
      </w:pPr>
    </w:p>
    <w:p w14:paraId="208B9B3F" w14:textId="6AF699C5" w:rsidR="009D34CB" w:rsidRPr="00314071" w:rsidRDefault="00E4323E" w:rsidP="00314071">
      <w:pPr>
        <w:jc w:val="both"/>
        <w:rPr>
          <w:rFonts w:ascii="Arial" w:hAnsi="Arial" w:cs="Arial"/>
        </w:rPr>
      </w:pPr>
      <w:r w:rsidRPr="00314071">
        <w:rPr>
          <w:rFonts w:ascii="Arial" w:hAnsi="Arial" w:cs="Arial"/>
        </w:rPr>
        <w:t>Monitoreo y Revisión:</w:t>
      </w:r>
      <w:r w:rsidR="004335BD" w:rsidRPr="00314071">
        <w:rPr>
          <w:rFonts w:ascii="Arial" w:hAnsi="Arial" w:cs="Arial"/>
        </w:rPr>
        <w:t xml:space="preserve"> </w:t>
      </w:r>
      <w:r w:rsidR="009D34CB" w:rsidRPr="00314071">
        <w:rPr>
          <w:rFonts w:ascii="Arial" w:hAnsi="Arial" w:cs="Arial"/>
        </w:rPr>
        <w:t>Se realizará seguimiento a la implementación de las oportunidades de mejora en la revisión por la dirección cuando se revisan las oportunidades de mejora implementadas.</w:t>
      </w:r>
    </w:p>
    <w:p w14:paraId="7B1E888E" w14:textId="552A689D" w:rsidR="00213EAE" w:rsidRPr="00314071" w:rsidRDefault="00213EAE" w:rsidP="00314071">
      <w:pPr>
        <w:jc w:val="both"/>
        <w:rPr>
          <w:rFonts w:ascii="Arial" w:hAnsi="Arial" w:cs="Arial"/>
        </w:rPr>
      </w:pPr>
    </w:p>
    <w:p w14:paraId="026760D5" w14:textId="2100B93E" w:rsidR="00DF6F93" w:rsidRPr="00314071" w:rsidRDefault="00DF6F93" w:rsidP="00314071">
      <w:pPr>
        <w:jc w:val="both"/>
        <w:rPr>
          <w:rFonts w:ascii="Arial" w:hAnsi="Arial" w:cs="Arial"/>
        </w:rPr>
      </w:pPr>
      <w:r w:rsidRPr="00314071">
        <w:rPr>
          <w:rFonts w:ascii="Arial" w:hAnsi="Arial" w:cs="Arial"/>
        </w:rPr>
        <w:t>Nota: La re</w:t>
      </w:r>
      <w:r w:rsidR="00372B69" w:rsidRPr="00314071">
        <w:rPr>
          <w:rFonts w:ascii="Arial" w:hAnsi="Arial" w:cs="Arial"/>
        </w:rPr>
        <w:t>unión para la selección de las oportunidades</w:t>
      </w:r>
      <w:r w:rsidRPr="00314071">
        <w:rPr>
          <w:rFonts w:ascii="Arial" w:hAnsi="Arial" w:cs="Arial"/>
        </w:rPr>
        <w:t xml:space="preserve"> de mejora a implementar se realiza en el transcurso de los tres meses siguientes a la terminación de la auditoria </w:t>
      </w:r>
      <w:r w:rsidR="00CA2B5D" w:rsidRPr="00314071">
        <w:rPr>
          <w:rFonts w:ascii="Arial" w:hAnsi="Arial" w:cs="Arial"/>
        </w:rPr>
        <w:t xml:space="preserve">interna </w:t>
      </w:r>
      <w:r w:rsidRPr="00314071">
        <w:rPr>
          <w:rFonts w:ascii="Arial" w:hAnsi="Arial" w:cs="Arial"/>
        </w:rPr>
        <w:t>y/o evaluación de ONAC.</w:t>
      </w:r>
    </w:p>
    <w:p w14:paraId="62CEFDC2" w14:textId="1CE892F6" w:rsidR="00DF2701" w:rsidRPr="00DF6F93" w:rsidRDefault="00DF2701" w:rsidP="00DF70A9">
      <w:pPr>
        <w:pStyle w:val="Prrafodelista"/>
        <w:ind w:left="0"/>
        <w:jc w:val="both"/>
        <w:rPr>
          <w:rFonts w:ascii="Arial" w:hAnsi="Arial" w:cs="Arial"/>
          <w:sz w:val="20"/>
          <w:szCs w:val="20"/>
        </w:rPr>
      </w:pPr>
    </w:p>
    <w:p w14:paraId="3CCF6AD9" w14:textId="7CD8BCF8" w:rsidR="00D05D5A" w:rsidRPr="00BC70FB" w:rsidRDefault="00D05D5A" w:rsidP="008035BC">
      <w:pPr>
        <w:pStyle w:val="Ttulo2"/>
        <w:numPr>
          <w:ilvl w:val="1"/>
          <w:numId w:val="35"/>
        </w:numPr>
        <w:spacing w:line="276" w:lineRule="auto"/>
        <w:ind w:left="360"/>
        <w:rPr>
          <w:i/>
          <w:sz w:val="20"/>
        </w:rPr>
      </w:pPr>
      <w:bookmarkStart w:id="133" w:name="_Toc217390656"/>
      <w:bookmarkEnd w:id="132"/>
      <w:r w:rsidRPr="00BC70FB">
        <w:rPr>
          <w:rFonts w:cs="Arial"/>
          <w:i/>
          <w:color w:val="auto"/>
          <w:sz w:val="20"/>
        </w:rPr>
        <w:t>ACCIONES CORRECTIVAS</w:t>
      </w:r>
      <w:bookmarkEnd w:id="133"/>
    </w:p>
    <w:p w14:paraId="57E6BE67" w14:textId="77777777" w:rsidR="00F642CA" w:rsidRPr="00F2688D" w:rsidRDefault="00F642CA" w:rsidP="00F642CA">
      <w:pPr>
        <w:rPr>
          <w:rFonts w:ascii="Arial" w:hAnsi="Arial" w:cs="Arial"/>
          <w:lang w:val="es-ES"/>
        </w:rPr>
      </w:pPr>
    </w:p>
    <w:p w14:paraId="7FAC7464" w14:textId="4A7708A6" w:rsidR="00066BC4" w:rsidRDefault="006F45DF" w:rsidP="00D63427">
      <w:pPr>
        <w:pStyle w:val="Prrafodelista"/>
        <w:ind w:left="0"/>
        <w:jc w:val="both"/>
        <w:rPr>
          <w:rFonts w:ascii="Arial" w:hAnsi="Arial" w:cs="Arial"/>
          <w:sz w:val="20"/>
          <w:szCs w:val="20"/>
        </w:rPr>
      </w:pPr>
      <w:r w:rsidRPr="00F2688D">
        <w:rPr>
          <w:rFonts w:ascii="Arial" w:hAnsi="Arial" w:cs="Arial"/>
          <w:sz w:val="20"/>
          <w:szCs w:val="20"/>
        </w:rPr>
        <w:t>Cuando ocurren no conformidades, el laboratorio reacciona ante la no conformidad y evalúa la necesidad de ac</w:t>
      </w:r>
      <w:r w:rsidR="00874F05">
        <w:rPr>
          <w:rFonts w:ascii="Arial" w:hAnsi="Arial" w:cs="Arial"/>
          <w:sz w:val="20"/>
          <w:szCs w:val="20"/>
        </w:rPr>
        <w:t>ciones para eliminar las causas mediante la impleme</w:t>
      </w:r>
      <w:r w:rsidR="00B15FBD">
        <w:rPr>
          <w:rFonts w:ascii="Arial" w:hAnsi="Arial" w:cs="Arial"/>
          <w:sz w:val="20"/>
          <w:szCs w:val="20"/>
        </w:rPr>
        <w:t xml:space="preserve">ntación de acciones correctivas, las cuales se registran en </w:t>
      </w:r>
      <w:r w:rsidR="00B15FBD" w:rsidRPr="00F2688D">
        <w:rPr>
          <w:rFonts w:ascii="Arial" w:hAnsi="Arial" w:cs="Arial"/>
          <w:sz w:val="20"/>
          <w:szCs w:val="20"/>
        </w:rPr>
        <w:t xml:space="preserve">el formato de plan de mejoramiento </w:t>
      </w:r>
      <w:r w:rsidR="00B15FBD">
        <w:rPr>
          <w:rFonts w:ascii="Arial" w:hAnsi="Arial" w:cs="Arial"/>
          <w:b/>
          <w:sz w:val="20"/>
          <w:szCs w:val="20"/>
        </w:rPr>
        <w:t xml:space="preserve">CEI-FM-028, </w:t>
      </w:r>
      <w:r w:rsidR="00874F05">
        <w:rPr>
          <w:rFonts w:ascii="Arial" w:hAnsi="Arial" w:cs="Arial"/>
          <w:sz w:val="20"/>
          <w:szCs w:val="20"/>
        </w:rPr>
        <w:t>para garantizar que la no conformidad no vu</w:t>
      </w:r>
      <w:r w:rsidR="005F7158">
        <w:rPr>
          <w:rFonts w:ascii="Arial" w:hAnsi="Arial" w:cs="Arial"/>
          <w:sz w:val="20"/>
          <w:szCs w:val="20"/>
        </w:rPr>
        <w:t>e</w:t>
      </w:r>
      <w:r w:rsidR="00874F05">
        <w:rPr>
          <w:rFonts w:ascii="Arial" w:hAnsi="Arial" w:cs="Arial"/>
          <w:sz w:val="20"/>
          <w:szCs w:val="20"/>
        </w:rPr>
        <w:t>lva a ocurrir, ni que ocurra en otra parte,</w:t>
      </w:r>
      <w:r w:rsidR="005F7158">
        <w:rPr>
          <w:rFonts w:ascii="Arial" w:hAnsi="Arial" w:cs="Arial"/>
          <w:sz w:val="20"/>
          <w:szCs w:val="20"/>
        </w:rPr>
        <w:t xml:space="preserve"> se realiza</w:t>
      </w:r>
      <w:r w:rsidR="00B15FBD">
        <w:rPr>
          <w:rFonts w:ascii="Arial" w:hAnsi="Arial" w:cs="Arial"/>
          <w:sz w:val="20"/>
          <w:szCs w:val="20"/>
        </w:rPr>
        <w:t>n las siguientes actividades</w:t>
      </w:r>
      <w:r w:rsidR="00066BC4">
        <w:rPr>
          <w:rFonts w:ascii="Arial" w:hAnsi="Arial" w:cs="Arial"/>
          <w:sz w:val="20"/>
          <w:szCs w:val="20"/>
        </w:rPr>
        <w:t>:</w:t>
      </w:r>
    </w:p>
    <w:p w14:paraId="53939CF9" w14:textId="77777777" w:rsidR="00AE761A" w:rsidRDefault="00AE761A" w:rsidP="00D63427">
      <w:pPr>
        <w:pStyle w:val="Prrafodelista"/>
        <w:ind w:left="0"/>
        <w:jc w:val="both"/>
        <w:rPr>
          <w:rFonts w:ascii="Arial" w:hAnsi="Arial" w:cs="Arial"/>
          <w:sz w:val="20"/>
          <w:szCs w:val="20"/>
        </w:rPr>
      </w:pPr>
    </w:p>
    <w:p w14:paraId="4D6461C2" w14:textId="2642A3BC" w:rsidR="00066BC4" w:rsidRPr="002819BF" w:rsidRDefault="00066BC4" w:rsidP="00A06C1D">
      <w:pPr>
        <w:pStyle w:val="Prrafodelista"/>
        <w:numPr>
          <w:ilvl w:val="0"/>
          <w:numId w:val="31"/>
        </w:numPr>
        <w:jc w:val="both"/>
        <w:rPr>
          <w:rFonts w:ascii="Arial" w:hAnsi="Arial" w:cs="Arial"/>
          <w:sz w:val="20"/>
          <w:szCs w:val="20"/>
        </w:rPr>
      </w:pPr>
      <w:r>
        <w:rPr>
          <w:rFonts w:ascii="Arial" w:hAnsi="Arial" w:cs="Arial"/>
          <w:sz w:val="20"/>
          <w:szCs w:val="20"/>
        </w:rPr>
        <w:t>La revisión y análisis de la no conformidad (la determinación de las causas</w:t>
      </w:r>
      <w:r w:rsidR="005F7158">
        <w:rPr>
          <w:rFonts w:ascii="Arial" w:hAnsi="Arial" w:cs="Arial"/>
          <w:sz w:val="20"/>
          <w:szCs w:val="20"/>
        </w:rPr>
        <w:t xml:space="preserve"> formato </w:t>
      </w:r>
      <w:r w:rsidR="005F7158">
        <w:rPr>
          <w:rFonts w:ascii="Arial" w:hAnsi="Arial" w:cs="Arial"/>
          <w:b/>
          <w:sz w:val="20"/>
          <w:szCs w:val="20"/>
        </w:rPr>
        <w:t xml:space="preserve">CEI-FM-029 </w:t>
      </w:r>
      <w:r w:rsidR="00AE761A" w:rsidRPr="00AE761A">
        <w:rPr>
          <w:rFonts w:ascii="Arial" w:hAnsi="Arial" w:cs="Arial"/>
          <w:sz w:val="20"/>
          <w:szCs w:val="20"/>
        </w:rPr>
        <w:t>Formato Análisis de Causa</w:t>
      </w:r>
      <w:r w:rsidR="00912229">
        <w:rPr>
          <w:rFonts w:ascii="Arial" w:hAnsi="Arial" w:cs="Arial"/>
          <w:sz w:val="20"/>
          <w:szCs w:val="20"/>
        </w:rPr>
        <w:t>s</w:t>
      </w:r>
      <w:r>
        <w:rPr>
          <w:rFonts w:ascii="Arial" w:hAnsi="Arial" w:cs="Arial"/>
          <w:sz w:val="20"/>
          <w:szCs w:val="20"/>
        </w:rPr>
        <w:t xml:space="preserve">, </w:t>
      </w:r>
      <w:r w:rsidR="00B15FBD">
        <w:rPr>
          <w:rFonts w:ascii="Arial" w:hAnsi="Arial" w:cs="Arial"/>
          <w:sz w:val="20"/>
          <w:szCs w:val="20"/>
        </w:rPr>
        <w:t>donde se determina</w:t>
      </w:r>
      <w:r>
        <w:rPr>
          <w:rFonts w:ascii="Arial" w:hAnsi="Arial" w:cs="Arial"/>
          <w:sz w:val="20"/>
          <w:szCs w:val="20"/>
        </w:rPr>
        <w:t xml:space="preserve"> si existen no conformidades similares</w:t>
      </w:r>
      <w:r w:rsidR="00AB5B4E">
        <w:rPr>
          <w:rFonts w:ascii="Arial" w:hAnsi="Arial" w:cs="Arial"/>
          <w:sz w:val="20"/>
          <w:szCs w:val="20"/>
        </w:rPr>
        <w:t>,</w:t>
      </w:r>
      <w:r>
        <w:rPr>
          <w:rFonts w:ascii="Arial" w:hAnsi="Arial" w:cs="Arial"/>
          <w:sz w:val="20"/>
          <w:szCs w:val="20"/>
        </w:rPr>
        <w:t xml:space="preserve"> o que potencialmente puedan volver a ocurrir, si es necesario actualizar los riesgos y oportunidades determinados durante la planificación</w:t>
      </w:r>
      <w:r w:rsidR="002819BF">
        <w:rPr>
          <w:rFonts w:ascii="Arial" w:hAnsi="Arial" w:cs="Arial"/>
          <w:sz w:val="20"/>
          <w:szCs w:val="20"/>
        </w:rPr>
        <w:t xml:space="preserve"> y si se requiere realizar cambios en el sistema de gestión.</w:t>
      </w:r>
    </w:p>
    <w:p w14:paraId="0DD09CA4" w14:textId="0E3082EA" w:rsidR="00AB5B4E" w:rsidRDefault="005F7158" w:rsidP="00A06C1D">
      <w:pPr>
        <w:pStyle w:val="Prrafodelista"/>
        <w:numPr>
          <w:ilvl w:val="0"/>
          <w:numId w:val="31"/>
        </w:numPr>
        <w:jc w:val="both"/>
        <w:rPr>
          <w:rFonts w:ascii="Arial" w:hAnsi="Arial" w:cs="Arial"/>
          <w:sz w:val="20"/>
          <w:szCs w:val="20"/>
        </w:rPr>
      </w:pPr>
      <w:r>
        <w:rPr>
          <w:rFonts w:ascii="Arial" w:hAnsi="Arial" w:cs="Arial"/>
          <w:sz w:val="20"/>
          <w:szCs w:val="20"/>
        </w:rPr>
        <w:t xml:space="preserve">La </w:t>
      </w:r>
      <w:r w:rsidR="00AB5B4E">
        <w:rPr>
          <w:rFonts w:ascii="Arial" w:hAnsi="Arial" w:cs="Arial"/>
          <w:sz w:val="20"/>
          <w:szCs w:val="20"/>
        </w:rPr>
        <w:t>Implementación de las acciones necesarias.</w:t>
      </w:r>
    </w:p>
    <w:p w14:paraId="2A0C7BE9" w14:textId="4E16C5D0" w:rsidR="00AB5B4E" w:rsidRDefault="00B15FBD" w:rsidP="00A06C1D">
      <w:pPr>
        <w:pStyle w:val="Prrafodelista"/>
        <w:numPr>
          <w:ilvl w:val="0"/>
          <w:numId w:val="31"/>
        </w:numPr>
        <w:jc w:val="both"/>
        <w:rPr>
          <w:rFonts w:ascii="Arial" w:hAnsi="Arial" w:cs="Arial"/>
          <w:sz w:val="20"/>
          <w:szCs w:val="20"/>
        </w:rPr>
      </w:pPr>
      <w:r>
        <w:rPr>
          <w:rFonts w:ascii="Arial" w:hAnsi="Arial" w:cs="Arial"/>
          <w:sz w:val="20"/>
          <w:szCs w:val="20"/>
        </w:rPr>
        <w:t>La r</w:t>
      </w:r>
      <w:r w:rsidR="00AB5B4E">
        <w:rPr>
          <w:rFonts w:ascii="Arial" w:hAnsi="Arial" w:cs="Arial"/>
          <w:sz w:val="20"/>
          <w:szCs w:val="20"/>
        </w:rPr>
        <w:t>evisión de la eficacia de cualquier acción correctiva tomada</w:t>
      </w:r>
      <w:r>
        <w:rPr>
          <w:rFonts w:ascii="Arial" w:hAnsi="Arial" w:cs="Arial"/>
          <w:sz w:val="20"/>
          <w:szCs w:val="20"/>
        </w:rPr>
        <w:t xml:space="preserve"> se realiza</w:t>
      </w:r>
      <w:r w:rsidR="00C0505B">
        <w:rPr>
          <w:rFonts w:ascii="Arial" w:hAnsi="Arial" w:cs="Arial"/>
          <w:sz w:val="20"/>
          <w:szCs w:val="20"/>
        </w:rPr>
        <w:t xml:space="preserve"> en la revisión por la d</w:t>
      </w:r>
      <w:r>
        <w:rPr>
          <w:rFonts w:ascii="Arial" w:hAnsi="Arial" w:cs="Arial"/>
          <w:sz w:val="20"/>
          <w:szCs w:val="20"/>
        </w:rPr>
        <w:t>irección, en el cual se verifica que no haya acciones correctivas repetidas</w:t>
      </w:r>
      <w:r w:rsidR="00ED0743">
        <w:rPr>
          <w:rFonts w:ascii="Arial" w:hAnsi="Arial" w:cs="Arial"/>
          <w:sz w:val="20"/>
          <w:szCs w:val="20"/>
        </w:rPr>
        <w:t xml:space="preserve"> de el mismo año o del año anterior</w:t>
      </w:r>
      <w:r>
        <w:rPr>
          <w:rFonts w:ascii="Arial" w:hAnsi="Arial" w:cs="Arial"/>
          <w:sz w:val="20"/>
          <w:szCs w:val="20"/>
        </w:rPr>
        <w:t>.</w:t>
      </w:r>
    </w:p>
    <w:p w14:paraId="5AAF9128" w14:textId="66E1B5D1" w:rsidR="003149EF" w:rsidRDefault="003149EF" w:rsidP="003149EF">
      <w:pPr>
        <w:jc w:val="both"/>
        <w:rPr>
          <w:rFonts w:ascii="Arial" w:hAnsi="Arial" w:cs="Arial"/>
        </w:rPr>
      </w:pPr>
    </w:p>
    <w:p w14:paraId="7C08F3F4" w14:textId="77777777" w:rsidR="003149EF" w:rsidRPr="003149EF" w:rsidRDefault="003149EF" w:rsidP="003149EF">
      <w:pPr>
        <w:jc w:val="both"/>
        <w:rPr>
          <w:rFonts w:ascii="Arial" w:hAnsi="Arial" w:cs="Arial"/>
        </w:rPr>
      </w:pPr>
    </w:p>
    <w:p w14:paraId="0BE40004" w14:textId="2C3679D8" w:rsidR="00AB5B4E" w:rsidRDefault="00AB5B4E" w:rsidP="00AB5B4E">
      <w:pPr>
        <w:pStyle w:val="Prrafodelista"/>
        <w:rPr>
          <w:rFonts w:ascii="Arial" w:hAnsi="Arial" w:cs="Arial"/>
          <w:sz w:val="20"/>
          <w:szCs w:val="20"/>
        </w:rPr>
      </w:pPr>
    </w:p>
    <w:p w14:paraId="354A6E66" w14:textId="3A7F210D" w:rsidR="00785D47" w:rsidRPr="003149EF" w:rsidRDefault="00785D47" w:rsidP="008035BC">
      <w:pPr>
        <w:pStyle w:val="Ttulo2"/>
        <w:numPr>
          <w:ilvl w:val="1"/>
          <w:numId w:val="35"/>
        </w:numPr>
        <w:spacing w:line="276" w:lineRule="auto"/>
        <w:ind w:left="360"/>
        <w:rPr>
          <w:rFonts w:cs="Arial"/>
          <w:b w:val="0"/>
          <w:color w:val="auto"/>
          <w:sz w:val="20"/>
        </w:rPr>
      </w:pPr>
      <w:bookmarkStart w:id="134" w:name="_Toc84057449"/>
      <w:bookmarkStart w:id="135" w:name="_Toc217390657"/>
      <w:r w:rsidRPr="003149EF">
        <w:rPr>
          <w:rFonts w:cs="Arial"/>
          <w:b w:val="0"/>
          <w:color w:val="auto"/>
          <w:sz w:val="20"/>
        </w:rPr>
        <w:lastRenderedPageBreak/>
        <w:t>AUDITORIAS INTERNAS</w:t>
      </w:r>
      <w:bookmarkEnd w:id="134"/>
      <w:bookmarkEnd w:id="135"/>
    </w:p>
    <w:p w14:paraId="483033D3" w14:textId="77777777" w:rsidR="00F642CA" w:rsidRPr="00F2688D" w:rsidRDefault="00F642CA" w:rsidP="00F642CA">
      <w:pPr>
        <w:rPr>
          <w:rFonts w:ascii="Arial" w:hAnsi="Arial" w:cs="Arial"/>
          <w:lang w:val="es-ES"/>
        </w:rPr>
      </w:pPr>
    </w:p>
    <w:p w14:paraId="7661BAC5" w14:textId="361004EE" w:rsidR="00785D47" w:rsidRPr="00F2688D" w:rsidRDefault="00785D47" w:rsidP="001228B4">
      <w:pPr>
        <w:spacing w:line="276" w:lineRule="auto"/>
        <w:jc w:val="both"/>
        <w:rPr>
          <w:rFonts w:ascii="Arial" w:hAnsi="Arial" w:cs="Arial"/>
        </w:rPr>
      </w:pPr>
      <w:r w:rsidRPr="00F2688D">
        <w:rPr>
          <w:rFonts w:ascii="Arial" w:hAnsi="Arial" w:cs="Arial"/>
        </w:rPr>
        <w:t xml:space="preserve">El laboratorio lleva acabo </w:t>
      </w:r>
      <w:r w:rsidR="005F734D" w:rsidRPr="00F2688D">
        <w:rPr>
          <w:rFonts w:ascii="Arial" w:hAnsi="Arial" w:cs="Arial"/>
        </w:rPr>
        <w:t xml:space="preserve">las auditorías </w:t>
      </w:r>
      <w:r w:rsidRPr="00F2688D">
        <w:rPr>
          <w:rFonts w:ascii="Arial" w:hAnsi="Arial" w:cs="Arial"/>
        </w:rPr>
        <w:t>de acue</w:t>
      </w:r>
      <w:r w:rsidR="000A26BA">
        <w:rPr>
          <w:rFonts w:ascii="Arial" w:hAnsi="Arial" w:cs="Arial"/>
        </w:rPr>
        <w:t>rdo con el I</w:t>
      </w:r>
      <w:r w:rsidR="000A26BA" w:rsidRPr="000A26BA">
        <w:rPr>
          <w:rFonts w:ascii="Arial" w:hAnsi="Arial" w:cs="Arial"/>
        </w:rPr>
        <w:t>nstructivo de auditorías y evaluaciones de ONAC del laboratorio</w:t>
      </w:r>
      <w:r w:rsidR="000A26BA">
        <w:rPr>
          <w:rFonts w:ascii="Arial" w:hAnsi="Arial" w:cs="Arial"/>
        </w:rPr>
        <w:t xml:space="preserve"> </w:t>
      </w:r>
      <w:r w:rsidR="005F734D" w:rsidRPr="00F2688D">
        <w:rPr>
          <w:rFonts w:ascii="Arial" w:hAnsi="Arial" w:cs="Arial"/>
          <w:b/>
        </w:rPr>
        <w:t>GLAB-IN-009</w:t>
      </w:r>
      <w:r w:rsidRPr="00F2688D">
        <w:rPr>
          <w:rFonts w:ascii="Arial" w:hAnsi="Arial" w:cs="Arial"/>
        </w:rPr>
        <w:t>.</w:t>
      </w:r>
    </w:p>
    <w:p w14:paraId="6548F36D" w14:textId="48433C3B" w:rsidR="00CE30C6" w:rsidRPr="003149EF" w:rsidRDefault="00CE30C6" w:rsidP="003149EF">
      <w:pPr>
        <w:pStyle w:val="Ttulo2"/>
        <w:numPr>
          <w:ilvl w:val="0"/>
          <w:numId w:val="0"/>
        </w:numPr>
        <w:spacing w:line="276" w:lineRule="auto"/>
        <w:ind w:left="360"/>
        <w:rPr>
          <w:rFonts w:cs="Arial"/>
          <w:color w:val="auto"/>
          <w:sz w:val="20"/>
        </w:rPr>
      </w:pPr>
    </w:p>
    <w:p w14:paraId="067DFB04" w14:textId="484B6EA4" w:rsidR="00785D47" w:rsidRPr="003149EF" w:rsidRDefault="00785D47" w:rsidP="008035BC">
      <w:pPr>
        <w:pStyle w:val="Ttulo2"/>
        <w:numPr>
          <w:ilvl w:val="1"/>
          <w:numId w:val="35"/>
        </w:numPr>
        <w:spacing w:line="276" w:lineRule="auto"/>
        <w:ind w:left="360"/>
        <w:rPr>
          <w:rFonts w:cs="Arial"/>
          <w:b w:val="0"/>
          <w:color w:val="auto"/>
          <w:sz w:val="20"/>
        </w:rPr>
      </w:pPr>
      <w:bookmarkStart w:id="136" w:name="_Toc84057450"/>
      <w:bookmarkStart w:id="137" w:name="_Toc217390658"/>
      <w:r w:rsidRPr="003149EF">
        <w:rPr>
          <w:rFonts w:cs="Arial"/>
          <w:b w:val="0"/>
          <w:color w:val="auto"/>
          <w:sz w:val="20"/>
        </w:rPr>
        <w:t>REVISI</w:t>
      </w:r>
      <w:r w:rsidR="00A55423" w:rsidRPr="003149EF">
        <w:rPr>
          <w:rFonts w:cs="Arial"/>
          <w:b w:val="0"/>
          <w:color w:val="auto"/>
          <w:sz w:val="20"/>
        </w:rPr>
        <w:t>Ó</w:t>
      </w:r>
      <w:r w:rsidRPr="003149EF">
        <w:rPr>
          <w:rFonts w:cs="Arial"/>
          <w:b w:val="0"/>
          <w:color w:val="auto"/>
          <w:sz w:val="20"/>
        </w:rPr>
        <w:t>N POR LA DIRECCIÓN</w:t>
      </w:r>
      <w:bookmarkEnd w:id="136"/>
      <w:bookmarkEnd w:id="137"/>
      <w:r w:rsidRPr="003149EF">
        <w:rPr>
          <w:rFonts w:cs="Arial"/>
          <w:b w:val="0"/>
          <w:color w:val="auto"/>
          <w:sz w:val="20"/>
        </w:rPr>
        <w:t xml:space="preserve"> </w:t>
      </w:r>
    </w:p>
    <w:p w14:paraId="6C3F9868" w14:textId="77777777" w:rsidR="00F642CA" w:rsidRPr="00F2688D" w:rsidRDefault="00F642CA" w:rsidP="00F642CA">
      <w:pPr>
        <w:rPr>
          <w:rFonts w:ascii="Arial" w:hAnsi="Arial" w:cs="Arial"/>
          <w:lang w:val="es-ES"/>
        </w:rPr>
      </w:pPr>
    </w:p>
    <w:p w14:paraId="100C732D" w14:textId="67B08E55" w:rsidR="007D7ABD" w:rsidRDefault="00785D47" w:rsidP="001228B4">
      <w:pPr>
        <w:spacing w:line="276" w:lineRule="auto"/>
        <w:jc w:val="both"/>
        <w:rPr>
          <w:rFonts w:ascii="Arial" w:hAnsi="Arial" w:cs="Arial"/>
          <w:b/>
        </w:rPr>
      </w:pPr>
      <w:r w:rsidRPr="00F2688D">
        <w:rPr>
          <w:rFonts w:ascii="Arial" w:hAnsi="Arial" w:cs="Arial"/>
        </w:rPr>
        <w:t xml:space="preserve">La dirección del laboratorio revisa el sistema de gestión de acuerdo con el </w:t>
      </w:r>
      <w:r w:rsidR="00301A73" w:rsidRPr="00F2688D">
        <w:rPr>
          <w:rFonts w:ascii="Arial" w:eastAsia="Calibri" w:hAnsi="Arial" w:cs="Arial"/>
          <w:lang w:val="es-CO" w:eastAsia="en-US"/>
        </w:rPr>
        <w:t>instructivo para la revisión por la dirección</w:t>
      </w:r>
      <w:r w:rsidR="00301A73" w:rsidRPr="00F2688D">
        <w:rPr>
          <w:rFonts w:ascii="Arial" w:hAnsi="Arial" w:cs="Arial"/>
          <w:b/>
        </w:rPr>
        <w:t xml:space="preserve"> GLAB-IN-010</w:t>
      </w:r>
      <w:r w:rsidR="00116023" w:rsidRPr="00F2688D">
        <w:rPr>
          <w:rFonts w:ascii="Arial" w:hAnsi="Arial" w:cs="Arial"/>
          <w:b/>
        </w:rPr>
        <w:t>.</w:t>
      </w:r>
    </w:p>
    <w:p w14:paraId="7B5140CC" w14:textId="1A2E53FD" w:rsidR="00A60325" w:rsidRDefault="00A60325" w:rsidP="001228B4">
      <w:pPr>
        <w:spacing w:line="276" w:lineRule="auto"/>
        <w:jc w:val="both"/>
        <w:rPr>
          <w:rFonts w:ascii="Arial" w:hAnsi="Arial" w:cs="Arial"/>
          <w:b/>
        </w:rPr>
      </w:pPr>
    </w:p>
    <w:p w14:paraId="6C518CA9" w14:textId="369E802E" w:rsidR="009111CD" w:rsidRPr="00671A0A" w:rsidRDefault="009111CD" w:rsidP="00684EEB">
      <w:pPr>
        <w:pStyle w:val="Ttulo2"/>
        <w:numPr>
          <w:ilvl w:val="0"/>
          <w:numId w:val="11"/>
        </w:numPr>
        <w:rPr>
          <w:color w:val="auto"/>
        </w:rPr>
      </w:pPr>
      <w:bookmarkStart w:id="138" w:name="_Toc84057451"/>
      <w:bookmarkStart w:id="139" w:name="_Toc217390659"/>
      <w:r w:rsidRPr="00671A0A">
        <w:rPr>
          <w:color w:val="auto"/>
        </w:rPr>
        <w:t>REVISIÓN Y APROBACIÓN:</w:t>
      </w:r>
      <w:bookmarkEnd w:id="138"/>
      <w:bookmarkEnd w:id="139"/>
    </w:p>
    <w:p w14:paraId="53AB8482" w14:textId="77777777" w:rsidR="00CB3D5B" w:rsidRPr="00F2688D" w:rsidRDefault="00CB3D5B" w:rsidP="00CB3D5B">
      <w:pPr>
        <w:rPr>
          <w:rFonts w:ascii="Arial" w:hAnsi="Arial" w:cs="Arial"/>
          <w:lang w:val="es-E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4"/>
        <w:gridCol w:w="3361"/>
        <w:gridCol w:w="3022"/>
      </w:tblGrid>
      <w:tr w:rsidR="002F67B8" w:rsidRPr="00AE0E8E" w14:paraId="1A63970B" w14:textId="77777777" w:rsidTr="000A26BA">
        <w:trPr>
          <w:trHeight w:val="914"/>
          <w:jc w:val="center"/>
        </w:trPr>
        <w:tc>
          <w:tcPr>
            <w:tcW w:w="160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688DA4D" w14:textId="77777777" w:rsidR="00FA06CB" w:rsidRPr="00AE0E8E" w:rsidRDefault="00FA06CB" w:rsidP="00D61D7B">
            <w:pPr>
              <w:pStyle w:val="Piedepgina"/>
              <w:jc w:val="center"/>
              <w:rPr>
                <w:rFonts w:ascii="Arial" w:hAnsi="Arial" w:cs="Arial"/>
                <w:b/>
                <w:bCs/>
              </w:rPr>
            </w:pPr>
            <w:r w:rsidRPr="00AE0E8E">
              <w:rPr>
                <w:rFonts w:ascii="Arial" w:hAnsi="Arial" w:cs="Arial"/>
                <w:b/>
                <w:bCs/>
              </w:rPr>
              <w:t>Elaborado y/o Actualizado por:</w:t>
            </w:r>
          </w:p>
        </w:tc>
        <w:tc>
          <w:tcPr>
            <w:tcW w:w="178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B2B9D3B" w14:textId="77777777" w:rsidR="00FA06CB" w:rsidRPr="00AE0E8E" w:rsidRDefault="00FA06CB" w:rsidP="00D61D7B">
            <w:pPr>
              <w:pStyle w:val="Piedepgina"/>
              <w:jc w:val="center"/>
              <w:rPr>
                <w:rFonts w:ascii="Arial" w:hAnsi="Arial" w:cs="Arial"/>
                <w:b/>
                <w:bCs/>
              </w:rPr>
            </w:pPr>
            <w:r w:rsidRPr="00AE0E8E">
              <w:rPr>
                <w:rFonts w:ascii="Arial" w:hAnsi="Arial" w:cs="Arial"/>
                <w:b/>
                <w:bCs/>
              </w:rPr>
              <w:t xml:space="preserve">Validado por  </w:t>
            </w:r>
          </w:p>
          <w:p w14:paraId="433BB16E" w14:textId="0C55DD52" w:rsidR="00FA06CB" w:rsidRPr="00AE0E8E" w:rsidRDefault="00FA06CB" w:rsidP="00D61D7B">
            <w:pPr>
              <w:pStyle w:val="Piedepgina"/>
              <w:jc w:val="center"/>
              <w:rPr>
                <w:rFonts w:ascii="Arial" w:hAnsi="Arial" w:cs="Arial"/>
                <w:b/>
                <w:bCs/>
              </w:rPr>
            </w:pPr>
            <w:r w:rsidRPr="00AE0E8E">
              <w:rPr>
                <w:rFonts w:ascii="Arial" w:hAnsi="Arial" w:cs="Arial"/>
                <w:b/>
                <w:bCs/>
              </w:rPr>
              <w:t>líderes (Estratégico u Operativo) del proceso:</w:t>
            </w:r>
          </w:p>
        </w:tc>
        <w:tc>
          <w:tcPr>
            <w:tcW w:w="160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B700675" w14:textId="77777777" w:rsidR="00CF1BD9" w:rsidRPr="00AE0E8E" w:rsidRDefault="00CF1BD9" w:rsidP="00CF1BD9">
            <w:pPr>
              <w:tabs>
                <w:tab w:val="left" w:pos="0"/>
              </w:tabs>
              <w:ind w:left="142" w:right="179"/>
              <w:jc w:val="center"/>
              <w:rPr>
                <w:rFonts w:ascii="Arial" w:hAnsi="Arial" w:cs="Arial"/>
                <w:b/>
              </w:rPr>
            </w:pPr>
            <w:r w:rsidRPr="00AE0E8E">
              <w:rPr>
                <w:rFonts w:ascii="Arial" w:hAnsi="Arial" w:cs="Arial"/>
                <w:b/>
              </w:rPr>
              <w:t>Aprobado</w:t>
            </w:r>
          </w:p>
          <w:p w14:paraId="3C04ACBD" w14:textId="53B4779E" w:rsidR="00FA06CB" w:rsidRPr="00AE0E8E" w:rsidRDefault="00CF1BD9" w:rsidP="00CF1BD9">
            <w:pPr>
              <w:pStyle w:val="Piedepgina"/>
              <w:jc w:val="center"/>
              <w:rPr>
                <w:rFonts w:ascii="Arial" w:hAnsi="Arial" w:cs="Arial"/>
                <w:b/>
                <w:bCs/>
              </w:rPr>
            </w:pPr>
            <w:r w:rsidRPr="00AE0E8E">
              <w:rPr>
                <w:rFonts w:ascii="Arial" w:hAnsi="Arial" w:cs="Arial"/>
                <w:b/>
                <w:lang w:val="es-ES"/>
              </w:rPr>
              <w:t xml:space="preserve"> </w:t>
            </w:r>
            <w:r w:rsidRPr="00AE0E8E">
              <w:rPr>
                <w:rFonts w:ascii="Arial" w:hAnsi="Arial" w:cs="Arial"/>
                <w:b/>
                <w:bCs/>
              </w:rPr>
              <w:t>Jefe Oficina Asesora de Planeación</w:t>
            </w:r>
          </w:p>
        </w:tc>
      </w:tr>
      <w:tr w:rsidR="002F67B8" w:rsidRPr="00AE0E8E" w14:paraId="0B776D67" w14:textId="77777777" w:rsidTr="00CF1BD9">
        <w:trPr>
          <w:trHeight w:val="829"/>
          <w:jc w:val="center"/>
        </w:trPr>
        <w:tc>
          <w:tcPr>
            <w:tcW w:w="1603" w:type="pct"/>
            <w:tcBorders>
              <w:top w:val="single" w:sz="4" w:space="0" w:color="000000"/>
              <w:left w:val="single" w:sz="4" w:space="0" w:color="000000"/>
              <w:bottom w:val="single" w:sz="4" w:space="0" w:color="auto"/>
              <w:right w:val="single" w:sz="4" w:space="0" w:color="000000"/>
            </w:tcBorders>
            <w:vAlign w:val="center"/>
          </w:tcPr>
          <w:p w14:paraId="79A6464D" w14:textId="77777777" w:rsidR="00FA06CB" w:rsidRPr="00AE0E8E" w:rsidRDefault="00FA06CB" w:rsidP="00D61D7B">
            <w:pPr>
              <w:tabs>
                <w:tab w:val="left" w:pos="0"/>
              </w:tabs>
              <w:jc w:val="center"/>
              <w:rPr>
                <w:rFonts w:ascii="Arial" w:hAnsi="Arial" w:cs="Arial"/>
                <w:b/>
              </w:rPr>
            </w:pPr>
          </w:p>
          <w:p w14:paraId="7AE3F8D9" w14:textId="77777777" w:rsidR="00FA06CB" w:rsidRPr="00AE0E8E" w:rsidRDefault="00FA06CB" w:rsidP="00D61D7B">
            <w:pPr>
              <w:tabs>
                <w:tab w:val="left" w:pos="0"/>
              </w:tabs>
              <w:jc w:val="center"/>
              <w:rPr>
                <w:rFonts w:ascii="Arial" w:hAnsi="Arial" w:cs="Arial"/>
                <w:b/>
              </w:rPr>
            </w:pPr>
          </w:p>
          <w:p w14:paraId="0466F905" w14:textId="77777777" w:rsidR="00CF1BD9" w:rsidRPr="00AE0E8E" w:rsidRDefault="00CF1BD9" w:rsidP="00CF1BD9">
            <w:pPr>
              <w:tabs>
                <w:tab w:val="left" w:pos="0"/>
              </w:tabs>
              <w:ind w:left="-4" w:firstLine="4"/>
              <w:jc w:val="center"/>
              <w:rPr>
                <w:rFonts w:ascii="Arial" w:hAnsi="Arial" w:cs="Arial"/>
              </w:rPr>
            </w:pPr>
            <w:r w:rsidRPr="00AE0E8E">
              <w:rPr>
                <w:rFonts w:ascii="Arial" w:hAnsi="Arial" w:cs="Arial"/>
              </w:rPr>
              <w:t>MERCY RIVERA FONSECA</w:t>
            </w:r>
          </w:p>
          <w:p w14:paraId="0C185A4D" w14:textId="7D6BE24B" w:rsidR="00FA06CB" w:rsidRPr="00AE0E8E" w:rsidRDefault="00CF1BD9" w:rsidP="00CF1BD9">
            <w:pPr>
              <w:tabs>
                <w:tab w:val="left" w:pos="0"/>
              </w:tabs>
              <w:jc w:val="center"/>
              <w:rPr>
                <w:rFonts w:ascii="Arial" w:hAnsi="Arial" w:cs="Arial"/>
                <w:b/>
              </w:rPr>
            </w:pPr>
            <w:r w:rsidRPr="00AE0E8E">
              <w:rPr>
                <w:rFonts w:ascii="Arial" w:hAnsi="Arial" w:cs="Arial"/>
              </w:rPr>
              <w:t>Contratista GDCI / Proceso GLAB</w:t>
            </w:r>
          </w:p>
        </w:tc>
        <w:tc>
          <w:tcPr>
            <w:tcW w:w="1788" w:type="pct"/>
            <w:vMerge w:val="restart"/>
            <w:tcBorders>
              <w:top w:val="single" w:sz="4" w:space="0" w:color="000000"/>
              <w:left w:val="single" w:sz="4" w:space="0" w:color="000000"/>
              <w:right w:val="single" w:sz="4" w:space="0" w:color="000000"/>
            </w:tcBorders>
            <w:vAlign w:val="bottom"/>
          </w:tcPr>
          <w:p w14:paraId="1D4CEE2D" w14:textId="77777777" w:rsidR="00FA06CB" w:rsidRPr="00AE0E8E" w:rsidRDefault="00FA06CB" w:rsidP="00D61D7B">
            <w:pPr>
              <w:tabs>
                <w:tab w:val="left" w:pos="567"/>
              </w:tabs>
              <w:rPr>
                <w:rFonts w:ascii="Arial" w:hAnsi="Arial" w:cs="Arial"/>
              </w:rPr>
            </w:pPr>
          </w:p>
          <w:p w14:paraId="1D2A546B" w14:textId="77777777" w:rsidR="00FA06CB" w:rsidRPr="00AE0E8E" w:rsidRDefault="00FA06CB" w:rsidP="00D61D7B">
            <w:pPr>
              <w:tabs>
                <w:tab w:val="left" w:pos="567"/>
              </w:tabs>
              <w:ind w:left="567" w:hanging="567"/>
              <w:rPr>
                <w:rFonts w:ascii="Arial" w:hAnsi="Arial" w:cs="Arial"/>
              </w:rPr>
            </w:pPr>
            <w:r w:rsidRPr="00AE0E8E">
              <w:rPr>
                <w:rFonts w:ascii="Arial" w:hAnsi="Arial" w:cs="Arial"/>
              </w:rPr>
              <w:t>Firma:</w:t>
            </w:r>
          </w:p>
          <w:p w14:paraId="2B5A02A6" w14:textId="6F1F41C0" w:rsidR="00CF1BD9" w:rsidRPr="00AE0E8E" w:rsidRDefault="00CF1BD9" w:rsidP="00D61D7B">
            <w:pPr>
              <w:tabs>
                <w:tab w:val="left" w:pos="567"/>
              </w:tabs>
              <w:ind w:left="567" w:hanging="567"/>
              <w:rPr>
                <w:rFonts w:ascii="Arial" w:hAnsi="Arial" w:cs="Arial"/>
              </w:rPr>
            </w:pPr>
          </w:p>
        </w:tc>
        <w:tc>
          <w:tcPr>
            <w:tcW w:w="1608" w:type="pct"/>
            <w:vMerge w:val="restart"/>
            <w:tcBorders>
              <w:top w:val="single" w:sz="4" w:space="0" w:color="000000"/>
              <w:left w:val="single" w:sz="4" w:space="0" w:color="000000"/>
              <w:right w:val="single" w:sz="4" w:space="0" w:color="000000"/>
            </w:tcBorders>
            <w:vAlign w:val="bottom"/>
          </w:tcPr>
          <w:p w14:paraId="280F69E7" w14:textId="77777777" w:rsidR="00FA06CB" w:rsidRPr="00AE0E8E" w:rsidRDefault="00FA06CB" w:rsidP="00D61D7B">
            <w:pPr>
              <w:tabs>
                <w:tab w:val="left" w:pos="567"/>
              </w:tabs>
              <w:ind w:left="567" w:hanging="567"/>
              <w:rPr>
                <w:rFonts w:ascii="Arial" w:hAnsi="Arial" w:cs="Arial"/>
              </w:rPr>
            </w:pPr>
            <w:r w:rsidRPr="00AE0E8E">
              <w:rPr>
                <w:rFonts w:ascii="Arial" w:hAnsi="Arial" w:cs="Arial"/>
              </w:rPr>
              <w:t>Firma:</w:t>
            </w:r>
          </w:p>
          <w:p w14:paraId="37246D07" w14:textId="45A00C94" w:rsidR="00CF1BD9" w:rsidRPr="00AE0E8E" w:rsidRDefault="00CF1BD9" w:rsidP="00D61D7B">
            <w:pPr>
              <w:tabs>
                <w:tab w:val="left" w:pos="567"/>
              </w:tabs>
              <w:ind w:left="567" w:hanging="567"/>
              <w:rPr>
                <w:rFonts w:ascii="Arial" w:hAnsi="Arial" w:cs="Arial"/>
              </w:rPr>
            </w:pPr>
          </w:p>
        </w:tc>
      </w:tr>
      <w:tr w:rsidR="002F67B8" w:rsidRPr="00AE0E8E" w14:paraId="279CB305" w14:textId="77777777" w:rsidTr="000A26BA">
        <w:trPr>
          <w:trHeight w:val="410"/>
          <w:jc w:val="center"/>
        </w:trPr>
        <w:tc>
          <w:tcPr>
            <w:tcW w:w="1603" w:type="pct"/>
            <w:tcBorders>
              <w:top w:val="single" w:sz="4" w:space="0" w:color="auto"/>
              <w:left w:val="single" w:sz="4" w:space="0" w:color="000000"/>
              <w:bottom w:val="single" w:sz="4" w:space="0" w:color="auto"/>
              <w:right w:val="single" w:sz="4" w:space="0" w:color="000000"/>
            </w:tcBorders>
            <w:shd w:val="clear" w:color="auto" w:fill="D9D9D9"/>
            <w:vAlign w:val="center"/>
          </w:tcPr>
          <w:p w14:paraId="7FACC34F" w14:textId="77777777" w:rsidR="00FA06CB" w:rsidRPr="00AE0E8E" w:rsidRDefault="00FA06CB" w:rsidP="00D61D7B">
            <w:pPr>
              <w:pStyle w:val="Piedepgina"/>
              <w:jc w:val="center"/>
              <w:rPr>
                <w:rFonts w:ascii="Arial" w:hAnsi="Arial" w:cs="Arial"/>
                <w:b/>
              </w:rPr>
            </w:pPr>
            <w:r w:rsidRPr="00AE0E8E">
              <w:rPr>
                <w:rFonts w:ascii="Arial" w:hAnsi="Arial" w:cs="Arial"/>
                <w:b/>
                <w:bCs/>
              </w:rPr>
              <w:t>Acompañamiento Asesor OAP:</w:t>
            </w:r>
          </w:p>
        </w:tc>
        <w:tc>
          <w:tcPr>
            <w:tcW w:w="1788" w:type="pct"/>
            <w:vMerge/>
            <w:tcBorders>
              <w:top w:val="single" w:sz="4" w:space="0" w:color="000000"/>
              <w:left w:val="single" w:sz="4" w:space="0" w:color="000000"/>
              <w:right w:val="single" w:sz="4" w:space="0" w:color="000000"/>
            </w:tcBorders>
            <w:vAlign w:val="center"/>
          </w:tcPr>
          <w:p w14:paraId="21CDA510" w14:textId="77777777" w:rsidR="00FA06CB" w:rsidRPr="00AE0E8E" w:rsidRDefault="00FA06CB" w:rsidP="00D61D7B">
            <w:pPr>
              <w:tabs>
                <w:tab w:val="left" w:pos="567"/>
              </w:tabs>
              <w:ind w:left="567" w:hanging="567"/>
              <w:rPr>
                <w:rFonts w:ascii="Arial" w:hAnsi="Arial" w:cs="Arial"/>
              </w:rPr>
            </w:pPr>
          </w:p>
        </w:tc>
        <w:tc>
          <w:tcPr>
            <w:tcW w:w="1608" w:type="pct"/>
            <w:vMerge/>
            <w:tcBorders>
              <w:top w:val="single" w:sz="4" w:space="0" w:color="000000"/>
              <w:left w:val="single" w:sz="4" w:space="0" w:color="000000"/>
              <w:right w:val="single" w:sz="4" w:space="0" w:color="000000"/>
            </w:tcBorders>
            <w:vAlign w:val="center"/>
          </w:tcPr>
          <w:p w14:paraId="694217EC" w14:textId="77777777" w:rsidR="00FA06CB" w:rsidRPr="00AE0E8E" w:rsidRDefault="00FA06CB" w:rsidP="00D61D7B">
            <w:pPr>
              <w:tabs>
                <w:tab w:val="left" w:pos="567"/>
              </w:tabs>
              <w:ind w:left="567" w:hanging="567"/>
              <w:rPr>
                <w:rFonts w:ascii="Arial" w:hAnsi="Arial" w:cs="Arial"/>
              </w:rPr>
            </w:pPr>
          </w:p>
        </w:tc>
      </w:tr>
      <w:tr w:rsidR="002F67B8" w:rsidRPr="00AE0E8E" w14:paraId="39ACCB7B" w14:textId="77777777" w:rsidTr="000A26BA">
        <w:trPr>
          <w:trHeight w:val="408"/>
          <w:jc w:val="center"/>
        </w:trPr>
        <w:tc>
          <w:tcPr>
            <w:tcW w:w="1603" w:type="pct"/>
            <w:vMerge w:val="restart"/>
            <w:tcBorders>
              <w:top w:val="single" w:sz="4" w:space="0" w:color="auto"/>
              <w:left w:val="single" w:sz="4" w:space="0" w:color="000000"/>
              <w:bottom w:val="single" w:sz="4" w:space="0" w:color="000000"/>
              <w:right w:val="single" w:sz="4" w:space="0" w:color="000000"/>
            </w:tcBorders>
            <w:vAlign w:val="bottom"/>
          </w:tcPr>
          <w:p w14:paraId="0C10ACE8" w14:textId="32A0771F" w:rsidR="00D8202E" w:rsidRPr="00AE0E8E" w:rsidRDefault="00D8202E" w:rsidP="00D8202E">
            <w:pPr>
              <w:tabs>
                <w:tab w:val="left" w:pos="0"/>
              </w:tabs>
              <w:ind w:left="-4" w:firstLine="4"/>
              <w:jc w:val="center"/>
              <w:rPr>
                <w:rFonts w:ascii="Arial" w:hAnsi="Arial" w:cs="Arial"/>
              </w:rPr>
            </w:pPr>
            <w:r w:rsidRPr="00AE0E8E">
              <w:rPr>
                <w:rFonts w:ascii="Arial" w:hAnsi="Arial" w:cs="Arial"/>
              </w:rPr>
              <w:t>JULIO CESAR GUAPACHA</w:t>
            </w:r>
          </w:p>
          <w:p w14:paraId="418C8B14" w14:textId="3BF891F9" w:rsidR="00FA06CB" w:rsidRPr="00AE0E8E" w:rsidRDefault="00D8202E" w:rsidP="00D8202E">
            <w:pPr>
              <w:tabs>
                <w:tab w:val="left" w:pos="0"/>
              </w:tabs>
              <w:jc w:val="center"/>
              <w:rPr>
                <w:rFonts w:ascii="Arial" w:hAnsi="Arial" w:cs="Arial"/>
                <w:b/>
              </w:rPr>
            </w:pPr>
            <w:r w:rsidRPr="00AE0E8E">
              <w:rPr>
                <w:rFonts w:ascii="Arial" w:hAnsi="Arial" w:cs="Arial"/>
              </w:rPr>
              <w:t>Contratista de la OAP</w:t>
            </w:r>
          </w:p>
          <w:p w14:paraId="35FB9845" w14:textId="0D14BABD" w:rsidR="00FA06CB" w:rsidRPr="00AE0E8E" w:rsidRDefault="00FA06CB" w:rsidP="00733E86">
            <w:pPr>
              <w:tabs>
                <w:tab w:val="left" w:pos="0"/>
              </w:tabs>
              <w:jc w:val="center"/>
              <w:rPr>
                <w:rFonts w:ascii="Arial" w:hAnsi="Arial" w:cs="Arial"/>
                <w:b/>
              </w:rPr>
            </w:pPr>
          </w:p>
        </w:tc>
        <w:tc>
          <w:tcPr>
            <w:tcW w:w="1788" w:type="pct"/>
            <w:vMerge/>
            <w:tcBorders>
              <w:left w:val="single" w:sz="4" w:space="0" w:color="000000"/>
              <w:bottom w:val="single" w:sz="4" w:space="0" w:color="000000"/>
              <w:right w:val="single" w:sz="4" w:space="0" w:color="000000"/>
            </w:tcBorders>
            <w:vAlign w:val="center"/>
          </w:tcPr>
          <w:p w14:paraId="100D647D" w14:textId="77777777" w:rsidR="00FA06CB" w:rsidRPr="00AE0E8E" w:rsidRDefault="00FA06CB" w:rsidP="00D61D7B">
            <w:pPr>
              <w:tabs>
                <w:tab w:val="left" w:pos="567"/>
              </w:tabs>
              <w:ind w:left="567" w:hanging="567"/>
              <w:rPr>
                <w:rFonts w:ascii="Arial" w:hAnsi="Arial" w:cs="Arial"/>
              </w:rPr>
            </w:pPr>
          </w:p>
        </w:tc>
        <w:tc>
          <w:tcPr>
            <w:tcW w:w="1608" w:type="pct"/>
            <w:vMerge/>
            <w:tcBorders>
              <w:left w:val="single" w:sz="4" w:space="0" w:color="000000"/>
              <w:bottom w:val="single" w:sz="4" w:space="0" w:color="000000"/>
              <w:right w:val="single" w:sz="4" w:space="0" w:color="000000"/>
            </w:tcBorders>
            <w:vAlign w:val="center"/>
          </w:tcPr>
          <w:p w14:paraId="6CD4C595" w14:textId="77777777" w:rsidR="00FA06CB" w:rsidRPr="00AE0E8E" w:rsidRDefault="00FA06CB" w:rsidP="00D61D7B">
            <w:pPr>
              <w:tabs>
                <w:tab w:val="left" w:pos="567"/>
              </w:tabs>
              <w:ind w:left="567" w:hanging="567"/>
              <w:rPr>
                <w:rFonts w:ascii="Arial" w:hAnsi="Arial" w:cs="Arial"/>
              </w:rPr>
            </w:pPr>
          </w:p>
        </w:tc>
      </w:tr>
      <w:tr w:rsidR="00FA06CB" w:rsidRPr="00AE0E8E" w14:paraId="5B090E12" w14:textId="77777777" w:rsidTr="000A26BA">
        <w:trPr>
          <w:trHeight w:val="614"/>
          <w:jc w:val="center"/>
        </w:trPr>
        <w:tc>
          <w:tcPr>
            <w:tcW w:w="1603" w:type="pct"/>
            <w:vMerge/>
            <w:tcBorders>
              <w:top w:val="single" w:sz="4" w:space="0" w:color="000000"/>
              <w:left w:val="single" w:sz="4" w:space="0" w:color="000000"/>
              <w:bottom w:val="single" w:sz="4" w:space="0" w:color="000000"/>
              <w:right w:val="single" w:sz="4" w:space="0" w:color="000000"/>
            </w:tcBorders>
            <w:vAlign w:val="center"/>
            <w:hideMark/>
          </w:tcPr>
          <w:p w14:paraId="35070C52" w14:textId="77777777" w:rsidR="00FA06CB" w:rsidRPr="00AE0E8E" w:rsidRDefault="00FA06CB" w:rsidP="00D61D7B">
            <w:pPr>
              <w:rPr>
                <w:rFonts w:ascii="Arial" w:hAnsi="Arial" w:cs="Arial"/>
                <w:b/>
                <w:i/>
              </w:rPr>
            </w:pPr>
          </w:p>
        </w:tc>
        <w:tc>
          <w:tcPr>
            <w:tcW w:w="1788" w:type="pct"/>
            <w:tcBorders>
              <w:top w:val="single" w:sz="4" w:space="0" w:color="000000"/>
              <w:left w:val="single" w:sz="4" w:space="0" w:color="000000"/>
              <w:bottom w:val="single" w:sz="4" w:space="0" w:color="000000"/>
              <w:right w:val="single" w:sz="4" w:space="0" w:color="000000"/>
            </w:tcBorders>
            <w:hideMark/>
          </w:tcPr>
          <w:p w14:paraId="77122271" w14:textId="3E23762A" w:rsidR="00733E86" w:rsidRPr="00AE0E8E" w:rsidRDefault="00733E86" w:rsidP="00733E86">
            <w:pPr>
              <w:tabs>
                <w:tab w:val="left" w:pos="-4"/>
              </w:tabs>
              <w:ind w:left="-4" w:firstLine="4"/>
              <w:jc w:val="center"/>
              <w:rPr>
                <w:rFonts w:ascii="Arial" w:hAnsi="Arial" w:cs="Arial"/>
                <w:b/>
                <w:bCs/>
              </w:rPr>
            </w:pPr>
            <w:r w:rsidRPr="00AE0E8E">
              <w:rPr>
                <w:rFonts w:ascii="Arial" w:hAnsi="Arial" w:cs="Arial"/>
                <w:b/>
                <w:bCs/>
              </w:rPr>
              <w:t xml:space="preserve">CAMILO ENRIQUE MARRUGO </w:t>
            </w:r>
          </w:p>
          <w:p w14:paraId="757BDC16" w14:textId="0DC03181" w:rsidR="00FA06CB" w:rsidRPr="00AE0E8E" w:rsidRDefault="00733E86" w:rsidP="00733E86">
            <w:pPr>
              <w:tabs>
                <w:tab w:val="left" w:pos="-4"/>
              </w:tabs>
              <w:ind w:left="-4" w:firstLine="4"/>
              <w:jc w:val="center"/>
              <w:rPr>
                <w:rFonts w:ascii="Arial" w:hAnsi="Arial" w:cs="Arial"/>
                <w:b/>
                <w:lang w:val="es-ES"/>
              </w:rPr>
            </w:pPr>
            <w:r w:rsidRPr="00AE0E8E">
              <w:rPr>
                <w:rFonts w:ascii="Arial" w:hAnsi="Arial" w:cs="Arial"/>
                <w:b/>
                <w:bCs/>
              </w:rPr>
              <w:t>Gerente para el desarrollo, la calidad y la innovación</w:t>
            </w:r>
          </w:p>
        </w:tc>
        <w:tc>
          <w:tcPr>
            <w:tcW w:w="1608" w:type="pct"/>
            <w:tcBorders>
              <w:top w:val="single" w:sz="4" w:space="0" w:color="000000"/>
              <w:left w:val="single" w:sz="4" w:space="0" w:color="000000"/>
              <w:bottom w:val="single" w:sz="4" w:space="0" w:color="000000"/>
              <w:right w:val="single" w:sz="4" w:space="0" w:color="000000"/>
            </w:tcBorders>
            <w:hideMark/>
          </w:tcPr>
          <w:p w14:paraId="170162A7" w14:textId="613272C4" w:rsidR="00733E86" w:rsidRPr="00AE0E8E" w:rsidRDefault="00332E9E" w:rsidP="00CF1BD9">
            <w:pPr>
              <w:tabs>
                <w:tab w:val="left" w:pos="0"/>
              </w:tabs>
              <w:jc w:val="center"/>
              <w:rPr>
                <w:rFonts w:ascii="Arial" w:hAnsi="Arial" w:cs="Arial"/>
                <w:b/>
              </w:rPr>
            </w:pPr>
            <w:r w:rsidRPr="00AE0E8E">
              <w:rPr>
                <w:rFonts w:ascii="Arial" w:hAnsi="Arial" w:cs="Arial"/>
                <w:b/>
              </w:rPr>
              <w:t>EDGA</w:t>
            </w:r>
            <w:r w:rsidR="00733E86" w:rsidRPr="00AE0E8E">
              <w:rPr>
                <w:rFonts w:ascii="Arial" w:hAnsi="Arial" w:cs="Arial"/>
                <w:b/>
              </w:rPr>
              <w:t>R ALONSO FORERO</w:t>
            </w:r>
          </w:p>
          <w:p w14:paraId="2B0E34B7" w14:textId="2B325472" w:rsidR="00FA06CB" w:rsidRPr="00AE0E8E" w:rsidRDefault="00733E86" w:rsidP="00733E86">
            <w:pPr>
              <w:tabs>
                <w:tab w:val="left" w:pos="0"/>
              </w:tabs>
              <w:jc w:val="center"/>
              <w:rPr>
                <w:rFonts w:ascii="Arial" w:hAnsi="Arial" w:cs="Arial"/>
                <w:b/>
                <w:lang w:val="es-ES"/>
              </w:rPr>
            </w:pPr>
            <w:r w:rsidRPr="00AE0E8E">
              <w:rPr>
                <w:rFonts w:ascii="Arial" w:hAnsi="Arial" w:cs="Arial"/>
                <w:b/>
              </w:rPr>
              <w:t>Jefe Oficina Asesora de Planeación</w:t>
            </w:r>
          </w:p>
        </w:tc>
      </w:tr>
    </w:tbl>
    <w:p w14:paraId="3BB9FFFF" w14:textId="77777777" w:rsidR="00453137" w:rsidRPr="00F2688D" w:rsidRDefault="00453137" w:rsidP="001228B4">
      <w:pPr>
        <w:spacing w:line="276" w:lineRule="auto"/>
        <w:jc w:val="both"/>
        <w:rPr>
          <w:rFonts w:ascii="Arial" w:hAnsi="Arial" w:cs="Arial"/>
          <w:b/>
          <w:bCs/>
        </w:rPr>
      </w:pPr>
    </w:p>
    <w:p w14:paraId="0F8E0D5C" w14:textId="25B9F105" w:rsidR="00AF71C0" w:rsidRPr="00671A0A" w:rsidRDefault="00AF71C0" w:rsidP="00684EEB">
      <w:pPr>
        <w:pStyle w:val="Ttulo2"/>
        <w:numPr>
          <w:ilvl w:val="0"/>
          <w:numId w:val="11"/>
        </w:numPr>
        <w:rPr>
          <w:color w:val="auto"/>
        </w:rPr>
      </w:pPr>
      <w:bookmarkStart w:id="140" w:name="_Toc84057452"/>
      <w:bookmarkStart w:id="141" w:name="_Toc217390660"/>
      <w:r w:rsidRPr="00671A0A">
        <w:rPr>
          <w:color w:val="auto"/>
        </w:rPr>
        <w:t>CONTROL DE CAMBIOS:</w:t>
      </w:r>
      <w:bookmarkEnd w:id="140"/>
      <w:bookmarkEnd w:id="141"/>
    </w:p>
    <w:p w14:paraId="6B0685C1" w14:textId="77777777" w:rsidR="0021601D" w:rsidRPr="00F2688D" w:rsidRDefault="0021601D" w:rsidP="0021601D">
      <w:pPr>
        <w:rPr>
          <w:rFonts w:ascii="Arial" w:hAnsi="Arial" w:cs="Arial"/>
          <w:lang w:val="es-ES"/>
        </w:rPr>
      </w:pP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7"/>
        <w:gridCol w:w="4891"/>
        <w:gridCol w:w="1417"/>
        <w:gridCol w:w="1978"/>
      </w:tblGrid>
      <w:tr w:rsidR="008C1805" w:rsidRPr="00B36F30" w14:paraId="36A07D6A" w14:textId="77777777" w:rsidTr="00FD52E0">
        <w:trPr>
          <w:trHeight w:val="20"/>
        </w:trPr>
        <w:tc>
          <w:tcPr>
            <w:tcW w:w="594" w:type="pct"/>
            <w:shd w:val="clear" w:color="auto" w:fill="D9D9D9"/>
            <w:vAlign w:val="center"/>
          </w:tcPr>
          <w:p w14:paraId="57A32D81" w14:textId="77777777" w:rsidR="00AF71C0" w:rsidRPr="00B36F30" w:rsidRDefault="00FD5105" w:rsidP="001228B4">
            <w:pPr>
              <w:pStyle w:val="Piedepgina"/>
              <w:spacing w:line="276" w:lineRule="auto"/>
              <w:jc w:val="center"/>
              <w:rPr>
                <w:rFonts w:ascii="Arial" w:hAnsi="Arial" w:cs="Arial"/>
                <w:b/>
                <w:bCs/>
                <w:color w:val="000000" w:themeColor="text1"/>
              </w:rPr>
            </w:pPr>
            <w:r w:rsidRPr="00B36F30">
              <w:rPr>
                <w:rFonts w:ascii="Arial" w:hAnsi="Arial" w:cs="Arial"/>
                <w:b/>
                <w:bCs/>
                <w:color w:val="000000" w:themeColor="text1"/>
              </w:rPr>
              <w:t>VERSIÓN</w:t>
            </w:r>
          </w:p>
        </w:tc>
        <w:tc>
          <w:tcPr>
            <w:tcW w:w="2600" w:type="pct"/>
            <w:shd w:val="clear" w:color="auto" w:fill="D9D9D9"/>
            <w:vAlign w:val="center"/>
          </w:tcPr>
          <w:p w14:paraId="2A1598B6" w14:textId="77777777" w:rsidR="00AF71C0" w:rsidRPr="00B36F30" w:rsidRDefault="00AF71C0" w:rsidP="001228B4">
            <w:pPr>
              <w:pStyle w:val="Piedepgina"/>
              <w:spacing w:line="276" w:lineRule="auto"/>
              <w:jc w:val="center"/>
              <w:rPr>
                <w:rFonts w:ascii="Arial" w:hAnsi="Arial" w:cs="Arial"/>
                <w:b/>
                <w:bCs/>
                <w:color w:val="000000" w:themeColor="text1"/>
              </w:rPr>
            </w:pPr>
            <w:r w:rsidRPr="00B36F30">
              <w:rPr>
                <w:rFonts w:ascii="Arial" w:hAnsi="Arial" w:cs="Arial"/>
                <w:b/>
                <w:bCs/>
                <w:color w:val="000000" w:themeColor="text1"/>
              </w:rPr>
              <w:t>DESCRIPCIÓN</w:t>
            </w:r>
          </w:p>
        </w:tc>
        <w:tc>
          <w:tcPr>
            <w:tcW w:w="753" w:type="pct"/>
            <w:shd w:val="clear" w:color="auto" w:fill="D9D9D9"/>
            <w:vAlign w:val="center"/>
          </w:tcPr>
          <w:p w14:paraId="199058B5" w14:textId="77777777" w:rsidR="00AF71C0" w:rsidRPr="00B36F30" w:rsidRDefault="00AF71C0" w:rsidP="001228B4">
            <w:pPr>
              <w:pStyle w:val="Piedepgina"/>
              <w:spacing w:line="276" w:lineRule="auto"/>
              <w:jc w:val="center"/>
              <w:rPr>
                <w:rFonts w:ascii="Arial" w:hAnsi="Arial" w:cs="Arial"/>
                <w:b/>
                <w:bCs/>
                <w:color w:val="000000" w:themeColor="text1"/>
              </w:rPr>
            </w:pPr>
            <w:r w:rsidRPr="00B36F30">
              <w:rPr>
                <w:rFonts w:ascii="Arial" w:hAnsi="Arial" w:cs="Arial"/>
                <w:b/>
                <w:bCs/>
                <w:color w:val="000000" w:themeColor="text1"/>
              </w:rPr>
              <w:t>FECHA</w:t>
            </w:r>
          </w:p>
        </w:tc>
        <w:tc>
          <w:tcPr>
            <w:tcW w:w="1052" w:type="pct"/>
            <w:shd w:val="clear" w:color="auto" w:fill="D9D9D9"/>
            <w:vAlign w:val="center"/>
          </w:tcPr>
          <w:p w14:paraId="1494E469" w14:textId="77777777" w:rsidR="00146DD5" w:rsidRPr="00B36F30" w:rsidRDefault="00146DD5" w:rsidP="00146DD5">
            <w:pPr>
              <w:pStyle w:val="Piedepgina"/>
              <w:spacing w:line="276" w:lineRule="auto"/>
              <w:jc w:val="center"/>
              <w:rPr>
                <w:rFonts w:ascii="Arial" w:hAnsi="Arial" w:cs="Arial"/>
                <w:b/>
                <w:bCs/>
                <w:color w:val="000000" w:themeColor="text1"/>
              </w:rPr>
            </w:pPr>
            <w:r w:rsidRPr="00B36F30">
              <w:rPr>
                <w:rFonts w:ascii="Arial" w:hAnsi="Arial" w:cs="Arial"/>
                <w:b/>
                <w:bCs/>
                <w:color w:val="000000" w:themeColor="text1"/>
              </w:rPr>
              <w:t>APROBADO</w:t>
            </w:r>
          </w:p>
          <w:p w14:paraId="30A4A025" w14:textId="2F0B5EF8" w:rsidR="00547D31" w:rsidRPr="00B36F30" w:rsidRDefault="00146DD5" w:rsidP="00146DD5">
            <w:pPr>
              <w:pStyle w:val="Piedepgina"/>
              <w:spacing w:line="276" w:lineRule="auto"/>
              <w:jc w:val="center"/>
              <w:rPr>
                <w:rFonts w:ascii="Arial" w:hAnsi="Arial" w:cs="Arial"/>
                <w:b/>
                <w:bCs/>
                <w:color w:val="000000" w:themeColor="text1"/>
              </w:rPr>
            </w:pPr>
            <w:r w:rsidRPr="00B36F30">
              <w:rPr>
                <w:rFonts w:ascii="Arial" w:hAnsi="Arial" w:cs="Arial"/>
                <w:b/>
                <w:bCs/>
                <w:color w:val="000000" w:themeColor="text1"/>
              </w:rPr>
              <w:t>Jefe Oficina Asesora de Planeación</w:t>
            </w:r>
          </w:p>
        </w:tc>
      </w:tr>
      <w:tr w:rsidR="008C1805" w:rsidRPr="00B36F30" w14:paraId="7ED6C77B" w14:textId="77777777" w:rsidTr="00FD52E0">
        <w:trPr>
          <w:trHeight w:val="20"/>
        </w:trPr>
        <w:tc>
          <w:tcPr>
            <w:tcW w:w="594" w:type="pct"/>
            <w:vAlign w:val="center"/>
          </w:tcPr>
          <w:p w14:paraId="45F81A68" w14:textId="09082638" w:rsidR="00AF71C0" w:rsidRPr="00B36F30" w:rsidRDefault="00CE30C6" w:rsidP="001228B4">
            <w:pPr>
              <w:pStyle w:val="Piedepgina"/>
              <w:spacing w:line="276" w:lineRule="auto"/>
              <w:jc w:val="center"/>
              <w:rPr>
                <w:rFonts w:ascii="Arial" w:hAnsi="Arial" w:cs="Arial"/>
                <w:color w:val="000000" w:themeColor="text1"/>
              </w:rPr>
            </w:pPr>
            <w:r w:rsidRPr="00B36F30">
              <w:rPr>
                <w:rFonts w:ascii="Arial" w:hAnsi="Arial" w:cs="Arial"/>
                <w:color w:val="000000" w:themeColor="text1"/>
              </w:rPr>
              <w:t>1</w:t>
            </w:r>
          </w:p>
        </w:tc>
        <w:tc>
          <w:tcPr>
            <w:tcW w:w="2600" w:type="pct"/>
            <w:vAlign w:val="center"/>
          </w:tcPr>
          <w:p w14:paraId="5A19EBE2" w14:textId="26D0CC74" w:rsidR="00AF71C0" w:rsidRPr="00B36F30" w:rsidRDefault="00116023" w:rsidP="001228B4">
            <w:pPr>
              <w:pStyle w:val="Piedepgina"/>
              <w:spacing w:line="276" w:lineRule="auto"/>
              <w:jc w:val="both"/>
              <w:rPr>
                <w:rFonts w:ascii="Arial" w:hAnsi="Arial" w:cs="Arial"/>
                <w:color w:val="000000" w:themeColor="text1"/>
              </w:rPr>
            </w:pPr>
            <w:r w:rsidRPr="00B36F30">
              <w:rPr>
                <w:rFonts w:ascii="Arial" w:hAnsi="Arial" w:cs="Arial"/>
                <w:color w:val="000000" w:themeColor="text1"/>
              </w:rPr>
              <w:t>Creación del manual</w:t>
            </w:r>
          </w:p>
        </w:tc>
        <w:tc>
          <w:tcPr>
            <w:tcW w:w="753" w:type="pct"/>
            <w:vAlign w:val="center"/>
          </w:tcPr>
          <w:p w14:paraId="2F7B30B8" w14:textId="7A6B8CB7" w:rsidR="00AF71C0" w:rsidRPr="00B36F30" w:rsidRDefault="00116023" w:rsidP="001228B4">
            <w:pPr>
              <w:pStyle w:val="Piedepgina"/>
              <w:spacing w:line="276" w:lineRule="auto"/>
              <w:jc w:val="center"/>
              <w:rPr>
                <w:rFonts w:ascii="Arial" w:hAnsi="Arial" w:cs="Arial"/>
                <w:color w:val="000000" w:themeColor="text1"/>
              </w:rPr>
            </w:pPr>
            <w:r w:rsidRPr="00B36F30">
              <w:rPr>
                <w:rFonts w:ascii="Arial" w:hAnsi="Arial" w:cs="Arial"/>
                <w:color w:val="000000" w:themeColor="text1"/>
              </w:rPr>
              <w:t>MAYO 2019</w:t>
            </w:r>
          </w:p>
        </w:tc>
        <w:tc>
          <w:tcPr>
            <w:tcW w:w="1052" w:type="pct"/>
            <w:vAlign w:val="center"/>
          </w:tcPr>
          <w:p w14:paraId="2408C0BD" w14:textId="0D908F4D" w:rsidR="00AF71C0" w:rsidRPr="00B36F30" w:rsidRDefault="00116023" w:rsidP="001228B4">
            <w:pPr>
              <w:tabs>
                <w:tab w:val="left" w:pos="-4"/>
              </w:tabs>
              <w:spacing w:line="276" w:lineRule="auto"/>
              <w:ind w:left="-4" w:firstLine="4"/>
              <w:jc w:val="center"/>
              <w:rPr>
                <w:rFonts w:ascii="Arial" w:hAnsi="Arial" w:cs="Arial"/>
                <w:b/>
                <w:color w:val="000000" w:themeColor="text1"/>
              </w:rPr>
            </w:pPr>
            <w:r w:rsidRPr="00B36F30">
              <w:rPr>
                <w:rFonts w:ascii="Arial" w:hAnsi="Arial" w:cs="Arial"/>
                <w:b/>
                <w:color w:val="000000" w:themeColor="text1"/>
              </w:rPr>
              <w:t>MARTHA PATRICIA AGUILAR COPETE</w:t>
            </w:r>
          </w:p>
        </w:tc>
      </w:tr>
      <w:tr w:rsidR="008C1805" w:rsidRPr="00B36F30" w14:paraId="40B83CA9" w14:textId="77777777" w:rsidTr="00FD52E0">
        <w:trPr>
          <w:trHeight w:val="20"/>
        </w:trPr>
        <w:tc>
          <w:tcPr>
            <w:tcW w:w="594" w:type="pct"/>
            <w:vAlign w:val="center"/>
          </w:tcPr>
          <w:p w14:paraId="66CA4907" w14:textId="76FC085E" w:rsidR="00FA06CB" w:rsidRPr="00B36F30" w:rsidRDefault="00FA06CB" w:rsidP="001228B4">
            <w:pPr>
              <w:pStyle w:val="Piedepgina"/>
              <w:spacing w:line="276" w:lineRule="auto"/>
              <w:jc w:val="center"/>
              <w:rPr>
                <w:rFonts w:ascii="Arial" w:hAnsi="Arial" w:cs="Arial"/>
                <w:color w:val="000000" w:themeColor="text1"/>
              </w:rPr>
            </w:pPr>
            <w:r w:rsidRPr="00B36F30">
              <w:rPr>
                <w:rFonts w:ascii="Arial" w:hAnsi="Arial" w:cs="Arial"/>
                <w:color w:val="000000" w:themeColor="text1"/>
              </w:rPr>
              <w:t>2</w:t>
            </w:r>
          </w:p>
        </w:tc>
        <w:tc>
          <w:tcPr>
            <w:tcW w:w="2600" w:type="pct"/>
            <w:vAlign w:val="center"/>
          </w:tcPr>
          <w:p w14:paraId="346BC182" w14:textId="77777777" w:rsidR="00FA06CB" w:rsidRPr="00B36F30" w:rsidRDefault="002037F6" w:rsidP="001228B4">
            <w:pPr>
              <w:pStyle w:val="Piedepgina"/>
              <w:spacing w:line="276" w:lineRule="auto"/>
              <w:jc w:val="both"/>
              <w:rPr>
                <w:rFonts w:ascii="Arial" w:hAnsi="Arial" w:cs="Arial"/>
                <w:color w:val="000000" w:themeColor="text1"/>
              </w:rPr>
            </w:pPr>
            <w:r w:rsidRPr="00B36F30">
              <w:rPr>
                <w:rFonts w:ascii="Arial" w:hAnsi="Arial" w:cs="Arial"/>
                <w:color w:val="000000" w:themeColor="text1"/>
              </w:rPr>
              <w:t xml:space="preserve">Se quita el numeral 5 de gestión del cambio y se modifica el numeral </w:t>
            </w:r>
            <w:r w:rsidR="00587E33" w:rsidRPr="00B36F30">
              <w:rPr>
                <w:rFonts w:ascii="Arial" w:hAnsi="Arial" w:cs="Arial"/>
                <w:color w:val="000000" w:themeColor="text1"/>
              </w:rPr>
              <w:t>6 acciones</w:t>
            </w:r>
            <w:r w:rsidRPr="00B36F30">
              <w:rPr>
                <w:rFonts w:ascii="Arial" w:hAnsi="Arial" w:cs="Arial"/>
                <w:color w:val="000000" w:themeColor="text1"/>
              </w:rPr>
              <w:t xml:space="preserve"> para abordar los riesgos</w:t>
            </w:r>
            <w:r w:rsidR="00FF299E" w:rsidRPr="00B36F30">
              <w:rPr>
                <w:rFonts w:ascii="Arial" w:hAnsi="Arial" w:cs="Arial"/>
                <w:color w:val="000000" w:themeColor="text1"/>
              </w:rPr>
              <w:t>.</w:t>
            </w:r>
          </w:p>
          <w:p w14:paraId="79608C0C" w14:textId="317C5C7C" w:rsidR="00FF299E" w:rsidRPr="00B36F30" w:rsidRDefault="00FF299E" w:rsidP="001228B4">
            <w:pPr>
              <w:pStyle w:val="Piedepgina"/>
              <w:spacing w:line="276" w:lineRule="auto"/>
              <w:jc w:val="both"/>
              <w:rPr>
                <w:rFonts w:ascii="Arial" w:hAnsi="Arial" w:cs="Arial"/>
                <w:color w:val="000000" w:themeColor="text1"/>
              </w:rPr>
            </w:pPr>
            <w:r w:rsidRPr="00B36F30">
              <w:rPr>
                <w:rFonts w:ascii="Arial" w:hAnsi="Arial" w:cs="Arial"/>
                <w:color w:val="000000" w:themeColor="text1"/>
              </w:rPr>
              <w:t>Se realiza la actualización de los objetivos del proceso.</w:t>
            </w:r>
          </w:p>
        </w:tc>
        <w:tc>
          <w:tcPr>
            <w:tcW w:w="753" w:type="pct"/>
            <w:vAlign w:val="center"/>
          </w:tcPr>
          <w:p w14:paraId="07E9A7E4" w14:textId="1BDE33FF" w:rsidR="00FA06CB" w:rsidRPr="00B36F30" w:rsidRDefault="00FA06CB" w:rsidP="001228B4">
            <w:pPr>
              <w:pStyle w:val="Piedepgina"/>
              <w:spacing w:line="276" w:lineRule="auto"/>
              <w:jc w:val="center"/>
              <w:rPr>
                <w:rFonts w:ascii="Arial" w:hAnsi="Arial" w:cs="Arial"/>
                <w:color w:val="000000" w:themeColor="text1"/>
              </w:rPr>
            </w:pPr>
            <w:r w:rsidRPr="00B36F30">
              <w:rPr>
                <w:rFonts w:ascii="Arial" w:hAnsi="Arial" w:cs="Arial"/>
                <w:color w:val="000000" w:themeColor="text1"/>
              </w:rPr>
              <w:t>ABRIL 2020</w:t>
            </w:r>
          </w:p>
        </w:tc>
        <w:tc>
          <w:tcPr>
            <w:tcW w:w="1052" w:type="pct"/>
            <w:vAlign w:val="center"/>
          </w:tcPr>
          <w:p w14:paraId="29DA8F4D" w14:textId="77973F57" w:rsidR="00FA06CB" w:rsidRPr="00B36F30" w:rsidRDefault="00FA06CB" w:rsidP="001228B4">
            <w:pPr>
              <w:tabs>
                <w:tab w:val="left" w:pos="-4"/>
              </w:tabs>
              <w:spacing w:line="276" w:lineRule="auto"/>
              <w:ind w:left="-4" w:firstLine="4"/>
              <w:jc w:val="center"/>
              <w:rPr>
                <w:rFonts w:ascii="Arial" w:hAnsi="Arial" w:cs="Arial"/>
                <w:b/>
                <w:color w:val="000000" w:themeColor="text1"/>
              </w:rPr>
            </w:pPr>
            <w:r w:rsidRPr="00B36F30">
              <w:rPr>
                <w:rFonts w:ascii="Arial" w:hAnsi="Arial" w:cs="Arial"/>
                <w:b/>
                <w:color w:val="000000" w:themeColor="text1"/>
              </w:rPr>
              <w:t>MARTHA PATRICIA AGUILAR COPETE</w:t>
            </w:r>
          </w:p>
        </w:tc>
      </w:tr>
      <w:tr w:rsidR="008C1805" w:rsidRPr="00B36F30" w14:paraId="4D8C729E" w14:textId="77777777" w:rsidTr="00FD52E0">
        <w:trPr>
          <w:trHeight w:val="20"/>
        </w:trPr>
        <w:tc>
          <w:tcPr>
            <w:tcW w:w="594" w:type="pct"/>
            <w:vAlign w:val="center"/>
          </w:tcPr>
          <w:p w14:paraId="79A05242" w14:textId="5FAEC489" w:rsidR="00A114F9" w:rsidRPr="00B36F30" w:rsidRDefault="00A114F9" w:rsidP="001228B4">
            <w:pPr>
              <w:pStyle w:val="Piedepgina"/>
              <w:spacing w:line="276" w:lineRule="auto"/>
              <w:jc w:val="center"/>
              <w:rPr>
                <w:rFonts w:ascii="Arial" w:hAnsi="Arial" w:cs="Arial"/>
                <w:color w:val="000000" w:themeColor="text1"/>
              </w:rPr>
            </w:pPr>
            <w:r w:rsidRPr="00B36F30">
              <w:rPr>
                <w:rFonts w:ascii="Arial" w:hAnsi="Arial" w:cs="Arial"/>
                <w:color w:val="000000" w:themeColor="text1"/>
              </w:rPr>
              <w:lastRenderedPageBreak/>
              <w:t>3</w:t>
            </w:r>
          </w:p>
        </w:tc>
        <w:tc>
          <w:tcPr>
            <w:tcW w:w="2600" w:type="pct"/>
            <w:vAlign w:val="center"/>
          </w:tcPr>
          <w:p w14:paraId="16809EBF" w14:textId="0F12AFF0" w:rsidR="00A114F9" w:rsidRPr="00B36F30" w:rsidRDefault="006A149F" w:rsidP="001228B4">
            <w:pPr>
              <w:pStyle w:val="Piedepgina"/>
              <w:spacing w:line="276" w:lineRule="auto"/>
              <w:jc w:val="both"/>
              <w:rPr>
                <w:rFonts w:ascii="Arial" w:hAnsi="Arial" w:cs="Arial"/>
                <w:color w:val="000000" w:themeColor="text1"/>
              </w:rPr>
            </w:pPr>
            <w:r w:rsidRPr="00B36F30">
              <w:rPr>
                <w:rFonts w:ascii="Arial" w:hAnsi="Arial" w:cs="Arial"/>
                <w:color w:val="000000" w:themeColor="text1"/>
              </w:rPr>
              <w:t>Se realizan las actualizaciones en los formatos e instructivos que cambiaron de nombre, se modifican unos párrafos.</w:t>
            </w:r>
          </w:p>
        </w:tc>
        <w:tc>
          <w:tcPr>
            <w:tcW w:w="753" w:type="pct"/>
            <w:vAlign w:val="center"/>
          </w:tcPr>
          <w:p w14:paraId="7D1281D8" w14:textId="77777777" w:rsidR="00A114F9" w:rsidRPr="00B36F30" w:rsidRDefault="00A114F9" w:rsidP="001228B4">
            <w:pPr>
              <w:pStyle w:val="Piedepgina"/>
              <w:spacing w:line="276" w:lineRule="auto"/>
              <w:jc w:val="center"/>
              <w:rPr>
                <w:rFonts w:ascii="Arial" w:hAnsi="Arial" w:cs="Arial"/>
                <w:color w:val="000000" w:themeColor="text1"/>
              </w:rPr>
            </w:pPr>
            <w:r w:rsidRPr="00B36F30">
              <w:rPr>
                <w:rFonts w:ascii="Arial" w:hAnsi="Arial" w:cs="Arial"/>
                <w:color w:val="000000" w:themeColor="text1"/>
              </w:rPr>
              <w:t>MAYO</w:t>
            </w:r>
          </w:p>
          <w:p w14:paraId="5F56C719" w14:textId="326B3857" w:rsidR="00A114F9" w:rsidRPr="00B36F30" w:rsidRDefault="00A114F9" w:rsidP="001228B4">
            <w:pPr>
              <w:pStyle w:val="Piedepgina"/>
              <w:spacing w:line="276" w:lineRule="auto"/>
              <w:jc w:val="center"/>
              <w:rPr>
                <w:rFonts w:ascii="Arial" w:hAnsi="Arial" w:cs="Arial"/>
                <w:color w:val="000000" w:themeColor="text1"/>
              </w:rPr>
            </w:pPr>
            <w:r w:rsidRPr="00B36F30">
              <w:rPr>
                <w:rFonts w:ascii="Arial" w:hAnsi="Arial" w:cs="Arial"/>
                <w:color w:val="000000" w:themeColor="text1"/>
              </w:rPr>
              <w:t>2021</w:t>
            </w:r>
          </w:p>
        </w:tc>
        <w:tc>
          <w:tcPr>
            <w:tcW w:w="1052" w:type="pct"/>
            <w:vAlign w:val="center"/>
          </w:tcPr>
          <w:p w14:paraId="1F20EF63" w14:textId="666E656C" w:rsidR="00A114F9" w:rsidRPr="00B36F30" w:rsidRDefault="006A149F" w:rsidP="006A149F">
            <w:pPr>
              <w:tabs>
                <w:tab w:val="left" w:pos="-4"/>
              </w:tabs>
              <w:ind w:left="-4" w:firstLine="4"/>
              <w:jc w:val="center"/>
              <w:rPr>
                <w:rFonts w:ascii="Arial" w:hAnsi="Arial" w:cs="Arial"/>
                <w:b/>
                <w:bCs/>
                <w:color w:val="000000" w:themeColor="text1"/>
              </w:rPr>
            </w:pPr>
            <w:r w:rsidRPr="00B36F30">
              <w:rPr>
                <w:rFonts w:ascii="Arial" w:hAnsi="Arial" w:cs="Arial"/>
                <w:b/>
                <w:color w:val="000000" w:themeColor="text1"/>
              </w:rPr>
              <w:t>DIANA MARCELA DEL PILAR REYES TOLEDO</w:t>
            </w:r>
          </w:p>
        </w:tc>
      </w:tr>
      <w:tr w:rsidR="008C1805" w:rsidRPr="00B36F30" w14:paraId="2251C8B7" w14:textId="77777777" w:rsidTr="00FD52E0">
        <w:trPr>
          <w:trHeight w:val="20"/>
        </w:trPr>
        <w:tc>
          <w:tcPr>
            <w:tcW w:w="594" w:type="pct"/>
            <w:vAlign w:val="center"/>
          </w:tcPr>
          <w:p w14:paraId="1E4DEBEE" w14:textId="1AB8E821" w:rsidR="008C1805" w:rsidRPr="00B36F30" w:rsidRDefault="008C1805" w:rsidP="001228B4">
            <w:pPr>
              <w:pStyle w:val="Piedepgina"/>
              <w:spacing w:line="276" w:lineRule="auto"/>
              <w:jc w:val="center"/>
              <w:rPr>
                <w:rFonts w:ascii="Arial" w:hAnsi="Arial" w:cs="Arial"/>
                <w:color w:val="000000" w:themeColor="text1"/>
              </w:rPr>
            </w:pPr>
            <w:r w:rsidRPr="00B36F30">
              <w:rPr>
                <w:rFonts w:ascii="Arial" w:hAnsi="Arial" w:cs="Arial"/>
                <w:color w:val="000000" w:themeColor="text1"/>
              </w:rPr>
              <w:t>4</w:t>
            </w:r>
          </w:p>
        </w:tc>
        <w:tc>
          <w:tcPr>
            <w:tcW w:w="2600" w:type="pct"/>
            <w:vAlign w:val="center"/>
          </w:tcPr>
          <w:p w14:paraId="2E60D344" w14:textId="72D6572F" w:rsidR="008C1805" w:rsidRPr="00B36F30" w:rsidRDefault="00FA1C5E" w:rsidP="00FA1C5E">
            <w:pPr>
              <w:pStyle w:val="Piedepgina"/>
              <w:spacing w:line="276" w:lineRule="auto"/>
              <w:jc w:val="both"/>
              <w:rPr>
                <w:rFonts w:ascii="Arial" w:hAnsi="Arial" w:cs="Arial"/>
                <w:color w:val="000000" w:themeColor="text1"/>
              </w:rPr>
            </w:pPr>
            <w:r w:rsidRPr="00B36F30">
              <w:rPr>
                <w:rFonts w:ascii="Arial" w:hAnsi="Arial" w:cs="Arial"/>
                <w:color w:val="000000" w:themeColor="text1"/>
              </w:rPr>
              <w:t xml:space="preserve">Se incluyen las notificaciones de los documentos que se deben cumplir </w:t>
            </w:r>
            <w:r w:rsidR="00551384" w:rsidRPr="00B36F30">
              <w:rPr>
                <w:rFonts w:ascii="Arial" w:hAnsi="Arial" w:cs="Arial"/>
                <w:color w:val="000000" w:themeColor="text1"/>
              </w:rPr>
              <w:t>ONAC</w:t>
            </w:r>
            <w:r w:rsidRPr="00B36F30">
              <w:rPr>
                <w:rFonts w:ascii="Arial" w:hAnsi="Arial" w:cs="Arial"/>
                <w:color w:val="000000" w:themeColor="text1"/>
              </w:rPr>
              <w:t xml:space="preserve">, se incluyen las definiciones sistema de gestión, acreditación, atestación, requisito </w:t>
            </w:r>
            <w:r w:rsidR="00FF02D0" w:rsidRPr="00B36F30">
              <w:rPr>
                <w:rFonts w:ascii="Arial" w:hAnsi="Arial" w:cs="Arial"/>
                <w:color w:val="000000" w:themeColor="text1"/>
              </w:rPr>
              <w:t>especificado</w:t>
            </w:r>
            <w:r w:rsidRPr="00B36F30">
              <w:rPr>
                <w:rFonts w:ascii="Arial" w:hAnsi="Arial" w:cs="Arial"/>
                <w:color w:val="000000" w:themeColor="text1"/>
              </w:rPr>
              <w:t xml:space="preserve">, alcance de atestación, objeto devaluación de la conformidad, </w:t>
            </w:r>
            <w:r w:rsidRPr="00B36F30">
              <w:rPr>
                <w:rFonts w:ascii="Arial" w:hAnsi="Arial" w:cs="Arial"/>
                <w:bCs/>
                <w:color w:val="000000" w:themeColor="text1"/>
                <w:lang w:val="es-CO"/>
              </w:rPr>
              <w:t>actividad de evaluación de la conformidad de la segunda parte, certificación, declaración, ensayo. Se actualiza</w:t>
            </w:r>
            <w:r w:rsidR="00CD4533" w:rsidRPr="00B36F30">
              <w:rPr>
                <w:rFonts w:ascii="Arial" w:hAnsi="Arial" w:cs="Arial"/>
                <w:bCs/>
                <w:color w:val="000000" w:themeColor="text1"/>
                <w:lang w:val="es-CO"/>
              </w:rPr>
              <w:t xml:space="preserve"> el organigrama del laboratorio y los documentos.</w:t>
            </w:r>
          </w:p>
        </w:tc>
        <w:tc>
          <w:tcPr>
            <w:tcW w:w="753" w:type="pct"/>
            <w:vAlign w:val="center"/>
          </w:tcPr>
          <w:p w14:paraId="5395AE52" w14:textId="66723D05" w:rsidR="008C1805" w:rsidRPr="00B36F30" w:rsidRDefault="008C1805" w:rsidP="001228B4">
            <w:pPr>
              <w:pStyle w:val="Piedepgina"/>
              <w:spacing w:line="276" w:lineRule="auto"/>
              <w:jc w:val="center"/>
              <w:rPr>
                <w:rFonts w:ascii="Arial" w:hAnsi="Arial" w:cs="Arial"/>
                <w:color w:val="000000" w:themeColor="text1"/>
              </w:rPr>
            </w:pPr>
            <w:r w:rsidRPr="00B36F30">
              <w:rPr>
                <w:rFonts w:ascii="Arial" w:hAnsi="Arial" w:cs="Arial"/>
                <w:color w:val="000000" w:themeColor="text1"/>
              </w:rPr>
              <w:t>OCTUBRE 2021</w:t>
            </w:r>
          </w:p>
        </w:tc>
        <w:tc>
          <w:tcPr>
            <w:tcW w:w="1052" w:type="pct"/>
            <w:vAlign w:val="center"/>
          </w:tcPr>
          <w:p w14:paraId="304D58BB" w14:textId="75D70FF1" w:rsidR="008C1805" w:rsidRPr="00B36F30" w:rsidRDefault="008C1805" w:rsidP="006A149F">
            <w:pPr>
              <w:tabs>
                <w:tab w:val="left" w:pos="-4"/>
              </w:tabs>
              <w:ind w:left="-4" w:firstLine="4"/>
              <w:jc w:val="center"/>
              <w:rPr>
                <w:rFonts w:ascii="Arial" w:hAnsi="Arial" w:cs="Arial"/>
                <w:b/>
                <w:color w:val="000000" w:themeColor="text1"/>
              </w:rPr>
            </w:pPr>
            <w:r w:rsidRPr="00B36F30">
              <w:rPr>
                <w:rFonts w:ascii="Arial" w:hAnsi="Arial" w:cs="Arial"/>
                <w:b/>
                <w:color w:val="000000" w:themeColor="text1"/>
              </w:rPr>
              <w:t>DIANA MARCELA DEL PILAR REYES TOLEDO</w:t>
            </w:r>
          </w:p>
        </w:tc>
      </w:tr>
      <w:tr w:rsidR="004F18BD" w:rsidRPr="00B36F30" w14:paraId="03133BA9" w14:textId="77777777" w:rsidTr="00FD52E0">
        <w:trPr>
          <w:trHeight w:val="20"/>
        </w:trPr>
        <w:tc>
          <w:tcPr>
            <w:tcW w:w="594" w:type="pct"/>
            <w:vAlign w:val="center"/>
          </w:tcPr>
          <w:p w14:paraId="44F9A736" w14:textId="050EE30D" w:rsidR="004F18BD" w:rsidRPr="00B36F30" w:rsidRDefault="004F18BD" w:rsidP="001228B4">
            <w:pPr>
              <w:pStyle w:val="Piedepgina"/>
              <w:spacing w:line="276" w:lineRule="auto"/>
              <w:jc w:val="center"/>
              <w:rPr>
                <w:rFonts w:ascii="Arial" w:hAnsi="Arial" w:cs="Arial"/>
                <w:color w:val="000000" w:themeColor="text1"/>
              </w:rPr>
            </w:pPr>
            <w:r w:rsidRPr="00B36F30">
              <w:rPr>
                <w:rFonts w:ascii="Arial" w:hAnsi="Arial" w:cs="Arial"/>
                <w:color w:val="000000" w:themeColor="text1"/>
              </w:rPr>
              <w:t>5</w:t>
            </w:r>
          </w:p>
        </w:tc>
        <w:tc>
          <w:tcPr>
            <w:tcW w:w="2600" w:type="pct"/>
            <w:vAlign w:val="center"/>
          </w:tcPr>
          <w:p w14:paraId="5D6043BE" w14:textId="77777777" w:rsidR="004F18BD" w:rsidRPr="00B36F30" w:rsidRDefault="004F18BD" w:rsidP="00FA1C5E">
            <w:pPr>
              <w:pStyle w:val="Piedepgina"/>
              <w:spacing w:line="276" w:lineRule="auto"/>
              <w:jc w:val="both"/>
              <w:rPr>
                <w:rFonts w:ascii="Arial" w:hAnsi="Arial" w:cs="Arial"/>
                <w:color w:val="000000" w:themeColor="text1"/>
              </w:rPr>
            </w:pPr>
            <w:r w:rsidRPr="00B36F30">
              <w:rPr>
                <w:rFonts w:ascii="Arial" w:hAnsi="Arial" w:cs="Arial"/>
                <w:color w:val="000000" w:themeColor="text1"/>
              </w:rPr>
              <w:t>Se incluyen</w:t>
            </w:r>
          </w:p>
          <w:p w14:paraId="18D541D3" w14:textId="6F0ADDA7" w:rsidR="00C423F0" w:rsidRPr="00B36F30" w:rsidRDefault="00C423F0" w:rsidP="00A06C1D">
            <w:pPr>
              <w:pStyle w:val="Piedepgina"/>
              <w:numPr>
                <w:ilvl w:val="0"/>
                <w:numId w:val="14"/>
              </w:numPr>
              <w:spacing w:line="276" w:lineRule="auto"/>
              <w:jc w:val="both"/>
              <w:rPr>
                <w:rFonts w:ascii="Arial" w:hAnsi="Arial" w:cs="Arial"/>
                <w:color w:val="000000" w:themeColor="text1"/>
              </w:rPr>
            </w:pPr>
            <w:r w:rsidRPr="00B36F30">
              <w:rPr>
                <w:rFonts w:ascii="Arial" w:hAnsi="Arial" w:cs="Arial"/>
                <w:color w:val="000000" w:themeColor="text1"/>
              </w:rPr>
              <w:t>Se actualizan los diferentes documentos que se relacionan en el manual.</w:t>
            </w:r>
          </w:p>
          <w:p w14:paraId="0EE64130" w14:textId="403A0B38" w:rsidR="00C423F0" w:rsidRPr="00B36F30" w:rsidRDefault="00C423F0" w:rsidP="00A06C1D">
            <w:pPr>
              <w:pStyle w:val="Piedepgina"/>
              <w:numPr>
                <w:ilvl w:val="0"/>
                <w:numId w:val="14"/>
              </w:numPr>
              <w:spacing w:line="276" w:lineRule="auto"/>
              <w:jc w:val="both"/>
              <w:rPr>
                <w:rFonts w:ascii="Arial" w:hAnsi="Arial" w:cs="Arial"/>
                <w:color w:val="000000" w:themeColor="text1"/>
              </w:rPr>
            </w:pPr>
            <w:r w:rsidRPr="00B36F30">
              <w:rPr>
                <w:rFonts w:ascii="Arial" w:hAnsi="Arial" w:cs="Arial"/>
                <w:color w:val="000000" w:themeColor="text1"/>
              </w:rPr>
              <w:t>Se actualizan los objetivos específicos.</w:t>
            </w:r>
          </w:p>
          <w:p w14:paraId="0DCD3864" w14:textId="7D582B41" w:rsidR="008B4AD4" w:rsidRPr="00B36F30" w:rsidRDefault="008B4AD4" w:rsidP="00A06C1D">
            <w:pPr>
              <w:pStyle w:val="Piedepgina"/>
              <w:numPr>
                <w:ilvl w:val="0"/>
                <w:numId w:val="14"/>
              </w:numPr>
              <w:spacing w:line="276" w:lineRule="auto"/>
              <w:jc w:val="both"/>
              <w:rPr>
                <w:rFonts w:ascii="Arial" w:hAnsi="Arial" w:cs="Arial"/>
                <w:color w:val="000000" w:themeColor="text1"/>
              </w:rPr>
            </w:pPr>
            <w:r w:rsidRPr="00B36F30">
              <w:rPr>
                <w:rFonts w:ascii="Arial" w:hAnsi="Arial" w:cs="Arial"/>
                <w:color w:val="000000" w:themeColor="text1"/>
              </w:rPr>
              <w:t>Se separa el numeral de acciones de mejora y correctivas.</w:t>
            </w:r>
          </w:p>
          <w:p w14:paraId="3A804E0E" w14:textId="66459439" w:rsidR="00C142A4" w:rsidRPr="00B36F30" w:rsidRDefault="00C142A4" w:rsidP="00A06C1D">
            <w:pPr>
              <w:pStyle w:val="Piedepgina"/>
              <w:numPr>
                <w:ilvl w:val="0"/>
                <w:numId w:val="14"/>
              </w:numPr>
              <w:spacing w:line="276" w:lineRule="auto"/>
              <w:jc w:val="both"/>
              <w:rPr>
                <w:rFonts w:ascii="Arial" w:hAnsi="Arial" w:cs="Arial"/>
                <w:color w:val="000000" w:themeColor="text1"/>
              </w:rPr>
            </w:pPr>
            <w:r w:rsidRPr="00B36F30">
              <w:rPr>
                <w:rFonts w:ascii="Arial" w:hAnsi="Arial" w:cs="Arial"/>
                <w:color w:val="000000" w:themeColor="text1"/>
              </w:rPr>
              <w:t>Se actualiza la dirección de la sede administrativa.</w:t>
            </w:r>
          </w:p>
          <w:p w14:paraId="3890ABE4" w14:textId="49C2D883" w:rsidR="00C423F0" w:rsidRPr="00B36F30" w:rsidRDefault="00F642CA" w:rsidP="00FA1C5E">
            <w:pPr>
              <w:pStyle w:val="Piedepgina"/>
              <w:spacing w:line="276" w:lineRule="auto"/>
              <w:jc w:val="both"/>
              <w:rPr>
                <w:rFonts w:ascii="Arial" w:hAnsi="Arial" w:cs="Arial"/>
                <w:color w:val="000000" w:themeColor="text1"/>
              </w:rPr>
            </w:pPr>
            <w:r w:rsidRPr="00B36F30">
              <w:rPr>
                <w:rFonts w:ascii="Arial" w:hAnsi="Arial" w:cs="Arial"/>
                <w:color w:val="000000" w:themeColor="text1"/>
              </w:rPr>
              <w:t>Se reestructura el documento</w:t>
            </w:r>
          </w:p>
        </w:tc>
        <w:tc>
          <w:tcPr>
            <w:tcW w:w="753" w:type="pct"/>
            <w:vAlign w:val="center"/>
          </w:tcPr>
          <w:p w14:paraId="211F2B89" w14:textId="7811C157" w:rsidR="004F18BD" w:rsidRPr="00B36F30" w:rsidRDefault="00AD2932" w:rsidP="001228B4">
            <w:pPr>
              <w:pStyle w:val="Piedepgina"/>
              <w:spacing w:line="276" w:lineRule="auto"/>
              <w:jc w:val="center"/>
              <w:rPr>
                <w:rFonts w:ascii="Arial" w:hAnsi="Arial" w:cs="Arial"/>
                <w:color w:val="000000" w:themeColor="text1"/>
              </w:rPr>
            </w:pPr>
            <w:r w:rsidRPr="00B36F30">
              <w:rPr>
                <w:rFonts w:ascii="Arial" w:hAnsi="Arial" w:cs="Arial"/>
                <w:color w:val="000000" w:themeColor="text1"/>
              </w:rPr>
              <w:t>NOVIEMBRE</w:t>
            </w:r>
            <w:r w:rsidR="004F18BD" w:rsidRPr="00B36F30">
              <w:rPr>
                <w:rFonts w:ascii="Arial" w:hAnsi="Arial" w:cs="Arial"/>
                <w:color w:val="000000" w:themeColor="text1"/>
              </w:rPr>
              <w:t xml:space="preserve"> 2022</w:t>
            </w:r>
          </w:p>
        </w:tc>
        <w:tc>
          <w:tcPr>
            <w:tcW w:w="1052" w:type="pct"/>
            <w:vAlign w:val="center"/>
          </w:tcPr>
          <w:p w14:paraId="43D5FB37" w14:textId="5E8F37C0" w:rsidR="004F18BD" w:rsidRPr="00B36F30" w:rsidRDefault="004F18BD" w:rsidP="006A149F">
            <w:pPr>
              <w:tabs>
                <w:tab w:val="left" w:pos="-4"/>
              </w:tabs>
              <w:ind w:left="-4" w:firstLine="4"/>
              <w:jc w:val="center"/>
              <w:rPr>
                <w:rFonts w:ascii="Arial" w:hAnsi="Arial" w:cs="Arial"/>
                <w:b/>
                <w:color w:val="000000" w:themeColor="text1"/>
              </w:rPr>
            </w:pPr>
            <w:r w:rsidRPr="00B36F30">
              <w:rPr>
                <w:rFonts w:ascii="Arial" w:hAnsi="Arial" w:cs="Arial"/>
                <w:b/>
                <w:color w:val="000000" w:themeColor="text1"/>
              </w:rPr>
              <w:t>DIANA MARCELA DEL PILAR REYES TOLEDO</w:t>
            </w:r>
          </w:p>
        </w:tc>
      </w:tr>
      <w:tr w:rsidR="00146DD5" w:rsidRPr="00B36F30" w14:paraId="437377D5" w14:textId="77777777" w:rsidTr="00FD52E0">
        <w:trPr>
          <w:trHeight w:val="20"/>
        </w:trPr>
        <w:tc>
          <w:tcPr>
            <w:tcW w:w="594" w:type="pct"/>
            <w:vAlign w:val="center"/>
          </w:tcPr>
          <w:p w14:paraId="38568056" w14:textId="07D57CC0" w:rsidR="00146DD5" w:rsidRPr="00B36F30" w:rsidRDefault="00146DD5" w:rsidP="001228B4">
            <w:pPr>
              <w:pStyle w:val="Piedepgina"/>
              <w:spacing w:line="276" w:lineRule="auto"/>
              <w:jc w:val="center"/>
              <w:rPr>
                <w:rFonts w:ascii="Arial" w:hAnsi="Arial" w:cs="Arial"/>
                <w:color w:val="000000" w:themeColor="text1"/>
              </w:rPr>
            </w:pPr>
            <w:r w:rsidRPr="00B36F30">
              <w:rPr>
                <w:rFonts w:ascii="Arial" w:hAnsi="Arial" w:cs="Arial"/>
                <w:color w:val="000000" w:themeColor="text1"/>
              </w:rPr>
              <w:t>6</w:t>
            </w:r>
          </w:p>
        </w:tc>
        <w:tc>
          <w:tcPr>
            <w:tcW w:w="2600" w:type="pct"/>
            <w:vAlign w:val="center"/>
          </w:tcPr>
          <w:p w14:paraId="1695B575" w14:textId="77777777" w:rsidR="00CF1BD9" w:rsidRPr="00B36F30" w:rsidRDefault="00CF1BD9" w:rsidP="00CF1BD9">
            <w:pPr>
              <w:pStyle w:val="Piedepgina"/>
              <w:rPr>
                <w:rFonts w:ascii="Arial" w:hAnsi="Arial" w:cs="Arial"/>
              </w:rPr>
            </w:pPr>
            <w:r w:rsidRPr="00B36F30">
              <w:rPr>
                <w:rFonts w:ascii="Arial" w:hAnsi="Arial" w:cs="Arial"/>
              </w:rPr>
              <w:t xml:space="preserve">Se actualizan la siguientes Actividades: </w:t>
            </w:r>
          </w:p>
          <w:p w14:paraId="085EF916" w14:textId="77777777" w:rsidR="00CF1BD9" w:rsidRPr="00B36F30" w:rsidRDefault="00CF1BD9" w:rsidP="00A06C1D">
            <w:pPr>
              <w:pStyle w:val="Piedepgina"/>
              <w:numPr>
                <w:ilvl w:val="0"/>
                <w:numId w:val="27"/>
              </w:numPr>
              <w:tabs>
                <w:tab w:val="clear" w:pos="4252"/>
                <w:tab w:val="clear" w:pos="8504"/>
                <w:tab w:val="center" w:pos="4419"/>
                <w:tab w:val="right" w:pos="8838"/>
              </w:tabs>
              <w:rPr>
                <w:rFonts w:ascii="Arial" w:hAnsi="Arial" w:cs="Arial"/>
              </w:rPr>
            </w:pPr>
            <w:r w:rsidRPr="00B36F30">
              <w:rPr>
                <w:rFonts w:ascii="Arial" w:hAnsi="Arial" w:cs="Arial"/>
              </w:rPr>
              <w:t>El tipo de proceso de apoyo a misional.</w:t>
            </w:r>
          </w:p>
          <w:p w14:paraId="3E868195" w14:textId="49F73986" w:rsidR="00CF1BD9" w:rsidRPr="00B36F30" w:rsidRDefault="00CF1BD9" w:rsidP="00A06C1D">
            <w:pPr>
              <w:pStyle w:val="Piedepgina"/>
              <w:numPr>
                <w:ilvl w:val="0"/>
                <w:numId w:val="27"/>
              </w:numPr>
              <w:tabs>
                <w:tab w:val="clear" w:pos="4252"/>
                <w:tab w:val="clear" w:pos="8504"/>
                <w:tab w:val="center" w:pos="4419"/>
                <w:tab w:val="right" w:pos="8838"/>
              </w:tabs>
              <w:rPr>
                <w:rFonts w:ascii="Arial" w:hAnsi="Arial" w:cs="Arial"/>
              </w:rPr>
            </w:pPr>
            <w:r w:rsidRPr="00B36F30">
              <w:rPr>
                <w:rFonts w:ascii="Arial" w:hAnsi="Arial" w:cs="Arial"/>
              </w:rPr>
              <w:t xml:space="preserve">Se incluyen 2 documentos guías en el numeral 1.4 </w:t>
            </w:r>
          </w:p>
          <w:p w14:paraId="5FB84D3B" w14:textId="77777777" w:rsidR="00146DD5" w:rsidRPr="00B36F30" w:rsidRDefault="00CF1BD9" w:rsidP="00A06C1D">
            <w:pPr>
              <w:pStyle w:val="Piedepgina"/>
              <w:numPr>
                <w:ilvl w:val="0"/>
                <w:numId w:val="27"/>
              </w:numPr>
              <w:tabs>
                <w:tab w:val="clear" w:pos="4252"/>
                <w:tab w:val="clear" w:pos="8504"/>
                <w:tab w:val="center" w:pos="4419"/>
                <w:tab w:val="right" w:pos="8838"/>
              </w:tabs>
              <w:rPr>
                <w:rFonts w:ascii="Arial" w:hAnsi="Arial" w:cs="Arial"/>
                <w:color w:val="000000" w:themeColor="text1"/>
              </w:rPr>
            </w:pPr>
            <w:r w:rsidRPr="00B36F30">
              <w:rPr>
                <w:rFonts w:ascii="Arial" w:hAnsi="Arial" w:cs="Arial"/>
              </w:rPr>
              <w:t xml:space="preserve">Se elimina 1 Documento del numeral 2.2 alcance del Sistema de gestión del laboratorio, documentos generales </w:t>
            </w:r>
          </w:p>
          <w:p w14:paraId="42A16AE5" w14:textId="77777777" w:rsidR="00CF1BD9" w:rsidRPr="00B36F30" w:rsidRDefault="00CF1BD9" w:rsidP="00A06C1D">
            <w:pPr>
              <w:pStyle w:val="Piedepgina"/>
              <w:numPr>
                <w:ilvl w:val="0"/>
                <w:numId w:val="27"/>
              </w:numPr>
              <w:tabs>
                <w:tab w:val="clear" w:pos="4252"/>
                <w:tab w:val="clear" w:pos="8504"/>
                <w:tab w:val="center" w:pos="4419"/>
                <w:tab w:val="right" w:pos="8838"/>
              </w:tabs>
              <w:rPr>
                <w:rFonts w:ascii="Arial" w:hAnsi="Arial" w:cs="Arial"/>
                <w:color w:val="000000" w:themeColor="text1"/>
              </w:rPr>
            </w:pPr>
            <w:r w:rsidRPr="00B36F30">
              <w:rPr>
                <w:rFonts w:ascii="Arial" w:hAnsi="Arial" w:cs="Arial"/>
              </w:rPr>
              <w:t xml:space="preserve">Se actualiza el Numeral 2.4 Estructura organizacional, el mapa de la estructura organizacional de la entidad y el mapa de procesos </w:t>
            </w:r>
          </w:p>
          <w:p w14:paraId="79DDAB13" w14:textId="09D39760" w:rsidR="00CF1BD9" w:rsidRPr="00B36F30" w:rsidRDefault="00CF1BD9" w:rsidP="00A06C1D">
            <w:pPr>
              <w:pStyle w:val="Piedepgina"/>
              <w:numPr>
                <w:ilvl w:val="0"/>
                <w:numId w:val="27"/>
              </w:numPr>
              <w:tabs>
                <w:tab w:val="clear" w:pos="4252"/>
                <w:tab w:val="clear" w:pos="8504"/>
                <w:tab w:val="center" w:pos="4419"/>
                <w:tab w:val="right" w:pos="8838"/>
              </w:tabs>
              <w:rPr>
                <w:rFonts w:ascii="Arial" w:hAnsi="Arial" w:cs="Arial"/>
                <w:color w:val="000000" w:themeColor="text1"/>
              </w:rPr>
            </w:pPr>
            <w:r w:rsidRPr="00B36F30">
              <w:rPr>
                <w:rFonts w:ascii="Arial" w:hAnsi="Arial" w:cs="Arial"/>
              </w:rPr>
              <w:t>Se actualiza el Numeral 2.5 Roles y responsabilidades del SG del laboratorio, el mapa de la estructura organizacional del laboratorio.</w:t>
            </w:r>
          </w:p>
          <w:p w14:paraId="69863835" w14:textId="1C94FE64" w:rsidR="00CF1BD9" w:rsidRPr="00B36F30" w:rsidRDefault="00CF1BD9" w:rsidP="00A06C1D">
            <w:pPr>
              <w:pStyle w:val="Piedepgina"/>
              <w:numPr>
                <w:ilvl w:val="0"/>
                <w:numId w:val="27"/>
              </w:numPr>
              <w:tabs>
                <w:tab w:val="clear" w:pos="4252"/>
                <w:tab w:val="clear" w:pos="8504"/>
                <w:tab w:val="center" w:pos="4419"/>
                <w:tab w:val="right" w:pos="8838"/>
              </w:tabs>
              <w:rPr>
                <w:rFonts w:ascii="Arial" w:hAnsi="Arial" w:cs="Arial"/>
                <w:color w:val="000000" w:themeColor="text1"/>
              </w:rPr>
            </w:pPr>
            <w:r w:rsidRPr="00B36F30">
              <w:rPr>
                <w:rFonts w:ascii="Arial" w:hAnsi="Arial" w:cs="Arial"/>
                <w:color w:val="000000" w:themeColor="text1"/>
              </w:rPr>
              <w:t xml:space="preserve">Se añade el Numeral 5 sistema de gestión, se incluye la nota en referencia a la opción escogida por el laboratorio para el SG y se cambia la numeración </w:t>
            </w:r>
          </w:p>
        </w:tc>
        <w:tc>
          <w:tcPr>
            <w:tcW w:w="753" w:type="pct"/>
            <w:vAlign w:val="center"/>
          </w:tcPr>
          <w:p w14:paraId="5D2748B5" w14:textId="5391F32E" w:rsidR="00146DD5" w:rsidRPr="00B36F30" w:rsidRDefault="007D7ABD" w:rsidP="001228B4">
            <w:pPr>
              <w:pStyle w:val="Piedepgina"/>
              <w:spacing w:line="276" w:lineRule="auto"/>
              <w:jc w:val="center"/>
              <w:rPr>
                <w:rFonts w:ascii="Arial" w:hAnsi="Arial" w:cs="Arial"/>
                <w:color w:val="000000" w:themeColor="text1"/>
              </w:rPr>
            </w:pPr>
            <w:r w:rsidRPr="00B36F30">
              <w:rPr>
                <w:rFonts w:ascii="Arial" w:hAnsi="Arial" w:cs="Arial"/>
                <w:color w:val="000000" w:themeColor="text1"/>
              </w:rPr>
              <w:t>NOVIEMBRE 2023</w:t>
            </w:r>
          </w:p>
        </w:tc>
        <w:tc>
          <w:tcPr>
            <w:tcW w:w="1052" w:type="pct"/>
            <w:vAlign w:val="center"/>
          </w:tcPr>
          <w:p w14:paraId="471D2078" w14:textId="0D6382A9" w:rsidR="00146DD5" w:rsidRPr="00B36F30" w:rsidRDefault="007D7ABD" w:rsidP="006A149F">
            <w:pPr>
              <w:tabs>
                <w:tab w:val="left" w:pos="-4"/>
              </w:tabs>
              <w:ind w:left="-4" w:firstLine="4"/>
              <w:jc w:val="center"/>
              <w:rPr>
                <w:rFonts w:ascii="Arial" w:hAnsi="Arial" w:cs="Arial"/>
                <w:b/>
                <w:color w:val="000000" w:themeColor="text1"/>
              </w:rPr>
            </w:pPr>
            <w:r w:rsidRPr="00B36F30">
              <w:rPr>
                <w:rFonts w:ascii="Arial" w:hAnsi="Arial" w:cs="Arial"/>
                <w:b/>
              </w:rPr>
              <w:t>EDGAR ALONSO FORERO CASTRO</w:t>
            </w:r>
          </w:p>
        </w:tc>
      </w:tr>
      <w:tr w:rsidR="003F717C" w:rsidRPr="00B36F30" w14:paraId="1150E883" w14:textId="77777777" w:rsidTr="00FD52E0">
        <w:trPr>
          <w:trHeight w:val="20"/>
        </w:trPr>
        <w:tc>
          <w:tcPr>
            <w:tcW w:w="594" w:type="pct"/>
            <w:vAlign w:val="center"/>
          </w:tcPr>
          <w:p w14:paraId="0D417756" w14:textId="21CE7C35" w:rsidR="003F717C" w:rsidRPr="00B36F30" w:rsidRDefault="003F717C" w:rsidP="001228B4">
            <w:pPr>
              <w:pStyle w:val="Piedepgina"/>
              <w:spacing w:line="276" w:lineRule="auto"/>
              <w:jc w:val="center"/>
              <w:rPr>
                <w:rFonts w:ascii="Arial" w:hAnsi="Arial" w:cs="Arial"/>
                <w:color w:val="000000" w:themeColor="text1"/>
              </w:rPr>
            </w:pPr>
            <w:r w:rsidRPr="00B36F30">
              <w:rPr>
                <w:rFonts w:ascii="Arial" w:hAnsi="Arial" w:cs="Arial"/>
                <w:color w:val="000000" w:themeColor="text1"/>
              </w:rPr>
              <w:t>7</w:t>
            </w:r>
          </w:p>
        </w:tc>
        <w:tc>
          <w:tcPr>
            <w:tcW w:w="2600" w:type="pct"/>
            <w:vAlign w:val="center"/>
          </w:tcPr>
          <w:p w14:paraId="455C9DB5" w14:textId="77777777" w:rsidR="003F717C" w:rsidRPr="00B36F30" w:rsidRDefault="00EE5F50" w:rsidP="00CF1BD9">
            <w:pPr>
              <w:pStyle w:val="Piedepgina"/>
              <w:rPr>
                <w:rFonts w:ascii="Arial" w:hAnsi="Arial" w:cs="Arial"/>
              </w:rPr>
            </w:pPr>
            <w:r w:rsidRPr="00B36F30">
              <w:rPr>
                <w:rFonts w:ascii="Arial" w:hAnsi="Arial" w:cs="Arial"/>
              </w:rPr>
              <w:t>Se actualizan las siguientes actividades:</w:t>
            </w:r>
          </w:p>
          <w:p w14:paraId="7C0D9433" w14:textId="63490F05" w:rsidR="003576F4" w:rsidRPr="00B36F30" w:rsidRDefault="003576F4" w:rsidP="00A06C1D">
            <w:pPr>
              <w:pStyle w:val="Piedepgina"/>
              <w:numPr>
                <w:ilvl w:val="0"/>
                <w:numId w:val="28"/>
              </w:numPr>
              <w:rPr>
                <w:rFonts w:ascii="Arial" w:hAnsi="Arial" w:cs="Arial"/>
              </w:rPr>
            </w:pPr>
            <w:r w:rsidRPr="00B36F30">
              <w:rPr>
                <w:rFonts w:ascii="Arial" w:hAnsi="Arial" w:cs="Arial"/>
              </w:rPr>
              <w:t>Se actualiza la actividad 2. De acuerdo a la nueva estructura organizacional de la entidad.</w:t>
            </w:r>
          </w:p>
          <w:p w14:paraId="617580BD" w14:textId="36E14B2B" w:rsidR="00EE5F50" w:rsidRPr="00B36F30" w:rsidRDefault="00EE5F50" w:rsidP="00A06C1D">
            <w:pPr>
              <w:pStyle w:val="Piedepgina"/>
              <w:numPr>
                <w:ilvl w:val="0"/>
                <w:numId w:val="28"/>
              </w:numPr>
              <w:rPr>
                <w:rFonts w:ascii="Arial" w:hAnsi="Arial" w:cs="Arial"/>
              </w:rPr>
            </w:pPr>
            <w:r w:rsidRPr="00B36F30">
              <w:rPr>
                <w:rFonts w:ascii="Arial" w:hAnsi="Arial" w:cs="Arial"/>
              </w:rPr>
              <w:t>Nota en la actividad 2.2 con respecto a que el Laboratorio no hace muestreo, declaraciones de conformidad e interpretaciones.</w:t>
            </w:r>
          </w:p>
          <w:p w14:paraId="7EC52736" w14:textId="77777777" w:rsidR="00EE5F50" w:rsidRPr="00B36F30" w:rsidRDefault="00EE5F50" w:rsidP="00A06C1D">
            <w:pPr>
              <w:pStyle w:val="Piedepgina"/>
              <w:numPr>
                <w:ilvl w:val="0"/>
                <w:numId w:val="28"/>
              </w:numPr>
              <w:rPr>
                <w:rFonts w:ascii="Arial" w:hAnsi="Arial" w:cs="Arial"/>
              </w:rPr>
            </w:pPr>
            <w:r w:rsidRPr="00B36F30">
              <w:rPr>
                <w:rFonts w:ascii="Arial" w:hAnsi="Arial" w:cs="Arial"/>
              </w:rPr>
              <w:lastRenderedPageBreak/>
              <w:t xml:space="preserve">Se incluye en el numeral 2.3. donde en incluyen los indicadores como seguimiento a los </w:t>
            </w:r>
            <w:r w:rsidR="00940555" w:rsidRPr="00B36F30">
              <w:rPr>
                <w:rFonts w:ascii="Arial" w:hAnsi="Arial" w:cs="Arial"/>
              </w:rPr>
              <w:t>objetivos</w:t>
            </w:r>
            <w:r w:rsidRPr="00B36F30">
              <w:rPr>
                <w:rFonts w:ascii="Arial" w:hAnsi="Arial" w:cs="Arial"/>
              </w:rPr>
              <w:t xml:space="preserve"> de</w:t>
            </w:r>
            <w:r w:rsidR="00940555" w:rsidRPr="00B36F30">
              <w:rPr>
                <w:rFonts w:ascii="Arial" w:hAnsi="Arial" w:cs="Arial"/>
              </w:rPr>
              <w:t>l laboratorio.</w:t>
            </w:r>
          </w:p>
          <w:p w14:paraId="0B96C784" w14:textId="77777777" w:rsidR="00940555" w:rsidRPr="00B36F30" w:rsidRDefault="00940555" w:rsidP="00A06C1D">
            <w:pPr>
              <w:pStyle w:val="Piedepgina"/>
              <w:numPr>
                <w:ilvl w:val="0"/>
                <w:numId w:val="28"/>
              </w:numPr>
              <w:rPr>
                <w:rFonts w:ascii="Arial" w:hAnsi="Arial" w:cs="Arial"/>
              </w:rPr>
            </w:pPr>
            <w:r w:rsidRPr="00B36F30">
              <w:rPr>
                <w:rFonts w:ascii="Arial" w:hAnsi="Arial" w:cs="Arial"/>
              </w:rPr>
              <w:t>Se actualiza en el numeral 2.5 el mapa de la estructura organizacional del laboratorio.</w:t>
            </w:r>
          </w:p>
          <w:p w14:paraId="5891FF10" w14:textId="1936F9EC" w:rsidR="00940555" w:rsidRPr="00B36F30" w:rsidRDefault="00940555" w:rsidP="00A06C1D">
            <w:pPr>
              <w:pStyle w:val="Piedepgina"/>
              <w:numPr>
                <w:ilvl w:val="0"/>
                <w:numId w:val="28"/>
              </w:numPr>
              <w:rPr>
                <w:rFonts w:ascii="Arial" w:hAnsi="Arial" w:cs="Arial"/>
              </w:rPr>
            </w:pPr>
            <w:r w:rsidRPr="00B36F30">
              <w:rPr>
                <w:rFonts w:ascii="Arial" w:hAnsi="Arial" w:cs="Arial"/>
              </w:rPr>
              <w:t>Se incluye en el numeral 5.4 La tabla donde se establece la planificación y evaluación que se hace para abordar los riesgos y las oportunidades.</w:t>
            </w:r>
          </w:p>
          <w:p w14:paraId="238BE50D" w14:textId="16204A3C" w:rsidR="00940555" w:rsidRPr="00B36F30" w:rsidRDefault="00940555" w:rsidP="00A06C1D">
            <w:pPr>
              <w:pStyle w:val="Piedepgina"/>
              <w:numPr>
                <w:ilvl w:val="0"/>
                <w:numId w:val="28"/>
              </w:numPr>
              <w:rPr>
                <w:rFonts w:ascii="Arial" w:hAnsi="Arial" w:cs="Arial"/>
              </w:rPr>
            </w:pPr>
            <w:r w:rsidRPr="00B36F30">
              <w:rPr>
                <w:rFonts w:ascii="Arial" w:hAnsi="Arial" w:cs="Arial"/>
              </w:rPr>
              <w:t>Se incluye en el numeral 5.5 la implementación de mejoras en el sistema de gestión teniendo en cuenta las acciones de mejora,  la Nota de la selección de acciones de mejora producto de auditorías y evaluaciones ONAC.</w:t>
            </w:r>
          </w:p>
        </w:tc>
        <w:tc>
          <w:tcPr>
            <w:tcW w:w="753" w:type="pct"/>
            <w:vAlign w:val="center"/>
          </w:tcPr>
          <w:p w14:paraId="48DEF026" w14:textId="409D4539" w:rsidR="003F717C" w:rsidRPr="00B36F30" w:rsidRDefault="003F717C" w:rsidP="001228B4">
            <w:pPr>
              <w:pStyle w:val="Piedepgina"/>
              <w:spacing w:line="276" w:lineRule="auto"/>
              <w:jc w:val="center"/>
              <w:rPr>
                <w:rFonts w:ascii="Arial" w:hAnsi="Arial" w:cs="Arial"/>
                <w:color w:val="000000" w:themeColor="text1"/>
              </w:rPr>
            </w:pPr>
            <w:r w:rsidRPr="00B36F30">
              <w:rPr>
                <w:rFonts w:ascii="Arial" w:hAnsi="Arial" w:cs="Arial"/>
                <w:color w:val="000000" w:themeColor="text1"/>
              </w:rPr>
              <w:lastRenderedPageBreak/>
              <w:t>FEBRERO 2024</w:t>
            </w:r>
          </w:p>
        </w:tc>
        <w:tc>
          <w:tcPr>
            <w:tcW w:w="1052" w:type="pct"/>
            <w:vAlign w:val="center"/>
          </w:tcPr>
          <w:p w14:paraId="2BAFC623" w14:textId="1D2481C4" w:rsidR="003F717C" w:rsidRPr="00B36F30" w:rsidRDefault="00EE5F50" w:rsidP="006A149F">
            <w:pPr>
              <w:tabs>
                <w:tab w:val="left" w:pos="-4"/>
              </w:tabs>
              <w:ind w:left="-4" w:firstLine="4"/>
              <w:jc w:val="center"/>
              <w:rPr>
                <w:rFonts w:ascii="Arial" w:hAnsi="Arial" w:cs="Arial"/>
                <w:b/>
              </w:rPr>
            </w:pPr>
            <w:r w:rsidRPr="00B36F30">
              <w:rPr>
                <w:rFonts w:ascii="Arial" w:hAnsi="Arial" w:cs="Arial"/>
                <w:b/>
              </w:rPr>
              <w:t>EDGAR ALONSO FORERO CASTRO</w:t>
            </w:r>
          </w:p>
        </w:tc>
      </w:tr>
      <w:tr w:rsidR="00594F72" w:rsidRPr="00B36F30" w14:paraId="1EE2CC70" w14:textId="77777777" w:rsidTr="00FD52E0">
        <w:trPr>
          <w:trHeight w:val="20"/>
        </w:trPr>
        <w:tc>
          <w:tcPr>
            <w:tcW w:w="594" w:type="pct"/>
            <w:vAlign w:val="center"/>
          </w:tcPr>
          <w:p w14:paraId="3959C3ED" w14:textId="277EDD42" w:rsidR="00594F72" w:rsidRPr="00B36F30" w:rsidRDefault="00594F72" w:rsidP="001228B4">
            <w:pPr>
              <w:pStyle w:val="Piedepgina"/>
              <w:spacing w:line="276" w:lineRule="auto"/>
              <w:jc w:val="center"/>
              <w:rPr>
                <w:rFonts w:ascii="Arial" w:hAnsi="Arial" w:cs="Arial"/>
                <w:color w:val="000000" w:themeColor="text1"/>
              </w:rPr>
            </w:pPr>
            <w:r w:rsidRPr="00B36F30">
              <w:rPr>
                <w:rFonts w:ascii="Arial" w:hAnsi="Arial" w:cs="Arial"/>
                <w:color w:val="000000" w:themeColor="text1"/>
              </w:rPr>
              <w:lastRenderedPageBreak/>
              <w:t>8</w:t>
            </w:r>
          </w:p>
        </w:tc>
        <w:tc>
          <w:tcPr>
            <w:tcW w:w="2600" w:type="pct"/>
            <w:vAlign w:val="center"/>
          </w:tcPr>
          <w:p w14:paraId="0884DADD" w14:textId="77777777" w:rsidR="00594F72" w:rsidRPr="00B36F30" w:rsidRDefault="00D8202E" w:rsidP="00A06C1D">
            <w:pPr>
              <w:pStyle w:val="Piedepgina"/>
              <w:numPr>
                <w:ilvl w:val="0"/>
                <w:numId w:val="30"/>
              </w:numPr>
              <w:jc w:val="both"/>
              <w:rPr>
                <w:rFonts w:ascii="Arial" w:hAnsi="Arial" w:cs="Arial"/>
              </w:rPr>
            </w:pPr>
            <w:r w:rsidRPr="00B36F30">
              <w:rPr>
                <w:rFonts w:ascii="Arial" w:hAnsi="Arial" w:cs="Arial"/>
              </w:rPr>
              <w:t>Se modifica el numeral 2.2. en donde se incluye que el alcance del sistema de gestión incluye los ensayos objeto de acreditación y los que se les solicita a ONAC para ampliación cuando aplique.</w:t>
            </w:r>
          </w:p>
          <w:p w14:paraId="43BE2C18" w14:textId="7D190134" w:rsidR="00D8202E" w:rsidRPr="00B36F30" w:rsidRDefault="00D8202E" w:rsidP="00A06C1D">
            <w:pPr>
              <w:pStyle w:val="Piedepgina"/>
              <w:numPr>
                <w:ilvl w:val="0"/>
                <w:numId w:val="30"/>
              </w:numPr>
              <w:jc w:val="both"/>
              <w:rPr>
                <w:rFonts w:ascii="Arial" w:hAnsi="Arial" w:cs="Arial"/>
              </w:rPr>
            </w:pPr>
            <w:r w:rsidRPr="00B36F30">
              <w:rPr>
                <w:rFonts w:ascii="Arial" w:hAnsi="Arial" w:cs="Arial"/>
              </w:rPr>
              <w:t xml:space="preserve">Se modifica el numeral 2.5.1. que cuando se va a realizar algún cambio que afecte el sistema de gestión se debe realizar una reunión en donde se evalué requisito por requisito dela norma NTC ISO/IEC 17025;2017 y los de los documentos de ONAC aplicables, adicionalmente se realizara un cronograma para la planeación de la implementación de dicho cambio. </w:t>
            </w:r>
          </w:p>
        </w:tc>
        <w:tc>
          <w:tcPr>
            <w:tcW w:w="753" w:type="pct"/>
            <w:vAlign w:val="center"/>
          </w:tcPr>
          <w:p w14:paraId="71AE7C1E" w14:textId="7E2166F2" w:rsidR="00594F72" w:rsidRPr="00B36F30" w:rsidRDefault="00594F72" w:rsidP="001228B4">
            <w:pPr>
              <w:pStyle w:val="Piedepgina"/>
              <w:spacing w:line="276" w:lineRule="auto"/>
              <w:jc w:val="center"/>
              <w:rPr>
                <w:rFonts w:ascii="Arial" w:hAnsi="Arial" w:cs="Arial"/>
                <w:color w:val="000000" w:themeColor="text1"/>
              </w:rPr>
            </w:pPr>
            <w:r w:rsidRPr="00B36F30">
              <w:rPr>
                <w:rFonts w:ascii="Arial" w:hAnsi="Arial" w:cs="Arial"/>
                <w:color w:val="000000" w:themeColor="text1"/>
              </w:rPr>
              <w:t>FEBRERO 2025</w:t>
            </w:r>
          </w:p>
        </w:tc>
        <w:tc>
          <w:tcPr>
            <w:tcW w:w="1052" w:type="pct"/>
            <w:vAlign w:val="center"/>
          </w:tcPr>
          <w:p w14:paraId="4DDC7E36" w14:textId="27FEC0BE" w:rsidR="00594F72" w:rsidRPr="00B36F30" w:rsidRDefault="00594F72" w:rsidP="006A149F">
            <w:pPr>
              <w:tabs>
                <w:tab w:val="left" w:pos="-4"/>
              </w:tabs>
              <w:ind w:left="-4" w:firstLine="4"/>
              <w:jc w:val="center"/>
              <w:rPr>
                <w:rFonts w:ascii="Arial" w:hAnsi="Arial" w:cs="Arial"/>
                <w:b/>
              </w:rPr>
            </w:pPr>
            <w:r w:rsidRPr="00B36F30">
              <w:rPr>
                <w:rFonts w:ascii="Arial" w:hAnsi="Arial" w:cs="Arial"/>
                <w:b/>
              </w:rPr>
              <w:t>EDGAR ALONSO FORERO CASTRO</w:t>
            </w:r>
          </w:p>
        </w:tc>
      </w:tr>
      <w:tr w:rsidR="008C2746" w:rsidRPr="00B36F30" w14:paraId="5267D944" w14:textId="77777777" w:rsidTr="00FD52E0">
        <w:trPr>
          <w:trHeight w:val="20"/>
        </w:trPr>
        <w:tc>
          <w:tcPr>
            <w:tcW w:w="594" w:type="pct"/>
            <w:vAlign w:val="center"/>
          </w:tcPr>
          <w:p w14:paraId="70BCE439" w14:textId="1A26DBCC" w:rsidR="008C2746" w:rsidRPr="00B36F30" w:rsidRDefault="008C2746" w:rsidP="008C2746">
            <w:pPr>
              <w:pStyle w:val="Piedepgina"/>
              <w:spacing w:line="276" w:lineRule="auto"/>
              <w:jc w:val="center"/>
              <w:rPr>
                <w:rFonts w:ascii="Arial" w:hAnsi="Arial" w:cs="Arial"/>
                <w:color w:val="000000" w:themeColor="text1"/>
              </w:rPr>
            </w:pPr>
            <w:r w:rsidRPr="00B36F30">
              <w:rPr>
                <w:rFonts w:ascii="Arial" w:hAnsi="Arial" w:cs="Arial"/>
                <w:color w:val="000000" w:themeColor="text1"/>
              </w:rPr>
              <w:t>9</w:t>
            </w:r>
          </w:p>
        </w:tc>
        <w:tc>
          <w:tcPr>
            <w:tcW w:w="2600" w:type="pct"/>
            <w:vAlign w:val="center"/>
          </w:tcPr>
          <w:p w14:paraId="405A85A7" w14:textId="0F2AEA06" w:rsidR="008C2746" w:rsidRPr="00B36F30" w:rsidRDefault="009B7711" w:rsidP="00A06C1D">
            <w:pPr>
              <w:pStyle w:val="Prrafodelista"/>
              <w:numPr>
                <w:ilvl w:val="0"/>
                <w:numId w:val="32"/>
              </w:numPr>
              <w:jc w:val="both"/>
              <w:rPr>
                <w:rFonts w:ascii="Arial" w:hAnsi="Arial" w:cs="Arial"/>
                <w:sz w:val="20"/>
                <w:szCs w:val="20"/>
              </w:rPr>
            </w:pPr>
            <w:r w:rsidRPr="00B36F30">
              <w:rPr>
                <w:rFonts w:ascii="Arial" w:hAnsi="Arial" w:cs="Arial"/>
                <w:sz w:val="20"/>
                <w:szCs w:val="20"/>
              </w:rPr>
              <w:t>Se incluye en el numeral 5.5 (a</w:t>
            </w:r>
            <w:r w:rsidR="00D45C80" w:rsidRPr="00B36F30">
              <w:rPr>
                <w:rFonts w:ascii="Arial" w:hAnsi="Arial" w:cs="Arial"/>
                <w:sz w:val="20"/>
                <w:szCs w:val="20"/>
              </w:rPr>
              <w:t>cciones de mejora</w:t>
            </w:r>
            <w:r w:rsidRPr="00B36F30">
              <w:rPr>
                <w:rFonts w:ascii="Arial" w:hAnsi="Arial" w:cs="Arial"/>
                <w:sz w:val="20"/>
                <w:szCs w:val="20"/>
              </w:rPr>
              <w:t>),</w:t>
            </w:r>
            <w:r w:rsidR="00D45C80" w:rsidRPr="00B36F30">
              <w:rPr>
                <w:rFonts w:ascii="Arial" w:hAnsi="Arial" w:cs="Arial"/>
                <w:sz w:val="20"/>
                <w:szCs w:val="20"/>
              </w:rPr>
              <w:t xml:space="preserve"> </w:t>
            </w:r>
            <w:r w:rsidR="002C3BDA" w:rsidRPr="00B36F30">
              <w:rPr>
                <w:rFonts w:ascii="Arial" w:hAnsi="Arial" w:cs="Arial"/>
                <w:sz w:val="20"/>
                <w:szCs w:val="20"/>
              </w:rPr>
              <w:t>se</w:t>
            </w:r>
            <w:r w:rsidR="00AE761A" w:rsidRPr="00B36F30">
              <w:rPr>
                <w:rFonts w:ascii="Arial" w:hAnsi="Arial" w:cs="Arial"/>
                <w:sz w:val="20"/>
                <w:szCs w:val="20"/>
              </w:rPr>
              <w:t xml:space="preserve"> hace énfasis en las acciones de mejora producto de las auditorías internas y/o evaluaciones de ONAC, donde se priorizan las acciones a implementar y se registran en el formato plan de mejoramiento </w:t>
            </w:r>
            <w:r w:rsidR="00AE761A" w:rsidRPr="00B36F30">
              <w:rPr>
                <w:rFonts w:ascii="Arial" w:hAnsi="Arial" w:cs="Arial"/>
                <w:b/>
                <w:sz w:val="20"/>
                <w:szCs w:val="20"/>
              </w:rPr>
              <w:t xml:space="preserve">CEI-FM-028 </w:t>
            </w:r>
            <w:r w:rsidR="00AE761A" w:rsidRPr="00B36F30">
              <w:rPr>
                <w:rFonts w:ascii="Arial" w:hAnsi="Arial" w:cs="Arial"/>
                <w:sz w:val="20"/>
                <w:szCs w:val="20"/>
              </w:rPr>
              <w:t>y se hace seguimiento anual mediante la revisión por la dirección.</w:t>
            </w:r>
          </w:p>
          <w:p w14:paraId="198C5732" w14:textId="3BCD4CE2" w:rsidR="00AE761A" w:rsidRPr="00B36F30" w:rsidRDefault="00912229" w:rsidP="00A06C1D">
            <w:pPr>
              <w:pStyle w:val="Prrafodelista"/>
              <w:numPr>
                <w:ilvl w:val="0"/>
                <w:numId w:val="32"/>
              </w:numPr>
              <w:jc w:val="both"/>
              <w:rPr>
                <w:rFonts w:ascii="Arial" w:hAnsi="Arial" w:cs="Arial"/>
                <w:sz w:val="20"/>
                <w:szCs w:val="20"/>
              </w:rPr>
            </w:pPr>
            <w:r w:rsidRPr="00B36F30">
              <w:rPr>
                <w:rFonts w:ascii="Arial" w:hAnsi="Arial" w:cs="Arial"/>
                <w:sz w:val="20"/>
                <w:szCs w:val="20"/>
              </w:rPr>
              <w:t xml:space="preserve">En </w:t>
            </w:r>
            <w:r w:rsidR="00AE761A" w:rsidRPr="00B36F30">
              <w:rPr>
                <w:rFonts w:ascii="Arial" w:hAnsi="Arial" w:cs="Arial"/>
                <w:sz w:val="20"/>
                <w:szCs w:val="20"/>
              </w:rPr>
              <w:t>el numeral 5.6 Acciones correctivas</w:t>
            </w:r>
            <w:r w:rsidR="009D6E21" w:rsidRPr="00B36F30">
              <w:rPr>
                <w:rFonts w:ascii="Arial" w:hAnsi="Arial" w:cs="Arial"/>
                <w:sz w:val="20"/>
                <w:szCs w:val="20"/>
              </w:rPr>
              <w:t>,</w:t>
            </w:r>
            <w:r w:rsidRPr="00B36F30">
              <w:rPr>
                <w:rFonts w:ascii="Arial" w:hAnsi="Arial" w:cs="Arial"/>
                <w:sz w:val="20"/>
                <w:szCs w:val="20"/>
              </w:rPr>
              <w:t xml:space="preserve"> se incluyen las actividades necesarias para garantizar que la no conformidad no vuelva a ocurrir, ni que ocurra en otra parte incluyendo el formato </w:t>
            </w:r>
            <w:r w:rsidRPr="00B36F30">
              <w:rPr>
                <w:rFonts w:ascii="Arial" w:hAnsi="Arial" w:cs="Arial"/>
                <w:b/>
                <w:sz w:val="20"/>
                <w:szCs w:val="20"/>
              </w:rPr>
              <w:t xml:space="preserve">CEI-FM-029 </w:t>
            </w:r>
            <w:r w:rsidRPr="00B36F30">
              <w:rPr>
                <w:rFonts w:ascii="Arial" w:hAnsi="Arial" w:cs="Arial"/>
                <w:sz w:val="20"/>
                <w:szCs w:val="20"/>
              </w:rPr>
              <w:t>formato análisis de causas.</w:t>
            </w:r>
          </w:p>
        </w:tc>
        <w:tc>
          <w:tcPr>
            <w:tcW w:w="753" w:type="pct"/>
            <w:vAlign w:val="center"/>
          </w:tcPr>
          <w:p w14:paraId="37F9CFA3" w14:textId="0252C201" w:rsidR="008C2746" w:rsidRPr="00B36F30" w:rsidRDefault="008C2746" w:rsidP="008C2746">
            <w:pPr>
              <w:pStyle w:val="Piedepgina"/>
              <w:spacing w:line="276" w:lineRule="auto"/>
              <w:jc w:val="center"/>
              <w:rPr>
                <w:rFonts w:ascii="Arial" w:hAnsi="Arial" w:cs="Arial"/>
                <w:color w:val="000000" w:themeColor="text1"/>
              </w:rPr>
            </w:pPr>
            <w:r w:rsidRPr="00B36F30">
              <w:rPr>
                <w:rFonts w:ascii="Arial" w:hAnsi="Arial" w:cs="Arial"/>
                <w:color w:val="000000" w:themeColor="text1"/>
              </w:rPr>
              <w:t>OCTUBRE 2025</w:t>
            </w:r>
          </w:p>
        </w:tc>
        <w:tc>
          <w:tcPr>
            <w:tcW w:w="1052" w:type="pct"/>
            <w:vAlign w:val="center"/>
          </w:tcPr>
          <w:p w14:paraId="059F7C15" w14:textId="3334C423" w:rsidR="008C2746" w:rsidRPr="00B36F30" w:rsidRDefault="008C2746" w:rsidP="008C2746">
            <w:pPr>
              <w:tabs>
                <w:tab w:val="left" w:pos="-4"/>
              </w:tabs>
              <w:ind w:left="-4" w:firstLine="4"/>
              <w:jc w:val="center"/>
              <w:rPr>
                <w:rFonts w:ascii="Arial" w:hAnsi="Arial" w:cs="Arial"/>
                <w:b/>
              </w:rPr>
            </w:pPr>
            <w:r w:rsidRPr="00B36F30">
              <w:rPr>
                <w:rFonts w:ascii="Arial" w:hAnsi="Arial" w:cs="Arial"/>
                <w:b/>
              </w:rPr>
              <w:t>EDGAR ALONSO FORERO CASTRO</w:t>
            </w:r>
          </w:p>
        </w:tc>
      </w:tr>
      <w:tr w:rsidR="00FD52E0" w:rsidRPr="00B36F30" w14:paraId="149EAB13" w14:textId="77777777" w:rsidTr="00FD52E0">
        <w:trPr>
          <w:trHeight w:val="20"/>
        </w:trPr>
        <w:tc>
          <w:tcPr>
            <w:tcW w:w="594" w:type="pct"/>
            <w:vAlign w:val="center"/>
          </w:tcPr>
          <w:p w14:paraId="3735D33F" w14:textId="4ED8C95D" w:rsidR="00FD52E0" w:rsidRPr="00B36F30" w:rsidRDefault="00FD52E0" w:rsidP="00FD52E0">
            <w:pPr>
              <w:pStyle w:val="Piedepgina"/>
              <w:spacing w:line="276" w:lineRule="auto"/>
              <w:jc w:val="center"/>
              <w:rPr>
                <w:rFonts w:ascii="Arial" w:hAnsi="Arial" w:cs="Arial"/>
                <w:color w:val="000000" w:themeColor="text1"/>
              </w:rPr>
            </w:pPr>
            <w:r>
              <w:rPr>
                <w:rFonts w:ascii="Arial" w:hAnsi="Arial" w:cs="Arial"/>
                <w:color w:val="000000" w:themeColor="text1"/>
              </w:rPr>
              <w:t>10</w:t>
            </w:r>
          </w:p>
        </w:tc>
        <w:tc>
          <w:tcPr>
            <w:tcW w:w="2600" w:type="pct"/>
            <w:vAlign w:val="center"/>
          </w:tcPr>
          <w:p w14:paraId="3B211DD1" w14:textId="77777777" w:rsidR="00FD52E0" w:rsidRDefault="003C4E60" w:rsidP="00A06C1D">
            <w:pPr>
              <w:pStyle w:val="Prrafodelista"/>
              <w:numPr>
                <w:ilvl w:val="0"/>
                <w:numId w:val="32"/>
              </w:numPr>
              <w:jc w:val="both"/>
              <w:rPr>
                <w:rFonts w:ascii="Arial" w:hAnsi="Arial" w:cs="Arial"/>
                <w:sz w:val="20"/>
                <w:szCs w:val="20"/>
              </w:rPr>
            </w:pPr>
            <w:r>
              <w:rPr>
                <w:rFonts w:ascii="Arial" w:hAnsi="Arial" w:cs="Arial"/>
                <w:sz w:val="20"/>
                <w:szCs w:val="20"/>
              </w:rPr>
              <w:t>Se incluyó el establecimiento de la política del sistema de gestión de calidad en este documento, debido a fue eliminado del consolidado de políticas de la entidad.</w:t>
            </w:r>
          </w:p>
          <w:p w14:paraId="26F5E284" w14:textId="28245C46" w:rsidR="003C4E60" w:rsidRPr="00B36F30" w:rsidRDefault="00372B69" w:rsidP="00A06C1D">
            <w:pPr>
              <w:pStyle w:val="Prrafodelista"/>
              <w:numPr>
                <w:ilvl w:val="0"/>
                <w:numId w:val="32"/>
              </w:numPr>
              <w:jc w:val="both"/>
              <w:rPr>
                <w:rFonts w:ascii="Arial" w:hAnsi="Arial" w:cs="Arial"/>
                <w:sz w:val="20"/>
                <w:szCs w:val="20"/>
              </w:rPr>
            </w:pPr>
            <w:r w:rsidRPr="00372B69">
              <w:rPr>
                <w:rFonts w:ascii="Arial" w:hAnsi="Arial" w:cs="Arial"/>
                <w:sz w:val="20"/>
                <w:szCs w:val="20"/>
              </w:rPr>
              <w:lastRenderedPageBreak/>
              <w:t>Se incluye una metodología para priorizar y seleccionar las oportunidades de mejora.</w:t>
            </w:r>
          </w:p>
        </w:tc>
        <w:tc>
          <w:tcPr>
            <w:tcW w:w="753" w:type="pct"/>
            <w:vAlign w:val="center"/>
          </w:tcPr>
          <w:p w14:paraId="41FFB87F" w14:textId="5DD6C075" w:rsidR="00FD52E0" w:rsidRPr="00B36F30" w:rsidRDefault="00FD52E0" w:rsidP="00FD52E0">
            <w:pPr>
              <w:pStyle w:val="Piedepgina"/>
              <w:spacing w:line="276" w:lineRule="auto"/>
              <w:jc w:val="center"/>
              <w:rPr>
                <w:rFonts w:ascii="Arial" w:hAnsi="Arial" w:cs="Arial"/>
                <w:color w:val="000000" w:themeColor="text1"/>
              </w:rPr>
            </w:pPr>
            <w:r>
              <w:rPr>
                <w:rFonts w:ascii="Arial" w:hAnsi="Arial" w:cs="Arial"/>
                <w:color w:val="000000" w:themeColor="text1"/>
              </w:rPr>
              <w:lastRenderedPageBreak/>
              <w:t>DICIEMBRE</w:t>
            </w:r>
            <w:r w:rsidRPr="00B36F30">
              <w:rPr>
                <w:rFonts w:ascii="Arial" w:hAnsi="Arial" w:cs="Arial"/>
                <w:color w:val="000000" w:themeColor="text1"/>
              </w:rPr>
              <w:t xml:space="preserve"> 2025</w:t>
            </w:r>
          </w:p>
        </w:tc>
        <w:tc>
          <w:tcPr>
            <w:tcW w:w="1052" w:type="pct"/>
            <w:vAlign w:val="center"/>
          </w:tcPr>
          <w:p w14:paraId="0A55B21D" w14:textId="1CA479C1" w:rsidR="00FD52E0" w:rsidRPr="00040092" w:rsidRDefault="00040092" w:rsidP="00FD52E0">
            <w:pPr>
              <w:tabs>
                <w:tab w:val="left" w:pos="-4"/>
              </w:tabs>
              <w:ind w:left="-4" w:firstLine="4"/>
              <w:jc w:val="center"/>
              <w:rPr>
                <w:rFonts w:ascii="Arial" w:hAnsi="Arial" w:cs="Arial"/>
                <w:b/>
              </w:rPr>
            </w:pPr>
            <w:bookmarkStart w:id="142" w:name="_GoBack"/>
            <w:r w:rsidRPr="00040092">
              <w:rPr>
                <w:rFonts w:ascii="Arial" w:hAnsi="Arial" w:cs="Arial"/>
                <w:b/>
              </w:rPr>
              <w:t>ÉRICA ANDREA MUÑOZ ORJUELA</w:t>
            </w:r>
            <w:bookmarkEnd w:id="142"/>
          </w:p>
        </w:tc>
      </w:tr>
    </w:tbl>
    <w:p w14:paraId="5609FB33" w14:textId="619F0483" w:rsidR="00EA6ADD" w:rsidRPr="00F2688D" w:rsidRDefault="00EA6ADD" w:rsidP="001228B4">
      <w:pPr>
        <w:tabs>
          <w:tab w:val="left" w:pos="3195"/>
        </w:tabs>
        <w:spacing w:line="276" w:lineRule="auto"/>
        <w:rPr>
          <w:rFonts w:ascii="Arial" w:hAnsi="Arial" w:cs="Arial"/>
          <w:color w:val="000000" w:themeColor="text1"/>
          <w:lang w:val="es-CO"/>
        </w:rPr>
      </w:pPr>
    </w:p>
    <w:p w14:paraId="2C7CF2CD" w14:textId="1C7ED37E" w:rsidR="006031F5" w:rsidRPr="00C272A5" w:rsidRDefault="006031F5" w:rsidP="001228B4">
      <w:pPr>
        <w:tabs>
          <w:tab w:val="left" w:pos="3195"/>
        </w:tabs>
        <w:spacing w:line="276" w:lineRule="auto"/>
        <w:rPr>
          <w:rFonts w:ascii="Arial" w:hAnsi="Arial" w:cs="Arial"/>
          <w:color w:val="000000" w:themeColor="text1"/>
          <w:sz w:val="18"/>
          <w:szCs w:val="18"/>
          <w:lang w:val="es-CO"/>
        </w:rPr>
      </w:pPr>
    </w:p>
    <w:p w14:paraId="4884513B" w14:textId="5C9BCCC4" w:rsidR="006031F5" w:rsidRPr="00C272A5" w:rsidRDefault="006031F5" w:rsidP="001228B4">
      <w:pPr>
        <w:tabs>
          <w:tab w:val="left" w:pos="3195"/>
        </w:tabs>
        <w:spacing w:line="276" w:lineRule="auto"/>
        <w:rPr>
          <w:rFonts w:ascii="Arial" w:hAnsi="Arial" w:cs="Arial"/>
          <w:color w:val="000000" w:themeColor="text1"/>
          <w:sz w:val="18"/>
          <w:szCs w:val="18"/>
          <w:lang w:val="es-CO"/>
        </w:rPr>
      </w:pPr>
    </w:p>
    <w:sectPr w:rsidR="006031F5" w:rsidRPr="00C272A5" w:rsidSect="00B51962">
      <w:headerReference w:type="default" r:id="rId14"/>
      <w:footerReference w:type="even" r:id="rId15"/>
      <w:footerReference w:type="default" r:id="rId16"/>
      <w:pgSz w:w="12242" w:h="15842" w:code="1"/>
      <w:pgMar w:top="1418" w:right="1134" w:bottom="1531" w:left="1701" w:header="794" w:footer="680" w:gutter="0"/>
      <w:pgBorders w:offsetFrom="page">
        <w:top w:val="single" w:sz="4" w:space="24" w:color="A6A6A6"/>
        <w:left w:val="single" w:sz="4" w:space="24" w:color="A6A6A6"/>
        <w:bottom w:val="single" w:sz="4" w:space="24" w:color="A6A6A6"/>
        <w:right w:val="single" w:sz="4" w:space="24" w:color="A6A6A6"/>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81C3B" w14:textId="77777777" w:rsidR="00EC35DA" w:rsidRDefault="00EC35DA">
      <w:r>
        <w:separator/>
      </w:r>
    </w:p>
  </w:endnote>
  <w:endnote w:type="continuationSeparator" w:id="0">
    <w:p w14:paraId="72097C0D" w14:textId="77777777" w:rsidR="00EC35DA" w:rsidRDefault="00EC3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295C9" w14:textId="77777777" w:rsidR="0083170A" w:rsidRDefault="0083170A" w:rsidP="0060175A">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end"/>
    </w:r>
  </w:p>
  <w:p w14:paraId="5FD90A59" w14:textId="77777777" w:rsidR="0083170A" w:rsidRDefault="0083170A" w:rsidP="00DD34FC">
    <w:pPr>
      <w:pStyle w:val="Piedepgina"/>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43FE0" w14:textId="77777777" w:rsidR="0083170A" w:rsidRDefault="0083170A" w:rsidP="008121F6">
    <w:pPr>
      <w:pStyle w:val="Piedepgina"/>
      <w:ind w:right="-518"/>
      <w:jc w:val="center"/>
      <w:rPr>
        <w:rFonts w:ascii="Arial" w:hAnsi="Arial" w:cs="Arial"/>
        <w:i/>
        <w:sz w:val="14"/>
        <w:szCs w:val="16"/>
      </w:rPr>
    </w:pPr>
    <w:r w:rsidRPr="008121F6">
      <w:rPr>
        <w:rFonts w:ascii="Arial" w:hAnsi="Arial" w:cs="Arial"/>
        <w:i/>
        <w:sz w:val="14"/>
        <w:szCs w:val="16"/>
      </w:rPr>
      <w:t>La impresión de este</w:t>
    </w:r>
  </w:p>
  <w:p w14:paraId="473DC2ED" w14:textId="5CBF4C70" w:rsidR="0083170A" w:rsidRPr="008121F6" w:rsidRDefault="0083170A" w:rsidP="008121F6">
    <w:pPr>
      <w:pStyle w:val="Piedepgina"/>
      <w:ind w:right="-518"/>
      <w:jc w:val="center"/>
      <w:rPr>
        <w:rFonts w:ascii="Arial" w:hAnsi="Arial" w:cs="Arial"/>
        <w:i/>
        <w:sz w:val="14"/>
        <w:szCs w:val="16"/>
        <w:lang w:val="es-ES"/>
      </w:rPr>
    </w:pPr>
    <w:r w:rsidRPr="008121F6">
      <w:rPr>
        <w:rFonts w:ascii="Arial" w:hAnsi="Arial" w:cs="Arial"/>
        <w:i/>
        <w:sz w:val="14"/>
        <w:szCs w:val="16"/>
      </w:rPr>
      <w:t xml:space="preserve"> documento se considera </w:t>
    </w:r>
    <w:r w:rsidRPr="008121F6">
      <w:rPr>
        <w:rFonts w:ascii="Arial" w:hAnsi="Arial" w:cs="Arial"/>
        <w:i/>
        <w:sz w:val="14"/>
        <w:szCs w:val="16"/>
        <w:u w:val="single"/>
      </w:rPr>
      <w:t>Copia No Controlada</w:t>
    </w:r>
    <w:r w:rsidRPr="00071C45">
      <w:rPr>
        <w:rFonts w:ascii="Arial" w:hAnsi="Arial" w:cs="Arial"/>
        <w:i/>
        <w:sz w:val="14"/>
        <w:szCs w:val="16"/>
      </w:rPr>
      <w:t xml:space="preserve"> </w:t>
    </w:r>
    <w:r w:rsidRPr="008121F6">
      <w:rPr>
        <w:rFonts w:ascii="Arial" w:hAnsi="Arial" w:cs="Arial"/>
        <w:i/>
        <w:sz w:val="14"/>
        <w:szCs w:val="16"/>
        <w:lang w:val="es-ES"/>
      </w:rPr>
      <w:t>La versión vigente se encuentra en la intranet SISGESTION de la UAERMV</w:t>
    </w:r>
  </w:p>
  <w:p w14:paraId="0FA3CCC5" w14:textId="77777777" w:rsidR="0083170A" w:rsidRDefault="0083170A" w:rsidP="00E1771E">
    <w:pPr>
      <w:tabs>
        <w:tab w:val="right" w:pos="4111"/>
      </w:tabs>
      <w:spacing w:line="180" w:lineRule="exact"/>
      <w:jc w:val="both"/>
      <w:rPr>
        <w:rFonts w:ascii="Arial" w:hAnsi="Arial" w:cs="Arial"/>
        <w:sz w:val="14"/>
        <w:szCs w:val="14"/>
      </w:rPr>
    </w:pPr>
  </w:p>
  <w:p w14:paraId="3FB06170" w14:textId="68DD5F74" w:rsidR="0083170A" w:rsidRPr="00E1771E" w:rsidRDefault="0083170A" w:rsidP="00E1771E">
    <w:pPr>
      <w:tabs>
        <w:tab w:val="right" w:pos="4111"/>
      </w:tabs>
      <w:spacing w:line="180" w:lineRule="exact"/>
      <w:jc w:val="both"/>
      <w:rPr>
        <w:rFonts w:ascii="Arial" w:hAnsi="Arial" w:cs="Arial"/>
        <w:sz w:val="14"/>
        <w:szCs w:val="14"/>
      </w:rPr>
    </w:pPr>
    <w:r w:rsidRPr="00E1771E">
      <w:rPr>
        <w:rFonts w:ascii="Arial" w:hAnsi="Arial" w:cs="Arial"/>
        <w:sz w:val="14"/>
        <w:szCs w:val="14"/>
      </w:rPr>
      <w:t>Calle 26 No.69-76 Edificio Elemento Torre 1, Piso 3 – C.P. 111071</w:t>
    </w:r>
  </w:p>
  <w:p w14:paraId="6C96D808" w14:textId="77777777" w:rsidR="0083170A" w:rsidRPr="00E1771E" w:rsidRDefault="0083170A" w:rsidP="00E1771E">
    <w:pPr>
      <w:tabs>
        <w:tab w:val="right" w:pos="4111"/>
      </w:tabs>
      <w:spacing w:line="180" w:lineRule="exact"/>
      <w:jc w:val="both"/>
      <w:rPr>
        <w:rFonts w:ascii="Arial" w:hAnsi="Arial" w:cs="Arial"/>
        <w:sz w:val="14"/>
        <w:szCs w:val="14"/>
      </w:rPr>
    </w:pPr>
    <w:r w:rsidRPr="00E1771E">
      <w:rPr>
        <w:rFonts w:ascii="Arial" w:hAnsi="Arial" w:cs="Arial"/>
        <w:sz w:val="14"/>
        <w:szCs w:val="14"/>
      </w:rPr>
      <w:t>PBX: 3779555 – Información: Línea 195</w:t>
    </w:r>
  </w:p>
  <w:p w14:paraId="71EA9CA5" w14:textId="77777777" w:rsidR="0083170A" w:rsidRPr="00E1771E" w:rsidRDefault="0083170A" w:rsidP="00E1771E">
    <w:pPr>
      <w:tabs>
        <w:tab w:val="right" w:pos="4111"/>
      </w:tabs>
      <w:spacing w:line="180" w:lineRule="exact"/>
      <w:jc w:val="both"/>
      <w:rPr>
        <w:rFonts w:ascii="Arial" w:hAnsi="Arial" w:cs="Arial"/>
        <w:sz w:val="14"/>
        <w:szCs w:val="14"/>
      </w:rPr>
    </w:pPr>
    <w:r w:rsidRPr="00E1771E">
      <w:rPr>
        <w:rFonts w:ascii="Arial" w:hAnsi="Arial" w:cs="Arial"/>
        <w:sz w:val="14"/>
        <w:szCs w:val="14"/>
      </w:rPr>
      <w:t>Sede Operativa - Atención al Ciudadano: Calle 22D No. 120-40</w:t>
    </w:r>
  </w:p>
  <w:p w14:paraId="2E0D5D86" w14:textId="2651A4E0" w:rsidR="0083170A" w:rsidRPr="00071C45" w:rsidRDefault="0083170A" w:rsidP="00E1771E">
    <w:pPr>
      <w:tabs>
        <w:tab w:val="right" w:pos="4111"/>
      </w:tabs>
      <w:spacing w:line="180" w:lineRule="exact"/>
      <w:jc w:val="both"/>
      <w:rPr>
        <w:rFonts w:ascii="Arial" w:hAnsi="Arial" w:cs="Arial"/>
        <w:sz w:val="16"/>
        <w:szCs w:val="16"/>
        <w:lang w:val="es-ES"/>
      </w:rPr>
    </w:pPr>
    <w:r w:rsidRPr="00E1771E">
      <w:rPr>
        <w:rFonts w:ascii="Arial" w:hAnsi="Arial" w:cs="Arial"/>
        <w:sz w:val="14"/>
        <w:szCs w:val="14"/>
      </w:rPr>
      <w:t>www.umv.gov.co</w:t>
    </w:r>
    <w:r>
      <w:rPr>
        <w:rFonts w:ascii="Arial" w:eastAsia="Calibri" w:hAnsi="Arial" w:cs="Arial"/>
        <w:sz w:val="16"/>
        <w:szCs w:val="16"/>
        <w:lang w:eastAsia="en-US"/>
      </w:rPr>
      <w:tab/>
    </w:r>
    <w:r>
      <w:rPr>
        <w:rFonts w:ascii="Arial" w:hAnsi="Arial" w:cs="Arial"/>
        <w:sz w:val="16"/>
        <w:szCs w:val="16"/>
      </w:rPr>
      <w:tab/>
    </w:r>
    <w:r>
      <w:rPr>
        <w:rFonts w:ascii="Arial" w:hAnsi="Arial" w:cs="Arial"/>
        <w:sz w:val="16"/>
        <w:szCs w:val="16"/>
      </w:rPr>
      <w:tab/>
      <w:t xml:space="preserve">Página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82795D">
      <w:rPr>
        <w:rFonts w:ascii="Arial" w:hAnsi="Arial" w:cs="Arial"/>
        <w:noProof/>
        <w:sz w:val="16"/>
        <w:szCs w:val="16"/>
      </w:rPr>
      <w:t>28</w:t>
    </w:r>
    <w:r>
      <w:rPr>
        <w:rFonts w:ascii="Arial" w:hAnsi="Arial" w:cs="Arial"/>
        <w:sz w:val="16"/>
        <w:szCs w:val="16"/>
      </w:rPr>
      <w:fldChar w:fldCharType="end"/>
    </w:r>
    <w:r>
      <w:rPr>
        <w:rFonts w:ascii="Arial" w:hAnsi="Arial" w:cs="Arial"/>
        <w:sz w:val="16"/>
        <w:szCs w:val="16"/>
      </w:rPr>
      <w:t xml:space="preserve"> de </w:t>
    </w:r>
    <w:r>
      <w:rPr>
        <w:rFonts w:ascii="Arial" w:hAnsi="Arial" w:cs="Arial"/>
        <w:sz w:val="16"/>
        <w:szCs w:val="16"/>
      </w:rPr>
      <w:fldChar w:fldCharType="begin"/>
    </w:r>
    <w:r>
      <w:rPr>
        <w:rFonts w:ascii="Arial" w:hAnsi="Arial" w:cs="Arial"/>
        <w:sz w:val="16"/>
        <w:szCs w:val="16"/>
      </w:rPr>
      <w:instrText xml:space="preserve"> NUMPAGES </w:instrText>
    </w:r>
    <w:r>
      <w:rPr>
        <w:rFonts w:ascii="Arial" w:hAnsi="Arial" w:cs="Arial"/>
        <w:sz w:val="16"/>
        <w:szCs w:val="16"/>
      </w:rPr>
      <w:fldChar w:fldCharType="separate"/>
    </w:r>
    <w:r w:rsidR="0082795D">
      <w:rPr>
        <w:rFonts w:ascii="Arial" w:hAnsi="Arial" w:cs="Arial"/>
        <w:noProof/>
        <w:sz w:val="16"/>
        <w:szCs w:val="16"/>
      </w:rPr>
      <w:t>28</w:t>
    </w:r>
    <w:r>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3B44C9" w14:textId="77777777" w:rsidR="00EC35DA" w:rsidRDefault="00EC35DA">
      <w:r>
        <w:separator/>
      </w:r>
    </w:p>
  </w:footnote>
  <w:footnote w:type="continuationSeparator" w:id="0">
    <w:p w14:paraId="0CCFAE35" w14:textId="77777777" w:rsidR="00EC35DA" w:rsidRDefault="00EC35DA">
      <w:r>
        <w:continuationSeparator/>
      </w:r>
    </w:p>
  </w:footnote>
  <w:footnote w:id="1">
    <w:p w14:paraId="4A82EB71" w14:textId="393490F8" w:rsidR="0083170A" w:rsidRDefault="0083170A" w:rsidP="00195E48">
      <w:pPr>
        <w:pStyle w:val="Textonotapie"/>
        <w:jc w:val="both"/>
        <w:rPr>
          <w:rFonts w:ascii="Arial" w:hAnsi="Arial" w:cs="Arial"/>
          <w:color w:val="00B050"/>
          <w:sz w:val="18"/>
          <w:szCs w:val="18"/>
        </w:rPr>
      </w:pPr>
      <w:r>
        <w:rPr>
          <w:rStyle w:val="Refdenotaalpie"/>
        </w:rPr>
        <w:footnoteRef/>
      </w:r>
      <w:r>
        <w:t xml:space="preserve"> Sujeto Obligado: Se refiere a cualquier persona natural o jurídica, pública o privada incluida en el artículo 5 de esta </w:t>
      </w:r>
      <w:r w:rsidRPr="00195E48">
        <w:rPr>
          <w:color w:val="000000" w:themeColor="text1"/>
        </w:rPr>
        <w:t xml:space="preserve">ley. </w:t>
      </w:r>
      <w:r w:rsidRPr="00195E48">
        <w:t>Tomada de la ley 1712 de 2014 “por medio de la cual se crea la ley de transparencia y del derecho de acceso a la información pública nacional y se dictan otras disposiciones.”, articulo 6. Definiciones, literal f. Sujetos obligados.</w:t>
      </w:r>
    </w:p>
    <w:p w14:paraId="11DEF792" w14:textId="6AC0E65E" w:rsidR="0083170A" w:rsidRDefault="0083170A" w:rsidP="00195E48">
      <w:pPr>
        <w:pStyle w:val="Textonotapie"/>
        <w:jc w:val="both"/>
      </w:pPr>
    </w:p>
  </w:footnote>
  <w:footnote w:id="2">
    <w:p w14:paraId="1C08E6CA" w14:textId="5A2861A4" w:rsidR="0083170A" w:rsidRDefault="0083170A" w:rsidP="00195E48">
      <w:pPr>
        <w:pStyle w:val="Textonotapie"/>
        <w:jc w:val="both"/>
      </w:pPr>
      <w:r>
        <w:rPr>
          <w:rStyle w:val="Refdenotaalpie"/>
        </w:rPr>
        <w:footnoteRef/>
      </w:r>
      <w:r>
        <w:t xml:space="preserve"> Artículo 5. Ámbito de aplicación. Las disposiciones de esta ley serán aplicables a las siguientes personas en calidad de sujetos obligados:</w:t>
      </w:r>
    </w:p>
    <w:p w14:paraId="7FB387B8" w14:textId="391A0845" w:rsidR="0083170A" w:rsidRDefault="0083170A" w:rsidP="00A06C1D">
      <w:pPr>
        <w:pStyle w:val="Textonotapie"/>
        <w:numPr>
          <w:ilvl w:val="0"/>
          <w:numId w:val="26"/>
        </w:numPr>
        <w:jc w:val="both"/>
      </w:pPr>
      <w:r>
        <w:t>Toda entidad pública, incluyendo las pertenecientes a todas las ramas del poder público en todos los niveles de la estructura estatal, central o descentralizada por servicios o territorialmente, en los órdenes nacional, departamental, municipal, y distrital.</w:t>
      </w:r>
    </w:p>
    <w:p w14:paraId="36BC0DBE" w14:textId="0AEC6737" w:rsidR="0083170A" w:rsidRDefault="0083170A" w:rsidP="002A7373">
      <w:pPr>
        <w:pStyle w:val="Textonotapie"/>
        <w:jc w:val="both"/>
      </w:pPr>
      <w:r w:rsidRPr="00195E48">
        <w:t>Tomada de la ley 1712 de 2014 “por medio de la cual se crea la ley de transparencia y del derecho de acceso a la información pública nacional y se dictan o</w:t>
      </w:r>
      <w:r>
        <w:t>tras disposiciones.”, articulo 5</w:t>
      </w:r>
      <w:r w:rsidRPr="00195E48">
        <w:t xml:space="preserve">. </w:t>
      </w:r>
      <w:r>
        <w:t>Ámbito de aplicación.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4"/>
      <w:gridCol w:w="4228"/>
      <w:gridCol w:w="1096"/>
      <w:gridCol w:w="1634"/>
      <w:gridCol w:w="1314"/>
    </w:tblGrid>
    <w:tr w:rsidR="0083170A" w:rsidRPr="00BD0281" w14:paraId="52AFDBFD" w14:textId="77777777" w:rsidTr="00D32ECD">
      <w:trPr>
        <w:trHeight w:val="396"/>
        <w:jc w:val="center"/>
      </w:trPr>
      <w:tc>
        <w:tcPr>
          <w:tcW w:w="825" w:type="pct"/>
          <w:vMerge w:val="restart"/>
          <w:vAlign w:val="center"/>
        </w:tcPr>
        <w:p w14:paraId="5397E5A1" w14:textId="77777777" w:rsidR="0083170A" w:rsidRPr="00BC617A" w:rsidRDefault="0083170A" w:rsidP="00943A5D">
          <w:pPr>
            <w:pStyle w:val="Encabezado"/>
            <w:jc w:val="center"/>
            <w:rPr>
              <w:rFonts w:ascii="Arial" w:hAnsi="Arial" w:cs="Arial"/>
              <w:b/>
              <w:color w:val="0000FF"/>
            </w:rPr>
          </w:pPr>
          <w:r>
            <w:rPr>
              <w:rFonts w:ascii="Arial" w:hAnsi="Arial" w:cs="Arial"/>
              <w:b/>
              <w:noProof/>
              <w:color w:val="0000FF"/>
              <w:lang w:val="es-CO" w:eastAsia="es-CO"/>
            </w:rPr>
            <w:drawing>
              <wp:inline distT="0" distB="0" distL="0" distR="0" wp14:anchorId="32EE6235" wp14:editId="475C3D09">
                <wp:extent cx="714375" cy="723900"/>
                <wp:effectExtent l="0" t="0" r="9525" b="0"/>
                <wp:docPr id="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a:noFill/>
                        </a:ln>
                      </pic:spPr>
                    </pic:pic>
                  </a:graphicData>
                </a:graphic>
              </wp:inline>
            </w:drawing>
          </w:r>
        </w:p>
      </w:tc>
      <w:tc>
        <w:tcPr>
          <w:tcW w:w="2134" w:type="pct"/>
          <w:vAlign w:val="center"/>
        </w:tcPr>
        <w:p w14:paraId="05512EEE" w14:textId="76DFEACD" w:rsidR="0083170A" w:rsidRPr="00BC617A" w:rsidRDefault="0083170A" w:rsidP="00CD1549">
          <w:pPr>
            <w:pStyle w:val="Encabezado"/>
            <w:jc w:val="center"/>
            <w:rPr>
              <w:rFonts w:ascii="Arial" w:hAnsi="Arial" w:cs="Arial"/>
              <w:b/>
            </w:rPr>
          </w:pPr>
          <w:r>
            <w:rPr>
              <w:rFonts w:ascii="Arial" w:hAnsi="Arial" w:cs="Arial"/>
              <w:b/>
            </w:rPr>
            <w:t xml:space="preserve">Procesos Misional </w:t>
          </w:r>
        </w:p>
      </w:tc>
      <w:tc>
        <w:tcPr>
          <w:tcW w:w="553" w:type="pct"/>
          <w:vAlign w:val="center"/>
        </w:tcPr>
        <w:p w14:paraId="168200FC" w14:textId="77777777" w:rsidR="0083170A" w:rsidRPr="00BC617A" w:rsidRDefault="0083170A" w:rsidP="00943A5D">
          <w:pPr>
            <w:pStyle w:val="Encabezado"/>
            <w:jc w:val="center"/>
            <w:rPr>
              <w:rFonts w:ascii="Arial" w:hAnsi="Arial" w:cs="Arial"/>
              <w:b/>
            </w:rPr>
          </w:pPr>
          <w:r w:rsidRPr="00BC617A">
            <w:rPr>
              <w:rFonts w:ascii="Arial" w:hAnsi="Arial" w:cs="Arial"/>
              <w:b/>
            </w:rPr>
            <w:t>Código</w:t>
          </w:r>
        </w:p>
      </w:tc>
      <w:tc>
        <w:tcPr>
          <w:tcW w:w="825" w:type="pct"/>
          <w:vAlign w:val="center"/>
        </w:tcPr>
        <w:p w14:paraId="146C7095" w14:textId="4B87B559" w:rsidR="0083170A" w:rsidRPr="00BC617A" w:rsidRDefault="0083170A" w:rsidP="00943A5D">
          <w:pPr>
            <w:pStyle w:val="Encabezado"/>
            <w:jc w:val="center"/>
            <w:rPr>
              <w:rFonts w:ascii="Arial" w:hAnsi="Arial" w:cs="Arial"/>
              <w:b/>
            </w:rPr>
          </w:pPr>
          <w:r>
            <w:rPr>
              <w:rFonts w:ascii="Arial" w:hAnsi="Arial" w:cs="Arial"/>
              <w:b/>
            </w:rPr>
            <w:t>GLAB-MA</w:t>
          </w:r>
          <w:r w:rsidRPr="00BC617A">
            <w:rPr>
              <w:rFonts w:ascii="Arial" w:hAnsi="Arial" w:cs="Arial"/>
              <w:b/>
            </w:rPr>
            <w:t>-001</w:t>
          </w:r>
        </w:p>
      </w:tc>
      <w:tc>
        <w:tcPr>
          <w:tcW w:w="664" w:type="pct"/>
          <w:vMerge w:val="restart"/>
          <w:vAlign w:val="center"/>
        </w:tcPr>
        <w:p w14:paraId="1F27BDFA" w14:textId="77777777" w:rsidR="0083170A" w:rsidRPr="00BC617A" w:rsidRDefault="0083170A" w:rsidP="00943A5D">
          <w:pPr>
            <w:pStyle w:val="Encabezado"/>
            <w:jc w:val="center"/>
            <w:rPr>
              <w:rFonts w:ascii="Arial" w:hAnsi="Arial" w:cs="Arial"/>
              <w:b/>
            </w:rPr>
          </w:pPr>
          <w:r>
            <w:rPr>
              <w:rFonts w:ascii="Arial" w:hAnsi="Arial" w:cs="Arial"/>
              <w:b/>
              <w:noProof/>
              <w:lang w:val="es-CO" w:eastAsia="es-CO"/>
            </w:rPr>
            <w:drawing>
              <wp:inline distT="0" distB="0" distL="0" distR="0" wp14:anchorId="1E70BBFC" wp14:editId="65E8686B">
                <wp:extent cx="747395" cy="675640"/>
                <wp:effectExtent l="0" t="0" r="0" b="0"/>
                <wp:docPr id="15" name="Imagen 15" descr="LOGO SIG 20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SIG 2016-06"/>
                        <pic:cNvPicPr>
                          <a:picLocks noChangeAspect="1" noChangeArrowheads="1"/>
                        </pic:cNvPicPr>
                      </pic:nvPicPr>
                      <pic:blipFill>
                        <a:blip r:embed="rId2">
                          <a:extLst>
                            <a:ext uri="{28A0092B-C50C-407E-A947-70E740481C1C}">
                              <a14:useLocalDpi xmlns:a14="http://schemas.microsoft.com/office/drawing/2010/main" val="0"/>
                            </a:ext>
                          </a:extLst>
                        </a:blip>
                        <a:srcRect l="8888" t="7954" r="7777" b="12500"/>
                        <a:stretch>
                          <a:fillRect/>
                        </a:stretch>
                      </pic:blipFill>
                      <pic:spPr bwMode="auto">
                        <a:xfrm>
                          <a:off x="0" y="0"/>
                          <a:ext cx="747395" cy="675640"/>
                        </a:xfrm>
                        <a:prstGeom prst="rect">
                          <a:avLst/>
                        </a:prstGeom>
                        <a:noFill/>
                        <a:ln>
                          <a:noFill/>
                        </a:ln>
                      </pic:spPr>
                    </pic:pic>
                  </a:graphicData>
                </a:graphic>
              </wp:inline>
            </w:drawing>
          </w:r>
        </w:p>
      </w:tc>
    </w:tr>
    <w:tr w:rsidR="0083170A" w:rsidRPr="00BD0281" w14:paraId="368F7C96" w14:textId="77777777" w:rsidTr="00D32ECD">
      <w:trPr>
        <w:trHeight w:val="396"/>
        <w:jc w:val="center"/>
      </w:trPr>
      <w:tc>
        <w:tcPr>
          <w:tcW w:w="825" w:type="pct"/>
          <w:vMerge/>
          <w:vAlign w:val="center"/>
        </w:tcPr>
        <w:p w14:paraId="3F974D48" w14:textId="77777777" w:rsidR="0083170A" w:rsidRPr="00BC617A" w:rsidRDefault="0083170A" w:rsidP="00943A5D">
          <w:pPr>
            <w:pStyle w:val="Encabezado"/>
            <w:jc w:val="center"/>
            <w:rPr>
              <w:rFonts w:ascii="Arial" w:hAnsi="Arial" w:cs="Arial"/>
              <w:b/>
              <w:color w:val="0000FF"/>
            </w:rPr>
          </w:pPr>
        </w:p>
      </w:tc>
      <w:tc>
        <w:tcPr>
          <w:tcW w:w="2134" w:type="pct"/>
          <w:vAlign w:val="center"/>
        </w:tcPr>
        <w:p w14:paraId="2A7C8ADD" w14:textId="0D87812E" w:rsidR="0083170A" w:rsidRPr="00BC617A" w:rsidRDefault="0083170A" w:rsidP="005E4E4B">
          <w:pPr>
            <w:pStyle w:val="Encabezado"/>
            <w:jc w:val="center"/>
            <w:rPr>
              <w:rFonts w:ascii="Arial" w:hAnsi="Arial" w:cs="Arial"/>
              <w:b/>
            </w:rPr>
          </w:pPr>
          <w:r>
            <w:rPr>
              <w:rFonts w:ascii="Arial" w:hAnsi="Arial" w:cs="Arial"/>
              <w:b/>
            </w:rPr>
            <w:t>Proceso de Gestión de laboratorio</w:t>
          </w:r>
        </w:p>
      </w:tc>
      <w:tc>
        <w:tcPr>
          <w:tcW w:w="553" w:type="pct"/>
          <w:vMerge w:val="restart"/>
          <w:vAlign w:val="center"/>
        </w:tcPr>
        <w:p w14:paraId="06E8139C" w14:textId="77777777" w:rsidR="0083170A" w:rsidRPr="00BC617A" w:rsidRDefault="0083170A" w:rsidP="00943A5D">
          <w:pPr>
            <w:pStyle w:val="Encabezado"/>
            <w:jc w:val="center"/>
            <w:rPr>
              <w:rFonts w:ascii="Arial" w:hAnsi="Arial" w:cs="Arial"/>
              <w:b/>
            </w:rPr>
          </w:pPr>
          <w:r w:rsidRPr="00BC617A">
            <w:rPr>
              <w:rFonts w:ascii="Arial" w:hAnsi="Arial" w:cs="Arial"/>
              <w:b/>
            </w:rPr>
            <w:t>Versión</w:t>
          </w:r>
        </w:p>
      </w:tc>
      <w:tc>
        <w:tcPr>
          <w:tcW w:w="825" w:type="pct"/>
          <w:vMerge w:val="restart"/>
          <w:vAlign w:val="center"/>
        </w:tcPr>
        <w:p w14:paraId="1044FA8D" w14:textId="6DBAFC22" w:rsidR="0083170A" w:rsidRPr="00BC617A" w:rsidRDefault="0083170A" w:rsidP="00154182">
          <w:pPr>
            <w:pStyle w:val="Encabezado"/>
            <w:jc w:val="center"/>
            <w:rPr>
              <w:rFonts w:ascii="Arial" w:hAnsi="Arial" w:cs="Arial"/>
              <w:b/>
            </w:rPr>
          </w:pPr>
          <w:r>
            <w:rPr>
              <w:rFonts w:ascii="Arial" w:hAnsi="Arial" w:cs="Arial"/>
              <w:b/>
            </w:rPr>
            <w:t>10</w:t>
          </w:r>
        </w:p>
      </w:tc>
      <w:tc>
        <w:tcPr>
          <w:tcW w:w="664" w:type="pct"/>
          <w:vMerge/>
        </w:tcPr>
        <w:p w14:paraId="414CB383" w14:textId="77777777" w:rsidR="0083170A" w:rsidRPr="00BC617A" w:rsidRDefault="0083170A" w:rsidP="00943A5D">
          <w:pPr>
            <w:pStyle w:val="Encabezado"/>
            <w:jc w:val="center"/>
            <w:rPr>
              <w:rFonts w:ascii="Arial" w:hAnsi="Arial" w:cs="Arial"/>
              <w:b/>
            </w:rPr>
          </w:pPr>
        </w:p>
      </w:tc>
    </w:tr>
    <w:tr w:rsidR="0083170A" w:rsidRPr="00BD0281" w14:paraId="61306CB8" w14:textId="77777777" w:rsidTr="00D32ECD">
      <w:trPr>
        <w:trHeight w:val="396"/>
        <w:jc w:val="center"/>
      </w:trPr>
      <w:tc>
        <w:tcPr>
          <w:tcW w:w="825" w:type="pct"/>
          <w:vMerge/>
          <w:vAlign w:val="center"/>
        </w:tcPr>
        <w:p w14:paraId="39AB51B9" w14:textId="77777777" w:rsidR="0083170A" w:rsidRPr="00BC617A" w:rsidRDefault="0083170A" w:rsidP="00943A5D">
          <w:pPr>
            <w:pStyle w:val="Encabezado"/>
            <w:jc w:val="center"/>
            <w:rPr>
              <w:rFonts w:ascii="Arial" w:hAnsi="Arial" w:cs="Arial"/>
              <w:b/>
              <w:color w:val="0000FF"/>
            </w:rPr>
          </w:pPr>
        </w:p>
      </w:tc>
      <w:tc>
        <w:tcPr>
          <w:tcW w:w="2134" w:type="pct"/>
          <w:vAlign w:val="center"/>
        </w:tcPr>
        <w:p w14:paraId="7C6AE7C4" w14:textId="2A42C77B" w:rsidR="0083170A" w:rsidRPr="00BC617A" w:rsidRDefault="0083170A" w:rsidP="005E4E4B">
          <w:pPr>
            <w:pStyle w:val="Encabezado"/>
            <w:jc w:val="center"/>
            <w:rPr>
              <w:rFonts w:ascii="Arial" w:hAnsi="Arial" w:cs="Arial"/>
              <w:b/>
            </w:rPr>
          </w:pPr>
          <w:r>
            <w:rPr>
              <w:rFonts w:ascii="Arial" w:hAnsi="Arial" w:cs="Arial"/>
              <w:b/>
            </w:rPr>
            <w:t>Manual del sistema de gestión del laboratorio de la UAERMV</w:t>
          </w:r>
        </w:p>
      </w:tc>
      <w:tc>
        <w:tcPr>
          <w:tcW w:w="553" w:type="pct"/>
          <w:vMerge/>
          <w:vAlign w:val="center"/>
        </w:tcPr>
        <w:p w14:paraId="2C4A47EF" w14:textId="77777777" w:rsidR="0083170A" w:rsidRPr="00BC617A" w:rsidRDefault="0083170A" w:rsidP="00943A5D">
          <w:pPr>
            <w:pStyle w:val="Encabezado"/>
            <w:jc w:val="center"/>
            <w:rPr>
              <w:rFonts w:ascii="Arial" w:hAnsi="Arial" w:cs="Arial"/>
              <w:b/>
            </w:rPr>
          </w:pPr>
        </w:p>
      </w:tc>
      <w:tc>
        <w:tcPr>
          <w:tcW w:w="825" w:type="pct"/>
          <w:vMerge/>
          <w:vAlign w:val="center"/>
        </w:tcPr>
        <w:p w14:paraId="38B66DDF" w14:textId="77777777" w:rsidR="0083170A" w:rsidRPr="00BC617A" w:rsidRDefault="0083170A" w:rsidP="00943A5D">
          <w:pPr>
            <w:pStyle w:val="Encabezado"/>
            <w:jc w:val="center"/>
            <w:rPr>
              <w:rFonts w:ascii="Arial" w:hAnsi="Arial" w:cs="Arial"/>
              <w:b/>
            </w:rPr>
          </w:pPr>
        </w:p>
      </w:tc>
      <w:tc>
        <w:tcPr>
          <w:tcW w:w="664" w:type="pct"/>
          <w:vMerge/>
        </w:tcPr>
        <w:p w14:paraId="49A1D9E1" w14:textId="77777777" w:rsidR="0083170A" w:rsidRPr="00BC617A" w:rsidRDefault="0083170A" w:rsidP="00943A5D">
          <w:pPr>
            <w:pStyle w:val="Encabezado"/>
            <w:jc w:val="center"/>
            <w:rPr>
              <w:rFonts w:ascii="Arial" w:hAnsi="Arial" w:cs="Arial"/>
              <w:b/>
            </w:rPr>
          </w:pPr>
        </w:p>
      </w:tc>
    </w:tr>
  </w:tbl>
  <w:p w14:paraId="19C7C2D6" w14:textId="77777777" w:rsidR="0083170A" w:rsidRDefault="0083170A" w:rsidP="00C06710">
    <w:pPr>
      <w:pStyle w:val="Encabezado"/>
      <w:jc w:val="center"/>
    </w:pPr>
  </w:p>
  <w:p w14:paraId="45A94FAF" w14:textId="77777777" w:rsidR="0083170A" w:rsidRDefault="0083170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BD0627E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7D98BC26"/>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622A1C"/>
    <w:multiLevelType w:val="multilevel"/>
    <w:tmpl w:val="C34E145A"/>
    <w:lvl w:ilvl="0">
      <w:start w:val="2"/>
      <w:numFmt w:val="decimal"/>
      <w:lvlText w:val="%1"/>
      <w:lvlJc w:val="left"/>
      <w:pPr>
        <w:ind w:left="360" w:hanging="360"/>
      </w:pPr>
      <w:rPr>
        <w:rFonts w:hint="default"/>
      </w:rPr>
    </w:lvl>
    <w:lvl w:ilvl="1">
      <w:start w:val="1"/>
      <w:numFmt w:val="decimal"/>
      <w:pStyle w:val="Ttulo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14206F"/>
    <w:multiLevelType w:val="hybridMultilevel"/>
    <w:tmpl w:val="7CD2ED3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7DC42A5"/>
    <w:multiLevelType w:val="multilevel"/>
    <w:tmpl w:val="07000898"/>
    <w:lvl w:ilvl="0">
      <w:start w:val="4"/>
      <w:numFmt w:val="decimal"/>
      <w:lvlText w:val="%1."/>
      <w:lvlJc w:val="left"/>
      <w:pPr>
        <w:ind w:left="720" w:hanging="360"/>
      </w:pPr>
      <w:rPr>
        <w:rFonts w:hint="default"/>
      </w:rPr>
    </w:lvl>
    <w:lvl w:ilvl="1">
      <w:start w:val="1"/>
      <w:numFmt w:val="decimal"/>
      <w:pStyle w:val="Estilo4"/>
      <w:isLgl/>
      <w:lvlText w:val="%1.%2."/>
      <w:lvlJc w:val="left"/>
      <w:pPr>
        <w:ind w:left="1080" w:hanging="720"/>
      </w:pPr>
      <w:rPr>
        <w:rFonts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BCF39E6"/>
    <w:multiLevelType w:val="hybridMultilevel"/>
    <w:tmpl w:val="F2C4E70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EFC0A36"/>
    <w:multiLevelType w:val="hybridMultilevel"/>
    <w:tmpl w:val="9434096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02F037C"/>
    <w:multiLevelType w:val="hybridMultilevel"/>
    <w:tmpl w:val="D96ECB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8540F4C"/>
    <w:multiLevelType w:val="multilevel"/>
    <w:tmpl w:val="FE30203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8A35649"/>
    <w:multiLevelType w:val="hybridMultilevel"/>
    <w:tmpl w:val="90C455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95336FA"/>
    <w:multiLevelType w:val="hybridMultilevel"/>
    <w:tmpl w:val="B2D660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1A810DAC"/>
    <w:multiLevelType w:val="hybridMultilevel"/>
    <w:tmpl w:val="7CE4CE8E"/>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D1B3DA7"/>
    <w:multiLevelType w:val="hybridMultilevel"/>
    <w:tmpl w:val="E76A65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27384898"/>
    <w:multiLevelType w:val="hybridMultilevel"/>
    <w:tmpl w:val="7354F8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28AA4900"/>
    <w:multiLevelType w:val="hybridMultilevel"/>
    <w:tmpl w:val="9C98EA4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2A2E550F"/>
    <w:multiLevelType w:val="multilevel"/>
    <w:tmpl w:val="F2AAFA54"/>
    <w:lvl w:ilvl="0">
      <w:start w:val="1"/>
      <w:numFmt w:val="decimal"/>
      <w:pStyle w:val="Estilo2"/>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32F22789"/>
    <w:multiLevelType w:val="multilevel"/>
    <w:tmpl w:val="CAA48EBA"/>
    <w:lvl w:ilvl="0">
      <w:start w:val="7"/>
      <w:numFmt w:val="decimal"/>
      <w:lvlText w:val="%1"/>
      <w:lvlJc w:val="left"/>
      <w:pPr>
        <w:ind w:left="360" w:hanging="360"/>
      </w:pPr>
      <w:rPr>
        <w:rFonts w:cs="Arial" w:hint="default"/>
        <w:color w:val="auto"/>
      </w:rPr>
    </w:lvl>
    <w:lvl w:ilvl="1">
      <w:start w:val="6"/>
      <w:numFmt w:val="decimal"/>
      <w:lvlText w:val="%1.%2"/>
      <w:lvlJc w:val="left"/>
      <w:pPr>
        <w:ind w:left="720" w:hanging="360"/>
      </w:pPr>
      <w:rPr>
        <w:rFonts w:cs="Arial" w:hint="default"/>
        <w:color w:val="auto"/>
      </w:rPr>
    </w:lvl>
    <w:lvl w:ilvl="2">
      <w:start w:val="1"/>
      <w:numFmt w:val="decimal"/>
      <w:lvlText w:val="%1.%2.%3"/>
      <w:lvlJc w:val="left"/>
      <w:pPr>
        <w:ind w:left="1440" w:hanging="720"/>
      </w:pPr>
      <w:rPr>
        <w:rFonts w:cs="Arial" w:hint="default"/>
        <w:color w:val="auto"/>
      </w:rPr>
    </w:lvl>
    <w:lvl w:ilvl="3">
      <w:start w:val="1"/>
      <w:numFmt w:val="decimal"/>
      <w:lvlText w:val="%1.%2.%3.%4"/>
      <w:lvlJc w:val="left"/>
      <w:pPr>
        <w:ind w:left="1800" w:hanging="720"/>
      </w:pPr>
      <w:rPr>
        <w:rFonts w:cs="Arial" w:hint="default"/>
        <w:color w:val="auto"/>
      </w:rPr>
    </w:lvl>
    <w:lvl w:ilvl="4">
      <w:start w:val="1"/>
      <w:numFmt w:val="decimal"/>
      <w:lvlText w:val="%1.%2.%3.%4.%5"/>
      <w:lvlJc w:val="left"/>
      <w:pPr>
        <w:ind w:left="2520" w:hanging="1080"/>
      </w:pPr>
      <w:rPr>
        <w:rFonts w:cs="Arial" w:hint="default"/>
        <w:color w:val="auto"/>
      </w:rPr>
    </w:lvl>
    <w:lvl w:ilvl="5">
      <w:start w:val="1"/>
      <w:numFmt w:val="decimal"/>
      <w:lvlText w:val="%1.%2.%3.%4.%5.%6"/>
      <w:lvlJc w:val="left"/>
      <w:pPr>
        <w:ind w:left="2880" w:hanging="1080"/>
      </w:pPr>
      <w:rPr>
        <w:rFonts w:cs="Arial" w:hint="default"/>
        <w:color w:val="auto"/>
      </w:rPr>
    </w:lvl>
    <w:lvl w:ilvl="6">
      <w:start w:val="1"/>
      <w:numFmt w:val="decimal"/>
      <w:lvlText w:val="%1.%2.%3.%4.%5.%6.%7"/>
      <w:lvlJc w:val="left"/>
      <w:pPr>
        <w:ind w:left="3600" w:hanging="1440"/>
      </w:pPr>
      <w:rPr>
        <w:rFonts w:cs="Arial" w:hint="default"/>
        <w:color w:val="auto"/>
      </w:rPr>
    </w:lvl>
    <w:lvl w:ilvl="7">
      <w:start w:val="1"/>
      <w:numFmt w:val="decimal"/>
      <w:lvlText w:val="%1.%2.%3.%4.%5.%6.%7.%8"/>
      <w:lvlJc w:val="left"/>
      <w:pPr>
        <w:ind w:left="3960" w:hanging="1440"/>
      </w:pPr>
      <w:rPr>
        <w:rFonts w:cs="Arial" w:hint="default"/>
        <w:color w:val="auto"/>
      </w:rPr>
    </w:lvl>
    <w:lvl w:ilvl="8">
      <w:start w:val="1"/>
      <w:numFmt w:val="decimal"/>
      <w:lvlText w:val="%1.%2.%3.%4.%5.%6.%7.%8.%9"/>
      <w:lvlJc w:val="left"/>
      <w:pPr>
        <w:ind w:left="4680" w:hanging="1800"/>
      </w:pPr>
      <w:rPr>
        <w:rFonts w:cs="Arial" w:hint="default"/>
        <w:color w:val="auto"/>
      </w:rPr>
    </w:lvl>
  </w:abstractNum>
  <w:abstractNum w:abstractNumId="17" w15:restartNumberingAfterBreak="0">
    <w:nsid w:val="35A11930"/>
    <w:multiLevelType w:val="hybridMultilevel"/>
    <w:tmpl w:val="005E4E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38A431BB"/>
    <w:multiLevelType w:val="hybridMultilevel"/>
    <w:tmpl w:val="1982E0E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398F6E82"/>
    <w:multiLevelType w:val="hybridMultilevel"/>
    <w:tmpl w:val="63922C18"/>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AD36C3F"/>
    <w:multiLevelType w:val="hybridMultilevel"/>
    <w:tmpl w:val="18A48CBE"/>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446C3015"/>
    <w:multiLevelType w:val="hybridMultilevel"/>
    <w:tmpl w:val="B7FA8224"/>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CFB6DA8"/>
    <w:multiLevelType w:val="hybridMultilevel"/>
    <w:tmpl w:val="1DFA676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514512E8"/>
    <w:multiLevelType w:val="multilevel"/>
    <w:tmpl w:val="FEC43B2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55AE42AF"/>
    <w:multiLevelType w:val="hybridMultilevel"/>
    <w:tmpl w:val="EAB6D3F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5A565775"/>
    <w:multiLevelType w:val="hybridMultilevel"/>
    <w:tmpl w:val="F1D883F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5CC94BB2"/>
    <w:multiLevelType w:val="hybridMultilevel"/>
    <w:tmpl w:val="5EDA66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23B3859"/>
    <w:multiLevelType w:val="hybridMultilevel"/>
    <w:tmpl w:val="13DA031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660D4662"/>
    <w:multiLevelType w:val="hybridMultilevel"/>
    <w:tmpl w:val="C3A05BEC"/>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15:restartNumberingAfterBreak="0">
    <w:nsid w:val="663D08DD"/>
    <w:multiLevelType w:val="multilevel"/>
    <w:tmpl w:val="A900ED68"/>
    <w:lvl w:ilvl="0">
      <w:start w:val="1"/>
      <w:numFmt w:val="decimal"/>
      <w:lvlText w:val="%1."/>
      <w:lvlJc w:val="left"/>
      <w:pPr>
        <w:ind w:left="360" w:hanging="360"/>
      </w:pPr>
    </w:lvl>
    <w:lvl w:ilvl="1">
      <w:start w:val="1"/>
      <w:numFmt w:val="decimal"/>
      <w:pStyle w:val="Ttulo2"/>
      <w:lvlText w:val="%1.%2."/>
      <w:lvlJc w:val="left"/>
      <w:pPr>
        <w:ind w:left="4118" w:hanging="432"/>
      </w:pPr>
      <w:rPr>
        <w:b/>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E5D2CEF"/>
    <w:multiLevelType w:val="hybridMultilevel"/>
    <w:tmpl w:val="2722AA4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1" w15:restartNumberingAfterBreak="0">
    <w:nsid w:val="6E6D2776"/>
    <w:multiLevelType w:val="hybridMultilevel"/>
    <w:tmpl w:val="0C127E7C"/>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7254401D"/>
    <w:multiLevelType w:val="hybridMultilevel"/>
    <w:tmpl w:val="38CE8AAC"/>
    <w:lvl w:ilvl="0" w:tplc="240A000B">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73000F26"/>
    <w:multiLevelType w:val="hybridMultilevel"/>
    <w:tmpl w:val="D130CA9A"/>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74094B33"/>
    <w:multiLevelType w:val="multilevel"/>
    <w:tmpl w:val="0C0A001D"/>
    <w:styleLink w:val="Estilo1"/>
    <w:lvl w:ilvl="0">
      <w:start w:val="3"/>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7CE07D28"/>
    <w:multiLevelType w:val="multilevel"/>
    <w:tmpl w:val="6B82C3F8"/>
    <w:lvl w:ilvl="0">
      <w:start w:val="5"/>
      <w:numFmt w:val="decimal"/>
      <w:lvlText w:val="%1"/>
      <w:lvlJc w:val="left"/>
      <w:pPr>
        <w:ind w:left="360" w:hanging="360"/>
      </w:pPr>
      <w:rPr>
        <w:rFonts w:hint="default"/>
      </w:rPr>
    </w:lvl>
    <w:lvl w:ilvl="1">
      <w:start w:val="1"/>
      <w:numFmt w:val="decimal"/>
      <w:lvlText w:val="%1.%2"/>
      <w:lvlJc w:val="left"/>
      <w:pPr>
        <w:ind w:left="4046" w:hanging="360"/>
      </w:pPr>
      <w:rPr>
        <w:rFonts w:hint="default"/>
      </w:rPr>
    </w:lvl>
    <w:lvl w:ilvl="2">
      <w:start w:val="1"/>
      <w:numFmt w:val="decimal"/>
      <w:lvlText w:val="%1.%2.%3"/>
      <w:lvlJc w:val="left"/>
      <w:pPr>
        <w:ind w:left="8092" w:hanging="720"/>
      </w:pPr>
      <w:rPr>
        <w:rFonts w:hint="default"/>
      </w:rPr>
    </w:lvl>
    <w:lvl w:ilvl="3">
      <w:start w:val="1"/>
      <w:numFmt w:val="decimal"/>
      <w:lvlText w:val="%1.%2.%3.%4"/>
      <w:lvlJc w:val="left"/>
      <w:pPr>
        <w:ind w:left="11778" w:hanging="720"/>
      </w:pPr>
      <w:rPr>
        <w:rFonts w:hint="default"/>
      </w:rPr>
    </w:lvl>
    <w:lvl w:ilvl="4">
      <w:start w:val="1"/>
      <w:numFmt w:val="decimal"/>
      <w:lvlText w:val="%1.%2.%3.%4.%5"/>
      <w:lvlJc w:val="left"/>
      <w:pPr>
        <w:ind w:left="15824" w:hanging="1080"/>
      </w:pPr>
      <w:rPr>
        <w:rFonts w:hint="default"/>
      </w:rPr>
    </w:lvl>
    <w:lvl w:ilvl="5">
      <w:start w:val="1"/>
      <w:numFmt w:val="decimal"/>
      <w:lvlText w:val="%1.%2.%3.%4.%5.%6"/>
      <w:lvlJc w:val="left"/>
      <w:pPr>
        <w:ind w:left="19510" w:hanging="1080"/>
      </w:pPr>
      <w:rPr>
        <w:rFonts w:hint="default"/>
      </w:rPr>
    </w:lvl>
    <w:lvl w:ilvl="6">
      <w:start w:val="1"/>
      <w:numFmt w:val="decimal"/>
      <w:lvlText w:val="%1.%2.%3.%4.%5.%6.%7"/>
      <w:lvlJc w:val="left"/>
      <w:pPr>
        <w:ind w:left="23556" w:hanging="1440"/>
      </w:pPr>
      <w:rPr>
        <w:rFonts w:hint="default"/>
      </w:rPr>
    </w:lvl>
    <w:lvl w:ilvl="7">
      <w:start w:val="1"/>
      <w:numFmt w:val="decimal"/>
      <w:lvlText w:val="%1.%2.%3.%4.%5.%6.%7.%8"/>
      <w:lvlJc w:val="left"/>
      <w:pPr>
        <w:ind w:left="27242" w:hanging="1440"/>
      </w:pPr>
      <w:rPr>
        <w:rFonts w:hint="default"/>
      </w:rPr>
    </w:lvl>
    <w:lvl w:ilvl="8">
      <w:start w:val="1"/>
      <w:numFmt w:val="decimal"/>
      <w:lvlText w:val="%1.%2.%3.%4.%5.%6.%7.%8.%9"/>
      <w:lvlJc w:val="left"/>
      <w:pPr>
        <w:ind w:left="31288" w:hanging="1800"/>
      </w:pPr>
      <w:rPr>
        <w:rFonts w:hint="default"/>
      </w:rPr>
    </w:lvl>
  </w:abstractNum>
  <w:abstractNum w:abstractNumId="36" w15:restartNumberingAfterBreak="0">
    <w:nsid w:val="7F3C7A23"/>
    <w:multiLevelType w:val="hybridMultilevel"/>
    <w:tmpl w:val="C8E69F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F4F4A98"/>
    <w:multiLevelType w:val="hybridMultilevel"/>
    <w:tmpl w:val="EA9CFB8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0"/>
  </w:num>
  <w:num w:numId="2">
    <w:abstractNumId w:val="34"/>
  </w:num>
  <w:num w:numId="3">
    <w:abstractNumId w:val="1"/>
  </w:num>
  <w:num w:numId="4">
    <w:abstractNumId w:val="15"/>
  </w:num>
  <w:num w:numId="5">
    <w:abstractNumId w:val="4"/>
  </w:num>
  <w:num w:numId="6">
    <w:abstractNumId w:val="32"/>
  </w:num>
  <w:num w:numId="7">
    <w:abstractNumId w:val="27"/>
  </w:num>
  <w:num w:numId="8">
    <w:abstractNumId w:val="28"/>
  </w:num>
  <w:num w:numId="9">
    <w:abstractNumId w:val="33"/>
  </w:num>
  <w:num w:numId="10">
    <w:abstractNumId w:val="20"/>
  </w:num>
  <w:num w:numId="11">
    <w:abstractNumId w:val="29"/>
  </w:num>
  <w:num w:numId="12">
    <w:abstractNumId w:val="12"/>
  </w:num>
  <w:num w:numId="13">
    <w:abstractNumId w:val="25"/>
  </w:num>
  <w:num w:numId="14">
    <w:abstractNumId w:val="31"/>
  </w:num>
  <w:num w:numId="15">
    <w:abstractNumId w:val="30"/>
  </w:num>
  <w:num w:numId="16">
    <w:abstractNumId w:val="26"/>
  </w:num>
  <w:num w:numId="17">
    <w:abstractNumId w:val="21"/>
  </w:num>
  <w:num w:numId="18">
    <w:abstractNumId w:val="19"/>
  </w:num>
  <w:num w:numId="19">
    <w:abstractNumId w:val="11"/>
  </w:num>
  <w:num w:numId="20">
    <w:abstractNumId w:val="6"/>
  </w:num>
  <w:num w:numId="21">
    <w:abstractNumId w:val="18"/>
  </w:num>
  <w:num w:numId="22">
    <w:abstractNumId w:val="24"/>
  </w:num>
  <w:num w:numId="23">
    <w:abstractNumId w:val="22"/>
  </w:num>
  <w:num w:numId="24">
    <w:abstractNumId w:val="9"/>
  </w:num>
  <w:num w:numId="25">
    <w:abstractNumId w:val="7"/>
  </w:num>
  <w:num w:numId="26">
    <w:abstractNumId w:val="3"/>
  </w:num>
  <w:num w:numId="27">
    <w:abstractNumId w:val="14"/>
  </w:num>
  <w:num w:numId="28">
    <w:abstractNumId w:val="13"/>
  </w:num>
  <w:num w:numId="29">
    <w:abstractNumId w:val="5"/>
  </w:num>
  <w:num w:numId="30">
    <w:abstractNumId w:val="10"/>
  </w:num>
  <w:num w:numId="31">
    <w:abstractNumId w:val="36"/>
  </w:num>
  <w:num w:numId="32">
    <w:abstractNumId w:val="37"/>
  </w:num>
  <w:num w:numId="33">
    <w:abstractNumId w:val="17"/>
  </w:num>
  <w:num w:numId="34">
    <w:abstractNumId w:val="2"/>
  </w:num>
  <w:num w:numId="35">
    <w:abstractNumId w:val="16"/>
  </w:num>
  <w:num w:numId="36">
    <w:abstractNumId w:val="35"/>
  </w:num>
  <w:num w:numId="37">
    <w:abstractNumId w:val="8"/>
  </w:num>
  <w:num w:numId="38">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1A6"/>
    <w:rsid w:val="00000853"/>
    <w:rsid w:val="00000A2A"/>
    <w:rsid w:val="0000103F"/>
    <w:rsid w:val="00001898"/>
    <w:rsid w:val="00001FC0"/>
    <w:rsid w:val="000021CD"/>
    <w:rsid w:val="00002263"/>
    <w:rsid w:val="00004C19"/>
    <w:rsid w:val="000051A8"/>
    <w:rsid w:val="0000585F"/>
    <w:rsid w:val="00006551"/>
    <w:rsid w:val="00006EDD"/>
    <w:rsid w:val="0000735B"/>
    <w:rsid w:val="000102FF"/>
    <w:rsid w:val="000104E6"/>
    <w:rsid w:val="00010D30"/>
    <w:rsid w:val="00013130"/>
    <w:rsid w:val="0001322A"/>
    <w:rsid w:val="00013347"/>
    <w:rsid w:val="000144FB"/>
    <w:rsid w:val="00014C87"/>
    <w:rsid w:val="00015007"/>
    <w:rsid w:val="0001584B"/>
    <w:rsid w:val="00015DA0"/>
    <w:rsid w:val="00016040"/>
    <w:rsid w:val="00017ABA"/>
    <w:rsid w:val="00020356"/>
    <w:rsid w:val="00020B45"/>
    <w:rsid w:val="00020BE9"/>
    <w:rsid w:val="00023CE0"/>
    <w:rsid w:val="00026CC6"/>
    <w:rsid w:val="00026DF7"/>
    <w:rsid w:val="0002786B"/>
    <w:rsid w:val="00027BD9"/>
    <w:rsid w:val="0003017E"/>
    <w:rsid w:val="00030E91"/>
    <w:rsid w:val="00032C08"/>
    <w:rsid w:val="00032C10"/>
    <w:rsid w:val="00033B87"/>
    <w:rsid w:val="00033E3A"/>
    <w:rsid w:val="00034FA9"/>
    <w:rsid w:val="00035259"/>
    <w:rsid w:val="00035E2C"/>
    <w:rsid w:val="00040092"/>
    <w:rsid w:val="00040C9B"/>
    <w:rsid w:val="00041EC1"/>
    <w:rsid w:val="00043732"/>
    <w:rsid w:val="00043A34"/>
    <w:rsid w:val="000443C1"/>
    <w:rsid w:val="00044605"/>
    <w:rsid w:val="0004576A"/>
    <w:rsid w:val="00045BB1"/>
    <w:rsid w:val="00045DBF"/>
    <w:rsid w:val="0004671F"/>
    <w:rsid w:val="00046734"/>
    <w:rsid w:val="000509A6"/>
    <w:rsid w:val="00051799"/>
    <w:rsid w:val="00053117"/>
    <w:rsid w:val="000535C9"/>
    <w:rsid w:val="000538B1"/>
    <w:rsid w:val="00053CAC"/>
    <w:rsid w:val="00054325"/>
    <w:rsid w:val="00054EF5"/>
    <w:rsid w:val="00055407"/>
    <w:rsid w:val="00055914"/>
    <w:rsid w:val="00055C67"/>
    <w:rsid w:val="00056BE5"/>
    <w:rsid w:val="0006074F"/>
    <w:rsid w:val="00060C83"/>
    <w:rsid w:val="000611D6"/>
    <w:rsid w:val="000625FB"/>
    <w:rsid w:val="00063186"/>
    <w:rsid w:val="00063ACE"/>
    <w:rsid w:val="00064703"/>
    <w:rsid w:val="00066A34"/>
    <w:rsid w:val="00066BC4"/>
    <w:rsid w:val="00066FC7"/>
    <w:rsid w:val="000670BF"/>
    <w:rsid w:val="000670C0"/>
    <w:rsid w:val="00070F7E"/>
    <w:rsid w:val="00071C45"/>
    <w:rsid w:val="00071FD5"/>
    <w:rsid w:val="0007251C"/>
    <w:rsid w:val="00072715"/>
    <w:rsid w:val="00072C18"/>
    <w:rsid w:val="00072D68"/>
    <w:rsid w:val="00072F6F"/>
    <w:rsid w:val="00074E6B"/>
    <w:rsid w:val="00075DD6"/>
    <w:rsid w:val="00075E79"/>
    <w:rsid w:val="00077889"/>
    <w:rsid w:val="00077968"/>
    <w:rsid w:val="00080308"/>
    <w:rsid w:val="00080EBE"/>
    <w:rsid w:val="00081087"/>
    <w:rsid w:val="00081D8D"/>
    <w:rsid w:val="00082333"/>
    <w:rsid w:val="000829C9"/>
    <w:rsid w:val="00083549"/>
    <w:rsid w:val="00083594"/>
    <w:rsid w:val="00084745"/>
    <w:rsid w:val="0008591C"/>
    <w:rsid w:val="00085C9A"/>
    <w:rsid w:val="00085CC5"/>
    <w:rsid w:val="00085DDD"/>
    <w:rsid w:val="00085E3F"/>
    <w:rsid w:val="0008608C"/>
    <w:rsid w:val="000929F1"/>
    <w:rsid w:val="00094B76"/>
    <w:rsid w:val="0009628E"/>
    <w:rsid w:val="000A129A"/>
    <w:rsid w:val="000A26BA"/>
    <w:rsid w:val="000A31F5"/>
    <w:rsid w:val="000A323C"/>
    <w:rsid w:val="000A361F"/>
    <w:rsid w:val="000A42EA"/>
    <w:rsid w:val="000A613A"/>
    <w:rsid w:val="000A7CF0"/>
    <w:rsid w:val="000A7EB2"/>
    <w:rsid w:val="000B01FD"/>
    <w:rsid w:val="000B1AAF"/>
    <w:rsid w:val="000B2AB1"/>
    <w:rsid w:val="000B2BEE"/>
    <w:rsid w:val="000B5242"/>
    <w:rsid w:val="000B5376"/>
    <w:rsid w:val="000C2AC8"/>
    <w:rsid w:val="000C2C5C"/>
    <w:rsid w:val="000C343A"/>
    <w:rsid w:val="000C586E"/>
    <w:rsid w:val="000C64AE"/>
    <w:rsid w:val="000C68F8"/>
    <w:rsid w:val="000C6B1F"/>
    <w:rsid w:val="000C6EFD"/>
    <w:rsid w:val="000C7169"/>
    <w:rsid w:val="000D06F6"/>
    <w:rsid w:val="000D07CD"/>
    <w:rsid w:val="000D1398"/>
    <w:rsid w:val="000D1484"/>
    <w:rsid w:val="000D1EE0"/>
    <w:rsid w:val="000D27F8"/>
    <w:rsid w:val="000D34B0"/>
    <w:rsid w:val="000D495F"/>
    <w:rsid w:val="000D66D0"/>
    <w:rsid w:val="000D6B19"/>
    <w:rsid w:val="000D6B49"/>
    <w:rsid w:val="000D710E"/>
    <w:rsid w:val="000E1638"/>
    <w:rsid w:val="000E447B"/>
    <w:rsid w:val="000E4558"/>
    <w:rsid w:val="000E4B28"/>
    <w:rsid w:val="000E53C0"/>
    <w:rsid w:val="000E5C45"/>
    <w:rsid w:val="000E6E3B"/>
    <w:rsid w:val="000E7AB7"/>
    <w:rsid w:val="000E7E38"/>
    <w:rsid w:val="000F0820"/>
    <w:rsid w:val="000F0CAF"/>
    <w:rsid w:val="000F0D61"/>
    <w:rsid w:val="000F25B4"/>
    <w:rsid w:val="000F29AD"/>
    <w:rsid w:val="000F2B37"/>
    <w:rsid w:val="000F2C4B"/>
    <w:rsid w:val="000F4690"/>
    <w:rsid w:val="000F4AF1"/>
    <w:rsid w:val="000F511E"/>
    <w:rsid w:val="000F5FFB"/>
    <w:rsid w:val="000F61CD"/>
    <w:rsid w:val="000F68D3"/>
    <w:rsid w:val="000F6C97"/>
    <w:rsid w:val="000F7664"/>
    <w:rsid w:val="000F7D60"/>
    <w:rsid w:val="001001A0"/>
    <w:rsid w:val="00101F51"/>
    <w:rsid w:val="0010230F"/>
    <w:rsid w:val="00102344"/>
    <w:rsid w:val="0010384E"/>
    <w:rsid w:val="00104CE2"/>
    <w:rsid w:val="00104F0B"/>
    <w:rsid w:val="0010504C"/>
    <w:rsid w:val="001051FE"/>
    <w:rsid w:val="0010607B"/>
    <w:rsid w:val="00106930"/>
    <w:rsid w:val="00106B57"/>
    <w:rsid w:val="00106E70"/>
    <w:rsid w:val="0010734D"/>
    <w:rsid w:val="00107F26"/>
    <w:rsid w:val="00111C68"/>
    <w:rsid w:val="001127DF"/>
    <w:rsid w:val="00112907"/>
    <w:rsid w:val="0011382C"/>
    <w:rsid w:val="00116023"/>
    <w:rsid w:val="0011621B"/>
    <w:rsid w:val="0011687D"/>
    <w:rsid w:val="0012144A"/>
    <w:rsid w:val="0012156C"/>
    <w:rsid w:val="00121A93"/>
    <w:rsid w:val="001224ED"/>
    <w:rsid w:val="001228B4"/>
    <w:rsid w:val="00122E92"/>
    <w:rsid w:val="00123218"/>
    <w:rsid w:val="001234FB"/>
    <w:rsid w:val="00124383"/>
    <w:rsid w:val="00124CF1"/>
    <w:rsid w:val="00124EAD"/>
    <w:rsid w:val="001256E4"/>
    <w:rsid w:val="001273F9"/>
    <w:rsid w:val="00127A29"/>
    <w:rsid w:val="00127C9F"/>
    <w:rsid w:val="0013100F"/>
    <w:rsid w:val="00131223"/>
    <w:rsid w:val="00131372"/>
    <w:rsid w:val="00132A8A"/>
    <w:rsid w:val="00133FEB"/>
    <w:rsid w:val="00135241"/>
    <w:rsid w:val="00135CCD"/>
    <w:rsid w:val="00135F3B"/>
    <w:rsid w:val="001361BB"/>
    <w:rsid w:val="00137A48"/>
    <w:rsid w:val="001400D6"/>
    <w:rsid w:val="00140D83"/>
    <w:rsid w:val="00142856"/>
    <w:rsid w:val="00142F63"/>
    <w:rsid w:val="001440BA"/>
    <w:rsid w:val="0014479D"/>
    <w:rsid w:val="00144EC8"/>
    <w:rsid w:val="00145327"/>
    <w:rsid w:val="00145683"/>
    <w:rsid w:val="00146DD5"/>
    <w:rsid w:val="0014712A"/>
    <w:rsid w:val="0014732A"/>
    <w:rsid w:val="00147A09"/>
    <w:rsid w:val="00147D89"/>
    <w:rsid w:val="001500D4"/>
    <w:rsid w:val="001500D5"/>
    <w:rsid w:val="00151560"/>
    <w:rsid w:val="0015337C"/>
    <w:rsid w:val="00154182"/>
    <w:rsid w:val="00155291"/>
    <w:rsid w:val="00155F18"/>
    <w:rsid w:val="001564C8"/>
    <w:rsid w:val="0015661E"/>
    <w:rsid w:val="00156A69"/>
    <w:rsid w:val="00160021"/>
    <w:rsid w:val="0016032E"/>
    <w:rsid w:val="00160407"/>
    <w:rsid w:val="00161970"/>
    <w:rsid w:val="00161AF2"/>
    <w:rsid w:val="0016203B"/>
    <w:rsid w:val="001626D4"/>
    <w:rsid w:val="00162852"/>
    <w:rsid w:val="0016317A"/>
    <w:rsid w:val="00164656"/>
    <w:rsid w:val="00165676"/>
    <w:rsid w:val="00167F85"/>
    <w:rsid w:val="00170E1D"/>
    <w:rsid w:val="001716F8"/>
    <w:rsid w:val="001722D0"/>
    <w:rsid w:val="00172DA6"/>
    <w:rsid w:val="00173013"/>
    <w:rsid w:val="00173822"/>
    <w:rsid w:val="00173982"/>
    <w:rsid w:val="00173D30"/>
    <w:rsid w:val="0017404E"/>
    <w:rsid w:val="00174434"/>
    <w:rsid w:val="0017568C"/>
    <w:rsid w:val="00175CD5"/>
    <w:rsid w:val="00176325"/>
    <w:rsid w:val="00177F46"/>
    <w:rsid w:val="00180023"/>
    <w:rsid w:val="00180078"/>
    <w:rsid w:val="00180B77"/>
    <w:rsid w:val="0018150A"/>
    <w:rsid w:val="0018180A"/>
    <w:rsid w:val="001858EE"/>
    <w:rsid w:val="001859C2"/>
    <w:rsid w:val="001873A6"/>
    <w:rsid w:val="00187418"/>
    <w:rsid w:val="00187697"/>
    <w:rsid w:val="00190CFB"/>
    <w:rsid w:val="00191395"/>
    <w:rsid w:val="00191C78"/>
    <w:rsid w:val="00192D88"/>
    <w:rsid w:val="00193383"/>
    <w:rsid w:val="00193BEA"/>
    <w:rsid w:val="00194264"/>
    <w:rsid w:val="001942EA"/>
    <w:rsid w:val="0019546F"/>
    <w:rsid w:val="00195C51"/>
    <w:rsid w:val="00195E48"/>
    <w:rsid w:val="00197181"/>
    <w:rsid w:val="001A0E04"/>
    <w:rsid w:val="001A0E4C"/>
    <w:rsid w:val="001A115C"/>
    <w:rsid w:val="001A1E5A"/>
    <w:rsid w:val="001A21E8"/>
    <w:rsid w:val="001A3694"/>
    <w:rsid w:val="001A4070"/>
    <w:rsid w:val="001A41C7"/>
    <w:rsid w:val="001A53A0"/>
    <w:rsid w:val="001A5493"/>
    <w:rsid w:val="001A6C75"/>
    <w:rsid w:val="001A7D24"/>
    <w:rsid w:val="001B0988"/>
    <w:rsid w:val="001B1D23"/>
    <w:rsid w:val="001B2D7E"/>
    <w:rsid w:val="001B3354"/>
    <w:rsid w:val="001B3413"/>
    <w:rsid w:val="001B57AE"/>
    <w:rsid w:val="001B6E83"/>
    <w:rsid w:val="001B6FE1"/>
    <w:rsid w:val="001B7629"/>
    <w:rsid w:val="001B7AA9"/>
    <w:rsid w:val="001C003B"/>
    <w:rsid w:val="001C04A3"/>
    <w:rsid w:val="001C0A50"/>
    <w:rsid w:val="001C1B61"/>
    <w:rsid w:val="001C214B"/>
    <w:rsid w:val="001C45C7"/>
    <w:rsid w:val="001C5389"/>
    <w:rsid w:val="001C7E3B"/>
    <w:rsid w:val="001D08F7"/>
    <w:rsid w:val="001D0DF5"/>
    <w:rsid w:val="001D2614"/>
    <w:rsid w:val="001D3783"/>
    <w:rsid w:val="001D3A35"/>
    <w:rsid w:val="001D4798"/>
    <w:rsid w:val="001D6C68"/>
    <w:rsid w:val="001D6DC1"/>
    <w:rsid w:val="001D786A"/>
    <w:rsid w:val="001E0DFE"/>
    <w:rsid w:val="001E3830"/>
    <w:rsid w:val="001E4E9B"/>
    <w:rsid w:val="001E50F5"/>
    <w:rsid w:val="001E7DB4"/>
    <w:rsid w:val="001F0186"/>
    <w:rsid w:val="001F0B76"/>
    <w:rsid w:val="001F1356"/>
    <w:rsid w:val="001F150C"/>
    <w:rsid w:val="001F239B"/>
    <w:rsid w:val="001F29BB"/>
    <w:rsid w:val="001F357E"/>
    <w:rsid w:val="001F3955"/>
    <w:rsid w:val="001F419B"/>
    <w:rsid w:val="001F47EA"/>
    <w:rsid w:val="001F496C"/>
    <w:rsid w:val="001F63A4"/>
    <w:rsid w:val="001F64D5"/>
    <w:rsid w:val="001F6FC9"/>
    <w:rsid w:val="001F7FA4"/>
    <w:rsid w:val="0020095F"/>
    <w:rsid w:val="002037F6"/>
    <w:rsid w:val="00204361"/>
    <w:rsid w:val="00204D92"/>
    <w:rsid w:val="0020555C"/>
    <w:rsid w:val="00206382"/>
    <w:rsid w:val="00206676"/>
    <w:rsid w:val="002069E4"/>
    <w:rsid w:val="00206F8D"/>
    <w:rsid w:val="00207425"/>
    <w:rsid w:val="0020787B"/>
    <w:rsid w:val="00207BFB"/>
    <w:rsid w:val="00207DC2"/>
    <w:rsid w:val="00210381"/>
    <w:rsid w:val="002107C3"/>
    <w:rsid w:val="00212229"/>
    <w:rsid w:val="00213EAE"/>
    <w:rsid w:val="002144A9"/>
    <w:rsid w:val="00214B88"/>
    <w:rsid w:val="0021517B"/>
    <w:rsid w:val="002152A6"/>
    <w:rsid w:val="002155F7"/>
    <w:rsid w:val="0021601D"/>
    <w:rsid w:val="00216239"/>
    <w:rsid w:val="00216D90"/>
    <w:rsid w:val="00216FB1"/>
    <w:rsid w:val="0022003A"/>
    <w:rsid w:val="00222B69"/>
    <w:rsid w:val="00223023"/>
    <w:rsid w:val="002240F3"/>
    <w:rsid w:val="00224502"/>
    <w:rsid w:val="00225258"/>
    <w:rsid w:val="0022577B"/>
    <w:rsid w:val="0022693D"/>
    <w:rsid w:val="0022718A"/>
    <w:rsid w:val="002314EB"/>
    <w:rsid w:val="00231C15"/>
    <w:rsid w:val="00231E26"/>
    <w:rsid w:val="00232FAB"/>
    <w:rsid w:val="00233DC3"/>
    <w:rsid w:val="00234405"/>
    <w:rsid w:val="00235673"/>
    <w:rsid w:val="0023700C"/>
    <w:rsid w:val="002371AA"/>
    <w:rsid w:val="00240C18"/>
    <w:rsid w:val="002414A6"/>
    <w:rsid w:val="00241A4A"/>
    <w:rsid w:val="00242A01"/>
    <w:rsid w:val="00243D64"/>
    <w:rsid w:val="00244772"/>
    <w:rsid w:val="002461E8"/>
    <w:rsid w:val="00247179"/>
    <w:rsid w:val="0024726E"/>
    <w:rsid w:val="002522FB"/>
    <w:rsid w:val="002524A0"/>
    <w:rsid w:val="00252723"/>
    <w:rsid w:val="00252976"/>
    <w:rsid w:val="0025389F"/>
    <w:rsid w:val="00256C7D"/>
    <w:rsid w:val="00256D96"/>
    <w:rsid w:val="002571FE"/>
    <w:rsid w:val="002572F3"/>
    <w:rsid w:val="00257484"/>
    <w:rsid w:val="00257988"/>
    <w:rsid w:val="00260A2A"/>
    <w:rsid w:val="00260AC6"/>
    <w:rsid w:val="00260D50"/>
    <w:rsid w:val="002627C9"/>
    <w:rsid w:val="00262B84"/>
    <w:rsid w:val="00262D5C"/>
    <w:rsid w:val="002633EC"/>
    <w:rsid w:val="00264C26"/>
    <w:rsid w:val="002653A2"/>
    <w:rsid w:val="00265FAE"/>
    <w:rsid w:val="00266042"/>
    <w:rsid w:val="00267CA0"/>
    <w:rsid w:val="002708D0"/>
    <w:rsid w:val="00270BE9"/>
    <w:rsid w:val="00270F64"/>
    <w:rsid w:val="002710E6"/>
    <w:rsid w:val="002711E9"/>
    <w:rsid w:val="00271A93"/>
    <w:rsid w:val="002720FB"/>
    <w:rsid w:val="002726CC"/>
    <w:rsid w:val="00272D61"/>
    <w:rsid w:val="00272DBD"/>
    <w:rsid w:val="0027375F"/>
    <w:rsid w:val="00273F4F"/>
    <w:rsid w:val="0027525A"/>
    <w:rsid w:val="00275354"/>
    <w:rsid w:val="00275B9F"/>
    <w:rsid w:val="00275CF1"/>
    <w:rsid w:val="002777E4"/>
    <w:rsid w:val="00277FDA"/>
    <w:rsid w:val="002819BF"/>
    <w:rsid w:val="00281B74"/>
    <w:rsid w:val="00282C79"/>
    <w:rsid w:val="00283631"/>
    <w:rsid w:val="002843A0"/>
    <w:rsid w:val="0028616F"/>
    <w:rsid w:val="00286840"/>
    <w:rsid w:val="0028684F"/>
    <w:rsid w:val="00287C71"/>
    <w:rsid w:val="002904B3"/>
    <w:rsid w:val="002906B7"/>
    <w:rsid w:val="00290C73"/>
    <w:rsid w:val="00291176"/>
    <w:rsid w:val="002921AA"/>
    <w:rsid w:val="00292627"/>
    <w:rsid w:val="00292706"/>
    <w:rsid w:val="00292CF2"/>
    <w:rsid w:val="00292F0E"/>
    <w:rsid w:val="002936FD"/>
    <w:rsid w:val="002940E9"/>
    <w:rsid w:val="00294C5B"/>
    <w:rsid w:val="002960F3"/>
    <w:rsid w:val="00297F8C"/>
    <w:rsid w:val="002A0A2E"/>
    <w:rsid w:val="002A293B"/>
    <w:rsid w:val="002A2FF3"/>
    <w:rsid w:val="002A3456"/>
    <w:rsid w:val="002A4159"/>
    <w:rsid w:val="002A4860"/>
    <w:rsid w:val="002A6017"/>
    <w:rsid w:val="002A6A00"/>
    <w:rsid w:val="002A7319"/>
    <w:rsid w:val="002A7373"/>
    <w:rsid w:val="002B1DFD"/>
    <w:rsid w:val="002B1E29"/>
    <w:rsid w:val="002B1F0E"/>
    <w:rsid w:val="002B27A5"/>
    <w:rsid w:val="002B2AFC"/>
    <w:rsid w:val="002B2EB5"/>
    <w:rsid w:val="002B4FF5"/>
    <w:rsid w:val="002B541C"/>
    <w:rsid w:val="002B58AE"/>
    <w:rsid w:val="002B59ED"/>
    <w:rsid w:val="002B5A9E"/>
    <w:rsid w:val="002B6F7A"/>
    <w:rsid w:val="002C012B"/>
    <w:rsid w:val="002C0AD3"/>
    <w:rsid w:val="002C1344"/>
    <w:rsid w:val="002C1D77"/>
    <w:rsid w:val="002C1F57"/>
    <w:rsid w:val="002C2402"/>
    <w:rsid w:val="002C25CD"/>
    <w:rsid w:val="002C2CAC"/>
    <w:rsid w:val="002C2F36"/>
    <w:rsid w:val="002C3BDA"/>
    <w:rsid w:val="002C507D"/>
    <w:rsid w:val="002C5DCD"/>
    <w:rsid w:val="002C68A4"/>
    <w:rsid w:val="002C6A14"/>
    <w:rsid w:val="002C6B1F"/>
    <w:rsid w:val="002C6B6E"/>
    <w:rsid w:val="002C7110"/>
    <w:rsid w:val="002C7BDF"/>
    <w:rsid w:val="002C7F67"/>
    <w:rsid w:val="002D145D"/>
    <w:rsid w:val="002D22AD"/>
    <w:rsid w:val="002D2340"/>
    <w:rsid w:val="002D306E"/>
    <w:rsid w:val="002D4025"/>
    <w:rsid w:val="002D491C"/>
    <w:rsid w:val="002D5D45"/>
    <w:rsid w:val="002D5EA8"/>
    <w:rsid w:val="002D65A3"/>
    <w:rsid w:val="002D7A48"/>
    <w:rsid w:val="002E03D6"/>
    <w:rsid w:val="002E22DA"/>
    <w:rsid w:val="002E2690"/>
    <w:rsid w:val="002E2A34"/>
    <w:rsid w:val="002E2A64"/>
    <w:rsid w:val="002E2C5C"/>
    <w:rsid w:val="002E3D50"/>
    <w:rsid w:val="002E402F"/>
    <w:rsid w:val="002E58DF"/>
    <w:rsid w:val="002E70B9"/>
    <w:rsid w:val="002E73F8"/>
    <w:rsid w:val="002F0066"/>
    <w:rsid w:val="002F0554"/>
    <w:rsid w:val="002F289E"/>
    <w:rsid w:val="002F3540"/>
    <w:rsid w:val="002F3784"/>
    <w:rsid w:val="002F44B4"/>
    <w:rsid w:val="002F4A3A"/>
    <w:rsid w:val="002F4A89"/>
    <w:rsid w:val="002F53F7"/>
    <w:rsid w:val="002F554A"/>
    <w:rsid w:val="002F64CB"/>
    <w:rsid w:val="002F67B8"/>
    <w:rsid w:val="002F70CF"/>
    <w:rsid w:val="002F7697"/>
    <w:rsid w:val="002F7AF1"/>
    <w:rsid w:val="003003F3"/>
    <w:rsid w:val="00300A0A"/>
    <w:rsid w:val="00301406"/>
    <w:rsid w:val="00301A73"/>
    <w:rsid w:val="0030297F"/>
    <w:rsid w:val="00302A93"/>
    <w:rsid w:val="00302FAD"/>
    <w:rsid w:val="00305908"/>
    <w:rsid w:val="00305BCF"/>
    <w:rsid w:val="00306771"/>
    <w:rsid w:val="00307100"/>
    <w:rsid w:val="00307244"/>
    <w:rsid w:val="00307C0E"/>
    <w:rsid w:val="00311393"/>
    <w:rsid w:val="00311801"/>
    <w:rsid w:val="0031293A"/>
    <w:rsid w:val="003137CB"/>
    <w:rsid w:val="00314071"/>
    <w:rsid w:val="003149EF"/>
    <w:rsid w:val="0031616D"/>
    <w:rsid w:val="00316696"/>
    <w:rsid w:val="00320A15"/>
    <w:rsid w:val="00322271"/>
    <w:rsid w:val="00322EC2"/>
    <w:rsid w:val="0032325F"/>
    <w:rsid w:val="00324E14"/>
    <w:rsid w:val="003255DE"/>
    <w:rsid w:val="00325D19"/>
    <w:rsid w:val="00325D85"/>
    <w:rsid w:val="0032650A"/>
    <w:rsid w:val="00327006"/>
    <w:rsid w:val="00327FC4"/>
    <w:rsid w:val="003306F6"/>
    <w:rsid w:val="003312C0"/>
    <w:rsid w:val="003319C2"/>
    <w:rsid w:val="00331C33"/>
    <w:rsid w:val="00331D89"/>
    <w:rsid w:val="003322F0"/>
    <w:rsid w:val="00332304"/>
    <w:rsid w:val="00332E9E"/>
    <w:rsid w:val="00333B47"/>
    <w:rsid w:val="00333F13"/>
    <w:rsid w:val="0033420A"/>
    <w:rsid w:val="0033511E"/>
    <w:rsid w:val="0033759E"/>
    <w:rsid w:val="003405AE"/>
    <w:rsid w:val="00340672"/>
    <w:rsid w:val="00341E51"/>
    <w:rsid w:val="00342487"/>
    <w:rsid w:val="00342903"/>
    <w:rsid w:val="00342905"/>
    <w:rsid w:val="003430E1"/>
    <w:rsid w:val="00344007"/>
    <w:rsid w:val="003441DA"/>
    <w:rsid w:val="0034480B"/>
    <w:rsid w:val="00345629"/>
    <w:rsid w:val="00345894"/>
    <w:rsid w:val="0034630C"/>
    <w:rsid w:val="003463F3"/>
    <w:rsid w:val="003522CD"/>
    <w:rsid w:val="00352402"/>
    <w:rsid w:val="00352826"/>
    <w:rsid w:val="00352AE5"/>
    <w:rsid w:val="00352B41"/>
    <w:rsid w:val="00355958"/>
    <w:rsid w:val="003572D1"/>
    <w:rsid w:val="00357448"/>
    <w:rsid w:val="003576F4"/>
    <w:rsid w:val="0035790D"/>
    <w:rsid w:val="00357954"/>
    <w:rsid w:val="003600DC"/>
    <w:rsid w:val="00360AB6"/>
    <w:rsid w:val="003628CA"/>
    <w:rsid w:val="003635BE"/>
    <w:rsid w:val="00364500"/>
    <w:rsid w:val="00364A14"/>
    <w:rsid w:val="00365DF6"/>
    <w:rsid w:val="0036650E"/>
    <w:rsid w:val="00367550"/>
    <w:rsid w:val="00367B93"/>
    <w:rsid w:val="00370954"/>
    <w:rsid w:val="00371F4F"/>
    <w:rsid w:val="00372B69"/>
    <w:rsid w:val="00372DD1"/>
    <w:rsid w:val="0037387D"/>
    <w:rsid w:val="00373AD5"/>
    <w:rsid w:val="003740E4"/>
    <w:rsid w:val="00374F3B"/>
    <w:rsid w:val="00376A7B"/>
    <w:rsid w:val="00377290"/>
    <w:rsid w:val="00377878"/>
    <w:rsid w:val="00377D1F"/>
    <w:rsid w:val="0038004F"/>
    <w:rsid w:val="00382554"/>
    <w:rsid w:val="003826D5"/>
    <w:rsid w:val="00383D3C"/>
    <w:rsid w:val="00384838"/>
    <w:rsid w:val="00384F67"/>
    <w:rsid w:val="0038512E"/>
    <w:rsid w:val="0038549E"/>
    <w:rsid w:val="00385A16"/>
    <w:rsid w:val="00385F72"/>
    <w:rsid w:val="003867C1"/>
    <w:rsid w:val="00386DF2"/>
    <w:rsid w:val="003878B5"/>
    <w:rsid w:val="0039108A"/>
    <w:rsid w:val="00391F41"/>
    <w:rsid w:val="003925C6"/>
    <w:rsid w:val="00392BCF"/>
    <w:rsid w:val="00394794"/>
    <w:rsid w:val="0039494A"/>
    <w:rsid w:val="003951C4"/>
    <w:rsid w:val="0039645F"/>
    <w:rsid w:val="003970B7"/>
    <w:rsid w:val="00397A1C"/>
    <w:rsid w:val="00397A7A"/>
    <w:rsid w:val="003A00DF"/>
    <w:rsid w:val="003A0614"/>
    <w:rsid w:val="003A093C"/>
    <w:rsid w:val="003A0CDC"/>
    <w:rsid w:val="003A1EEA"/>
    <w:rsid w:val="003A2F53"/>
    <w:rsid w:val="003A311F"/>
    <w:rsid w:val="003A3C1E"/>
    <w:rsid w:val="003A4046"/>
    <w:rsid w:val="003A40D9"/>
    <w:rsid w:val="003A5E88"/>
    <w:rsid w:val="003A7BC7"/>
    <w:rsid w:val="003B0228"/>
    <w:rsid w:val="003B1D85"/>
    <w:rsid w:val="003B2037"/>
    <w:rsid w:val="003B2FA2"/>
    <w:rsid w:val="003B3D31"/>
    <w:rsid w:val="003B5797"/>
    <w:rsid w:val="003B5AB2"/>
    <w:rsid w:val="003B61E7"/>
    <w:rsid w:val="003B68B4"/>
    <w:rsid w:val="003B7870"/>
    <w:rsid w:val="003C0E5A"/>
    <w:rsid w:val="003C0ED2"/>
    <w:rsid w:val="003C11CB"/>
    <w:rsid w:val="003C239C"/>
    <w:rsid w:val="003C409E"/>
    <w:rsid w:val="003C4569"/>
    <w:rsid w:val="003C4815"/>
    <w:rsid w:val="003C4E60"/>
    <w:rsid w:val="003C560C"/>
    <w:rsid w:val="003C57B2"/>
    <w:rsid w:val="003C60A5"/>
    <w:rsid w:val="003C69BF"/>
    <w:rsid w:val="003C72EC"/>
    <w:rsid w:val="003D0C98"/>
    <w:rsid w:val="003D17B1"/>
    <w:rsid w:val="003D2604"/>
    <w:rsid w:val="003D356D"/>
    <w:rsid w:val="003D4B90"/>
    <w:rsid w:val="003D4C44"/>
    <w:rsid w:val="003D6C75"/>
    <w:rsid w:val="003D772C"/>
    <w:rsid w:val="003D7E2E"/>
    <w:rsid w:val="003E0E54"/>
    <w:rsid w:val="003E1F38"/>
    <w:rsid w:val="003E2D8E"/>
    <w:rsid w:val="003E39DD"/>
    <w:rsid w:val="003E52F8"/>
    <w:rsid w:val="003E613E"/>
    <w:rsid w:val="003E6A83"/>
    <w:rsid w:val="003E759C"/>
    <w:rsid w:val="003E7640"/>
    <w:rsid w:val="003F004B"/>
    <w:rsid w:val="003F020B"/>
    <w:rsid w:val="003F03F9"/>
    <w:rsid w:val="003F0AF3"/>
    <w:rsid w:val="003F177C"/>
    <w:rsid w:val="003F1B93"/>
    <w:rsid w:val="003F26D9"/>
    <w:rsid w:val="003F2E9F"/>
    <w:rsid w:val="003F40CF"/>
    <w:rsid w:val="003F4350"/>
    <w:rsid w:val="003F49A8"/>
    <w:rsid w:val="003F4D7A"/>
    <w:rsid w:val="003F6641"/>
    <w:rsid w:val="003F717C"/>
    <w:rsid w:val="003F7C04"/>
    <w:rsid w:val="00400CBA"/>
    <w:rsid w:val="004019DF"/>
    <w:rsid w:val="00401BF4"/>
    <w:rsid w:val="004033B0"/>
    <w:rsid w:val="004037DA"/>
    <w:rsid w:val="00403807"/>
    <w:rsid w:val="00403A48"/>
    <w:rsid w:val="00403F14"/>
    <w:rsid w:val="004043EE"/>
    <w:rsid w:val="004045D8"/>
    <w:rsid w:val="00404A5D"/>
    <w:rsid w:val="00405C3E"/>
    <w:rsid w:val="00405F49"/>
    <w:rsid w:val="00406725"/>
    <w:rsid w:val="00407359"/>
    <w:rsid w:val="00407411"/>
    <w:rsid w:val="00407866"/>
    <w:rsid w:val="004113E3"/>
    <w:rsid w:val="00413C8A"/>
    <w:rsid w:val="00415AFF"/>
    <w:rsid w:val="0041602D"/>
    <w:rsid w:val="00416C0D"/>
    <w:rsid w:val="00416D4C"/>
    <w:rsid w:val="00416FB2"/>
    <w:rsid w:val="0041744A"/>
    <w:rsid w:val="00420700"/>
    <w:rsid w:val="004213B0"/>
    <w:rsid w:val="00421D97"/>
    <w:rsid w:val="00421DBB"/>
    <w:rsid w:val="00422C31"/>
    <w:rsid w:val="00425B6C"/>
    <w:rsid w:val="004269CF"/>
    <w:rsid w:val="004278DA"/>
    <w:rsid w:val="00427A58"/>
    <w:rsid w:val="0043049A"/>
    <w:rsid w:val="00430D48"/>
    <w:rsid w:val="00431517"/>
    <w:rsid w:val="0043219A"/>
    <w:rsid w:val="004327F5"/>
    <w:rsid w:val="0043332F"/>
    <w:rsid w:val="0043344E"/>
    <w:rsid w:val="004335BD"/>
    <w:rsid w:val="00433BA1"/>
    <w:rsid w:val="0043433C"/>
    <w:rsid w:val="00434915"/>
    <w:rsid w:val="004349B9"/>
    <w:rsid w:val="0043553F"/>
    <w:rsid w:val="00436477"/>
    <w:rsid w:val="0043723F"/>
    <w:rsid w:val="00437809"/>
    <w:rsid w:val="004406C1"/>
    <w:rsid w:val="00440BDC"/>
    <w:rsid w:val="004411A1"/>
    <w:rsid w:val="0044146C"/>
    <w:rsid w:val="00441555"/>
    <w:rsid w:val="00441FFA"/>
    <w:rsid w:val="00442100"/>
    <w:rsid w:val="00442717"/>
    <w:rsid w:val="00442888"/>
    <w:rsid w:val="00442F69"/>
    <w:rsid w:val="00445509"/>
    <w:rsid w:val="00445EAC"/>
    <w:rsid w:val="004463BA"/>
    <w:rsid w:val="004464B0"/>
    <w:rsid w:val="00450D10"/>
    <w:rsid w:val="004514D4"/>
    <w:rsid w:val="00451A43"/>
    <w:rsid w:val="00451C6C"/>
    <w:rsid w:val="00452FD4"/>
    <w:rsid w:val="00453137"/>
    <w:rsid w:val="004539D5"/>
    <w:rsid w:val="00455810"/>
    <w:rsid w:val="00455B48"/>
    <w:rsid w:val="00456188"/>
    <w:rsid w:val="004606A8"/>
    <w:rsid w:val="00460A67"/>
    <w:rsid w:val="004619C1"/>
    <w:rsid w:val="00461A74"/>
    <w:rsid w:val="004620C2"/>
    <w:rsid w:val="00463463"/>
    <w:rsid w:val="00463F08"/>
    <w:rsid w:val="0046488E"/>
    <w:rsid w:val="00464945"/>
    <w:rsid w:val="00464D98"/>
    <w:rsid w:val="00467783"/>
    <w:rsid w:val="0047098D"/>
    <w:rsid w:val="00470B62"/>
    <w:rsid w:val="00472531"/>
    <w:rsid w:val="004729AD"/>
    <w:rsid w:val="00473672"/>
    <w:rsid w:val="00473865"/>
    <w:rsid w:val="004746F2"/>
    <w:rsid w:val="00477ADE"/>
    <w:rsid w:val="00482DB6"/>
    <w:rsid w:val="00482FD6"/>
    <w:rsid w:val="004838BC"/>
    <w:rsid w:val="004845A0"/>
    <w:rsid w:val="004846AF"/>
    <w:rsid w:val="0048502D"/>
    <w:rsid w:val="004853EF"/>
    <w:rsid w:val="00487844"/>
    <w:rsid w:val="00487BD0"/>
    <w:rsid w:val="00487F22"/>
    <w:rsid w:val="00490167"/>
    <w:rsid w:val="004904D2"/>
    <w:rsid w:val="00490755"/>
    <w:rsid w:val="0049085F"/>
    <w:rsid w:val="004920D8"/>
    <w:rsid w:val="00492819"/>
    <w:rsid w:val="00492AE8"/>
    <w:rsid w:val="00492CC1"/>
    <w:rsid w:val="004932FF"/>
    <w:rsid w:val="00493C0F"/>
    <w:rsid w:val="0049483F"/>
    <w:rsid w:val="004949E3"/>
    <w:rsid w:val="004954C6"/>
    <w:rsid w:val="00496A25"/>
    <w:rsid w:val="00496A99"/>
    <w:rsid w:val="00496D49"/>
    <w:rsid w:val="004974C2"/>
    <w:rsid w:val="004A0284"/>
    <w:rsid w:val="004A13BD"/>
    <w:rsid w:val="004A1E1D"/>
    <w:rsid w:val="004A3D65"/>
    <w:rsid w:val="004A45B2"/>
    <w:rsid w:val="004A61CA"/>
    <w:rsid w:val="004A692C"/>
    <w:rsid w:val="004B03D3"/>
    <w:rsid w:val="004B1498"/>
    <w:rsid w:val="004B2355"/>
    <w:rsid w:val="004B2BBE"/>
    <w:rsid w:val="004B3195"/>
    <w:rsid w:val="004B369D"/>
    <w:rsid w:val="004B3799"/>
    <w:rsid w:val="004B3FBD"/>
    <w:rsid w:val="004B560B"/>
    <w:rsid w:val="004B6126"/>
    <w:rsid w:val="004B62BA"/>
    <w:rsid w:val="004B6A9C"/>
    <w:rsid w:val="004B7611"/>
    <w:rsid w:val="004B7637"/>
    <w:rsid w:val="004B76AD"/>
    <w:rsid w:val="004C0044"/>
    <w:rsid w:val="004C02E7"/>
    <w:rsid w:val="004C0E7F"/>
    <w:rsid w:val="004C14D7"/>
    <w:rsid w:val="004C3CCD"/>
    <w:rsid w:val="004C3E5F"/>
    <w:rsid w:val="004D0038"/>
    <w:rsid w:val="004D0961"/>
    <w:rsid w:val="004D0F7D"/>
    <w:rsid w:val="004D11DE"/>
    <w:rsid w:val="004D1245"/>
    <w:rsid w:val="004D1ACE"/>
    <w:rsid w:val="004D258D"/>
    <w:rsid w:val="004D3589"/>
    <w:rsid w:val="004D6AA4"/>
    <w:rsid w:val="004D6CFE"/>
    <w:rsid w:val="004D7447"/>
    <w:rsid w:val="004D7EF9"/>
    <w:rsid w:val="004D7FFA"/>
    <w:rsid w:val="004E0FB5"/>
    <w:rsid w:val="004E32FC"/>
    <w:rsid w:val="004E3F54"/>
    <w:rsid w:val="004E5BC8"/>
    <w:rsid w:val="004E61CE"/>
    <w:rsid w:val="004E6A81"/>
    <w:rsid w:val="004E6B0C"/>
    <w:rsid w:val="004E712D"/>
    <w:rsid w:val="004F0008"/>
    <w:rsid w:val="004F154D"/>
    <w:rsid w:val="004F18BD"/>
    <w:rsid w:val="004F41F1"/>
    <w:rsid w:val="004F4213"/>
    <w:rsid w:val="004F4990"/>
    <w:rsid w:val="004F4995"/>
    <w:rsid w:val="004F5935"/>
    <w:rsid w:val="004F5A48"/>
    <w:rsid w:val="004F5AE6"/>
    <w:rsid w:val="004F5C6F"/>
    <w:rsid w:val="004F73FC"/>
    <w:rsid w:val="004F76A1"/>
    <w:rsid w:val="005002FE"/>
    <w:rsid w:val="00500FC4"/>
    <w:rsid w:val="00501807"/>
    <w:rsid w:val="00501F93"/>
    <w:rsid w:val="005022CD"/>
    <w:rsid w:val="0050278E"/>
    <w:rsid w:val="005037D6"/>
    <w:rsid w:val="00503C99"/>
    <w:rsid w:val="005045C2"/>
    <w:rsid w:val="00504798"/>
    <w:rsid w:val="0050515B"/>
    <w:rsid w:val="005055D3"/>
    <w:rsid w:val="00505D36"/>
    <w:rsid w:val="00510DF8"/>
    <w:rsid w:val="00511D7F"/>
    <w:rsid w:val="005120D5"/>
    <w:rsid w:val="00512ADD"/>
    <w:rsid w:val="00513224"/>
    <w:rsid w:val="005139E5"/>
    <w:rsid w:val="005155A8"/>
    <w:rsid w:val="00515792"/>
    <w:rsid w:val="00515DA9"/>
    <w:rsid w:val="00515EFC"/>
    <w:rsid w:val="00516ABC"/>
    <w:rsid w:val="00516C16"/>
    <w:rsid w:val="00517604"/>
    <w:rsid w:val="00520C19"/>
    <w:rsid w:val="00521053"/>
    <w:rsid w:val="00522467"/>
    <w:rsid w:val="00522790"/>
    <w:rsid w:val="005230C9"/>
    <w:rsid w:val="005232C7"/>
    <w:rsid w:val="00523AEB"/>
    <w:rsid w:val="00524E6C"/>
    <w:rsid w:val="005252F3"/>
    <w:rsid w:val="0052531E"/>
    <w:rsid w:val="0052622D"/>
    <w:rsid w:val="00530866"/>
    <w:rsid w:val="00532AD3"/>
    <w:rsid w:val="00533BED"/>
    <w:rsid w:val="005358D3"/>
    <w:rsid w:val="00540817"/>
    <w:rsid w:val="00540E27"/>
    <w:rsid w:val="0054173C"/>
    <w:rsid w:val="00541781"/>
    <w:rsid w:val="00542151"/>
    <w:rsid w:val="00542583"/>
    <w:rsid w:val="005428A3"/>
    <w:rsid w:val="00542FE2"/>
    <w:rsid w:val="00544071"/>
    <w:rsid w:val="005456E9"/>
    <w:rsid w:val="005467A1"/>
    <w:rsid w:val="00546A22"/>
    <w:rsid w:val="00546CD6"/>
    <w:rsid w:val="00547B0F"/>
    <w:rsid w:val="00547D31"/>
    <w:rsid w:val="00547EC1"/>
    <w:rsid w:val="00547F67"/>
    <w:rsid w:val="00551384"/>
    <w:rsid w:val="00553EFA"/>
    <w:rsid w:val="00553F6D"/>
    <w:rsid w:val="005544F7"/>
    <w:rsid w:val="00554C6B"/>
    <w:rsid w:val="00556179"/>
    <w:rsid w:val="0055668C"/>
    <w:rsid w:val="00556B6E"/>
    <w:rsid w:val="00560F67"/>
    <w:rsid w:val="00561712"/>
    <w:rsid w:val="00562B72"/>
    <w:rsid w:val="00562ED3"/>
    <w:rsid w:val="00564320"/>
    <w:rsid w:val="00565E24"/>
    <w:rsid w:val="005661F4"/>
    <w:rsid w:val="0056682A"/>
    <w:rsid w:val="00571703"/>
    <w:rsid w:val="0057239C"/>
    <w:rsid w:val="00572745"/>
    <w:rsid w:val="00573C62"/>
    <w:rsid w:val="00574A7F"/>
    <w:rsid w:val="005755AF"/>
    <w:rsid w:val="005755FF"/>
    <w:rsid w:val="005756E1"/>
    <w:rsid w:val="005759D4"/>
    <w:rsid w:val="005777AC"/>
    <w:rsid w:val="00577C6D"/>
    <w:rsid w:val="00577D7F"/>
    <w:rsid w:val="00577EF5"/>
    <w:rsid w:val="00580137"/>
    <w:rsid w:val="00581462"/>
    <w:rsid w:val="0058265D"/>
    <w:rsid w:val="005829E6"/>
    <w:rsid w:val="00583073"/>
    <w:rsid w:val="00584628"/>
    <w:rsid w:val="00584798"/>
    <w:rsid w:val="00586BB7"/>
    <w:rsid w:val="00586F29"/>
    <w:rsid w:val="00587E33"/>
    <w:rsid w:val="005910EF"/>
    <w:rsid w:val="00591FF9"/>
    <w:rsid w:val="005925C7"/>
    <w:rsid w:val="00592694"/>
    <w:rsid w:val="0059311F"/>
    <w:rsid w:val="005937FC"/>
    <w:rsid w:val="00593BF9"/>
    <w:rsid w:val="00594B29"/>
    <w:rsid w:val="00594F72"/>
    <w:rsid w:val="00595253"/>
    <w:rsid w:val="005954F6"/>
    <w:rsid w:val="00596D5E"/>
    <w:rsid w:val="00597886"/>
    <w:rsid w:val="005A0BE0"/>
    <w:rsid w:val="005A0F24"/>
    <w:rsid w:val="005A116F"/>
    <w:rsid w:val="005A1F9D"/>
    <w:rsid w:val="005A2649"/>
    <w:rsid w:val="005A2C03"/>
    <w:rsid w:val="005A591F"/>
    <w:rsid w:val="005A7878"/>
    <w:rsid w:val="005B012A"/>
    <w:rsid w:val="005B0F26"/>
    <w:rsid w:val="005B2026"/>
    <w:rsid w:val="005B29CF"/>
    <w:rsid w:val="005B35FD"/>
    <w:rsid w:val="005B369F"/>
    <w:rsid w:val="005B3D9E"/>
    <w:rsid w:val="005B403A"/>
    <w:rsid w:val="005B4F0F"/>
    <w:rsid w:val="005B614C"/>
    <w:rsid w:val="005C077F"/>
    <w:rsid w:val="005C137F"/>
    <w:rsid w:val="005C1506"/>
    <w:rsid w:val="005C1A48"/>
    <w:rsid w:val="005C26D3"/>
    <w:rsid w:val="005C2C25"/>
    <w:rsid w:val="005C2D01"/>
    <w:rsid w:val="005C33CC"/>
    <w:rsid w:val="005C3592"/>
    <w:rsid w:val="005C4B93"/>
    <w:rsid w:val="005C531D"/>
    <w:rsid w:val="005C587D"/>
    <w:rsid w:val="005C5CB8"/>
    <w:rsid w:val="005D0132"/>
    <w:rsid w:val="005D01C9"/>
    <w:rsid w:val="005D2540"/>
    <w:rsid w:val="005D358F"/>
    <w:rsid w:val="005D56B5"/>
    <w:rsid w:val="005D6DF9"/>
    <w:rsid w:val="005D76C8"/>
    <w:rsid w:val="005D7DFE"/>
    <w:rsid w:val="005E007B"/>
    <w:rsid w:val="005E0A45"/>
    <w:rsid w:val="005E1779"/>
    <w:rsid w:val="005E1A4F"/>
    <w:rsid w:val="005E266D"/>
    <w:rsid w:val="005E354B"/>
    <w:rsid w:val="005E4E4B"/>
    <w:rsid w:val="005E58E4"/>
    <w:rsid w:val="005E5F36"/>
    <w:rsid w:val="005E640F"/>
    <w:rsid w:val="005E748A"/>
    <w:rsid w:val="005F28DD"/>
    <w:rsid w:val="005F2A1A"/>
    <w:rsid w:val="005F2EA7"/>
    <w:rsid w:val="005F3CD5"/>
    <w:rsid w:val="005F4573"/>
    <w:rsid w:val="005F60CE"/>
    <w:rsid w:val="005F60F6"/>
    <w:rsid w:val="005F6820"/>
    <w:rsid w:val="005F7158"/>
    <w:rsid w:val="005F734D"/>
    <w:rsid w:val="005F7B66"/>
    <w:rsid w:val="0060175A"/>
    <w:rsid w:val="00602862"/>
    <w:rsid w:val="00602A66"/>
    <w:rsid w:val="00602C12"/>
    <w:rsid w:val="00602FB9"/>
    <w:rsid w:val="006031F5"/>
    <w:rsid w:val="006034CB"/>
    <w:rsid w:val="00603DE5"/>
    <w:rsid w:val="00604C13"/>
    <w:rsid w:val="00604E26"/>
    <w:rsid w:val="00605461"/>
    <w:rsid w:val="0060551B"/>
    <w:rsid w:val="00605583"/>
    <w:rsid w:val="00605824"/>
    <w:rsid w:val="006071F0"/>
    <w:rsid w:val="00612E10"/>
    <w:rsid w:val="00612F55"/>
    <w:rsid w:val="00613AF8"/>
    <w:rsid w:val="00613BA6"/>
    <w:rsid w:val="006142B1"/>
    <w:rsid w:val="00616ABD"/>
    <w:rsid w:val="006202BF"/>
    <w:rsid w:val="00620F1C"/>
    <w:rsid w:val="006218A2"/>
    <w:rsid w:val="0062196F"/>
    <w:rsid w:val="00621A67"/>
    <w:rsid w:val="00621F35"/>
    <w:rsid w:val="00622C98"/>
    <w:rsid w:val="00623FA0"/>
    <w:rsid w:val="00624EB5"/>
    <w:rsid w:val="006251EA"/>
    <w:rsid w:val="0062566A"/>
    <w:rsid w:val="0062585A"/>
    <w:rsid w:val="00625D42"/>
    <w:rsid w:val="00626B01"/>
    <w:rsid w:val="00630268"/>
    <w:rsid w:val="006308AB"/>
    <w:rsid w:val="00631D0D"/>
    <w:rsid w:val="0063286A"/>
    <w:rsid w:val="0063290D"/>
    <w:rsid w:val="00634F25"/>
    <w:rsid w:val="00634F54"/>
    <w:rsid w:val="006352BC"/>
    <w:rsid w:val="00635334"/>
    <w:rsid w:val="00640BBF"/>
    <w:rsid w:val="0064186C"/>
    <w:rsid w:val="006418AC"/>
    <w:rsid w:val="00643B50"/>
    <w:rsid w:val="00644154"/>
    <w:rsid w:val="0064431E"/>
    <w:rsid w:val="006450F5"/>
    <w:rsid w:val="006452F2"/>
    <w:rsid w:val="006471AE"/>
    <w:rsid w:val="00647329"/>
    <w:rsid w:val="0065161E"/>
    <w:rsid w:val="00652E26"/>
    <w:rsid w:val="006532B1"/>
    <w:rsid w:val="00653887"/>
    <w:rsid w:val="006549BE"/>
    <w:rsid w:val="00654CF8"/>
    <w:rsid w:val="00654DB6"/>
    <w:rsid w:val="006553C6"/>
    <w:rsid w:val="00655EC3"/>
    <w:rsid w:val="00656965"/>
    <w:rsid w:val="00657277"/>
    <w:rsid w:val="00657E46"/>
    <w:rsid w:val="00660950"/>
    <w:rsid w:val="006614E9"/>
    <w:rsid w:val="00661731"/>
    <w:rsid w:val="00662759"/>
    <w:rsid w:val="006627CF"/>
    <w:rsid w:val="00663574"/>
    <w:rsid w:val="00663774"/>
    <w:rsid w:val="00663B10"/>
    <w:rsid w:val="00665854"/>
    <w:rsid w:val="006659FB"/>
    <w:rsid w:val="00670B99"/>
    <w:rsid w:val="00671A0A"/>
    <w:rsid w:val="00671A6D"/>
    <w:rsid w:val="00671D1F"/>
    <w:rsid w:val="00671DCC"/>
    <w:rsid w:val="00671FEE"/>
    <w:rsid w:val="00672B32"/>
    <w:rsid w:val="00673278"/>
    <w:rsid w:val="00674DC0"/>
    <w:rsid w:val="006758B7"/>
    <w:rsid w:val="006763C7"/>
    <w:rsid w:val="00680B89"/>
    <w:rsid w:val="00681329"/>
    <w:rsid w:val="006819C6"/>
    <w:rsid w:val="00681C2A"/>
    <w:rsid w:val="00681FCB"/>
    <w:rsid w:val="006820DD"/>
    <w:rsid w:val="00682711"/>
    <w:rsid w:val="006834BD"/>
    <w:rsid w:val="00683B63"/>
    <w:rsid w:val="00683E95"/>
    <w:rsid w:val="00683F34"/>
    <w:rsid w:val="00684255"/>
    <w:rsid w:val="00684EEB"/>
    <w:rsid w:val="00685466"/>
    <w:rsid w:val="00687118"/>
    <w:rsid w:val="00687804"/>
    <w:rsid w:val="0069055D"/>
    <w:rsid w:val="00690B29"/>
    <w:rsid w:val="00690B73"/>
    <w:rsid w:val="00690F4A"/>
    <w:rsid w:val="00691413"/>
    <w:rsid w:val="0069354F"/>
    <w:rsid w:val="00693DF2"/>
    <w:rsid w:val="006941E5"/>
    <w:rsid w:val="00694CDD"/>
    <w:rsid w:val="00695CE9"/>
    <w:rsid w:val="0069605C"/>
    <w:rsid w:val="006966B1"/>
    <w:rsid w:val="006972A3"/>
    <w:rsid w:val="006A0058"/>
    <w:rsid w:val="006A0F20"/>
    <w:rsid w:val="006A149F"/>
    <w:rsid w:val="006A1FFE"/>
    <w:rsid w:val="006A2860"/>
    <w:rsid w:val="006A3CF5"/>
    <w:rsid w:val="006A4014"/>
    <w:rsid w:val="006A4A60"/>
    <w:rsid w:val="006A6739"/>
    <w:rsid w:val="006A6CD1"/>
    <w:rsid w:val="006A7B79"/>
    <w:rsid w:val="006B0534"/>
    <w:rsid w:val="006B0A71"/>
    <w:rsid w:val="006B0DC8"/>
    <w:rsid w:val="006B17B3"/>
    <w:rsid w:val="006B196D"/>
    <w:rsid w:val="006B2A5E"/>
    <w:rsid w:val="006B45D4"/>
    <w:rsid w:val="006B579B"/>
    <w:rsid w:val="006B6BA3"/>
    <w:rsid w:val="006B6CA6"/>
    <w:rsid w:val="006B6F70"/>
    <w:rsid w:val="006C11A4"/>
    <w:rsid w:val="006C12FB"/>
    <w:rsid w:val="006C13BE"/>
    <w:rsid w:val="006C430C"/>
    <w:rsid w:val="006C4A9B"/>
    <w:rsid w:val="006C57D1"/>
    <w:rsid w:val="006C5DCC"/>
    <w:rsid w:val="006C6AEC"/>
    <w:rsid w:val="006C7852"/>
    <w:rsid w:val="006D268B"/>
    <w:rsid w:val="006D26F1"/>
    <w:rsid w:val="006D28FD"/>
    <w:rsid w:val="006D378C"/>
    <w:rsid w:val="006D43DB"/>
    <w:rsid w:val="006D48B5"/>
    <w:rsid w:val="006D48BA"/>
    <w:rsid w:val="006D4C0A"/>
    <w:rsid w:val="006D5158"/>
    <w:rsid w:val="006D53F6"/>
    <w:rsid w:val="006D6A8B"/>
    <w:rsid w:val="006D76CA"/>
    <w:rsid w:val="006E03B8"/>
    <w:rsid w:val="006E0AFD"/>
    <w:rsid w:val="006E1AA0"/>
    <w:rsid w:val="006E2370"/>
    <w:rsid w:val="006E265B"/>
    <w:rsid w:val="006E2C63"/>
    <w:rsid w:val="006E2C71"/>
    <w:rsid w:val="006E2CD5"/>
    <w:rsid w:val="006E55B1"/>
    <w:rsid w:val="006E586B"/>
    <w:rsid w:val="006E65C4"/>
    <w:rsid w:val="006E6688"/>
    <w:rsid w:val="006E6AFE"/>
    <w:rsid w:val="006E782B"/>
    <w:rsid w:val="006E7BE4"/>
    <w:rsid w:val="006F0AE6"/>
    <w:rsid w:val="006F0B4C"/>
    <w:rsid w:val="006F15FF"/>
    <w:rsid w:val="006F2C1F"/>
    <w:rsid w:val="006F3B7E"/>
    <w:rsid w:val="006F3F27"/>
    <w:rsid w:val="006F45DF"/>
    <w:rsid w:val="006F4E9F"/>
    <w:rsid w:val="006F7353"/>
    <w:rsid w:val="006F7AFE"/>
    <w:rsid w:val="00700C20"/>
    <w:rsid w:val="00700FF0"/>
    <w:rsid w:val="0070113C"/>
    <w:rsid w:val="0070139C"/>
    <w:rsid w:val="00702E10"/>
    <w:rsid w:val="007032EC"/>
    <w:rsid w:val="0070425D"/>
    <w:rsid w:val="00706B75"/>
    <w:rsid w:val="00707517"/>
    <w:rsid w:val="00707B3E"/>
    <w:rsid w:val="00707F37"/>
    <w:rsid w:val="00710B4F"/>
    <w:rsid w:val="00711337"/>
    <w:rsid w:val="007115AC"/>
    <w:rsid w:val="00711F84"/>
    <w:rsid w:val="00711FAC"/>
    <w:rsid w:val="0071228F"/>
    <w:rsid w:val="00712735"/>
    <w:rsid w:val="007134F3"/>
    <w:rsid w:val="00713A9A"/>
    <w:rsid w:val="00714375"/>
    <w:rsid w:val="00714999"/>
    <w:rsid w:val="00715661"/>
    <w:rsid w:val="00720172"/>
    <w:rsid w:val="00720C8D"/>
    <w:rsid w:val="00720CFB"/>
    <w:rsid w:val="0072109F"/>
    <w:rsid w:val="00721804"/>
    <w:rsid w:val="0072263E"/>
    <w:rsid w:val="007243D2"/>
    <w:rsid w:val="007244FA"/>
    <w:rsid w:val="007251F7"/>
    <w:rsid w:val="0072535E"/>
    <w:rsid w:val="00725F50"/>
    <w:rsid w:val="007265B1"/>
    <w:rsid w:val="00730040"/>
    <w:rsid w:val="00730792"/>
    <w:rsid w:val="007332B3"/>
    <w:rsid w:val="0073375F"/>
    <w:rsid w:val="00733E86"/>
    <w:rsid w:val="007340E5"/>
    <w:rsid w:val="0073488B"/>
    <w:rsid w:val="00735434"/>
    <w:rsid w:val="0073556C"/>
    <w:rsid w:val="00735D34"/>
    <w:rsid w:val="00737152"/>
    <w:rsid w:val="0074016B"/>
    <w:rsid w:val="00740EF4"/>
    <w:rsid w:val="00741E56"/>
    <w:rsid w:val="00741FF2"/>
    <w:rsid w:val="00743416"/>
    <w:rsid w:val="00743C1C"/>
    <w:rsid w:val="00745F07"/>
    <w:rsid w:val="007460E6"/>
    <w:rsid w:val="0074629A"/>
    <w:rsid w:val="0074718B"/>
    <w:rsid w:val="00750919"/>
    <w:rsid w:val="007509BC"/>
    <w:rsid w:val="00750CBD"/>
    <w:rsid w:val="007514F4"/>
    <w:rsid w:val="00751CAD"/>
    <w:rsid w:val="00751D2C"/>
    <w:rsid w:val="00752BC3"/>
    <w:rsid w:val="00752F64"/>
    <w:rsid w:val="0075516C"/>
    <w:rsid w:val="00756AEA"/>
    <w:rsid w:val="007606D2"/>
    <w:rsid w:val="007609C7"/>
    <w:rsid w:val="00760ADF"/>
    <w:rsid w:val="007619B7"/>
    <w:rsid w:val="00762E83"/>
    <w:rsid w:val="00762EB2"/>
    <w:rsid w:val="007639B1"/>
    <w:rsid w:val="0076514F"/>
    <w:rsid w:val="007656D6"/>
    <w:rsid w:val="007668FC"/>
    <w:rsid w:val="00766E63"/>
    <w:rsid w:val="0076756C"/>
    <w:rsid w:val="007676B1"/>
    <w:rsid w:val="00770ABB"/>
    <w:rsid w:val="00771E29"/>
    <w:rsid w:val="007735D6"/>
    <w:rsid w:val="00775EB6"/>
    <w:rsid w:val="0077686A"/>
    <w:rsid w:val="00777F01"/>
    <w:rsid w:val="00777FFE"/>
    <w:rsid w:val="007804A7"/>
    <w:rsid w:val="00780645"/>
    <w:rsid w:val="00780A97"/>
    <w:rsid w:val="00780E52"/>
    <w:rsid w:val="007811F4"/>
    <w:rsid w:val="00785B67"/>
    <w:rsid w:val="00785C79"/>
    <w:rsid w:val="00785CE0"/>
    <w:rsid w:val="00785D47"/>
    <w:rsid w:val="007861AF"/>
    <w:rsid w:val="00786798"/>
    <w:rsid w:val="00786A7A"/>
    <w:rsid w:val="00786D0C"/>
    <w:rsid w:val="00786E5D"/>
    <w:rsid w:val="0078789A"/>
    <w:rsid w:val="00790234"/>
    <w:rsid w:val="00790F60"/>
    <w:rsid w:val="007916CF"/>
    <w:rsid w:val="00791828"/>
    <w:rsid w:val="00792113"/>
    <w:rsid w:val="00792AB5"/>
    <w:rsid w:val="00794613"/>
    <w:rsid w:val="00795275"/>
    <w:rsid w:val="007958EB"/>
    <w:rsid w:val="0079601B"/>
    <w:rsid w:val="007966BB"/>
    <w:rsid w:val="00797849"/>
    <w:rsid w:val="007A00E8"/>
    <w:rsid w:val="007A0226"/>
    <w:rsid w:val="007A2869"/>
    <w:rsid w:val="007A2992"/>
    <w:rsid w:val="007A39B1"/>
    <w:rsid w:val="007A494D"/>
    <w:rsid w:val="007A4AFC"/>
    <w:rsid w:val="007A4EF9"/>
    <w:rsid w:val="007A4FCA"/>
    <w:rsid w:val="007A55E4"/>
    <w:rsid w:val="007A57C2"/>
    <w:rsid w:val="007A5990"/>
    <w:rsid w:val="007A71E1"/>
    <w:rsid w:val="007A789D"/>
    <w:rsid w:val="007A78E8"/>
    <w:rsid w:val="007B0D23"/>
    <w:rsid w:val="007B0E9B"/>
    <w:rsid w:val="007B15BE"/>
    <w:rsid w:val="007B31DB"/>
    <w:rsid w:val="007B33D7"/>
    <w:rsid w:val="007B37C1"/>
    <w:rsid w:val="007B5304"/>
    <w:rsid w:val="007B5FFD"/>
    <w:rsid w:val="007B6FCE"/>
    <w:rsid w:val="007B7E59"/>
    <w:rsid w:val="007C0A5B"/>
    <w:rsid w:val="007C0BF6"/>
    <w:rsid w:val="007C1CB9"/>
    <w:rsid w:val="007C29C7"/>
    <w:rsid w:val="007C3B29"/>
    <w:rsid w:val="007C4259"/>
    <w:rsid w:val="007C5D21"/>
    <w:rsid w:val="007C6F7C"/>
    <w:rsid w:val="007C7970"/>
    <w:rsid w:val="007C7C7A"/>
    <w:rsid w:val="007D026F"/>
    <w:rsid w:val="007D0FBD"/>
    <w:rsid w:val="007D1A71"/>
    <w:rsid w:val="007D273E"/>
    <w:rsid w:val="007D3771"/>
    <w:rsid w:val="007D4C39"/>
    <w:rsid w:val="007D4CDB"/>
    <w:rsid w:val="007D4DB0"/>
    <w:rsid w:val="007D4DFA"/>
    <w:rsid w:val="007D5140"/>
    <w:rsid w:val="007D6566"/>
    <w:rsid w:val="007D6FEC"/>
    <w:rsid w:val="007D7A50"/>
    <w:rsid w:val="007D7ABD"/>
    <w:rsid w:val="007E053D"/>
    <w:rsid w:val="007E05E4"/>
    <w:rsid w:val="007E155C"/>
    <w:rsid w:val="007E308C"/>
    <w:rsid w:val="007E369B"/>
    <w:rsid w:val="007E3E86"/>
    <w:rsid w:val="007E3EC6"/>
    <w:rsid w:val="007E41FB"/>
    <w:rsid w:val="007E4256"/>
    <w:rsid w:val="007E5206"/>
    <w:rsid w:val="007E5A76"/>
    <w:rsid w:val="007E5BAB"/>
    <w:rsid w:val="007E5EA8"/>
    <w:rsid w:val="007E7420"/>
    <w:rsid w:val="007F0F4F"/>
    <w:rsid w:val="007F1394"/>
    <w:rsid w:val="007F225F"/>
    <w:rsid w:val="007F3A4C"/>
    <w:rsid w:val="007F4A77"/>
    <w:rsid w:val="007F4CE2"/>
    <w:rsid w:val="007F7525"/>
    <w:rsid w:val="007F7D8C"/>
    <w:rsid w:val="00801257"/>
    <w:rsid w:val="00801527"/>
    <w:rsid w:val="00801584"/>
    <w:rsid w:val="008019C1"/>
    <w:rsid w:val="00801BA4"/>
    <w:rsid w:val="00802236"/>
    <w:rsid w:val="008035BC"/>
    <w:rsid w:val="00804515"/>
    <w:rsid w:val="00804A96"/>
    <w:rsid w:val="00804B67"/>
    <w:rsid w:val="008062EB"/>
    <w:rsid w:val="00806E88"/>
    <w:rsid w:val="008079F9"/>
    <w:rsid w:val="00807D03"/>
    <w:rsid w:val="008106D4"/>
    <w:rsid w:val="00810C99"/>
    <w:rsid w:val="008121F6"/>
    <w:rsid w:val="00812B2A"/>
    <w:rsid w:val="008137E0"/>
    <w:rsid w:val="00813F36"/>
    <w:rsid w:val="00815379"/>
    <w:rsid w:val="008162E3"/>
    <w:rsid w:val="0081785C"/>
    <w:rsid w:val="008207BE"/>
    <w:rsid w:val="0082080C"/>
    <w:rsid w:val="008211BF"/>
    <w:rsid w:val="0082166B"/>
    <w:rsid w:val="00822079"/>
    <w:rsid w:val="008221D1"/>
    <w:rsid w:val="00823D0B"/>
    <w:rsid w:val="00824D93"/>
    <w:rsid w:val="008253EB"/>
    <w:rsid w:val="00826A83"/>
    <w:rsid w:val="008276F8"/>
    <w:rsid w:val="0082774E"/>
    <w:rsid w:val="0082795D"/>
    <w:rsid w:val="0083082B"/>
    <w:rsid w:val="008311E8"/>
    <w:rsid w:val="0083170A"/>
    <w:rsid w:val="00831FDF"/>
    <w:rsid w:val="008324BB"/>
    <w:rsid w:val="00833D96"/>
    <w:rsid w:val="00835B48"/>
    <w:rsid w:val="00837705"/>
    <w:rsid w:val="008377A6"/>
    <w:rsid w:val="008405B6"/>
    <w:rsid w:val="00841546"/>
    <w:rsid w:val="00841F51"/>
    <w:rsid w:val="00841F76"/>
    <w:rsid w:val="008420AA"/>
    <w:rsid w:val="008439EB"/>
    <w:rsid w:val="008442BB"/>
    <w:rsid w:val="00844D96"/>
    <w:rsid w:val="00845A90"/>
    <w:rsid w:val="00846605"/>
    <w:rsid w:val="00847744"/>
    <w:rsid w:val="00847CDD"/>
    <w:rsid w:val="00847D17"/>
    <w:rsid w:val="00847D1D"/>
    <w:rsid w:val="008501BD"/>
    <w:rsid w:val="008514AE"/>
    <w:rsid w:val="00851BFB"/>
    <w:rsid w:val="008522D6"/>
    <w:rsid w:val="00852417"/>
    <w:rsid w:val="00852C1F"/>
    <w:rsid w:val="00855086"/>
    <w:rsid w:val="008550D7"/>
    <w:rsid w:val="00855ECA"/>
    <w:rsid w:val="0085726C"/>
    <w:rsid w:val="00857433"/>
    <w:rsid w:val="008611D7"/>
    <w:rsid w:val="00861492"/>
    <w:rsid w:val="00861579"/>
    <w:rsid w:val="008616F3"/>
    <w:rsid w:val="00861CA4"/>
    <w:rsid w:val="00863A36"/>
    <w:rsid w:val="00863AD2"/>
    <w:rsid w:val="008649AA"/>
    <w:rsid w:val="00865469"/>
    <w:rsid w:val="00865DC7"/>
    <w:rsid w:val="00865F0B"/>
    <w:rsid w:val="00866C3A"/>
    <w:rsid w:val="00866D24"/>
    <w:rsid w:val="00866F39"/>
    <w:rsid w:val="00867EDA"/>
    <w:rsid w:val="008747EC"/>
    <w:rsid w:val="00874F05"/>
    <w:rsid w:val="008758DE"/>
    <w:rsid w:val="0087603E"/>
    <w:rsid w:val="00880D9E"/>
    <w:rsid w:val="008816BA"/>
    <w:rsid w:val="00881F79"/>
    <w:rsid w:val="0088333F"/>
    <w:rsid w:val="00884A14"/>
    <w:rsid w:val="00884FAF"/>
    <w:rsid w:val="00886091"/>
    <w:rsid w:val="008864A8"/>
    <w:rsid w:val="008867F0"/>
    <w:rsid w:val="00890185"/>
    <w:rsid w:val="00890DC7"/>
    <w:rsid w:val="008923A5"/>
    <w:rsid w:val="00892518"/>
    <w:rsid w:val="0089325D"/>
    <w:rsid w:val="00893DC4"/>
    <w:rsid w:val="0089405E"/>
    <w:rsid w:val="00894241"/>
    <w:rsid w:val="008947A0"/>
    <w:rsid w:val="0089554F"/>
    <w:rsid w:val="0089739B"/>
    <w:rsid w:val="008A0699"/>
    <w:rsid w:val="008A0B6E"/>
    <w:rsid w:val="008A0D5B"/>
    <w:rsid w:val="008A0F9A"/>
    <w:rsid w:val="008A36CF"/>
    <w:rsid w:val="008A3815"/>
    <w:rsid w:val="008A450E"/>
    <w:rsid w:val="008A499F"/>
    <w:rsid w:val="008A4B2F"/>
    <w:rsid w:val="008A6F74"/>
    <w:rsid w:val="008A7B2B"/>
    <w:rsid w:val="008B29C8"/>
    <w:rsid w:val="008B405F"/>
    <w:rsid w:val="008B4A78"/>
    <w:rsid w:val="008B4AD4"/>
    <w:rsid w:val="008B4D6D"/>
    <w:rsid w:val="008B4FBC"/>
    <w:rsid w:val="008B5004"/>
    <w:rsid w:val="008B5BAC"/>
    <w:rsid w:val="008B7636"/>
    <w:rsid w:val="008B7963"/>
    <w:rsid w:val="008B7ED0"/>
    <w:rsid w:val="008C110A"/>
    <w:rsid w:val="008C1805"/>
    <w:rsid w:val="008C1C5F"/>
    <w:rsid w:val="008C2165"/>
    <w:rsid w:val="008C26CB"/>
    <w:rsid w:val="008C2746"/>
    <w:rsid w:val="008C2CA8"/>
    <w:rsid w:val="008C3E48"/>
    <w:rsid w:val="008C4504"/>
    <w:rsid w:val="008C5675"/>
    <w:rsid w:val="008C5A5A"/>
    <w:rsid w:val="008C7CE6"/>
    <w:rsid w:val="008C7F85"/>
    <w:rsid w:val="008D00CA"/>
    <w:rsid w:val="008D05D4"/>
    <w:rsid w:val="008D0690"/>
    <w:rsid w:val="008D06C1"/>
    <w:rsid w:val="008D105F"/>
    <w:rsid w:val="008D2BD5"/>
    <w:rsid w:val="008D33BB"/>
    <w:rsid w:val="008D5025"/>
    <w:rsid w:val="008D5A67"/>
    <w:rsid w:val="008D673D"/>
    <w:rsid w:val="008D6929"/>
    <w:rsid w:val="008D6E92"/>
    <w:rsid w:val="008D767E"/>
    <w:rsid w:val="008E00E6"/>
    <w:rsid w:val="008E0134"/>
    <w:rsid w:val="008E0795"/>
    <w:rsid w:val="008E09AC"/>
    <w:rsid w:val="008E2820"/>
    <w:rsid w:val="008E4985"/>
    <w:rsid w:val="008E5B4E"/>
    <w:rsid w:val="008E6C9B"/>
    <w:rsid w:val="008E6D05"/>
    <w:rsid w:val="008F133D"/>
    <w:rsid w:val="008F197C"/>
    <w:rsid w:val="008F2075"/>
    <w:rsid w:val="008F301D"/>
    <w:rsid w:val="008F38D0"/>
    <w:rsid w:val="008F5202"/>
    <w:rsid w:val="008F56ED"/>
    <w:rsid w:val="008F6CFA"/>
    <w:rsid w:val="008F7C46"/>
    <w:rsid w:val="009009B1"/>
    <w:rsid w:val="00901153"/>
    <w:rsid w:val="0090128F"/>
    <w:rsid w:val="009025B1"/>
    <w:rsid w:val="00902733"/>
    <w:rsid w:val="00902763"/>
    <w:rsid w:val="00904558"/>
    <w:rsid w:val="00904849"/>
    <w:rsid w:val="009052F2"/>
    <w:rsid w:val="009058D7"/>
    <w:rsid w:val="00906846"/>
    <w:rsid w:val="00906865"/>
    <w:rsid w:val="009070B0"/>
    <w:rsid w:val="00907509"/>
    <w:rsid w:val="00907A28"/>
    <w:rsid w:val="0091031D"/>
    <w:rsid w:val="00910EF2"/>
    <w:rsid w:val="009111CD"/>
    <w:rsid w:val="009120BD"/>
    <w:rsid w:val="00912229"/>
    <w:rsid w:val="0091233A"/>
    <w:rsid w:val="009124E0"/>
    <w:rsid w:val="00912E76"/>
    <w:rsid w:val="00913BDD"/>
    <w:rsid w:val="0091428F"/>
    <w:rsid w:val="00914321"/>
    <w:rsid w:val="00915419"/>
    <w:rsid w:val="009154EA"/>
    <w:rsid w:val="009160BB"/>
    <w:rsid w:val="00916F50"/>
    <w:rsid w:val="009170E4"/>
    <w:rsid w:val="00917C6C"/>
    <w:rsid w:val="00917FA4"/>
    <w:rsid w:val="00920EDD"/>
    <w:rsid w:val="00922352"/>
    <w:rsid w:val="009223BF"/>
    <w:rsid w:val="00923655"/>
    <w:rsid w:val="009236A8"/>
    <w:rsid w:val="00923AFE"/>
    <w:rsid w:val="0092421C"/>
    <w:rsid w:val="00924FFF"/>
    <w:rsid w:val="00926D6B"/>
    <w:rsid w:val="00926DF7"/>
    <w:rsid w:val="00927B38"/>
    <w:rsid w:val="00927D46"/>
    <w:rsid w:val="0093067A"/>
    <w:rsid w:val="00932129"/>
    <w:rsid w:val="0093413A"/>
    <w:rsid w:val="009350AF"/>
    <w:rsid w:val="00935CCE"/>
    <w:rsid w:val="0093625C"/>
    <w:rsid w:val="00937090"/>
    <w:rsid w:val="009379FD"/>
    <w:rsid w:val="00937CCF"/>
    <w:rsid w:val="009400FC"/>
    <w:rsid w:val="00940555"/>
    <w:rsid w:val="009409CC"/>
    <w:rsid w:val="009409F7"/>
    <w:rsid w:val="00941C70"/>
    <w:rsid w:val="00943A5D"/>
    <w:rsid w:val="00943E17"/>
    <w:rsid w:val="00944162"/>
    <w:rsid w:val="0094436A"/>
    <w:rsid w:val="009443E7"/>
    <w:rsid w:val="009449C8"/>
    <w:rsid w:val="00944EA0"/>
    <w:rsid w:val="00945831"/>
    <w:rsid w:val="00945F85"/>
    <w:rsid w:val="009474A5"/>
    <w:rsid w:val="0094763B"/>
    <w:rsid w:val="00947A78"/>
    <w:rsid w:val="00947F16"/>
    <w:rsid w:val="009502A8"/>
    <w:rsid w:val="0095070A"/>
    <w:rsid w:val="0095119E"/>
    <w:rsid w:val="0095205B"/>
    <w:rsid w:val="0095243C"/>
    <w:rsid w:val="00953F5D"/>
    <w:rsid w:val="009564F7"/>
    <w:rsid w:val="009567E5"/>
    <w:rsid w:val="0095781E"/>
    <w:rsid w:val="00957CDE"/>
    <w:rsid w:val="00957E35"/>
    <w:rsid w:val="0096027B"/>
    <w:rsid w:val="009604A1"/>
    <w:rsid w:val="00961715"/>
    <w:rsid w:val="009626CB"/>
    <w:rsid w:val="00962C1B"/>
    <w:rsid w:val="00962DF6"/>
    <w:rsid w:val="0096361E"/>
    <w:rsid w:val="00964A70"/>
    <w:rsid w:val="00965C79"/>
    <w:rsid w:val="009675FB"/>
    <w:rsid w:val="00967E28"/>
    <w:rsid w:val="00967ED7"/>
    <w:rsid w:val="0097014B"/>
    <w:rsid w:val="00970440"/>
    <w:rsid w:val="00970A1E"/>
    <w:rsid w:val="00970BA1"/>
    <w:rsid w:val="00970CDD"/>
    <w:rsid w:val="00971F96"/>
    <w:rsid w:val="00972AEF"/>
    <w:rsid w:val="00972B38"/>
    <w:rsid w:val="009742EF"/>
    <w:rsid w:val="0097506C"/>
    <w:rsid w:val="00975319"/>
    <w:rsid w:val="00975605"/>
    <w:rsid w:val="009756A2"/>
    <w:rsid w:val="00975BBE"/>
    <w:rsid w:val="009778D7"/>
    <w:rsid w:val="009810CE"/>
    <w:rsid w:val="00981A9B"/>
    <w:rsid w:val="00982FA0"/>
    <w:rsid w:val="0098318A"/>
    <w:rsid w:val="009844BC"/>
    <w:rsid w:val="00986162"/>
    <w:rsid w:val="00986782"/>
    <w:rsid w:val="00987926"/>
    <w:rsid w:val="009905FF"/>
    <w:rsid w:val="00990A04"/>
    <w:rsid w:val="00990D0E"/>
    <w:rsid w:val="00991239"/>
    <w:rsid w:val="0099178B"/>
    <w:rsid w:val="0099232C"/>
    <w:rsid w:val="009923C5"/>
    <w:rsid w:val="00992D5A"/>
    <w:rsid w:val="009938AA"/>
    <w:rsid w:val="009949C0"/>
    <w:rsid w:val="00994AF3"/>
    <w:rsid w:val="00995912"/>
    <w:rsid w:val="00996030"/>
    <w:rsid w:val="00997174"/>
    <w:rsid w:val="009A1823"/>
    <w:rsid w:val="009A19D8"/>
    <w:rsid w:val="009A3166"/>
    <w:rsid w:val="009A443C"/>
    <w:rsid w:val="009A45B8"/>
    <w:rsid w:val="009A6AA8"/>
    <w:rsid w:val="009A71E9"/>
    <w:rsid w:val="009A72B3"/>
    <w:rsid w:val="009A7AA6"/>
    <w:rsid w:val="009A7BB1"/>
    <w:rsid w:val="009B0EEC"/>
    <w:rsid w:val="009B105D"/>
    <w:rsid w:val="009B1D93"/>
    <w:rsid w:val="009B2D77"/>
    <w:rsid w:val="009B3A08"/>
    <w:rsid w:val="009B43D3"/>
    <w:rsid w:val="009B462B"/>
    <w:rsid w:val="009B47A1"/>
    <w:rsid w:val="009B48EA"/>
    <w:rsid w:val="009B4A56"/>
    <w:rsid w:val="009B4EB9"/>
    <w:rsid w:val="009B615D"/>
    <w:rsid w:val="009B65EE"/>
    <w:rsid w:val="009B691C"/>
    <w:rsid w:val="009B6DAD"/>
    <w:rsid w:val="009B7711"/>
    <w:rsid w:val="009B78B1"/>
    <w:rsid w:val="009C17C9"/>
    <w:rsid w:val="009C24F7"/>
    <w:rsid w:val="009C3C31"/>
    <w:rsid w:val="009C56C2"/>
    <w:rsid w:val="009C7862"/>
    <w:rsid w:val="009C7DE8"/>
    <w:rsid w:val="009D1147"/>
    <w:rsid w:val="009D1166"/>
    <w:rsid w:val="009D1476"/>
    <w:rsid w:val="009D1595"/>
    <w:rsid w:val="009D23E1"/>
    <w:rsid w:val="009D33C8"/>
    <w:rsid w:val="009D34CB"/>
    <w:rsid w:val="009D3663"/>
    <w:rsid w:val="009D37D9"/>
    <w:rsid w:val="009D4F00"/>
    <w:rsid w:val="009D59EB"/>
    <w:rsid w:val="009D638D"/>
    <w:rsid w:val="009D6E21"/>
    <w:rsid w:val="009D7207"/>
    <w:rsid w:val="009E0096"/>
    <w:rsid w:val="009E0547"/>
    <w:rsid w:val="009E0803"/>
    <w:rsid w:val="009E2DDF"/>
    <w:rsid w:val="009E479C"/>
    <w:rsid w:val="009E49CE"/>
    <w:rsid w:val="009E4A8C"/>
    <w:rsid w:val="009E512F"/>
    <w:rsid w:val="009E52F9"/>
    <w:rsid w:val="009E54EB"/>
    <w:rsid w:val="009E5ED4"/>
    <w:rsid w:val="009E7BE8"/>
    <w:rsid w:val="009F0744"/>
    <w:rsid w:val="009F10B1"/>
    <w:rsid w:val="009F16A4"/>
    <w:rsid w:val="009F2296"/>
    <w:rsid w:val="009F22E6"/>
    <w:rsid w:val="009F23C5"/>
    <w:rsid w:val="009F2A19"/>
    <w:rsid w:val="009F3436"/>
    <w:rsid w:val="009F379C"/>
    <w:rsid w:val="009F3894"/>
    <w:rsid w:val="009F4588"/>
    <w:rsid w:val="009F460B"/>
    <w:rsid w:val="009F4C01"/>
    <w:rsid w:val="009F4E55"/>
    <w:rsid w:val="009F5CD1"/>
    <w:rsid w:val="009F7793"/>
    <w:rsid w:val="00A008D2"/>
    <w:rsid w:val="00A01EC9"/>
    <w:rsid w:val="00A020C4"/>
    <w:rsid w:val="00A0256E"/>
    <w:rsid w:val="00A0258D"/>
    <w:rsid w:val="00A029FC"/>
    <w:rsid w:val="00A0389E"/>
    <w:rsid w:val="00A03D48"/>
    <w:rsid w:val="00A03DF8"/>
    <w:rsid w:val="00A048B9"/>
    <w:rsid w:val="00A056AA"/>
    <w:rsid w:val="00A05FC8"/>
    <w:rsid w:val="00A06114"/>
    <w:rsid w:val="00A06C1D"/>
    <w:rsid w:val="00A070F7"/>
    <w:rsid w:val="00A07490"/>
    <w:rsid w:val="00A10C39"/>
    <w:rsid w:val="00A10EEF"/>
    <w:rsid w:val="00A10FBC"/>
    <w:rsid w:val="00A11033"/>
    <w:rsid w:val="00A111C8"/>
    <w:rsid w:val="00A114F9"/>
    <w:rsid w:val="00A13696"/>
    <w:rsid w:val="00A13C00"/>
    <w:rsid w:val="00A151BF"/>
    <w:rsid w:val="00A1562C"/>
    <w:rsid w:val="00A17086"/>
    <w:rsid w:val="00A176E2"/>
    <w:rsid w:val="00A17767"/>
    <w:rsid w:val="00A17E6F"/>
    <w:rsid w:val="00A21E99"/>
    <w:rsid w:val="00A21F05"/>
    <w:rsid w:val="00A2254A"/>
    <w:rsid w:val="00A233DB"/>
    <w:rsid w:val="00A23BC3"/>
    <w:rsid w:val="00A2425D"/>
    <w:rsid w:val="00A24A60"/>
    <w:rsid w:val="00A24B47"/>
    <w:rsid w:val="00A24FED"/>
    <w:rsid w:val="00A2526C"/>
    <w:rsid w:val="00A27C93"/>
    <w:rsid w:val="00A30120"/>
    <w:rsid w:val="00A33752"/>
    <w:rsid w:val="00A35502"/>
    <w:rsid w:val="00A356BE"/>
    <w:rsid w:val="00A35DCE"/>
    <w:rsid w:val="00A35E5B"/>
    <w:rsid w:val="00A3676E"/>
    <w:rsid w:val="00A373E7"/>
    <w:rsid w:val="00A3752E"/>
    <w:rsid w:val="00A42020"/>
    <w:rsid w:val="00A42A4F"/>
    <w:rsid w:val="00A430FA"/>
    <w:rsid w:val="00A4368C"/>
    <w:rsid w:val="00A43E5C"/>
    <w:rsid w:val="00A445C5"/>
    <w:rsid w:val="00A456F9"/>
    <w:rsid w:val="00A457EB"/>
    <w:rsid w:val="00A459FF"/>
    <w:rsid w:val="00A46E08"/>
    <w:rsid w:val="00A4781F"/>
    <w:rsid w:val="00A47986"/>
    <w:rsid w:val="00A509E2"/>
    <w:rsid w:val="00A50AE9"/>
    <w:rsid w:val="00A513FA"/>
    <w:rsid w:val="00A51A20"/>
    <w:rsid w:val="00A52444"/>
    <w:rsid w:val="00A529E5"/>
    <w:rsid w:val="00A53158"/>
    <w:rsid w:val="00A53A56"/>
    <w:rsid w:val="00A53F86"/>
    <w:rsid w:val="00A54063"/>
    <w:rsid w:val="00A546DE"/>
    <w:rsid w:val="00A54F94"/>
    <w:rsid w:val="00A55423"/>
    <w:rsid w:val="00A55923"/>
    <w:rsid w:val="00A56EA8"/>
    <w:rsid w:val="00A57609"/>
    <w:rsid w:val="00A60309"/>
    <w:rsid w:val="00A60325"/>
    <w:rsid w:val="00A60D3B"/>
    <w:rsid w:val="00A6100D"/>
    <w:rsid w:val="00A612B6"/>
    <w:rsid w:val="00A62B95"/>
    <w:rsid w:val="00A63AE9"/>
    <w:rsid w:val="00A644C7"/>
    <w:rsid w:val="00A649C5"/>
    <w:rsid w:val="00A6542B"/>
    <w:rsid w:val="00A659E1"/>
    <w:rsid w:val="00A65DD9"/>
    <w:rsid w:val="00A65F3D"/>
    <w:rsid w:val="00A66EDA"/>
    <w:rsid w:val="00A67BEF"/>
    <w:rsid w:val="00A712BA"/>
    <w:rsid w:val="00A713C8"/>
    <w:rsid w:val="00A71618"/>
    <w:rsid w:val="00A71C84"/>
    <w:rsid w:val="00A71D1A"/>
    <w:rsid w:val="00A71D93"/>
    <w:rsid w:val="00A72CC4"/>
    <w:rsid w:val="00A72F37"/>
    <w:rsid w:val="00A7318F"/>
    <w:rsid w:val="00A74071"/>
    <w:rsid w:val="00A740FD"/>
    <w:rsid w:val="00A74611"/>
    <w:rsid w:val="00A755E8"/>
    <w:rsid w:val="00A77197"/>
    <w:rsid w:val="00A773B1"/>
    <w:rsid w:val="00A8028F"/>
    <w:rsid w:val="00A81083"/>
    <w:rsid w:val="00A81255"/>
    <w:rsid w:val="00A821B3"/>
    <w:rsid w:val="00A83314"/>
    <w:rsid w:val="00A83788"/>
    <w:rsid w:val="00A83B3E"/>
    <w:rsid w:val="00A84079"/>
    <w:rsid w:val="00A856A0"/>
    <w:rsid w:val="00A856CF"/>
    <w:rsid w:val="00A8607B"/>
    <w:rsid w:val="00A86172"/>
    <w:rsid w:val="00A86326"/>
    <w:rsid w:val="00A867B2"/>
    <w:rsid w:val="00A86827"/>
    <w:rsid w:val="00A86A43"/>
    <w:rsid w:val="00A86FBD"/>
    <w:rsid w:val="00A87619"/>
    <w:rsid w:val="00A87809"/>
    <w:rsid w:val="00A90BC1"/>
    <w:rsid w:val="00A91211"/>
    <w:rsid w:val="00A9228C"/>
    <w:rsid w:val="00A923C6"/>
    <w:rsid w:val="00A924BD"/>
    <w:rsid w:val="00A92F3E"/>
    <w:rsid w:val="00A93341"/>
    <w:rsid w:val="00A93E71"/>
    <w:rsid w:val="00A943C4"/>
    <w:rsid w:val="00AA0967"/>
    <w:rsid w:val="00AA2066"/>
    <w:rsid w:val="00AA2D9F"/>
    <w:rsid w:val="00AA3D4C"/>
    <w:rsid w:val="00AA430E"/>
    <w:rsid w:val="00AA4A41"/>
    <w:rsid w:val="00AA582F"/>
    <w:rsid w:val="00AA5E6E"/>
    <w:rsid w:val="00AA6749"/>
    <w:rsid w:val="00AA74B5"/>
    <w:rsid w:val="00AB0C73"/>
    <w:rsid w:val="00AB0FBD"/>
    <w:rsid w:val="00AB2831"/>
    <w:rsid w:val="00AB2F36"/>
    <w:rsid w:val="00AB58D7"/>
    <w:rsid w:val="00AB5B4E"/>
    <w:rsid w:val="00AB6326"/>
    <w:rsid w:val="00AB770D"/>
    <w:rsid w:val="00AB773F"/>
    <w:rsid w:val="00AB7C6B"/>
    <w:rsid w:val="00AC19D4"/>
    <w:rsid w:val="00AC2151"/>
    <w:rsid w:val="00AC2FCD"/>
    <w:rsid w:val="00AC35B9"/>
    <w:rsid w:val="00AC42CE"/>
    <w:rsid w:val="00AC4DE1"/>
    <w:rsid w:val="00AC6ED5"/>
    <w:rsid w:val="00AC711D"/>
    <w:rsid w:val="00AC71C2"/>
    <w:rsid w:val="00AC7BA7"/>
    <w:rsid w:val="00AC7BBD"/>
    <w:rsid w:val="00AD0CF6"/>
    <w:rsid w:val="00AD1057"/>
    <w:rsid w:val="00AD27E0"/>
    <w:rsid w:val="00AD2932"/>
    <w:rsid w:val="00AD2961"/>
    <w:rsid w:val="00AD3C59"/>
    <w:rsid w:val="00AD3F9D"/>
    <w:rsid w:val="00AD5BD3"/>
    <w:rsid w:val="00AD6CD1"/>
    <w:rsid w:val="00AD6D28"/>
    <w:rsid w:val="00AD7C3C"/>
    <w:rsid w:val="00AE0E8E"/>
    <w:rsid w:val="00AE0EE9"/>
    <w:rsid w:val="00AE140E"/>
    <w:rsid w:val="00AE1611"/>
    <w:rsid w:val="00AE191C"/>
    <w:rsid w:val="00AE37E8"/>
    <w:rsid w:val="00AE4AAF"/>
    <w:rsid w:val="00AE5489"/>
    <w:rsid w:val="00AE54D2"/>
    <w:rsid w:val="00AE5660"/>
    <w:rsid w:val="00AE6826"/>
    <w:rsid w:val="00AE703F"/>
    <w:rsid w:val="00AE761A"/>
    <w:rsid w:val="00AF0629"/>
    <w:rsid w:val="00AF06A2"/>
    <w:rsid w:val="00AF13E8"/>
    <w:rsid w:val="00AF1731"/>
    <w:rsid w:val="00AF1943"/>
    <w:rsid w:val="00AF2261"/>
    <w:rsid w:val="00AF2C3F"/>
    <w:rsid w:val="00AF3643"/>
    <w:rsid w:val="00AF47E5"/>
    <w:rsid w:val="00AF4C08"/>
    <w:rsid w:val="00AF655E"/>
    <w:rsid w:val="00AF6EC2"/>
    <w:rsid w:val="00AF71C0"/>
    <w:rsid w:val="00AF74F1"/>
    <w:rsid w:val="00AF79F4"/>
    <w:rsid w:val="00AF7BFB"/>
    <w:rsid w:val="00AF7C10"/>
    <w:rsid w:val="00AF7EB1"/>
    <w:rsid w:val="00B00725"/>
    <w:rsid w:val="00B009AD"/>
    <w:rsid w:val="00B00CAD"/>
    <w:rsid w:val="00B012BB"/>
    <w:rsid w:val="00B0152C"/>
    <w:rsid w:val="00B02BF1"/>
    <w:rsid w:val="00B03707"/>
    <w:rsid w:val="00B03DDA"/>
    <w:rsid w:val="00B03F59"/>
    <w:rsid w:val="00B04AC8"/>
    <w:rsid w:val="00B05195"/>
    <w:rsid w:val="00B05415"/>
    <w:rsid w:val="00B0568C"/>
    <w:rsid w:val="00B059D0"/>
    <w:rsid w:val="00B07706"/>
    <w:rsid w:val="00B07D91"/>
    <w:rsid w:val="00B1013D"/>
    <w:rsid w:val="00B111C9"/>
    <w:rsid w:val="00B1225C"/>
    <w:rsid w:val="00B1261C"/>
    <w:rsid w:val="00B12A5D"/>
    <w:rsid w:val="00B12CC3"/>
    <w:rsid w:val="00B12D62"/>
    <w:rsid w:val="00B1372D"/>
    <w:rsid w:val="00B15FBD"/>
    <w:rsid w:val="00B161DD"/>
    <w:rsid w:val="00B1672A"/>
    <w:rsid w:val="00B20414"/>
    <w:rsid w:val="00B206ED"/>
    <w:rsid w:val="00B20A08"/>
    <w:rsid w:val="00B22001"/>
    <w:rsid w:val="00B23000"/>
    <w:rsid w:val="00B2359E"/>
    <w:rsid w:val="00B23B09"/>
    <w:rsid w:val="00B24010"/>
    <w:rsid w:val="00B24E3D"/>
    <w:rsid w:val="00B255EB"/>
    <w:rsid w:val="00B2596F"/>
    <w:rsid w:val="00B26044"/>
    <w:rsid w:val="00B279E6"/>
    <w:rsid w:val="00B27DC0"/>
    <w:rsid w:val="00B30883"/>
    <w:rsid w:val="00B330BC"/>
    <w:rsid w:val="00B333DD"/>
    <w:rsid w:val="00B33C6A"/>
    <w:rsid w:val="00B351F1"/>
    <w:rsid w:val="00B35F84"/>
    <w:rsid w:val="00B36F30"/>
    <w:rsid w:val="00B36F46"/>
    <w:rsid w:val="00B37F67"/>
    <w:rsid w:val="00B402ED"/>
    <w:rsid w:val="00B40CEE"/>
    <w:rsid w:val="00B40F51"/>
    <w:rsid w:val="00B41AEE"/>
    <w:rsid w:val="00B41E48"/>
    <w:rsid w:val="00B424CA"/>
    <w:rsid w:val="00B42DC1"/>
    <w:rsid w:val="00B4387A"/>
    <w:rsid w:val="00B438BF"/>
    <w:rsid w:val="00B44301"/>
    <w:rsid w:val="00B4533C"/>
    <w:rsid w:val="00B47598"/>
    <w:rsid w:val="00B511A6"/>
    <w:rsid w:val="00B51962"/>
    <w:rsid w:val="00B5241E"/>
    <w:rsid w:val="00B52570"/>
    <w:rsid w:val="00B52C2F"/>
    <w:rsid w:val="00B54437"/>
    <w:rsid w:val="00B54728"/>
    <w:rsid w:val="00B5493F"/>
    <w:rsid w:val="00B5683B"/>
    <w:rsid w:val="00B56A74"/>
    <w:rsid w:val="00B5720B"/>
    <w:rsid w:val="00B57ADE"/>
    <w:rsid w:val="00B609EC"/>
    <w:rsid w:val="00B61691"/>
    <w:rsid w:val="00B632CD"/>
    <w:rsid w:val="00B6490F"/>
    <w:rsid w:val="00B64ABE"/>
    <w:rsid w:val="00B6569F"/>
    <w:rsid w:val="00B6639F"/>
    <w:rsid w:val="00B71EC7"/>
    <w:rsid w:val="00B71EF7"/>
    <w:rsid w:val="00B725FF"/>
    <w:rsid w:val="00B72FEE"/>
    <w:rsid w:val="00B807FB"/>
    <w:rsid w:val="00B8202E"/>
    <w:rsid w:val="00B8464B"/>
    <w:rsid w:val="00B84B8F"/>
    <w:rsid w:val="00B85507"/>
    <w:rsid w:val="00B8696F"/>
    <w:rsid w:val="00B86ADE"/>
    <w:rsid w:val="00B87955"/>
    <w:rsid w:val="00B9028B"/>
    <w:rsid w:val="00B92BB7"/>
    <w:rsid w:val="00B93D9F"/>
    <w:rsid w:val="00B9442E"/>
    <w:rsid w:val="00B94DBC"/>
    <w:rsid w:val="00B9530D"/>
    <w:rsid w:val="00B957A3"/>
    <w:rsid w:val="00B95B20"/>
    <w:rsid w:val="00B95C41"/>
    <w:rsid w:val="00B96110"/>
    <w:rsid w:val="00B9690D"/>
    <w:rsid w:val="00B96A18"/>
    <w:rsid w:val="00B9753D"/>
    <w:rsid w:val="00BA03F8"/>
    <w:rsid w:val="00BA09CF"/>
    <w:rsid w:val="00BA1C5D"/>
    <w:rsid w:val="00BA517C"/>
    <w:rsid w:val="00BA551A"/>
    <w:rsid w:val="00BA5DE9"/>
    <w:rsid w:val="00BA6766"/>
    <w:rsid w:val="00BB00CB"/>
    <w:rsid w:val="00BB128D"/>
    <w:rsid w:val="00BB1DBA"/>
    <w:rsid w:val="00BB1E9F"/>
    <w:rsid w:val="00BB21EA"/>
    <w:rsid w:val="00BB2BE9"/>
    <w:rsid w:val="00BB2DB6"/>
    <w:rsid w:val="00BB30AB"/>
    <w:rsid w:val="00BB42A3"/>
    <w:rsid w:val="00BB45DF"/>
    <w:rsid w:val="00BB498A"/>
    <w:rsid w:val="00BB5162"/>
    <w:rsid w:val="00BB539C"/>
    <w:rsid w:val="00BB59CF"/>
    <w:rsid w:val="00BB6E2F"/>
    <w:rsid w:val="00BB7962"/>
    <w:rsid w:val="00BB7FBE"/>
    <w:rsid w:val="00BC0176"/>
    <w:rsid w:val="00BC0E7D"/>
    <w:rsid w:val="00BC1D21"/>
    <w:rsid w:val="00BC2C2A"/>
    <w:rsid w:val="00BC2E35"/>
    <w:rsid w:val="00BC3241"/>
    <w:rsid w:val="00BC386D"/>
    <w:rsid w:val="00BC3AD8"/>
    <w:rsid w:val="00BC3FC9"/>
    <w:rsid w:val="00BC4041"/>
    <w:rsid w:val="00BC4612"/>
    <w:rsid w:val="00BC4C8E"/>
    <w:rsid w:val="00BC5571"/>
    <w:rsid w:val="00BC5DC4"/>
    <w:rsid w:val="00BC648A"/>
    <w:rsid w:val="00BC6861"/>
    <w:rsid w:val="00BC6FA9"/>
    <w:rsid w:val="00BC70FB"/>
    <w:rsid w:val="00BC7F9E"/>
    <w:rsid w:val="00BD06A9"/>
    <w:rsid w:val="00BD2DB0"/>
    <w:rsid w:val="00BD338C"/>
    <w:rsid w:val="00BD3C9F"/>
    <w:rsid w:val="00BD4F76"/>
    <w:rsid w:val="00BD4F85"/>
    <w:rsid w:val="00BD525B"/>
    <w:rsid w:val="00BD5C35"/>
    <w:rsid w:val="00BD67C8"/>
    <w:rsid w:val="00BD6B63"/>
    <w:rsid w:val="00BD6B6B"/>
    <w:rsid w:val="00BE048B"/>
    <w:rsid w:val="00BE0854"/>
    <w:rsid w:val="00BE0C2E"/>
    <w:rsid w:val="00BE17BA"/>
    <w:rsid w:val="00BE216B"/>
    <w:rsid w:val="00BE32D7"/>
    <w:rsid w:val="00BE35B3"/>
    <w:rsid w:val="00BE3634"/>
    <w:rsid w:val="00BE453B"/>
    <w:rsid w:val="00BE57B0"/>
    <w:rsid w:val="00BE5CF5"/>
    <w:rsid w:val="00BE6953"/>
    <w:rsid w:val="00BE7A68"/>
    <w:rsid w:val="00BE7C22"/>
    <w:rsid w:val="00BE7CAD"/>
    <w:rsid w:val="00BE7ECD"/>
    <w:rsid w:val="00BF0877"/>
    <w:rsid w:val="00BF09E3"/>
    <w:rsid w:val="00BF0C54"/>
    <w:rsid w:val="00BF1355"/>
    <w:rsid w:val="00BF1A5C"/>
    <w:rsid w:val="00BF23EB"/>
    <w:rsid w:val="00BF2611"/>
    <w:rsid w:val="00BF2657"/>
    <w:rsid w:val="00BF2D4A"/>
    <w:rsid w:val="00BF3E46"/>
    <w:rsid w:val="00BF5328"/>
    <w:rsid w:val="00BF5C77"/>
    <w:rsid w:val="00C0020D"/>
    <w:rsid w:val="00C0088E"/>
    <w:rsid w:val="00C015A9"/>
    <w:rsid w:val="00C0170E"/>
    <w:rsid w:val="00C018FD"/>
    <w:rsid w:val="00C0197A"/>
    <w:rsid w:val="00C02D19"/>
    <w:rsid w:val="00C02D93"/>
    <w:rsid w:val="00C02DB9"/>
    <w:rsid w:val="00C037BA"/>
    <w:rsid w:val="00C0505B"/>
    <w:rsid w:val="00C0563B"/>
    <w:rsid w:val="00C05704"/>
    <w:rsid w:val="00C057A9"/>
    <w:rsid w:val="00C05BE4"/>
    <w:rsid w:val="00C05C46"/>
    <w:rsid w:val="00C06710"/>
    <w:rsid w:val="00C06AC9"/>
    <w:rsid w:val="00C06DB6"/>
    <w:rsid w:val="00C06FDD"/>
    <w:rsid w:val="00C1099D"/>
    <w:rsid w:val="00C11078"/>
    <w:rsid w:val="00C12427"/>
    <w:rsid w:val="00C142A4"/>
    <w:rsid w:val="00C159DD"/>
    <w:rsid w:val="00C17418"/>
    <w:rsid w:val="00C175B4"/>
    <w:rsid w:val="00C1784E"/>
    <w:rsid w:val="00C179D3"/>
    <w:rsid w:val="00C2325F"/>
    <w:rsid w:val="00C2384B"/>
    <w:rsid w:val="00C23A12"/>
    <w:rsid w:val="00C26044"/>
    <w:rsid w:val="00C267A9"/>
    <w:rsid w:val="00C272A5"/>
    <w:rsid w:val="00C278E7"/>
    <w:rsid w:val="00C27A88"/>
    <w:rsid w:val="00C31141"/>
    <w:rsid w:val="00C325B8"/>
    <w:rsid w:val="00C326F2"/>
    <w:rsid w:val="00C33157"/>
    <w:rsid w:val="00C332B8"/>
    <w:rsid w:val="00C34E1B"/>
    <w:rsid w:val="00C37192"/>
    <w:rsid w:val="00C37221"/>
    <w:rsid w:val="00C379BA"/>
    <w:rsid w:val="00C40931"/>
    <w:rsid w:val="00C40D7F"/>
    <w:rsid w:val="00C412E0"/>
    <w:rsid w:val="00C423F0"/>
    <w:rsid w:val="00C43FF4"/>
    <w:rsid w:val="00C44433"/>
    <w:rsid w:val="00C44BAB"/>
    <w:rsid w:val="00C44C06"/>
    <w:rsid w:val="00C45C4D"/>
    <w:rsid w:val="00C50D78"/>
    <w:rsid w:val="00C5206E"/>
    <w:rsid w:val="00C534F8"/>
    <w:rsid w:val="00C54B0F"/>
    <w:rsid w:val="00C556AA"/>
    <w:rsid w:val="00C55AB0"/>
    <w:rsid w:val="00C560D7"/>
    <w:rsid w:val="00C60D1E"/>
    <w:rsid w:val="00C60DAB"/>
    <w:rsid w:val="00C61BD5"/>
    <w:rsid w:val="00C62416"/>
    <w:rsid w:val="00C62C56"/>
    <w:rsid w:val="00C62ED1"/>
    <w:rsid w:val="00C6380F"/>
    <w:rsid w:val="00C658EC"/>
    <w:rsid w:val="00C663E3"/>
    <w:rsid w:val="00C66A06"/>
    <w:rsid w:val="00C67AF0"/>
    <w:rsid w:val="00C67FAB"/>
    <w:rsid w:val="00C70AFF"/>
    <w:rsid w:val="00C71483"/>
    <w:rsid w:val="00C72020"/>
    <w:rsid w:val="00C72BD6"/>
    <w:rsid w:val="00C7397B"/>
    <w:rsid w:val="00C7408E"/>
    <w:rsid w:val="00C74F30"/>
    <w:rsid w:val="00C75A2E"/>
    <w:rsid w:val="00C76494"/>
    <w:rsid w:val="00C76EA8"/>
    <w:rsid w:val="00C770AA"/>
    <w:rsid w:val="00C77344"/>
    <w:rsid w:val="00C801F3"/>
    <w:rsid w:val="00C80BB2"/>
    <w:rsid w:val="00C81802"/>
    <w:rsid w:val="00C8344F"/>
    <w:rsid w:val="00C846A3"/>
    <w:rsid w:val="00C8521A"/>
    <w:rsid w:val="00C85221"/>
    <w:rsid w:val="00C876F9"/>
    <w:rsid w:val="00C87B44"/>
    <w:rsid w:val="00C911EC"/>
    <w:rsid w:val="00C923F3"/>
    <w:rsid w:val="00C9316C"/>
    <w:rsid w:val="00C94D68"/>
    <w:rsid w:val="00C97946"/>
    <w:rsid w:val="00C97EE2"/>
    <w:rsid w:val="00CA0B96"/>
    <w:rsid w:val="00CA25F3"/>
    <w:rsid w:val="00CA2B5D"/>
    <w:rsid w:val="00CA39A5"/>
    <w:rsid w:val="00CA4B79"/>
    <w:rsid w:val="00CA607A"/>
    <w:rsid w:val="00CA6083"/>
    <w:rsid w:val="00CA6AF4"/>
    <w:rsid w:val="00CA7863"/>
    <w:rsid w:val="00CB06AD"/>
    <w:rsid w:val="00CB170A"/>
    <w:rsid w:val="00CB18B9"/>
    <w:rsid w:val="00CB3184"/>
    <w:rsid w:val="00CB3D5B"/>
    <w:rsid w:val="00CB40DD"/>
    <w:rsid w:val="00CB613C"/>
    <w:rsid w:val="00CB6B84"/>
    <w:rsid w:val="00CB6E40"/>
    <w:rsid w:val="00CB7576"/>
    <w:rsid w:val="00CB7708"/>
    <w:rsid w:val="00CB7932"/>
    <w:rsid w:val="00CC072A"/>
    <w:rsid w:val="00CC207A"/>
    <w:rsid w:val="00CC2E08"/>
    <w:rsid w:val="00CC2F30"/>
    <w:rsid w:val="00CC3F92"/>
    <w:rsid w:val="00CC40D8"/>
    <w:rsid w:val="00CC4285"/>
    <w:rsid w:val="00CC556A"/>
    <w:rsid w:val="00CC5DC3"/>
    <w:rsid w:val="00CC7FAE"/>
    <w:rsid w:val="00CD0024"/>
    <w:rsid w:val="00CD0394"/>
    <w:rsid w:val="00CD08FD"/>
    <w:rsid w:val="00CD0926"/>
    <w:rsid w:val="00CD1549"/>
    <w:rsid w:val="00CD203E"/>
    <w:rsid w:val="00CD2391"/>
    <w:rsid w:val="00CD2A8D"/>
    <w:rsid w:val="00CD3C16"/>
    <w:rsid w:val="00CD4316"/>
    <w:rsid w:val="00CD4533"/>
    <w:rsid w:val="00CD4BCA"/>
    <w:rsid w:val="00CD4D0E"/>
    <w:rsid w:val="00CD501D"/>
    <w:rsid w:val="00CD7559"/>
    <w:rsid w:val="00CE0AE4"/>
    <w:rsid w:val="00CE1208"/>
    <w:rsid w:val="00CE19F7"/>
    <w:rsid w:val="00CE1A09"/>
    <w:rsid w:val="00CE30C6"/>
    <w:rsid w:val="00CE31E2"/>
    <w:rsid w:val="00CE442C"/>
    <w:rsid w:val="00CE4669"/>
    <w:rsid w:val="00CE479F"/>
    <w:rsid w:val="00CE4E95"/>
    <w:rsid w:val="00CE55A1"/>
    <w:rsid w:val="00CE561E"/>
    <w:rsid w:val="00CE59D8"/>
    <w:rsid w:val="00CE7071"/>
    <w:rsid w:val="00CE733C"/>
    <w:rsid w:val="00CF0BA0"/>
    <w:rsid w:val="00CF19C6"/>
    <w:rsid w:val="00CF1BD9"/>
    <w:rsid w:val="00CF3BE0"/>
    <w:rsid w:val="00CF552F"/>
    <w:rsid w:val="00CF5A38"/>
    <w:rsid w:val="00CF5E3A"/>
    <w:rsid w:val="00CF6875"/>
    <w:rsid w:val="00CF6DF3"/>
    <w:rsid w:val="00CF73AF"/>
    <w:rsid w:val="00CF7A51"/>
    <w:rsid w:val="00D00DAF"/>
    <w:rsid w:val="00D0232A"/>
    <w:rsid w:val="00D04FD4"/>
    <w:rsid w:val="00D05D5A"/>
    <w:rsid w:val="00D0639B"/>
    <w:rsid w:val="00D066AD"/>
    <w:rsid w:val="00D07021"/>
    <w:rsid w:val="00D079CB"/>
    <w:rsid w:val="00D07EDE"/>
    <w:rsid w:val="00D101BE"/>
    <w:rsid w:val="00D10C2A"/>
    <w:rsid w:val="00D10DCF"/>
    <w:rsid w:val="00D11D07"/>
    <w:rsid w:val="00D13848"/>
    <w:rsid w:val="00D13A05"/>
    <w:rsid w:val="00D13F30"/>
    <w:rsid w:val="00D147C7"/>
    <w:rsid w:val="00D156B7"/>
    <w:rsid w:val="00D15959"/>
    <w:rsid w:val="00D15AA0"/>
    <w:rsid w:val="00D1601A"/>
    <w:rsid w:val="00D16228"/>
    <w:rsid w:val="00D168E6"/>
    <w:rsid w:val="00D174E5"/>
    <w:rsid w:val="00D17D86"/>
    <w:rsid w:val="00D20FF7"/>
    <w:rsid w:val="00D2198E"/>
    <w:rsid w:val="00D23267"/>
    <w:rsid w:val="00D24626"/>
    <w:rsid w:val="00D247AE"/>
    <w:rsid w:val="00D268D8"/>
    <w:rsid w:val="00D26C03"/>
    <w:rsid w:val="00D302A1"/>
    <w:rsid w:val="00D31BD4"/>
    <w:rsid w:val="00D32ECD"/>
    <w:rsid w:val="00D35D2D"/>
    <w:rsid w:val="00D3623D"/>
    <w:rsid w:val="00D369E2"/>
    <w:rsid w:val="00D37286"/>
    <w:rsid w:val="00D37940"/>
    <w:rsid w:val="00D40479"/>
    <w:rsid w:val="00D409D9"/>
    <w:rsid w:val="00D43C06"/>
    <w:rsid w:val="00D43C2C"/>
    <w:rsid w:val="00D4407A"/>
    <w:rsid w:val="00D44617"/>
    <w:rsid w:val="00D44E34"/>
    <w:rsid w:val="00D44F49"/>
    <w:rsid w:val="00D45434"/>
    <w:rsid w:val="00D45789"/>
    <w:rsid w:val="00D45C80"/>
    <w:rsid w:val="00D46869"/>
    <w:rsid w:val="00D46C36"/>
    <w:rsid w:val="00D47301"/>
    <w:rsid w:val="00D51277"/>
    <w:rsid w:val="00D512FC"/>
    <w:rsid w:val="00D52245"/>
    <w:rsid w:val="00D55018"/>
    <w:rsid w:val="00D5541F"/>
    <w:rsid w:val="00D55BF0"/>
    <w:rsid w:val="00D55F16"/>
    <w:rsid w:val="00D56634"/>
    <w:rsid w:val="00D5710D"/>
    <w:rsid w:val="00D5721E"/>
    <w:rsid w:val="00D57244"/>
    <w:rsid w:val="00D579F9"/>
    <w:rsid w:val="00D601F7"/>
    <w:rsid w:val="00D60600"/>
    <w:rsid w:val="00D61D7B"/>
    <w:rsid w:val="00D62785"/>
    <w:rsid w:val="00D6301B"/>
    <w:rsid w:val="00D63427"/>
    <w:rsid w:val="00D63D61"/>
    <w:rsid w:val="00D647A3"/>
    <w:rsid w:val="00D64C77"/>
    <w:rsid w:val="00D64ECA"/>
    <w:rsid w:val="00D65125"/>
    <w:rsid w:val="00D65B5D"/>
    <w:rsid w:val="00D668A0"/>
    <w:rsid w:val="00D66C26"/>
    <w:rsid w:val="00D6752B"/>
    <w:rsid w:val="00D70736"/>
    <w:rsid w:val="00D71140"/>
    <w:rsid w:val="00D711EE"/>
    <w:rsid w:val="00D728E8"/>
    <w:rsid w:val="00D74EEE"/>
    <w:rsid w:val="00D7505A"/>
    <w:rsid w:val="00D7586A"/>
    <w:rsid w:val="00D76176"/>
    <w:rsid w:val="00D765F3"/>
    <w:rsid w:val="00D76707"/>
    <w:rsid w:val="00D76AFD"/>
    <w:rsid w:val="00D76F51"/>
    <w:rsid w:val="00D81065"/>
    <w:rsid w:val="00D810AD"/>
    <w:rsid w:val="00D81263"/>
    <w:rsid w:val="00D81A0C"/>
    <w:rsid w:val="00D81BA8"/>
    <w:rsid w:val="00D8202E"/>
    <w:rsid w:val="00D82985"/>
    <w:rsid w:val="00D83ACC"/>
    <w:rsid w:val="00D856C0"/>
    <w:rsid w:val="00D8643C"/>
    <w:rsid w:val="00D86C45"/>
    <w:rsid w:val="00D902F1"/>
    <w:rsid w:val="00D90DBE"/>
    <w:rsid w:val="00D9184F"/>
    <w:rsid w:val="00D923BA"/>
    <w:rsid w:val="00D92A9A"/>
    <w:rsid w:val="00D93722"/>
    <w:rsid w:val="00D93F48"/>
    <w:rsid w:val="00D955B3"/>
    <w:rsid w:val="00D95A54"/>
    <w:rsid w:val="00D96A84"/>
    <w:rsid w:val="00D96F96"/>
    <w:rsid w:val="00D97667"/>
    <w:rsid w:val="00D976B2"/>
    <w:rsid w:val="00DA119C"/>
    <w:rsid w:val="00DA1740"/>
    <w:rsid w:val="00DA1C4A"/>
    <w:rsid w:val="00DA1FC9"/>
    <w:rsid w:val="00DA20FC"/>
    <w:rsid w:val="00DA3BEB"/>
    <w:rsid w:val="00DA4861"/>
    <w:rsid w:val="00DA5334"/>
    <w:rsid w:val="00DA58F1"/>
    <w:rsid w:val="00DA5A6C"/>
    <w:rsid w:val="00DA6833"/>
    <w:rsid w:val="00DA7159"/>
    <w:rsid w:val="00DA7421"/>
    <w:rsid w:val="00DB03EB"/>
    <w:rsid w:val="00DB2977"/>
    <w:rsid w:val="00DB2BF1"/>
    <w:rsid w:val="00DB444F"/>
    <w:rsid w:val="00DB532B"/>
    <w:rsid w:val="00DB5812"/>
    <w:rsid w:val="00DB597C"/>
    <w:rsid w:val="00DB59B1"/>
    <w:rsid w:val="00DB60CC"/>
    <w:rsid w:val="00DB6A69"/>
    <w:rsid w:val="00DB7337"/>
    <w:rsid w:val="00DB7739"/>
    <w:rsid w:val="00DC05B8"/>
    <w:rsid w:val="00DC0D81"/>
    <w:rsid w:val="00DC12D0"/>
    <w:rsid w:val="00DC195E"/>
    <w:rsid w:val="00DC2286"/>
    <w:rsid w:val="00DC4730"/>
    <w:rsid w:val="00DC507F"/>
    <w:rsid w:val="00DC51B3"/>
    <w:rsid w:val="00DC54BE"/>
    <w:rsid w:val="00DC5566"/>
    <w:rsid w:val="00DC58B3"/>
    <w:rsid w:val="00DC73B8"/>
    <w:rsid w:val="00DD27C7"/>
    <w:rsid w:val="00DD2D27"/>
    <w:rsid w:val="00DD3323"/>
    <w:rsid w:val="00DD34FC"/>
    <w:rsid w:val="00DD4387"/>
    <w:rsid w:val="00DD4420"/>
    <w:rsid w:val="00DD59BA"/>
    <w:rsid w:val="00DD5B57"/>
    <w:rsid w:val="00DD5D01"/>
    <w:rsid w:val="00DD605B"/>
    <w:rsid w:val="00DD63F5"/>
    <w:rsid w:val="00DD7E2C"/>
    <w:rsid w:val="00DE1087"/>
    <w:rsid w:val="00DE22A8"/>
    <w:rsid w:val="00DE2A5C"/>
    <w:rsid w:val="00DE2F6C"/>
    <w:rsid w:val="00DE36FF"/>
    <w:rsid w:val="00DE3840"/>
    <w:rsid w:val="00DE3CC9"/>
    <w:rsid w:val="00DE4C61"/>
    <w:rsid w:val="00DE5B99"/>
    <w:rsid w:val="00DE5CAC"/>
    <w:rsid w:val="00DE6F00"/>
    <w:rsid w:val="00DE7C85"/>
    <w:rsid w:val="00DF1EE4"/>
    <w:rsid w:val="00DF2701"/>
    <w:rsid w:val="00DF2A0F"/>
    <w:rsid w:val="00DF470F"/>
    <w:rsid w:val="00DF4809"/>
    <w:rsid w:val="00DF499C"/>
    <w:rsid w:val="00DF4AF1"/>
    <w:rsid w:val="00DF5142"/>
    <w:rsid w:val="00DF5BCC"/>
    <w:rsid w:val="00DF6DF0"/>
    <w:rsid w:val="00DF6F93"/>
    <w:rsid w:val="00DF70A9"/>
    <w:rsid w:val="00DF738C"/>
    <w:rsid w:val="00E00364"/>
    <w:rsid w:val="00E00EC8"/>
    <w:rsid w:val="00E01501"/>
    <w:rsid w:val="00E01578"/>
    <w:rsid w:val="00E02407"/>
    <w:rsid w:val="00E02911"/>
    <w:rsid w:val="00E02E28"/>
    <w:rsid w:val="00E03473"/>
    <w:rsid w:val="00E041B5"/>
    <w:rsid w:val="00E0434C"/>
    <w:rsid w:val="00E05E9B"/>
    <w:rsid w:val="00E06438"/>
    <w:rsid w:val="00E107AE"/>
    <w:rsid w:val="00E10F5F"/>
    <w:rsid w:val="00E11DA0"/>
    <w:rsid w:val="00E13991"/>
    <w:rsid w:val="00E14508"/>
    <w:rsid w:val="00E14873"/>
    <w:rsid w:val="00E14AC6"/>
    <w:rsid w:val="00E15511"/>
    <w:rsid w:val="00E15818"/>
    <w:rsid w:val="00E1664F"/>
    <w:rsid w:val="00E176C7"/>
    <w:rsid w:val="00E1771E"/>
    <w:rsid w:val="00E1793C"/>
    <w:rsid w:val="00E2056D"/>
    <w:rsid w:val="00E211C2"/>
    <w:rsid w:val="00E2136C"/>
    <w:rsid w:val="00E22059"/>
    <w:rsid w:val="00E2389E"/>
    <w:rsid w:val="00E2525E"/>
    <w:rsid w:val="00E2598B"/>
    <w:rsid w:val="00E27009"/>
    <w:rsid w:val="00E30559"/>
    <w:rsid w:val="00E30ED5"/>
    <w:rsid w:val="00E312AA"/>
    <w:rsid w:val="00E31AD7"/>
    <w:rsid w:val="00E33569"/>
    <w:rsid w:val="00E3442D"/>
    <w:rsid w:val="00E34ACD"/>
    <w:rsid w:val="00E34F45"/>
    <w:rsid w:val="00E35553"/>
    <w:rsid w:val="00E3576E"/>
    <w:rsid w:val="00E357DD"/>
    <w:rsid w:val="00E3597F"/>
    <w:rsid w:val="00E35C2C"/>
    <w:rsid w:val="00E365FA"/>
    <w:rsid w:val="00E36817"/>
    <w:rsid w:val="00E369DD"/>
    <w:rsid w:val="00E37653"/>
    <w:rsid w:val="00E40837"/>
    <w:rsid w:val="00E416BF"/>
    <w:rsid w:val="00E41847"/>
    <w:rsid w:val="00E41CF2"/>
    <w:rsid w:val="00E4323E"/>
    <w:rsid w:val="00E4394F"/>
    <w:rsid w:val="00E448D5"/>
    <w:rsid w:val="00E44C03"/>
    <w:rsid w:val="00E44DB3"/>
    <w:rsid w:val="00E459EF"/>
    <w:rsid w:val="00E45FD4"/>
    <w:rsid w:val="00E466CA"/>
    <w:rsid w:val="00E46902"/>
    <w:rsid w:val="00E46D90"/>
    <w:rsid w:val="00E46FAE"/>
    <w:rsid w:val="00E475A0"/>
    <w:rsid w:val="00E475F3"/>
    <w:rsid w:val="00E50445"/>
    <w:rsid w:val="00E50740"/>
    <w:rsid w:val="00E51652"/>
    <w:rsid w:val="00E518FD"/>
    <w:rsid w:val="00E51B62"/>
    <w:rsid w:val="00E5216E"/>
    <w:rsid w:val="00E55520"/>
    <w:rsid w:val="00E55B20"/>
    <w:rsid w:val="00E55D99"/>
    <w:rsid w:val="00E56B02"/>
    <w:rsid w:val="00E57447"/>
    <w:rsid w:val="00E57D4C"/>
    <w:rsid w:val="00E57DCF"/>
    <w:rsid w:val="00E57DEC"/>
    <w:rsid w:val="00E616CD"/>
    <w:rsid w:val="00E6239F"/>
    <w:rsid w:val="00E66210"/>
    <w:rsid w:val="00E66FA3"/>
    <w:rsid w:val="00E71197"/>
    <w:rsid w:val="00E736D9"/>
    <w:rsid w:val="00E74702"/>
    <w:rsid w:val="00E74E3B"/>
    <w:rsid w:val="00E7517F"/>
    <w:rsid w:val="00E7575B"/>
    <w:rsid w:val="00E75945"/>
    <w:rsid w:val="00E7683B"/>
    <w:rsid w:val="00E76A39"/>
    <w:rsid w:val="00E77980"/>
    <w:rsid w:val="00E77B0D"/>
    <w:rsid w:val="00E80BEF"/>
    <w:rsid w:val="00E8175D"/>
    <w:rsid w:val="00E83BC2"/>
    <w:rsid w:val="00E84303"/>
    <w:rsid w:val="00E85462"/>
    <w:rsid w:val="00E85683"/>
    <w:rsid w:val="00E856C5"/>
    <w:rsid w:val="00E86670"/>
    <w:rsid w:val="00E86DB4"/>
    <w:rsid w:val="00E87BC2"/>
    <w:rsid w:val="00E909CB"/>
    <w:rsid w:val="00E90C81"/>
    <w:rsid w:val="00E91F72"/>
    <w:rsid w:val="00E92117"/>
    <w:rsid w:val="00E92263"/>
    <w:rsid w:val="00E92DD1"/>
    <w:rsid w:val="00E93207"/>
    <w:rsid w:val="00E93686"/>
    <w:rsid w:val="00E938DA"/>
    <w:rsid w:val="00E93D14"/>
    <w:rsid w:val="00E93EEA"/>
    <w:rsid w:val="00E94162"/>
    <w:rsid w:val="00E951CB"/>
    <w:rsid w:val="00E95E1C"/>
    <w:rsid w:val="00E96F0B"/>
    <w:rsid w:val="00E970E7"/>
    <w:rsid w:val="00E974A4"/>
    <w:rsid w:val="00EA2586"/>
    <w:rsid w:val="00EA33A5"/>
    <w:rsid w:val="00EA3756"/>
    <w:rsid w:val="00EA3E4E"/>
    <w:rsid w:val="00EA411F"/>
    <w:rsid w:val="00EA45FC"/>
    <w:rsid w:val="00EA46D6"/>
    <w:rsid w:val="00EA4BA0"/>
    <w:rsid w:val="00EA51AD"/>
    <w:rsid w:val="00EA5536"/>
    <w:rsid w:val="00EA5995"/>
    <w:rsid w:val="00EA63B6"/>
    <w:rsid w:val="00EA6ADD"/>
    <w:rsid w:val="00EB23E2"/>
    <w:rsid w:val="00EB3896"/>
    <w:rsid w:val="00EB396F"/>
    <w:rsid w:val="00EB4767"/>
    <w:rsid w:val="00EB4AB2"/>
    <w:rsid w:val="00EB6FDE"/>
    <w:rsid w:val="00EC06BD"/>
    <w:rsid w:val="00EC14EC"/>
    <w:rsid w:val="00EC1802"/>
    <w:rsid w:val="00EC2786"/>
    <w:rsid w:val="00EC2837"/>
    <w:rsid w:val="00EC35DA"/>
    <w:rsid w:val="00EC4445"/>
    <w:rsid w:val="00EC5571"/>
    <w:rsid w:val="00EC5CB8"/>
    <w:rsid w:val="00EC6004"/>
    <w:rsid w:val="00EC6481"/>
    <w:rsid w:val="00EC6F39"/>
    <w:rsid w:val="00EC7177"/>
    <w:rsid w:val="00EC77AD"/>
    <w:rsid w:val="00EC7D6D"/>
    <w:rsid w:val="00ED0422"/>
    <w:rsid w:val="00ED0743"/>
    <w:rsid w:val="00ED1E3E"/>
    <w:rsid w:val="00ED2318"/>
    <w:rsid w:val="00ED2584"/>
    <w:rsid w:val="00ED3133"/>
    <w:rsid w:val="00ED317A"/>
    <w:rsid w:val="00ED3477"/>
    <w:rsid w:val="00ED377E"/>
    <w:rsid w:val="00ED5881"/>
    <w:rsid w:val="00ED596B"/>
    <w:rsid w:val="00ED5AE7"/>
    <w:rsid w:val="00ED5F6F"/>
    <w:rsid w:val="00ED6A9C"/>
    <w:rsid w:val="00EE023F"/>
    <w:rsid w:val="00EE0C60"/>
    <w:rsid w:val="00EE0F22"/>
    <w:rsid w:val="00EE0FC3"/>
    <w:rsid w:val="00EE4091"/>
    <w:rsid w:val="00EE47D7"/>
    <w:rsid w:val="00EE4C20"/>
    <w:rsid w:val="00EE4D90"/>
    <w:rsid w:val="00EE5E09"/>
    <w:rsid w:val="00EE5F50"/>
    <w:rsid w:val="00EE69AB"/>
    <w:rsid w:val="00EE6C59"/>
    <w:rsid w:val="00EE754F"/>
    <w:rsid w:val="00EF27B3"/>
    <w:rsid w:val="00EF2C75"/>
    <w:rsid w:val="00EF2CDB"/>
    <w:rsid w:val="00EF2F5D"/>
    <w:rsid w:val="00EF3246"/>
    <w:rsid w:val="00EF4DCD"/>
    <w:rsid w:val="00EF7B5F"/>
    <w:rsid w:val="00F001D0"/>
    <w:rsid w:val="00F008E8"/>
    <w:rsid w:val="00F009F8"/>
    <w:rsid w:val="00F03A60"/>
    <w:rsid w:val="00F05C55"/>
    <w:rsid w:val="00F06708"/>
    <w:rsid w:val="00F07E17"/>
    <w:rsid w:val="00F1153A"/>
    <w:rsid w:val="00F1177B"/>
    <w:rsid w:val="00F117A3"/>
    <w:rsid w:val="00F119CE"/>
    <w:rsid w:val="00F121BE"/>
    <w:rsid w:val="00F12342"/>
    <w:rsid w:val="00F129F8"/>
    <w:rsid w:val="00F12B95"/>
    <w:rsid w:val="00F15566"/>
    <w:rsid w:val="00F16580"/>
    <w:rsid w:val="00F16F99"/>
    <w:rsid w:val="00F21C67"/>
    <w:rsid w:val="00F21E77"/>
    <w:rsid w:val="00F22B68"/>
    <w:rsid w:val="00F23342"/>
    <w:rsid w:val="00F237C5"/>
    <w:rsid w:val="00F23FB5"/>
    <w:rsid w:val="00F242D2"/>
    <w:rsid w:val="00F253F2"/>
    <w:rsid w:val="00F25613"/>
    <w:rsid w:val="00F25F3F"/>
    <w:rsid w:val="00F2688D"/>
    <w:rsid w:val="00F27750"/>
    <w:rsid w:val="00F27A88"/>
    <w:rsid w:val="00F30BA0"/>
    <w:rsid w:val="00F3156E"/>
    <w:rsid w:val="00F334AE"/>
    <w:rsid w:val="00F34F8F"/>
    <w:rsid w:val="00F35F33"/>
    <w:rsid w:val="00F3661F"/>
    <w:rsid w:val="00F36AF8"/>
    <w:rsid w:val="00F41DC2"/>
    <w:rsid w:val="00F438F1"/>
    <w:rsid w:val="00F43F02"/>
    <w:rsid w:val="00F4474E"/>
    <w:rsid w:val="00F458FB"/>
    <w:rsid w:val="00F45C8A"/>
    <w:rsid w:val="00F4735F"/>
    <w:rsid w:val="00F47516"/>
    <w:rsid w:val="00F513A4"/>
    <w:rsid w:val="00F52A9F"/>
    <w:rsid w:val="00F53BEA"/>
    <w:rsid w:val="00F56F92"/>
    <w:rsid w:val="00F6049F"/>
    <w:rsid w:val="00F60572"/>
    <w:rsid w:val="00F60971"/>
    <w:rsid w:val="00F60DAB"/>
    <w:rsid w:val="00F61544"/>
    <w:rsid w:val="00F642CA"/>
    <w:rsid w:val="00F64C7D"/>
    <w:rsid w:val="00F65A25"/>
    <w:rsid w:val="00F66948"/>
    <w:rsid w:val="00F66D76"/>
    <w:rsid w:val="00F66DBB"/>
    <w:rsid w:val="00F676B4"/>
    <w:rsid w:val="00F72844"/>
    <w:rsid w:val="00F73BA3"/>
    <w:rsid w:val="00F73BFD"/>
    <w:rsid w:val="00F73CDC"/>
    <w:rsid w:val="00F74A4D"/>
    <w:rsid w:val="00F74C3C"/>
    <w:rsid w:val="00F758B3"/>
    <w:rsid w:val="00F75CCA"/>
    <w:rsid w:val="00F761B4"/>
    <w:rsid w:val="00F7755A"/>
    <w:rsid w:val="00F804A1"/>
    <w:rsid w:val="00F80E3F"/>
    <w:rsid w:val="00F80E49"/>
    <w:rsid w:val="00F80E7C"/>
    <w:rsid w:val="00F8235F"/>
    <w:rsid w:val="00F82588"/>
    <w:rsid w:val="00F828CA"/>
    <w:rsid w:val="00F8305E"/>
    <w:rsid w:val="00F83D39"/>
    <w:rsid w:val="00F84523"/>
    <w:rsid w:val="00F84796"/>
    <w:rsid w:val="00F84F05"/>
    <w:rsid w:val="00F850C3"/>
    <w:rsid w:val="00F859B8"/>
    <w:rsid w:val="00F8669A"/>
    <w:rsid w:val="00F86785"/>
    <w:rsid w:val="00F9296D"/>
    <w:rsid w:val="00F93164"/>
    <w:rsid w:val="00F939BB"/>
    <w:rsid w:val="00F94A37"/>
    <w:rsid w:val="00F94ED1"/>
    <w:rsid w:val="00F95A5F"/>
    <w:rsid w:val="00F978E6"/>
    <w:rsid w:val="00FA023E"/>
    <w:rsid w:val="00FA06CB"/>
    <w:rsid w:val="00FA089F"/>
    <w:rsid w:val="00FA0B75"/>
    <w:rsid w:val="00FA12B4"/>
    <w:rsid w:val="00FA1C5E"/>
    <w:rsid w:val="00FA2D2B"/>
    <w:rsid w:val="00FA337F"/>
    <w:rsid w:val="00FA3EF7"/>
    <w:rsid w:val="00FA3FAD"/>
    <w:rsid w:val="00FA4D34"/>
    <w:rsid w:val="00FA50A9"/>
    <w:rsid w:val="00FA61C3"/>
    <w:rsid w:val="00FA711D"/>
    <w:rsid w:val="00FB082E"/>
    <w:rsid w:val="00FB11E8"/>
    <w:rsid w:val="00FB1FDD"/>
    <w:rsid w:val="00FB346C"/>
    <w:rsid w:val="00FB3890"/>
    <w:rsid w:val="00FB526C"/>
    <w:rsid w:val="00FB5600"/>
    <w:rsid w:val="00FB5826"/>
    <w:rsid w:val="00FB6089"/>
    <w:rsid w:val="00FC0048"/>
    <w:rsid w:val="00FC0AB3"/>
    <w:rsid w:val="00FC0E62"/>
    <w:rsid w:val="00FC2B72"/>
    <w:rsid w:val="00FC4C61"/>
    <w:rsid w:val="00FC552D"/>
    <w:rsid w:val="00FC5EA4"/>
    <w:rsid w:val="00FC736A"/>
    <w:rsid w:val="00FD007B"/>
    <w:rsid w:val="00FD1D91"/>
    <w:rsid w:val="00FD2773"/>
    <w:rsid w:val="00FD3297"/>
    <w:rsid w:val="00FD32AB"/>
    <w:rsid w:val="00FD374F"/>
    <w:rsid w:val="00FD4429"/>
    <w:rsid w:val="00FD4D2E"/>
    <w:rsid w:val="00FD5105"/>
    <w:rsid w:val="00FD52E0"/>
    <w:rsid w:val="00FD6BEC"/>
    <w:rsid w:val="00FD7034"/>
    <w:rsid w:val="00FD7C77"/>
    <w:rsid w:val="00FD7DB0"/>
    <w:rsid w:val="00FE0608"/>
    <w:rsid w:val="00FE0C38"/>
    <w:rsid w:val="00FE3E2A"/>
    <w:rsid w:val="00FE3F36"/>
    <w:rsid w:val="00FE518C"/>
    <w:rsid w:val="00FE5D56"/>
    <w:rsid w:val="00FE65D3"/>
    <w:rsid w:val="00FE723B"/>
    <w:rsid w:val="00FE7C74"/>
    <w:rsid w:val="00FE7DDF"/>
    <w:rsid w:val="00FF0048"/>
    <w:rsid w:val="00FF02D0"/>
    <w:rsid w:val="00FF05F7"/>
    <w:rsid w:val="00FF170B"/>
    <w:rsid w:val="00FF299E"/>
    <w:rsid w:val="00FF370E"/>
    <w:rsid w:val="00FF3DA6"/>
    <w:rsid w:val="00FF55A0"/>
    <w:rsid w:val="00FF57FF"/>
    <w:rsid w:val="00FF6335"/>
    <w:rsid w:val="00FF66E1"/>
    <w:rsid w:val="00FF72C7"/>
    <w:rsid w:val="00FF75C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878B83"/>
  <w15:docId w15:val="{E4262C9F-18D4-49BB-8FAD-4662AD55E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1E51"/>
    <w:rPr>
      <w:lang w:val="es-ES_tradnl" w:eastAsia="es-ES"/>
    </w:rPr>
  </w:style>
  <w:style w:type="paragraph" w:styleId="Ttulo1">
    <w:name w:val="heading 1"/>
    <w:basedOn w:val="Normal"/>
    <w:next w:val="Normal"/>
    <w:link w:val="Ttulo1Car"/>
    <w:autoRedefine/>
    <w:qFormat/>
    <w:rsid w:val="009C17C9"/>
    <w:pPr>
      <w:keepNext/>
      <w:numPr>
        <w:ilvl w:val="1"/>
        <w:numId w:val="34"/>
      </w:numPr>
      <w:spacing w:before="1" w:line="276" w:lineRule="auto"/>
      <w:jc w:val="both"/>
      <w:outlineLvl w:val="0"/>
    </w:pPr>
    <w:rPr>
      <w:rFonts w:ascii="Arial" w:hAnsi="Arial" w:cs="Arial"/>
      <w:bCs/>
      <w:sz w:val="22"/>
      <w:szCs w:val="22"/>
      <w:lang w:val="es-ES"/>
    </w:rPr>
  </w:style>
  <w:style w:type="paragraph" w:styleId="Ttulo2">
    <w:name w:val="heading 2"/>
    <w:basedOn w:val="Normal"/>
    <w:next w:val="Normal"/>
    <w:link w:val="Ttulo2Car"/>
    <w:qFormat/>
    <w:rsid w:val="00D101BE"/>
    <w:pPr>
      <w:keepNext/>
      <w:numPr>
        <w:ilvl w:val="1"/>
        <w:numId w:val="11"/>
      </w:numPr>
      <w:outlineLvl w:val="1"/>
    </w:pPr>
    <w:rPr>
      <w:rFonts w:ascii="Arial" w:hAnsi="Arial"/>
      <w:b/>
      <w:color w:val="1F3864"/>
      <w:sz w:val="24"/>
    </w:rPr>
  </w:style>
  <w:style w:type="paragraph" w:styleId="Ttulo3">
    <w:name w:val="heading 3"/>
    <w:basedOn w:val="Ttulo2"/>
    <w:next w:val="Normal"/>
    <w:link w:val="Ttulo3Car"/>
    <w:qFormat/>
    <w:rsid w:val="009C24F7"/>
    <w:pPr>
      <w:numPr>
        <w:ilvl w:val="2"/>
      </w:numPr>
      <w:outlineLvl w:val="2"/>
    </w:pPr>
  </w:style>
  <w:style w:type="paragraph" w:styleId="Ttulo4">
    <w:name w:val="heading 4"/>
    <w:basedOn w:val="Normal"/>
    <w:next w:val="Normal"/>
    <w:qFormat/>
    <w:rsid w:val="0032325F"/>
    <w:pPr>
      <w:keepNext/>
      <w:outlineLvl w:val="3"/>
    </w:pPr>
    <w:rPr>
      <w:rFonts w:ascii="Arial" w:hAnsi="Arial"/>
      <w:sz w:val="24"/>
    </w:rPr>
  </w:style>
  <w:style w:type="paragraph" w:styleId="Ttulo5">
    <w:name w:val="heading 5"/>
    <w:basedOn w:val="Normal"/>
    <w:next w:val="Normal"/>
    <w:qFormat/>
    <w:rsid w:val="0032325F"/>
    <w:pPr>
      <w:keepNext/>
      <w:jc w:val="both"/>
      <w:outlineLvl w:val="4"/>
    </w:pPr>
    <w:rPr>
      <w:sz w:val="24"/>
    </w:rPr>
  </w:style>
  <w:style w:type="paragraph" w:styleId="Ttulo6">
    <w:name w:val="heading 6"/>
    <w:basedOn w:val="Normal"/>
    <w:next w:val="Normal"/>
    <w:qFormat/>
    <w:rsid w:val="0032325F"/>
    <w:pPr>
      <w:keepNext/>
      <w:jc w:val="both"/>
      <w:outlineLvl w:val="5"/>
    </w:pPr>
    <w:rPr>
      <w:rFonts w:ascii="Arial" w:hAnsi="Arial"/>
      <w:i/>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encabezado"/>
    <w:basedOn w:val="Normal"/>
    <w:uiPriority w:val="99"/>
    <w:rsid w:val="0032325F"/>
    <w:pPr>
      <w:tabs>
        <w:tab w:val="center" w:pos="4252"/>
        <w:tab w:val="right" w:pos="8504"/>
      </w:tabs>
    </w:pPr>
  </w:style>
  <w:style w:type="paragraph" w:styleId="Piedepgina">
    <w:name w:val="footer"/>
    <w:basedOn w:val="Normal"/>
    <w:link w:val="PiedepginaCar"/>
    <w:rsid w:val="0032325F"/>
    <w:pPr>
      <w:tabs>
        <w:tab w:val="center" w:pos="4252"/>
        <w:tab w:val="right" w:pos="8504"/>
      </w:tabs>
    </w:pPr>
  </w:style>
  <w:style w:type="character" w:customStyle="1" w:styleId="EncabezadoCar">
    <w:name w:val="Encabezado Car"/>
    <w:aliases w:val="Encabezado 1 Car,encabezado Car"/>
    <w:uiPriority w:val="99"/>
    <w:rsid w:val="0032325F"/>
    <w:rPr>
      <w:noProof w:val="0"/>
      <w:lang w:val="es-ES_tradnl"/>
    </w:rPr>
  </w:style>
  <w:style w:type="paragraph" w:styleId="Textoindependiente2">
    <w:name w:val="Body Text 2"/>
    <w:basedOn w:val="Normal"/>
    <w:rsid w:val="0032325F"/>
    <w:pPr>
      <w:jc w:val="both"/>
    </w:pPr>
    <w:rPr>
      <w:rFonts w:ascii="Arial" w:hAnsi="Arial"/>
      <w:sz w:val="24"/>
    </w:rPr>
  </w:style>
  <w:style w:type="character" w:styleId="Hipervnculo">
    <w:name w:val="Hyperlink"/>
    <w:uiPriority w:val="99"/>
    <w:rsid w:val="0032325F"/>
    <w:rPr>
      <w:color w:val="0000FF"/>
      <w:u w:val="single"/>
    </w:rPr>
  </w:style>
  <w:style w:type="paragraph" w:customStyle="1" w:styleId="Ttulodeldocumento">
    <w:name w:val="Título del documento"/>
    <w:basedOn w:val="Normal"/>
    <w:rsid w:val="0032325F"/>
    <w:rPr>
      <w:rFonts w:ascii="Arial" w:hAnsi="Arial"/>
      <w:sz w:val="24"/>
    </w:rPr>
  </w:style>
  <w:style w:type="paragraph" w:styleId="TDC1">
    <w:name w:val="toc 1"/>
    <w:basedOn w:val="Normal"/>
    <w:next w:val="Normal"/>
    <w:autoRedefine/>
    <w:uiPriority w:val="39"/>
    <w:qFormat/>
    <w:rsid w:val="00063ACE"/>
    <w:pPr>
      <w:tabs>
        <w:tab w:val="left" w:pos="426"/>
        <w:tab w:val="right" w:leader="dot" w:pos="8364"/>
      </w:tabs>
      <w:ind w:right="476"/>
    </w:pPr>
    <w:rPr>
      <w:rFonts w:ascii="Arial" w:hAnsi="Arial" w:cs="Arial"/>
      <w:b/>
      <w:noProof/>
      <w:sz w:val="22"/>
      <w:szCs w:val="22"/>
      <w:lang w:val="es-ES"/>
    </w:rPr>
  </w:style>
  <w:style w:type="paragraph" w:styleId="TDC2">
    <w:name w:val="toc 2"/>
    <w:basedOn w:val="Normal"/>
    <w:next w:val="Normal"/>
    <w:autoRedefine/>
    <w:uiPriority w:val="39"/>
    <w:qFormat/>
    <w:rsid w:val="000A613A"/>
    <w:pPr>
      <w:tabs>
        <w:tab w:val="left" w:pos="426"/>
        <w:tab w:val="left" w:pos="880"/>
      </w:tabs>
      <w:jc w:val="both"/>
    </w:pPr>
    <w:rPr>
      <w:sz w:val="24"/>
      <w:szCs w:val="24"/>
      <w:lang w:val="es-ES"/>
    </w:rPr>
  </w:style>
  <w:style w:type="paragraph" w:styleId="TDC3">
    <w:name w:val="toc 3"/>
    <w:basedOn w:val="Normal"/>
    <w:next w:val="Normal"/>
    <w:autoRedefine/>
    <w:uiPriority w:val="39"/>
    <w:qFormat/>
    <w:rsid w:val="0030297F"/>
    <w:pPr>
      <w:tabs>
        <w:tab w:val="right" w:leader="dot" w:pos="7920"/>
      </w:tabs>
      <w:ind w:left="480"/>
    </w:pPr>
    <w:rPr>
      <w:rFonts w:ascii="Arial" w:hAnsi="Arial" w:cs="Arial"/>
      <w:bCs/>
      <w:noProof/>
      <w:sz w:val="24"/>
      <w:szCs w:val="24"/>
      <w:lang w:val="es-ES"/>
    </w:rPr>
  </w:style>
  <w:style w:type="paragraph" w:styleId="Prrafodelista">
    <w:name w:val="List Paragraph"/>
    <w:basedOn w:val="Normal"/>
    <w:link w:val="PrrafodelistaCar"/>
    <w:uiPriority w:val="1"/>
    <w:qFormat/>
    <w:rsid w:val="00357448"/>
    <w:pPr>
      <w:spacing w:after="200" w:line="276" w:lineRule="auto"/>
      <w:ind w:left="720"/>
      <w:contextualSpacing/>
    </w:pPr>
    <w:rPr>
      <w:rFonts w:ascii="Calibri" w:hAnsi="Calibri"/>
      <w:sz w:val="22"/>
      <w:szCs w:val="22"/>
      <w:lang w:val="es-CO" w:eastAsia="es-CO"/>
    </w:rPr>
  </w:style>
  <w:style w:type="paragraph" w:styleId="NormalWeb">
    <w:name w:val="Normal (Web)"/>
    <w:basedOn w:val="Normal"/>
    <w:uiPriority w:val="99"/>
    <w:unhideWhenUsed/>
    <w:rsid w:val="00A62B95"/>
    <w:pPr>
      <w:spacing w:before="100" w:beforeAutospacing="1" w:after="100" w:afterAutospacing="1"/>
    </w:pPr>
    <w:rPr>
      <w:sz w:val="24"/>
      <w:szCs w:val="24"/>
      <w:lang w:val="es-ES"/>
    </w:rPr>
  </w:style>
  <w:style w:type="character" w:styleId="Nmerodepgina">
    <w:name w:val="page number"/>
    <w:basedOn w:val="Fuentedeprrafopredeter"/>
    <w:rsid w:val="00DD34FC"/>
  </w:style>
  <w:style w:type="paragraph" w:styleId="Ttulo">
    <w:name w:val="Title"/>
    <w:basedOn w:val="Normal"/>
    <w:link w:val="TtuloCar"/>
    <w:uiPriority w:val="10"/>
    <w:qFormat/>
    <w:rsid w:val="00075DD6"/>
    <w:pPr>
      <w:jc w:val="center"/>
    </w:pPr>
    <w:rPr>
      <w:rFonts w:ascii="Arial Narrow" w:hAnsi="Arial Narrow"/>
      <w:b/>
      <w:sz w:val="18"/>
      <w:lang w:val="es-CO"/>
    </w:rPr>
  </w:style>
  <w:style w:type="character" w:customStyle="1" w:styleId="TtuloCar">
    <w:name w:val="Título Car"/>
    <w:link w:val="Ttulo"/>
    <w:uiPriority w:val="10"/>
    <w:rsid w:val="00075DD6"/>
    <w:rPr>
      <w:rFonts w:ascii="Arial Narrow" w:hAnsi="Arial Narrow"/>
      <w:b/>
      <w:sz w:val="18"/>
      <w:lang w:val="es-CO" w:eastAsia="es-ES" w:bidi="ar-SA"/>
    </w:rPr>
  </w:style>
  <w:style w:type="table" w:styleId="Tablaconcuadrcula">
    <w:name w:val="Table Grid"/>
    <w:basedOn w:val="Tablanormal"/>
    <w:uiPriority w:val="59"/>
    <w:rsid w:val="00B95C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ootnote referenc,Footnote reference"/>
    <w:basedOn w:val="Normal"/>
    <w:link w:val="TextonotapieCar"/>
    <w:qFormat/>
    <w:rsid w:val="00861CA4"/>
    <w:rPr>
      <w:lang w:val="es-CO"/>
    </w:rPr>
  </w:style>
  <w:style w:type="character" w:styleId="Refdecomentario">
    <w:name w:val="annotation reference"/>
    <w:rsid w:val="00001FC0"/>
    <w:rPr>
      <w:sz w:val="16"/>
      <w:szCs w:val="16"/>
    </w:rPr>
  </w:style>
  <w:style w:type="paragraph" w:styleId="Textocomentario">
    <w:name w:val="annotation text"/>
    <w:basedOn w:val="Normal"/>
    <w:link w:val="TextocomentarioCar"/>
    <w:rsid w:val="00001FC0"/>
  </w:style>
  <w:style w:type="character" w:customStyle="1" w:styleId="TextocomentarioCar">
    <w:name w:val="Texto comentario Car"/>
    <w:link w:val="Textocomentario"/>
    <w:rsid w:val="00001FC0"/>
    <w:rPr>
      <w:lang w:val="es-ES_tradnl"/>
    </w:rPr>
  </w:style>
  <w:style w:type="paragraph" w:styleId="Asuntodelcomentario">
    <w:name w:val="annotation subject"/>
    <w:basedOn w:val="Textocomentario"/>
    <w:next w:val="Textocomentario"/>
    <w:link w:val="AsuntodelcomentarioCar"/>
    <w:rsid w:val="00001FC0"/>
    <w:rPr>
      <w:b/>
      <w:bCs/>
    </w:rPr>
  </w:style>
  <w:style w:type="character" w:customStyle="1" w:styleId="AsuntodelcomentarioCar">
    <w:name w:val="Asunto del comentario Car"/>
    <w:link w:val="Asuntodelcomentario"/>
    <w:rsid w:val="00001FC0"/>
    <w:rPr>
      <w:b/>
      <w:bCs/>
      <w:lang w:val="es-ES_tradnl"/>
    </w:rPr>
  </w:style>
  <w:style w:type="paragraph" w:styleId="Textodeglobo">
    <w:name w:val="Balloon Text"/>
    <w:basedOn w:val="Normal"/>
    <w:link w:val="TextodegloboCar"/>
    <w:uiPriority w:val="99"/>
    <w:rsid w:val="00001FC0"/>
    <w:rPr>
      <w:rFonts w:ascii="Tahoma" w:hAnsi="Tahoma" w:cs="Tahoma"/>
      <w:sz w:val="16"/>
      <w:szCs w:val="16"/>
    </w:rPr>
  </w:style>
  <w:style w:type="character" w:customStyle="1" w:styleId="TextodegloboCar">
    <w:name w:val="Texto de globo Car"/>
    <w:link w:val="Textodeglobo"/>
    <w:uiPriority w:val="99"/>
    <w:rsid w:val="00001FC0"/>
    <w:rPr>
      <w:rFonts w:ascii="Tahoma" w:hAnsi="Tahoma" w:cs="Tahoma"/>
      <w:sz w:val="16"/>
      <w:szCs w:val="16"/>
      <w:lang w:val="es-ES_tradnl"/>
    </w:rPr>
  </w:style>
  <w:style w:type="paragraph" w:styleId="Revisin">
    <w:name w:val="Revision"/>
    <w:hidden/>
    <w:uiPriority w:val="99"/>
    <w:semiHidden/>
    <w:rsid w:val="00852C1F"/>
    <w:rPr>
      <w:lang w:val="es-ES_tradnl" w:eastAsia="es-ES"/>
    </w:rPr>
  </w:style>
  <w:style w:type="paragraph" w:styleId="Lista">
    <w:name w:val="List"/>
    <w:basedOn w:val="Normal"/>
    <w:rsid w:val="00AA4A41"/>
    <w:pPr>
      <w:ind w:left="283" w:hanging="283"/>
      <w:contextualSpacing/>
    </w:pPr>
  </w:style>
  <w:style w:type="paragraph" w:styleId="Lista2">
    <w:name w:val="List 2"/>
    <w:basedOn w:val="Normal"/>
    <w:rsid w:val="00AA4A41"/>
    <w:pPr>
      <w:ind w:left="566" w:hanging="283"/>
      <w:contextualSpacing/>
    </w:pPr>
  </w:style>
  <w:style w:type="paragraph" w:styleId="Lista3">
    <w:name w:val="List 3"/>
    <w:basedOn w:val="Normal"/>
    <w:rsid w:val="00AA4A41"/>
    <w:pPr>
      <w:ind w:left="849" w:hanging="283"/>
      <w:contextualSpacing/>
    </w:pPr>
  </w:style>
  <w:style w:type="paragraph" w:styleId="Saludo">
    <w:name w:val="Salutation"/>
    <w:basedOn w:val="Normal"/>
    <w:next w:val="Normal"/>
    <w:link w:val="SaludoCar"/>
    <w:rsid w:val="00AA4A41"/>
  </w:style>
  <w:style w:type="character" w:customStyle="1" w:styleId="SaludoCar">
    <w:name w:val="Saludo Car"/>
    <w:link w:val="Saludo"/>
    <w:rsid w:val="00AA4A41"/>
    <w:rPr>
      <w:lang w:val="es-ES_tradnl" w:eastAsia="es-ES"/>
    </w:rPr>
  </w:style>
  <w:style w:type="paragraph" w:styleId="Listaconvietas3">
    <w:name w:val="List Bullet 3"/>
    <w:basedOn w:val="Normal"/>
    <w:rsid w:val="00AA4A41"/>
    <w:pPr>
      <w:numPr>
        <w:numId w:val="1"/>
      </w:numPr>
      <w:contextualSpacing/>
    </w:pPr>
  </w:style>
  <w:style w:type="paragraph" w:styleId="Textoindependiente">
    <w:name w:val="Body Text"/>
    <w:basedOn w:val="Normal"/>
    <w:link w:val="TextoindependienteCar"/>
    <w:uiPriority w:val="99"/>
    <w:rsid w:val="00AA4A41"/>
    <w:pPr>
      <w:spacing w:after="120"/>
    </w:pPr>
  </w:style>
  <w:style w:type="character" w:customStyle="1" w:styleId="TextoindependienteCar">
    <w:name w:val="Texto independiente Car"/>
    <w:link w:val="Textoindependiente"/>
    <w:uiPriority w:val="99"/>
    <w:rsid w:val="00AA4A41"/>
    <w:rPr>
      <w:lang w:val="es-ES_tradnl" w:eastAsia="es-ES"/>
    </w:rPr>
  </w:style>
  <w:style w:type="paragraph" w:styleId="Subttulo">
    <w:name w:val="Subtitle"/>
    <w:basedOn w:val="Normal"/>
    <w:next w:val="Normal"/>
    <w:link w:val="SubttuloCar"/>
    <w:qFormat/>
    <w:rsid w:val="00AA4A41"/>
    <w:pPr>
      <w:numPr>
        <w:ilvl w:val="1"/>
      </w:numPr>
    </w:pPr>
    <w:rPr>
      <w:rFonts w:ascii="Cambria" w:hAnsi="Cambria"/>
      <w:i/>
      <w:iCs/>
      <w:color w:val="4F81BD"/>
      <w:spacing w:val="15"/>
      <w:sz w:val="24"/>
      <w:szCs w:val="24"/>
    </w:rPr>
  </w:style>
  <w:style w:type="character" w:customStyle="1" w:styleId="SubttuloCar">
    <w:name w:val="Subtítulo Car"/>
    <w:link w:val="Subttulo"/>
    <w:rsid w:val="00AA4A41"/>
    <w:rPr>
      <w:rFonts w:ascii="Cambria" w:eastAsia="Times New Roman" w:hAnsi="Cambria" w:cs="Times New Roman"/>
      <w:i/>
      <w:iCs/>
      <w:color w:val="4F81BD"/>
      <w:spacing w:val="15"/>
      <w:sz w:val="24"/>
      <w:szCs w:val="24"/>
      <w:lang w:val="es-ES_tradnl" w:eastAsia="es-ES"/>
    </w:rPr>
  </w:style>
  <w:style w:type="paragraph" w:customStyle="1" w:styleId="Infodocumentosadjuntos">
    <w:name w:val="Info documentos adjuntos"/>
    <w:basedOn w:val="Normal"/>
    <w:rsid w:val="00AA4A41"/>
  </w:style>
  <w:style w:type="paragraph" w:styleId="Sangradetextonormal">
    <w:name w:val="Body Text Indent"/>
    <w:basedOn w:val="Normal"/>
    <w:link w:val="SangradetextonormalCar"/>
    <w:rsid w:val="00AA4A41"/>
    <w:pPr>
      <w:spacing w:after="120"/>
      <w:ind w:left="283"/>
    </w:pPr>
  </w:style>
  <w:style w:type="character" w:customStyle="1" w:styleId="SangradetextonormalCar">
    <w:name w:val="Sangría de texto normal Car"/>
    <w:link w:val="Sangradetextonormal"/>
    <w:rsid w:val="00AA4A41"/>
    <w:rPr>
      <w:lang w:val="es-ES_tradnl" w:eastAsia="es-ES"/>
    </w:rPr>
  </w:style>
  <w:style w:type="paragraph" w:styleId="Textoindependienteprimerasangra2">
    <w:name w:val="Body Text First Indent 2"/>
    <w:basedOn w:val="Sangradetextonormal"/>
    <w:link w:val="Textoindependienteprimerasangra2Car"/>
    <w:rsid w:val="00AA4A41"/>
    <w:pPr>
      <w:spacing w:after="0"/>
      <w:ind w:left="360" w:firstLine="360"/>
    </w:pPr>
  </w:style>
  <w:style w:type="character" w:customStyle="1" w:styleId="Textoindependienteprimerasangra2Car">
    <w:name w:val="Texto independiente primera sangría 2 Car"/>
    <w:link w:val="Textoindependienteprimerasangra2"/>
    <w:rsid w:val="00AA4A41"/>
    <w:rPr>
      <w:lang w:val="es-ES_tradnl" w:eastAsia="es-ES"/>
    </w:rPr>
  </w:style>
  <w:style w:type="numbering" w:customStyle="1" w:styleId="Estilo1">
    <w:name w:val="Estilo1"/>
    <w:uiPriority w:val="99"/>
    <w:rsid w:val="00F978E6"/>
    <w:pPr>
      <w:numPr>
        <w:numId w:val="2"/>
      </w:numPr>
    </w:pPr>
  </w:style>
  <w:style w:type="paragraph" w:customStyle="1" w:styleId="TtulodeTDC1">
    <w:name w:val="Título de TDC1"/>
    <w:basedOn w:val="Ttulo1"/>
    <w:next w:val="Normal"/>
    <w:uiPriority w:val="39"/>
    <w:unhideWhenUsed/>
    <w:qFormat/>
    <w:rsid w:val="001A6C75"/>
    <w:pPr>
      <w:keepLines/>
      <w:numPr>
        <w:numId w:val="0"/>
      </w:numPr>
      <w:spacing w:before="480"/>
      <w:outlineLvl w:val="9"/>
    </w:pPr>
    <w:rPr>
      <w:rFonts w:ascii="Cambria" w:hAnsi="Cambria" w:cs="Times New Roman"/>
      <w:color w:val="365F91"/>
      <w:szCs w:val="28"/>
      <w:lang w:eastAsia="en-US"/>
    </w:rPr>
  </w:style>
  <w:style w:type="character" w:customStyle="1" w:styleId="PiedepginaCar">
    <w:name w:val="Pie de página Car"/>
    <w:link w:val="Piedepgina"/>
    <w:rsid w:val="00BA03F8"/>
    <w:rPr>
      <w:lang w:val="es-ES_tradnl" w:eastAsia="es-ES"/>
    </w:rPr>
  </w:style>
  <w:style w:type="character" w:styleId="Refdenotaalpie">
    <w:name w:val="footnote reference"/>
    <w:rsid w:val="000509A6"/>
    <w:rPr>
      <w:vertAlign w:val="superscript"/>
    </w:rPr>
  </w:style>
  <w:style w:type="paragraph" w:customStyle="1" w:styleId="Epgrafe1">
    <w:name w:val="Epígrafe1"/>
    <w:basedOn w:val="Normal"/>
    <w:next w:val="Normal"/>
    <w:unhideWhenUsed/>
    <w:qFormat/>
    <w:rsid w:val="00E416BF"/>
    <w:pPr>
      <w:spacing w:after="200"/>
    </w:pPr>
    <w:rPr>
      <w:b/>
      <w:bCs/>
      <w:color w:val="4F81BD"/>
      <w:sz w:val="18"/>
      <w:szCs w:val="18"/>
    </w:rPr>
  </w:style>
  <w:style w:type="paragraph" w:styleId="Tabladeilustraciones">
    <w:name w:val="table of figures"/>
    <w:basedOn w:val="Normal"/>
    <w:next w:val="Normal"/>
    <w:rsid w:val="00E416BF"/>
  </w:style>
  <w:style w:type="paragraph" w:styleId="Listaconvietas">
    <w:name w:val="List Bullet"/>
    <w:basedOn w:val="Normal"/>
    <w:uiPriority w:val="99"/>
    <w:unhideWhenUsed/>
    <w:rsid w:val="009409F7"/>
    <w:pPr>
      <w:numPr>
        <w:numId w:val="3"/>
      </w:numPr>
      <w:spacing w:after="200" w:line="276" w:lineRule="auto"/>
      <w:contextualSpacing/>
    </w:pPr>
    <w:rPr>
      <w:rFonts w:ascii="Calibri" w:eastAsia="Calibri" w:hAnsi="Calibri"/>
      <w:sz w:val="22"/>
      <w:szCs w:val="22"/>
      <w:lang w:val="es-CO" w:eastAsia="en-US"/>
    </w:rPr>
  </w:style>
  <w:style w:type="character" w:customStyle="1" w:styleId="apple-converted-space">
    <w:name w:val="apple-converted-space"/>
    <w:basedOn w:val="Fuentedeprrafopredeter"/>
    <w:rsid w:val="00B92BB7"/>
  </w:style>
  <w:style w:type="character" w:styleId="Textoennegrita">
    <w:name w:val="Strong"/>
    <w:uiPriority w:val="22"/>
    <w:qFormat/>
    <w:rsid w:val="00B92BB7"/>
    <w:rPr>
      <w:b/>
      <w:bCs/>
    </w:rPr>
  </w:style>
  <w:style w:type="paragraph" w:styleId="TDC4">
    <w:name w:val="toc 4"/>
    <w:basedOn w:val="Normal"/>
    <w:next w:val="Normal"/>
    <w:autoRedefine/>
    <w:uiPriority w:val="39"/>
    <w:unhideWhenUsed/>
    <w:rsid w:val="00571703"/>
    <w:pPr>
      <w:spacing w:after="100" w:line="276" w:lineRule="auto"/>
      <w:ind w:left="660"/>
    </w:pPr>
    <w:rPr>
      <w:rFonts w:ascii="Calibri" w:hAnsi="Calibri"/>
      <w:sz w:val="22"/>
      <w:szCs w:val="22"/>
      <w:lang w:val="es-ES"/>
    </w:rPr>
  </w:style>
  <w:style w:type="paragraph" w:styleId="TDC5">
    <w:name w:val="toc 5"/>
    <w:basedOn w:val="Normal"/>
    <w:next w:val="Normal"/>
    <w:autoRedefine/>
    <w:uiPriority w:val="39"/>
    <w:unhideWhenUsed/>
    <w:rsid w:val="00571703"/>
    <w:pPr>
      <w:spacing w:after="100" w:line="276" w:lineRule="auto"/>
      <w:ind w:left="880"/>
    </w:pPr>
    <w:rPr>
      <w:rFonts w:ascii="Calibri" w:hAnsi="Calibri"/>
      <w:sz w:val="22"/>
      <w:szCs w:val="22"/>
      <w:lang w:val="es-ES"/>
    </w:rPr>
  </w:style>
  <w:style w:type="paragraph" w:styleId="TDC6">
    <w:name w:val="toc 6"/>
    <w:basedOn w:val="Normal"/>
    <w:next w:val="Normal"/>
    <w:autoRedefine/>
    <w:uiPriority w:val="39"/>
    <w:unhideWhenUsed/>
    <w:rsid w:val="00571703"/>
    <w:pPr>
      <w:spacing w:after="100" w:line="276" w:lineRule="auto"/>
      <w:ind w:left="1100"/>
    </w:pPr>
    <w:rPr>
      <w:rFonts w:ascii="Calibri" w:hAnsi="Calibri"/>
      <w:sz w:val="22"/>
      <w:szCs w:val="22"/>
      <w:lang w:val="es-ES"/>
    </w:rPr>
  </w:style>
  <w:style w:type="paragraph" w:styleId="TDC7">
    <w:name w:val="toc 7"/>
    <w:basedOn w:val="Normal"/>
    <w:next w:val="Normal"/>
    <w:autoRedefine/>
    <w:uiPriority w:val="39"/>
    <w:unhideWhenUsed/>
    <w:rsid w:val="00571703"/>
    <w:pPr>
      <w:spacing w:after="100" w:line="276" w:lineRule="auto"/>
      <w:ind w:left="1320"/>
    </w:pPr>
    <w:rPr>
      <w:rFonts w:ascii="Calibri" w:hAnsi="Calibri"/>
      <w:sz w:val="22"/>
      <w:szCs w:val="22"/>
      <w:lang w:val="es-ES"/>
    </w:rPr>
  </w:style>
  <w:style w:type="paragraph" w:styleId="TDC8">
    <w:name w:val="toc 8"/>
    <w:basedOn w:val="Normal"/>
    <w:next w:val="Normal"/>
    <w:autoRedefine/>
    <w:uiPriority w:val="39"/>
    <w:unhideWhenUsed/>
    <w:rsid w:val="00571703"/>
    <w:pPr>
      <w:spacing w:after="100" w:line="276" w:lineRule="auto"/>
      <w:ind w:left="1540"/>
    </w:pPr>
    <w:rPr>
      <w:rFonts w:ascii="Calibri" w:hAnsi="Calibri"/>
      <w:sz w:val="22"/>
      <w:szCs w:val="22"/>
      <w:lang w:val="es-ES"/>
    </w:rPr>
  </w:style>
  <w:style w:type="paragraph" w:styleId="TDC9">
    <w:name w:val="toc 9"/>
    <w:basedOn w:val="Normal"/>
    <w:next w:val="Normal"/>
    <w:autoRedefine/>
    <w:uiPriority w:val="39"/>
    <w:unhideWhenUsed/>
    <w:rsid w:val="00571703"/>
    <w:pPr>
      <w:spacing w:after="100" w:line="276" w:lineRule="auto"/>
      <w:ind w:left="1760"/>
    </w:pPr>
    <w:rPr>
      <w:rFonts w:ascii="Calibri" w:hAnsi="Calibri"/>
      <w:sz w:val="22"/>
      <w:szCs w:val="22"/>
      <w:lang w:val="es-ES"/>
    </w:rPr>
  </w:style>
  <w:style w:type="paragraph" w:styleId="Sinespaciado">
    <w:name w:val="No Spacing"/>
    <w:link w:val="SinespaciadoCar"/>
    <w:uiPriority w:val="1"/>
    <w:qFormat/>
    <w:rsid w:val="008C4504"/>
    <w:rPr>
      <w:rFonts w:ascii="Calibri" w:eastAsia="Calibri" w:hAnsi="Calibri"/>
      <w:sz w:val="22"/>
      <w:szCs w:val="22"/>
      <w:lang w:val="es-ES" w:eastAsia="en-US"/>
    </w:rPr>
  </w:style>
  <w:style w:type="paragraph" w:customStyle="1" w:styleId="Default">
    <w:name w:val="Default"/>
    <w:link w:val="DefaultCar"/>
    <w:rsid w:val="007676B1"/>
    <w:pPr>
      <w:autoSpaceDE w:val="0"/>
      <w:autoSpaceDN w:val="0"/>
      <w:adjustRightInd w:val="0"/>
    </w:pPr>
    <w:rPr>
      <w:rFonts w:ascii="Arial" w:hAnsi="Arial" w:cs="Arial"/>
      <w:color w:val="000000"/>
      <w:sz w:val="24"/>
      <w:szCs w:val="24"/>
      <w:lang w:val="es-ES" w:eastAsia="zh-CN"/>
    </w:rPr>
  </w:style>
  <w:style w:type="table" w:styleId="Tablaclsica2">
    <w:name w:val="Table Classic 2"/>
    <w:basedOn w:val="Tablanormal"/>
    <w:rsid w:val="00DA742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istamedia2-nfasis6">
    <w:name w:val="Medium List 2 Accent 6"/>
    <w:basedOn w:val="Tablanormal"/>
    <w:uiPriority w:val="66"/>
    <w:rsid w:val="00DA742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Cuadrculavistosa-nfasis6">
    <w:name w:val="Colorful Grid Accent 6"/>
    <w:basedOn w:val="Tablanormal"/>
    <w:uiPriority w:val="73"/>
    <w:rsid w:val="0085726C"/>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uadrculamedia2-nfasis6">
    <w:name w:val="Medium Grid 2 Accent 6"/>
    <w:basedOn w:val="Tablanormal"/>
    <w:uiPriority w:val="68"/>
    <w:rsid w:val="0085726C"/>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Listamedia1-nfasis6">
    <w:name w:val="Medium List 1 Accent 6"/>
    <w:basedOn w:val="Tablanormal"/>
    <w:uiPriority w:val="65"/>
    <w:rsid w:val="00FD4D2E"/>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Sombreadovistoso-nfasis6">
    <w:name w:val="Colorful Shading Accent 6"/>
    <w:basedOn w:val="Tablanormal"/>
    <w:uiPriority w:val="71"/>
    <w:rsid w:val="00FD4D2E"/>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customStyle="1" w:styleId="Ttulo3Car">
    <w:name w:val="Título 3 Car"/>
    <w:link w:val="Ttulo3"/>
    <w:rsid w:val="00B26044"/>
    <w:rPr>
      <w:rFonts w:ascii="Arial" w:hAnsi="Arial"/>
      <w:b/>
      <w:color w:val="1F3864"/>
      <w:sz w:val="24"/>
      <w:lang w:val="es-ES_tradnl" w:eastAsia="es-ES"/>
    </w:rPr>
  </w:style>
  <w:style w:type="character" w:customStyle="1" w:styleId="Ttulo1Car">
    <w:name w:val="Título 1 Car"/>
    <w:link w:val="Ttulo1"/>
    <w:rsid w:val="009C17C9"/>
    <w:rPr>
      <w:rFonts w:ascii="Arial" w:hAnsi="Arial" w:cs="Arial"/>
      <w:bCs/>
      <w:sz w:val="22"/>
      <w:szCs w:val="22"/>
      <w:lang w:val="es-ES" w:eastAsia="es-ES"/>
    </w:rPr>
  </w:style>
  <w:style w:type="character" w:customStyle="1" w:styleId="Ttulo2Car">
    <w:name w:val="Título 2 Car"/>
    <w:link w:val="Ttulo2"/>
    <w:rsid w:val="00D101BE"/>
    <w:rPr>
      <w:rFonts w:ascii="Arial" w:hAnsi="Arial"/>
      <w:b/>
      <w:color w:val="1F3864"/>
      <w:sz w:val="24"/>
      <w:lang w:val="es-ES_tradnl" w:eastAsia="es-ES"/>
    </w:rPr>
  </w:style>
  <w:style w:type="character" w:customStyle="1" w:styleId="DefaultCar">
    <w:name w:val="Default Car"/>
    <w:link w:val="Default"/>
    <w:rsid w:val="005C5CB8"/>
    <w:rPr>
      <w:rFonts w:ascii="Arial" w:hAnsi="Arial" w:cs="Arial"/>
      <w:color w:val="000000"/>
      <w:sz w:val="24"/>
      <w:szCs w:val="24"/>
      <w:lang w:val="es-ES" w:eastAsia="zh-CN"/>
    </w:rPr>
  </w:style>
  <w:style w:type="paragraph" w:customStyle="1" w:styleId="Estilo3">
    <w:name w:val="Estilo3"/>
    <w:basedOn w:val="Prrafodelista"/>
    <w:link w:val="Estilo3Car"/>
    <w:qFormat/>
    <w:rsid w:val="005C5CB8"/>
    <w:pPr>
      <w:spacing w:after="0"/>
      <w:ind w:left="709" w:hanging="709"/>
      <w:jc w:val="both"/>
    </w:pPr>
    <w:rPr>
      <w:rFonts w:ascii="Arial" w:eastAsia="Calibri" w:hAnsi="Arial" w:cs="Arial"/>
      <w:b/>
      <w:bCs/>
      <w:lang w:val="es-ES" w:eastAsia="en-US"/>
    </w:rPr>
  </w:style>
  <w:style w:type="character" w:customStyle="1" w:styleId="PrrafodelistaCar">
    <w:name w:val="Párrafo de lista Car"/>
    <w:link w:val="Prrafodelista"/>
    <w:uiPriority w:val="1"/>
    <w:rsid w:val="005C5CB8"/>
    <w:rPr>
      <w:rFonts w:ascii="Calibri" w:hAnsi="Calibri"/>
      <w:sz w:val="22"/>
      <w:szCs w:val="22"/>
    </w:rPr>
  </w:style>
  <w:style w:type="character" w:customStyle="1" w:styleId="Estilo3Car">
    <w:name w:val="Estilo3 Car"/>
    <w:link w:val="Estilo3"/>
    <w:rsid w:val="005C5CB8"/>
    <w:rPr>
      <w:rFonts w:ascii="Arial" w:eastAsia="Calibri" w:hAnsi="Arial" w:cs="Arial"/>
      <w:b/>
      <w:bCs/>
      <w:sz w:val="22"/>
      <w:szCs w:val="22"/>
      <w:lang w:val="es-ES" w:eastAsia="en-US"/>
    </w:rPr>
  </w:style>
  <w:style w:type="paragraph" w:customStyle="1" w:styleId="Estilo2">
    <w:name w:val="Estilo2"/>
    <w:link w:val="Estilo2Car"/>
    <w:qFormat/>
    <w:rsid w:val="005C5CB8"/>
    <w:pPr>
      <w:numPr>
        <w:numId w:val="4"/>
      </w:numPr>
      <w:tabs>
        <w:tab w:val="num" w:pos="360"/>
      </w:tabs>
      <w:autoSpaceDE w:val="0"/>
      <w:autoSpaceDN w:val="0"/>
      <w:adjustRightInd w:val="0"/>
      <w:jc w:val="both"/>
    </w:pPr>
    <w:rPr>
      <w:rFonts w:ascii="Arial" w:eastAsia="Calibri" w:hAnsi="Arial" w:cs="Arial"/>
      <w:b/>
      <w:bCs/>
      <w:color w:val="244061"/>
      <w:sz w:val="28"/>
      <w:szCs w:val="28"/>
      <w:lang w:eastAsia="en-US"/>
    </w:rPr>
  </w:style>
  <w:style w:type="character" w:customStyle="1" w:styleId="Estilo2Car">
    <w:name w:val="Estilo2 Car"/>
    <w:link w:val="Estilo2"/>
    <w:rsid w:val="005C5CB8"/>
    <w:rPr>
      <w:rFonts w:ascii="Arial" w:eastAsia="Calibri" w:hAnsi="Arial" w:cs="Arial"/>
      <w:b/>
      <w:bCs/>
      <w:color w:val="244061"/>
      <w:sz w:val="28"/>
      <w:szCs w:val="28"/>
      <w:lang w:eastAsia="en-US"/>
    </w:rPr>
  </w:style>
  <w:style w:type="table" w:styleId="Sombreadomedio1-nfasis6">
    <w:name w:val="Medium Shading 1 Accent 6"/>
    <w:basedOn w:val="Tablanormal"/>
    <w:uiPriority w:val="63"/>
    <w:rsid w:val="005C5CB8"/>
    <w:rPr>
      <w:rFonts w:ascii="Calibri" w:eastAsia="Calibri" w:hAnsi="Calibri"/>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Cuadrculaclara-nfasis6">
    <w:name w:val="Light Grid Accent 6"/>
    <w:basedOn w:val="Tablanormal"/>
    <w:uiPriority w:val="62"/>
    <w:rsid w:val="005C5CB8"/>
    <w:rPr>
      <w:rFonts w:ascii="Calibri" w:eastAsia="Calibri" w:hAnsi="Calibri"/>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Textosinformato">
    <w:name w:val="Plain Text"/>
    <w:basedOn w:val="Normal"/>
    <w:link w:val="TextosinformatoCar"/>
    <w:uiPriority w:val="99"/>
    <w:unhideWhenUsed/>
    <w:rsid w:val="005C5CB8"/>
    <w:rPr>
      <w:rFonts w:ascii="Calibri" w:eastAsia="Calibri" w:hAnsi="Calibri"/>
      <w:sz w:val="22"/>
      <w:szCs w:val="21"/>
      <w:lang w:val="es-CO" w:eastAsia="en-US"/>
    </w:rPr>
  </w:style>
  <w:style w:type="character" w:customStyle="1" w:styleId="TextosinformatoCar">
    <w:name w:val="Texto sin formato Car"/>
    <w:link w:val="Textosinformato"/>
    <w:uiPriority w:val="99"/>
    <w:rsid w:val="005C5CB8"/>
    <w:rPr>
      <w:rFonts w:ascii="Calibri" w:eastAsia="Calibri" w:hAnsi="Calibri"/>
      <w:sz w:val="22"/>
      <w:szCs w:val="21"/>
      <w:lang w:eastAsia="en-US"/>
    </w:rPr>
  </w:style>
  <w:style w:type="table" w:styleId="Sombreadomedio1-nfasis4">
    <w:name w:val="Medium Shading 1 Accent 4"/>
    <w:basedOn w:val="Tablanormal"/>
    <w:uiPriority w:val="63"/>
    <w:rsid w:val="005C5CB8"/>
    <w:rPr>
      <w:rFonts w:ascii="Calibri" w:eastAsia="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customStyle="1" w:styleId="SinespaciadoCar">
    <w:name w:val="Sin espaciado Car"/>
    <w:link w:val="Sinespaciado"/>
    <w:uiPriority w:val="1"/>
    <w:rsid w:val="005C5CB8"/>
    <w:rPr>
      <w:rFonts w:ascii="Calibri" w:eastAsia="Calibri" w:hAnsi="Calibri"/>
      <w:sz w:val="22"/>
      <w:szCs w:val="22"/>
      <w:lang w:val="es-ES" w:eastAsia="en-US"/>
    </w:rPr>
  </w:style>
  <w:style w:type="character" w:customStyle="1" w:styleId="Estilo1Car">
    <w:name w:val="Estilo1 Car"/>
    <w:rsid w:val="005C5CB8"/>
    <w:rPr>
      <w:rFonts w:ascii="Arial" w:hAnsi="Arial" w:cs="Arial"/>
      <w:b/>
      <w:bCs/>
      <w:color w:val="244061"/>
      <w:sz w:val="28"/>
      <w:szCs w:val="28"/>
      <w:lang w:val="es-ES" w:eastAsia="zh-CN"/>
    </w:rPr>
  </w:style>
  <w:style w:type="paragraph" w:customStyle="1" w:styleId="Estilo4">
    <w:name w:val="Estilo4"/>
    <w:basedOn w:val="Prrafodelista"/>
    <w:link w:val="Estilo4Car"/>
    <w:qFormat/>
    <w:rsid w:val="005C5CB8"/>
    <w:pPr>
      <w:numPr>
        <w:ilvl w:val="1"/>
        <w:numId w:val="5"/>
      </w:numPr>
      <w:spacing w:after="0" w:line="240" w:lineRule="auto"/>
      <w:jc w:val="center"/>
    </w:pPr>
    <w:rPr>
      <w:rFonts w:ascii="Arial" w:hAnsi="Arial" w:cs="Arial"/>
      <w:b/>
      <w:bCs/>
      <w:color w:val="FFFFFF"/>
      <w:szCs w:val="32"/>
      <w:lang w:val="es-ES"/>
    </w:rPr>
  </w:style>
  <w:style w:type="character" w:customStyle="1" w:styleId="Estilo4Car">
    <w:name w:val="Estilo4 Car"/>
    <w:link w:val="Estilo4"/>
    <w:rsid w:val="005C5CB8"/>
    <w:rPr>
      <w:rFonts w:ascii="Arial" w:hAnsi="Arial" w:cs="Arial"/>
      <w:b/>
      <w:bCs/>
      <w:color w:val="FFFFFF"/>
      <w:sz w:val="22"/>
      <w:szCs w:val="32"/>
      <w:lang w:val="es-ES"/>
    </w:rPr>
  </w:style>
  <w:style w:type="character" w:styleId="nfasis">
    <w:name w:val="Emphasis"/>
    <w:uiPriority w:val="20"/>
    <w:qFormat/>
    <w:rsid w:val="00D81A0C"/>
    <w:rPr>
      <w:i/>
      <w:iCs/>
    </w:rPr>
  </w:style>
  <w:style w:type="table" w:styleId="Sombreadoclaro-nfasis4">
    <w:name w:val="Light Shading Accent 4"/>
    <w:basedOn w:val="Tablanormal"/>
    <w:uiPriority w:val="60"/>
    <w:rsid w:val="00E35553"/>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stamedia2-nfasis4">
    <w:name w:val="Medium List 2 Accent 4"/>
    <w:basedOn w:val="Tablanormal"/>
    <w:uiPriority w:val="66"/>
    <w:rsid w:val="000102F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0102FF"/>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il">
    <w:name w:val="il"/>
    <w:rsid w:val="00A06114"/>
  </w:style>
  <w:style w:type="character" w:customStyle="1" w:styleId="EstiloTahoma11pt">
    <w:name w:val="Estilo Tahoma 11 pt"/>
    <w:rsid w:val="00A06114"/>
    <w:rPr>
      <w:rFonts w:ascii="Tahoma" w:hAnsi="Tahoma"/>
      <w:sz w:val="24"/>
    </w:rPr>
  </w:style>
  <w:style w:type="table" w:customStyle="1" w:styleId="Tabladecuadrcula2-nfasis51">
    <w:name w:val="Tabla de cuadrícula 2 - Énfasis 51"/>
    <w:basedOn w:val="Tablanormal"/>
    <w:uiPriority w:val="47"/>
    <w:rsid w:val="002C25CD"/>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51">
    <w:name w:val="Tabla de cuadrícula 6 con colores - Énfasis 51"/>
    <w:basedOn w:val="Tablanormal"/>
    <w:uiPriority w:val="51"/>
    <w:rsid w:val="002C25CD"/>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western">
    <w:name w:val="western"/>
    <w:basedOn w:val="Normal"/>
    <w:rsid w:val="003D4B90"/>
    <w:pPr>
      <w:spacing w:before="100" w:beforeAutospacing="1" w:after="100" w:afterAutospacing="1"/>
    </w:pPr>
    <w:rPr>
      <w:sz w:val="24"/>
      <w:szCs w:val="24"/>
      <w:lang w:val="es-CO" w:eastAsia="es-CO"/>
    </w:rPr>
  </w:style>
  <w:style w:type="table" w:customStyle="1" w:styleId="Tabladecuadrcula5oscura-nfasis51">
    <w:name w:val="Tabla de cuadrícula 5 oscura - Énfasis 51"/>
    <w:basedOn w:val="Tablanormal"/>
    <w:uiPriority w:val="50"/>
    <w:rsid w:val="00AA096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4-nfasis51">
    <w:name w:val="Tabla de cuadrícula 4 - Énfasis 51"/>
    <w:basedOn w:val="Tablanormal"/>
    <w:uiPriority w:val="49"/>
    <w:rsid w:val="0071228F"/>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ipervnculovisitado">
    <w:name w:val="FollowedHyperlink"/>
    <w:uiPriority w:val="99"/>
    <w:unhideWhenUsed/>
    <w:rsid w:val="00CE479F"/>
    <w:rPr>
      <w:color w:val="800080"/>
      <w:u w:val="single"/>
    </w:rPr>
  </w:style>
  <w:style w:type="paragraph" w:customStyle="1" w:styleId="msonormal0">
    <w:name w:val="msonormal"/>
    <w:basedOn w:val="Normal"/>
    <w:rsid w:val="00CE479F"/>
    <w:pPr>
      <w:spacing w:before="100" w:beforeAutospacing="1" w:after="100" w:afterAutospacing="1"/>
    </w:pPr>
    <w:rPr>
      <w:sz w:val="24"/>
      <w:szCs w:val="24"/>
      <w:lang w:val="es-CO" w:eastAsia="es-CO"/>
    </w:rPr>
  </w:style>
  <w:style w:type="paragraph" w:customStyle="1" w:styleId="font5">
    <w:name w:val="font5"/>
    <w:basedOn w:val="Normal"/>
    <w:rsid w:val="00CE479F"/>
    <w:pPr>
      <w:spacing w:before="100" w:beforeAutospacing="1" w:after="100" w:afterAutospacing="1"/>
    </w:pPr>
    <w:rPr>
      <w:rFonts w:ascii="Arial" w:hAnsi="Arial" w:cs="Arial"/>
      <w:b/>
      <w:bCs/>
      <w:color w:val="000000"/>
      <w:sz w:val="22"/>
      <w:szCs w:val="22"/>
      <w:lang w:val="es-CO" w:eastAsia="es-CO"/>
    </w:rPr>
  </w:style>
  <w:style w:type="paragraph" w:customStyle="1" w:styleId="font6">
    <w:name w:val="font6"/>
    <w:basedOn w:val="Normal"/>
    <w:rsid w:val="00CE479F"/>
    <w:pPr>
      <w:spacing w:before="100" w:beforeAutospacing="1" w:after="100" w:afterAutospacing="1"/>
    </w:pPr>
    <w:rPr>
      <w:rFonts w:ascii="Arial" w:hAnsi="Arial" w:cs="Arial"/>
      <w:color w:val="000000"/>
      <w:sz w:val="22"/>
      <w:szCs w:val="22"/>
      <w:lang w:val="es-CO" w:eastAsia="es-CO"/>
    </w:rPr>
  </w:style>
  <w:style w:type="paragraph" w:customStyle="1" w:styleId="font7">
    <w:name w:val="font7"/>
    <w:basedOn w:val="Normal"/>
    <w:rsid w:val="00CE479F"/>
    <w:pPr>
      <w:spacing w:before="100" w:beforeAutospacing="1" w:after="100" w:afterAutospacing="1"/>
    </w:pPr>
    <w:rPr>
      <w:rFonts w:ascii="Arial" w:hAnsi="Arial" w:cs="Arial"/>
      <w:color w:val="000000"/>
      <w:sz w:val="22"/>
      <w:szCs w:val="22"/>
      <w:lang w:val="es-CO" w:eastAsia="es-CO"/>
    </w:rPr>
  </w:style>
  <w:style w:type="paragraph" w:customStyle="1" w:styleId="font8">
    <w:name w:val="font8"/>
    <w:basedOn w:val="Normal"/>
    <w:rsid w:val="00CE479F"/>
    <w:pPr>
      <w:spacing w:before="100" w:beforeAutospacing="1" w:after="100" w:afterAutospacing="1"/>
    </w:pPr>
    <w:rPr>
      <w:rFonts w:ascii="Arial" w:hAnsi="Arial" w:cs="Arial"/>
      <w:b/>
      <w:bCs/>
      <w:color w:val="000000"/>
      <w:sz w:val="22"/>
      <w:szCs w:val="22"/>
      <w:lang w:val="es-CO" w:eastAsia="es-CO"/>
    </w:rPr>
  </w:style>
  <w:style w:type="paragraph" w:customStyle="1" w:styleId="font9">
    <w:name w:val="font9"/>
    <w:basedOn w:val="Normal"/>
    <w:rsid w:val="00CE479F"/>
    <w:pPr>
      <w:spacing w:before="100" w:beforeAutospacing="1" w:after="100" w:afterAutospacing="1"/>
    </w:pPr>
    <w:rPr>
      <w:rFonts w:ascii="Arial" w:hAnsi="Arial" w:cs="Arial"/>
      <w:color w:val="000080"/>
      <w:sz w:val="22"/>
      <w:szCs w:val="22"/>
      <w:lang w:val="es-CO" w:eastAsia="es-CO"/>
    </w:rPr>
  </w:style>
  <w:style w:type="paragraph" w:customStyle="1" w:styleId="font10">
    <w:name w:val="font10"/>
    <w:basedOn w:val="Normal"/>
    <w:rsid w:val="00CE479F"/>
    <w:pPr>
      <w:spacing w:before="100" w:beforeAutospacing="1" w:after="100" w:afterAutospacing="1"/>
    </w:pPr>
    <w:rPr>
      <w:rFonts w:ascii="Arial" w:hAnsi="Arial" w:cs="Arial"/>
      <w:b/>
      <w:bCs/>
      <w:sz w:val="22"/>
      <w:szCs w:val="22"/>
      <w:lang w:val="es-CO" w:eastAsia="es-CO"/>
    </w:rPr>
  </w:style>
  <w:style w:type="paragraph" w:customStyle="1" w:styleId="font11">
    <w:name w:val="font11"/>
    <w:basedOn w:val="Normal"/>
    <w:rsid w:val="00CE479F"/>
    <w:pPr>
      <w:spacing w:before="100" w:beforeAutospacing="1" w:after="100" w:afterAutospacing="1"/>
    </w:pPr>
    <w:rPr>
      <w:rFonts w:ascii="Arial" w:hAnsi="Arial" w:cs="Arial"/>
      <w:b/>
      <w:bCs/>
      <w:color w:val="000080"/>
      <w:sz w:val="22"/>
      <w:szCs w:val="22"/>
      <w:lang w:val="es-CO" w:eastAsia="es-CO"/>
    </w:rPr>
  </w:style>
  <w:style w:type="paragraph" w:customStyle="1" w:styleId="xl63">
    <w:name w:val="xl63"/>
    <w:basedOn w:val="Normal"/>
    <w:rsid w:val="00CE479F"/>
    <w:pPr>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64">
    <w:name w:val="xl64"/>
    <w:basedOn w:val="Normal"/>
    <w:rsid w:val="00CE479F"/>
    <w:pPr>
      <w:spacing w:before="100" w:beforeAutospacing="1" w:after="100" w:afterAutospacing="1"/>
    </w:pPr>
    <w:rPr>
      <w:rFonts w:ascii="Arial" w:hAnsi="Arial" w:cs="Arial"/>
      <w:sz w:val="24"/>
      <w:szCs w:val="24"/>
      <w:lang w:val="es-CO" w:eastAsia="es-CO"/>
    </w:rPr>
  </w:style>
  <w:style w:type="paragraph" w:customStyle="1" w:styleId="xl65">
    <w:name w:val="xl65"/>
    <w:basedOn w:val="Normal"/>
    <w:rsid w:val="00CE479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4"/>
      <w:szCs w:val="24"/>
      <w:lang w:val="es-CO" w:eastAsia="es-CO"/>
    </w:rPr>
  </w:style>
  <w:style w:type="paragraph" w:customStyle="1" w:styleId="xl66">
    <w:name w:val="xl66"/>
    <w:basedOn w:val="Normal"/>
    <w:rsid w:val="00CE479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sz w:val="24"/>
      <w:szCs w:val="24"/>
      <w:lang w:val="es-CO" w:eastAsia="es-CO"/>
    </w:rPr>
  </w:style>
  <w:style w:type="paragraph" w:customStyle="1" w:styleId="xl67">
    <w:name w:val="xl67"/>
    <w:basedOn w:val="Normal"/>
    <w:rsid w:val="00CE47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CO" w:eastAsia="es-CO"/>
    </w:rPr>
  </w:style>
  <w:style w:type="paragraph" w:customStyle="1" w:styleId="xl68">
    <w:name w:val="xl68"/>
    <w:basedOn w:val="Normal"/>
    <w:rsid w:val="00CE47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69">
    <w:name w:val="xl69"/>
    <w:basedOn w:val="Normal"/>
    <w:rsid w:val="00CE47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70">
    <w:name w:val="xl70"/>
    <w:basedOn w:val="Normal"/>
    <w:rsid w:val="00CE479F"/>
    <w:pPr>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71">
    <w:name w:val="xl71"/>
    <w:basedOn w:val="Normal"/>
    <w:rsid w:val="00CE479F"/>
    <w:pPr>
      <w:pBdr>
        <w:top w:val="single" w:sz="4" w:space="0" w:color="auto"/>
        <w:left w:val="single" w:sz="4" w:space="0" w:color="auto"/>
        <w:bottom w:val="single" w:sz="4" w:space="0" w:color="auto"/>
        <w:right w:val="single" w:sz="4" w:space="0" w:color="auto"/>
      </w:pBdr>
      <w:shd w:val="clear" w:color="000000" w:fill="FFE9A3"/>
      <w:spacing w:before="100" w:beforeAutospacing="1" w:after="100" w:afterAutospacing="1"/>
      <w:jc w:val="center"/>
      <w:textAlignment w:val="center"/>
    </w:pPr>
    <w:rPr>
      <w:rFonts w:ascii="Arial" w:hAnsi="Arial" w:cs="Arial"/>
      <w:b/>
      <w:bCs/>
      <w:color w:val="000000"/>
      <w:sz w:val="24"/>
      <w:szCs w:val="24"/>
      <w:lang w:val="es-CO" w:eastAsia="es-CO"/>
    </w:rPr>
  </w:style>
  <w:style w:type="paragraph" w:customStyle="1" w:styleId="xl72">
    <w:name w:val="xl72"/>
    <w:basedOn w:val="Normal"/>
    <w:rsid w:val="00CE479F"/>
    <w:pPr>
      <w:pBdr>
        <w:top w:val="single" w:sz="4" w:space="0" w:color="auto"/>
        <w:left w:val="single" w:sz="4" w:space="0" w:color="auto"/>
        <w:bottom w:val="single" w:sz="4" w:space="0" w:color="auto"/>
        <w:right w:val="single" w:sz="4" w:space="0" w:color="auto"/>
      </w:pBdr>
      <w:shd w:val="clear" w:color="000000" w:fill="FFEBAB"/>
      <w:spacing w:before="100" w:beforeAutospacing="1" w:after="100" w:afterAutospacing="1"/>
      <w:jc w:val="center"/>
      <w:textAlignment w:val="center"/>
    </w:pPr>
    <w:rPr>
      <w:rFonts w:ascii="Arial" w:hAnsi="Arial" w:cs="Arial"/>
      <w:b/>
      <w:bCs/>
      <w:color w:val="000000"/>
      <w:sz w:val="24"/>
      <w:szCs w:val="24"/>
      <w:lang w:val="es-CO" w:eastAsia="es-CO"/>
    </w:rPr>
  </w:style>
  <w:style w:type="paragraph" w:customStyle="1" w:styleId="xl73">
    <w:name w:val="xl73"/>
    <w:basedOn w:val="Normal"/>
    <w:rsid w:val="00CE479F"/>
    <w:pPr>
      <w:pBdr>
        <w:top w:val="single" w:sz="4" w:space="0" w:color="auto"/>
        <w:left w:val="single" w:sz="4" w:space="0" w:color="auto"/>
        <w:bottom w:val="single" w:sz="4" w:space="0" w:color="auto"/>
        <w:right w:val="single" w:sz="4" w:space="0" w:color="auto"/>
      </w:pBdr>
      <w:shd w:val="clear" w:color="000000" w:fill="FFEBAB"/>
      <w:spacing w:before="100" w:beforeAutospacing="1" w:after="100" w:afterAutospacing="1"/>
      <w:jc w:val="both"/>
      <w:textAlignment w:val="center"/>
    </w:pPr>
    <w:rPr>
      <w:rFonts w:ascii="Arial" w:hAnsi="Arial" w:cs="Arial"/>
      <w:b/>
      <w:bCs/>
      <w:color w:val="000000"/>
      <w:sz w:val="24"/>
      <w:szCs w:val="24"/>
      <w:lang w:val="es-CO" w:eastAsia="es-CO"/>
    </w:rPr>
  </w:style>
  <w:style w:type="paragraph" w:customStyle="1" w:styleId="xl74">
    <w:name w:val="xl74"/>
    <w:basedOn w:val="Normal"/>
    <w:rsid w:val="00CE479F"/>
    <w:pPr>
      <w:pBdr>
        <w:top w:val="single" w:sz="4" w:space="0" w:color="auto"/>
        <w:left w:val="single" w:sz="4" w:space="0" w:color="auto"/>
        <w:bottom w:val="single" w:sz="4" w:space="0" w:color="auto"/>
        <w:right w:val="single" w:sz="4" w:space="0" w:color="auto"/>
      </w:pBdr>
      <w:shd w:val="clear" w:color="000000" w:fill="FFEBAB"/>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75">
    <w:name w:val="xl75"/>
    <w:basedOn w:val="Normal"/>
    <w:rsid w:val="00CE479F"/>
    <w:pPr>
      <w:pBdr>
        <w:top w:val="single" w:sz="4" w:space="0" w:color="auto"/>
        <w:left w:val="single" w:sz="4" w:space="0" w:color="auto"/>
        <w:bottom w:val="single" w:sz="4" w:space="0" w:color="auto"/>
        <w:right w:val="single" w:sz="4" w:space="0" w:color="auto"/>
      </w:pBdr>
      <w:shd w:val="clear" w:color="000000" w:fill="FFEBAB"/>
      <w:spacing w:before="100" w:beforeAutospacing="1" w:after="100" w:afterAutospacing="1"/>
      <w:jc w:val="both"/>
      <w:textAlignment w:val="center"/>
    </w:pPr>
    <w:rPr>
      <w:rFonts w:ascii="Arial" w:hAnsi="Arial" w:cs="Arial"/>
      <w:b/>
      <w:bCs/>
      <w:sz w:val="24"/>
      <w:szCs w:val="24"/>
      <w:lang w:val="es-CO" w:eastAsia="es-CO"/>
    </w:rPr>
  </w:style>
  <w:style w:type="paragraph" w:customStyle="1" w:styleId="xl76">
    <w:name w:val="xl76"/>
    <w:basedOn w:val="Normal"/>
    <w:rsid w:val="00CE479F"/>
    <w:pPr>
      <w:pBdr>
        <w:top w:val="single" w:sz="4" w:space="0" w:color="auto"/>
        <w:left w:val="single" w:sz="4" w:space="0" w:color="auto"/>
        <w:bottom w:val="single" w:sz="4" w:space="0" w:color="auto"/>
        <w:right w:val="single" w:sz="4" w:space="0" w:color="auto"/>
      </w:pBdr>
      <w:shd w:val="clear" w:color="000000" w:fill="F2DBDB"/>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77">
    <w:name w:val="xl77"/>
    <w:basedOn w:val="Normal"/>
    <w:rsid w:val="00CE479F"/>
    <w:pPr>
      <w:pBdr>
        <w:top w:val="single" w:sz="4" w:space="0" w:color="auto"/>
        <w:left w:val="single" w:sz="4" w:space="0" w:color="auto"/>
        <w:bottom w:val="single" w:sz="4" w:space="0" w:color="auto"/>
        <w:right w:val="single" w:sz="4" w:space="0" w:color="auto"/>
      </w:pBdr>
      <w:shd w:val="clear" w:color="000000" w:fill="F2DBDB"/>
      <w:spacing w:before="100" w:beforeAutospacing="1" w:after="100" w:afterAutospacing="1"/>
      <w:jc w:val="center"/>
      <w:textAlignment w:val="center"/>
    </w:pPr>
    <w:rPr>
      <w:rFonts w:ascii="Arial" w:hAnsi="Arial" w:cs="Arial"/>
      <w:b/>
      <w:bCs/>
      <w:color w:val="000000"/>
      <w:sz w:val="24"/>
      <w:szCs w:val="24"/>
      <w:lang w:val="es-CO" w:eastAsia="es-CO"/>
    </w:rPr>
  </w:style>
  <w:style w:type="paragraph" w:customStyle="1" w:styleId="xl78">
    <w:name w:val="xl78"/>
    <w:basedOn w:val="Normal"/>
    <w:rsid w:val="00CE479F"/>
    <w:pPr>
      <w:spacing w:before="100" w:beforeAutospacing="1" w:after="100" w:afterAutospacing="1"/>
      <w:jc w:val="center"/>
      <w:textAlignment w:val="center"/>
    </w:pPr>
    <w:rPr>
      <w:rFonts w:ascii="Arial" w:hAnsi="Arial" w:cs="Arial"/>
      <w:sz w:val="24"/>
      <w:szCs w:val="24"/>
      <w:lang w:val="es-CO" w:eastAsia="es-CO"/>
    </w:rPr>
  </w:style>
  <w:style w:type="paragraph" w:customStyle="1" w:styleId="xl79">
    <w:name w:val="xl79"/>
    <w:basedOn w:val="Normal"/>
    <w:rsid w:val="00CE479F"/>
    <w:pPr>
      <w:pBdr>
        <w:top w:val="single" w:sz="4" w:space="0" w:color="auto"/>
        <w:left w:val="single" w:sz="4" w:space="0" w:color="auto"/>
        <w:bottom w:val="single" w:sz="4" w:space="0" w:color="auto"/>
        <w:right w:val="single" w:sz="4" w:space="0" w:color="auto"/>
      </w:pBdr>
      <w:shd w:val="clear" w:color="000000" w:fill="D0EBB3"/>
      <w:spacing w:before="100" w:beforeAutospacing="1" w:after="100" w:afterAutospacing="1"/>
      <w:jc w:val="center"/>
      <w:textAlignment w:val="center"/>
    </w:pPr>
    <w:rPr>
      <w:rFonts w:ascii="Arial" w:hAnsi="Arial" w:cs="Arial"/>
      <w:b/>
      <w:bCs/>
      <w:color w:val="000000"/>
      <w:sz w:val="24"/>
      <w:szCs w:val="24"/>
      <w:lang w:val="es-CO" w:eastAsia="es-CO"/>
    </w:rPr>
  </w:style>
  <w:style w:type="paragraph" w:customStyle="1" w:styleId="xl80">
    <w:name w:val="xl80"/>
    <w:basedOn w:val="Normal"/>
    <w:rsid w:val="00CE479F"/>
    <w:pPr>
      <w:pBdr>
        <w:top w:val="single" w:sz="4" w:space="0" w:color="auto"/>
        <w:left w:val="single" w:sz="4" w:space="0" w:color="auto"/>
        <w:bottom w:val="single" w:sz="4" w:space="0" w:color="auto"/>
        <w:right w:val="single" w:sz="4" w:space="0" w:color="auto"/>
      </w:pBdr>
      <w:shd w:val="clear" w:color="000000" w:fill="D0EBB3"/>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81">
    <w:name w:val="xl81"/>
    <w:basedOn w:val="Normal"/>
    <w:rsid w:val="00CE479F"/>
    <w:pPr>
      <w:spacing w:before="100" w:beforeAutospacing="1" w:after="100" w:afterAutospacing="1"/>
    </w:pPr>
    <w:rPr>
      <w:rFonts w:ascii="Arial" w:hAnsi="Arial" w:cs="Arial"/>
      <w:sz w:val="24"/>
      <w:szCs w:val="24"/>
      <w:lang w:val="es-CO" w:eastAsia="es-CO"/>
    </w:rPr>
  </w:style>
  <w:style w:type="paragraph" w:customStyle="1" w:styleId="xl82">
    <w:name w:val="xl82"/>
    <w:basedOn w:val="Normal"/>
    <w:rsid w:val="00CE479F"/>
    <w:pPr>
      <w:spacing w:before="100" w:beforeAutospacing="1" w:after="100" w:afterAutospacing="1"/>
      <w:jc w:val="both"/>
      <w:textAlignment w:val="top"/>
    </w:pPr>
    <w:rPr>
      <w:rFonts w:ascii="Arial" w:hAnsi="Arial" w:cs="Arial"/>
      <w:sz w:val="24"/>
      <w:szCs w:val="24"/>
      <w:lang w:val="es-CO" w:eastAsia="es-CO"/>
    </w:rPr>
  </w:style>
  <w:style w:type="paragraph" w:customStyle="1" w:styleId="xl83">
    <w:name w:val="xl83"/>
    <w:basedOn w:val="Normal"/>
    <w:rsid w:val="00CE479F"/>
    <w:pPr>
      <w:pBdr>
        <w:top w:val="single" w:sz="4" w:space="0" w:color="auto"/>
        <w:left w:val="single" w:sz="4" w:space="0" w:color="auto"/>
        <w:bottom w:val="single" w:sz="4" w:space="0" w:color="auto"/>
        <w:right w:val="single" w:sz="4" w:space="0" w:color="auto"/>
      </w:pBdr>
      <w:shd w:val="clear" w:color="000000" w:fill="D0EBB3"/>
      <w:spacing w:before="100" w:beforeAutospacing="1" w:after="100" w:afterAutospacing="1"/>
      <w:jc w:val="both"/>
      <w:textAlignment w:val="top"/>
    </w:pPr>
    <w:rPr>
      <w:rFonts w:ascii="Arial" w:hAnsi="Arial" w:cs="Arial"/>
      <w:b/>
      <w:bCs/>
      <w:sz w:val="24"/>
      <w:szCs w:val="24"/>
      <w:lang w:val="es-CO" w:eastAsia="es-CO"/>
    </w:rPr>
  </w:style>
  <w:style w:type="paragraph" w:customStyle="1" w:styleId="xl84">
    <w:name w:val="xl84"/>
    <w:basedOn w:val="Normal"/>
    <w:rsid w:val="00CE479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4"/>
      <w:szCs w:val="24"/>
      <w:lang w:val="es-CO" w:eastAsia="es-CO"/>
    </w:rPr>
  </w:style>
  <w:style w:type="paragraph" w:customStyle="1" w:styleId="xl85">
    <w:name w:val="xl85"/>
    <w:basedOn w:val="Normal"/>
    <w:rsid w:val="00CE479F"/>
    <w:pPr>
      <w:pBdr>
        <w:top w:val="single" w:sz="4" w:space="0" w:color="auto"/>
        <w:left w:val="single" w:sz="4" w:space="0" w:color="auto"/>
        <w:bottom w:val="single" w:sz="4" w:space="0" w:color="auto"/>
        <w:right w:val="single" w:sz="4" w:space="0" w:color="auto"/>
      </w:pBdr>
      <w:shd w:val="clear" w:color="000000" w:fill="FFE9A3"/>
      <w:spacing w:before="100" w:beforeAutospacing="1" w:after="100" w:afterAutospacing="1"/>
      <w:jc w:val="both"/>
      <w:textAlignment w:val="top"/>
    </w:pPr>
    <w:rPr>
      <w:rFonts w:ascii="Arial" w:hAnsi="Arial" w:cs="Arial"/>
      <w:b/>
      <w:bCs/>
      <w:sz w:val="24"/>
      <w:szCs w:val="24"/>
      <w:lang w:val="es-CO" w:eastAsia="es-CO"/>
    </w:rPr>
  </w:style>
  <w:style w:type="paragraph" w:customStyle="1" w:styleId="xl86">
    <w:name w:val="xl86"/>
    <w:basedOn w:val="Normal"/>
    <w:rsid w:val="00CE479F"/>
    <w:pPr>
      <w:pBdr>
        <w:top w:val="single" w:sz="4" w:space="0" w:color="auto"/>
        <w:left w:val="single" w:sz="4" w:space="0" w:color="auto"/>
        <w:bottom w:val="single" w:sz="4" w:space="0" w:color="auto"/>
        <w:right w:val="single" w:sz="4" w:space="0" w:color="auto"/>
      </w:pBdr>
      <w:shd w:val="clear" w:color="000000" w:fill="FFEBAB"/>
      <w:spacing w:before="100" w:beforeAutospacing="1" w:after="100" w:afterAutospacing="1"/>
      <w:jc w:val="both"/>
      <w:textAlignment w:val="top"/>
    </w:pPr>
    <w:rPr>
      <w:rFonts w:ascii="Arial" w:hAnsi="Arial" w:cs="Arial"/>
      <w:b/>
      <w:bCs/>
      <w:sz w:val="24"/>
      <w:szCs w:val="24"/>
      <w:lang w:val="es-CO" w:eastAsia="es-CO"/>
    </w:rPr>
  </w:style>
  <w:style w:type="paragraph" w:customStyle="1" w:styleId="xl87">
    <w:name w:val="xl87"/>
    <w:basedOn w:val="Normal"/>
    <w:rsid w:val="00CE479F"/>
    <w:pPr>
      <w:pBdr>
        <w:top w:val="single" w:sz="4" w:space="0" w:color="auto"/>
        <w:left w:val="single" w:sz="4" w:space="0" w:color="auto"/>
        <w:bottom w:val="single" w:sz="4" w:space="0" w:color="auto"/>
        <w:right w:val="single" w:sz="4" w:space="0" w:color="auto"/>
      </w:pBdr>
      <w:shd w:val="clear" w:color="000000" w:fill="FFEBAB"/>
      <w:spacing w:before="100" w:beforeAutospacing="1" w:after="100" w:afterAutospacing="1"/>
      <w:jc w:val="both"/>
      <w:textAlignment w:val="top"/>
    </w:pPr>
    <w:rPr>
      <w:rFonts w:ascii="Arial" w:hAnsi="Arial" w:cs="Arial"/>
      <w:b/>
      <w:bCs/>
      <w:color w:val="000000"/>
      <w:sz w:val="24"/>
      <w:szCs w:val="24"/>
      <w:lang w:val="es-CO" w:eastAsia="es-CO"/>
    </w:rPr>
  </w:style>
  <w:style w:type="paragraph" w:customStyle="1" w:styleId="xl88">
    <w:name w:val="xl88"/>
    <w:basedOn w:val="Normal"/>
    <w:rsid w:val="00CE479F"/>
    <w:pPr>
      <w:pBdr>
        <w:top w:val="single" w:sz="4" w:space="0" w:color="auto"/>
        <w:left w:val="single" w:sz="4" w:space="0" w:color="auto"/>
        <w:bottom w:val="single" w:sz="4" w:space="0" w:color="auto"/>
        <w:right w:val="single" w:sz="4" w:space="0" w:color="auto"/>
      </w:pBdr>
      <w:shd w:val="clear" w:color="000000" w:fill="F2DBDB"/>
      <w:spacing w:before="100" w:beforeAutospacing="1" w:after="100" w:afterAutospacing="1"/>
      <w:jc w:val="both"/>
      <w:textAlignment w:val="top"/>
    </w:pPr>
    <w:rPr>
      <w:rFonts w:ascii="Arial" w:hAnsi="Arial" w:cs="Arial"/>
      <w:b/>
      <w:bCs/>
      <w:sz w:val="24"/>
      <w:szCs w:val="24"/>
      <w:lang w:val="es-CO" w:eastAsia="es-CO"/>
    </w:rPr>
  </w:style>
  <w:style w:type="paragraph" w:customStyle="1" w:styleId="xl89">
    <w:name w:val="xl89"/>
    <w:basedOn w:val="Normal"/>
    <w:rsid w:val="00CE479F"/>
    <w:pPr>
      <w:pBdr>
        <w:top w:val="single" w:sz="4" w:space="0" w:color="auto"/>
        <w:left w:val="single" w:sz="4" w:space="0" w:color="auto"/>
        <w:bottom w:val="single" w:sz="4" w:space="0" w:color="auto"/>
        <w:right w:val="single" w:sz="4" w:space="0" w:color="auto"/>
      </w:pBdr>
      <w:shd w:val="clear" w:color="000000" w:fill="C5EAF3"/>
      <w:spacing w:before="100" w:beforeAutospacing="1" w:after="100" w:afterAutospacing="1"/>
      <w:textAlignment w:val="center"/>
    </w:pPr>
    <w:rPr>
      <w:rFonts w:ascii="Arial" w:hAnsi="Arial" w:cs="Arial"/>
      <w:b/>
      <w:bCs/>
      <w:color w:val="000000"/>
      <w:sz w:val="24"/>
      <w:szCs w:val="24"/>
      <w:lang w:val="es-CO" w:eastAsia="es-CO"/>
    </w:rPr>
  </w:style>
  <w:style w:type="paragraph" w:customStyle="1" w:styleId="xl90">
    <w:name w:val="xl90"/>
    <w:basedOn w:val="Normal"/>
    <w:rsid w:val="00CE479F"/>
    <w:pPr>
      <w:pBdr>
        <w:top w:val="single" w:sz="4" w:space="0" w:color="auto"/>
        <w:left w:val="single" w:sz="4" w:space="0" w:color="auto"/>
        <w:bottom w:val="single" w:sz="4" w:space="0" w:color="auto"/>
        <w:right w:val="single" w:sz="4" w:space="0" w:color="auto"/>
      </w:pBdr>
      <w:shd w:val="clear" w:color="000000" w:fill="C5EAF3"/>
      <w:spacing w:before="100" w:beforeAutospacing="1" w:after="100" w:afterAutospacing="1"/>
      <w:jc w:val="center"/>
      <w:textAlignment w:val="center"/>
    </w:pPr>
    <w:rPr>
      <w:rFonts w:ascii="Arial" w:hAnsi="Arial" w:cs="Arial"/>
      <w:b/>
      <w:bCs/>
      <w:color w:val="000000"/>
      <w:sz w:val="24"/>
      <w:szCs w:val="24"/>
      <w:lang w:val="es-CO" w:eastAsia="es-CO"/>
    </w:rPr>
  </w:style>
  <w:style w:type="paragraph" w:customStyle="1" w:styleId="xl91">
    <w:name w:val="xl91"/>
    <w:basedOn w:val="Normal"/>
    <w:rsid w:val="00CE479F"/>
    <w:pPr>
      <w:pBdr>
        <w:top w:val="single" w:sz="4" w:space="0" w:color="auto"/>
        <w:left w:val="single" w:sz="4" w:space="0" w:color="auto"/>
        <w:bottom w:val="single" w:sz="4" w:space="0" w:color="auto"/>
        <w:right w:val="single" w:sz="4" w:space="0" w:color="auto"/>
      </w:pBdr>
      <w:shd w:val="clear" w:color="000000" w:fill="C5EAF3"/>
      <w:spacing w:before="100" w:beforeAutospacing="1" w:after="100" w:afterAutospacing="1"/>
      <w:jc w:val="both"/>
      <w:textAlignment w:val="top"/>
    </w:pPr>
    <w:rPr>
      <w:rFonts w:ascii="Arial" w:hAnsi="Arial" w:cs="Arial"/>
      <w:b/>
      <w:bCs/>
      <w:sz w:val="24"/>
      <w:szCs w:val="24"/>
      <w:lang w:val="es-CO" w:eastAsia="es-CO"/>
    </w:rPr>
  </w:style>
  <w:style w:type="paragraph" w:customStyle="1" w:styleId="xl92">
    <w:name w:val="xl92"/>
    <w:basedOn w:val="Normal"/>
    <w:rsid w:val="00CE479F"/>
    <w:pPr>
      <w:pBdr>
        <w:top w:val="single" w:sz="4" w:space="0" w:color="auto"/>
        <w:left w:val="single" w:sz="4" w:space="0" w:color="auto"/>
        <w:bottom w:val="single" w:sz="4" w:space="0" w:color="auto"/>
        <w:right w:val="single" w:sz="4" w:space="0" w:color="auto"/>
      </w:pBdr>
      <w:shd w:val="clear" w:color="000000" w:fill="C5EAF3"/>
      <w:spacing w:before="100" w:beforeAutospacing="1" w:after="100" w:afterAutospacing="1"/>
      <w:textAlignment w:val="center"/>
    </w:pPr>
    <w:rPr>
      <w:rFonts w:ascii="Arial" w:hAnsi="Arial" w:cs="Arial"/>
      <w:b/>
      <w:bCs/>
      <w:i/>
      <w:iCs/>
      <w:color w:val="000000"/>
      <w:sz w:val="24"/>
      <w:szCs w:val="24"/>
      <w:lang w:val="es-CO" w:eastAsia="es-CO"/>
    </w:rPr>
  </w:style>
  <w:style w:type="paragraph" w:customStyle="1" w:styleId="xl93">
    <w:name w:val="xl93"/>
    <w:basedOn w:val="Normal"/>
    <w:rsid w:val="00CE479F"/>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b/>
      <w:bCs/>
      <w:i/>
      <w:iCs/>
      <w:color w:val="FFFFFF"/>
      <w:sz w:val="24"/>
      <w:szCs w:val="24"/>
      <w:lang w:val="es-CO" w:eastAsia="es-CO"/>
    </w:rPr>
  </w:style>
  <w:style w:type="paragraph" w:customStyle="1" w:styleId="xl94">
    <w:name w:val="xl94"/>
    <w:basedOn w:val="Normal"/>
    <w:rsid w:val="00CE479F"/>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ascii="Arial" w:hAnsi="Arial" w:cs="Arial"/>
      <w:b/>
      <w:bCs/>
      <w:i/>
      <w:iCs/>
      <w:color w:val="FFFFFF"/>
      <w:sz w:val="24"/>
      <w:szCs w:val="24"/>
      <w:lang w:val="es-CO" w:eastAsia="es-CO"/>
    </w:rPr>
  </w:style>
  <w:style w:type="paragraph" w:customStyle="1" w:styleId="xl95">
    <w:name w:val="xl95"/>
    <w:basedOn w:val="Normal"/>
    <w:rsid w:val="00CE47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i/>
      <w:iCs/>
      <w:sz w:val="24"/>
      <w:szCs w:val="24"/>
      <w:lang w:val="es-CO" w:eastAsia="es-CO"/>
    </w:rPr>
  </w:style>
  <w:style w:type="paragraph" w:customStyle="1" w:styleId="xl96">
    <w:name w:val="xl96"/>
    <w:basedOn w:val="Normal"/>
    <w:rsid w:val="00CE479F"/>
    <w:pPr>
      <w:pBdr>
        <w:top w:val="single" w:sz="4" w:space="0" w:color="auto"/>
        <w:left w:val="single" w:sz="4" w:space="0" w:color="auto"/>
        <w:bottom w:val="single" w:sz="4" w:space="0" w:color="auto"/>
        <w:right w:val="single" w:sz="4" w:space="0" w:color="auto"/>
      </w:pBdr>
      <w:shd w:val="clear" w:color="000000" w:fill="A7D971"/>
      <w:spacing w:before="100" w:beforeAutospacing="1" w:after="100" w:afterAutospacing="1"/>
      <w:jc w:val="center"/>
      <w:textAlignment w:val="center"/>
    </w:pPr>
    <w:rPr>
      <w:rFonts w:ascii="Arial" w:hAnsi="Arial" w:cs="Arial"/>
      <w:b/>
      <w:bCs/>
      <w:i/>
      <w:iCs/>
      <w:color w:val="000000"/>
      <w:sz w:val="24"/>
      <w:szCs w:val="24"/>
      <w:lang w:val="es-CO" w:eastAsia="es-CO"/>
    </w:rPr>
  </w:style>
  <w:style w:type="paragraph" w:customStyle="1" w:styleId="xl97">
    <w:name w:val="xl97"/>
    <w:basedOn w:val="Normal"/>
    <w:rsid w:val="00CE479F"/>
    <w:pPr>
      <w:pBdr>
        <w:top w:val="single" w:sz="4" w:space="0" w:color="auto"/>
        <w:left w:val="single" w:sz="4" w:space="0" w:color="auto"/>
        <w:bottom w:val="single" w:sz="4" w:space="0" w:color="auto"/>
        <w:right w:val="single" w:sz="4" w:space="0" w:color="auto"/>
      </w:pBdr>
      <w:shd w:val="clear" w:color="000000" w:fill="4D7620"/>
      <w:spacing w:before="100" w:beforeAutospacing="1" w:after="100" w:afterAutospacing="1"/>
      <w:jc w:val="center"/>
      <w:textAlignment w:val="center"/>
    </w:pPr>
    <w:rPr>
      <w:rFonts w:ascii="Arial" w:hAnsi="Arial" w:cs="Arial"/>
      <w:b/>
      <w:bCs/>
      <w:color w:val="FFFFFF"/>
      <w:sz w:val="28"/>
      <w:szCs w:val="28"/>
      <w:lang w:val="es-CO" w:eastAsia="es-CO"/>
    </w:rPr>
  </w:style>
  <w:style w:type="paragraph" w:customStyle="1" w:styleId="xl98">
    <w:name w:val="xl98"/>
    <w:basedOn w:val="Normal"/>
    <w:rsid w:val="00CE479F"/>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jc w:val="center"/>
      <w:textAlignment w:val="center"/>
    </w:pPr>
    <w:rPr>
      <w:rFonts w:ascii="Arial" w:hAnsi="Arial" w:cs="Arial"/>
      <w:b/>
      <w:bCs/>
      <w:color w:val="FFFFFF"/>
      <w:sz w:val="28"/>
      <w:szCs w:val="28"/>
      <w:lang w:val="es-CO" w:eastAsia="es-CO"/>
    </w:rPr>
  </w:style>
  <w:style w:type="paragraph" w:customStyle="1" w:styleId="xl99">
    <w:name w:val="xl99"/>
    <w:basedOn w:val="Normal"/>
    <w:rsid w:val="00CE479F"/>
    <w:pPr>
      <w:pBdr>
        <w:top w:val="single" w:sz="4" w:space="0" w:color="auto"/>
        <w:left w:val="single" w:sz="4" w:space="0" w:color="auto"/>
        <w:bottom w:val="single" w:sz="4" w:space="0" w:color="auto"/>
        <w:right w:val="single" w:sz="4" w:space="0" w:color="auto"/>
      </w:pBdr>
      <w:shd w:val="clear" w:color="000000" w:fill="6ACAE0"/>
      <w:spacing w:before="100" w:beforeAutospacing="1" w:after="100" w:afterAutospacing="1"/>
      <w:jc w:val="center"/>
      <w:textAlignment w:val="center"/>
    </w:pPr>
    <w:rPr>
      <w:rFonts w:ascii="Arial" w:hAnsi="Arial" w:cs="Arial"/>
      <w:b/>
      <w:bCs/>
      <w:color w:val="000000"/>
      <w:sz w:val="24"/>
      <w:szCs w:val="24"/>
      <w:lang w:val="es-CO" w:eastAsia="es-CO"/>
    </w:rPr>
  </w:style>
  <w:style w:type="paragraph" w:customStyle="1" w:styleId="xl100">
    <w:name w:val="xl100"/>
    <w:basedOn w:val="Normal"/>
    <w:rsid w:val="00CE479F"/>
    <w:pPr>
      <w:pBdr>
        <w:top w:val="single" w:sz="4" w:space="0" w:color="auto"/>
        <w:left w:val="single" w:sz="4" w:space="0" w:color="auto"/>
        <w:bottom w:val="single" w:sz="4" w:space="0" w:color="auto"/>
        <w:right w:val="single" w:sz="4" w:space="0" w:color="auto"/>
      </w:pBdr>
      <w:shd w:val="clear" w:color="000000" w:fill="861024"/>
      <w:spacing w:before="100" w:beforeAutospacing="1" w:after="100" w:afterAutospacing="1"/>
      <w:jc w:val="center"/>
      <w:textAlignment w:val="center"/>
    </w:pPr>
    <w:rPr>
      <w:rFonts w:ascii="Arial" w:hAnsi="Arial" w:cs="Arial"/>
      <w:b/>
      <w:bCs/>
      <w:color w:val="FFFFFF"/>
      <w:sz w:val="28"/>
      <w:szCs w:val="28"/>
      <w:lang w:val="es-CO" w:eastAsia="es-CO"/>
    </w:rPr>
  </w:style>
  <w:style w:type="paragraph" w:customStyle="1" w:styleId="xl101">
    <w:name w:val="xl101"/>
    <w:basedOn w:val="Normal"/>
    <w:rsid w:val="00CE479F"/>
    <w:pPr>
      <w:pBdr>
        <w:top w:val="single" w:sz="4" w:space="0" w:color="auto"/>
        <w:left w:val="single" w:sz="4" w:space="0" w:color="auto"/>
        <w:bottom w:val="single" w:sz="4" w:space="0" w:color="auto"/>
        <w:right w:val="single" w:sz="4" w:space="0" w:color="auto"/>
      </w:pBdr>
      <w:shd w:val="clear" w:color="000000" w:fill="F4A2B0"/>
      <w:spacing w:before="100" w:beforeAutospacing="1" w:after="100" w:afterAutospacing="1"/>
      <w:jc w:val="center"/>
      <w:textAlignment w:val="center"/>
    </w:pPr>
    <w:rPr>
      <w:rFonts w:ascii="Arial" w:hAnsi="Arial" w:cs="Arial"/>
      <w:b/>
      <w:bCs/>
      <w:i/>
      <w:iCs/>
      <w:color w:val="000000"/>
      <w:sz w:val="24"/>
      <w:szCs w:val="24"/>
      <w:lang w:val="es-CO" w:eastAsia="es-CO"/>
    </w:rPr>
  </w:style>
  <w:style w:type="paragraph" w:customStyle="1" w:styleId="xl102">
    <w:name w:val="xl102"/>
    <w:basedOn w:val="Normal"/>
    <w:rsid w:val="00CE479F"/>
    <w:pPr>
      <w:pBdr>
        <w:top w:val="single" w:sz="4" w:space="0" w:color="auto"/>
        <w:left w:val="single" w:sz="4" w:space="0" w:color="auto"/>
        <w:bottom w:val="single" w:sz="4" w:space="0" w:color="auto"/>
        <w:right w:val="single" w:sz="4" w:space="0" w:color="auto"/>
      </w:pBdr>
      <w:shd w:val="clear" w:color="000000" w:fill="9A7500"/>
      <w:spacing w:before="100" w:beforeAutospacing="1" w:after="100" w:afterAutospacing="1"/>
      <w:jc w:val="center"/>
      <w:textAlignment w:val="center"/>
    </w:pPr>
    <w:rPr>
      <w:rFonts w:ascii="Arial" w:hAnsi="Arial" w:cs="Arial"/>
      <w:b/>
      <w:bCs/>
      <w:color w:val="FFFFFF"/>
      <w:sz w:val="28"/>
      <w:szCs w:val="28"/>
      <w:lang w:val="es-CO" w:eastAsia="es-CO"/>
    </w:rPr>
  </w:style>
  <w:style w:type="paragraph" w:customStyle="1" w:styleId="xl103">
    <w:name w:val="xl103"/>
    <w:basedOn w:val="Normal"/>
    <w:rsid w:val="00CE479F"/>
    <w:pPr>
      <w:pBdr>
        <w:top w:val="single" w:sz="4" w:space="0" w:color="auto"/>
        <w:left w:val="single" w:sz="4" w:space="0" w:color="auto"/>
        <w:bottom w:val="single" w:sz="4" w:space="0" w:color="auto"/>
        <w:right w:val="single" w:sz="4" w:space="0" w:color="auto"/>
      </w:pBdr>
      <w:shd w:val="clear" w:color="000000" w:fill="FFD757"/>
      <w:spacing w:before="100" w:beforeAutospacing="1" w:after="100" w:afterAutospacing="1"/>
      <w:jc w:val="center"/>
      <w:textAlignment w:val="center"/>
    </w:pPr>
    <w:rPr>
      <w:rFonts w:ascii="Arial" w:hAnsi="Arial" w:cs="Arial"/>
      <w:b/>
      <w:bCs/>
      <w:i/>
      <w:iCs/>
      <w:sz w:val="24"/>
      <w:szCs w:val="24"/>
      <w:lang w:val="es-CO" w:eastAsia="es-CO"/>
    </w:rPr>
  </w:style>
  <w:style w:type="paragraph" w:customStyle="1" w:styleId="xl104">
    <w:name w:val="xl104"/>
    <w:basedOn w:val="Normal"/>
    <w:rsid w:val="00CE479F"/>
    <w:pPr>
      <w:pBdr>
        <w:top w:val="single" w:sz="4" w:space="0" w:color="auto"/>
        <w:left w:val="single" w:sz="4" w:space="0" w:color="auto"/>
        <w:bottom w:val="single" w:sz="4" w:space="0" w:color="auto"/>
        <w:right w:val="single" w:sz="4" w:space="0" w:color="auto"/>
      </w:pBdr>
      <w:shd w:val="clear" w:color="000000" w:fill="FFD757"/>
      <w:spacing w:before="100" w:beforeAutospacing="1" w:after="100" w:afterAutospacing="1"/>
      <w:jc w:val="center"/>
      <w:textAlignment w:val="center"/>
    </w:pPr>
    <w:rPr>
      <w:rFonts w:ascii="Arial" w:hAnsi="Arial" w:cs="Arial"/>
      <w:b/>
      <w:bCs/>
      <w:i/>
      <w:iCs/>
      <w:color w:val="000000"/>
      <w:sz w:val="24"/>
      <w:szCs w:val="24"/>
      <w:lang w:val="es-CO" w:eastAsia="es-CO"/>
    </w:rPr>
  </w:style>
  <w:style w:type="table" w:customStyle="1" w:styleId="Tabladelista4-nfasis31">
    <w:name w:val="Tabla de lista 4 - Énfasis 31"/>
    <w:basedOn w:val="Tablanormal"/>
    <w:uiPriority w:val="49"/>
    <w:rsid w:val="00DD59BA"/>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
    <w:link w:val="Textonotapie"/>
    <w:rsid w:val="005F2A1A"/>
    <w:rPr>
      <w:lang w:eastAsia="es-ES"/>
    </w:rPr>
  </w:style>
  <w:style w:type="character" w:customStyle="1" w:styleId="eacep1">
    <w:name w:val="eacep1"/>
    <w:rsid w:val="005F2A1A"/>
    <w:rPr>
      <w:color w:val="000000"/>
    </w:rPr>
  </w:style>
  <w:style w:type="paragraph" w:styleId="TtuloTDC">
    <w:name w:val="TOC Heading"/>
    <w:basedOn w:val="Ttulo1"/>
    <w:next w:val="Normal"/>
    <w:uiPriority w:val="39"/>
    <w:unhideWhenUsed/>
    <w:qFormat/>
    <w:rsid w:val="008221D1"/>
    <w:pPr>
      <w:keepLines/>
      <w:numPr>
        <w:numId w:val="0"/>
      </w:numPr>
      <w:spacing w:before="240" w:line="259" w:lineRule="auto"/>
      <w:outlineLvl w:val="9"/>
    </w:pPr>
    <w:rPr>
      <w:rFonts w:asciiTheme="majorHAnsi" w:eastAsiaTheme="majorEastAsia" w:hAnsiTheme="majorHAnsi" w:cstheme="majorBidi"/>
      <w:b/>
      <w:bCs w:val="0"/>
      <w:color w:val="2E74B5" w:themeColor="accent1" w:themeShade="BF"/>
      <w:sz w:val="32"/>
      <w:szCs w:val="32"/>
      <w:lang w:val="es-CO" w:eastAsia="es-CO"/>
    </w:rPr>
  </w:style>
  <w:style w:type="table" w:styleId="Tabladecuadrcula1clara-nfasis1">
    <w:name w:val="Grid Table 1 Light Accent 1"/>
    <w:basedOn w:val="Tablanormal"/>
    <w:uiPriority w:val="46"/>
    <w:rsid w:val="00A4781F"/>
    <w:rPr>
      <w:rFonts w:asciiTheme="minorHAnsi" w:eastAsiaTheme="minorHAnsi" w:hAnsiTheme="minorHAnsi" w:cstheme="minorBidi"/>
      <w:sz w:val="22"/>
      <w:szCs w:val="22"/>
      <w:lang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TextoparaTitulo1">
    <w:name w:val="Texto para Titulo 1"/>
    <w:rsid w:val="0055668C"/>
    <w:pPr>
      <w:spacing w:line="360" w:lineRule="auto"/>
      <w:jc w:val="both"/>
    </w:pPr>
    <w:rPr>
      <w:rFonts w:ascii="Verdana" w:hAnsi="Verdana"/>
      <w:bCs/>
      <w:lang w:val="es-ES" w:eastAsia="es-ES"/>
    </w:rPr>
  </w:style>
  <w:style w:type="character" w:customStyle="1" w:styleId="font-700">
    <w:name w:val="font-[700]"/>
    <w:basedOn w:val="Fuentedeprrafopredeter"/>
    <w:rsid w:val="00E432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1746">
      <w:bodyDiv w:val="1"/>
      <w:marLeft w:val="0"/>
      <w:marRight w:val="0"/>
      <w:marTop w:val="0"/>
      <w:marBottom w:val="0"/>
      <w:divBdr>
        <w:top w:val="none" w:sz="0" w:space="0" w:color="auto"/>
        <w:left w:val="none" w:sz="0" w:space="0" w:color="auto"/>
        <w:bottom w:val="none" w:sz="0" w:space="0" w:color="auto"/>
        <w:right w:val="none" w:sz="0" w:space="0" w:color="auto"/>
      </w:divBdr>
    </w:div>
    <w:div w:id="19287538">
      <w:bodyDiv w:val="1"/>
      <w:marLeft w:val="0"/>
      <w:marRight w:val="0"/>
      <w:marTop w:val="0"/>
      <w:marBottom w:val="0"/>
      <w:divBdr>
        <w:top w:val="none" w:sz="0" w:space="0" w:color="auto"/>
        <w:left w:val="none" w:sz="0" w:space="0" w:color="auto"/>
        <w:bottom w:val="none" w:sz="0" w:space="0" w:color="auto"/>
        <w:right w:val="none" w:sz="0" w:space="0" w:color="auto"/>
      </w:divBdr>
      <w:divsChild>
        <w:div w:id="14045844">
          <w:marLeft w:val="418"/>
          <w:marRight w:val="0"/>
          <w:marTop w:val="0"/>
          <w:marBottom w:val="0"/>
          <w:divBdr>
            <w:top w:val="none" w:sz="0" w:space="0" w:color="auto"/>
            <w:left w:val="none" w:sz="0" w:space="0" w:color="auto"/>
            <w:bottom w:val="none" w:sz="0" w:space="0" w:color="auto"/>
            <w:right w:val="none" w:sz="0" w:space="0" w:color="auto"/>
          </w:divBdr>
        </w:div>
        <w:div w:id="113722089">
          <w:marLeft w:val="418"/>
          <w:marRight w:val="0"/>
          <w:marTop w:val="0"/>
          <w:marBottom w:val="0"/>
          <w:divBdr>
            <w:top w:val="none" w:sz="0" w:space="0" w:color="auto"/>
            <w:left w:val="none" w:sz="0" w:space="0" w:color="auto"/>
            <w:bottom w:val="none" w:sz="0" w:space="0" w:color="auto"/>
            <w:right w:val="none" w:sz="0" w:space="0" w:color="auto"/>
          </w:divBdr>
        </w:div>
        <w:div w:id="359430269">
          <w:marLeft w:val="418"/>
          <w:marRight w:val="0"/>
          <w:marTop w:val="0"/>
          <w:marBottom w:val="0"/>
          <w:divBdr>
            <w:top w:val="none" w:sz="0" w:space="0" w:color="auto"/>
            <w:left w:val="none" w:sz="0" w:space="0" w:color="auto"/>
            <w:bottom w:val="none" w:sz="0" w:space="0" w:color="auto"/>
            <w:right w:val="none" w:sz="0" w:space="0" w:color="auto"/>
          </w:divBdr>
        </w:div>
        <w:div w:id="393089247">
          <w:marLeft w:val="418"/>
          <w:marRight w:val="0"/>
          <w:marTop w:val="0"/>
          <w:marBottom w:val="0"/>
          <w:divBdr>
            <w:top w:val="none" w:sz="0" w:space="0" w:color="auto"/>
            <w:left w:val="none" w:sz="0" w:space="0" w:color="auto"/>
            <w:bottom w:val="none" w:sz="0" w:space="0" w:color="auto"/>
            <w:right w:val="none" w:sz="0" w:space="0" w:color="auto"/>
          </w:divBdr>
        </w:div>
        <w:div w:id="1549222274">
          <w:marLeft w:val="418"/>
          <w:marRight w:val="0"/>
          <w:marTop w:val="0"/>
          <w:marBottom w:val="0"/>
          <w:divBdr>
            <w:top w:val="none" w:sz="0" w:space="0" w:color="auto"/>
            <w:left w:val="none" w:sz="0" w:space="0" w:color="auto"/>
            <w:bottom w:val="none" w:sz="0" w:space="0" w:color="auto"/>
            <w:right w:val="none" w:sz="0" w:space="0" w:color="auto"/>
          </w:divBdr>
        </w:div>
        <w:div w:id="1861241251">
          <w:marLeft w:val="418"/>
          <w:marRight w:val="0"/>
          <w:marTop w:val="0"/>
          <w:marBottom w:val="0"/>
          <w:divBdr>
            <w:top w:val="none" w:sz="0" w:space="0" w:color="auto"/>
            <w:left w:val="none" w:sz="0" w:space="0" w:color="auto"/>
            <w:bottom w:val="none" w:sz="0" w:space="0" w:color="auto"/>
            <w:right w:val="none" w:sz="0" w:space="0" w:color="auto"/>
          </w:divBdr>
        </w:div>
      </w:divsChild>
    </w:div>
    <w:div w:id="24409668">
      <w:bodyDiv w:val="1"/>
      <w:marLeft w:val="0"/>
      <w:marRight w:val="0"/>
      <w:marTop w:val="0"/>
      <w:marBottom w:val="0"/>
      <w:divBdr>
        <w:top w:val="none" w:sz="0" w:space="0" w:color="auto"/>
        <w:left w:val="none" w:sz="0" w:space="0" w:color="auto"/>
        <w:bottom w:val="none" w:sz="0" w:space="0" w:color="auto"/>
        <w:right w:val="none" w:sz="0" w:space="0" w:color="auto"/>
      </w:divBdr>
    </w:div>
    <w:div w:id="47534718">
      <w:bodyDiv w:val="1"/>
      <w:marLeft w:val="0"/>
      <w:marRight w:val="0"/>
      <w:marTop w:val="0"/>
      <w:marBottom w:val="0"/>
      <w:divBdr>
        <w:top w:val="none" w:sz="0" w:space="0" w:color="auto"/>
        <w:left w:val="none" w:sz="0" w:space="0" w:color="auto"/>
        <w:bottom w:val="none" w:sz="0" w:space="0" w:color="auto"/>
        <w:right w:val="none" w:sz="0" w:space="0" w:color="auto"/>
      </w:divBdr>
    </w:div>
    <w:div w:id="76249666">
      <w:bodyDiv w:val="1"/>
      <w:marLeft w:val="0"/>
      <w:marRight w:val="0"/>
      <w:marTop w:val="0"/>
      <w:marBottom w:val="0"/>
      <w:divBdr>
        <w:top w:val="none" w:sz="0" w:space="0" w:color="auto"/>
        <w:left w:val="none" w:sz="0" w:space="0" w:color="auto"/>
        <w:bottom w:val="none" w:sz="0" w:space="0" w:color="auto"/>
        <w:right w:val="none" w:sz="0" w:space="0" w:color="auto"/>
      </w:divBdr>
    </w:div>
    <w:div w:id="82530277">
      <w:bodyDiv w:val="1"/>
      <w:marLeft w:val="0"/>
      <w:marRight w:val="0"/>
      <w:marTop w:val="0"/>
      <w:marBottom w:val="0"/>
      <w:divBdr>
        <w:top w:val="none" w:sz="0" w:space="0" w:color="auto"/>
        <w:left w:val="none" w:sz="0" w:space="0" w:color="auto"/>
        <w:bottom w:val="none" w:sz="0" w:space="0" w:color="auto"/>
        <w:right w:val="none" w:sz="0" w:space="0" w:color="auto"/>
      </w:divBdr>
    </w:div>
    <w:div w:id="90131072">
      <w:bodyDiv w:val="1"/>
      <w:marLeft w:val="0"/>
      <w:marRight w:val="0"/>
      <w:marTop w:val="0"/>
      <w:marBottom w:val="0"/>
      <w:divBdr>
        <w:top w:val="none" w:sz="0" w:space="0" w:color="auto"/>
        <w:left w:val="none" w:sz="0" w:space="0" w:color="auto"/>
        <w:bottom w:val="none" w:sz="0" w:space="0" w:color="auto"/>
        <w:right w:val="none" w:sz="0" w:space="0" w:color="auto"/>
      </w:divBdr>
    </w:div>
    <w:div w:id="90781489">
      <w:bodyDiv w:val="1"/>
      <w:marLeft w:val="0"/>
      <w:marRight w:val="0"/>
      <w:marTop w:val="0"/>
      <w:marBottom w:val="0"/>
      <w:divBdr>
        <w:top w:val="none" w:sz="0" w:space="0" w:color="auto"/>
        <w:left w:val="none" w:sz="0" w:space="0" w:color="auto"/>
        <w:bottom w:val="none" w:sz="0" w:space="0" w:color="auto"/>
        <w:right w:val="none" w:sz="0" w:space="0" w:color="auto"/>
      </w:divBdr>
      <w:divsChild>
        <w:div w:id="1142163249">
          <w:marLeft w:val="0"/>
          <w:marRight w:val="0"/>
          <w:marTop w:val="0"/>
          <w:marBottom w:val="0"/>
          <w:divBdr>
            <w:top w:val="none" w:sz="0" w:space="0" w:color="auto"/>
            <w:left w:val="none" w:sz="0" w:space="0" w:color="auto"/>
            <w:bottom w:val="none" w:sz="0" w:space="0" w:color="auto"/>
            <w:right w:val="none" w:sz="0" w:space="0" w:color="auto"/>
          </w:divBdr>
        </w:div>
        <w:div w:id="2068720073">
          <w:marLeft w:val="0"/>
          <w:marRight w:val="0"/>
          <w:marTop w:val="0"/>
          <w:marBottom w:val="0"/>
          <w:divBdr>
            <w:top w:val="none" w:sz="0" w:space="0" w:color="auto"/>
            <w:left w:val="none" w:sz="0" w:space="0" w:color="auto"/>
            <w:bottom w:val="none" w:sz="0" w:space="0" w:color="auto"/>
            <w:right w:val="none" w:sz="0" w:space="0" w:color="auto"/>
          </w:divBdr>
        </w:div>
        <w:div w:id="170075420">
          <w:marLeft w:val="0"/>
          <w:marRight w:val="0"/>
          <w:marTop w:val="0"/>
          <w:marBottom w:val="0"/>
          <w:divBdr>
            <w:top w:val="none" w:sz="0" w:space="0" w:color="auto"/>
            <w:left w:val="none" w:sz="0" w:space="0" w:color="auto"/>
            <w:bottom w:val="none" w:sz="0" w:space="0" w:color="auto"/>
            <w:right w:val="none" w:sz="0" w:space="0" w:color="auto"/>
          </w:divBdr>
        </w:div>
        <w:div w:id="793988388">
          <w:marLeft w:val="0"/>
          <w:marRight w:val="0"/>
          <w:marTop w:val="0"/>
          <w:marBottom w:val="0"/>
          <w:divBdr>
            <w:top w:val="none" w:sz="0" w:space="0" w:color="auto"/>
            <w:left w:val="none" w:sz="0" w:space="0" w:color="auto"/>
            <w:bottom w:val="none" w:sz="0" w:space="0" w:color="auto"/>
            <w:right w:val="none" w:sz="0" w:space="0" w:color="auto"/>
          </w:divBdr>
        </w:div>
        <w:div w:id="172501498">
          <w:marLeft w:val="0"/>
          <w:marRight w:val="0"/>
          <w:marTop w:val="0"/>
          <w:marBottom w:val="0"/>
          <w:divBdr>
            <w:top w:val="none" w:sz="0" w:space="0" w:color="auto"/>
            <w:left w:val="none" w:sz="0" w:space="0" w:color="auto"/>
            <w:bottom w:val="none" w:sz="0" w:space="0" w:color="auto"/>
            <w:right w:val="none" w:sz="0" w:space="0" w:color="auto"/>
          </w:divBdr>
        </w:div>
        <w:div w:id="1964143707">
          <w:marLeft w:val="0"/>
          <w:marRight w:val="0"/>
          <w:marTop w:val="0"/>
          <w:marBottom w:val="0"/>
          <w:divBdr>
            <w:top w:val="none" w:sz="0" w:space="0" w:color="auto"/>
            <w:left w:val="none" w:sz="0" w:space="0" w:color="auto"/>
            <w:bottom w:val="none" w:sz="0" w:space="0" w:color="auto"/>
            <w:right w:val="none" w:sz="0" w:space="0" w:color="auto"/>
          </w:divBdr>
        </w:div>
        <w:div w:id="1708724244">
          <w:marLeft w:val="0"/>
          <w:marRight w:val="0"/>
          <w:marTop w:val="0"/>
          <w:marBottom w:val="0"/>
          <w:divBdr>
            <w:top w:val="none" w:sz="0" w:space="0" w:color="auto"/>
            <w:left w:val="none" w:sz="0" w:space="0" w:color="auto"/>
            <w:bottom w:val="none" w:sz="0" w:space="0" w:color="auto"/>
            <w:right w:val="none" w:sz="0" w:space="0" w:color="auto"/>
          </w:divBdr>
        </w:div>
        <w:div w:id="1778788502">
          <w:marLeft w:val="0"/>
          <w:marRight w:val="0"/>
          <w:marTop w:val="0"/>
          <w:marBottom w:val="0"/>
          <w:divBdr>
            <w:top w:val="none" w:sz="0" w:space="0" w:color="auto"/>
            <w:left w:val="none" w:sz="0" w:space="0" w:color="auto"/>
            <w:bottom w:val="none" w:sz="0" w:space="0" w:color="auto"/>
            <w:right w:val="none" w:sz="0" w:space="0" w:color="auto"/>
          </w:divBdr>
        </w:div>
        <w:div w:id="178282068">
          <w:marLeft w:val="0"/>
          <w:marRight w:val="0"/>
          <w:marTop w:val="0"/>
          <w:marBottom w:val="0"/>
          <w:divBdr>
            <w:top w:val="none" w:sz="0" w:space="0" w:color="auto"/>
            <w:left w:val="none" w:sz="0" w:space="0" w:color="auto"/>
            <w:bottom w:val="none" w:sz="0" w:space="0" w:color="auto"/>
            <w:right w:val="none" w:sz="0" w:space="0" w:color="auto"/>
          </w:divBdr>
        </w:div>
        <w:div w:id="1933471339">
          <w:marLeft w:val="0"/>
          <w:marRight w:val="0"/>
          <w:marTop w:val="0"/>
          <w:marBottom w:val="0"/>
          <w:divBdr>
            <w:top w:val="none" w:sz="0" w:space="0" w:color="auto"/>
            <w:left w:val="none" w:sz="0" w:space="0" w:color="auto"/>
            <w:bottom w:val="none" w:sz="0" w:space="0" w:color="auto"/>
            <w:right w:val="none" w:sz="0" w:space="0" w:color="auto"/>
          </w:divBdr>
        </w:div>
        <w:div w:id="820121014">
          <w:marLeft w:val="0"/>
          <w:marRight w:val="0"/>
          <w:marTop w:val="0"/>
          <w:marBottom w:val="0"/>
          <w:divBdr>
            <w:top w:val="none" w:sz="0" w:space="0" w:color="auto"/>
            <w:left w:val="none" w:sz="0" w:space="0" w:color="auto"/>
            <w:bottom w:val="none" w:sz="0" w:space="0" w:color="auto"/>
            <w:right w:val="none" w:sz="0" w:space="0" w:color="auto"/>
          </w:divBdr>
        </w:div>
        <w:div w:id="321785974">
          <w:marLeft w:val="0"/>
          <w:marRight w:val="0"/>
          <w:marTop w:val="0"/>
          <w:marBottom w:val="0"/>
          <w:divBdr>
            <w:top w:val="none" w:sz="0" w:space="0" w:color="auto"/>
            <w:left w:val="none" w:sz="0" w:space="0" w:color="auto"/>
            <w:bottom w:val="none" w:sz="0" w:space="0" w:color="auto"/>
            <w:right w:val="none" w:sz="0" w:space="0" w:color="auto"/>
          </w:divBdr>
        </w:div>
        <w:div w:id="381708441">
          <w:marLeft w:val="0"/>
          <w:marRight w:val="0"/>
          <w:marTop w:val="0"/>
          <w:marBottom w:val="0"/>
          <w:divBdr>
            <w:top w:val="none" w:sz="0" w:space="0" w:color="auto"/>
            <w:left w:val="none" w:sz="0" w:space="0" w:color="auto"/>
            <w:bottom w:val="none" w:sz="0" w:space="0" w:color="auto"/>
            <w:right w:val="none" w:sz="0" w:space="0" w:color="auto"/>
          </w:divBdr>
        </w:div>
        <w:div w:id="1403792436">
          <w:marLeft w:val="0"/>
          <w:marRight w:val="0"/>
          <w:marTop w:val="0"/>
          <w:marBottom w:val="0"/>
          <w:divBdr>
            <w:top w:val="none" w:sz="0" w:space="0" w:color="auto"/>
            <w:left w:val="none" w:sz="0" w:space="0" w:color="auto"/>
            <w:bottom w:val="none" w:sz="0" w:space="0" w:color="auto"/>
            <w:right w:val="none" w:sz="0" w:space="0" w:color="auto"/>
          </w:divBdr>
        </w:div>
        <w:div w:id="1680965224">
          <w:marLeft w:val="0"/>
          <w:marRight w:val="0"/>
          <w:marTop w:val="0"/>
          <w:marBottom w:val="0"/>
          <w:divBdr>
            <w:top w:val="none" w:sz="0" w:space="0" w:color="auto"/>
            <w:left w:val="none" w:sz="0" w:space="0" w:color="auto"/>
            <w:bottom w:val="none" w:sz="0" w:space="0" w:color="auto"/>
            <w:right w:val="none" w:sz="0" w:space="0" w:color="auto"/>
          </w:divBdr>
        </w:div>
        <w:div w:id="209878298">
          <w:marLeft w:val="0"/>
          <w:marRight w:val="0"/>
          <w:marTop w:val="0"/>
          <w:marBottom w:val="0"/>
          <w:divBdr>
            <w:top w:val="none" w:sz="0" w:space="0" w:color="auto"/>
            <w:left w:val="none" w:sz="0" w:space="0" w:color="auto"/>
            <w:bottom w:val="none" w:sz="0" w:space="0" w:color="auto"/>
            <w:right w:val="none" w:sz="0" w:space="0" w:color="auto"/>
          </w:divBdr>
        </w:div>
        <w:div w:id="235631427">
          <w:marLeft w:val="0"/>
          <w:marRight w:val="0"/>
          <w:marTop w:val="0"/>
          <w:marBottom w:val="0"/>
          <w:divBdr>
            <w:top w:val="none" w:sz="0" w:space="0" w:color="auto"/>
            <w:left w:val="none" w:sz="0" w:space="0" w:color="auto"/>
            <w:bottom w:val="none" w:sz="0" w:space="0" w:color="auto"/>
            <w:right w:val="none" w:sz="0" w:space="0" w:color="auto"/>
          </w:divBdr>
        </w:div>
        <w:div w:id="1854999308">
          <w:marLeft w:val="0"/>
          <w:marRight w:val="0"/>
          <w:marTop w:val="0"/>
          <w:marBottom w:val="0"/>
          <w:divBdr>
            <w:top w:val="none" w:sz="0" w:space="0" w:color="auto"/>
            <w:left w:val="none" w:sz="0" w:space="0" w:color="auto"/>
            <w:bottom w:val="none" w:sz="0" w:space="0" w:color="auto"/>
            <w:right w:val="none" w:sz="0" w:space="0" w:color="auto"/>
          </w:divBdr>
        </w:div>
        <w:div w:id="1724677328">
          <w:marLeft w:val="0"/>
          <w:marRight w:val="0"/>
          <w:marTop w:val="0"/>
          <w:marBottom w:val="0"/>
          <w:divBdr>
            <w:top w:val="none" w:sz="0" w:space="0" w:color="auto"/>
            <w:left w:val="none" w:sz="0" w:space="0" w:color="auto"/>
            <w:bottom w:val="none" w:sz="0" w:space="0" w:color="auto"/>
            <w:right w:val="none" w:sz="0" w:space="0" w:color="auto"/>
          </w:divBdr>
        </w:div>
        <w:div w:id="1891528055">
          <w:marLeft w:val="0"/>
          <w:marRight w:val="0"/>
          <w:marTop w:val="0"/>
          <w:marBottom w:val="0"/>
          <w:divBdr>
            <w:top w:val="none" w:sz="0" w:space="0" w:color="auto"/>
            <w:left w:val="none" w:sz="0" w:space="0" w:color="auto"/>
            <w:bottom w:val="none" w:sz="0" w:space="0" w:color="auto"/>
            <w:right w:val="none" w:sz="0" w:space="0" w:color="auto"/>
          </w:divBdr>
        </w:div>
      </w:divsChild>
    </w:div>
    <w:div w:id="110633031">
      <w:bodyDiv w:val="1"/>
      <w:marLeft w:val="0"/>
      <w:marRight w:val="0"/>
      <w:marTop w:val="0"/>
      <w:marBottom w:val="0"/>
      <w:divBdr>
        <w:top w:val="none" w:sz="0" w:space="0" w:color="auto"/>
        <w:left w:val="none" w:sz="0" w:space="0" w:color="auto"/>
        <w:bottom w:val="none" w:sz="0" w:space="0" w:color="auto"/>
        <w:right w:val="none" w:sz="0" w:space="0" w:color="auto"/>
      </w:divBdr>
    </w:div>
    <w:div w:id="112328732">
      <w:bodyDiv w:val="1"/>
      <w:marLeft w:val="0"/>
      <w:marRight w:val="0"/>
      <w:marTop w:val="0"/>
      <w:marBottom w:val="0"/>
      <w:divBdr>
        <w:top w:val="none" w:sz="0" w:space="0" w:color="auto"/>
        <w:left w:val="none" w:sz="0" w:space="0" w:color="auto"/>
        <w:bottom w:val="none" w:sz="0" w:space="0" w:color="auto"/>
        <w:right w:val="none" w:sz="0" w:space="0" w:color="auto"/>
      </w:divBdr>
    </w:div>
    <w:div w:id="130170089">
      <w:bodyDiv w:val="1"/>
      <w:marLeft w:val="0"/>
      <w:marRight w:val="0"/>
      <w:marTop w:val="0"/>
      <w:marBottom w:val="0"/>
      <w:divBdr>
        <w:top w:val="none" w:sz="0" w:space="0" w:color="auto"/>
        <w:left w:val="none" w:sz="0" w:space="0" w:color="auto"/>
        <w:bottom w:val="none" w:sz="0" w:space="0" w:color="auto"/>
        <w:right w:val="none" w:sz="0" w:space="0" w:color="auto"/>
      </w:divBdr>
      <w:divsChild>
        <w:div w:id="262499833">
          <w:marLeft w:val="0"/>
          <w:marRight w:val="0"/>
          <w:marTop w:val="0"/>
          <w:marBottom w:val="0"/>
          <w:divBdr>
            <w:top w:val="none" w:sz="0" w:space="0" w:color="auto"/>
            <w:left w:val="none" w:sz="0" w:space="0" w:color="auto"/>
            <w:bottom w:val="none" w:sz="0" w:space="0" w:color="auto"/>
            <w:right w:val="none" w:sz="0" w:space="0" w:color="auto"/>
          </w:divBdr>
        </w:div>
      </w:divsChild>
    </w:div>
    <w:div w:id="130363612">
      <w:bodyDiv w:val="1"/>
      <w:marLeft w:val="0"/>
      <w:marRight w:val="0"/>
      <w:marTop w:val="0"/>
      <w:marBottom w:val="0"/>
      <w:divBdr>
        <w:top w:val="none" w:sz="0" w:space="0" w:color="auto"/>
        <w:left w:val="none" w:sz="0" w:space="0" w:color="auto"/>
        <w:bottom w:val="none" w:sz="0" w:space="0" w:color="auto"/>
        <w:right w:val="none" w:sz="0" w:space="0" w:color="auto"/>
      </w:divBdr>
    </w:div>
    <w:div w:id="185876598">
      <w:bodyDiv w:val="1"/>
      <w:marLeft w:val="0"/>
      <w:marRight w:val="0"/>
      <w:marTop w:val="0"/>
      <w:marBottom w:val="0"/>
      <w:divBdr>
        <w:top w:val="none" w:sz="0" w:space="0" w:color="auto"/>
        <w:left w:val="none" w:sz="0" w:space="0" w:color="auto"/>
        <w:bottom w:val="none" w:sz="0" w:space="0" w:color="auto"/>
        <w:right w:val="none" w:sz="0" w:space="0" w:color="auto"/>
      </w:divBdr>
      <w:divsChild>
        <w:div w:id="904679109">
          <w:marLeft w:val="0"/>
          <w:marRight w:val="0"/>
          <w:marTop w:val="0"/>
          <w:marBottom w:val="0"/>
          <w:divBdr>
            <w:top w:val="none" w:sz="0" w:space="0" w:color="auto"/>
            <w:left w:val="none" w:sz="0" w:space="0" w:color="auto"/>
            <w:bottom w:val="none" w:sz="0" w:space="0" w:color="auto"/>
            <w:right w:val="none" w:sz="0" w:space="0" w:color="auto"/>
          </w:divBdr>
        </w:div>
      </w:divsChild>
    </w:div>
    <w:div w:id="239170549">
      <w:bodyDiv w:val="1"/>
      <w:marLeft w:val="0"/>
      <w:marRight w:val="0"/>
      <w:marTop w:val="0"/>
      <w:marBottom w:val="0"/>
      <w:divBdr>
        <w:top w:val="none" w:sz="0" w:space="0" w:color="auto"/>
        <w:left w:val="none" w:sz="0" w:space="0" w:color="auto"/>
        <w:bottom w:val="none" w:sz="0" w:space="0" w:color="auto"/>
        <w:right w:val="none" w:sz="0" w:space="0" w:color="auto"/>
      </w:divBdr>
    </w:div>
    <w:div w:id="254899321">
      <w:bodyDiv w:val="1"/>
      <w:marLeft w:val="0"/>
      <w:marRight w:val="0"/>
      <w:marTop w:val="0"/>
      <w:marBottom w:val="0"/>
      <w:divBdr>
        <w:top w:val="none" w:sz="0" w:space="0" w:color="auto"/>
        <w:left w:val="none" w:sz="0" w:space="0" w:color="auto"/>
        <w:bottom w:val="none" w:sz="0" w:space="0" w:color="auto"/>
        <w:right w:val="none" w:sz="0" w:space="0" w:color="auto"/>
      </w:divBdr>
    </w:div>
    <w:div w:id="265622819">
      <w:bodyDiv w:val="1"/>
      <w:marLeft w:val="0"/>
      <w:marRight w:val="0"/>
      <w:marTop w:val="0"/>
      <w:marBottom w:val="0"/>
      <w:divBdr>
        <w:top w:val="none" w:sz="0" w:space="0" w:color="auto"/>
        <w:left w:val="none" w:sz="0" w:space="0" w:color="auto"/>
        <w:bottom w:val="none" w:sz="0" w:space="0" w:color="auto"/>
        <w:right w:val="none" w:sz="0" w:space="0" w:color="auto"/>
      </w:divBdr>
    </w:div>
    <w:div w:id="266626044">
      <w:bodyDiv w:val="1"/>
      <w:marLeft w:val="0"/>
      <w:marRight w:val="0"/>
      <w:marTop w:val="0"/>
      <w:marBottom w:val="0"/>
      <w:divBdr>
        <w:top w:val="none" w:sz="0" w:space="0" w:color="auto"/>
        <w:left w:val="none" w:sz="0" w:space="0" w:color="auto"/>
        <w:bottom w:val="none" w:sz="0" w:space="0" w:color="auto"/>
        <w:right w:val="none" w:sz="0" w:space="0" w:color="auto"/>
      </w:divBdr>
    </w:div>
    <w:div w:id="276718311">
      <w:bodyDiv w:val="1"/>
      <w:marLeft w:val="0"/>
      <w:marRight w:val="0"/>
      <w:marTop w:val="0"/>
      <w:marBottom w:val="0"/>
      <w:divBdr>
        <w:top w:val="none" w:sz="0" w:space="0" w:color="auto"/>
        <w:left w:val="none" w:sz="0" w:space="0" w:color="auto"/>
        <w:bottom w:val="none" w:sz="0" w:space="0" w:color="auto"/>
        <w:right w:val="none" w:sz="0" w:space="0" w:color="auto"/>
      </w:divBdr>
    </w:div>
    <w:div w:id="310445807">
      <w:bodyDiv w:val="1"/>
      <w:marLeft w:val="0"/>
      <w:marRight w:val="0"/>
      <w:marTop w:val="0"/>
      <w:marBottom w:val="0"/>
      <w:divBdr>
        <w:top w:val="none" w:sz="0" w:space="0" w:color="auto"/>
        <w:left w:val="none" w:sz="0" w:space="0" w:color="auto"/>
        <w:bottom w:val="none" w:sz="0" w:space="0" w:color="auto"/>
        <w:right w:val="none" w:sz="0" w:space="0" w:color="auto"/>
      </w:divBdr>
    </w:div>
    <w:div w:id="315762265">
      <w:bodyDiv w:val="1"/>
      <w:marLeft w:val="0"/>
      <w:marRight w:val="0"/>
      <w:marTop w:val="0"/>
      <w:marBottom w:val="0"/>
      <w:divBdr>
        <w:top w:val="none" w:sz="0" w:space="0" w:color="auto"/>
        <w:left w:val="none" w:sz="0" w:space="0" w:color="auto"/>
        <w:bottom w:val="none" w:sz="0" w:space="0" w:color="auto"/>
        <w:right w:val="none" w:sz="0" w:space="0" w:color="auto"/>
      </w:divBdr>
    </w:div>
    <w:div w:id="319428367">
      <w:bodyDiv w:val="1"/>
      <w:marLeft w:val="0"/>
      <w:marRight w:val="0"/>
      <w:marTop w:val="0"/>
      <w:marBottom w:val="0"/>
      <w:divBdr>
        <w:top w:val="none" w:sz="0" w:space="0" w:color="auto"/>
        <w:left w:val="none" w:sz="0" w:space="0" w:color="auto"/>
        <w:bottom w:val="none" w:sz="0" w:space="0" w:color="auto"/>
        <w:right w:val="none" w:sz="0" w:space="0" w:color="auto"/>
      </w:divBdr>
    </w:div>
    <w:div w:id="320356592">
      <w:bodyDiv w:val="1"/>
      <w:marLeft w:val="0"/>
      <w:marRight w:val="0"/>
      <w:marTop w:val="0"/>
      <w:marBottom w:val="0"/>
      <w:divBdr>
        <w:top w:val="none" w:sz="0" w:space="0" w:color="auto"/>
        <w:left w:val="none" w:sz="0" w:space="0" w:color="auto"/>
        <w:bottom w:val="none" w:sz="0" w:space="0" w:color="auto"/>
        <w:right w:val="none" w:sz="0" w:space="0" w:color="auto"/>
      </w:divBdr>
      <w:divsChild>
        <w:div w:id="27532971">
          <w:marLeft w:val="418"/>
          <w:marRight w:val="0"/>
          <w:marTop w:val="0"/>
          <w:marBottom w:val="0"/>
          <w:divBdr>
            <w:top w:val="none" w:sz="0" w:space="0" w:color="auto"/>
            <w:left w:val="none" w:sz="0" w:space="0" w:color="auto"/>
            <w:bottom w:val="none" w:sz="0" w:space="0" w:color="auto"/>
            <w:right w:val="none" w:sz="0" w:space="0" w:color="auto"/>
          </w:divBdr>
        </w:div>
        <w:div w:id="137651497">
          <w:marLeft w:val="418"/>
          <w:marRight w:val="0"/>
          <w:marTop w:val="0"/>
          <w:marBottom w:val="0"/>
          <w:divBdr>
            <w:top w:val="none" w:sz="0" w:space="0" w:color="auto"/>
            <w:left w:val="none" w:sz="0" w:space="0" w:color="auto"/>
            <w:bottom w:val="none" w:sz="0" w:space="0" w:color="auto"/>
            <w:right w:val="none" w:sz="0" w:space="0" w:color="auto"/>
          </w:divBdr>
        </w:div>
        <w:div w:id="1005979105">
          <w:marLeft w:val="418"/>
          <w:marRight w:val="0"/>
          <w:marTop w:val="0"/>
          <w:marBottom w:val="0"/>
          <w:divBdr>
            <w:top w:val="none" w:sz="0" w:space="0" w:color="auto"/>
            <w:left w:val="none" w:sz="0" w:space="0" w:color="auto"/>
            <w:bottom w:val="none" w:sz="0" w:space="0" w:color="auto"/>
            <w:right w:val="none" w:sz="0" w:space="0" w:color="auto"/>
          </w:divBdr>
        </w:div>
        <w:div w:id="1879467776">
          <w:marLeft w:val="418"/>
          <w:marRight w:val="0"/>
          <w:marTop w:val="0"/>
          <w:marBottom w:val="0"/>
          <w:divBdr>
            <w:top w:val="none" w:sz="0" w:space="0" w:color="auto"/>
            <w:left w:val="none" w:sz="0" w:space="0" w:color="auto"/>
            <w:bottom w:val="none" w:sz="0" w:space="0" w:color="auto"/>
            <w:right w:val="none" w:sz="0" w:space="0" w:color="auto"/>
          </w:divBdr>
        </w:div>
        <w:div w:id="1944146157">
          <w:marLeft w:val="418"/>
          <w:marRight w:val="0"/>
          <w:marTop w:val="0"/>
          <w:marBottom w:val="0"/>
          <w:divBdr>
            <w:top w:val="none" w:sz="0" w:space="0" w:color="auto"/>
            <w:left w:val="none" w:sz="0" w:space="0" w:color="auto"/>
            <w:bottom w:val="none" w:sz="0" w:space="0" w:color="auto"/>
            <w:right w:val="none" w:sz="0" w:space="0" w:color="auto"/>
          </w:divBdr>
        </w:div>
      </w:divsChild>
    </w:div>
    <w:div w:id="328294700">
      <w:bodyDiv w:val="1"/>
      <w:marLeft w:val="0"/>
      <w:marRight w:val="0"/>
      <w:marTop w:val="0"/>
      <w:marBottom w:val="0"/>
      <w:divBdr>
        <w:top w:val="none" w:sz="0" w:space="0" w:color="auto"/>
        <w:left w:val="none" w:sz="0" w:space="0" w:color="auto"/>
        <w:bottom w:val="none" w:sz="0" w:space="0" w:color="auto"/>
        <w:right w:val="none" w:sz="0" w:space="0" w:color="auto"/>
      </w:divBdr>
    </w:div>
    <w:div w:id="335426566">
      <w:bodyDiv w:val="1"/>
      <w:marLeft w:val="0"/>
      <w:marRight w:val="0"/>
      <w:marTop w:val="0"/>
      <w:marBottom w:val="0"/>
      <w:divBdr>
        <w:top w:val="none" w:sz="0" w:space="0" w:color="auto"/>
        <w:left w:val="none" w:sz="0" w:space="0" w:color="auto"/>
        <w:bottom w:val="none" w:sz="0" w:space="0" w:color="auto"/>
        <w:right w:val="none" w:sz="0" w:space="0" w:color="auto"/>
      </w:divBdr>
    </w:div>
    <w:div w:id="364528214">
      <w:bodyDiv w:val="1"/>
      <w:marLeft w:val="0"/>
      <w:marRight w:val="0"/>
      <w:marTop w:val="0"/>
      <w:marBottom w:val="0"/>
      <w:divBdr>
        <w:top w:val="none" w:sz="0" w:space="0" w:color="auto"/>
        <w:left w:val="none" w:sz="0" w:space="0" w:color="auto"/>
        <w:bottom w:val="none" w:sz="0" w:space="0" w:color="auto"/>
        <w:right w:val="none" w:sz="0" w:space="0" w:color="auto"/>
      </w:divBdr>
    </w:div>
    <w:div w:id="364982210">
      <w:bodyDiv w:val="1"/>
      <w:marLeft w:val="0"/>
      <w:marRight w:val="0"/>
      <w:marTop w:val="0"/>
      <w:marBottom w:val="0"/>
      <w:divBdr>
        <w:top w:val="none" w:sz="0" w:space="0" w:color="auto"/>
        <w:left w:val="none" w:sz="0" w:space="0" w:color="auto"/>
        <w:bottom w:val="none" w:sz="0" w:space="0" w:color="auto"/>
        <w:right w:val="none" w:sz="0" w:space="0" w:color="auto"/>
      </w:divBdr>
    </w:div>
    <w:div w:id="422268280">
      <w:bodyDiv w:val="1"/>
      <w:marLeft w:val="0"/>
      <w:marRight w:val="0"/>
      <w:marTop w:val="0"/>
      <w:marBottom w:val="0"/>
      <w:divBdr>
        <w:top w:val="none" w:sz="0" w:space="0" w:color="auto"/>
        <w:left w:val="none" w:sz="0" w:space="0" w:color="auto"/>
        <w:bottom w:val="none" w:sz="0" w:space="0" w:color="auto"/>
        <w:right w:val="none" w:sz="0" w:space="0" w:color="auto"/>
      </w:divBdr>
    </w:div>
    <w:div w:id="447235835">
      <w:bodyDiv w:val="1"/>
      <w:marLeft w:val="0"/>
      <w:marRight w:val="0"/>
      <w:marTop w:val="0"/>
      <w:marBottom w:val="0"/>
      <w:divBdr>
        <w:top w:val="none" w:sz="0" w:space="0" w:color="auto"/>
        <w:left w:val="none" w:sz="0" w:space="0" w:color="auto"/>
        <w:bottom w:val="none" w:sz="0" w:space="0" w:color="auto"/>
        <w:right w:val="none" w:sz="0" w:space="0" w:color="auto"/>
      </w:divBdr>
    </w:div>
    <w:div w:id="459609465">
      <w:bodyDiv w:val="1"/>
      <w:marLeft w:val="0"/>
      <w:marRight w:val="0"/>
      <w:marTop w:val="0"/>
      <w:marBottom w:val="0"/>
      <w:divBdr>
        <w:top w:val="none" w:sz="0" w:space="0" w:color="auto"/>
        <w:left w:val="none" w:sz="0" w:space="0" w:color="auto"/>
        <w:bottom w:val="none" w:sz="0" w:space="0" w:color="auto"/>
        <w:right w:val="none" w:sz="0" w:space="0" w:color="auto"/>
      </w:divBdr>
    </w:div>
    <w:div w:id="497423067">
      <w:bodyDiv w:val="1"/>
      <w:marLeft w:val="0"/>
      <w:marRight w:val="0"/>
      <w:marTop w:val="0"/>
      <w:marBottom w:val="0"/>
      <w:divBdr>
        <w:top w:val="none" w:sz="0" w:space="0" w:color="auto"/>
        <w:left w:val="none" w:sz="0" w:space="0" w:color="auto"/>
        <w:bottom w:val="none" w:sz="0" w:space="0" w:color="auto"/>
        <w:right w:val="none" w:sz="0" w:space="0" w:color="auto"/>
      </w:divBdr>
    </w:div>
    <w:div w:id="506403741">
      <w:bodyDiv w:val="1"/>
      <w:marLeft w:val="0"/>
      <w:marRight w:val="0"/>
      <w:marTop w:val="0"/>
      <w:marBottom w:val="0"/>
      <w:divBdr>
        <w:top w:val="none" w:sz="0" w:space="0" w:color="auto"/>
        <w:left w:val="none" w:sz="0" w:space="0" w:color="auto"/>
        <w:bottom w:val="none" w:sz="0" w:space="0" w:color="auto"/>
        <w:right w:val="none" w:sz="0" w:space="0" w:color="auto"/>
      </w:divBdr>
    </w:div>
    <w:div w:id="507670591">
      <w:bodyDiv w:val="1"/>
      <w:marLeft w:val="0"/>
      <w:marRight w:val="0"/>
      <w:marTop w:val="0"/>
      <w:marBottom w:val="0"/>
      <w:divBdr>
        <w:top w:val="none" w:sz="0" w:space="0" w:color="auto"/>
        <w:left w:val="none" w:sz="0" w:space="0" w:color="auto"/>
        <w:bottom w:val="none" w:sz="0" w:space="0" w:color="auto"/>
        <w:right w:val="none" w:sz="0" w:space="0" w:color="auto"/>
      </w:divBdr>
    </w:div>
    <w:div w:id="508644355">
      <w:bodyDiv w:val="1"/>
      <w:marLeft w:val="0"/>
      <w:marRight w:val="0"/>
      <w:marTop w:val="0"/>
      <w:marBottom w:val="0"/>
      <w:divBdr>
        <w:top w:val="none" w:sz="0" w:space="0" w:color="auto"/>
        <w:left w:val="none" w:sz="0" w:space="0" w:color="auto"/>
        <w:bottom w:val="none" w:sz="0" w:space="0" w:color="auto"/>
        <w:right w:val="none" w:sz="0" w:space="0" w:color="auto"/>
      </w:divBdr>
    </w:div>
    <w:div w:id="511338452">
      <w:bodyDiv w:val="1"/>
      <w:marLeft w:val="0"/>
      <w:marRight w:val="0"/>
      <w:marTop w:val="0"/>
      <w:marBottom w:val="0"/>
      <w:divBdr>
        <w:top w:val="none" w:sz="0" w:space="0" w:color="auto"/>
        <w:left w:val="none" w:sz="0" w:space="0" w:color="auto"/>
        <w:bottom w:val="none" w:sz="0" w:space="0" w:color="auto"/>
        <w:right w:val="none" w:sz="0" w:space="0" w:color="auto"/>
      </w:divBdr>
    </w:div>
    <w:div w:id="514078180">
      <w:bodyDiv w:val="1"/>
      <w:marLeft w:val="0"/>
      <w:marRight w:val="0"/>
      <w:marTop w:val="0"/>
      <w:marBottom w:val="0"/>
      <w:divBdr>
        <w:top w:val="none" w:sz="0" w:space="0" w:color="auto"/>
        <w:left w:val="none" w:sz="0" w:space="0" w:color="auto"/>
        <w:bottom w:val="none" w:sz="0" w:space="0" w:color="auto"/>
        <w:right w:val="none" w:sz="0" w:space="0" w:color="auto"/>
      </w:divBdr>
      <w:divsChild>
        <w:div w:id="1017386220">
          <w:marLeft w:val="0"/>
          <w:marRight w:val="0"/>
          <w:marTop w:val="0"/>
          <w:marBottom w:val="0"/>
          <w:divBdr>
            <w:top w:val="none" w:sz="0" w:space="0" w:color="auto"/>
            <w:left w:val="none" w:sz="0" w:space="0" w:color="auto"/>
            <w:bottom w:val="none" w:sz="0" w:space="0" w:color="auto"/>
            <w:right w:val="none" w:sz="0" w:space="0" w:color="auto"/>
          </w:divBdr>
        </w:div>
        <w:div w:id="548540681">
          <w:marLeft w:val="0"/>
          <w:marRight w:val="0"/>
          <w:marTop w:val="0"/>
          <w:marBottom w:val="0"/>
          <w:divBdr>
            <w:top w:val="none" w:sz="0" w:space="0" w:color="auto"/>
            <w:left w:val="none" w:sz="0" w:space="0" w:color="auto"/>
            <w:bottom w:val="none" w:sz="0" w:space="0" w:color="auto"/>
            <w:right w:val="none" w:sz="0" w:space="0" w:color="auto"/>
          </w:divBdr>
        </w:div>
        <w:div w:id="163981198">
          <w:marLeft w:val="0"/>
          <w:marRight w:val="0"/>
          <w:marTop w:val="0"/>
          <w:marBottom w:val="0"/>
          <w:divBdr>
            <w:top w:val="none" w:sz="0" w:space="0" w:color="auto"/>
            <w:left w:val="none" w:sz="0" w:space="0" w:color="auto"/>
            <w:bottom w:val="none" w:sz="0" w:space="0" w:color="auto"/>
            <w:right w:val="none" w:sz="0" w:space="0" w:color="auto"/>
          </w:divBdr>
        </w:div>
        <w:div w:id="2004310199">
          <w:marLeft w:val="0"/>
          <w:marRight w:val="0"/>
          <w:marTop w:val="0"/>
          <w:marBottom w:val="0"/>
          <w:divBdr>
            <w:top w:val="none" w:sz="0" w:space="0" w:color="auto"/>
            <w:left w:val="none" w:sz="0" w:space="0" w:color="auto"/>
            <w:bottom w:val="none" w:sz="0" w:space="0" w:color="auto"/>
            <w:right w:val="none" w:sz="0" w:space="0" w:color="auto"/>
          </w:divBdr>
        </w:div>
        <w:div w:id="2022580487">
          <w:marLeft w:val="0"/>
          <w:marRight w:val="0"/>
          <w:marTop w:val="0"/>
          <w:marBottom w:val="0"/>
          <w:divBdr>
            <w:top w:val="none" w:sz="0" w:space="0" w:color="auto"/>
            <w:left w:val="none" w:sz="0" w:space="0" w:color="auto"/>
            <w:bottom w:val="none" w:sz="0" w:space="0" w:color="auto"/>
            <w:right w:val="none" w:sz="0" w:space="0" w:color="auto"/>
          </w:divBdr>
        </w:div>
        <w:div w:id="300698627">
          <w:marLeft w:val="0"/>
          <w:marRight w:val="0"/>
          <w:marTop w:val="0"/>
          <w:marBottom w:val="0"/>
          <w:divBdr>
            <w:top w:val="none" w:sz="0" w:space="0" w:color="auto"/>
            <w:left w:val="none" w:sz="0" w:space="0" w:color="auto"/>
            <w:bottom w:val="none" w:sz="0" w:space="0" w:color="auto"/>
            <w:right w:val="none" w:sz="0" w:space="0" w:color="auto"/>
          </w:divBdr>
        </w:div>
        <w:div w:id="482162306">
          <w:marLeft w:val="0"/>
          <w:marRight w:val="0"/>
          <w:marTop w:val="0"/>
          <w:marBottom w:val="0"/>
          <w:divBdr>
            <w:top w:val="none" w:sz="0" w:space="0" w:color="auto"/>
            <w:left w:val="none" w:sz="0" w:space="0" w:color="auto"/>
            <w:bottom w:val="none" w:sz="0" w:space="0" w:color="auto"/>
            <w:right w:val="none" w:sz="0" w:space="0" w:color="auto"/>
          </w:divBdr>
        </w:div>
        <w:div w:id="527791463">
          <w:marLeft w:val="0"/>
          <w:marRight w:val="0"/>
          <w:marTop w:val="0"/>
          <w:marBottom w:val="0"/>
          <w:divBdr>
            <w:top w:val="none" w:sz="0" w:space="0" w:color="auto"/>
            <w:left w:val="none" w:sz="0" w:space="0" w:color="auto"/>
            <w:bottom w:val="none" w:sz="0" w:space="0" w:color="auto"/>
            <w:right w:val="none" w:sz="0" w:space="0" w:color="auto"/>
          </w:divBdr>
        </w:div>
      </w:divsChild>
    </w:div>
    <w:div w:id="550576149">
      <w:bodyDiv w:val="1"/>
      <w:marLeft w:val="0"/>
      <w:marRight w:val="0"/>
      <w:marTop w:val="0"/>
      <w:marBottom w:val="0"/>
      <w:divBdr>
        <w:top w:val="none" w:sz="0" w:space="0" w:color="auto"/>
        <w:left w:val="none" w:sz="0" w:space="0" w:color="auto"/>
        <w:bottom w:val="none" w:sz="0" w:space="0" w:color="auto"/>
        <w:right w:val="none" w:sz="0" w:space="0" w:color="auto"/>
      </w:divBdr>
    </w:div>
    <w:div w:id="560410134">
      <w:bodyDiv w:val="1"/>
      <w:marLeft w:val="0"/>
      <w:marRight w:val="0"/>
      <w:marTop w:val="0"/>
      <w:marBottom w:val="0"/>
      <w:divBdr>
        <w:top w:val="none" w:sz="0" w:space="0" w:color="auto"/>
        <w:left w:val="none" w:sz="0" w:space="0" w:color="auto"/>
        <w:bottom w:val="none" w:sz="0" w:space="0" w:color="auto"/>
        <w:right w:val="none" w:sz="0" w:space="0" w:color="auto"/>
      </w:divBdr>
    </w:div>
    <w:div w:id="561402362">
      <w:bodyDiv w:val="1"/>
      <w:marLeft w:val="0"/>
      <w:marRight w:val="0"/>
      <w:marTop w:val="0"/>
      <w:marBottom w:val="0"/>
      <w:divBdr>
        <w:top w:val="none" w:sz="0" w:space="0" w:color="auto"/>
        <w:left w:val="none" w:sz="0" w:space="0" w:color="auto"/>
        <w:bottom w:val="none" w:sz="0" w:space="0" w:color="auto"/>
        <w:right w:val="none" w:sz="0" w:space="0" w:color="auto"/>
      </w:divBdr>
    </w:div>
    <w:div w:id="607735857">
      <w:bodyDiv w:val="1"/>
      <w:marLeft w:val="0"/>
      <w:marRight w:val="0"/>
      <w:marTop w:val="0"/>
      <w:marBottom w:val="0"/>
      <w:divBdr>
        <w:top w:val="none" w:sz="0" w:space="0" w:color="auto"/>
        <w:left w:val="none" w:sz="0" w:space="0" w:color="auto"/>
        <w:bottom w:val="none" w:sz="0" w:space="0" w:color="auto"/>
        <w:right w:val="none" w:sz="0" w:space="0" w:color="auto"/>
      </w:divBdr>
    </w:div>
    <w:div w:id="619805805">
      <w:bodyDiv w:val="1"/>
      <w:marLeft w:val="0"/>
      <w:marRight w:val="0"/>
      <w:marTop w:val="0"/>
      <w:marBottom w:val="0"/>
      <w:divBdr>
        <w:top w:val="none" w:sz="0" w:space="0" w:color="auto"/>
        <w:left w:val="none" w:sz="0" w:space="0" w:color="auto"/>
        <w:bottom w:val="none" w:sz="0" w:space="0" w:color="auto"/>
        <w:right w:val="none" w:sz="0" w:space="0" w:color="auto"/>
      </w:divBdr>
    </w:div>
    <w:div w:id="642930087">
      <w:bodyDiv w:val="1"/>
      <w:marLeft w:val="0"/>
      <w:marRight w:val="0"/>
      <w:marTop w:val="0"/>
      <w:marBottom w:val="0"/>
      <w:divBdr>
        <w:top w:val="none" w:sz="0" w:space="0" w:color="auto"/>
        <w:left w:val="none" w:sz="0" w:space="0" w:color="auto"/>
        <w:bottom w:val="none" w:sz="0" w:space="0" w:color="auto"/>
        <w:right w:val="none" w:sz="0" w:space="0" w:color="auto"/>
      </w:divBdr>
    </w:div>
    <w:div w:id="644621657">
      <w:bodyDiv w:val="1"/>
      <w:marLeft w:val="0"/>
      <w:marRight w:val="0"/>
      <w:marTop w:val="0"/>
      <w:marBottom w:val="0"/>
      <w:divBdr>
        <w:top w:val="none" w:sz="0" w:space="0" w:color="auto"/>
        <w:left w:val="none" w:sz="0" w:space="0" w:color="auto"/>
        <w:bottom w:val="none" w:sz="0" w:space="0" w:color="auto"/>
        <w:right w:val="none" w:sz="0" w:space="0" w:color="auto"/>
      </w:divBdr>
    </w:div>
    <w:div w:id="681978884">
      <w:bodyDiv w:val="1"/>
      <w:marLeft w:val="0"/>
      <w:marRight w:val="0"/>
      <w:marTop w:val="0"/>
      <w:marBottom w:val="0"/>
      <w:divBdr>
        <w:top w:val="none" w:sz="0" w:space="0" w:color="auto"/>
        <w:left w:val="none" w:sz="0" w:space="0" w:color="auto"/>
        <w:bottom w:val="none" w:sz="0" w:space="0" w:color="auto"/>
        <w:right w:val="none" w:sz="0" w:space="0" w:color="auto"/>
      </w:divBdr>
      <w:divsChild>
        <w:div w:id="2057076039">
          <w:marLeft w:val="0"/>
          <w:marRight w:val="0"/>
          <w:marTop w:val="0"/>
          <w:marBottom w:val="0"/>
          <w:divBdr>
            <w:top w:val="none" w:sz="0" w:space="0" w:color="auto"/>
            <w:left w:val="none" w:sz="0" w:space="0" w:color="auto"/>
            <w:bottom w:val="none" w:sz="0" w:space="0" w:color="auto"/>
            <w:right w:val="none" w:sz="0" w:space="0" w:color="auto"/>
          </w:divBdr>
        </w:div>
      </w:divsChild>
    </w:div>
    <w:div w:id="683703709">
      <w:bodyDiv w:val="1"/>
      <w:marLeft w:val="0"/>
      <w:marRight w:val="0"/>
      <w:marTop w:val="0"/>
      <w:marBottom w:val="0"/>
      <w:divBdr>
        <w:top w:val="none" w:sz="0" w:space="0" w:color="auto"/>
        <w:left w:val="none" w:sz="0" w:space="0" w:color="auto"/>
        <w:bottom w:val="none" w:sz="0" w:space="0" w:color="auto"/>
        <w:right w:val="none" w:sz="0" w:space="0" w:color="auto"/>
      </w:divBdr>
    </w:div>
    <w:div w:id="699361215">
      <w:bodyDiv w:val="1"/>
      <w:marLeft w:val="0"/>
      <w:marRight w:val="0"/>
      <w:marTop w:val="0"/>
      <w:marBottom w:val="0"/>
      <w:divBdr>
        <w:top w:val="none" w:sz="0" w:space="0" w:color="auto"/>
        <w:left w:val="none" w:sz="0" w:space="0" w:color="auto"/>
        <w:bottom w:val="none" w:sz="0" w:space="0" w:color="auto"/>
        <w:right w:val="none" w:sz="0" w:space="0" w:color="auto"/>
      </w:divBdr>
    </w:div>
    <w:div w:id="704252139">
      <w:bodyDiv w:val="1"/>
      <w:marLeft w:val="0"/>
      <w:marRight w:val="0"/>
      <w:marTop w:val="0"/>
      <w:marBottom w:val="0"/>
      <w:divBdr>
        <w:top w:val="none" w:sz="0" w:space="0" w:color="auto"/>
        <w:left w:val="none" w:sz="0" w:space="0" w:color="auto"/>
        <w:bottom w:val="none" w:sz="0" w:space="0" w:color="auto"/>
        <w:right w:val="none" w:sz="0" w:space="0" w:color="auto"/>
      </w:divBdr>
    </w:div>
    <w:div w:id="771972128">
      <w:bodyDiv w:val="1"/>
      <w:marLeft w:val="0"/>
      <w:marRight w:val="0"/>
      <w:marTop w:val="0"/>
      <w:marBottom w:val="0"/>
      <w:divBdr>
        <w:top w:val="none" w:sz="0" w:space="0" w:color="auto"/>
        <w:left w:val="none" w:sz="0" w:space="0" w:color="auto"/>
        <w:bottom w:val="none" w:sz="0" w:space="0" w:color="auto"/>
        <w:right w:val="none" w:sz="0" w:space="0" w:color="auto"/>
      </w:divBdr>
    </w:div>
    <w:div w:id="777287158">
      <w:bodyDiv w:val="1"/>
      <w:marLeft w:val="0"/>
      <w:marRight w:val="0"/>
      <w:marTop w:val="0"/>
      <w:marBottom w:val="0"/>
      <w:divBdr>
        <w:top w:val="none" w:sz="0" w:space="0" w:color="auto"/>
        <w:left w:val="none" w:sz="0" w:space="0" w:color="auto"/>
        <w:bottom w:val="none" w:sz="0" w:space="0" w:color="auto"/>
        <w:right w:val="none" w:sz="0" w:space="0" w:color="auto"/>
      </w:divBdr>
    </w:div>
    <w:div w:id="782308022">
      <w:bodyDiv w:val="1"/>
      <w:marLeft w:val="0"/>
      <w:marRight w:val="0"/>
      <w:marTop w:val="0"/>
      <w:marBottom w:val="0"/>
      <w:divBdr>
        <w:top w:val="none" w:sz="0" w:space="0" w:color="auto"/>
        <w:left w:val="none" w:sz="0" w:space="0" w:color="auto"/>
        <w:bottom w:val="none" w:sz="0" w:space="0" w:color="auto"/>
        <w:right w:val="none" w:sz="0" w:space="0" w:color="auto"/>
      </w:divBdr>
    </w:div>
    <w:div w:id="790323502">
      <w:bodyDiv w:val="1"/>
      <w:marLeft w:val="0"/>
      <w:marRight w:val="0"/>
      <w:marTop w:val="0"/>
      <w:marBottom w:val="0"/>
      <w:divBdr>
        <w:top w:val="none" w:sz="0" w:space="0" w:color="auto"/>
        <w:left w:val="none" w:sz="0" w:space="0" w:color="auto"/>
        <w:bottom w:val="none" w:sz="0" w:space="0" w:color="auto"/>
        <w:right w:val="none" w:sz="0" w:space="0" w:color="auto"/>
      </w:divBdr>
    </w:div>
    <w:div w:id="795830000">
      <w:bodyDiv w:val="1"/>
      <w:marLeft w:val="0"/>
      <w:marRight w:val="0"/>
      <w:marTop w:val="0"/>
      <w:marBottom w:val="0"/>
      <w:divBdr>
        <w:top w:val="none" w:sz="0" w:space="0" w:color="auto"/>
        <w:left w:val="none" w:sz="0" w:space="0" w:color="auto"/>
        <w:bottom w:val="none" w:sz="0" w:space="0" w:color="auto"/>
        <w:right w:val="none" w:sz="0" w:space="0" w:color="auto"/>
      </w:divBdr>
    </w:div>
    <w:div w:id="808209082">
      <w:bodyDiv w:val="1"/>
      <w:marLeft w:val="0"/>
      <w:marRight w:val="0"/>
      <w:marTop w:val="0"/>
      <w:marBottom w:val="0"/>
      <w:divBdr>
        <w:top w:val="none" w:sz="0" w:space="0" w:color="auto"/>
        <w:left w:val="none" w:sz="0" w:space="0" w:color="auto"/>
        <w:bottom w:val="none" w:sz="0" w:space="0" w:color="auto"/>
        <w:right w:val="none" w:sz="0" w:space="0" w:color="auto"/>
      </w:divBdr>
    </w:div>
    <w:div w:id="824903517">
      <w:bodyDiv w:val="1"/>
      <w:marLeft w:val="0"/>
      <w:marRight w:val="0"/>
      <w:marTop w:val="0"/>
      <w:marBottom w:val="0"/>
      <w:divBdr>
        <w:top w:val="none" w:sz="0" w:space="0" w:color="auto"/>
        <w:left w:val="none" w:sz="0" w:space="0" w:color="auto"/>
        <w:bottom w:val="none" w:sz="0" w:space="0" w:color="auto"/>
        <w:right w:val="none" w:sz="0" w:space="0" w:color="auto"/>
      </w:divBdr>
    </w:div>
    <w:div w:id="844443015">
      <w:bodyDiv w:val="1"/>
      <w:marLeft w:val="0"/>
      <w:marRight w:val="0"/>
      <w:marTop w:val="0"/>
      <w:marBottom w:val="0"/>
      <w:divBdr>
        <w:top w:val="none" w:sz="0" w:space="0" w:color="auto"/>
        <w:left w:val="none" w:sz="0" w:space="0" w:color="auto"/>
        <w:bottom w:val="none" w:sz="0" w:space="0" w:color="auto"/>
        <w:right w:val="none" w:sz="0" w:space="0" w:color="auto"/>
      </w:divBdr>
    </w:div>
    <w:div w:id="845099953">
      <w:bodyDiv w:val="1"/>
      <w:marLeft w:val="0"/>
      <w:marRight w:val="0"/>
      <w:marTop w:val="0"/>
      <w:marBottom w:val="0"/>
      <w:divBdr>
        <w:top w:val="none" w:sz="0" w:space="0" w:color="auto"/>
        <w:left w:val="none" w:sz="0" w:space="0" w:color="auto"/>
        <w:bottom w:val="none" w:sz="0" w:space="0" w:color="auto"/>
        <w:right w:val="none" w:sz="0" w:space="0" w:color="auto"/>
      </w:divBdr>
      <w:divsChild>
        <w:div w:id="1293438352">
          <w:marLeft w:val="0"/>
          <w:marRight w:val="0"/>
          <w:marTop w:val="0"/>
          <w:marBottom w:val="0"/>
          <w:divBdr>
            <w:top w:val="none" w:sz="0" w:space="0" w:color="auto"/>
            <w:left w:val="none" w:sz="0" w:space="0" w:color="auto"/>
            <w:bottom w:val="none" w:sz="0" w:space="0" w:color="auto"/>
            <w:right w:val="none" w:sz="0" w:space="0" w:color="auto"/>
          </w:divBdr>
        </w:div>
      </w:divsChild>
    </w:div>
    <w:div w:id="846671762">
      <w:bodyDiv w:val="1"/>
      <w:marLeft w:val="0"/>
      <w:marRight w:val="0"/>
      <w:marTop w:val="0"/>
      <w:marBottom w:val="0"/>
      <w:divBdr>
        <w:top w:val="none" w:sz="0" w:space="0" w:color="auto"/>
        <w:left w:val="none" w:sz="0" w:space="0" w:color="auto"/>
        <w:bottom w:val="none" w:sz="0" w:space="0" w:color="auto"/>
        <w:right w:val="none" w:sz="0" w:space="0" w:color="auto"/>
      </w:divBdr>
    </w:div>
    <w:div w:id="848829383">
      <w:bodyDiv w:val="1"/>
      <w:marLeft w:val="0"/>
      <w:marRight w:val="0"/>
      <w:marTop w:val="0"/>
      <w:marBottom w:val="0"/>
      <w:divBdr>
        <w:top w:val="none" w:sz="0" w:space="0" w:color="auto"/>
        <w:left w:val="none" w:sz="0" w:space="0" w:color="auto"/>
        <w:bottom w:val="none" w:sz="0" w:space="0" w:color="auto"/>
        <w:right w:val="none" w:sz="0" w:space="0" w:color="auto"/>
      </w:divBdr>
    </w:div>
    <w:div w:id="856698985">
      <w:bodyDiv w:val="1"/>
      <w:marLeft w:val="0"/>
      <w:marRight w:val="0"/>
      <w:marTop w:val="0"/>
      <w:marBottom w:val="0"/>
      <w:divBdr>
        <w:top w:val="none" w:sz="0" w:space="0" w:color="auto"/>
        <w:left w:val="none" w:sz="0" w:space="0" w:color="auto"/>
        <w:bottom w:val="none" w:sz="0" w:space="0" w:color="auto"/>
        <w:right w:val="none" w:sz="0" w:space="0" w:color="auto"/>
      </w:divBdr>
    </w:div>
    <w:div w:id="882522033">
      <w:bodyDiv w:val="1"/>
      <w:marLeft w:val="0"/>
      <w:marRight w:val="0"/>
      <w:marTop w:val="0"/>
      <w:marBottom w:val="0"/>
      <w:divBdr>
        <w:top w:val="none" w:sz="0" w:space="0" w:color="auto"/>
        <w:left w:val="none" w:sz="0" w:space="0" w:color="auto"/>
        <w:bottom w:val="none" w:sz="0" w:space="0" w:color="auto"/>
        <w:right w:val="none" w:sz="0" w:space="0" w:color="auto"/>
      </w:divBdr>
    </w:div>
    <w:div w:id="893736114">
      <w:bodyDiv w:val="1"/>
      <w:marLeft w:val="0"/>
      <w:marRight w:val="0"/>
      <w:marTop w:val="0"/>
      <w:marBottom w:val="0"/>
      <w:divBdr>
        <w:top w:val="none" w:sz="0" w:space="0" w:color="auto"/>
        <w:left w:val="none" w:sz="0" w:space="0" w:color="auto"/>
        <w:bottom w:val="none" w:sz="0" w:space="0" w:color="auto"/>
        <w:right w:val="none" w:sz="0" w:space="0" w:color="auto"/>
      </w:divBdr>
    </w:div>
    <w:div w:id="899511550">
      <w:bodyDiv w:val="1"/>
      <w:marLeft w:val="0"/>
      <w:marRight w:val="0"/>
      <w:marTop w:val="0"/>
      <w:marBottom w:val="0"/>
      <w:divBdr>
        <w:top w:val="none" w:sz="0" w:space="0" w:color="auto"/>
        <w:left w:val="none" w:sz="0" w:space="0" w:color="auto"/>
        <w:bottom w:val="none" w:sz="0" w:space="0" w:color="auto"/>
        <w:right w:val="none" w:sz="0" w:space="0" w:color="auto"/>
      </w:divBdr>
    </w:div>
    <w:div w:id="947545384">
      <w:bodyDiv w:val="1"/>
      <w:marLeft w:val="0"/>
      <w:marRight w:val="0"/>
      <w:marTop w:val="0"/>
      <w:marBottom w:val="0"/>
      <w:divBdr>
        <w:top w:val="none" w:sz="0" w:space="0" w:color="auto"/>
        <w:left w:val="none" w:sz="0" w:space="0" w:color="auto"/>
        <w:bottom w:val="none" w:sz="0" w:space="0" w:color="auto"/>
        <w:right w:val="none" w:sz="0" w:space="0" w:color="auto"/>
      </w:divBdr>
    </w:div>
    <w:div w:id="958536203">
      <w:bodyDiv w:val="1"/>
      <w:marLeft w:val="0"/>
      <w:marRight w:val="0"/>
      <w:marTop w:val="0"/>
      <w:marBottom w:val="0"/>
      <w:divBdr>
        <w:top w:val="none" w:sz="0" w:space="0" w:color="auto"/>
        <w:left w:val="none" w:sz="0" w:space="0" w:color="auto"/>
        <w:bottom w:val="none" w:sz="0" w:space="0" w:color="auto"/>
        <w:right w:val="none" w:sz="0" w:space="0" w:color="auto"/>
      </w:divBdr>
    </w:div>
    <w:div w:id="965503494">
      <w:bodyDiv w:val="1"/>
      <w:marLeft w:val="0"/>
      <w:marRight w:val="0"/>
      <w:marTop w:val="0"/>
      <w:marBottom w:val="0"/>
      <w:divBdr>
        <w:top w:val="none" w:sz="0" w:space="0" w:color="auto"/>
        <w:left w:val="none" w:sz="0" w:space="0" w:color="auto"/>
        <w:bottom w:val="none" w:sz="0" w:space="0" w:color="auto"/>
        <w:right w:val="none" w:sz="0" w:space="0" w:color="auto"/>
      </w:divBdr>
    </w:div>
    <w:div w:id="969020518">
      <w:bodyDiv w:val="1"/>
      <w:marLeft w:val="0"/>
      <w:marRight w:val="0"/>
      <w:marTop w:val="0"/>
      <w:marBottom w:val="0"/>
      <w:divBdr>
        <w:top w:val="none" w:sz="0" w:space="0" w:color="auto"/>
        <w:left w:val="none" w:sz="0" w:space="0" w:color="auto"/>
        <w:bottom w:val="none" w:sz="0" w:space="0" w:color="auto"/>
        <w:right w:val="none" w:sz="0" w:space="0" w:color="auto"/>
      </w:divBdr>
    </w:div>
    <w:div w:id="1001662529">
      <w:bodyDiv w:val="1"/>
      <w:marLeft w:val="0"/>
      <w:marRight w:val="0"/>
      <w:marTop w:val="0"/>
      <w:marBottom w:val="0"/>
      <w:divBdr>
        <w:top w:val="none" w:sz="0" w:space="0" w:color="auto"/>
        <w:left w:val="none" w:sz="0" w:space="0" w:color="auto"/>
        <w:bottom w:val="none" w:sz="0" w:space="0" w:color="auto"/>
        <w:right w:val="none" w:sz="0" w:space="0" w:color="auto"/>
      </w:divBdr>
    </w:div>
    <w:div w:id="1037046892">
      <w:bodyDiv w:val="1"/>
      <w:marLeft w:val="0"/>
      <w:marRight w:val="0"/>
      <w:marTop w:val="0"/>
      <w:marBottom w:val="0"/>
      <w:divBdr>
        <w:top w:val="none" w:sz="0" w:space="0" w:color="auto"/>
        <w:left w:val="none" w:sz="0" w:space="0" w:color="auto"/>
        <w:bottom w:val="none" w:sz="0" w:space="0" w:color="auto"/>
        <w:right w:val="none" w:sz="0" w:space="0" w:color="auto"/>
      </w:divBdr>
    </w:div>
    <w:div w:id="1049065519">
      <w:bodyDiv w:val="1"/>
      <w:marLeft w:val="0"/>
      <w:marRight w:val="0"/>
      <w:marTop w:val="0"/>
      <w:marBottom w:val="0"/>
      <w:divBdr>
        <w:top w:val="none" w:sz="0" w:space="0" w:color="auto"/>
        <w:left w:val="none" w:sz="0" w:space="0" w:color="auto"/>
        <w:bottom w:val="none" w:sz="0" w:space="0" w:color="auto"/>
        <w:right w:val="none" w:sz="0" w:space="0" w:color="auto"/>
      </w:divBdr>
      <w:divsChild>
        <w:div w:id="1264455322">
          <w:marLeft w:val="547"/>
          <w:marRight w:val="0"/>
          <w:marTop w:val="0"/>
          <w:marBottom w:val="0"/>
          <w:divBdr>
            <w:top w:val="none" w:sz="0" w:space="0" w:color="auto"/>
            <w:left w:val="none" w:sz="0" w:space="0" w:color="auto"/>
            <w:bottom w:val="none" w:sz="0" w:space="0" w:color="auto"/>
            <w:right w:val="none" w:sz="0" w:space="0" w:color="auto"/>
          </w:divBdr>
        </w:div>
      </w:divsChild>
    </w:div>
    <w:div w:id="1080563080">
      <w:bodyDiv w:val="1"/>
      <w:marLeft w:val="0"/>
      <w:marRight w:val="0"/>
      <w:marTop w:val="0"/>
      <w:marBottom w:val="0"/>
      <w:divBdr>
        <w:top w:val="none" w:sz="0" w:space="0" w:color="auto"/>
        <w:left w:val="none" w:sz="0" w:space="0" w:color="auto"/>
        <w:bottom w:val="none" w:sz="0" w:space="0" w:color="auto"/>
        <w:right w:val="none" w:sz="0" w:space="0" w:color="auto"/>
      </w:divBdr>
    </w:div>
    <w:div w:id="1088043284">
      <w:bodyDiv w:val="1"/>
      <w:marLeft w:val="0"/>
      <w:marRight w:val="0"/>
      <w:marTop w:val="0"/>
      <w:marBottom w:val="0"/>
      <w:divBdr>
        <w:top w:val="none" w:sz="0" w:space="0" w:color="auto"/>
        <w:left w:val="none" w:sz="0" w:space="0" w:color="auto"/>
        <w:bottom w:val="none" w:sz="0" w:space="0" w:color="auto"/>
        <w:right w:val="none" w:sz="0" w:space="0" w:color="auto"/>
      </w:divBdr>
    </w:div>
    <w:div w:id="1113745915">
      <w:bodyDiv w:val="1"/>
      <w:marLeft w:val="0"/>
      <w:marRight w:val="0"/>
      <w:marTop w:val="0"/>
      <w:marBottom w:val="0"/>
      <w:divBdr>
        <w:top w:val="none" w:sz="0" w:space="0" w:color="auto"/>
        <w:left w:val="none" w:sz="0" w:space="0" w:color="auto"/>
        <w:bottom w:val="none" w:sz="0" w:space="0" w:color="auto"/>
        <w:right w:val="none" w:sz="0" w:space="0" w:color="auto"/>
      </w:divBdr>
    </w:div>
    <w:div w:id="1132284913">
      <w:bodyDiv w:val="1"/>
      <w:marLeft w:val="0"/>
      <w:marRight w:val="0"/>
      <w:marTop w:val="0"/>
      <w:marBottom w:val="0"/>
      <w:divBdr>
        <w:top w:val="none" w:sz="0" w:space="0" w:color="auto"/>
        <w:left w:val="none" w:sz="0" w:space="0" w:color="auto"/>
        <w:bottom w:val="none" w:sz="0" w:space="0" w:color="auto"/>
        <w:right w:val="none" w:sz="0" w:space="0" w:color="auto"/>
      </w:divBdr>
    </w:div>
    <w:div w:id="1150944030">
      <w:bodyDiv w:val="1"/>
      <w:marLeft w:val="0"/>
      <w:marRight w:val="0"/>
      <w:marTop w:val="0"/>
      <w:marBottom w:val="0"/>
      <w:divBdr>
        <w:top w:val="none" w:sz="0" w:space="0" w:color="auto"/>
        <w:left w:val="none" w:sz="0" w:space="0" w:color="auto"/>
        <w:bottom w:val="none" w:sz="0" w:space="0" w:color="auto"/>
        <w:right w:val="none" w:sz="0" w:space="0" w:color="auto"/>
      </w:divBdr>
    </w:div>
    <w:div w:id="1155025392">
      <w:bodyDiv w:val="1"/>
      <w:marLeft w:val="0"/>
      <w:marRight w:val="0"/>
      <w:marTop w:val="0"/>
      <w:marBottom w:val="0"/>
      <w:divBdr>
        <w:top w:val="none" w:sz="0" w:space="0" w:color="auto"/>
        <w:left w:val="none" w:sz="0" w:space="0" w:color="auto"/>
        <w:bottom w:val="none" w:sz="0" w:space="0" w:color="auto"/>
        <w:right w:val="none" w:sz="0" w:space="0" w:color="auto"/>
      </w:divBdr>
      <w:divsChild>
        <w:div w:id="1946887406">
          <w:marLeft w:val="0"/>
          <w:marRight w:val="0"/>
          <w:marTop w:val="0"/>
          <w:marBottom w:val="0"/>
          <w:divBdr>
            <w:top w:val="none" w:sz="0" w:space="0" w:color="auto"/>
            <w:left w:val="none" w:sz="0" w:space="0" w:color="auto"/>
            <w:bottom w:val="none" w:sz="0" w:space="0" w:color="auto"/>
            <w:right w:val="none" w:sz="0" w:space="0" w:color="auto"/>
          </w:divBdr>
        </w:div>
      </w:divsChild>
    </w:div>
    <w:div w:id="1156456171">
      <w:bodyDiv w:val="1"/>
      <w:marLeft w:val="0"/>
      <w:marRight w:val="0"/>
      <w:marTop w:val="0"/>
      <w:marBottom w:val="0"/>
      <w:divBdr>
        <w:top w:val="none" w:sz="0" w:space="0" w:color="auto"/>
        <w:left w:val="none" w:sz="0" w:space="0" w:color="auto"/>
        <w:bottom w:val="none" w:sz="0" w:space="0" w:color="auto"/>
        <w:right w:val="none" w:sz="0" w:space="0" w:color="auto"/>
      </w:divBdr>
    </w:div>
    <w:div w:id="1174564468">
      <w:bodyDiv w:val="1"/>
      <w:marLeft w:val="0"/>
      <w:marRight w:val="0"/>
      <w:marTop w:val="0"/>
      <w:marBottom w:val="0"/>
      <w:divBdr>
        <w:top w:val="none" w:sz="0" w:space="0" w:color="auto"/>
        <w:left w:val="none" w:sz="0" w:space="0" w:color="auto"/>
        <w:bottom w:val="none" w:sz="0" w:space="0" w:color="auto"/>
        <w:right w:val="none" w:sz="0" w:space="0" w:color="auto"/>
      </w:divBdr>
      <w:divsChild>
        <w:div w:id="792288194">
          <w:marLeft w:val="0"/>
          <w:marRight w:val="0"/>
          <w:marTop w:val="0"/>
          <w:marBottom w:val="0"/>
          <w:divBdr>
            <w:top w:val="none" w:sz="0" w:space="0" w:color="auto"/>
            <w:left w:val="none" w:sz="0" w:space="0" w:color="auto"/>
            <w:bottom w:val="none" w:sz="0" w:space="0" w:color="auto"/>
            <w:right w:val="none" w:sz="0" w:space="0" w:color="auto"/>
          </w:divBdr>
        </w:div>
      </w:divsChild>
    </w:div>
    <w:div w:id="1181311162">
      <w:bodyDiv w:val="1"/>
      <w:marLeft w:val="0"/>
      <w:marRight w:val="0"/>
      <w:marTop w:val="0"/>
      <w:marBottom w:val="0"/>
      <w:divBdr>
        <w:top w:val="none" w:sz="0" w:space="0" w:color="auto"/>
        <w:left w:val="none" w:sz="0" w:space="0" w:color="auto"/>
        <w:bottom w:val="none" w:sz="0" w:space="0" w:color="auto"/>
        <w:right w:val="none" w:sz="0" w:space="0" w:color="auto"/>
      </w:divBdr>
      <w:divsChild>
        <w:div w:id="24063335">
          <w:marLeft w:val="288"/>
          <w:marRight w:val="0"/>
          <w:marTop w:val="0"/>
          <w:marBottom w:val="0"/>
          <w:divBdr>
            <w:top w:val="none" w:sz="0" w:space="0" w:color="auto"/>
            <w:left w:val="none" w:sz="0" w:space="0" w:color="auto"/>
            <w:bottom w:val="none" w:sz="0" w:space="0" w:color="auto"/>
            <w:right w:val="none" w:sz="0" w:space="0" w:color="auto"/>
          </w:divBdr>
        </w:div>
        <w:div w:id="355159152">
          <w:marLeft w:val="288"/>
          <w:marRight w:val="0"/>
          <w:marTop w:val="0"/>
          <w:marBottom w:val="0"/>
          <w:divBdr>
            <w:top w:val="none" w:sz="0" w:space="0" w:color="auto"/>
            <w:left w:val="none" w:sz="0" w:space="0" w:color="auto"/>
            <w:bottom w:val="none" w:sz="0" w:space="0" w:color="auto"/>
            <w:right w:val="none" w:sz="0" w:space="0" w:color="auto"/>
          </w:divBdr>
        </w:div>
        <w:div w:id="1021011947">
          <w:marLeft w:val="288"/>
          <w:marRight w:val="0"/>
          <w:marTop w:val="0"/>
          <w:marBottom w:val="0"/>
          <w:divBdr>
            <w:top w:val="none" w:sz="0" w:space="0" w:color="auto"/>
            <w:left w:val="none" w:sz="0" w:space="0" w:color="auto"/>
            <w:bottom w:val="none" w:sz="0" w:space="0" w:color="auto"/>
            <w:right w:val="none" w:sz="0" w:space="0" w:color="auto"/>
          </w:divBdr>
        </w:div>
        <w:div w:id="1156535984">
          <w:marLeft w:val="288"/>
          <w:marRight w:val="0"/>
          <w:marTop w:val="0"/>
          <w:marBottom w:val="0"/>
          <w:divBdr>
            <w:top w:val="none" w:sz="0" w:space="0" w:color="auto"/>
            <w:left w:val="none" w:sz="0" w:space="0" w:color="auto"/>
            <w:bottom w:val="none" w:sz="0" w:space="0" w:color="auto"/>
            <w:right w:val="none" w:sz="0" w:space="0" w:color="auto"/>
          </w:divBdr>
        </w:div>
        <w:div w:id="1329945202">
          <w:marLeft w:val="288"/>
          <w:marRight w:val="0"/>
          <w:marTop w:val="0"/>
          <w:marBottom w:val="0"/>
          <w:divBdr>
            <w:top w:val="none" w:sz="0" w:space="0" w:color="auto"/>
            <w:left w:val="none" w:sz="0" w:space="0" w:color="auto"/>
            <w:bottom w:val="none" w:sz="0" w:space="0" w:color="auto"/>
            <w:right w:val="none" w:sz="0" w:space="0" w:color="auto"/>
          </w:divBdr>
        </w:div>
        <w:div w:id="1591814882">
          <w:marLeft w:val="288"/>
          <w:marRight w:val="0"/>
          <w:marTop w:val="0"/>
          <w:marBottom w:val="0"/>
          <w:divBdr>
            <w:top w:val="none" w:sz="0" w:space="0" w:color="auto"/>
            <w:left w:val="none" w:sz="0" w:space="0" w:color="auto"/>
            <w:bottom w:val="none" w:sz="0" w:space="0" w:color="auto"/>
            <w:right w:val="none" w:sz="0" w:space="0" w:color="auto"/>
          </w:divBdr>
        </w:div>
      </w:divsChild>
    </w:div>
    <w:div w:id="1189299370">
      <w:bodyDiv w:val="1"/>
      <w:marLeft w:val="0"/>
      <w:marRight w:val="0"/>
      <w:marTop w:val="0"/>
      <w:marBottom w:val="0"/>
      <w:divBdr>
        <w:top w:val="none" w:sz="0" w:space="0" w:color="auto"/>
        <w:left w:val="none" w:sz="0" w:space="0" w:color="auto"/>
        <w:bottom w:val="none" w:sz="0" w:space="0" w:color="auto"/>
        <w:right w:val="none" w:sz="0" w:space="0" w:color="auto"/>
      </w:divBdr>
    </w:div>
    <w:div w:id="1191795889">
      <w:bodyDiv w:val="1"/>
      <w:marLeft w:val="0"/>
      <w:marRight w:val="0"/>
      <w:marTop w:val="0"/>
      <w:marBottom w:val="0"/>
      <w:divBdr>
        <w:top w:val="none" w:sz="0" w:space="0" w:color="auto"/>
        <w:left w:val="none" w:sz="0" w:space="0" w:color="auto"/>
        <w:bottom w:val="none" w:sz="0" w:space="0" w:color="auto"/>
        <w:right w:val="none" w:sz="0" w:space="0" w:color="auto"/>
      </w:divBdr>
    </w:div>
    <w:div w:id="1197349904">
      <w:bodyDiv w:val="1"/>
      <w:marLeft w:val="0"/>
      <w:marRight w:val="0"/>
      <w:marTop w:val="0"/>
      <w:marBottom w:val="0"/>
      <w:divBdr>
        <w:top w:val="none" w:sz="0" w:space="0" w:color="auto"/>
        <w:left w:val="none" w:sz="0" w:space="0" w:color="auto"/>
        <w:bottom w:val="none" w:sz="0" w:space="0" w:color="auto"/>
        <w:right w:val="none" w:sz="0" w:space="0" w:color="auto"/>
      </w:divBdr>
    </w:div>
    <w:div w:id="1204320943">
      <w:bodyDiv w:val="1"/>
      <w:marLeft w:val="0"/>
      <w:marRight w:val="0"/>
      <w:marTop w:val="0"/>
      <w:marBottom w:val="0"/>
      <w:divBdr>
        <w:top w:val="none" w:sz="0" w:space="0" w:color="auto"/>
        <w:left w:val="none" w:sz="0" w:space="0" w:color="auto"/>
        <w:bottom w:val="none" w:sz="0" w:space="0" w:color="auto"/>
        <w:right w:val="none" w:sz="0" w:space="0" w:color="auto"/>
      </w:divBdr>
    </w:div>
    <w:div w:id="1218589963">
      <w:bodyDiv w:val="1"/>
      <w:marLeft w:val="0"/>
      <w:marRight w:val="0"/>
      <w:marTop w:val="0"/>
      <w:marBottom w:val="0"/>
      <w:divBdr>
        <w:top w:val="none" w:sz="0" w:space="0" w:color="auto"/>
        <w:left w:val="none" w:sz="0" w:space="0" w:color="auto"/>
        <w:bottom w:val="none" w:sz="0" w:space="0" w:color="auto"/>
        <w:right w:val="none" w:sz="0" w:space="0" w:color="auto"/>
      </w:divBdr>
    </w:div>
    <w:div w:id="1258905623">
      <w:bodyDiv w:val="1"/>
      <w:marLeft w:val="0"/>
      <w:marRight w:val="0"/>
      <w:marTop w:val="0"/>
      <w:marBottom w:val="0"/>
      <w:divBdr>
        <w:top w:val="none" w:sz="0" w:space="0" w:color="auto"/>
        <w:left w:val="none" w:sz="0" w:space="0" w:color="auto"/>
        <w:bottom w:val="none" w:sz="0" w:space="0" w:color="auto"/>
        <w:right w:val="none" w:sz="0" w:space="0" w:color="auto"/>
      </w:divBdr>
    </w:div>
    <w:div w:id="1281105305">
      <w:bodyDiv w:val="1"/>
      <w:marLeft w:val="0"/>
      <w:marRight w:val="0"/>
      <w:marTop w:val="0"/>
      <w:marBottom w:val="0"/>
      <w:divBdr>
        <w:top w:val="none" w:sz="0" w:space="0" w:color="auto"/>
        <w:left w:val="none" w:sz="0" w:space="0" w:color="auto"/>
        <w:bottom w:val="none" w:sz="0" w:space="0" w:color="auto"/>
        <w:right w:val="none" w:sz="0" w:space="0" w:color="auto"/>
      </w:divBdr>
    </w:div>
    <w:div w:id="1285890936">
      <w:bodyDiv w:val="1"/>
      <w:marLeft w:val="0"/>
      <w:marRight w:val="0"/>
      <w:marTop w:val="0"/>
      <w:marBottom w:val="0"/>
      <w:divBdr>
        <w:top w:val="none" w:sz="0" w:space="0" w:color="auto"/>
        <w:left w:val="none" w:sz="0" w:space="0" w:color="auto"/>
        <w:bottom w:val="none" w:sz="0" w:space="0" w:color="auto"/>
        <w:right w:val="none" w:sz="0" w:space="0" w:color="auto"/>
      </w:divBdr>
    </w:div>
    <w:div w:id="1288076483">
      <w:bodyDiv w:val="1"/>
      <w:marLeft w:val="0"/>
      <w:marRight w:val="0"/>
      <w:marTop w:val="0"/>
      <w:marBottom w:val="0"/>
      <w:divBdr>
        <w:top w:val="none" w:sz="0" w:space="0" w:color="auto"/>
        <w:left w:val="none" w:sz="0" w:space="0" w:color="auto"/>
        <w:bottom w:val="none" w:sz="0" w:space="0" w:color="auto"/>
        <w:right w:val="none" w:sz="0" w:space="0" w:color="auto"/>
      </w:divBdr>
    </w:div>
    <w:div w:id="1311787847">
      <w:bodyDiv w:val="1"/>
      <w:marLeft w:val="0"/>
      <w:marRight w:val="0"/>
      <w:marTop w:val="0"/>
      <w:marBottom w:val="0"/>
      <w:divBdr>
        <w:top w:val="none" w:sz="0" w:space="0" w:color="auto"/>
        <w:left w:val="none" w:sz="0" w:space="0" w:color="auto"/>
        <w:bottom w:val="none" w:sz="0" w:space="0" w:color="auto"/>
        <w:right w:val="none" w:sz="0" w:space="0" w:color="auto"/>
      </w:divBdr>
    </w:div>
    <w:div w:id="1322737853">
      <w:bodyDiv w:val="1"/>
      <w:marLeft w:val="0"/>
      <w:marRight w:val="0"/>
      <w:marTop w:val="0"/>
      <w:marBottom w:val="0"/>
      <w:divBdr>
        <w:top w:val="none" w:sz="0" w:space="0" w:color="auto"/>
        <w:left w:val="none" w:sz="0" w:space="0" w:color="auto"/>
        <w:bottom w:val="none" w:sz="0" w:space="0" w:color="auto"/>
        <w:right w:val="none" w:sz="0" w:space="0" w:color="auto"/>
      </w:divBdr>
    </w:div>
    <w:div w:id="1339622049">
      <w:bodyDiv w:val="1"/>
      <w:marLeft w:val="0"/>
      <w:marRight w:val="0"/>
      <w:marTop w:val="0"/>
      <w:marBottom w:val="0"/>
      <w:divBdr>
        <w:top w:val="none" w:sz="0" w:space="0" w:color="auto"/>
        <w:left w:val="none" w:sz="0" w:space="0" w:color="auto"/>
        <w:bottom w:val="none" w:sz="0" w:space="0" w:color="auto"/>
        <w:right w:val="none" w:sz="0" w:space="0" w:color="auto"/>
      </w:divBdr>
    </w:div>
    <w:div w:id="1345010257">
      <w:bodyDiv w:val="1"/>
      <w:marLeft w:val="0"/>
      <w:marRight w:val="0"/>
      <w:marTop w:val="0"/>
      <w:marBottom w:val="0"/>
      <w:divBdr>
        <w:top w:val="none" w:sz="0" w:space="0" w:color="auto"/>
        <w:left w:val="none" w:sz="0" w:space="0" w:color="auto"/>
        <w:bottom w:val="none" w:sz="0" w:space="0" w:color="auto"/>
        <w:right w:val="none" w:sz="0" w:space="0" w:color="auto"/>
      </w:divBdr>
      <w:divsChild>
        <w:div w:id="1275406050">
          <w:marLeft w:val="0"/>
          <w:marRight w:val="0"/>
          <w:marTop w:val="0"/>
          <w:marBottom w:val="0"/>
          <w:divBdr>
            <w:top w:val="none" w:sz="0" w:space="0" w:color="auto"/>
            <w:left w:val="none" w:sz="0" w:space="0" w:color="auto"/>
            <w:bottom w:val="none" w:sz="0" w:space="0" w:color="auto"/>
            <w:right w:val="none" w:sz="0" w:space="0" w:color="auto"/>
          </w:divBdr>
        </w:div>
      </w:divsChild>
    </w:div>
    <w:div w:id="1378043006">
      <w:bodyDiv w:val="1"/>
      <w:marLeft w:val="0"/>
      <w:marRight w:val="0"/>
      <w:marTop w:val="0"/>
      <w:marBottom w:val="0"/>
      <w:divBdr>
        <w:top w:val="none" w:sz="0" w:space="0" w:color="auto"/>
        <w:left w:val="none" w:sz="0" w:space="0" w:color="auto"/>
        <w:bottom w:val="none" w:sz="0" w:space="0" w:color="auto"/>
        <w:right w:val="none" w:sz="0" w:space="0" w:color="auto"/>
      </w:divBdr>
    </w:div>
    <w:div w:id="1397044945">
      <w:bodyDiv w:val="1"/>
      <w:marLeft w:val="0"/>
      <w:marRight w:val="0"/>
      <w:marTop w:val="0"/>
      <w:marBottom w:val="0"/>
      <w:divBdr>
        <w:top w:val="none" w:sz="0" w:space="0" w:color="auto"/>
        <w:left w:val="none" w:sz="0" w:space="0" w:color="auto"/>
        <w:bottom w:val="none" w:sz="0" w:space="0" w:color="auto"/>
        <w:right w:val="none" w:sz="0" w:space="0" w:color="auto"/>
      </w:divBdr>
    </w:div>
    <w:div w:id="1424493360">
      <w:bodyDiv w:val="1"/>
      <w:marLeft w:val="0"/>
      <w:marRight w:val="0"/>
      <w:marTop w:val="0"/>
      <w:marBottom w:val="0"/>
      <w:divBdr>
        <w:top w:val="none" w:sz="0" w:space="0" w:color="auto"/>
        <w:left w:val="none" w:sz="0" w:space="0" w:color="auto"/>
        <w:bottom w:val="none" w:sz="0" w:space="0" w:color="auto"/>
        <w:right w:val="none" w:sz="0" w:space="0" w:color="auto"/>
      </w:divBdr>
    </w:div>
    <w:div w:id="1449281156">
      <w:bodyDiv w:val="1"/>
      <w:marLeft w:val="0"/>
      <w:marRight w:val="0"/>
      <w:marTop w:val="0"/>
      <w:marBottom w:val="0"/>
      <w:divBdr>
        <w:top w:val="none" w:sz="0" w:space="0" w:color="auto"/>
        <w:left w:val="none" w:sz="0" w:space="0" w:color="auto"/>
        <w:bottom w:val="none" w:sz="0" w:space="0" w:color="auto"/>
        <w:right w:val="none" w:sz="0" w:space="0" w:color="auto"/>
      </w:divBdr>
      <w:divsChild>
        <w:div w:id="325062620">
          <w:marLeft w:val="446"/>
          <w:marRight w:val="0"/>
          <w:marTop w:val="0"/>
          <w:marBottom w:val="0"/>
          <w:divBdr>
            <w:top w:val="none" w:sz="0" w:space="0" w:color="auto"/>
            <w:left w:val="none" w:sz="0" w:space="0" w:color="auto"/>
            <w:bottom w:val="none" w:sz="0" w:space="0" w:color="auto"/>
            <w:right w:val="none" w:sz="0" w:space="0" w:color="auto"/>
          </w:divBdr>
        </w:div>
        <w:div w:id="458495236">
          <w:marLeft w:val="446"/>
          <w:marRight w:val="0"/>
          <w:marTop w:val="0"/>
          <w:marBottom w:val="0"/>
          <w:divBdr>
            <w:top w:val="none" w:sz="0" w:space="0" w:color="auto"/>
            <w:left w:val="none" w:sz="0" w:space="0" w:color="auto"/>
            <w:bottom w:val="none" w:sz="0" w:space="0" w:color="auto"/>
            <w:right w:val="none" w:sz="0" w:space="0" w:color="auto"/>
          </w:divBdr>
        </w:div>
        <w:div w:id="1067457554">
          <w:marLeft w:val="446"/>
          <w:marRight w:val="0"/>
          <w:marTop w:val="0"/>
          <w:marBottom w:val="0"/>
          <w:divBdr>
            <w:top w:val="none" w:sz="0" w:space="0" w:color="auto"/>
            <w:left w:val="none" w:sz="0" w:space="0" w:color="auto"/>
            <w:bottom w:val="none" w:sz="0" w:space="0" w:color="auto"/>
            <w:right w:val="none" w:sz="0" w:space="0" w:color="auto"/>
          </w:divBdr>
        </w:div>
        <w:div w:id="1312058539">
          <w:marLeft w:val="446"/>
          <w:marRight w:val="0"/>
          <w:marTop w:val="0"/>
          <w:marBottom w:val="0"/>
          <w:divBdr>
            <w:top w:val="none" w:sz="0" w:space="0" w:color="auto"/>
            <w:left w:val="none" w:sz="0" w:space="0" w:color="auto"/>
            <w:bottom w:val="none" w:sz="0" w:space="0" w:color="auto"/>
            <w:right w:val="none" w:sz="0" w:space="0" w:color="auto"/>
          </w:divBdr>
        </w:div>
        <w:div w:id="1778594248">
          <w:marLeft w:val="446"/>
          <w:marRight w:val="0"/>
          <w:marTop w:val="0"/>
          <w:marBottom w:val="0"/>
          <w:divBdr>
            <w:top w:val="none" w:sz="0" w:space="0" w:color="auto"/>
            <w:left w:val="none" w:sz="0" w:space="0" w:color="auto"/>
            <w:bottom w:val="none" w:sz="0" w:space="0" w:color="auto"/>
            <w:right w:val="none" w:sz="0" w:space="0" w:color="auto"/>
          </w:divBdr>
        </w:div>
      </w:divsChild>
    </w:div>
    <w:div w:id="1467167033">
      <w:bodyDiv w:val="1"/>
      <w:marLeft w:val="0"/>
      <w:marRight w:val="0"/>
      <w:marTop w:val="0"/>
      <w:marBottom w:val="0"/>
      <w:divBdr>
        <w:top w:val="none" w:sz="0" w:space="0" w:color="auto"/>
        <w:left w:val="none" w:sz="0" w:space="0" w:color="auto"/>
        <w:bottom w:val="none" w:sz="0" w:space="0" w:color="auto"/>
        <w:right w:val="none" w:sz="0" w:space="0" w:color="auto"/>
      </w:divBdr>
    </w:div>
    <w:div w:id="1495489496">
      <w:bodyDiv w:val="1"/>
      <w:marLeft w:val="0"/>
      <w:marRight w:val="0"/>
      <w:marTop w:val="0"/>
      <w:marBottom w:val="0"/>
      <w:divBdr>
        <w:top w:val="none" w:sz="0" w:space="0" w:color="auto"/>
        <w:left w:val="none" w:sz="0" w:space="0" w:color="auto"/>
        <w:bottom w:val="none" w:sz="0" w:space="0" w:color="auto"/>
        <w:right w:val="none" w:sz="0" w:space="0" w:color="auto"/>
      </w:divBdr>
    </w:div>
    <w:div w:id="1517421482">
      <w:bodyDiv w:val="1"/>
      <w:marLeft w:val="0"/>
      <w:marRight w:val="0"/>
      <w:marTop w:val="0"/>
      <w:marBottom w:val="0"/>
      <w:divBdr>
        <w:top w:val="none" w:sz="0" w:space="0" w:color="auto"/>
        <w:left w:val="none" w:sz="0" w:space="0" w:color="auto"/>
        <w:bottom w:val="none" w:sz="0" w:space="0" w:color="auto"/>
        <w:right w:val="none" w:sz="0" w:space="0" w:color="auto"/>
      </w:divBdr>
      <w:divsChild>
        <w:div w:id="358513843">
          <w:marLeft w:val="0"/>
          <w:marRight w:val="0"/>
          <w:marTop w:val="0"/>
          <w:marBottom w:val="0"/>
          <w:divBdr>
            <w:top w:val="none" w:sz="0" w:space="0" w:color="auto"/>
            <w:left w:val="none" w:sz="0" w:space="0" w:color="auto"/>
            <w:bottom w:val="none" w:sz="0" w:space="0" w:color="auto"/>
            <w:right w:val="none" w:sz="0" w:space="0" w:color="auto"/>
          </w:divBdr>
        </w:div>
        <w:div w:id="51856921">
          <w:marLeft w:val="0"/>
          <w:marRight w:val="0"/>
          <w:marTop w:val="0"/>
          <w:marBottom w:val="0"/>
          <w:divBdr>
            <w:top w:val="none" w:sz="0" w:space="0" w:color="auto"/>
            <w:left w:val="none" w:sz="0" w:space="0" w:color="auto"/>
            <w:bottom w:val="none" w:sz="0" w:space="0" w:color="auto"/>
            <w:right w:val="none" w:sz="0" w:space="0" w:color="auto"/>
          </w:divBdr>
        </w:div>
        <w:div w:id="1436290681">
          <w:marLeft w:val="0"/>
          <w:marRight w:val="0"/>
          <w:marTop w:val="0"/>
          <w:marBottom w:val="0"/>
          <w:divBdr>
            <w:top w:val="none" w:sz="0" w:space="0" w:color="auto"/>
            <w:left w:val="none" w:sz="0" w:space="0" w:color="auto"/>
            <w:bottom w:val="none" w:sz="0" w:space="0" w:color="auto"/>
            <w:right w:val="none" w:sz="0" w:space="0" w:color="auto"/>
          </w:divBdr>
        </w:div>
        <w:div w:id="1010136214">
          <w:marLeft w:val="0"/>
          <w:marRight w:val="0"/>
          <w:marTop w:val="0"/>
          <w:marBottom w:val="0"/>
          <w:divBdr>
            <w:top w:val="none" w:sz="0" w:space="0" w:color="auto"/>
            <w:left w:val="none" w:sz="0" w:space="0" w:color="auto"/>
            <w:bottom w:val="none" w:sz="0" w:space="0" w:color="auto"/>
            <w:right w:val="none" w:sz="0" w:space="0" w:color="auto"/>
          </w:divBdr>
        </w:div>
        <w:div w:id="1271157904">
          <w:marLeft w:val="0"/>
          <w:marRight w:val="0"/>
          <w:marTop w:val="0"/>
          <w:marBottom w:val="0"/>
          <w:divBdr>
            <w:top w:val="none" w:sz="0" w:space="0" w:color="auto"/>
            <w:left w:val="none" w:sz="0" w:space="0" w:color="auto"/>
            <w:bottom w:val="none" w:sz="0" w:space="0" w:color="auto"/>
            <w:right w:val="none" w:sz="0" w:space="0" w:color="auto"/>
          </w:divBdr>
        </w:div>
        <w:div w:id="775715675">
          <w:marLeft w:val="0"/>
          <w:marRight w:val="0"/>
          <w:marTop w:val="0"/>
          <w:marBottom w:val="0"/>
          <w:divBdr>
            <w:top w:val="none" w:sz="0" w:space="0" w:color="auto"/>
            <w:left w:val="none" w:sz="0" w:space="0" w:color="auto"/>
            <w:bottom w:val="none" w:sz="0" w:space="0" w:color="auto"/>
            <w:right w:val="none" w:sz="0" w:space="0" w:color="auto"/>
          </w:divBdr>
        </w:div>
        <w:div w:id="1970284485">
          <w:marLeft w:val="0"/>
          <w:marRight w:val="0"/>
          <w:marTop w:val="0"/>
          <w:marBottom w:val="0"/>
          <w:divBdr>
            <w:top w:val="none" w:sz="0" w:space="0" w:color="auto"/>
            <w:left w:val="none" w:sz="0" w:space="0" w:color="auto"/>
            <w:bottom w:val="none" w:sz="0" w:space="0" w:color="auto"/>
            <w:right w:val="none" w:sz="0" w:space="0" w:color="auto"/>
          </w:divBdr>
        </w:div>
        <w:div w:id="1204707310">
          <w:marLeft w:val="0"/>
          <w:marRight w:val="0"/>
          <w:marTop w:val="0"/>
          <w:marBottom w:val="0"/>
          <w:divBdr>
            <w:top w:val="none" w:sz="0" w:space="0" w:color="auto"/>
            <w:left w:val="none" w:sz="0" w:space="0" w:color="auto"/>
            <w:bottom w:val="none" w:sz="0" w:space="0" w:color="auto"/>
            <w:right w:val="none" w:sz="0" w:space="0" w:color="auto"/>
          </w:divBdr>
        </w:div>
      </w:divsChild>
    </w:div>
    <w:div w:id="1526560674">
      <w:bodyDiv w:val="1"/>
      <w:marLeft w:val="0"/>
      <w:marRight w:val="0"/>
      <w:marTop w:val="0"/>
      <w:marBottom w:val="0"/>
      <w:divBdr>
        <w:top w:val="none" w:sz="0" w:space="0" w:color="auto"/>
        <w:left w:val="none" w:sz="0" w:space="0" w:color="auto"/>
        <w:bottom w:val="none" w:sz="0" w:space="0" w:color="auto"/>
        <w:right w:val="none" w:sz="0" w:space="0" w:color="auto"/>
      </w:divBdr>
    </w:div>
    <w:div w:id="1544516579">
      <w:bodyDiv w:val="1"/>
      <w:marLeft w:val="0"/>
      <w:marRight w:val="0"/>
      <w:marTop w:val="0"/>
      <w:marBottom w:val="0"/>
      <w:divBdr>
        <w:top w:val="none" w:sz="0" w:space="0" w:color="auto"/>
        <w:left w:val="none" w:sz="0" w:space="0" w:color="auto"/>
        <w:bottom w:val="none" w:sz="0" w:space="0" w:color="auto"/>
        <w:right w:val="none" w:sz="0" w:space="0" w:color="auto"/>
      </w:divBdr>
    </w:div>
    <w:div w:id="1546789812">
      <w:bodyDiv w:val="1"/>
      <w:marLeft w:val="0"/>
      <w:marRight w:val="0"/>
      <w:marTop w:val="0"/>
      <w:marBottom w:val="0"/>
      <w:divBdr>
        <w:top w:val="none" w:sz="0" w:space="0" w:color="auto"/>
        <w:left w:val="none" w:sz="0" w:space="0" w:color="auto"/>
        <w:bottom w:val="none" w:sz="0" w:space="0" w:color="auto"/>
        <w:right w:val="none" w:sz="0" w:space="0" w:color="auto"/>
      </w:divBdr>
    </w:div>
    <w:div w:id="1557233299">
      <w:bodyDiv w:val="1"/>
      <w:marLeft w:val="0"/>
      <w:marRight w:val="0"/>
      <w:marTop w:val="0"/>
      <w:marBottom w:val="0"/>
      <w:divBdr>
        <w:top w:val="none" w:sz="0" w:space="0" w:color="auto"/>
        <w:left w:val="none" w:sz="0" w:space="0" w:color="auto"/>
        <w:bottom w:val="none" w:sz="0" w:space="0" w:color="auto"/>
        <w:right w:val="none" w:sz="0" w:space="0" w:color="auto"/>
      </w:divBdr>
    </w:div>
    <w:div w:id="1582136255">
      <w:bodyDiv w:val="1"/>
      <w:marLeft w:val="0"/>
      <w:marRight w:val="0"/>
      <w:marTop w:val="0"/>
      <w:marBottom w:val="0"/>
      <w:divBdr>
        <w:top w:val="none" w:sz="0" w:space="0" w:color="auto"/>
        <w:left w:val="none" w:sz="0" w:space="0" w:color="auto"/>
        <w:bottom w:val="none" w:sz="0" w:space="0" w:color="auto"/>
        <w:right w:val="none" w:sz="0" w:space="0" w:color="auto"/>
      </w:divBdr>
    </w:div>
    <w:div w:id="1582566428">
      <w:bodyDiv w:val="1"/>
      <w:marLeft w:val="0"/>
      <w:marRight w:val="0"/>
      <w:marTop w:val="0"/>
      <w:marBottom w:val="0"/>
      <w:divBdr>
        <w:top w:val="none" w:sz="0" w:space="0" w:color="auto"/>
        <w:left w:val="none" w:sz="0" w:space="0" w:color="auto"/>
        <w:bottom w:val="none" w:sz="0" w:space="0" w:color="auto"/>
        <w:right w:val="none" w:sz="0" w:space="0" w:color="auto"/>
      </w:divBdr>
    </w:div>
    <w:div w:id="1629356617">
      <w:bodyDiv w:val="1"/>
      <w:marLeft w:val="0"/>
      <w:marRight w:val="0"/>
      <w:marTop w:val="0"/>
      <w:marBottom w:val="0"/>
      <w:divBdr>
        <w:top w:val="none" w:sz="0" w:space="0" w:color="auto"/>
        <w:left w:val="none" w:sz="0" w:space="0" w:color="auto"/>
        <w:bottom w:val="none" w:sz="0" w:space="0" w:color="auto"/>
        <w:right w:val="none" w:sz="0" w:space="0" w:color="auto"/>
      </w:divBdr>
    </w:div>
    <w:div w:id="1637178011">
      <w:bodyDiv w:val="1"/>
      <w:marLeft w:val="0"/>
      <w:marRight w:val="0"/>
      <w:marTop w:val="0"/>
      <w:marBottom w:val="0"/>
      <w:divBdr>
        <w:top w:val="none" w:sz="0" w:space="0" w:color="auto"/>
        <w:left w:val="none" w:sz="0" w:space="0" w:color="auto"/>
        <w:bottom w:val="none" w:sz="0" w:space="0" w:color="auto"/>
        <w:right w:val="none" w:sz="0" w:space="0" w:color="auto"/>
      </w:divBdr>
    </w:div>
    <w:div w:id="1655991430">
      <w:bodyDiv w:val="1"/>
      <w:marLeft w:val="0"/>
      <w:marRight w:val="0"/>
      <w:marTop w:val="0"/>
      <w:marBottom w:val="0"/>
      <w:divBdr>
        <w:top w:val="none" w:sz="0" w:space="0" w:color="auto"/>
        <w:left w:val="none" w:sz="0" w:space="0" w:color="auto"/>
        <w:bottom w:val="none" w:sz="0" w:space="0" w:color="auto"/>
        <w:right w:val="none" w:sz="0" w:space="0" w:color="auto"/>
      </w:divBdr>
    </w:div>
    <w:div w:id="1708334949">
      <w:bodyDiv w:val="1"/>
      <w:marLeft w:val="0"/>
      <w:marRight w:val="0"/>
      <w:marTop w:val="0"/>
      <w:marBottom w:val="0"/>
      <w:divBdr>
        <w:top w:val="none" w:sz="0" w:space="0" w:color="auto"/>
        <w:left w:val="none" w:sz="0" w:space="0" w:color="auto"/>
        <w:bottom w:val="none" w:sz="0" w:space="0" w:color="auto"/>
        <w:right w:val="none" w:sz="0" w:space="0" w:color="auto"/>
      </w:divBdr>
    </w:div>
    <w:div w:id="1718121825">
      <w:bodyDiv w:val="1"/>
      <w:marLeft w:val="0"/>
      <w:marRight w:val="0"/>
      <w:marTop w:val="0"/>
      <w:marBottom w:val="0"/>
      <w:divBdr>
        <w:top w:val="none" w:sz="0" w:space="0" w:color="auto"/>
        <w:left w:val="none" w:sz="0" w:space="0" w:color="auto"/>
        <w:bottom w:val="none" w:sz="0" w:space="0" w:color="auto"/>
        <w:right w:val="none" w:sz="0" w:space="0" w:color="auto"/>
      </w:divBdr>
    </w:div>
    <w:div w:id="1723867995">
      <w:bodyDiv w:val="1"/>
      <w:marLeft w:val="0"/>
      <w:marRight w:val="0"/>
      <w:marTop w:val="0"/>
      <w:marBottom w:val="0"/>
      <w:divBdr>
        <w:top w:val="none" w:sz="0" w:space="0" w:color="auto"/>
        <w:left w:val="none" w:sz="0" w:space="0" w:color="auto"/>
        <w:bottom w:val="none" w:sz="0" w:space="0" w:color="auto"/>
        <w:right w:val="none" w:sz="0" w:space="0" w:color="auto"/>
      </w:divBdr>
    </w:div>
    <w:div w:id="1728726814">
      <w:bodyDiv w:val="1"/>
      <w:marLeft w:val="0"/>
      <w:marRight w:val="0"/>
      <w:marTop w:val="0"/>
      <w:marBottom w:val="0"/>
      <w:divBdr>
        <w:top w:val="none" w:sz="0" w:space="0" w:color="auto"/>
        <w:left w:val="none" w:sz="0" w:space="0" w:color="auto"/>
        <w:bottom w:val="none" w:sz="0" w:space="0" w:color="auto"/>
        <w:right w:val="none" w:sz="0" w:space="0" w:color="auto"/>
      </w:divBdr>
    </w:div>
    <w:div w:id="1754013075">
      <w:bodyDiv w:val="1"/>
      <w:marLeft w:val="0"/>
      <w:marRight w:val="0"/>
      <w:marTop w:val="0"/>
      <w:marBottom w:val="0"/>
      <w:divBdr>
        <w:top w:val="none" w:sz="0" w:space="0" w:color="auto"/>
        <w:left w:val="none" w:sz="0" w:space="0" w:color="auto"/>
        <w:bottom w:val="none" w:sz="0" w:space="0" w:color="auto"/>
        <w:right w:val="none" w:sz="0" w:space="0" w:color="auto"/>
      </w:divBdr>
      <w:divsChild>
        <w:div w:id="190731470">
          <w:marLeft w:val="418"/>
          <w:marRight w:val="0"/>
          <w:marTop w:val="0"/>
          <w:marBottom w:val="0"/>
          <w:divBdr>
            <w:top w:val="none" w:sz="0" w:space="0" w:color="auto"/>
            <w:left w:val="none" w:sz="0" w:space="0" w:color="auto"/>
            <w:bottom w:val="none" w:sz="0" w:space="0" w:color="auto"/>
            <w:right w:val="none" w:sz="0" w:space="0" w:color="auto"/>
          </w:divBdr>
        </w:div>
        <w:div w:id="886137959">
          <w:marLeft w:val="418"/>
          <w:marRight w:val="0"/>
          <w:marTop w:val="0"/>
          <w:marBottom w:val="0"/>
          <w:divBdr>
            <w:top w:val="none" w:sz="0" w:space="0" w:color="auto"/>
            <w:left w:val="none" w:sz="0" w:space="0" w:color="auto"/>
            <w:bottom w:val="none" w:sz="0" w:space="0" w:color="auto"/>
            <w:right w:val="none" w:sz="0" w:space="0" w:color="auto"/>
          </w:divBdr>
        </w:div>
        <w:div w:id="1568417738">
          <w:marLeft w:val="418"/>
          <w:marRight w:val="0"/>
          <w:marTop w:val="0"/>
          <w:marBottom w:val="0"/>
          <w:divBdr>
            <w:top w:val="none" w:sz="0" w:space="0" w:color="auto"/>
            <w:left w:val="none" w:sz="0" w:space="0" w:color="auto"/>
            <w:bottom w:val="none" w:sz="0" w:space="0" w:color="auto"/>
            <w:right w:val="none" w:sz="0" w:space="0" w:color="auto"/>
          </w:divBdr>
        </w:div>
        <w:div w:id="2115438717">
          <w:marLeft w:val="418"/>
          <w:marRight w:val="0"/>
          <w:marTop w:val="0"/>
          <w:marBottom w:val="0"/>
          <w:divBdr>
            <w:top w:val="none" w:sz="0" w:space="0" w:color="auto"/>
            <w:left w:val="none" w:sz="0" w:space="0" w:color="auto"/>
            <w:bottom w:val="none" w:sz="0" w:space="0" w:color="auto"/>
            <w:right w:val="none" w:sz="0" w:space="0" w:color="auto"/>
          </w:divBdr>
        </w:div>
      </w:divsChild>
    </w:div>
    <w:div w:id="1761028338">
      <w:bodyDiv w:val="1"/>
      <w:marLeft w:val="0"/>
      <w:marRight w:val="0"/>
      <w:marTop w:val="0"/>
      <w:marBottom w:val="0"/>
      <w:divBdr>
        <w:top w:val="none" w:sz="0" w:space="0" w:color="auto"/>
        <w:left w:val="none" w:sz="0" w:space="0" w:color="auto"/>
        <w:bottom w:val="none" w:sz="0" w:space="0" w:color="auto"/>
        <w:right w:val="none" w:sz="0" w:space="0" w:color="auto"/>
      </w:divBdr>
    </w:div>
    <w:div w:id="1800100826">
      <w:bodyDiv w:val="1"/>
      <w:marLeft w:val="0"/>
      <w:marRight w:val="0"/>
      <w:marTop w:val="0"/>
      <w:marBottom w:val="0"/>
      <w:divBdr>
        <w:top w:val="none" w:sz="0" w:space="0" w:color="auto"/>
        <w:left w:val="none" w:sz="0" w:space="0" w:color="auto"/>
        <w:bottom w:val="none" w:sz="0" w:space="0" w:color="auto"/>
        <w:right w:val="none" w:sz="0" w:space="0" w:color="auto"/>
      </w:divBdr>
      <w:divsChild>
        <w:div w:id="1946494384">
          <w:marLeft w:val="0"/>
          <w:marRight w:val="0"/>
          <w:marTop w:val="0"/>
          <w:marBottom w:val="0"/>
          <w:divBdr>
            <w:top w:val="none" w:sz="0" w:space="0" w:color="auto"/>
            <w:left w:val="none" w:sz="0" w:space="0" w:color="auto"/>
            <w:bottom w:val="none" w:sz="0" w:space="0" w:color="auto"/>
            <w:right w:val="none" w:sz="0" w:space="0" w:color="auto"/>
          </w:divBdr>
        </w:div>
      </w:divsChild>
    </w:div>
    <w:div w:id="1804500268">
      <w:bodyDiv w:val="1"/>
      <w:marLeft w:val="0"/>
      <w:marRight w:val="0"/>
      <w:marTop w:val="0"/>
      <w:marBottom w:val="0"/>
      <w:divBdr>
        <w:top w:val="none" w:sz="0" w:space="0" w:color="auto"/>
        <w:left w:val="none" w:sz="0" w:space="0" w:color="auto"/>
        <w:bottom w:val="none" w:sz="0" w:space="0" w:color="auto"/>
        <w:right w:val="none" w:sz="0" w:space="0" w:color="auto"/>
      </w:divBdr>
    </w:div>
    <w:div w:id="1805349399">
      <w:bodyDiv w:val="1"/>
      <w:marLeft w:val="0"/>
      <w:marRight w:val="0"/>
      <w:marTop w:val="0"/>
      <w:marBottom w:val="0"/>
      <w:divBdr>
        <w:top w:val="none" w:sz="0" w:space="0" w:color="auto"/>
        <w:left w:val="none" w:sz="0" w:space="0" w:color="auto"/>
        <w:bottom w:val="none" w:sz="0" w:space="0" w:color="auto"/>
        <w:right w:val="none" w:sz="0" w:space="0" w:color="auto"/>
      </w:divBdr>
      <w:divsChild>
        <w:div w:id="75830756">
          <w:marLeft w:val="0"/>
          <w:marRight w:val="0"/>
          <w:marTop w:val="0"/>
          <w:marBottom w:val="0"/>
          <w:divBdr>
            <w:top w:val="none" w:sz="0" w:space="0" w:color="auto"/>
            <w:left w:val="none" w:sz="0" w:space="0" w:color="auto"/>
            <w:bottom w:val="none" w:sz="0" w:space="0" w:color="auto"/>
            <w:right w:val="none" w:sz="0" w:space="0" w:color="auto"/>
          </w:divBdr>
        </w:div>
        <w:div w:id="181356941">
          <w:marLeft w:val="0"/>
          <w:marRight w:val="0"/>
          <w:marTop w:val="0"/>
          <w:marBottom w:val="0"/>
          <w:divBdr>
            <w:top w:val="none" w:sz="0" w:space="0" w:color="auto"/>
            <w:left w:val="none" w:sz="0" w:space="0" w:color="auto"/>
            <w:bottom w:val="none" w:sz="0" w:space="0" w:color="auto"/>
            <w:right w:val="none" w:sz="0" w:space="0" w:color="auto"/>
          </w:divBdr>
        </w:div>
        <w:div w:id="383019007">
          <w:marLeft w:val="0"/>
          <w:marRight w:val="0"/>
          <w:marTop w:val="0"/>
          <w:marBottom w:val="0"/>
          <w:divBdr>
            <w:top w:val="none" w:sz="0" w:space="0" w:color="auto"/>
            <w:left w:val="none" w:sz="0" w:space="0" w:color="auto"/>
            <w:bottom w:val="none" w:sz="0" w:space="0" w:color="auto"/>
            <w:right w:val="none" w:sz="0" w:space="0" w:color="auto"/>
          </w:divBdr>
        </w:div>
        <w:div w:id="437870567">
          <w:marLeft w:val="0"/>
          <w:marRight w:val="0"/>
          <w:marTop w:val="0"/>
          <w:marBottom w:val="0"/>
          <w:divBdr>
            <w:top w:val="none" w:sz="0" w:space="0" w:color="auto"/>
            <w:left w:val="none" w:sz="0" w:space="0" w:color="auto"/>
            <w:bottom w:val="none" w:sz="0" w:space="0" w:color="auto"/>
            <w:right w:val="none" w:sz="0" w:space="0" w:color="auto"/>
          </w:divBdr>
        </w:div>
        <w:div w:id="493688462">
          <w:marLeft w:val="0"/>
          <w:marRight w:val="0"/>
          <w:marTop w:val="0"/>
          <w:marBottom w:val="0"/>
          <w:divBdr>
            <w:top w:val="none" w:sz="0" w:space="0" w:color="auto"/>
            <w:left w:val="none" w:sz="0" w:space="0" w:color="auto"/>
            <w:bottom w:val="none" w:sz="0" w:space="0" w:color="auto"/>
            <w:right w:val="none" w:sz="0" w:space="0" w:color="auto"/>
          </w:divBdr>
        </w:div>
        <w:div w:id="496195944">
          <w:marLeft w:val="0"/>
          <w:marRight w:val="0"/>
          <w:marTop w:val="0"/>
          <w:marBottom w:val="0"/>
          <w:divBdr>
            <w:top w:val="none" w:sz="0" w:space="0" w:color="auto"/>
            <w:left w:val="none" w:sz="0" w:space="0" w:color="auto"/>
            <w:bottom w:val="none" w:sz="0" w:space="0" w:color="auto"/>
            <w:right w:val="none" w:sz="0" w:space="0" w:color="auto"/>
          </w:divBdr>
        </w:div>
        <w:div w:id="521675170">
          <w:marLeft w:val="0"/>
          <w:marRight w:val="0"/>
          <w:marTop w:val="0"/>
          <w:marBottom w:val="0"/>
          <w:divBdr>
            <w:top w:val="none" w:sz="0" w:space="0" w:color="auto"/>
            <w:left w:val="none" w:sz="0" w:space="0" w:color="auto"/>
            <w:bottom w:val="none" w:sz="0" w:space="0" w:color="auto"/>
            <w:right w:val="none" w:sz="0" w:space="0" w:color="auto"/>
          </w:divBdr>
        </w:div>
        <w:div w:id="561524391">
          <w:marLeft w:val="0"/>
          <w:marRight w:val="0"/>
          <w:marTop w:val="0"/>
          <w:marBottom w:val="0"/>
          <w:divBdr>
            <w:top w:val="none" w:sz="0" w:space="0" w:color="auto"/>
            <w:left w:val="none" w:sz="0" w:space="0" w:color="auto"/>
            <w:bottom w:val="none" w:sz="0" w:space="0" w:color="auto"/>
            <w:right w:val="none" w:sz="0" w:space="0" w:color="auto"/>
          </w:divBdr>
        </w:div>
        <w:div w:id="671221124">
          <w:marLeft w:val="0"/>
          <w:marRight w:val="0"/>
          <w:marTop w:val="0"/>
          <w:marBottom w:val="0"/>
          <w:divBdr>
            <w:top w:val="none" w:sz="0" w:space="0" w:color="auto"/>
            <w:left w:val="none" w:sz="0" w:space="0" w:color="auto"/>
            <w:bottom w:val="none" w:sz="0" w:space="0" w:color="auto"/>
            <w:right w:val="none" w:sz="0" w:space="0" w:color="auto"/>
          </w:divBdr>
        </w:div>
        <w:div w:id="706679587">
          <w:marLeft w:val="0"/>
          <w:marRight w:val="0"/>
          <w:marTop w:val="0"/>
          <w:marBottom w:val="0"/>
          <w:divBdr>
            <w:top w:val="none" w:sz="0" w:space="0" w:color="auto"/>
            <w:left w:val="none" w:sz="0" w:space="0" w:color="auto"/>
            <w:bottom w:val="none" w:sz="0" w:space="0" w:color="auto"/>
            <w:right w:val="none" w:sz="0" w:space="0" w:color="auto"/>
          </w:divBdr>
        </w:div>
        <w:div w:id="778183978">
          <w:marLeft w:val="0"/>
          <w:marRight w:val="0"/>
          <w:marTop w:val="0"/>
          <w:marBottom w:val="0"/>
          <w:divBdr>
            <w:top w:val="none" w:sz="0" w:space="0" w:color="auto"/>
            <w:left w:val="none" w:sz="0" w:space="0" w:color="auto"/>
            <w:bottom w:val="none" w:sz="0" w:space="0" w:color="auto"/>
            <w:right w:val="none" w:sz="0" w:space="0" w:color="auto"/>
          </w:divBdr>
        </w:div>
        <w:div w:id="916866467">
          <w:marLeft w:val="0"/>
          <w:marRight w:val="0"/>
          <w:marTop w:val="0"/>
          <w:marBottom w:val="0"/>
          <w:divBdr>
            <w:top w:val="none" w:sz="0" w:space="0" w:color="auto"/>
            <w:left w:val="none" w:sz="0" w:space="0" w:color="auto"/>
            <w:bottom w:val="none" w:sz="0" w:space="0" w:color="auto"/>
            <w:right w:val="none" w:sz="0" w:space="0" w:color="auto"/>
          </w:divBdr>
        </w:div>
        <w:div w:id="950433598">
          <w:marLeft w:val="0"/>
          <w:marRight w:val="0"/>
          <w:marTop w:val="0"/>
          <w:marBottom w:val="0"/>
          <w:divBdr>
            <w:top w:val="none" w:sz="0" w:space="0" w:color="auto"/>
            <w:left w:val="none" w:sz="0" w:space="0" w:color="auto"/>
            <w:bottom w:val="none" w:sz="0" w:space="0" w:color="auto"/>
            <w:right w:val="none" w:sz="0" w:space="0" w:color="auto"/>
          </w:divBdr>
        </w:div>
        <w:div w:id="1015768858">
          <w:marLeft w:val="0"/>
          <w:marRight w:val="0"/>
          <w:marTop w:val="0"/>
          <w:marBottom w:val="0"/>
          <w:divBdr>
            <w:top w:val="none" w:sz="0" w:space="0" w:color="auto"/>
            <w:left w:val="none" w:sz="0" w:space="0" w:color="auto"/>
            <w:bottom w:val="none" w:sz="0" w:space="0" w:color="auto"/>
            <w:right w:val="none" w:sz="0" w:space="0" w:color="auto"/>
          </w:divBdr>
        </w:div>
        <w:div w:id="1123840398">
          <w:marLeft w:val="0"/>
          <w:marRight w:val="0"/>
          <w:marTop w:val="0"/>
          <w:marBottom w:val="0"/>
          <w:divBdr>
            <w:top w:val="none" w:sz="0" w:space="0" w:color="auto"/>
            <w:left w:val="none" w:sz="0" w:space="0" w:color="auto"/>
            <w:bottom w:val="none" w:sz="0" w:space="0" w:color="auto"/>
            <w:right w:val="none" w:sz="0" w:space="0" w:color="auto"/>
          </w:divBdr>
        </w:div>
        <w:div w:id="1156147522">
          <w:marLeft w:val="0"/>
          <w:marRight w:val="0"/>
          <w:marTop w:val="0"/>
          <w:marBottom w:val="0"/>
          <w:divBdr>
            <w:top w:val="none" w:sz="0" w:space="0" w:color="auto"/>
            <w:left w:val="none" w:sz="0" w:space="0" w:color="auto"/>
            <w:bottom w:val="none" w:sz="0" w:space="0" w:color="auto"/>
            <w:right w:val="none" w:sz="0" w:space="0" w:color="auto"/>
          </w:divBdr>
        </w:div>
        <w:div w:id="1176699285">
          <w:marLeft w:val="0"/>
          <w:marRight w:val="0"/>
          <w:marTop w:val="0"/>
          <w:marBottom w:val="0"/>
          <w:divBdr>
            <w:top w:val="none" w:sz="0" w:space="0" w:color="auto"/>
            <w:left w:val="none" w:sz="0" w:space="0" w:color="auto"/>
            <w:bottom w:val="none" w:sz="0" w:space="0" w:color="auto"/>
            <w:right w:val="none" w:sz="0" w:space="0" w:color="auto"/>
          </w:divBdr>
        </w:div>
        <w:div w:id="1196770080">
          <w:marLeft w:val="0"/>
          <w:marRight w:val="0"/>
          <w:marTop w:val="0"/>
          <w:marBottom w:val="0"/>
          <w:divBdr>
            <w:top w:val="none" w:sz="0" w:space="0" w:color="auto"/>
            <w:left w:val="none" w:sz="0" w:space="0" w:color="auto"/>
            <w:bottom w:val="none" w:sz="0" w:space="0" w:color="auto"/>
            <w:right w:val="none" w:sz="0" w:space="0" w:color="auto"/>
          </w:divBdr>
        </w:div>
        <w:div w:id="1301110126">
          <w:marLeft w:val="0"/>
          <w:marRight w:val="0"/>
          <w:marTop w:val="0"/>
          <w:marBottom w:val="0"/>
          <w:divBdr>
            <w:top w:val="none" w:sz="0" w:space="0" w:color="auto"/>
            <w:left w:val="none" w:sz="0" w:space="0" w:color="auto"/>
            <w:bottom w:val="none" w:sz="0" w:space="0" w:color="auto"/>
            <w:right w:val="none" w:sz="0" w:space="0" w:color="auto"/>
          </w:divBdr>
        </w:div>
        <w:div w:id="1309240165">
          <w:marLeft w:val="0"/>
          <w:marRight w:val="0"/>
          <w:marTop w:val="0"/>
          <w:marBottom w:val="0"/>
          <w:divBdr>
            <w:top w:val="none" w:sz="0" w:space="0" w:color="auto"/>
            <w:left w:val="none" w:sz="0" w:space="0" w:color="auto"/>
            <w:bottom w:val="none" w:sz="0" w:space="0" w:color="auto"/>
            <w:right w:val="none" w:sz="0" w:space="0" w:color="auto"/>
          </w:divBdr>
        </w:div>
        <w:div w:id="1345329483">
          <w:marLeft w:val="0"/>
          <w:marRight w:val="0"/>
          <w:marTop w:val="0"/>
          <w:marBottom w:val="0"/>
          <w:divBdr>
            <w:top w:val="none" w:sz="0" w:space="0" w:color="auto"/>
            <w:left w:val="none" w:sz="0" w:space="0" w:color="auto"/>
            <w:bottom w:val="none" w:sz="0" w:space="0" w:color="auto"/>
            <w:right w:val="none" w:sz="0" w:space="0" w:color="auto"/>
          </w:divBdr>
        </w:div>
        <w:div w:id="1376351281">
          <w:marLeft w:val="0"/>
          <w:marRight w:val="0"/>
          <w:marTop w:val="0"/>
          <w:marBottom w:val="0"/>
          <w:divBdr>
            <w:top w:val="none" w:sz="0" w:space="0" w:color="auto"/>
            <w:left w:val="none" w:sz="0" w:space="0" w:color="auto"/>
            <w:bottom w:val="none" w:sz="0" w:space="0" w:color="auto"/>
            <w:right w:val="none" w:sz="0" w:space="0" w:color="auto"/>
          </w:divBdr>
        </w:div>
        <w:div w:id="1549875157">
          <w:marLeft w:val="0"/>
          <w:marRight w:val="0"/>
          <w:marTop w:val="0"/>
          <w:marBottom w:val="0"/>
          <w:divBdr>
            <w:top w:val="none" w:sz="0" w:space="0" w:color="auto"/>
            <w:left w:val="none" w:sz="0" w:space="0" w:color="auto"/>
            <w:bottom w:val="none" w:sz="0" w:space="0" w:color="auto"/>
            <w:right w:val="none" w:sz="0" w:space="0" w:color="auto"/>
          </w:divBdr>
        </w:div>
        <w:div w:id="1955944076">
          <w:marLeft w:val="0"/>
          <w:marRight w:val="0"/>
          <w:marTop w:val="0"/>
          <w:marBottom w:val="0"/>
          <w:divBdr>
            <w:top w:val="none" w:sz="0" w:space="0" w:color="auto"/>
            <w:left w:val="none" w:sz="0" w:space="0" w:color="auto"/>
            <w:bottom w:val="none" w:sz="0" w:space="0" w:color="auto"/>
            <w:right w:val="none" w:sz="0" w:space="0" w:color="auto"/>
          </w:divBdr>
        </w:div>
      </w:divsChild>
    </w:div>
    <w:div w:id="1817720056">
      <w:bodyDiv w:val="1"/>
      <w:marLeft w:val="0"/>
      <w:marRight w:val="0"/>
      <w:marTop w:val="0"/>
      <w:marBottom w:val="0"/>
      <w:divBdr>
        <w:top w:val="none" w:sz="0" w:space="0" w:color="auto"/>
        <w:left w:val="none" w:sz="0" w:space="0" w:color="auto"/>
        <w:bottom w:val="none" w:sz="0" w:space="0" w:color="auto"/>
        <w:right w:val="none" w:sz="0" w:space="0" w:color="auto"/>
      </w:divBdr>
    </w:div>
    <w:div w:id="1840343393">
      <w:bodyDiv w:val="1"/>
      <w:marLeft w:val="0"/>
      <w:marRight w:val="0"/>
      <w:marTop w:val="0"/>
      <w:marBottom w:val="0"/>
      <w:divBdr>
        <w:top w:val="none" w:sz="0" w:space="0" w:color="auto"/>
        <w:left w:val="none" w:sz="0" w:space="0" w:color="auto"/>
        <w:bottom w:val="none" w:sz="0" w:space="0" w:color="auto"/>
        <w:right w:val="none" w:sz="0" w:space="0" w:color="auto"/>
      </w:divBdr>
      <w:divsChild>
        <w:div w:id="144592216">
          <w:marLeft w:val="547"/>
          <w:marRight w:val="0"/>
          <w:marTop w:val="0"/>
          <w:marBottom w:val="0"/>
          <w:divBdr>
            <w:top w:val="none" w:sz="0" w:space="0" w:color="auto"/>
            <w:left w:val="none" w:sz="0" w:space="0" w:color="auto"/>
            <w:bottom w:val="none" w:sz="0" w:space="0" w:color="auto"/>
            <w:right w:val="none" w:sz="0" w:space="0" w:color="auto"/>
          </w:divBdr>
        </w:div>
        <w:div w:id="314190958">
          <w:marLeft w:val="547"/>
          <w:marRight w:val="0"/>
          <w:marTop w:val="0"/>
          <w:marBottom w:val="0"/>
          <w:divBdr>
            <w:top w:val="none" w:sz="0" w:space="0" w:color="auto"/>
            <w:left w:val="none" w:sz="0" w:space="0" w:color="auto"/>
            <w:bottom w:val="none" w:sz="0" w:space="0" w:color="auto"/>
            <w:right w:val="none" w:sz="0" w:space="0" w:color="auto"/>
          </w:divBdr>
        </w:div>
        <w:div w:id="1697999035">
          <w:marLeft w:val="547"/>
          <w:marRight w:val="0"/>
          <w:marTop w:val="0"/>
          <w:marBottom w:val="0"/>
          <w:divBdr>
            <w:top w:val="none" w:sz="0" w:space="0" w:color="auto"/>
            <w:left w:val="none" w:sz="0" w:space="0" w:color="auto"/>
            <w:bottom w:val="none" w:sz="0" w:space="0" w:color="auto"/>
            <w:right w:val="none" w:sz="0" w:space="0" w:color="auto"/>
          </w:divBdr>
        </w:div>
        <w:div w:id="1783841857">
          <w:marLeft w:val="547"/>
          <w:marRight w:val="0"/>
          <w:marTop w:val="0"/>
          <w:marBottom w:val="0"/>
          <w:divBdr>
            <w:top w:val="none" w:sz="0" w:space="0" w:color="auto"/>
            <w:left w:val="none" w:sz="0" w:space="0" w:color="auto"/>
            <w:bottom w:val="none" w:sz="0" w:space="0" w:color="auto"/>
            <w:right w:val="none" w:sz="0" w:space="0" w:color="auto"/>
          </w:divBdr>
        </w:div>
      </w:divsChild>
    </w:div>
    <w:div w:id="1842888148">
      <w:bodyDiv w:val="1"/>
      <w:marLeft w:val="0"/>
      <w:marRight w:val="0"/>
      <w:marTop w:val="0"/>
      <w:marBottom w:val="0"/>
      <w:divBdr>
        <w:top w:val="none" w:sz="0" w:space="0" w:color="auto"/>
        <w:left w:val="none" w:sz="0" w:space="0" w:color="auto"/>
        <w:bottom w:val="none" w:sz="0" w:space="0" w:color="auto"/>
        <w:right w:val="none" w:sz="0" w:space="0" w:color="auto"/>
      </w:divBdr>
    </w:div>
    <w:div w:id="1869367796">
      <w:bodyDiv w:val="1"/>
      <w:marLeft w:val="0"/>
      <w:marRight w:val="0"/>
      <w:marTop w:val="0"/>
      <w:marBottom w:val="0"/>
      <w:divBdr>
        <w:top w:val="none" w:sz="0" w:space="0" w:color="auto"/>
        <w:left w:val="none" w:sz="0" w:space="0" w:color="auto"/>
        <w:bottom w:val="none" w:sz="0" w:space="0" w:color="auto"/>
        <w:right w:val="none" w:sz="0" w:space="0" w:color="auto"/>
      </w:divBdr>
      <w:divsChild>
        <w:div w:id="158424311">
          <w:marLeft w:val="504"/>
          <w:marRight w:val="0"/>
          <w:marTop w:val="0"/>
          <w:marBottom w:val="0"/>
          <w:divBdr>
            <w:top w:val="none" w:sz="0" w:space="0" w:color="auto"/>
            <w:left w:val="none" w:sz="0" w:space="0" w:color="auto"/>
            <w:bottom w:val="none" w:sz="0" w:space="0" w:color="auto"/>
            <w:right w:val="none" w:sz="0" w:space="0" w:color="auto"/>
          </w:divBdr>
        </w:div>
        <w:div w:id="290794752">
          <w:marLeft w:val="504"/>
          <w:marRight w:val="0"/>
          <w:marTop w:val="0"/>
          <w:marBottom w:val="0"/>
          <w:divBdr>
            <w:top w:val="none" w:sz="0" w:space="0" w:color="auto"/>
            <w:left w:val="none" w:sz="0" w:space="0" w:color="auto"/>
            <w:bottom w:val="none" w:sz="0" w:space="0" w:color="auto"/>
            <w:right w:val="none" w:sz="0" w:space="0" w:color="auto"/>
          </w:divBdr>
        </w:div>
        <w:div w:id="900946986">
          <w:marLeft w:val="504"/>
          <w:marRight w:val="0"/>
          <w:marTop w:val="0"/>
          <w:marBottom w:val="0"/>
          <w:divBdr>
            <w:top w:val="none" w:sz="0" w:space="0" w:color="auto"/>
            <w:left w:val="none" w:sz="0" w:space="0" w:color="auto"/>
            <w:bottom w:val="none" w:sz="0" w:space="0" w:color="auto"/>
            <w:right w:val="none" w:sz="0" w:space="0" w:color="auto"/>
          </w:divBdr>
        </w:div>
        <w:div w:id="1011372398">
          <w:marLeft w:val="504"/>
          <w:marRight w:val="0"/>
          <w:marTop w:val="0"/>
          <w:marBottom w:val="0"/>
          <w:divBdr>
            <w:top w:val="none" w:sz="0" w:space="0" w:color="auto"/>
            <w:left w:val="none" w:sz="0" w:space="0" w:color="auto"/>
            <w:bottom w:val="none" w:sz="0" w:space="0" w:color="auto"/>
            <w:right w:val="none" w:sz="0" w:space="0" w:color="auto"/>
          </w:divBdr>
        </w:div>
        <w:div w:id="1752968954">
          <w:marLeft w:val="504"/>
          <w:marRight w:val="0"/>
          <w:marTop w:val="0"/>
          <w:marBottom w:val="0"/>
          <w:divBdr>
            <w:top w:val="none" w:sz="0" w:space="0" w:color="auto"/>
            <w:left w:val="none" w:sz="0" w:space="0" w:color="auto"/>
            <w:bottom w:val="none" w:sz="0" w:space="0" w:color="auto"/>
            <w:right w:val="none" w:sz="0" w:space="0" w:color="auto"/>
          </w:divBdr>
        </w:div>
        <w:div w:id="1838110726">
          <w:marLeft w:val="504"/>
          <w:marRight w:val="0"/>
          <w:marTop w:val="0"/>
          <w:marBottom w:val="0"/>
          <w:divBdr>
            <w:top w:val="none" w:sz="0" w:space="0" w:color="auto"/>
            <w:left w:val="none" w:sz="0" w:space="0" w:color="auto"/>
            <w:bottom w:val="none" w:sz="0" w:space="0" w:color="auto"/>
            <w:right w:val="none" w:sz="0" w:space="0" w:color="auto"/>
          </w:divBdr>
        </w:div>
        <w:div w:id="2052993199">
          <w:marLeft w:val="504"/>
          <w:marRight w:val="0"/>
          <w:marTop w:val="0"/>
          <w:marBottom w:val="0"/>
          <w:divBdr>
            <w:top w:val="none" w:sz="0" w:space="0" w:color="auto"/>
            <w:left w:val="none" w:sz="0" w:space="0" w:color="auto"/>
            <w:bottom w:val="none" w:sz="0" w:space="0" w:color="auto"/>
            <w:right w:val="none" w:sz="0" w:space="0" w:color="auto"/>
          </w:divBdr>
        </w:div>
      </w:divsChild>
    </w:div>
    <w:div w:id="1903515429">
      <w:bodyDiv w:val="1"/>
      <w:marLeft w:val="0"/>
      <w:marRight w:val="0"/>
      <w:marTop w:val="0"/>
      <w:marBottom w:val="0"/>
      <w:divBdr>
        <w:top w:val="none" w:sz="0" w:space="0" w:color="auto"/>
        <w:left w:val="none" w:sz="0" w:space="0" w:color="auto"/>
        <w:bottom w:val="none" w:sz="0" w:space="0" w:color="auto"/>
        <w:right w:val="none" w:sz="0" w:space="0" w:color="auto"/>
      </w:divBdr>
    </w:div>
    <w:div w:id="1909345959">
      <w:bodyDiv w:val="1"/>
      <w:marLeft w:val="0"/>
      <w:marRight w:val="0"/>
      <w:marTop w:val="0"/>
      <w:marBottom w:val="0"/>
      <w:divBdr>
        <w:top w:val="none" w:sz="0" w:space="0" w:color="auto"/>
        <w:left w:val="none" w:sz="0" w:space="0" w:color="auto"/>
        <w:bottom w:val="none" w:sz="0" w:space="0" w:color="auto"/>
        <w:right w:val="none" w:sz="0" w:space="0" w:color="auto"/>
      </w:divBdr>
    </w:div>
    <w:div w:id="1920090180">
      <w:bodyDiv w:val="1"/>
      <w:marLeft w:val="0"/>
      <w:marRight w:val="0"/>
      <w:marTop w:val="0"/>
      <w:marBottom w:val="0"/>
      <w:divBdr>
        <w:top w:val="none" w:sz="0" w:space="0" w:color="auto"/>
        <w:left w:val="none" w:sz="0" w:space="0" w:color="auto"/>
        <w:bottom w:val="none" w:sz="0" w:space="0" w:color="auto"/>
        <w:right w:val="none" w:sz="0" w:space="0" w:color="auto"/>
      </w:divBdr>
    </w:div>
    <w:div w:id="1933857387">
      <w:bodyDiv w:val="1"/>
      <w:marLeft w:val="0"/>
      <w:marRight w:val="0"/>
      <w:marTop w:val="0"/>
      <w:marBottom w:val="0"/>
      <w:divBdr>
        <w:top w:val="none" w:sz="0" w:space="0" w:color="auto"/>
        <w:left w:val="none" w:sz="0" w:space="0" w:color="auto"/>
        <w:bottom w:val="none" w:sz="0" w:space="0" w:color="auto"/>
        <w:right w:val="none" w:sz="0" w:space="0" w:color="auto"/>
      </w:divBdr>
      <w:divsChild>
        <w:div w:id="885415272">
          <w:marLeft w:val="0"/>
          <w:marRight w:val="0"/>
          <w:marTop w:val="0"/>
          <w:marBottom w:val="0"/>
          <w:divBdr>
            <w:top w:val="none" w:sz="0" w:space="0" w:color="auto"/>
            <w:left w:val="none" w:sz="0" w:space="0" w:color="auto"/>
            <w:bottom w:val="none" w:sz="0" w:space="0" w:color="auto"/>
            <w:right w:val="none" w:sz="0" w:space="0" w:color="auto"/>
          </w:divBdr>
        </w:div>
      </w:divsChild>
    </w:div>
    <w:div w:id="1950694861">
      <w:bodyDiv w:val="1"/>
      <w:marLeft w:val="0"/>
      <w:marRight w:val="0"/>
      <w:marTop w:val="0"/>
      <w:marBottom w:val="0"/>
      <w:divBdr>
        <w:top w:val="none" w:sz="0" w:space="0" w:color="auto"/>
        <w:left w:val="none" w:sz="0" w:space="0" w:color="auto"/>
        <w:bottom w:val="none" w:sz="0" w:space="0" w:color="auto"/>
        <w:right w:val="none" w:sz="0" w:space="0" w:color="auto"/>
      </w:divBdr>
    </w:div>
    <w:div w:id="1956058261">
      <w:bodyDiv w:val="1"/>
      <w:marLeft w:val="0"/>
      <w:marRight w:val="0"/>
      <w:marTop w:val="0"/>
      <w:marBottom w:val="0"/>
      <w:divBdr>
        <w:top w:val="none" w:sz="0" w:space="0" w:color="auto"/>
        <w:left w:val="none" w:sz="0" w:space="0" w:color="auto"/>
        <w:bottom w:val="none" w:sz="0" w:space="0" w:color="auto"/>
        <w:right w:val="none" w:sz="0" w:space="0" w:color="auto"/>
      </w:divBdr>
    </w:div>
    <w:div w:id="1960186587">
      <w:bodyDiv w:val="1"/>
      <w:marLeft w:val="0"/>
      <w:marRight w:val="0"/>
      <w:marTop w:val="0"/>
      <w:marBottom w:val="0"/>
      <w:divBdr>
        <w:top w:val="none" w:sz="0" w:space="0" w:color="auto"/>
        <w:left w:val="none" w:sz="0" w:space="0" w:color="auto"/>
        <w:bottom w:val="none" w:sz="0" w:space="0" w:color="auto"/>
        <w:right w:val="none" w:sz="0" w:space="0" w:color="auto"/>
      </w:divBdr>
    </w:div>
    <w:div w:id="1991211993">
      <w:bodyDiv w:val="1"/>
      <w:marLeft w:val="0"/>
      <w:marRight w:val="0"/>
      <w:marTop w:val="0"/>
      <w:marBottom w:val="0"/>
      <w:divBdr>
        <w:top w:val="none" w:sz="0" w:space="0" w:color="auto"/>
        <w:left w:val="none" w:sz="0" w:space="0" w:color="auto"/>
        <w:bottom w:val="none" w:sz="0" w:space="0" w:color="auto"/>
        <w:right w:val="none" w:sz="0" w:space="0" w:color="auto"/>
      </w:divBdr>
      <w:divsChild>
        <w:div w:id="489911831">
          <w:marLeft w:val="0"/>
          <w:marRight w:val="0"/>
          <w:marTop w:val="0"/>
          <w:marBottom w:val="0"/>
          <w:divBdr>
            <w:top w:val="none" w:sz="0" w:space="0" w:color="auto"/>
            <w:left w:val="none" w:sz="0" w:space="0" w:color="auto"/>
            <w:bottom w:val="none" w:sz="0" w:space="0" w:color="auto"/>
            <w:right w:val="none" w:sz="0" w:space="0" w:color="auto"/>
          </w:divBdr>
        </w:div>
      </w:divsChild>
    </w:div>
    <w:div w:id="1996446130">
      <w:bodyDiv w:val="1"/>
      <w:marLeft w:val="0"/>
      <w:marRight w:val="0"/>
      <w:marTop w:val="0"/>
      <w:marBottom w:val="0"/>
      <w:divBdr>
        <w:top w:val="none" w:sz="0" w:space="0" w:color="auto"/>
        <w:left w:val="none" w:sz="0" w:space="0" w:color="auto"/>
        <w:bottom w:val="none" w:sz="0" w:space="0" w:color="auto"/>
        <w:right w:val="none" w:sz="0" w:space="0" w:color="auto"/>
      </w:divBdr>
    </w:div>
    <w:div w:id="2004384104">
      <w:bodyDiv w:val="1"/>
      <w:marLeft w:val="0"/>
      <w:marRight w:val="0"/>
      <w:marTop w:val="0"/>
      <w:marBottom w:val="0"/>
      <w:divBdr>
        <w:top w:val="none" w:sz="0" w:space="0" w:color="auto"/>
        <w:left w:val="none" w:sz="0" w:space="0" w:color="auto"/>
        <w:bottom w:val="none" w:sz="0" w:space="0" w:color="auto"/>
        <w:right w:val="none" w:sz="0" w:space="0" w:color="auto"/>
      </w:divBdr>
    </w:div>
    <w:div w:id="2022316143">
      <w:bodyDiv w:val="1"/>
      <w:marLeft w:val="0"/>
      <w:marRight w:val="0"/>
      <w:marTop w:val="0"/>
      <w:marBottom w:val="0"/>
      <w:divBdr>
        <w:top w:val="none" w:sz="0" w:space="0" w:color="auto"/>
        <w:left w:val="none" w:sz="0" w:space="0" w:color="auto"/>
        <w:bottom w:val="none" w:sz="0" w:space="0" w:color="auto"/>
        <w:right w:val="none" w:sz="0" w:space="0" w:color="auto"/>
      </w:divBdr>
      <w:divsChild>
        <w:div w:id="408843590">
          <w:marLeft w:val="274"/>
          <w:marRight w:val="0"/>
          <w:marTop w:val="0"/>
          <w:marBottom w:val="0"/>
          <w:divBdr>
            <w:top w:val="none" w:sz="0" w:space="0" w:color="auto"/>
            <w:left w:val="none" w:sz="0" w:space="0" w:color="auto"/>
            <w:bottom w:val="none" w:sz="0" w:space="0" w:color="auto"/>
            <w:right w:val="none" w:sz="0" w:space="0" w:color="auto"/>
          </w:divBdr>
        </w:div>
        <w:div w:id="853618856">
          <w:marLeft w:val="274"/>
          <w:marRight w:val="0"/>
          <w:marTop w:val="0"/>
          <w:marBottom w:val="0"/>
          <w:divBdr>
            <w:top w:val="none" w:sz="0" w:space="0" w:color="auto"/>
            <w:left w:val="none" w:sz="0" w:space="0" w:color="auto"/>
            <w:bottom w:val="none" w:sz="0" w:space="0" w:color="auto"/>
            <w:right w:val="none" w:sz="0" w:space="0" w:color="auto"/>
          </w:divBdr>
        </w:div>
        <w:div w:id="1098597997">
          <w:marLeft w:val="274"/>
          <w:marRight w:val="0"/>
          <w:marTop w:val="0"/>
          <w:marBottom w:val="0"/>
          <w:divBdr>
            <w:top w:val="none" w:sz="0" w:space="0" w:color="auto"/>
            <w:left w:val="none" w:sz="0" w:space="0" w:color="auto"/>
            <w:bottom w:val="none" w:sz="0" w:space="0" w:color="auto"/>
            <w:right w:val="none" w:sz="0" w:space="0" w:color="auto"/>
          </w:divBdr>
        </w:div>
        <w:div w:id="1267037815">
          <w:marLeft w:val="274"/>
          <w:marRight w:val="0"/>
          <w:marTop w:val="0"/>
          <w:marBottom w:val="0"/>
          <w:divBdr>
            <w:top w:val="none" w:sz="0" w:space="0" w:color="auto"/>
            <w:left w:val="none" w:sz="0" w:space="0" w:color="auto"/>
            <w:bottom w:val="none" w:sz="0" w:space="0" w:color="auto"/>
            <w:right w:val="none" w:sz="0" w:space="0" w:color="auto"/>
          </w:divBdr>
        </w:div>
        <w:div w:id="1354913867">
          <w:marLeft w:val="274"/>
          <w:marRight w:val="0"/>
          <w:marTop w:val="0"/>
          <w:marBottom w:val="0"/>
          <w:divBdr>
            <w:top w:val="none" w:sz="0" w:space="0" w:color="auto"/>
            <w:left w:val="none" w:sz="0" w:space="0" w:color="auto"/>
            <w:bottom w:val="none" w:sz="0" w:space="0" w:color="auto"/>
            <w:right w:val="none" w:sz="0" w:space="0" w:color="auto"/>
          </w:divBdr>
        </w:div>
        <w:div w:id="1614022867">
          <w:marLeft w:val="274"/>
          <w:marRight w:val="0"/>
          <w:marTop w:val="0"/>
          <w:marBottom w:val="0"/>
          <w:divBdr>
            <w:top w:val="none" w:sz="0" w:space="0" w:color="auto"/>
            <w:left w:val="none" w:sz="0" w:space="0" w:color="auto"/>
            <w:bottom w:val="none" w:sz="0" w:space="0" w:color="auto"/>
            <w:right w:val="none" w:sz="0" w:space="0" w:color="auto"/>
          </w:divBdr>
        </w:div>
        <w:div w:id="1916476330">
          <w:marLeft w:val="274"/>
          <w:marRight w:val="0"/>
          <w:marTop w:val="0"/>
          <w:marBottom w:val="0"/>
          <w:divBdr>
            <w:top w:val="none" w:sz="0" w:space="0" w:color="auto"/>
            <w:left w:val="none" w:sz="0" w:space="0" w:color="auto"/>
            <w:bottom w:val="none" w:sz="0" w:space="0" w:color="auto"/>
            <w:right w:val="none" w:sz="0" w:space="0" w:color="auto"/>
          </w:divBdr>
        </w:div>
      </w:divsChild>
    </w:div>
    <w:div w:id="2036492674">
      <w:bodyDiv w:val="1"/>
      <w:marLeft w:val="0"/>
      <w:marRight w:val="0"/>
      <w:marTop w:val="0"/>
      <w:marBottom w:val="0"/>
      <w:divBdr>
        <w:top w:val="none" w:sz="0" w:space="0" w:color="auto"/>
        <w:left w:val="none" w:sz="0" w:space="0" w:color="auto"/>
        <w:bottom w:val="none" w:sz="0" w:space="0" w:color="auto"/>
        <w:right w:val="none" w:sz="0" w:space="0" w:color="auto"/>
      </w:divBdr>
    </w:div>
    <w:div w:id="2044360243">
      <w:bodyDiv w:val="1"/>
      <w:marLeft w:val="0"/>
      <w:marRight w:val="0"/>
      <w:marTop w:val="0"/>
      <w:marBottom w:val="0"/>
      <w:divBdr>
        <w:top w:val="none" w:sz="0" w:space="0" w:color="auto"/>
        <w:left w:val="none" w:sz="0" w:space="0" w:color="auto"/>
        <w:bottom w:val="none" w:sz="0" w:space="0" w:color="auto"/>
        <w:right w:val="none" w:sz="0" w:space="0" w:color="auto"/>
      </w:divBdr>
    </w:div>
    <w:div w:id="2044476077">
      <w:bodyDiv w:val="1"/>
      <w:marLeft w:val="0"/>
      <w:marRight w:val="0"/>
      <w:marTop w:val="0"/>
      <w:marBottom w:val="0"/>
      <w:divBdr>
        <w:top w:val="none" w:sz="0" w:space="0" w:color="auto"/>
        <w:left w:val="none" w:sz="0" w:space="0" w:color="auto"/>
        <w:bottom w:val="none" w:sz="0" w:space="0" w:color="auto"/>
        <w:right w:val="none" w:sz="0" w:space="0" w:color="auto"/>
      </w:divBdr>
    </w:div>
    <w:div w:id="2052999003">
      <w:bodyDiv w:val="1"/>
      <w:marLeft w:val="0"/>
      <w:marRight w:val="0"/>
      <w:marTop w:val="0"/>
      <w:marBottom w:val="0"/>
      <w:divBdr>
        <w:top w:val="none" w:sz="0" w:space="0" w:color="auto"/>
        <w:left w:val="none" w:sz="0" w:space="0" w:color="auto"/>
        <w:bottom w:val="none" w:sz="0" w:space="0" w:color="auto"/>
        <w:right w:val="none" w:sz="0" w:space="0" w:color="auto"/>
      </w:divBdr>
      <w:divsChild>
        <w:div w:id="1966429059">
          <w:marLeft w:val="0"/>
          <w:marRight w:val="0"/>
          <w:marTop w:val="0"/>
          <w:marBottom w:val="0"/>
          <w:divBdr>
            <w:top w:val="none" w:sz="0" w:space="0" w:color="auto"/>
            <w:left w:val="none" w:sz="0" w:space="0" w:color="auto"/>
            <w:bottom w:val="none" w:sz="0" w:space="0" w:color="auto"/>
            <w:right w:val="none" w:sz="0" w:space="0" w:color="auto"/>
          </w:divBdr>
        </w:div>
      </w:divsChild>
    </w:div>
    <w:div w:id="2055807732">
      <w:bodyDiv w:val="1"/>
      <w:marLeft w:val="0"/>
      <w:marRight w:val="0"/>
      <w:marTop w:val="0"/>
      <w:marBottom w:val="0"/>
      <w:divBdr>
        <w:top w:val="none" w:sz="0" w:space="0" w:color="auto"/>
        <w:left w:val="none" w:sz="0" w:space="0" w:color="auto"/>
        <w:bottom w:val="none" w:sz="0" w:space="0" w:color="auto"/>
        <w:right w:val="none" w:sz="0" w:space="0" w:color="auto"/>
      </w:divBdr>
    </w:div>
    <w:div w:id="2071532668">
      <w:bodyDiv w:val="1"/>
      <w:marLeft w:val="0"/>
      <w:marRight w:val="0"/>
      <w:marTop w:val="0"/>
      <w:marBottom w:val="0"/>
      <w:divBdr>
        <w:top w:val="none" w:sz="0" w:space="0" w:color="auto"/>
        <w:left w:val="none" w:sz="0" w:space="0" w:color="auto"/>
        <w:bottom w:val="none" w:sz="0" w:space="0" w:color="auto"/>
        <w:right w:val="none" w:sz="0" w:space="0" w:color="auto"/>
      </w:divBdr>
    </w:div>
    <w:div w:id="2074353975">
      <w:bodyDiv w:val="1"/>
      <w:marLeft w:val="0"/>
      <w:marRight w:val="0"/>
      <w:marTop w:val="0"/>
      <w:marBottom w:val="0"/>
      <w:divBdr>
        <w:top w:val="none" w:sz="0" w:space="0" w:color="auto"/>
        <w:left w:val="none" w:sz="0" w:space="0" w:color="auto"/>
        <w:bottom w:val="none" w:sz="0" w:space="0" w:color="auto"/>
        <w:right w:val="none" w:sz="0" w:space="0" w:color="auto"/>
      </w:divBdr>
    </w:div>
    <w:div w:id="2082945960">
      <w:bodyDiv w:val="1"/>
      <w:marLeft w:val="0"/>
      <w:marRight w:val="0"/>
      <w:marTop w:val="0"/>
      <w:marBottom w:val="0"/>
      <w:divBdr>
        <w:top w:val="none" w:sz="0" w:space="0" w:color="auto"/>
        <w:left w:val="none" w:sz="0" w:space="0" w:color="auto"/>
        <w:bottom w:val="none" w:sz="0" w:space="0" w:color="auto"/>
        <w:right w:val="none" w:sz="0" w:space="0" w:color="auto"/>
      </w:divBdr>
      <w:divsChild>
        <w:div w:id="51739187">
          <w:marLeft w:val="274"/>
          <w:marRight w:val="0"/>
          <w:marTop w:val="0"/>
          <w:marBottom w:val="0"/>
          <w:divBdr>
            <w:top w:val="none" w:sz="0" w:space="0" w:color="auto"/>
            <w:left w:val="none" w:sz="0" w:space="0" w:color="auto"/>
            <w:bottom w:val="none" w:sz="0" w:space="0" w:color="auto"/>
            <w:right w:val="none" w:sz="0" w:space="0" w:color="auto"/>
          </w:divBdr>
        </w:div>
        <w:div w:id="119228589">
          <w:marLeft w:val="274"/>
          <w:marRight w:val="0"/>
          <w:marTop w:val="0"/>
          <w:marBottom w:val="0"/>
          <w:divBdr>
            <w:top w:val="none" w:sz="0" w:space="0" w:color="auto"/>
            <w:left w:val="none" w:sz="0" w:space="0" w:color="auto"/>
            <w:bottom w:val="none" w:sz="0" w:space="0" w:color="auto"/>
            <w:right w:val="none" w:sz="0" w:space="0" w:color="auto"/>
          </w:divBdr>
        </w:div>
        <w:div w:id="163477036">
          <w:marLeft w:val="274"/>
          <w:marRight w:val="0"/>
          <w:marTop w:val="0"/>
          <w:marBottom w:val="0"/>
          <w:divBdr>
            <w:top w:val="none" w:sz="0" w:space="0" w:color="auto"/>
            <w:left w:val="none" w:sz="0" w:space="0" w:color="auto"/>
            <w:bottom w:val="none" w:sz="0" w:space="0" w:color="auto"/>
            <w:right w:val="none" w:sz="0" w:space="0" w:color="auto"/>
          </w:divBdr>
        </w:div>
        <w:div w:id="167867663">
          <w:marLeft w:val="360"/>
          <w:marRight w:val="0"/>
          <w:marTop w:val="0"/>
          <w:marBottom w:val="0"/>
          <w:divBdr>
            <w:top w:val="none" w:sz="0" w:space="0" w:color="auto"/>
            <w:left w:val="none" w:sz="0" w:space="0" w:color="auto"/>
            <w:bottom w:val="none" w:sz="0" w:space="0" w:color="auto"/>
            <w:right w:val="none" w:sz="0" w:space="0" w:color="auto"/>
          </w:divBdr>
        </w:div>
        <w:div w:id="356391816">
          <w:marLeft w:val="360"/>
          <w:marRight w:val="0"/>
          <w:marTop w:val="0"/>
          <w:marBottom w:val="0"/>
          <w:divBdr>
            <w:top w:val="none" w:sz="0" w:space="0" w:color="auto"/>
            <w:left w:val="none" w:sz="0" w:space="0" w:color="auto"/>
            <w:bottom w:val="none" w:sz="0" w:space="0" w:color="auto"/>
            <w:right w:val="none" w:sz="0" w:space="0" w:color="auto"/>
          </w:divBdr>
        </w:div>
        <w:div w:id="393163888">
          <w:marLeft w:val="274"/>
          <w:marRight w:val="0"/>
          <w:marTop w:val="0"/>
          <w:marBottom w:val="0"/>
          <w:divBdr>
            <w:top w:val="none" w:sz="0" w:space="0" w:color="auto"/>
            <w:left w:val="none" w:sz="0" w:space="0" w:color="auto"/>
            <w:bottom w:val="none" w:sz="0" w:space="0" w:color="auto"/>
            <w:right w:val="none" w:sz="0" w:space="0" w:color="auto"/>
          </w:divBdr>
        </w:div>
        <w:div w:id="400718253">
          <w:marLeft w:val="360"/>
          <w:marRight w:val="0"/>
          <w:marTop w:val="0"/>
          <w:marBottom w:val="0"/>
          <w:divBdr>
            <w:top w:val="none" w:sz="0" w:space="0" w:color="auto"/>
            <w:left w:val="none" w:sz="0" w:space="0" w:color="auto"/>
            <w:bottom w:val="none" w:sz="0" w:space="0" w:color="auto"/>
            <w:right w:val="none" w:sz="0" w:space="0" w:color="auto"/>
          </w:divBdr>
        </w:div>
        <w:div w:id="604535425">
          <w:marLeft w:val="274"/>
          <w:marRight w:val="0"/>
          <w:marTop w:val="0"/>
          <w:marBottom w:val="0"/>
          <w:divBdr>
            <w:top w:val="none" w:sz="0" w:space="0" w:color="auto"/>
            <w:left w:val="none" w:sz="0" w:space="0" w:color="auto"/>
            <w:bottom w:val="none" w:sz="0" w:space="0" w:color="auto"/>
            <w:right w:val="none" w:sz="0" w:space="0" w:color="auto"/>
          </w:divBdr>
        </w:div>
        <w:div w:id="798500415">
          <w:marLeft w:val="360"/>
          <w:marRight w:val="0"/>
          <w:marTop w:val="0"/>
          <w:marBottom w:val="0"/>
          <w:divBdr>
            <w:top w:val="none" w:sz="0" w:space="0" w:color="auto"/>
            <w:left w:val="none" w:sz="0" w:space="0" w:color="auto"/>
            <w:bottom w:val="none" w:sz="0" w:space="0" w:color="auto"/>
            <w:right w:val="none" w:sz="0" w:space="0" w:color="auto"/>
          </w:divBdr>
        </w:div>
        <w:div w:id="1087732414">
          <w:marLeft w:val="360"/>
          <w:marRight w:val="0"/>
          <w:marTop w:val="0"/>
          <w:marBottom w:val="0"/>
          <w:divBdr>
            <w:top w:val="none" w:sz="0" w:space="0" w:color="auto"/>
            <w:left w:val="none" w:sz="0" w:space="0" w:color="auto"/>
            <w:bottom w:val="none" w:sz="0" w:space="0" w:color="auto"/>
            <w:right w:val="none" w:sz="0" w:space="0" w:color="auto"/>
          </w:divBdr>
        </w:div>
        <w:div w:id="1462764776">
          <w:marLeft w:val="360"/>
          <w:marRight w:val="0"/>
          <w:marTop w:val="0"/>
          <w:marBottom w:val="0"/>
          <w:divBdr>
            <w:top w:val="none" w:sz="0" w:space="0" w:color="auto"/>
            <w:left w:val="none" w:sz="0" w:space="0" w:color="auto"/>
            <w:bottom w:val="none" w:sz="0" w:space="0" w:color="auto"/>
            <w:right w:val="none" w:sz="0" w:space="0" w:color="auto"/>
          </w:divBdr>
        </w:div>
        <w:div w:id="1514681770">
          <w:marLeft w:val="360"/>
          <w:marRight w:val="0"/>
          <w:marTop w:val="0"/>
          <w:marBottom w:val="0"/>
          <w:divBdr>
            <w:top w:val="none" w:sz="0" w:space="0" w:color="auto"/>
            <w:left w:val="none" w:sz="0" w:space="0" w:color="auto"/>
            <w:bottom w:val="none" w:sz="0" w:space="0" w:color="auto"/>
            <w:right w:val="none" w:sz="0" w:space="0" w:color="auto"/>
          </w:divBdr>
        </w:div>
        <w:div w:id="1723363926">
          <w:marLeft w:val="274"/>
          <w:marRight w:val="0"/>
          <w:marTop w:val="0"/>
          <w:marBottom w:val="0"/>
          <w:divBdr>
            <w:top w:val="none" w:sz="0" w:space="0" w:color="auto"/>
            <w:left w:val="none" w:sz="0" w:space="0" w:color="auto"/>
            <w:bottom w:val="none" w:sz="0" w:space="0" w:color="auto"/>
            <w:right w:val="none" w:sz="0" w:space="0" w:color="auto"/>
          </w:divBdr>
        </w:div>
        <w:div w:id="1992906141">
          <w:marLeft w:val="274"/>
          <w:marRight w:val="0"/>
          <w:marTop w:val="0"/>
          <w:marBottom w:val="0"/>
          <w:divBdr>
            <w:top w:val="none" w:sz="0" w:space="0" w:color="auto"/>
            <w:left w:val="none" w:sz="0" w:space="0" w:color="auto"/>
            <w:bottom w:val="none" w:sz="0" w:space="0" w:color="auto"/>
            <w:right w:val="none" w:sz="0" w:space="0" w:color="auto"/>
          </w:divBdr>
        </w:div>
        <w:div w:id="2096585906">
          <w:marLeft w:val="360"/>
          <w:marRight w:val="0"/>
          <w:marTop w:val="0"/>
          <w:marBottom w:val="0"/>
          <w:divBdr>
            <w:top w:val="none" w:sz="0" w:space="0" w:color="auto"/>
            <w:left w:val="none" w:sz="0" w:space="0" w:color="auto"/>
            <w:bottom w:val="none" w:sz="0" w:space="0" w:color="auto"/>
            <w:right w:val="none" w:sz="0" w:space="0" w:color="auto"/>
          </w:divBdr>
        </w:div>
        <w:div w:id="2134325916">
          <w:marLeft w:val="274"/>
          <w:marRight w:val="0"/>
          <w:marTop w:val="0"/>
          <w:marBottom w:val="0"/>
          <w:divBdr>
            <w:top w:val="none" w:sz="0" w:space="0" w:color="auto"/>
            <w:left w:val="none" w:sz="0" w:space="0" w:color="auto"/>
            <w:bottom w:val="none" w:sz="0" w:space="0" w:color="auto"/>
            <w:right w:val="none" w:sz="0" w:space="0" w:color="auto"/>
          </w:divBdr>
        </w:div>
      </w:divsChild>
    </w:div>
    <w:div w:id="2084835158">
      <w:bodyDiv w:val="1"/>
      <w:marLeft w:val="0"/>
      <w:marRight w:val="0"/>
      <w:marTop w:val="0"/>
      <w:marBottom w:val="0"/>
      <w:divBdr>
        <w:top w:val="none" w:sz="0" w:space="0" w:color="auto"/>
        <w:left w:val="none" w:sz="0" w:space="0" w:color="auto"/>
        <w:bottom w:val="none" w:sz="0" w:space="0" w:color="auto"/>
        <w:right w:val="none" w:sz="0" w:space="0" w:color="auto"/>
      </w:divBdr>
    </w:div>
    <w:div w:id="2087804149">
      <w:bodyDiv w:val="1"/>
      <w:marLeft w:val="0"/>
      <w:marRight w:val="0"/>
      <w:marTop w:val="0"/>
      <w:marBottom w:val="0"/>
      <w:divBdr>
        <w:top w:val="none" w:sz="0" w:space="0" w:color="auto"/>
        <w:left w:val="none" w:sz="0" w:space="0" w:color="auto"/>
        <w:bottom w:val="none" w:sz="0" w:space="0" w:color="auto"/>
        <w:right w:val="none" w:sz="0" w:space="0" w:color="auto"/>
      </w:divBdr>
    </w:div>
    <w:div w:id="2100828441">
      <w:bodyDiv w:val="1"/>
      <w:marLeft w:val="0"/>
      <w:marRight w:val="0"/>
      <w:marTop w:val="0"/>
      <w:marBottom w:val="0"/>
      <w:divBdr>
        <w:top w:val="none" w:sz="0" w:space="0" w:color="auto"/>
        <w:left w:val="none" w:sz="0" w:space="0" w:color="auto"/>
        <w:bottom w:val="none" w:sz="0" w:space="0" w:color="auto"/>
        <w:right w:val="none" w:sz="0" w:space="0" w:color="auto"/>
      </w:divBdr>
      <w:divsChild>
        <w:div w:id="330066307">
          <w:marLeft w:val="0"/>
          <w:marRight w:val="0"/>
          <w:marTop w:val="0"/>
          <w:marBottom w:val="0"/>
          <w:divBdr>
            <w:top w:val="none" w:sz="0" w:space="0" w:color="auto"/>
            <w:left w:val="none" w:sz="0" w:space="0" w:color="auto"/>
            <w:bottom w:val="none" w:sz="0" w:space="0" w:color="auto"/>
            <w:right w:val="none" w:sz="0" w:space="0" w:color="auto"/>
          </w:divBdr>
        </w:div>
      </w:divsChild>
    </w:div>
    <w:div w:id="2130977754">
      <w:bodyDiv w:val="1"/>
      <w:marLeft w:val="0"/>
      <w:marRight w:val="0"/>
      <w:marTop w:val="0"/>
      <w:marBottom w:val="0"/>
      <w:divBdr>
        <w:top w:val="none" w:sz="0" w:space="0" w:color="auto"/>
        <w:left w:val="none" w:sz="0" w:space="0" w:color="auto"/>
        <w:bottom w:val="none" w:sz="0" w:space="0" w:color="auto"/>
        <w:right w:val="none" w:sz="0" w:space="0" w:color="auto"/>
      </w:divBdr>
    </w:div>
    <w:div w:id="214441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84DFB-E9D9-4B84-96B4-966B07A63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8652</Words>
  <Characters>47587</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Doctor</vt:lpstr>
    </vt:vector>
  </TitlesOfParts>
  <Company>Personal</Company>
  <LinksUpToDate>false</LinksUpToDate>
  <CharactersWithSpaces>56127</CharactersWithSpaces>
  <SharedDoc>false</SharedDoc>
  <HLinks>
    <vt:vector size="12" baseType="variant">
      <vt:variant>
        <vt:i4>5898323</vt:i4>
      </vt:variant>
      <vt:variant>
        <vt:i4>6</vt:i4>
      </vt:variant>
      <vt:variant>
        <vt:i4>0</vt:i4>
      </vt:variant>
      <vt:variant>
        <vt:i4>5</vt:i4>
      </vt:variant>
      <vt:variant>
        <vt:lpwstr>http://192.168.1.27/intranet/sisgestion/</vt:lpwstr>
      </vt:variant>
      <vt:variant>
        <vt:lpwstr/>
      </vt:variant>
      <vt:variant>
        <vt:i4>7667773</vt:i4>
      </vt:variant>
      <vt:variant>
        <vt:i4>5</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Doctor</dc:title>
  <dc:creator>Maria Natalia</dc:creator>
  <cp:lastModifiedBy>Mercy Alejandra Rivera Fonseca</cp:lastModifiedBy>
  <cp:revision>2</cp:revision>
  <cp:lastPrinted>2025-04-29T15:04:00Z</cp:lastPrinted>
  <dcterms:created xsi:type="dcterms:W3CDTF">2025-12-30T20:20:00Z</dcterms:created>
  <dcterms:modified xsi:type="dcterms:W3CDTF">2025-12-30T20:20:00Z</dcterms:modified>
</cp:coreProperties>
</file>