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9A974" w14:textId="1DBE3EEE" w:rsidR="00196286" w:rsidRPr="00241C70" w:rsidRDefault="00196286" w:rsidP="00B230DE">
      <w:pPr>
        <w:jc w:val="center"/>
        <w:rPr>
          <w:rFonts w:asciiTheme="majorHAnsi" w:eastAsiaTheme="majorEastAsia" w:hAnsiTheme="majorHAnsi" w:cstheme="majorHAnsi"/>
          <w:b/>
          <w:bCs/>
          <w:sz w:val="36"/>
          <w:szCs w:val="36"/>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42579658"/>
      <w:r w:rsidRPr="00241C70">
        <w:rPr>
          <w:rFonts w:asciiTheme="majorHAnsi" w:eastAsiaTheme="majorEastAsia" w:hAnsiTheme="majorHAnsi" w:cstheme="majorHAnsi"/>
          <w:b/>
          <w:bCs/>
          <w:sz w:val="36"/>
          <w:szCs w:val="36"/>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FOMENTO DEL AUTOCONTROL Y PREVENCION</w:t>
      </w:r>
    </w:p>
    <w:p w14:paraId="31C330F7" w14:textId="5EAB0FD4" w:rsidR="006B236D" w:rsidRPr="00241C70" w:rsidRDefault="006B236D" w:rsidP="00B230DE">
      <w:pPr>
        <w:pStyle w:val="Default"/>
        <w:jc w:val="center"/>
        <w:rPr>
          <w:rFonts w:asciiTheme="majorHAnsi" w:hAnsiTheme="majorHAnsi" w:cstheme="majorHAnsi"/>
          <w:color w:val="auto"/>
          <w:sz w:val="22"/>
          <w:szCs w:val="22"/>
        </w:rPr>
      </w:pPr>
    </w:p>
    <w:p w14:paraId="4012AD5A" w14:textId="56BC9425" w:rsidR="006B236D" w:rsidRPr="00241C70" w:rsidRDefault="006B236D" w:rsidP="00B230DE">
      <w:pPr>
        <w:pStyle w:val="Default"/>
        <w:jc w:val="center"/>
        <w:rPr>
          <w:rFonts w:asciiTheme="majorHAnsi" w:hAnsiTheme="majorHAnsi" w:cstheme="majorHAnsi"/>
          <w:color w:val="auto"/>
          <w:sz w:val="22"/>
          <w:szCs w:val="22"/>
        </w:rPr>
      </w:pPr>
    </w:p>
    <w:p w14:paraId="27911E9A" w14:textId="1B8C45AE" w:rsidR="006B236D" w:rsidRPr="00241C70" w:rsidRDefault="007E3A0C" w:rsidP="00B230DE">
      <w:pPr>
        <w:pStyle w:val="Default"/>
        <w:jc w:val="center"/>
        <w:rPr>
          <w:rFonts w:asciiTheme="majorHAnsi" w:hAnsiTheme="majorHAnsi" w:cstheme="majorHAnsi"/>
          <w:color w:val="auto"/>
        </w:rPr>
      </w:pPr>
      <w:r w:rsidRPr="00241C70">
        <w:rPr>
          <w:rFonts w:asciiTheme="majorHAnsi" w:hAnsiTheme="majorHAnsi" w:cstheme="majorHAnsi"/>
          <w:noProof/>
          <w:color w:val="auto"/>
          <w:sz w:val="28"/>
          <w:szCs w:val="28"/>
          <w:lang w:eastAsia="es-CO"/>
        </w:rPr>
        <w:drawing>
          <wp:anchor distT="0" distB="0" distL="114300" distR="114300" simplePos="0" relativeHeight="251709440" behindDoc="0" locked="0" layoutInCell="1" allowOverlap="1" wp14:anchorId="74A9804D" wp14:editId="2812BAAC">
            <wp:simplePos x="0" y="0"/>
            <wp:positionH relativeFrom="column">
              <wp:posOffset>1092104</wp:posOffset>
            </wp:positionH>
            <wp:positionV relativeFrom="paragraph">
              <wp:posOffset>198647</wp:posOffset>
            </wp:positionV>
            <wp:extent cx="4138425" cy="4118776"/>
            <wp:effectExtent l="0" t="0" r="0" b="0"/>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OC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38425" cy="4118776"/>
                    </a:xfrm>
                    <a:prstGeom prst="rect">
                      <a:avLst/>
                    </a:prstGeom>
                  </pic:spPr>
                </pic:pic>
              </a:graphicData>
            </a:graphic>
            <wp14:sizeRelH relativeFrom="page">
              <wp14:pctWidth>0</wp14:pctWidth>
            </wp14:sizeRelH>
            <wp14:sizeRelV relativeFrom="page">
              <wp14:pctHeight>0</wp14:pctHeight>
            </wp14:sizeRelV>
          </wp:anchor>
        </w:drawing>
      </w:r>
    </w:p>
    <w:p w14:paraId="06C0CE75" w14:textId="2032BE9C" w:rsidR="00E8575A" w:rsidRPr="00241C70" w:rsidRDefault="00E8575A" w:rsidP="00B230DE">
      <w:pPr>
        <w:pStyle w:val="Estilo10"/>
        <w:framePr w:hSpace="0" w:wrap="auto" w:vAnchor="margin" w:hAnchor="text" w:xAlign="left" w:yAlign="inline"/>
        <w:spacing w:after="0"/>
        <w:rPr>
          <w:rFonts w:cstheme="majorHAnsi"/>
          <w:b/>
          <w:color w:val="auto"/>
          <w:sz w:val="32"/>
          <w:szCs w:val="32"/>
          <w:lang w:bidi="es-ES"/>
        </w:rPr>
      </w:pPr>
    </w:p>
    <w:p w14:paraId="4C2FBEB6" w14:textId="194ED5C8" w:rsidR="007A1BC7" w:rsidRPr="00241C70" w:rsidRDefault="007A1BC7" w:rsidP="00B230DE">
      <w:pPr>
        <w:jc w:val="center"/>
        <w:rPr>
          <w:rFonts w:asciiTheme="majorHAnsi" w:hAnsiTheme="majorHAnsi" w:cstheme="majorHAnsi"/>
        </w:rPr>
      </w:pPr>
    </w:p>
    <w:p w14:paraId="5EB429DA" w14:textId="7E3C605F" w:rsidR="007A1BC7" w:rsidRPr="00241C70" w:rsidRDefault="007A1BC7" w:rsidP="00B230DE">
      <w:pPr>
        <w:jc w:val="center"/>
        <w:rPr>
          <w:rFonts w:asciiTheme="majorHAnsi" w:hAnsiTheme="majorHAnsi" w:cstheme="majorHAnsi"/>
        </w:rPr>
      </w:pPr>
    </w:p>
    <w:p w14:paraId="72A7ED20" w14:textId="16B198C3" w:rsidR="00196286" w:rsidRPr="00241C70" w:rsidRDefault="00196286" w:rsidP="00B230DE">
      <w:pPr>
        <w:jc w:val="center"/>
        <w:rPr>
          <w:rFonts w:asciiTheme="majorHAnsi" w:eastAsiaTheme="majorEastAsia" w:hAnsiTheme="majorHAnsi" w:cstheme="majorHAnsi"/>
          <w:b/>
          <w:bCs/>
          <w:sz w:val="36"/>
          <w:szCs w:val="36"/>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C70">
        <w:rPr>
          <w:rFonts w:asciiTheme="majorHAnsi" w:eastAsiaTheme="majorEastAsia" w:hAnsiTheme="majorHAnsi" w:cstheme="majorHAnsi"/>
          <w:b/>
          <w:bCs/>
          <w:sz w:val="36"/>
          <w:szCs w:val="36"/>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UNIDAD ADMINISTRATIVA ESPECIAL</w:t>
      </w:r>
    </w:p>
    <w:p w14:paraId="2F40EA86" w14:textId="77777777" w:rsidR="00196286" w:rsidRPr="00241C70" w:rsidRDefault="00196286" w:rsidP="00B230DE">
      <w:pPr>
        <w:jc w:val="center"/>
        <w:rPr>
          <w:rFonts w:asciiTheme="majorHAnsi" w:eastAsiaTheme="majorEastAsia" w:hAnsiTheme="majorHAnsi" w:cstheme="majorHAnsi"/>
          <w:b/>
          <w:bCs/>
          <w:sz w:val="36"/>
          <w:szCs w:val="36"/>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C70">
        <w:rPr>
          <w:rFonts w:asciiTheme="majorHAnsi" w:eastAsiaTheme="majorEastAsia" w:hAnsiTheme="majorHAnsi" w:cstheme="majorHAnsi"/>
          <w:b/>
          <w:bCs/>
          <w:sz w:val="36"/>
          <w:szCs w:val="36"/>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REHABILITACIÓN Y MANTENIMIENTO VIAL</w:t>
      </w:r>
    </w:p>
    <w:p w14:paraId="17D6E314" w14:textId="29D242B2" w:rsidR="00A14F68" w:rsidRPr="00241C70" w:rsidRDefault="00A14F68" w:rsidP="00B230DE">
      <w:pPr>
        <w:jc w:val="center"/>
        <w:rPr>
          <w:rFonts w:asciiTheme="majorHAnsi" w:hAnsiTheme="majorHAnsi" w:cstheme="majorHAnsi"/>
        </w:rPr>
      </w:pPr>
    </w:p>
    <w:p w14:paraId="025564A2" w14:textId="210256A6" w:rsidR="00A14F68" w:rsidRPr="00241C70" w:rsidRDefault="00A14F68" w:rsidP="00B230DE">
      <w:pPr>
        <w:jc w:val="center"/>
        <w:rPr>
          <w:rFonts w:asciiTheme="majorHAnsi" w:hAnsiTheme="majorHAnsi" w:cstheme="majorHAnsi"/>
        </w:rPr>
      </w:pPr>
    </w:p>
    <w:p w14:paraId="71C2CFD5" w14:textId="59AC11B1" w:rsidR="00A14F68" w:rsidRPr="00241C70" w:rsidRDefault="00A14F68" w:rsidP="00CE2F09">
      <w:pPr>
        <w:rPr>
          <w:rFonts w:asciiTheme="majorHAnsi" w:hAnsiTheme="majorHAnsi" w:cstheme="majorHAnsi"/>
        </w:rPr>
      </w:pPr>
    </w:p>
    <w:p w14:paraId="763DC386" w14:textId="77777777" w:rsidR="00A14F68" w:rsidRPr="00241C70" w:rsidRDefault="00A14F68" w:rsidP="00CE2F09">
      <w:pPr>
        <w:rPr>
          <w:rFonts w:asciiTheme="majorHAnsi" w:hAnsiTheme="majorHAnsi" w:cstheme="majorHAnsi"/>
        </w:rPr>
      </w:pPr>
    </w:p>
    <w:p w14:paraId="2BC56FD1" w14:textId="542D4652" w:rsidR="006D0C6F" w:rsidRPr="00241C70" w:rsidRDefault="00695144" w:rsidP="00CE2F09">
      <w:pPr>
        <w:jc w:val="center"/>
        <w:rPr>
          <w:rFonts w:asciiTheme="majorHAnsi" w:hAnsiTheme="majorHAnsi" w:cstheme="majorHAnsi"/>
          <w:b/>
          <w:bCs/>
          <w:sz w:val="24"/>
          <w:szCs w:val="24"/>
        </w:rPr>
      </w:pPr>
      <w:r w:rsidRPr="00241C70">
        <w:rPr>
          <w:rFonts w:asciiTheme="majorHAnsi" w:hAnsiTheme="majorHAnsi" w:cstheme="majorHAnsi"/>
          <w:b/>
          <w:bCs/>
          <w:sz w:val="24"/>
          <w:szCs w:val="24"/>
        </w:rPr>
        <w:t xml:space="preserve">Bogotá D.C noviembre </w:t>
      </w:r>
      <w:r w:rsidR="00424DF9" w:rsidRPr="00241C70">
        <w:rPr>
          <w:rFonts w:asciiTheme="majorHAnsi" w:hAnsiTheme="majorHAnsi" w:cstheme="majorHAnsi"/>
          <w:b/>
          <w:bCs/>
          <w:sz w:val="24"/>
          <w:szCs w:val="24"/>
        </w:rPr>
        <w:t>de 2023</w:t>
      </w:r>
    </w:p>
    <w:p w14:paraId="727A05BA" w14:textId="3F57C3E3" w:rsidR="006B236D" w:rsidRPr="00241C70" w:rsidRDefault="006B236D" w:rsidP="00CE2F09">
      <w:pPr>
        <w:jc w:val="center"/>
        <w:rPr>
          <w:rFonts w:asciiTheme="majorHAnsi" w:hAnsiTheme="majorHAnsi" w:cstheme="majorHAnsi"/>
          <w:b/>
        </w:rPr>
      </w:pPr>
      <w:r w:rsidRPr="00241C70">
        <w:rPr>
          <w:rFonts w:asciiTheme="majorHAnsi" w:hAnsiTheme="majorHAnsi" w:cstheme="majorHAnsi"/>
        </w:rPr>
        <w:br w:type="page"/>
      </w:r>
    </w:p>
    <w:p w14:paraId="02AE83F9" w14:textId="6BD648BE" w:rsidR="00977080" w:rsidRPr="00241C70" w:rsidRDefault="00B230DE" w:rsidP="00CE2F09">
      <w:pPr>
        <w:jc w:val="center"/>
        <w:rPr>
          <w:rFonts w:asciiTheme="majorHAnsi" w:eastAsiaTheme="majorEastAsia" w:hAnsiTheme="majorHAnsi" w:cstheme="majorHAnsi"/>
          <w:sz w:val="24"/>
          <w:szCs w:val="24"/>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eastAsiaTheme="majorEastAsia" w:hAnsiTheme="majorHAnsi" w:cstheme="majorHAnsi"/>
          <w:sz w:val="24"/>
          <w:szCs w:val="24"/>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TABLA DE CONTENIDO</w:t>
      </w:r>
    </w:p>
    <w:p w14:paraId="3322A278" w14:textId="28DB80A5" w:rsidR="00394631" w:rsidRPr="00241C70" w:rsidRDefault="00394631" w:rsidP="00CE2F09">
      <w:pPr>
        <w:rPr>
          <w:rFonts w:asciiTheme="majorHAnsi" w:hAnsiTheme="majorHAnsi" w:cstheme="majorHAnsi"/>
          <w:sz w:val="20"/>
          <w:szCs w:val="20"/>
        </w:rPr>
      </w:pPr>
    </w:p>
    <w:p w14:paraId="391A9C24" w14:textId="425A83CA" w:rsidR="00394631" w:rsidRPr="00241C70" w:rsidRDefault="00394631" w:rsidP="00CE2F09">
      <w:pPr>
        <w:jc w:val="center"/>
        <w:rPr>
          <w:rFonts w:asciiTheme="majorHAnsi" w:eastAsiaTheme="majorEastAsia" w:hAnsiTheme="majorHAnsi" w:cstheme="majorHAnsi"/>
          <w:b/>
          <w:bCs/>
          <w:sz w:val="20"/>
          <w:szCs w:val="20"/>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dt>
      <w:sdtPr>
        <w:id w:val="1152795421"/>
        <w:docPartObj>
          <w:docPartGallery w:val="Table of Contents"/>
          <w:docPartUnique/>
        </w:docPartObj>
      </w:sdtPr>
      <w:sdtEndPr>
        <w:rPr>
          <w:b/>
          <w:bCs/>
        </w:rPr>
      </w:sdtEndPr>
      <w:sdtContent>
        <w:p w14:paraId="72FFAB9E" w14:textId="49BCF7B7" w:rsidR="00B230DE" w:rsidRDefault="00241C70">
          <w:pPr>
            <w:pStyle w:val="TDC1"/>
            <w:tabs>
              <w:tab w:val="right" w:leader="dot" w:pos="9680"/>
            </w:tabs>
            <w:rPr>
              <w:noProof/>
              <w:lang w:val="es-CO" w:eastAsia="es-CO"/>
            </w:rPr>
          </w:pPr>
          <w:r>
            <w:fldChar w:fldCharType="begin"/>
          </w:r>
          <w:r>
            <w:instrText xml:space="preserve"> TOC \o "1-3" \h \z \u </w:instrText>
          </w:r>
          <w:r>
            <w:fldChar w:fldCharType="separate"/>
          </w:r>
          <w:hyperlink w:anchor="_Toc152077557" w:history="1">
            <w:r w:rsidR="00B230DE" w:rsidRPr="0011094A">
              <w:rPr>
                <w:rStyle w:val="Hipervnculo"/>
                <w:rFonts w:cstheme="majorHAnsi"/>
                <w:noProof/>
              </w:rPr>
              <w:t>INTRODUCCIÓN</w:t>
            </w:r>
            <w:r w:rsidR="00B230DE">
              <w:rPr>
                <w:noProof/>
                <w:webHidden/>
              </w:rPr>
              <w:tab/>
            </w:r>
            <w:r w:rsidR="00B230DE">
              <w:rPr>
                <w:noProof/>
                <w:webHidden/>
              </w:rPr>
              <w:fldChar w:fldCharType="begin"/>
            </w:r>
            <w:r w:rsidR="00B230DE">
              <w:rPr>
                <w:noProof/>
                <w:webHidden/>
              </w:rPr>
              <w:instrText xml:space="preserve"> PAGEREF _Toc152077557 \h </w:instrText>
            </w:r>
            <w:r w:rsidR="00B230DE">
              <w:rPr>
                <w:noProof/>
                <w:webHidden/>
              </w:rPr>
            </w:r>
            <w:r w:rsidR="00B230DE">
              <w:rPr>
                <w:noProof/>
                <w:webHidden/>
              </w:rPr>
              <w:fldChar w:fldCharType="separate"/>
            </w:r>
            <w:r w:rsidR="00B230DE">
              <w:rPr>
                <w:noProof/>
                <w:webHidden/>
              </w:rPr>
              <w:t>3</w:t>
            </w:r>
            <w:r w:rsidR="00B230DE">
              <w:rPr>
                <w:noProof/>
                <w:webHidden/>
              </w:rPr>
              <w:fldChar w:fldCharType="end"/>
            </w:r>
          </w:hyperlink>
        </w:p>
        <w:p w14:paraId="5567C51B" w14:textId="5F7606DD" w:rsidR="00B230DE" w:rsidRDefault="00344D7B">
          <w:pPr>
            <w:pStyle w:val="TDC1"/>
            <w:tabs>
              <w:tab w:val="right" w:leader="dot" w:pos="9680"/>
            </w:tabs>
            <w:rPr>
              <w:noProof/>
              <w:lang w:val="es-CO" w:eastAsia="es-CO"/>
            </w:rPr>
          </w:pPr>
          <w:hyperlink w:anchor="_Toc152077558" w:history="1">
            <w:r w:rsidR="00B230DE" w:rsidRPr="0011094A">
              <w:rPr>
                <w:rStyle w:val="Hipervnculo"/>
                <w:rFonts w:cstheme="majorHAnsi"/>
                <w:noProof/>
              </w:rPr>
              <w:t>GENERALIDADES</w:t>
            </w:r>
            <w:r w:rsidR="00B230DE">
              <w:rPr>
                <w:noProof/>
                <w:webHidden/>
              </w:rPr>
              <w:tab/>
            </w:r>
            <w:r w:rsidR="00B230DE">
              <w:rPr>
                <w:noProof/>
                <w:webHidden/>
              </w:rPr>
              <w:fldChar w:fldCharType="begin"/>
            </w:r>
            <w:r w:rsidR="00B230DE">
              <w:rPr>
                <w:noProof/>
                <w:webHidden/>
              </w:rPr>
              <w:instrText xml:space="preserve"> PAGEREF _Toc152077558 \h </w:instrText>
            </w:r>
            <w:r w:rsidR="00B230DE">
              <w:rPr>
                <w:noProof/>
                <w:webHidden/>
              </w:rPr>
            </w:r>
            <w:r w:rsidR="00B230DE">
              <w:rPr>
                <w:noProof/>
                <w:webHidden/>
              </w:rPr>
              <w:fldChar w:fldCharType="separate"/>
            </w:r>
            <w:r w:rsidR="00B230DE">
              <w:rPr>
                <w:noProof/>
                <w:webHidden/>
              </w:rPr>
              <w:t>4</w:t>
            </w:r>
            <w:r w:rsidR="00B230DE">
              <w:rPr>
                <w:noProof/>
                <w:webHidden/>
              </w:rPr>
              <w:fldChar w:fldCharType="end"/>
            </w:r>
          </w:hyperlink>
        </w:p>
        <w:p w14:paraId="09018EA1" w14:textId="2A11570D" w:rsidR="00B230DE" w:rsidRDefault="00344D7B">
          <w:pPr>
            <w:pStyle w:val="TDC1"/>
            <w:tabs>
              <w:tab w:val="left" w:pos="440"/>
              <w:tab w:val="right" w:leader="dot" w:pos="9680"/>
            </w:tabs>
            <w:rPr>
              <w:noProof/>
              <w:lang w:val="es-CO" w:eastAsia="es-CO"/>
            </w:rPr>
          </w:pPr>
          <w:hyperlink w:anchor="_Toc152077559" w:history="1">
            <w:r w:rsidR="00B230DE" w:rsidRPr="0011094A">
              <w:rPr>
                <w:rStyle w:val="Hipervnculo"/>
                <w:rFonts w:cstheme="majorHAnsi"/>
                <w:noProof/>
              </w:rPr>
              <w:t>1.</w:t>
            </w:r>
            <w:r w:rsidR="00B230DE">
              <w:rPr>
                <w:noProof/>
                <w:lang w:val="es-CO" w:eastAsia="es-CO"/>
              </w:rPr>
              <w:tab/>
            </w:r>
            <w:r w:rsidR="00B230DE" w:rsidRPr="0011094A">
              <w:rPr>
                <w:rStyle w:val="Hipervnculo"/>
                <w:rFonts w:cstheme="majorHAnsi"/>
                <w:noProof/>
              </w:rPr>
              <w:t>OBJETIVO</w:t>
            </w:r>
            <w:r w:rsidR="00B230DE">
              <w:rPr>
                <w:noProof/>
                <w:webHidden/>
              </w:rPr>
              <w:tab/>
            </w:r>
            <w:r w:rsidR="00B230DE">
              <w:rPr>
                <w:noProof/>
                <w:webHidden/>
              </w:rPr>
              <w:fldChar w:fldCharType="begin"/>
            </w:r>
            <w:r w:rsidR="00B230DE">
              <w:rPr>
                <w:noProof/>
                <w:webHidden/>
              </w:rPr>
              <w:instrText xml:space="preserve"> PAGEREF _Toc152077559 \h </w:instrText>
            </w:r>
            <w:r w:rsidR="00B230DE">
              <w:rPr>
                <w:noProof/>
                <w:webHidden/>
              </w:rPr>
            </w:r>
            <w:r w:rsidR="00B230DE">
              <w:rPr>
                <w:noProof/>
                <w:webHidden/>
              </w:rPr>
              <w:fldChar w:fldCharType="separate"/>
            </w:r>
            <w:r w:rsidR="00B230DE">
              <w:rPr>
                <w:noProof/>
                <w:webHidden/>
              </w:rPr>
              <w:t>4</w:t>
            </w:r>
            <w:r w:rsidR="00B230DE">
              <w:rPr>
                <w:noProof/>
                <w:webHidden/>
              </w:rPr>
              <w:fldChar w:fldCharType="end"/>
            </w:r>
          </w:hyperlink>
        </w:p>
        <w:p w14:paraId="1BC96698" w14:textId="3C61BE1E" w:rsidR="00B230DE" w:rsidRDefault="00344D7B">
          <w:pPr>
            <w:pStyle w:val="TDC1"/>
            <w:tabs>
              <w:tab w:val="left" w:pos="440"/>
              <w:tab w:val="right" w:leader="dot" w:pos="9680"/>
            </w:tabs>
            <w:rPr>
              <w:noProof/>
              <w:lang w:val="es-CO" w:eastAsia="es-CO"/>
            </w:rPr>
          </w:pPr>
          <w:hyperlink w:anchor="_Toc152077560" w:history="1">
            <w:r w:rsidR="00B230DE" w:rsidRPr="0011094A">
              <w:rPr>
                <w:rStyle w:val="Hipervnculo"/>
                <w:rFonts w:cstheme="majorHAnsi"/>
                <w:noProof/>
              </w:rPr>
              <w:t>2.</w:t>
            </w:r>
            <w:r w:rsidR="00B230DE">
              <w:rPr>
                <w:noProof/>
                <w:lang w:val="es-CO" w:eastAsia="es-CO"/>
              </w:rPr>
              <w:tab/>
            </w:r>
            <w:r w:rsidR="00B230DE" w:rsidRPr="0011094A">
              <w:rPr>
                <w:rStyle w:val="Hipervnculo"/>
                <w:rFonts w:cstheme="majorHAnsi"/>
                <w:noProof/>
              </w:rPr>
              <w:t>ALCANCE</w:t>
            </w:r>
            <w:r w:rsidR="00B230DE">
              <w:rPr>
                <w:noProof/>
                <w:webHidden/>
              </w:rPr>
              <w:tab/>
            </w:r>
            <w:r w:rsidR="00B230DE">
              <w:rPr>
                <w:noProof/>
                <w:webHidden/>
              </w:rPr>
              <w:fldChar w:fldCharType="begin"/>
            </w:r>
            <w:r w:rsidR="00B230DE">
              <w:rPr>
                <w:noProof/>
                <w:webHidden/>
              </w:rPr>
              <w:instrText xml:space="preserve"> PAGEREF _Toc152077560 \h </w:instrText>
            </w:r>
            <w:r w:rsidR="00B230DE">
              <w:rPr>
                <w:noProof/>
                <w:webHidden/>
              </w:rPr>
            </w:r>
            <w:r w:rsidR="00B230DE">
              <w:rPr>
                <w:noProof/>
                <w:webHidden/>
              </w:rPr>
              <w:fldChar w:fldCharType="separate"/>
            </w:r>
            <w:r w:rsidR="00B230DE">
              <w:rPr>
                <w:noProof/>
                <w:webHidden/>
              </w:rPr>
              <w:t>4</w:t>
            </w:r>
            <w:r w:rsidR="00B230DE">
              <w:rPr>
                <w:noProof/>
                <w:webHidden/>
              </w:rPr>
              <w:fldChar w:fldCharType="end"/>
            </w:r>
          </w:hyperlink>
        </w:p>
        <w:p w14:paraId="1871A03A" w14:textId="62BC95A8" w:rsidR="00B230DE" w:rsidRDefault="00344D7B">
          <w:pPr>
            <w:pStyle w:val="TDC1"/>
            <w:tabs>
              <w:tab w:val="left" w:pos="440"/>
              <w:tab w:val="right" w:leader="dot" w:pos="9680"/>
            </w:tabs>
            <w:rPr>
              <w:noProof/>
              <w:lang w:val="es-CO" w:eastAsia="es-CO"/>
            </w:rPr>
          </w:pPr>
          <w:hyperlink w:anchor="_Toc152077561" w:history="1">
            <w:r w:rsidR="00B230DE" w:rsidRPr="0011094A">
              <w:rPr>
                <w:rStyle w:val="Hipervnculo"/>
                <w:rFonts w:cstheme="majorHAnsi"/>
                <w:noProof/>
              </w:rPr>
              <w:t>3.</w:t>
            </w:r>
            <w:r w:rsidR="00B230DE">
              <w:rPr>
                <w:noProof/>
                <w:lang w:val="es-CO" w:eastAsia="es-CO"/>
              </w:rPr>
              <w:tab/>
            </w:r>
            <w:r w:rsidR="00B230DE" w:rsidRPr="0011094A">
              <w:rPr>
                <w:rStyle w:val="Hipervnculo"/>
                <w:rFonts w:cstheme="majorHAnsi"/>
                <w:noProof/>
              </w:rPr>
              <w:t>NORMATIVIDAD Y OTROS DOCUMENTOS EXTERNOS</w:t>
            </w:r>
            <w:r w:rsidR="00B230DE">
              <w:rPr>
                <w:noProof/>
                <w:webHidden/>
              </w:rPr>
              <w:tab/>
            </w:r>
            <w:r w:rsidR="00B230DE">
              <w:rPr>
                <w:noProof/>
                <w:webHidden/>
              </w:rPr>
              <w:fldChar w:fldCharType="begin"/>
            </w:r>
            <w:r w:rsidR="00B230DE">
              <w:rPr>
                <w:noProof/>
                <w:webHidden/>
              </w:rPr>
              <w:instrText xml:space="preserve"> PAGEREF _Toc152077561 \h </w:instrText>
            </w:r>
            <w:r w:rsidR="00B230DE">
              <w:rPr>
                <w:noProof/>
                <w:webHidden/>
              </w:rPr>
            </w:r>
            <w:r w:rsidR="00B230DE">
              <w:rPr>
                <w:noProof/>
                <w:webHidden/>
              </w:rPr>
              <w:fldChar w:fldCharType="separate"/>
            </w:r>
            <w:r w:rsidR="00B230DE">
              <w:rPr>
                <w:noProof/>
                <w:webHidden/>
              </w:rPr>
              <w:t>4</w:t>
            </w:r>
            <w:r w:rsidR="00B230DE">
              <w:rPr>
                <w:noProof/>
                <w:webHidden/>
              </w:rPr>
              <w:fldChar w:fldCharType="end"/>
            </w:r>
          </w:hyperlink>
        </w:p>
        <w:p w14:paraId="5A1C7DBA" w14:textId="32461316" w:rsidR="00B230DE" w:rsidRDefault="00344D7B">
          <w:pPr>
            <w:pStyle w:val="TDC1"/>
            <w:tabs>
              <w:tab w:val="left" w:pos="440"/>
              <w:tab w:val="right" w:leader="dot" w:pos="9680"/>
            </w:tabs>
            <w:rPr>
              <w:noProof/>
              <w:lang w:val="es-CO" w:eastAsia="es-CO"/>
            </w:rPr>
          </w:pPr>
          <w:hyperlink w:anchor="_Toc152077562" w:history="1">
            <w:r w:rsidR="00B230DE" w:rsidRPr="0011094A">
              <w:rPr>
                <w:rStyle w:val="Hipervnculo"/>
                <w:rFonts w:cstheme="majorHAnsi"/>
                <w:noProof/>
              </w:rPr>
              <w:t>4.</w:t>
            </w:r>
            <w:r w:rsidR="00B230DE">
              <w:rPr>
                <w:noProof/>
                <w:lang w:val="es-CO" w:eastAsia="es-CO"/>
              </w:rPr>
              <w:tab/>
            </w:r>
            <w:r w:rsidR="00B230DE" w:rsidRPr="0011094A">
              <w:rPr>
                <w:rStyle w:val="Hipervnculo"/>
                <w:rFonts w:cstheme="majorHAnsi"/>
                <w:noProof/>
              </w:rPr>
              <w:t>TÉRMINOS Y DEFINICIONES</w:t>
            </w:r>
            <w:r w:rsidR="00B230DE">
              <w:rPr>
                <w:noProof/>
                <w:webHidden/>
              </w:rPr>
              <w:tab/>
            </w:r>
            <w:r w:rsidR="00B230DE">
              <w:rPr>
                <w:noProof/>
                <w:webHidden/>
              </w:rPr>
              <w:fldChar w:fldCharType="begin"/>
            </w:r>
            <w:r w:rsidR="00B230DE">
              <w:rPr>
                <w:noProof/>
                <w:webHidden/>
              </w:rPr>
              <w:instrText xml:space="preserve"> PAGEREF _Toc152077562 \h </w:instrText>
            </w:r>
            <w:r w:rsidR="00B230DE">
              <w:rPr>
                <w:noProof/>
                <w:webHidden/>
              </w:rPr>
            </w:r>
            <w:r w:rsidR="00B230DE">
              <w:rPr>
                <w:noProof/>
                <w:webHidden/>
              </w:rPr>
              <w:fldChar w:fldCharType="separate"/>
            </w:r>
            <w:r w:rsidR="00B230DE">
              <w:rPr>
                <w:noProof/>
                <w:webHidden/>
              </w:rPr>
              <w:t>5</w:t>
            </w:r>
            <w:r w:rsidR="00B230DE">
              <w:rPr>
                <w:noProof/>
                <w:webHidden/>
              </w:rPr>
              <w:fldChar w:fldCharType="end"/>
            </w:r>
          </w:hyperlink>
        </w:p>
        <w:p w14:paraId="12102C4E" w14:textId="390EA439" w:rsidR="00B230DE" w:rsidRDefault="00344D7B">
          <w:pPr>
            <w:pStyle w:val="TDC1"/>
            <w:tabs>
              <w:tab w:val="left" w:pos="440"/>
              <w:tab w:val="right" w:leader="dot" w:pos="9680"/>
            </w:tabs>
            <w:rPr>
              <w:noProof/>
              <w:lang w:val="es-CO" w:eastAsia="es-CO"/>
            </w:rPr>
          </w:pPr>
          <w:hyperlink w:anchor="_Toc152077563" w:history="1">
            <w:r w:rsidR="00B230DE" w:rsidRPr="0011094A">
              <w:rPr>
                <w:rStyle w:val="Hipervnculo"/>
                <w:rFonts w:cstheme="majorHAnsi"/>
                <w:noProof/>
              </w:rPr>
              <w:t>5.</w:t>
            </w:r>
            <w:r w:rsidR="00B230DE">
              <w:rPr>
                <w:noProof/>
                <w:lang w:val="es-CO" w:eastAsia="es-CO"/>
              </w:rPr>
              <w:tab/>
            </w:r>
            <w:r w:rsidR="00B230DE" w:rsidRPr="0011094A">
              <w:rPr>
                <w:rStyle w:val="Hipervnculo"/>
                <w:rFonts w:cstheme="majorHAnsi"/>
                <w:noProof/>
              </w:rPr>
              <w:t>PROPÓSITO Y PRINCIPIOS DEL MODELO ESTÁNDAR DE CONTROL INTERNO - MECI</w:t>
            </w:r>
            <w:r w:rsidR="00B230DE">
              <w:rPr>
                <w:noProof/>
                <w:webHidden/>
              </w:rPr>
              <w:tab/>
            </w:r>
            <w:r w:rsidR="00B230DE">
              <w:rPr>
                <w:noProof/>
                <w:webHidden/>
              </w:rPr>
              <w:fldChar w:fldCharType="begin"/>
            </w:r>
            <w:r w:rsidR="00B230DE">
              <w:rPr>
                <w:noProof/>
                <w:webHidden/>
              </w:rPr>
              <w:instrText xml:space="preserve"> PAGEREF _Toc152077563 \h </w:instrText>
            </w:r>
            <w:r w:rsidR="00B230DE">
              <w:rPr>
                <w:noProof/>
                <w:webHidden/>
              </w:rPr>
            </w:r>
            <w:r w:rsidR="00B230DE">
              <w:rPr>
                <w:noProof/>
                <w:webHidden/>
              </w:rPr>
              <w:fldChar w:fldCharType="separate"/>
            </w:r>
            <w:r w:rsidR="00B230DE">
              <w:rPr>
                <w:noProof/>
                <w:webHidden/>
              </w:rPr>
              <w:t>7</w:t>
            </w:r>
            <w:r w:rsidR="00B230DE">
              <w:rPr>
                <w:noProof/>
                <w:webHidden/>
              </w:rPr>
              <w:fldChar w:fldCharType="end"/>
            </w:r>
          </w:hyperlink>
        </w:p>
        <w:p w14:paraId="118056C0" w14:textId="32BBBC81" w:rsidR="00B230DE" w:rsidRDefault="00344D7B">
          <w:pPr>
            <w:pStyle w:val="TDC1"/>
            <w:tabs>
              <w:tab w:val="left" w:pos="440"/>
              <w:tab w:val="right" w:leader="dot" w:pos="9680"/>
            </w:tabs>
            <w:rPr>
              <w:noProof/>
              <w:lang w:val="es-CO" w:eastAsia="es-CO"/>
            </w:rPr>
          </w:pPr>
          <w:hyperlink w:anchor="_Toc152077564" w:history="1">
            <w:r w:rsidR="00B230DE" w:rsidRPr="0011094A">
              <w:rPr>
                <w:rStyle w:val="Hipervnculo"/>
                <w:rFonts w:cstheme="majorHAnsi"/>
                <w:noProof/>
                <w:lang w:val="es-CO"/>
              </w:rPr>
              <w:t>6.</w:t>
            </w:r>
            <w:r w:rsidR="00B230DE">
              <w:rPr>
                <w:noProof/>
                <w:lang w:val="es-CO" w:eastAsia="es-CO"/>
              </w:rPr>
              <w:tab/>
            </w:r>
            <w:r w:rsidR="00B230DE" w:rsidRPr="0011094A">
              <w:rPr>
                <w:rStyle w:val="Hipervnculo"/>
                <w:rFonts w:cstheme="majorHAnsi"/>
                <w:noProof/>
              </w:rPr>
              <w:t>LA</w:t>
            </w:r>
            <w:r w:rsidR="00B230DE" w:rsidRPr="0011094A">
              <w:rPr>
                <w:rStyle w:val="Hipervnculo"/>
                <w:rFonts w:cstheme="majorHAnsi"/>
                <w:noProof/>
                <w:lang w:val="es-CO"/>
              </w:rPr>
              <w:t xml:space="preserve"> OFICINA DE CONTROL INTERNO Y EL PRINCIPIO DE AUTOCONTROL</w:t>
            </w:r>
            <w:r w:rsidR="00B230DE">
              <w:rPr>
                <w:noProof/>
                <w:webHidden/>
              </w:rPr>
              <w:tab/>
            </w:r>
            <w:r w:rsidR="00B230DE">
              <w:rPr>
                <w:noProof/>
                <w:webHidden/>
              </w:rPr>
              <w:fldChar w:fldCharType="begin"/>
            </w:r>
            <w:r w:rsidR="00B230DE">
              <w:rPr>
                <w:noProof/>
                <w:webHidden/>
              </w:rPr>
              <w:instrText xml:space="preserve"> PAGEREF _Toc152077564 \h </w:instrText>
            </w:r>
            <w:r w:rsidR="00B230DE">
              <w:rPr>
                <w:noProof/>
                <w:webHidden/>
              </w:rPr>
            </w:r>
            <w:r w:rsidR="00B230DE">
              <w:rPr>
                <w:noProof/>
                <w:webHidden/>
              </w:rPr>
              <w:fldChar w:fldCharType="separate"/>
            </w:r>
            <w:r w:rsidR="00B230DE">
              <w:rPr>
                <w:noProof/>
                <w:webHidden/>
              </w:rPr>
              <w:t>10</w:t>
            </w:r>
            <w:r w:rsidR="00B230DE">
              <w:rPr>
                <w:noProof/>
                <w:webHidden/>
              </w:rPr>
              <w:fldChar w:fldCharType="end"/>
            </w:r>
          </w:hyperlink>
        </w:p>
        <w:p w14:paraId="038CAFE3" w14:textId="6420032F" w:rsidR="00B230DE" w:rsidRDefault="00344D7B">
          <w:pPr>
            <w:pStyle w:val="TDC1"/>
            <w:tabs>
              <w:tab w:val="left" w:pos="440"/>
              <w:tab w:val="right" w:leader="dot" w:pos="9680"/>
            </w:tabs>
            <w:rPr>
              <w:noProof/>
              <w:lang w:val="es-CO" w:eastAsia="es-CO"/>
            </w:rPr>
          </w:pPr>
          <w:hyperlink w:anchor="_Toc152077565" w:history="1">
            <w:r w:rsidR="00B230DE" w:rsidRPr="0011094A">
              <w:rPr>
                <w:rStyle w:val="Hipervnculo"/>
                <w:rFonts w:cstheme="majorHAnsi"/>
                <w:noProof/>
              </w:rPr>
              <w:t>7.</w:t>
            </w:r>
            <w:r w:rsidR="00B230DE">
              <w:rPr>
                <w:noProof/>
                <w:lang w:val="es-CO" w:eastAsia="es-CO"/>
              </w:rPr>
              <w:tab/>
            </w:r>
            <w:r w:rsidR="00B230DE" w:rsidRPr="0011094A">
              <w:rPr>
                <w:rStyle w:val="Hipervnculo"/>
                <w:rFonts w:cstheme="majorHAnsi"/>
                <w:noProof/>
              </w:rPr>
              <w:t>ACTIVIDADES PARA EL FOMENTO DE LA CULTURA DEL AUTOCONTROL Y EL ENFOQUE HACIA LAPREVENCIÓN</w:t>
            </w:r>
            <w:r w:rsidR="00B230DE">
              <w:rPr>
                <w:noProof/>
                <w:webHidden/>
              </w:rPr>
              <w:tab/>
            </w:r>
            <w:r w:rsidR="00B230DE">
              <w:rPr>
                <w:noProof/>
                <w:webHidden/>
              </w:rPr>
              <w:fldChar w:fldCharType="begin"/>
            </w:r>
            <w:r w:rsidR="00B230DE">
              <w:rPr>
                <w:noProof/>
                <w:webHidden/>
              </w:rPr>
              <w:instrText xml:space="preserve"> PAGEREF _Toc152077565 \h </w:instrText>
            </w:r>
            <w:r w:rsidR="00B230DE">
              <w:rPr>
                <w:noProof/>
                <w:webHidden/>
              </w:rPr>
            </w:r>
            <w:r w:rsidR="00B230DE">
              <w:rPr>
                <w:noProof/>
                <w:webHidden/>
              </w:rPr>
              <w:fldChar w:fldCharType="separate"/>
            </w:r>
            <w:r w:rsidR="00B230DE">
              <w:rPr>
                <w:noProof/>
                <w:webHidden/>
              </w:rPr>
              <w:t>11</w:t>
            </w:r>
            <w:r w:rsidR="00B230DE">
              <w:rPr>
                <w:noProof/>
                <w:webHidden/>
              </w:rPr>
              <w:fldChar w:fldCharType="end"/>
            </w:r>
          </w:hyperlink>
        </w:p>
        <w:p w14:paraId="47444A6A" w14:textId="4C712C2F" w:rsidR="00B230DE" w:rsidRDefault="00344D7B">
          <w:pPr>
            <w:pStyle w:val="TDC1"/>
            <w:tabs>
              <w:tab w:val="left" w:pos="440"/>
              <w:tab w:val="right" w:leader="dot" w:pos="9680"/>
            </w:tabs>
            <w:rPr>
              <w:noProof/>
              <w:lang w:val="es-CO" w:eastAsia="es-CO"/>
            </w:rPr>
          </w:pPr>
          <w:hyperlink w:anchor="_Toc152077566" w:history="1">
            <w:r w:rsidR="00B230DE" w:rsidRPr="0011094A">
              <w:rPr>
                <w:rStyle w:val="Hipervnculo"/>
                <w:rFonts w:cstheme="majorHAnsi"/>
                <w:noProof/>
              </w:rPr>
              <w:t>8.</w:t>
            </w:r>
            <w:r w:rsidR="00B230DE">
              <w:rPr>
                <w:noProof/>
                <w:lang w:val="es-CO" w:eastAsia="es-CO"/>
              </w:rPr>
              <w:tab/>
            </w:r>
            <w:r w:rsidR="00B230DE" w:rsidRPr="0011094A">
              <w:rPr>
                <w:rStyle w:val="Hipervnculo"/>
                <w:rFonts w:cstheme="majorHAnsi"/>
                <w:noProof/>
              </w:rPr>
              <w:t>CRONOGRAMA ESTIMADO DE TRABAJO:</w:t>
            </w:r>
            <w:r w:rsidR="00B230DE">
              <w:rPr>
                <w:noProof/>
                <w:webHidden/>
              </w:rPr>
              <w:tab/>
            </w:r>
            <w:r w:rsidR="00B230DE">
              <w:rPr>
                <w:noProof/>
                <w:webHidden/>
              </w:rPr>
              <w:fldChar w:fldCharType="begin"/>
            </w:r>
            <w:r w:rsidR="00B230DE">
              <w:rPr>
                <w:noProof/>
                <w:webHidden/>
              </w:rPr>
              <w:instrText xml:space="preserve"> PAGEREF _Toc152077566 \h </w:instrText>
            </w:r>
            <w:r w:rsidR="00B230DE">
              <w:rPr>
                <w:noProof/>
                <w:webHidden/>
              </w:rPr>
            </w:r>
            <w:r w:rsidR="00B230DE">
              <w:rPr>
                <w:noProof/>
                <w:webHidden/>
              </w:rPr>
              <w:fldChar w:fldCharType="separate"/>
            </w:r>
            <w:r w:rsidR="00B230DE">
              <w:rPr>
                <w:noProof/>
                <w:webHidden/>
              </w:rPr>
              <w:t>17</w:t>
            </w:r>
            <w:r w:rsidR="00B230DE">
              <w:rPr>
                <w:noProof/>
                <w:webHidden/>
              </w:rPr>
              <w:fldChar w:fldCharType="end"/>
            </w:r>
          </w:hyperlink>
        </w:p>
        <w:p w14:paraId="21E7B221" w14:textId="08E3AA8B" w:rsidR="00B230DE" w:rsidRDefault="00344D7B">
          <w:pPr>
            <w:pStyle w:val="TDC1"/>
            <w:tabs>
              <w:tab w:val="left" w:pos="440"/>
              <w:tab w:val="right" w:leader="dot" w:pos="9680"/>
            </w:tabs>
            <w:rPr>
              <w:noProof/>
              <w:lang w:val="es-CO" w:eastAsia="es-CO"/>
            </w:rPr>
          </w:pPr>
          <w:hyperlink w:anchor="_Toc152077567" w:history="1">
            <w:r w:rsidR="00B230DE" w:rsidRPr="0011094A">
              <w:rPr>
                <w:rStyle w:val="Hipervnculo"/>
                <w:rFonts w:eastAsia="Times New Roman" w:cstheme="majorHAnsi"/>
                <w:i/>
                <w:iCs/>
                <w:noProof/>
                <w:lang w:eastAsia="es-ES"/>
              </w:rPr>
              <w:t>9.</w:t>
            </w:r>
            <w:r w:rsidR="00B230DE">
              <w:rPr>
                <w:noProof/>
                <w:lang w:val="es-CO" w:eastAsia="es-CO"/>
              </w:rPr>
              <w:tab/>
            </w:r>
            <w:r w:rsidR="00B230DE" w:rsidRPr="0011094A">
              <w:rPr>
                <w:rStyle w:val="Hipervnculo"/>
                <w:rFonts w:eastAsia="Times New Roman" w:cstheme="majorHAnsi"/>
                <w:i/>
                <w:iCs/>
                <w:noProof/>
                <w:lang w:eastAsia="es-ES"/>
              </w:rPr>
              <w:t>DOCUMENTOS ASOCIADOS</w:t>
            </w:r>
            <w:r w:rsidR="00B230DE">
              <w:rPr>
                <w:noProof/>
                <w:webHidden/>
              </w:rPr>
              <w:tab/>
            </w:r>
            <w:r w:rsidR="00B230DE">
              <w:rPr>
                <w:noProof/>
                <w:webHidden/>
              </w:rPr>
              <w:fldChar w:fldCharType="begin"/>
            </w:r>
            <w:r w:rsidR="00B230DE">
              <w:rPr>
                <w:noProof/>
                <w:webHidden/>
              </w:rPr>
              <w:instrText xml:space="preserve"> PAGEREF _Toc152077567 \h </w:instrText>
            </w:r>
            <w:r w:rsidR="00B230DE">
              <w:rPr>
                <w:noProof/>
                <w:webHidden/>
              </w:rPr>
            </w:r>
            <w:r w:rsidR="00B230DE">
              <w:rPr>
                <w:noProof/>
                <w:webHidden/>
              </w:rPr>
              <w:fldChar w:fldCharType="separate"/>
            </w:r>
            <w:r w:rsidR="00B230DE">
              <w:rPr>
                <w:noProof/>
                <w:webHidden/>
              </w:rPr>
              <w:t>19</w:t>
            </w:r>
            <w:r w:rsidR="00B230DE">
              <w:rPr>
                <w:noProof/>
                <w:webHidden/>
              </w:rPr>
              <w:fldChar w:fldCharType="end"/>
            </w:r>
          </w:hyperlink>
        </w:p>
        <w:p w14:paraId="6145637B" w14:textId="50A96BDC" w:rsidR="00241C70" w:rsidRDefault="00241C70">
          <w:r>
            <w:rPr>
              <w:b/>
              <w:bCs/>
            </w:rPr>
            <w:fldChar w:fldCharType="end"/>
          </w:r>
        </w:p>
      </w:sdtContent>
    </w:sdt>
    <w:p w14:paraId="257EC2E3" w14:textId="0D1683B4" w:rsidR="00DB53E4" w:rsidRPr="00241C70" w:rsidRDefault="00DB53E4" w:rsidP="00CE2F09">
      <w:pPr>
        <w:jc w:val="center"/>
        <w:rPr>
          <w:rFonts w:asciiTheme="majorHAnsi" w:eastAsiaTheme="majorEastAsia" w:hAnsiTheme="majorHAnsi" w:cstheme="majorHAnsi"/>
          <w:b/>
          <w:bCs/>
          <w:sz w:val="20"/>
          <w:szCs w:val="20"/>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C7357B" w14:textId="77777777" w:rsidR="00DB53E4" w:rsidRPr="00241C70" w:rsidRDefault="00DB53E4" w:rsidP="00CE2F09">
      <w:pPr>
        <w:jc w:val="center"/>
        <w:rPr>
          <w:rFonts w:asciiTheme="majorHAnsi" w:eastAsiaTheme="majorEastAsia" w:hAnsiTheme="majorHAnsi" w:cstheme="majorHAnsi"/>
          <w:b/>
          <w:bCs/>
          <w:sz w:val="20"/>
          <w:szCs w:val="20"/>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36FDF1" w14:textId="22BFF4AF" w:rsidR="009F2ADE" w:rsidRPr="00241C70" w:rsidRDefault="009F2ADE" w:rsidP="00CE2F09">
      <w:pPr>
        <w:jc w:val="center"/>
        <w:rPr>
          <w:rFonts w:asciiTheme="majorHAnsi" w:eastAsiaTheme="majorEastAsia" w:hAnsiTheme="majorHAnsi" w:cstheme="majorHAnsi"/>
          <w:sz w:val="24"/>
          <w:szCs w:val="24"/>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C70">
        <w:rPr>
          <w:rFonts w:asciiTheme="majorHAnsi" w:eastAsiaTheme="majorEastAsia" w:hAnsiTheme="majorHAnsi" w:cstheme="majorHAnsi"/>
          <w:sz w:val="24"/>
          <w:szCs w:val="24"/>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INDICE DE TABLAS</w:t>
      </w:r>
    </w:p>
    <w:p w14:paraId="3A6D4D67" w14:textId="77777777" w:rsidR="006145A3" w:rsidRPr="00241C70" w:rsidRDefault="006145A3" w:rsidP="00CE2F09">
      <w:pPr>
        <w:jc w:val="both"/>
        <w:rPr>
          <w:rFonts w:asciiTheme="majorHAnsi" w:hAnsiTheme="majorHAnsi" w:cstheme="majorHAnsi"/>
          <w:sz w:val="20"/>
          <w:szCs w:val="20"/>
        </w:rPr>
      </w:pPr>
    </w:p>
    <w:p w14:paraId="52F4CA6A" w14:textId="39BEF603" w:rsidR="009F2ADE" w:rsidRPr="00241C70" w:rsidRDefault="009F2ADE" w:rsidP="00CE2F09">
      <w:pPr>
        <w:jc w:val="both"/>
        <w:rPr>
          <w:rFonts w:asciiTheme="majorHAnsi" w:hAnsiTheme="majorHAnsi" w:cstheme="majorHAnsi"/>
          <w:sz w:val="20"/>
          <w:szCs w:val="20"/>
        </w:rPr>
      </w:pPr>
      <w:r w:rsidRPr="00241C70">
        <w:rPr>
          <w:rFonts w:asciiTheme="majorHAnsi" w:hAnsiTheme="majorHAnsi" w:cstheme="majorHAnsi"/>
          <w:sz w:val="20"/>
          <w:szCs w:val="20"/>
        </w:rPr>
        <w:t xml:space="preserve">Tabla </w:t>
      </w:r>
      <w:r w:rsidR="00B230DE">
        <w:rPr>
          <w:rFonts w:asciiTheme="majorHAnsi" w:hAnsiTheme="majorHAnsi" w:cstheme="majorHAnsi"/>
          <w:sz w:val="20"/>
          <w:szCs w:val="20"/>
        </w:rPr>
        <w:t>1</w:t>
      </w:r>
      <w:r w:rsidRPr="00241C70">
        <w:rPr>
          <w:rFonts w:asciiTheme="majorHAnsi" w:hAnsiTheme="majorHAnsi" w:cstheme="majorHAnsi"/>
          <w:sz w:val="20"/>
          <w:szCs w:val="20"/>
        </w:rPr>
        <w:t xml:space="preserve"> Definición de los 5 componentes del MECI: Dimensión 7 - Control Interno MIPG</w:t>
      </w:r>
    </w:p>
    <w:p w14:paraId="72872ED2" w14:textId="5D9917D0" w:rsidR="009F2ADE" w:rsidRPr="00241C70" w:rsidRDefault="009F2ADE" w:rsidP="00CE2F09">
      <w:pPr>
        <w:pStyle w:val="Default"/>
        <w:jc w:val="both"/>
        <w:rPr>
          <w:rFonts w:asciiTheme="majorHAnsi" w:hAnsiTheme="majorHAnsi" w:cstheme="majorHAnsi"/>
          <w:color w:val="auto"/>
          <w:sz w:val="20"/>
          <w:szCs w:val="20"/>
        </w:rPr>
      </w:pPr>
      <w:r w:rsidRPr="00241C70">
        <w:rPr>
          <w:rFonts w:asciiTheme="majorHAnsi" w:hAnsiTheme="majorHAnsi" w:cstheme="majorHAnsi"/>
          <w:color w:val="auto"/>
          <w:sz w:val="20"/>
          <w:szCs w:val="20"/>
        </w:rPr>
        <w:t xml:space="preserve">Tabla </w:t>
      </w:r>
      <w:r w:rsidR="00B230DE">
        <w:rPr>
          <w:rFonts w:asciiTheme="majorHAnsi" w:hAnsiTheme="majorHAnsi" w:cstheme="majorHAnsi"/>
          <w:color w:val="auto"/>
          <w:sz w:val="20"/>
          <w:szCs w:val="20"/>
        </w:rPr>
        <w:t>2</w:t>
      </w:r>
      <w:r w:rsidRPr="00241C70">
        <w:rPr>
          <w:rFonts w:asciiTheme="majorHAnsi" w:hAnsiTheme="majorHAnsi" w:cstheme="majorHAnsi"/>
          <w:color w:val="auto"/>
          <w:sz w:val="20"/>
          <w:szCs w:val="20"/>
        </w:rPr>
        <w:t xml:space="preserve"> </w:t>
      </w:r>
      <w:r w:rsidRPr="00241C70">
        <w:rPr>
          <w:rFonts w:asciiTheme="majorHAnsi" w:hAnsiTheme="majorHAnsi" w:cstheme="majorHAnsi"/>
          <w:color w:val="auto"/>
          <w:sz w:val="20"/>
          <w:szCs w:val="20"/>
          <w:lang w:val="es-419"/>
        </w:rPr>
        <w:t xml:space="preserve">Esquema </w:t>
      </w:r>
      <w:r w:rsidRPr="00241C70">
        <w:rPr>
          <w:rFonts w:asciiTheme="majorHAnsi" w:hAnsiTheme="majorHAnsi" w:cstheme="majorHAnsi"/>
          <w:color w:val="auto"/>
          <w:sz w:val="20"/>
          <w:szCs w:val="20"/>
        </w:rPr>
        <w:t>operatividad de las líneas de defensa MIPG</w:t>
      </w:r>
    </w:p>
    <w:p w14:paraId="0589983C" w14:textId="31F73F35" w:rsidR="00635218" w:rsidRPr="00241C70" w:rsidRDefault="00635218" w:rsidP="00CE2F09">
      <w:pPr>
        <w:pStyle w:val="Default"/>
        <w:jc w:val="both"/>
        <w:rPr>
          <w:rFonts w:asciiTheme="majorHAnsi" w:hAnsiTheme="majorHAnsi" w:cstheme="majorHAnsi"/>
          <w:color w:val="auto"/>
          <w:sz w:val="20"/>
          <w:szCs w:val="20"/>
        </w:rPr>
      </w:pPr>
      <w:r w:rsidRPr="00241C70">
        <w:rPr>
          <w:rFonts w:asciiTheme="majorHAnsi" w:hAnsiTheme="majorHAnsi" w:cstheme="majorHAnsi"/>
          <w:color w:val="auto"/>
          <w:sz w:val="20"/>
          <w:szCs w:val="20"/>
        </w:rPr>
        <w:t xml:space="preserve">Tabla </w:t>
      </w:r>
      <w:r w:rsidR="00B230DE">
        <w:rPr>
          <w:rFonts w:asciiTheme="majorHAnsi" w:hAnsiTheme="majorHAnsi" w:cstheme="majorHAnsi"/>
          <w:color w:val="auto"/>
          <w:sz w:val="20"/>
          <w:szCs w:val="20"/>
        </w:rPr>
        <w:t>3</w:t>
      </w:r>
      <w:r w:rsidRPr="00241C70">
        <w:rPr>
          <w:rFonts w:asciiTheme="majorHAnsi" w:hAnsiTheme="majorHAnsi" w:cstheme="majorHAnsi"/>
          <w:color w:val="auto"/>
          <w:sz w:val="20"/>
          <w:szCs w:val="20"/>
        </w:rPr>
        <w:t xml:space="preserve"> Comités internos UAERMV a los que asiste la OCI”</w:t>
      </w:r>
    </w:p>
    <w:p w14:paraId="18DCA74F" w14:textId="4C7DAABC" w:rsidR="009644A9" w:rsidRPr="00241C70" w:rsidRDefault="009644A9" w:rsidP="00CE2F09">
      <w:pPr>
        <w:pStyle w:val="Default"/>
        <w:jc w:val="both"/>
        <w:rPr>
          <w:rFonts w:asciiTheme="majorHAnsi" w:hAnsiTheme="majorHAnsi" w:cstheme="majorHAnsi"/>
          <w:color w:val="auto"/>
          <w:sz w:val="28"/>
        </w:rPr>
      </w:pPr>
      <w:r w:rsidRPr="00241C70">
        <w:rPr>
          <w:rFonts w:asciiTheme="majorHAnsi" w:hAnsiTheme="majorHAnsi" w:cstheme="majorHAnsi"/>
          <w:iCs/>
          <w:color w:val="auto"/>
          <w:sz w:val="20"/>
          <w:szCs w:val="16"/>
        </w:rPr>
        <w:t xml:space="preserve">Tabla </w:t>
      </w:r>
      <w:r w:rsidR="00B230DE">
        <w:rPr>
          <w:rFonts w:asciiTheme="majorHAnsi" w:hAnsiTheme="majorHAnsi" w:cstheme="majorHAnsi"/>
          <w:iCs/>
          <w:color w:val="auto"/>
          <w:sz w:val="20"/>
          <w:szCs w:val="16"/>
        </w:rPr>
        <w:t>4</w:t>
      </w:r>
      <w:r w:rsidRPr="00241C70">
        <w:rPr>
          <w:rFonts w:asciiTheme="majorHAnsi" w:hAnsiTheme="majorHAnsi" w:cstheme="majorHAnsi"/>
          <w:iCs/>
          <w:color w:val="auto"/>
          <w:sz w:val="22"/>
          <w:szCs w:val="18"/>
        </w:rPr>
        <w:t xml:space="preserve"> </w:t>
      </w:r>
      <w:r w:rsidRPr="00241C70">
        <w:rPr>
          <w:rFonts w:asciiTheme="majorHAnsi" w:hAnsiTheme="majorHAnsi" w:cstheme="majorHAnsi"/>
          <w:iCs/>
          <w:color w:val="auto"/>
          <w:sz w:val="20"/>
          <w:szCs w:val="16"/>
          <w:lang w:val="es-419"/>
        </w:rPr>
        <w:t>Cronograma Estimado de Trabajo “Fomento del Autocontrol y Prevención”</w:t>
      </w:r>
    </w:p>
    <w:p w14:paraId="297C6B3C" w14:textId="77777777" w:rsidR="009644A9" w:rsidRPr="00241C70" w:rsidRDefault="009644A9" w:rsidP="00CE2F09">
      <w:pPr>
        <w:pStyle w:val="Default"/>
        <w:jc w:val="both"/>
        <w:rPr>
          <w:rFonts w:asciiTheme="majorHAnsi" w:hAnsiTheme="majorHAnsi" w:cstheme="majorHAnsi"/>
          <w:color w:val="auto"/>
          <w:sz w:val="20"/>
          <w:szCs w:val="20"/>
        </w:rPr>
      </w:pPr>
    </w:p>
    <w:p w14:paraId="073F2B63" w14:textId="2EEEF845" w:rsidR="00DB53E4" w:rsidRPr="00241C70" w:rsidRDefault="009F2ADE" w:rsidP="00B230DE">
      <w:pPr>
        <w:ind w:left="720" w:hanging="720"/>
        <w:jc w:val="center"/>
        <w:rPr>
          <w:rFonts w:asciiTheme="majorHAnsi" w:eastAsiaTheme="majorEastAsia" w:hAnsiTheme="majorHAnsi" w:cstheme="majorHAnsi"/>
          <w:bCs/>
          <w:sz w:val="24"/>
          <w:szCs w:val="28"/>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C70">
        <w:rPr>
          <w:rFonts w:asciiTheme="majorHAnsi" w:hAnsiTheme="majorHAnsi" w:cstheme="majorHAnsi"/>
          <w:i/>
          <w:iCs/>
          <w:sz w:val="16"/>
          <w:szCs w:val="16"/>
        </w:rPr>
        <w:br w:type="page"/>
      </w:r>
      <w:r w:rsidR="00A4358D" w:rsidRPr="00241C70">
        <w:rPr>
          <w:rFonts w:asciiTheme="majorHAnsi" w:eastAsiaTheme="majorEastAsia" w:hAnsiTheme="majorHAnsi" w:cstheme="majorHAnsi"/>
          <w:bCs/>
          <w:sz w:val="24"/>
          <w:szCs w:val="28"/>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rsidR="00DB53E4" w:rsidRPr="00241C70">
        <w:rPr>
          <w:rFonts w:asciiTheme="majorHAnsi" w:eastAsiaTheme="majorEastAsia" w:hAnsiTheme="majorHAnsi" w:cstheme="majorHAnsi"/>
          <w:bCs/>
          <w:szCs w:val="28"/>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Documento Interno</w:t>
      </w:r>
    </w:p>
    <w:p w14:paraId="60B5AAD0" w14:textId="23A8367D" w:rsidR="001A4E86" w:rsidRPr="00241C70" w:rsidRDefault="00A4358D" w:rsidP="00CE2F09">
      <w:pPr>
        <w:jc w:val="center"/>
        <w:rPr>
          <w:rFonts w:asciiTheme="majorHAnsi" w:hAnsiTheme="majorHAnsi" w:cstheme="majorHAnsi"/>
          <w:bCs/>
          <w:sz w:val="28"/>
          <w:szCs w:val="28"/>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C70">
        <w:rPr>
          <w:rFonts w:asciiTheme="majorHAnsi" w:eastAsiaTheme="majorEastAsia" w:hAnsiTheme="majorHAnsi" w:cstheme="majorHAnsi"/>
          <w:bCs/>
          <w:sz w:val="28"/>
          <w:szCs w:val="28"/>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FOMENTO DEL AUTOCONTROL</w:t>
      </w:r>
      <w:r w:rsidR="00F4706C" w:rsidRPr="00241C70">
        <w:rPr>
          <w:rFonts w:asciiTheme="majorHAnsi" w:eastAsiaTheme="majorEastAsia" w:hAnsiTheme="majorHAnsi" w:cstheme="majorHAnsi"/>
          <w:bCs/>
          <w:sz w:val="28"/>
          <w:szCs w:val="28"/>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41C70">
        <w:rPr>
          <w:rFonts w:asciiTheme="majorHAnsi" w:eastAsiaTheme="majorEastAsia" w:hAnsiTheme="majorHAnsi" w:cstheme="majorHAnsi"/>
          <w:bCs/>
          <w:sz w:val="28"/>
          <w:szCs w:val="28"/>
          <w:lang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PREVENCION</w:t>
      </w:r>
    </w:p>
    <w:p w14:paraId="5D3B8843" w14:textId="77777777" w:rsidR="00623FF2" w:rsidRPr="00241C70" w:rsidRDefault="00623FF2" w:rsidP="00CE2F09">
      <w:pPr>
        <w:rPr>
          <w:rFonts w:asciiTheme="majorHAnsi" w:hAnsiTheme="majorHAnsi" w:cstheme="majorHAnsi"/>
        </w:rPr>
      </w:pPr>
    </w:p>
    <w:p w14:paraId="77E851B2" w14:textId="7BC8616A" w:rsidR="00004662" w:rsidRPr="00241C70" w:rsidRDefault="00004662" w:rsidP="00241C70">
      <w:pPr>
        <w:pStyle w:val="Ttulo1"/>
        <w:numPr>
          <w:ilvl w:val="0"/>
          <w:numId w:val="0"/>
        </w:numPr>
        <w:ind w:left="720" w:hanging="720"/>
        <w:jc w:val="center"/>
        <w:rPr>
          <w:rFonts w:cstheme="majorHAnsi"/>
        </w:rPr>
      </w:pPr>
      <w:bookmarkStart w:id="1" w:name="_Toc42556159"/>
      <w:bookmarkStart w:id="2" w:name="_Toc42886317"/>
      <w:bookmarkStart w:id="3" w:name="_Toc152077557"/>
      <w:r w:rsidRPr="00241C70">
        <w:rPr>
          <w:rFonts w:cstheme="majorHAnsi"/>
        </w:rPr>
        <w:t>INTRODUCCIÓN</w:t>
      </w:r>
      <w:bookmarkEnd w:id="1"/>
      <w:bookmarkEnd w:id="2"/>
      <w:bookmarkEnd w:id="3"/>
    </w:p>
    <w:p w14:paraId="55F392A1" w14:textId="3C7857A7" w:rsidR="00623FF2" w:rsidRPr="00241C70" w:rsidRDefault="00623FF2" w:rsidP="00CE2F09">
      <w:pPr>
        <w:jc w:val="both"/>
        <w:rPr>
          <w:rFonts w:asciiTheme="majorHAnsi" w:hAnsiTheme="majorHAnsi" w:cstheme="majorHAnsi"/>
          <w:sz w:val="20"/>
          <w:szCs w:val="20"/>
        </w:rPr>
      </w:pPr>
    </w:p>
    <w:p w14:paraId="14FC854D" w14:textId="2656FFA3" w:rsidR="00F4706C" w:rsidRPr="00241C70" w:rsidRDefault="00F4706C" w:rsidP="00CE2F09">
      <w:pPr>
        <w:shd w:val="clear" w:color="auto" w:fill="FFFFFF"/>
        <w:jc w:val="both"/>
        <w:rPr>
          <w:rFonts w:asciiTheme="majorHAnsi" w:hAnsiTheme="majorHAnsi" w:cstheme="majorHAnsi"/>
          <w:sz w:val="20"/>
          <w:szCs w:val="20"/>
          <w:lang w:eastAsia="es-CO"/>
        </w:rPr>
      </w:pPr>
      <w:r w:rsidRPr="00241C70">
        <w:rPr>
          <w:rFonts w:asciiTheme="majorHAnsi" w:hAnsiTheme="majorHAnsi" w:cstheme="majorHAnsi"/>
          <w:sz w:val="20"/>
          <w:szCs w:val="20"/>
          <w:lang w:val="es-CO"/>
        </w:rPr>
        <w:t xml:space="preserve">La </w:t>
      </w:r>
      <w:r w:rsidRPr="00241C70">
        <w:rPr>
          <w:rFonts w:asciiTheme="majorHAnsi" w:hAnsiTheme="majorHAnsi" w:cstheme="majorHAnsi"/>
          <w:sz w:val="20"/>
          <w:szCs w:val="20"/>
          <w:lang w:eastAsia="es-CO"/>
        </w:rPr>
        <w:t>U</w:t>
      </w:r>
      <w:r w:rsidR="002F6201" w:rsidRPr="00241C70">
        <w:rPr>
          <w:rFonts w:asciiTheme="majorHAnsi" w:hAnsiTheme="majorHAnsi" w:cstheme="majorHAnsi"/>
          <w:sz w:val="20"/>
          <w:szCs w:val="20"/>
          <w:lang w:eastAsia="es-CO"/>
        </w:rPr>
        <w:t xml:space="preserve">nidad </w:t>
      </w:r>
      <w:r w:rsidRPr="00241C70">
        <w:rPr>
          <w:rFonts w:asciiTheme="majorHAnsi" w:hAnsiTheme="majorHAnsi" w:cstheme="majorHAnsi"/>
          <w:sz w:val="20"/>
          <w:szCs w:val="20"/>
          <w:lang w:eastAsia="es-CO"/>
        </w:rPr>
        <w:t>A</w:t>
      </w:r>
      <w:r w:rsidR="002F6201" w:rsidRPr="00241C70">
        <w:rPr>
          <w:rFonts w:asciiTheme="majorHAnsi" w:hAnsiTheme="majorHAnsi" w:cstheme="majorHAnsi"/>
          <w:sz w:val="20"/>
          <w:szCs w:val="20"/>
          <w:lang w:eastAsia="es-CO"/>
        </w:rPr>
        <w:t xml:space="preserve">dministrativa </w:t>
      </w:r>
      <w:r w:rsidRPr="00241C70">
        <w:rPr>
          <w:rFonts w:asciiTheme="majorHAnsi" w:hAnsiTheme="majorHAnsi" w:cstheme="majorHAnsi"/>
          <w:sz w:val="20"/>
          <w:szCs w:val="20"/>
          <w:lang w:eastAsia="es-CO"/>
        </w:rPr>
        <w:t>E</w:t>
      </w:r>
      <w:r w:rsidR="002F6201" w:rsidRPr="00241C70">
        <w:rPr>
          <w:rFonts w:asciiTheme="majorHAnsi" w:hAnsiTheme="majorHAnsi" w:cstheme="majorHAnsi"/>
          <w:sz w:val="20"/>
          <w:szCs w:val="20"/>
          <w:lang w:eastAsia="es-CO"/>
        </w:rPr>
        <w:t xml:space="preserve">special de </w:t>
      </w:r>
      <w:r w:rsidRPr="00241C70">
        <w:rPr>
          <w:rFonts w:asciiTheme="majorHAnsi" w:hAnsiTheme="majorHAnsi" w:cstheme="majorHAnsi"/>
          <w:sz w:val="20"/>
          <w:szCs w:val="20"/>
          <w:lang w:eastAsia="es-CO"/>
        </w:rPr>
        <w:t>R</w:t>
      </w:r>
      <w:r w:rsidR="002F6201" w:rsidRPr="00241C70">
        <w:rPr>
          <w:rFonts w:asciiTheme="majorHAnsi" w:hAnsiTheme="majorHAnsi" w:cstheme="majorHAnsi"/>
          <w:sz w:val="20"/>
          <w:szCs w:val="20"/>
          <w:lang w:eastAsia="es-CO"/>
        </w:rPr>
        <w:t xml:space="preserve">ehabilitación y </w:t>
      </w:r>
      <w:r w:rsidRPr="00241C70">
        <w:rPr>
          <w:rFonts w:asciiTheme="majorHAnsi" w:hAnsiTheme="majorHAnsi" w:cstheme="majorHAnsi"/>
          <w:sz w:val="20"/>
          <w:szCs w:val="20"/>
          <w:lang w:eastAsia="es-CO"/>
        </w:rPr>
        <w:t>M</w:t>
      </w:r>
      <w:r w:rsidR="002F6201" w:rsidRPr="00241C70">
        <w:rPr>
          <w:rFonts w:asciiTheme="majorHAnsi" w:hAnsiTheme="majorHAnsi" w:cstheme="majorHAnsi"/>
          <w:sz w:val="20"/>
          <w:szCs w:val="20"/>
          <w:lang w:eastAsia="es-CO"/>
        </w:rPr>
        <w:t xml:space="preserve">antenimiento </w:t>
      </w:r>
      <w:r w:rsidRPr="00241C70">
        <w:rPr>
          <w:rFonts w:asciiTheme="majorHAnsi" w:hAnsiTheme="majorHAnsi" w:cstheme="majorHAnsi"/>
          <w:sz w:val="20"/>
          <w:szCs w:val="20"/>
          <w:lang w:eastAsia="es-CO"/>
        </w:rPr>
        <w:t>V</w:t>
      </w:r>
      <w:r w:rsidR="002F6201" w:rsidRPr="00241C70">
        <w:rPr>
          <w:rFonts w:asciiTheme="majorHAnsi" w:hAnsiTheme="majorHAnsi" w:cstheme="majorHAnsi"/>
          <w:sz w:val="20"/>
          <w:szCs w:val="20"/>
          <w:lang w:eastAsia="es-CO"/>
        </w:rPr>
        <w:t>ial - UAERMV</w:t>
      </w:r>
      <w:r w:rsidRPr="00241C70">
        <w:rPr>
          <w:rFonts w:asciiTheme="majorHAnsi" w:hAnsiTheme="majorHAnsi" w:cstheme="majorHAnsi"/>
          <w:sz w:val="20"/>
          <w:szCs w:val="20"/>
          <w:lang w:eastAsia="es-CO"/>
        </w:rPr>
        <w:t xml:space="preserve"> es una entidad</w:t>
      </w:r>
      <w:r w:rsidRPr="00241C70">
        <w:rPr>
          <w:rFonts w:asciiTheme="majorHAnsi" w:hAnsiTheme="majorHAnsi" w:cstheme="majorHAnsi"/>
          <w:sz w:val="20"/>
          <w:szCs w:val="20"/>
          <w:shd w:val="clear" w:color="auto" w:fill="FFFFFF"/>
        </w:rPr>
        <w:t xml:space="preserve"> adscrita a la Secretaría Distrital de Movilidad</w:t>
      </w:r>
      <w:r w:rsidRPr="00241C70">
        <w:rPr>
          <w:rFonts w:asciiTheme="majorHAnsi" w:hAnsiTheme="majorHAnsi" w:cstheme="majorHAnsi"/>
          <w:sz w:val="20"/>
          <w:szCs w:val="20"/>
          <w:lang w:eastAsia="es-CO"/>
        </w:rPr>
        <w:t xml:space="preserve"> que se transformó conforme al Artículo 106 del Acuerdo No.</w:t>
      </w:r>
      <w:r w:rsidR="00F03457" w:rsidRPr="00241C70">
        <w:rPr>
          <w:rFonts w:asciiTheme="majorHAnsi" w:hAnsiTheme="majorHAnsi" w:cstheme="majorHAnsi"/>
          <w:sz w:val="20"/>
          <w:szCs w:val="20"/>
          <w:lang w:eastAsia="es-CO"/>
        </w:rPr>
        <w:t xml:space="preserve"> </w:t>
      </w:r>
      <w:r w:rsidRPr="00241C70">
        <w:rPr>
          <w:rFonts w:asciiTheme="majorHAnsi" w:hAnsiTheme="majorHAnsi" w:cstheme="majorHAnsi"/>
          <w:sz w:val="20"/>
          <w:szCs w:val="20"/>
          <w:lang w:eastAsia="es-CO"/>
        </w:rPr>
        <w:t xml:space="preserve">257 del Concejo de Bogotá D.C. del 30 de noviembre de 2006 y se </w:t>
      </w:r>
      <w:r w:rsidR="00995C35" w:rsidRPr="00241C70">
        <w:rPr>
          <w:rFonts w:asciiTheme="majorHAnsi" w:hAnsiTheme="majorHAnsi" w:cstheme="majorHAnsi"/>
          <w:sz w:val="20"/>
          <w:szCs w:val="20"/>
          <w:lang w:eastAsia="es-CO"/>
        </w:rPr>
        <w:t>organiza en el “</w:t>
      </w:r>
      <w:r w:rsidR="00995C35" w:rsidRPr="00241C70">
        <w:rPr>
          <w:rFonts w:asciiTheme="majorHAnsi" w:hAnsiTheme="majorHAnsi" w:cstheme="majorHAnsi"/>
          <w:i/>
          <w:iCs/>
          <w:sz w:val="20"/>
          <w:szCs w:val="20"/>
          <w:lang w:val="es-ES_tradnl"/>
        </w:rPr>
        <w:t xml:space="preserve">Artículo 109. Naturaleza jurídica, objeto y funciones básicas de la Unidad Administrativa Especial de Rehabilitación y Mantenimiento Vial.  La Unidad Administrativa Especial de Rehabilitación y Mantenimiento Vial está organizada como una Unidad Administrativa Especial del orden distrital del Sector Descentralizado, de carácter técnico, con personería jurídica, autonomía administrativa y presupuestal y con patrimonio propio, adscrita a la Secretaría Distrital de Movilidad. </w:t>
      </w:r>
      <w:r w:rsidR="00995C35" w:rsidRPr="00241C70">
        <w:rPr>
          <w:rFonts w:asciiTheme="majorHAnsi" w:hAnsiTheme="majorHAnsi" w:cstheme="majorHAnsi"/>
          <w:sz w:val="20"/>
          <w:szCs w:val="20"/>
          <w:shd w:val="clear" w:color="auto" w:fill="FFFFFF"/>
        </w:rPr>
        <w:t xml:space="preserve"> Posteriormente con el Acuerdo No. 761 de 2020 se modifica </w:t>
      </w:r>
      <w:r w:rsidR="00995C35" w:rsidRPr="00241C70">
        <w:rPr>
          <w:rFonts w:asciiTheme="majorHAnsi" w:hAnsiTheme="majorHAnsi" w:cstheme="majorHAnsi"/>
          <w:sz w:val="20"/>
          <w:szCs w:val="20"/>
          <w:lang w:val="es-ES_tradnl"/>
        </w:rPr>
        <w:t>artículo </w:t>
      </w:r>
      <w:hyperlink r:id="rId12" w:anchor="109" w:history="1">
        <w:r w:rsidR="00995C35" w:rsidRPr="00241C70">
          <w:rPr>
            <w:rStyle w:val="Hipervnculo"/>
            <w:rFonts w:asciiTheme="majorHAnsi" w:hAnsiTheme="majorHAnsi" w:cstheme="majorHAnsi"/>
            <w:color w:val="auto"/>
            <w:sz w:val="20"/>
            <w:szCs w:val="20"/>
            <w:lang w:val="es-ES_tradnl"/>
          </w:rPr>
          <w:t>109</w:t>
        </w:r>
      </w:hyperlink>
      <w:r w:rsidR="00995C35" w:rsidRPr="00241C70">
        <w:rPr>
          <w:rFonts w:asciiTheme="majorHAnsi" w:hAnsiTheme="majorHAnsi" w:cstheme="majorHAnsi"/>
          <w:sz w:val="20"/>
          <w:szCs w:val="20"/>
          <w:lang w:val="es-ES_tradnl"/>
        </w:rPr>
        <w:t xml:space="preserve"> del Acuerdo 257 de 2006 </w:t>
      </w:r>
      <w:r w:rsidR="00995C35" w:rsidRPr="00241C70">
        <w:rPr>
          <w:rFonts w:asciiTheme="majorHAnsi" w:hAnsiTheme="majorHAnsi" w:cstheme="majorHAnsi"/>
          <w:sz w:val="20"/>
          <w:szCs w:val="20"/>
          <w:shd w:val="clear" w:color="auto" w:fill="FFFFFF"/>
        </w:rPr>
        <w:t xml:space="preserve">con el </w:t>
      </w:r>
      <w:r w:rsidR="00995C35" w:rsidRPr="00241C70">
        <w:rPr>
          <w:rFonts w:asciiTheme="majorHAnsi" w:hAnsiTheme="majorHAnsi" w:cstheme="majorHAnsi"/>
          <w:b/>
          <w:bCs/>
          <w:sz w:val="20"/>
          <w:szCs w:val="20"/>
          <w:lang w:val="es-ES_tradnl"/>
        </w:rPr>
        <w:t>Artículo</w:t>
      </w:r>
      <w:r w:rsidR="00995C35" w:rsidRPr="00241C70">
        <w:rPr>
          <w:rFonts w:asciiTheme="majorHAnsi" w:hAnsiTheme="majorHAnsi" w:cstheme="majorHAnsi"/>
          <w:sz w:val="20"/>
          <w:szCs w:val="20"/>
        </w:rPr>
        <w:t> </w:t>
      </w:r>
      <w:r w:rsidR="00995C35" w:rsidRPr="00241C70">
        <w:rPr>
          <w:rFonts w:asciiTheme="majorHAnsi" w:hAnsiTheme="majorHAnsi" w:cstheme="majorHAnsi"/>
          <w:b/>
          <w:bCs/>
          <w:sz w:val="20"/>
          <w:szCs w:val="20"/>
          <w:lang w:val="es-ES_tradnl"/>
        </w:rPr>
        <w:t xml:space="preserve">95 la Naturaleza jurídica, objeto y funciones básicas, </w:t>
      </w:r>
      <w:r w:rsidR="00995C35" w:rsidRPr="00241C70">
        <w:rPr>
          <w:rFonts w:asciiTheme="majorHAnsi" w:hAnsiTheme="majorHAnsi" w:cstheme="majorHAnsi"/>
          <w:bCs/>
          <w:sz w:val="20"/>
          <w:szCs w:val="20"/>
          <w:lang w:val="es-ES_tradnl"/>
        </w:rPr>
        <w:t>el cual quedó</w:t>
      </w:r>
      <w:r w:rsidR="00995C35" w:rsidRPr="00241C70">
        <w:rPr>
          <w:rFonts w:asciiTheme="majorHAnsi" w:hAnsiTheme="majorHAnsi" w:cstheme="majorHAnsi"/>
          <w:b/>
          <w:bCs/>
          <w:sz w:val="20"/>
          <w:szCs w:val="20"/>
          <w:lang w:val="es-ES_tradnl"/>
        </w:rPr>
        <w:t xml:space="preserve"> </w:t>
      </w:r>
      <w:r w:rsidR="00995C35" w:rsidRPr="00241C70">
        <w:rPr>
          <w:rFonts w:asciiTheme="majorHAnsi" w:hAnsiTheme="majorHAnsi" w:cstheme="majorHAnsi"/>
          <w:sz w:val="20"/>
          <w:szCs w:val="20"/>
          <w:lang w:val="es-ES_tradnl"/>
        </w:rPr>
        <w:t>así: “</w:t>
      </w:r>
      <w:r w:rsidR="00995C35" w:rsidRPr="00241C70">
        <w:rPr>
          <w:rFonts w:asciiTheme="majorHAnsi" w:hAnsiTheme="majorHAnsi" w:cstheme="majorHAnsi"/>
          <w:i/>
          <w:iCs/>
          <w:sz w:val="20"/>
          <w:szCs w:val="20"/>
          <w:lang w:val="es-ES_tradnl"/>
        </w:rPr>
        <w:t>Tiene por objeto programar y ejecutar las obras necesarias para garantizar la rehabilitación y el mantenimiento periódico de la malla vial local, intermedia y rural; así como la atención inmediata de todo el subsistema de la malla vial cuando se presenten situaciones que dificulten la movilidad en el Distrito Capital”.</w:t>
      </w:r>
    </w:p>
    <w:p w14:paraId="3104F137" w14:textId="77777777" w:rsidR="00F4706C" w:rsidRPr="00241C70" w:rsidRDefault="00F4706C" w:rsidP="00CE2F09">
      <w:pPr>
        <w:autoSpaceDE w:val="0"/>
        <w:autoSpaceDN w:val="0"/>
        <w:adjustRightInd w:val="0"/>
        <w:jc w:val="both"/>
        <w:rPr>
          <w:rFonts w:asciiTheme="majorHAnsi" w:hAnsiTheme="majorHAnsi" w:cstheme="majorHAnsi"/>
          <w:i/>
          <w:iCs/>
          <w:sz w:val="20"/>
          <w:szCs w:val="20"/>
          <w:lang w:eastAsia="es-CO"/>
        </w:rPr>
      </w:pPr>
    </w:p>
    <w:p w14:paraId="18D89255" w14:textId="607DA11A" w:rsidR="00377A71" w:rsidRPr="00241C70" w:rsidRDefault="00377A71" w:rsidP="00CE2F09">
      <w:pPr>
        <w:pStyle w:val="Default"/>
        <w:jc w:val="both"/>
        <w:rPr>
          <w:rFonts w:asciiTheme="majorHAnsi" w:hAnsiTheme="majorHAnsi" w:cstheme="majorHAnsi"/>
          <w:color w:val="auto"/>
          <w:sz w:val="20"/>
          <w:szCs w:val="20"/>
        </w:rPr>
      </w:pPr>
      <w:r w:rsidRPr="00241C70">
        <w:rPr>
          <w:rFonts w:asciiTheme="majorHAnsi" w:hAnsiTheme="majorHAnsi" w:cstheme="majorHAnsi"/>
          <w:color w:val="auto"/>
          <w:sz w:val="20"/>
          <w:szCs w:val="20"/>
        </w:rPr>
        <w:t>La Ley 87 de 1993</w:t>
      </w:r>
      <w:r w:rsidRPr="00241C70">
        <w:rPr>
          <w:rStyle w:val="Refdenotaalpie"/>
          <w:rFonts w:asciiTheme="majorHAnsi" w:hAnsiTheme="majorHAnsi" w:cstheme="majorHAnsi"/>
          <w:color w:val="auto"/>
          <w:sz w:val="20"/>
          <w:szCs w:val="20"/>
        </w:rPr>
        <w:footnoteReference w:id="1"/>
      </w:r>
      <w:r w:rsidRPr="00241C70">
        <w:rPr>
          <w:rFonts w:asciiTheme="majorHAnsi" w:hAnsiTheme="majorHAnsi" w:cstheme="majorHAnsi"/>
          <w:color w:val="auto"/>
          <w:sz w:val="20"/>
          <w:szCs w:val="20"/>
        </w:rPr>
        <w:t xml:space="preserve"> define en el Artículo 1º el Control interno como “</w:t>
      </w:r>
      <w:r w:rsidRPr="00241C70">
        <w:rPr>
          <w:rFonts w:asciiTheme="majorHAnsi" w:hAnsiTheme="majorHAnsi" w:cstheme="majorHAnsi"/>
          <w:i/>
          <w:iCs/>
          <w:color w:val="auto"/>
          <w:sz w:val="20"/>
          <w:szCs w:val="20"/>
        </w:rPr>
        <w:t>el sistema integrado por el esquema de organización y el conjunto de los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de las políticas trazadas por la dirección y en atención a las metas u objetivos previstos</w:t>
      </w:r>
      <w:r w:rsidRPr="00241C70">
        <w:rPr>
          <w:rFonts w:asciiTheme="majorHAnsi" w:hAnsiTheme="majorHAnsi" w:cstheme="majorHAnsi"/>
          <w:color w:val="auto"/>
          <w:sz w:val="20"/>
          <w:szCs w:val="20"/>
        </w:rPr>
        <w:t>”.</w:t>
      </w:r>
    </w:p>
    <w:p w14:paraId="4E9A57C8" w14:textId="77777777" w:rsidR="00377A71" w:rsidRPr="00241C70" w:rsidRDefault="00377A71" w:rsidP="00CE2F09">
      <w:pPr>
        <w:pStyle w:val="Default"/>
        <w:jc w:val="both"/>
        <w:rPr>
          <w:rFonts w:asciiTheme="majorHAnsi" w:hAnsiTheme="majorHAnsi" w:cstheme="majorHAnsi"/>
          <w:color w:val="auto"/>
          <w:sz w:val="20"/>
          <w:szCs w:val="20"/>
        </w:rPr>
      </w:pPr>
    </w:p>
    <w:p w14:paraId="12A72F25" w14:textId="6CE215CF" w:rsidR="00E70F18" w:rsidRPr="00241C70" w:rsidRDefault="00183C75" w:rsidP="00CE2F09">
      <w:pPr>
        <w:autoSpaceDE w:val="0"/>
        <w:autoSpaceDN w:val="0"/>
        <w:adjustRightInd w:val="0"/>
        <w:jc w:val="both"/>
        <w:rPr>
          <w:rFonts w:asciiTheme="majorHAnsi" w:hAnsiTheme="majorHAnsi" w:cstheme="majorHAnsi"/>
          <w:sz w:val="20"/>
          <w:szCs w:val="20"/>
          <w:lang w:val="es-CO"/>
        </w:rPr>
      </w:pPr>
      <w:r w:rsidRPr="00241C70">
        <w:rPr>
          <w:rFonts w:asciiTheme="majorHAnsi" w:hAnsiTheme="majorHAnsi" w:cstheme="majorHAnsi"/>
          <w:noProof/>
          <w:sz w:val="20"/>
          <w:szCs w:val="20"/>
        </w:rPr>
        <w:t xml:space="preserve">La Oficina de Control Interno </w:t>
      </w:r>
      <w:r w:rsidR="00F03457" w:rsidRPr="00241C70">
        <w:rPr>
          <w:rFonts w:asciiTheme="majorHAnsi" w:hAnsiTheme="majorHAnsi" w:cstheme="majorHAnsi"/>
          <w:noProof/>
          <w:sz w:val="20"/>
          <w:szCs w:val="20"/>
        </w:rPr>
        <w:t>-</w:t>
      </w:r>
      <w:r w:rsidRPr="00241C70">
        <w:rPr>
          <w:rFonts w:asciiTheme="majorHAnsi" w:hAnsiTheme="majorHAnsi" w:cstheme="majorHAnsi"/>
          <w:noProof/>
          <w:sz w:val="20"/>
          <w:szCs w:val="20"/>
        </w:rPr>
        <w:t>OCI de la UAERMV</w:t>
      </w:r>
      <w:r w:rsidR="00D515BC" w:rsidRPr="00241C70">
        <w:rPr>
          <w:rFonts w:asciiTheme="majorHAnsi" w:hAnsiTheme="majorHAnsi" w:cstheme="majorHAnsi"/>
          <w:noProof/>
          <w:sz w:val="20"/>
          <w:szCs w:val="20"/>
        </w:rPr>
        <w:t>, adscrita a la Dirección General,</w:t>
      </w:r>
      <w:r w:rsidRPr="00241C70">
        <w:rPr>
          <w:rFonts w:asciiTheme="majorHAnsi" w:hAnsiTheme="majorHAnsi" w:cstheme="majorHAnsi"/>
          <w:noProof/>
          <w:sz w:val="20"/>
          <w:szCs w:val="20"/>
          <w:lang w:val="es-CO"/>
        </w:rPr>
        <w:t xml:space="preserve"> </w:t>
      </w:r>
      <w:r w:rsidRPr="00241C70">
        <w:rPr>
          <w:rFonts w:asciiTheme="majorHAnsi" w:hAnsiTheme="majorHAnsi" w:cstheme="majorHAnsi"/>
          <w:noProof/>
          <w:sz w:val="20"/>
          <w:szCs w:val="20"/>
        </w:rPr>
        <w:t xml:space="preserve">ejecuta sus </w:t>
      </w:r>
      <w:r w:rsidR="00D515BC" w:rsidRPr="00241C70">
        <w:rPr>
          <w:rFonts w:asciiTheme="majorHAnsi" w:hAnsiTheme="majorHAnsi" w:cstheme="majorHAnsi"/>
          <w:noProof/>
          <w:sz w:val="20"/>
          <w:szCs w:val="20"/>
        </w:rPr>
        <w:t xml:space="preserve">funciones y </w:t>
      </w:r>
      <w:r w:rsidRPr="00241C70">
        <w:rPr>
          <w:rFonts w:asciiTheme="majorHAnsi" w:hAnsiTheme="majorHAnsi" w:cstheme="majorHAnsi"/>
          <w:noProof/>
          <w:sz w:val="20"/>
          <w:szCs w:val="20"/>
        </w:rPr>
        <w:t xml:space="preserve">actividades </w:t>
      </w:r>
      <w:r w:rsidR="002100F4" w:rsidRPr="00241C70">
        <w:rPr>
          <w:rFonts w:asciiTheme="majorHAnsi" w:hAnsiTheme="majorHAnsi" w:cstheme="majorHAnsi"/>
          <w:noProof/>
          <w:sz w:val="20"/>
          <w:szCs w:val="20"/>
        </w:rPr>
        <w:t xml:space="preserve">acorde con el artículo 12 de la ley referida </w:t>
      </w:r>
      <w:r w:rsidR="00D515BC" w:rsidRPr="00241C70">
        <w:rPr>
          <w:rFonts w:asciiTheme="majorHAnsi" w:hAnsiTheme="majorHAnsi" w:cstheme="majorHAnsi"/>
          <w:noProof/>
          <w:sz w:val="20"/>
          <w:szCs w:val="20"/>
        </w:rPr>
        <w:t xml:space="preserve">con el fin de </w:t>
      </w:r>
      <w:r w:rsidRPr="00241C70">
        <w:rPr>
          <w:rFonts w:asciiTheme="majorHAnsi" w:hAnsiTheme="majorHAnsi" w:cstheme="majorHAnsi"/>
          <w:noProof/>
          <w:sz w:val="20"/>
          <w:szCs w:val="20"/>
        </w:rPr>
        <w:t>generar acciones de mejora, acciones correctivas y recomendaciones a la Alta Dirección informando los resultados de</w:t>
      </w:r>
      <w:r w:rsidR="00D515BC" w:rsidRPr="00241C70">
        <w:rPr>
          <w:rFonts w:asciiTheme="majorHAnsi" w:hAnsiTheme="majorHAnsi" w:cstheme="majorHAnsi"/>
          <w:noProof/>
          <w:sz w:val="20"/>
          <w:szCs w:val="20"/>
        </w:rPr>
        <w:t>l seguimiento y</w:t>
      </w:r>
      <w:r w:rsidRPr="00241C70">
        <w:rPr>
          <w:rFonts w:asciiTheme="majorHAnsi" w:hAnsiTheme="majorHAnsi" w:cstheme="majorHAnsi"/>
          <w:noProof/>
          <w:sz w:val="20"/>
          <w:szCs w:val="20"/>
        </w:rPr>
        <w:t xml:space="preserve"> la evaluación a las dependencias y/o procesos, contribuyendo con el cumplimiento de los objetivos institucionales y</w:t>
      </w:r>
      <w:r w:rsidR="00E70F18" w:rsidRPr="00241C70">
        <w:rPr>
          <w:rFonts w:asciiTheme="majorHAnsi" w:hAnsiTheme="majorHAnsi" w:cstheme="majorHAnsi"/>
          <w:sz w:val="20"/>
          <w:szCs w:val="20"/>
          <w:lang w:val="es-CO"/>
        </w:rPr>
        <w:t xml:space="preserve"> los </w:t>
      </w:r>
      <w:r w:rsidR="00D515BC" w:rsidRPr="00241C70">
        <w:rPr>
          <w:rFonts w:asciiTheme="majorHAnsi" w:hAnsiTheme="majorHAnsi" w:cstheme="majorHAnsi"/>
          <w:sz w:val="20"/>
          <w:szCs w:val="20"/>
          <w:lang w:val="es-CO"/>
        </w:rPr>
        <w:t xml:space="preserve">roles </w:t>
      </w:r>
      <w:r w:rsidRPr="00241C70">
        <w:rPr>
          <w:rFonts w:asciiTheme="majorHAnsi" w:hAnsiTheme="majorHAnsi" w:cstheme="majorHAnsi"/>
          <w:noProof/>
          <w:sz w:val="20"/>
          <w:szCs w:val="20"/>
        </w:rPr>
        <w:t xml:space="preserve">establecidos </w:t>
      </w:r>
      <w:r w:rsidR="00E70F18" w:rsidRPr="00241C70">
        <w:rPr>
          <w:rFonts w:asciiTheme="majorHAnsi" w:hAnsiTheme="majorHAnsi" w:cstheme="majorHAnsi"/>
          <w:noProof/>
          <w:sz w:val="20"/>
          <w:szCs w:val="20"/>
        </w:rPr>
        <w:t>por</w:t>
      </w:r>
      <w:r w:rsidRPr="00241C70">
        <w:rPr>
          <w:rFonts w:asciiTheme="majorHAnsi" w:hAnsiTheme="majorHAnsi" w:cstheme="majorHAnsi"/>
          <w:noProof/>
          <w:sz w:val="20"/>
          <w:szCs w:val="20"/>
        </w:rPr>
        <w:t xml:space="preserve"> el Decreto </w:t>
      </w:r>
      <w:r w:rsidR="00F03457" w:rsidRPr="00241C70">
        <w:rPr>
          <w:rFonts w:asciiTheme="majorHAnsi" w:hAnsiTheme="majorHAnsi" w:cstheme="majorHAnsi"/>
          <w:noProof/>
          <w:sz w:val="20"/>
          <w:szCs w:val="20"/>
        </w:rPr>
        <w:t xml:space="preserve">Nacional </w:t>
      </w:r>
      <w:r w:rsidRPr="00241C70">
        <w:rPr>
          <w:rFonts w:asciiTheme="majorHAnsi" w:hAnsiTheme="majorHAnsi" w:cstheme="majorHAnsi"/>
          <w:noProof/>
          <w:sz w:val="20"/>
          <w:szCs w:val="20"/>
        </w:rPr>
        <w:t>648 de 2017</w:t>
      </w:r>
      <w:r w:rsidR="00D515BC" w:rsidRPr="00241C70">
        <w:rPr>
          <w:rStyle w:val="Refdenotaalpie"/>
          <w:rFonts w:asciiTheme="majorHAnsi" w:hAnsiTheme="majorHAnsi" w:cstheme="majorHAnsi"/>
          <w:sz w:val="20"/>
          <w:szCs w:val="20"/>
          <w:lang w:val="es-CO"/>
        </w:rPr>
        <w:footnoteReference w:id="2"/>
      </w:r>
      <w:r w:rsidR="00E70F18" w:rsidRPr="00241C70">
        <w:rPr>
          <w:rFonts w:asciiTheme="majorHAnsi" w:hAnsiTheme="majorHAnsi" w:cstheme="majorHAnsi"/>
          <w:sz w:val="20"/>
          <w:szCs w:val="20"/>
          <w:lang w:val="es-CO"/>
        </w:rPr>
        <w:t>, los cuales se fundamentan en cinco ejes temáticos, a saber:</w:t>
      </w:r>
    </w:p>
    <w:p w14:paraId="32C86793" w14:textId="0EE320EC" w:rsidR="00E70F18" w:rsidRPr="00241C70" w:rsidRDefault="00E70F18" w:rsidP="00CE2F09">
      <w:pPr>
        <w:pStyle w:val="Prrafodelista"/>
        <w:numPr>
          <w:ilvl w:val="0"/>
          <w:numId w:val="5"/>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sz w:val="20"/>
          <w:szCs w:val="20"/>
          <w:lang w:val="es-CO"/>
        </w:rPr>
        <w:t>Liderazgo estratégico.</w:t>
      </w:r>
    </w:p>
    <w:p w14:paraId="4D3A30AB" w14:textId="0C08DBA5" w:rsidR="00E70F18" w:rsidRPr="00241C70" w:rsidRDefault="003F0B49" w:rsidP="00CE2F09">
      <w:pPr>
        <w:pStyle w:val="Prrafodelista"/>
        <w:numPr>
          <w:ilvl w:val="0"/>
          <w:numId w:val="5"/>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b/>
          <w:bCs/>
          <w:sz w:val="20"/>
          <w:szCs w:val="20"/>
          <w:lang w:val="es-CO"/>
        </w:rPr>
        <w:t>ENFOQUE HACIA LA PREVENCIÓN</w:t>
      </w:r>
      <w:r w:rsidRPr="00241C70">
        <w:rPr>
          <w:rFonts w:asciiTheme="majorHAnsi" w:hAnsiTheme="majorHAnsi" w:cstheme="majorHAnsi"/>
          <w:sz w:val="20"/>
          <w:szCs w:val="20"/>
          <w:lang w:val="es-CO"/>
        </w:rPr>
        <w:t>.</w:t>
      </w:r>
    </w:p>
    <w:p w14:paraId="4C69E7C9" w14:textId="38A3FC52" w:rsidR="00E70F18" w:rsidRPr="00241C70" w:rsidRDefault="00E70F18" w:rsidP="00CE2F09">
      <w:pPr>
        <w:pStyle w:val="Prrafodelista"/>
        <w:numPr>
          <w:ilvl w:val="0"/>
          <w:numId w:val="5"/>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sz w:val="20"/>
          <w:szCs w:val="20"/>
          <w:lang w:val="es-CO"/>
        </w:rPr>
        <w:t>Evaluación de la gestión del Riesgo.</w:t>
      </w:r>
    </w:p>
    <w:p w14:paraId="15EDF7CB" w14:textId="18B12C76" w:rsidR="00E70F18" w:rsidRPr="00241C70" w:rsidRDefault="00E70F18" w:rsidP="00CE2F09">
      <w:pPr>
        <w:pStyle w:val="Prrafodelista"/>
        <w:numPr>
          <w:ilvl w:val="0"/>
          <w:numId w:val="5"/>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sz w:val="20"/>
          <w:szCs w:val="20"/>
          <w:lang w:val="es-CO"/>
        </w:rPr>
        <w:t>Realizar evaluación y seguimiento.</w:t>
      </w:r>
    </w:p>
    <w:p w14:paraId="6547DE31" w14:textId="549EED7F" w:rsidR="00E70F18" w:rsidRPr="00241C70" w:rsidRDefault="00E70F18" w:rsidP="00CE2F09">
      <w:pPr>
        <w:pStyle w:val="Prrafodelista"/>
        <w:numPr>
          <w:ilvl w:val="0"/>
          <w:numId w:val="5"/>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sz w:val="20"/>
          <w:szCs w:val="20"/>
          <w:lang w:val="es-CO"/>
        </w:rPr>
        <w:t>Relaciones con entes externos.</w:t>
      </w:r>
    </w:p>
    <w:p w14:paraId="6F9BC9A1" w14:textId="386B91F2" w:rsidR="00183C75" w:rsidRPr="00241C70" w:rsidRDefault="00183C75" w:rsidP="00CE2F09">
      <w:pPr>
        <w:jc w:val="both"/>
        <w:rPr>
          <w:rFonts w:asciiTheme="majorHAnsi" w:hAnsiTheme="majorHAnsi" w:cstheme="majorHAnsi"/>
          <w:noProof/>
          <w:sz w:val="20"/>
          <w:szCs w:val="20"/>
        </w:rPr>
      </w:pPr>
    </w:p>
    <w:p w14:paraId="11CAD28C" w14:textId="1432AE3F" w:rsidR="002100F4" w:rsidRPr="00241C70" w:rsidRDefault="002100F4" w:rsidP="00CE2F09">
      <w:pPr>
        <w:jc w:val="both"/>
        <w:rPr>
          <w:rFonts w:asciiTheme="majorHAnsi" w:hAnsiTheme="majorHAnsi" w:cstheme="majorHAnsi"/>
          <w:noProof/>
          <w:sz w:val="20"/>
          <w:szCs w:val="20"/>
        </w:rPr>
      </w:pPr>
      <w:r w:rsidRPr="00241C70">
        <w:rPr>
          <w:rFonts w:asciiTheme="majorHAnsi" w:hAnsiTheme="majorHAnsi" w:cstheme="majorHAnsi"/>
          <w:noProof/>
          <w:sz w:val="20"/>
          <w:szCs w:val="20"/>
        </w:rPr>
        <w:t xml:space="preserve">Este </w:t>
      </w:r>
      <w:r w:rsidR="00F16712" w:rsidRPr="00241C70">
        <w:rPr>
          <w:rFonts w:asciiTheme="majorHAnsi" w:hAnsiTheme="majorHAnsi" w:cstheme="majorHAnsi"/>
          <w:noProof/>
          <w:sz w:val="20"/>
          <w:szCs w:val="20"/>
        </w:rPr>
        <w:t xml:space="preserve">documento interno, </w:t>
      </w:r>
      <w:r w:rsidRPr="00241C70">
        <w:rPr>
          <w:rFonts w:asciiTheme="majorHAnsi" w:hAnsiTheme="majorHAnsi" w:cstheme="majorHAnsi"/>
          <w:noProof/>
          <w:sz w:val="20"/>
          <w:szCs w:val="20"/>
        </w:rPr>
        <w:t>hace énfasis en el ROL ENFOQUE HACIA LA PREVENCIÓN</w:t>
      </w:r>
      <w:r w:rsidR="00F16712" w:rsidRPr="00241C70">
        <w:rPr>
          <w:rFonts w:asciiTheme="majorHAnsi" w:hAnsiTheme="majorHAnsi" w:cstheme="majorHAnsi"/>
          <w:noProof/>
          <w:sz w:val="20"/>
          <w:szCs w:val="20"/>
        </w:rPr>
        <w:t>, para el fomento del Autocont</w:t>
      </w:r>
      <w:r w:rsidR="00995C35" w:rsidRPr="00241C70">
        <w:rPr>
          <w:rFonts w:asciiTheme="majorHAnsi" w:hAnsiTheme="majorHAnsi" w:cstheme="majorHAnsi"/>
          <w:noProof/>
          <w:sz w:val="20"/>
          <w:szCs w:val="20"/>
        </w:rPr>
        <w:t>r</w:t>
      </w:r>
      <w:r w:rsidR="00F16712" w:rsidRPr="00241C70">
        <w:rPr>
          <w:rFonts w:asciiTheme="majorHAnsi" w:hAnsiTheme="majorHAnsi" w:cstheme="majorHAnsi"/>
          <w:noProof/>
          <w:sz w:val="20"/>
          <w:szCs w:val="20"/>
        </w:rPr>
        <w:t xml:space="preserve">ol, </w:t>
      </w:r>
      <w:r w:rsidRPr="00241C70">
        <w:rPr>
          <w:rFonts w:asciiTheme="majorHAnsi" w:hAnsiTheme="majorHAnsi" w:cstheme="majorHAnsi"/>
          <w:noProof/>
          <w:sz w:val="20"/>
          <w:szCs w:val="20"/>
        </w:rPr>
        <w:t>y documenta</w:t>
      </w:r>
      <w:r w:rsidR="00FC1B55" w:rsidRPr="00241C70">
        <w:rPr>
          <w:rFonts w:asciiTheme="majorHAnsi" w:hAnsiTheme="majorHAnsi" w:cstheme="majorHAnsi"/>
          <w:noProof/>
          <w:sz w:val="20"/>
          <w:szCs w:val="20"/>
        </w:rPr>
        <w:t xml:space="preserve"> </w:t>
      </w:r>
      <w:r w:rsidR="00D53D19" w:rsidRPr="00241C70">
        <w:rPr>
          <w:rFonts w:asciiTheme="majorHAnsi" w:hAnsiTheme="majorHAnsi" w:cstheme="majorHAnsi"/>
          <w:noProof/>
          <w:sz w:val="20"/>
          <w:szCs w:val="20"/>
        </w:rPr>
        <w:t xml:space="preserve">los conceptos básicos y </w:t>
      </w:r>
      <w:r w:rsidR="00FC1B55" w:rsidRPr="00241C70">
        <w:rPr>
          <w:rFonts w:asciiTheme="majorHAnsi" w:hAnsiTheme="majorHAnsi" w:cstheme="majorHAnsi"/>
          <w:noProof/>
          <w:sz w:val="20"/>
          <w:szCs w:val="20"/>
        </w:rPr>
        <w:t xml:space="preserve">las </w:t>
      </w:r>
      <w:r w:rsidRPr="00241C70">
        <w:rPr>
          <w:rFonts w:asciiTheme="majorHAnsi" w:hAnsiTheme="majorHAnsi" w:cstheme="majorHAnsi"/>
          <w:noProof/>
          <w:sz w:val="20"/>
          <w:szCs w:val="20"/>
        </w:rPr>
        <w:t xml:space="preserve">actividades que la OCI </w:t>
      </w:r>
      <w:r w:rsidR="00FC1B55" w:rsidRPr="00241C70">
        <w:rPr>
          <w:rFonts w:asciiTheme="majorHAnsi" w:hAnsiTheme="majorHAnsi" w:cstheme="majorHAnsi"/>
          <w:noProof/>
          <w:sz w:val="20"/>
          <w:szCs w:val="20"/>
        </w:rPr>
        <w:t xml:space="preserve">ejecuta durante una vigencia para fomentar la cultura del autocontrol en la UAERMV y </w:t>
      </w:r>
      <w:r w:rsidR="00FE1C0A" w:rsidRPr="00241C70">
        <w:rPr>
          <w:rFonts w:asciiTheme="majorHAnsi" w:hAnsiTheme="majorHAnsi" w:cstheme="majorHAnsi"/>
          <w:noProof/>
          <w:sz w:val="20"/>
          <w:szCs w:val="20"/>
        </w:rPr>
        <w:t>generar alertas tempranas con enfoque preventivo</w:t>
      </w:r>
      <w:r w:rsidR="005F38C0" w:rsidRPr="00241C70">
        <w:rPr>
          <w:rFonts w:asciiTheme="majorHAnsi" w:hAnsiTheme="majorHAnsi" w:cstheme="majorHAnsi"/>
          <w:noProof/>
          <w:sz w:val="20"/>
          <w:szCs w:val="20"/>
        </w:rPr>
        <w:t xml:space="preserve"> en la alta dirección, servidores públicos y contratistas de prestación de servicio</w:t>
      </w:r>
      <w:r w:rsidR="00E30C84" w:rsidRPr="00241C70">
        <w:rPr>
          <w:rFonts w:asciiTheme="majorHAnsi" w:hAnsiTheme="majorHAnsi" w:cstheme="majorHAnsi"/>
          <w:noProof/>
          <w:sz w:val="20"/>
          <w:szCs w:val="20"/>
        </w:rPr>
        <w:t>s, lo cual consolidará en adelante en un plan anual que será objeto de seguimiento y medición.</w:t>
      </w:r>
    </w:p>
    <w:p w14:paraId="7753605B" w14:textId="66F9145F" w:rsidR="00995C35" w:rsidRPr="00241C70" w:rsidRDefault="00995C35" w:rsidP="00CE2F09">
      <w:pPr>
        <w:jc w:val="both"/>
        <w:rPr>
          <w:rFonts w:asciiTheme="majorHAnsi" w:hAnsiTheme="majorHAnsi" w:cstheme="majorHAnsi"/>
          <w:noProof/>
          <w:sz w:val="20"/>
          <w:szCs w:val="20"/>
        </w:rPr>
      </w:pPr>
    </w:p>
    <w:p w14:paraId="7C8F6464" w14:textId="77777777" w:rsidR="00995C35" w:rsidRPr="00241C70" w:rsidRDefault="00995C35" w:rsidP="00CE2F09">
      <w:pPr>
        <w:jc w:val="both"/>
        <w:rPr>
          <w:rFonts w:asciiTheme="majorHAnsi" w:hAnsiTheme="majorHAnsi" w:cstheme="majorHAnsi"/>
          <w:noProof/>
          <w:sz w:val="20"/>
          <w:szCs w:val="20"/>
        </w:rPr>
      </w:pPr>
    </w:p>
    <w:p w14:paraId="26547DD0" w14:textId="7E29B9F5" w:rsidR="00650387" w:rsidRPr="00241C70" w:rsidRDefault="00650387" w:rsidP="00241C70">
      <w:pPr>
        <w:pStyle w:val="Ttulo1"/>
        <w:numPr>
          <w:ilvl w:val="0"/>
          <w:numId w:val="0"/>
        </w:numPr>
        <w:ind w:left="720" w:hanging="720"/>
        <w:jc w:val="center"/>
        <w:rPr>
          <w:rFonts w:cstheme="majorHAnsi"/>
        </w:rPr>
      </w:pPr>
      <w:bookmarkStart w:id="4" w:name="_Toc438587096"/>
      <w:bookmarkStart w:id="5" w:name="_Toc42556160"/>
      <w:bookmarkStart w:id="6" w:name="_Toc42886318"/>
      <w:bookmarkStart w:id="7" w:name="_Toc152077558"/>
      <w:r w:rsidRPr="00241C70">
        <w:rPr>
          <w:rFonts w:cstheme="majorHAnsi"/>
        </w:rPr>
        <w:t>GENERALIDADES</w:t>
      </w:r>
      <w:bookmarkEnd w:id="4"/>
      <w:bookmarkEnd w:id="5"/>
      <w:bookmarkEnd w:id="6"/>
      <w:bookmarkEnd w:id="7"/>
    </w:p>
    <w:p w14:paraId="354DA6E4" w14:textId="30AAEF9A" w:rsidR="00EB037F" w:rsidRPr="00241C70" w:rsidRDefault="00EB037F" w:rsidP="00CE2F09">
      <w:pPr>
        <w:rPr>
          <w:rFonts w:asciiTheme="majorHAnsi" w:hAnsiTheme="majorHAnsi" w:cstheme="majorHAnsi"/>
          <w:sz w:val="20"/>
          <w:szCs w:val="20"/>
        </w:rPr>
      </w:pPr>
    </w:p>
    <w:p w14:paraId="28B6C43C" w14:textId="77777777" w:rsidR="00535263" w:rsidRPr="00241C70" w:rsidRDefault="00535263" w:rsidP="00CE2F09">
      <w:pPr>
        <w:rPr>
          <w:rFonts w:asciiTheme="majorHAnsi" w:hAnsiTheme="majorHAnsi" w:cstheme="majorHAnsi"/>
          <w:sz w:val="20"/>
          <w:szCs w:val="20"/>
        </w:rPr>
      </w:pPr>
    </w:p>
    <w:p w14:paraId="4FACC224" w14:textId="1642CEA1" w:rsidR="00650387" w:rsidRPr="00241C70" w:rsidRDefault="00650387" w:rsidP="00241C70">
      <w:pPr>
        <w:pStyle w:val="Ttulo1"/>
        <w:numPr>
          <w:ilvl w:val="0"/>
          <w:numId w:val="41"/>
        </w:numPr>
        <w:rPr>
          <w:rFonts w:cstheme="majorHAnsi"/>
        </w:rPr>
      </w:pPr>
      <w:bookmarkStart w:id="8" w:name="_Toc382748229"/>
      <w:bookmarkStart w:id="9" w:name="_Toc438587097"/>
      <w:bookmarkStart w:id="10" w:name="_Toc152077559"/>
      <w:r w:rsidRPr="00241C70">
        <w:rPr>
          <w:rFonts w:cstheme="majorHAnsi"/>
        </w:rPr>
        <w:t>OBJETIVO</w:t>
      </w:r>
      <w:bookmarkEnd w:id="8"/>
      <w:bookmarkEnd w:id="9"/>
      <w:bookmarkEnd w:id="10"/>
    </w:p>
    <w:p w14:paraId="4C741F15" w14:textId="77777777" w:rsidR="00AD3310" w:rsidRPr="00241C70" w:rsidRDefault="00AD3310" w:rsidP="00CE2F09">
      <w:pPr>
        <w:jc w:val="both"/>
        <w:rPr>
          <w:rFonts w:asciiTheme="majorHAnsi" w:hAnsiTheme="majorHAnsi" w:cstheme="majorHAnsi"/>
          <w:sz w:val="8"/>
          <w:szCs w:val="8"/>
        </w:rPr>
      </w:pPr>
    </w:p>
    <w:p w14:paraId="773782EC" w14:textId="7C5F2BDC" w:rsidR="00650387" w:rsidRPr="00241C70" w:rsidRDefault="00650387" w:rsidP="00CE2F09">
      <w:pPr>
        <w:jc w:val="both"/>
        <w:rPr>
          <w:rFonts w:asciiTheme="majorHAnsi" w:hAnsiTheme="majorHAnsi" w:cstheme="majorHAnsi"/>
          <w:sz w:val="20"/>
          <w:szCs w:val="20"/>
        </w:rPr>
      </w:pPr>
      <w:r w:rsidRPr="00241C70">
        <w:rPr>
          <w:rFonts w:asciiTheme="majorHAnsi" w:hAnsiTheme="majorHAnsi" w:cstheme="majorHAnsi"/>
          <w:sz w:val="20"/>
          <w:szCs w:val="20"/>
        </w:rPr>
        <w:t xml:space="preserve">Dar a conocer </w:t>
      </w:r>
      <w:r w:rsidR="00F4706C" w:rsidRPr="00241C70">
        <w:rPr>
          <w:rFonts w:asciiTheme="majorHAnsi" w:hAnsiTheme="majorHAnsi" w:cstheme="majorHAnsi"/>
          <w:sz w:val="20"/>
          <w:szCs w:val="20"/>
        </w:rPr>
        <w:t xml:space="preserve">los principios del </w:t>
      </w:r>
      <w:r w:rsidR="00995C35" w:rsidRPr="00241C70">
        <w:rPr>
          <w:rFonts w:asciiTheme="majorHAnsi" w:hAnsiTheme="majorHAnsi" w:cstheme="majorHAnsi"/>
          <w:sz w:val="20"/>
          <w:szCs w:val="20"/>
        </w:rPr>
        <w:t xml:space="preserve"> MECI-</w:t>
      </w:r>
      <w:r w:rsidR="00F4706C" w:rsidRPr="00241C70">
        <w:rPr>
          <w:rFonts w:asciiTheme="majorHAnsi" w:hAnsiTheme="majorHAnsi" w:cstheme="majorHAnsi"/>
          <w:sz w:val="20"/>
          <w:szCs w:val="20"/>
        </w:rPr>
        <w:t>Modelo Estándar de Control Interno</w:t>
      </w:r>
      <w:r w:rsidR="00FC570D" w:rsidRPr="00241C70">
        <w:rPr>
          <w:rFonts w:asciiTheme="majorHAnsi" w:hAnsiTheme="majorHAnsi" w:cstheme="majorHAnsi"/>
          <w:sz w:val="20"/>
          <w:szCs w:val="20"/>
        </w:rPr>
        <w:t xml:space="preserve">, </w:t>
      </w:r>
      <w:r w:rsidR="00F4706C" w:rsidRPr="00241C70">
        <w:rPr>
          <w:rFonts w:asciiTheme="majorHAnsi" w:hAnsiTheme="majorHAnsi" w:cstheme="majorHAnsi"/>
          <w:sz w:val="20"/>
          <w:szCs w:val="20"/>
        </w:rPr>
        <w:t xml:space="preserve">los </w:t>
      </w:r>
      <w:r w:rsidRPr="00241C70">
        <w:rPr>
          <w:rFonts w:asciiTheme="majorHAnsi" w:hAnsiTheme="majorHAnsi" w:cstheme="majorHAnsi"/>
          <w:sz w:val="20"/>
          <w:szCs w:val="20"/>
        </w:rPr>
        <w:t xml:space="preserve">conceptos básicos sobre </w:t>
      </w:r>
      <w:r w:rsidR="000217F3" w:rsidRPr="00241C70">
        <w:rPr>
          <w:rFonts w:asciiTheme="majorHAnsi" w:hAnsiTheme="majorHAnsi" w:cstheme="majorHAnsi"/>
          <w:b/>
          <w:bCs/>
          <w:sz w:val="20"/>
          <w:szCs w:val="20"/>
        </w:rPr>
        <w:t>la cultura del</w:t>
      </w:r>
      <w:r w:rsidRPr="00241C70">
        <w:rPr>
          <w:rFonts w:asciiTheme="majorHAnsi" w:hAnsiTheme="majorHAnsi" w:cstheme="majorHAnsi"/>
          <w:b/>
          <w:bCs/>
          <w:sz w:val="20"/>
          <w:szCs w:val="20"/>
        </w:rPr>
        <w:t xml:space="preserve"> </w:t>
      </w:r>
      <w:r w:rsidRPr="00241C70">
        <w:rPr>
          <w:rFonts w:asciiTheme="majorHAnsi" w:hAnsiTheme="majorHAnsi" w:cstheme="majorHAnsi"/>
          <w:b/>
          <w:bCs/>
          <w:sz w:val="20"/>
          <w:szCs w:val="20"/>
          <w:u w:val="dotted"/>
        </w:rPr>
        <w:t>autocontrol</w:t>
      </w:r>
      <w:r w:rsidR="000217F3" w:rsidRPr="00241C70">
        <w:rPr>
          <w:rFonts w:asciiTheme="majorHAnsi" w:hAnsiTheme="majorHAnsi" w:cstheme="majorHAnsi"/>
          <w:b/>
          <w:bCs/>
          <w:sz w:val="20"/>
          <w:szCs w:val="20"/>
        </w:rPr>
        <w:t xml:space="preserve"> y el enfoque hacia la </w:t>
      </w:r>
      <w:r w:rsidR="000217F3" w:rsidRPr="00241C70">
        <w:rPr>
          <w:rFonts w:asciiTheme="majorHAnsi" w:hAnsiTheme="majorHAnsi" w:cstheme="majorHAnsi"/>
          <w:b/>
          <w:bCs/>
          <w:sz w:val="20"/>
          <w:szCs w:val="20"/>
          <w:u w:val="dotted"/>
        </w:rPr>
        <w:t>prevención</w:t>
      </w:r>
      <w:r w:rsidR="00FC570D" w:rsidRPr="00241C70">
        <w:rPr>
          <w:rFonts w:asciiTheme="majorHAnsi" w:hAnsiTheme="majorHAnsi" w:cstheme="majorHAnsi"/>
          <w:sz w:val="20"/>
          <w:szCs w:val="20"/>
        </w:rPr>
        <w:t>, establecer los componentes con los cuales la Oficina de Control Interno</w:t>
      </w:r>
      <w:r w:rsidR="00D53D19" w:rsidRPr="00241C70">
        <w:rPr>
          <w:rFonts w:asciiTheme="majorHAnsi" w:hAnsiTheme="majorHAnsi" w:cstheme="majorHAnsi"/>
          <w:sz w:val="20"/>
          <w:szCs w:val="20"/>
        </w:rPr>
        <w:t>-OCI</w:t>
      </w:r>
      <w:r w:rsidR="00FC570D" w:rsidRPr="00241C70">
        <w:rPr>
          <w:rFonts w:asciiTheme="majorHAnsi" w:hAnsiTheme="majorHAnsi" w:cstheme="majorHAnsi"/>
          <w:sz w:val="20"/>
          <w:szCs w:val="20"/>
        </w:rPr>
        <w:t xml:space="preserve"> formulará un plan anual de fomento </w:t>
      </w:r>
      <w:r w:rsidR="004B6399" w:rsidRPr="00241C70">
        <w:rPr>
          <w:rFonts w:asciiTheme="majorHAnsi" w:hAnsiTheme="majorHAnsi" w:cstheme="majorHAnsi"/>
          <w:sz w:val="20"/>
          <w:szCs w:val="20"/>
        </w:rPr>
        <w:t xml:space="preserve">con </w:t>
      </w:r>
      <w:r w:rsidRPr="00241C70">
        <w:rPr>
          <w:rFonts w:asciiTheme="majorHAnsi" w:hAnsiTheme="majorHAnsi" w:cstheme="majorHAnsi"/>
          <w:sz w:val="20"/>
          <w:szCs w:val="20"/>
        </w:rPr>
        <w:t xml:space="preserve">pautas generales </w:t>
      </w:r>
      <w:r w:rsidR="004B6399" w:rsidRPr="00241C70">
        <w:rPr>
          <w:rFonts w:asciiTheme="majorHAnsi" w:hAnsiTheme="majorHAnsi" w:cstheme="majorHAnsi"/>
          <w:sz w:val="20"/>
          <w:szCs w:val="20"/>
        </w:rPr>
        <w:t xml:space="preserve">para </w:t>
      </w:r>
      <w:r w:rsidR="00FC570D" w:rsidRPr="00241C70">
        <w:rPr>
          <w:rFonts w:asciiTheme="majorHAnsi" w:hAnsiTheme="majorHAnsi" w:cstheme="majorHAnsi"/>
          <w:sz w:val="20"/>
          <w:szCs w:val="20"/>
        </w:rPr>
        <w:t xml:space="preserve"> </w:t>
      </w:r>
      <w:r w:rsidRPr="00241C70">
        <w:rPr>
          <w:rFonts w:asciiTheme="majorHAnsi" w:hAnsiTheme="majorHAnsi" w:cstheme="majorHAnsi"/>
          <w:sz w:val="20"/>
          <w:szCs w:val="20"/>
        </w:rPr>
        <w:t>los servidores públicos y contratistas de la UAERMV</w:t>
      </w:r>
      <w:r w:rsidR="0015707F" w:rsidRPr="00241C70">
        <w:rPr>
          <w:rStyle w:val="Refdenotaalpie"/>
          <w:rFonts w:asciiTheme="majorHAnsi" w:hAnsiTheme="majorHAnsi" w:cstheme="majorHAnsi"/>
          <w:sz w:val="20"/>
          <w:szCs w:val="20"/>
        </w:rPr>
        <w:footnoteReference w:id="3"/>
      </w:r>
      <w:r w:rsidR="000217F3" w:rsidRPr="00241C70">
        <w:rPr>
          <w:rFonts w:asciiTheme="majorHAnsi" w:hAnsiTheme="majorHAnsi" w:cstheme="majorHAnsi"/>
          <w:sz w:val="20"/>
          <w:szCs w:val="20"/>
        </w:rPr>
        <w:t xml:space="preserve"> </w:t>
      </w:r>
      <w:r w:rsidR="004B6399" w:rsidRPr="00241C70">
        <w:rPr>
          <w:rFonts w:asciiTheme="majorHAnsi" w:hAnsiTheme="majorHAnsi" w:cstheme="majorHAnsi"/>
          <w:sz w:val="20"/>
          <w:szCs w:val="20"/>
        </w:rPr>
        <w:t xml:space="preserve">con el fin de </w:t>
      </w:r>
      <w:r w:rsidR="00FC570D" w:rsidRPr="00241C70">
        <w:rPr>
          <w:rFonts w:asciiTheme="majorHAnsi" w:hAnsiTheme="majorHAnsi" w:cstheme="majorHAnsi"/>
          <w:sz w:val="20"/>
          <w:szCs w:val="20"/>
        </w:rPr>
        <w:t xml:space="preserve">mejorar </w:t>
      </w:r>
      <w:r w:rsidRPr="00241C70">
        <w:rPr>
          <w:rFonts w:asciiTheme="majorHAnsi" w:hAnsiTheme="majorHAnsi" w:cstheme="majorHAnsi"/>
          <w:sz w:val="20"/>
          <w:szCs w:val="20"/>
        </w:rPr>
        <w:t>el desempeño de sus funciones</w:t>
      </w:r>
      <w:r w:rsidR="007F6778" w:rsidRPr="00241C70">
        <w:rPr>
          <w:rFonts w:asciiTheme="majorHAnsi" w:hAnsiTheme="majorHAnsi" w:cstheme="majorHAnsi"/>
          <w:sz w:val="20"/>
          <w:szCs w:val="20"/>
        </w:rPr>
        <w:t>,</w:t>
      </w:r>
      <w:r w:rsidRPr="00241C70">
        <w:rPr>
          <w:rFonts w:asciiTheme="majorHAnsi" w:hAnsiTheme="majorHAnsi" w:cstheme="majorHAnsi"/>
          <w:sz w:val="20"/>
          <w:szCs w:val="20"/>
        </w:rPr>
        <w:t xml:space="preserve"> </w:t>
      </w:r>
      <w:r w:rsidR="005E0255" w:rsidRPr="00241C70">
        <w:rPr>
          <w:rFonts w:asciiTheme="majorHAnsi" w:hAnsiTheme="majorHAnsi" w:cstheme="majorHAnsi"/>
          <w:sz w:val="20"/>
          <w:szCs w:val="20"/>
        </w:rPr>
        <w:t xml:space="preserve">cumplimiento de sus </w:t>
      </w:r>
      <w:r w:rsidRPr="00241C70">
        <w:rPr>
          <w:rFonts w:asciiTheme="majorHAnsi" w:hAnsiTheme="majorHAnsi" w:cstheme="majorHAnsi"/>
          <w:sz w:val="20"/>
          <w:szCs w:val="20"/>
        </w:rPr>
        <w:t>obligaciones contractuales,</w:t>
      </w:r>
      <w:r w:rsidR="00FC570D" w:rsidRPr="00241C70">
        <w:rPr>
          <w:rFonts w:asciiTheme="majorHAnsi" w:hAnsiTheme="majorHAnsi" w:cstheme="majorHAnsi"/>
          <w:sz w:val="20"/>
          <w:szCs w:val="20"/>
        </w:rPr>
        <w:t xml:space="preserve"> respectivamente</w:t>
      </w:r>
      <w:r w:rsidR="007F6778" w:rsidRPr="00241C70">
        <w:rPr>
          <w:rFonts w:asciiTheme="majorHAnsi" w:hAnsiTheme="majorHAnsi" w:cstheme="majorHAnsi"/>
          <w:sz w:val="20"/>
          <w:szCs w:val="20"/>
        </w:rPr>
        <w:t xml:space="preserve">, y fortalecer el Sistema de Control Interno </w:t>
      </w:r>
      <w:r w:rsidR="004B6399" w:rsidRPr="00241C70">
        <w:rPr>
          <w:rFonts w:asciiTheme="majorHAnsi" w:hAnsiTheme="majorHAnsi" w:cstheme="majorHAnsi"/>
          <w:sz w:val="20"/>
          <w:szCs w:val="20"/>
        </w:rPr>
        <w:t xml:space="preserve">como </w:t>
      </w:r>
      <w:r w:rsidRPr="00241C70">
        <w:rPr>
          <w:rFonts w:asciiTheme="majorHAnsi" w:hAnsiTheme="majorHAnsi" w:cstheme="majorHAnsi"/>
          <w:sz w:val="20"/>
          <w:szCs w:val="20"/>
        </w:rPr>
        <w:t xml:space="preserve">un mecanismo para </w:t>
      </w:r>
      <w:r w:rsidR="005E0255" w:rsidRPr="00241C70">
        <w:rPr>
          <w:rFonts w:asciiTheme="majorHAnsi" w:hAnsiTheme="majorHAnsi" w:cstheme="majorHAnsi"/>
          <w:sz w:val="20"/>
          <w:szCs w:val="20"/>
        </w:rPr>
        <w:t xml:space="preserve">mitigar </w:t>
      </w:r>
      <w:r w:rsidR="00F1348F">
        <w:rPr>
          <w:rFonts w:asciiTheme="majorHAnsi" w:hAnsiTheme="majorHAnsi" w:cstheme="majorHAnsi"/>
          <w:sz w:val="20"/>
          <w:szCs w:val="20"/>
        </w:rPr>
        <w:t>FM</w:t>
      </w:r>
      <w:r w:rsidR="00FC570D" w:rsidRPr="00241C70">
        <w:rPr>
          <w:rFonts w:asciiTheme="majorHAnsi" w:hAnsiTheme="majorHAnsi" w:cstheme="majorHAnsi"/>
          <w:sz w:val="20"/>
          <w:szCs w:val="20"/>
        </w:rPr>
        <w:t xml:space="preserve">de gestión </w:t>
      </w:r>
      <w:r w:rsidR="004B6399" w:rsidRPr="00241C70">
        <w:rPr>
          <w:rFonts w:asciiTheme="majorHAnsi" w:hAnsiTheme="majorHAnsi" w:cstheme="majorHAnsi"/>
          <w:sz w:val="20"/>
          <w:szCs w:val="20"/>
        </w:rPr>
        <w:t xml:space="preserve">y </w:t>
      </w:r>
      <w:r w:rsidR="00FC570D" w:rsidRPr="00241C70">
        <w:rPr>
          <w:rFonts w:asciiTheme="majorHAnsi" w:hAnsiTheme="majorHAnsi" w:cstheme="majorHAnsi"/>
          <w:sz w:val="20"/>
          <w:szCs w:val="20"/>
        </w:rPr>
        <w:t xml:space="preserve">de corrupción </w:t>
      </w:r>
      <w:r w:rsidRPr="00241C70">
        <w:rPr>
          <w:rFonts w:asciiTheme="majorHAnsi" w:hAnsiTheme="majorHAnsi" w:cstheme="majorHAnsi"/>
          <w:sz w:val="20"/>
          <w:szCs w:val="20"/>
        </w:rPr>
        <w:t xml:space="preserve">y mejorar </w:t>
      </w:r>
      <w:r w:rsidR="005E0255" w:rsidRPr="00241C70">
        <w:rPr>
          <w:rFonts w:asciiTheme="majorHAnsi" w:hAnsiTheme="majorHAnsi" w:cstheme="majorHAnsi"/>
          <w:sz w:val="20"/>
          <w:szCs w:val="20"/>
        </w:rPr>
        <w:t xml:space="preserve">la </w:t>
      </w:r>
      <w:r w:rsidRPr="00241C70">
        <w:rPr>
          <w:rFonts w:asciiTheme="majorHAnsi" w:hAnsiTheme="majorHAnsi" w:cstheme="majorHAnsi"/>
          <w:sz w:val="20"/>
          <w:szCs w:val="20"/>
        </w:rPr>
        <w:t>gestión y resultados</w:t>
      </w:r>
      <w:r w:rsidR="005E0255" w:rsidRPr="00241C70">
        <w:rPr>
          <w:rFonts w:asciiTheme="majorHAnsi" w:hAnsiTheme="majorHAnsi" w:cstheme="majorHAnsi"/>
          <w:sz w:val="20"/>
          <w:szCs w:val="20"/>
        </w:rPr>
        <w:t xml:space="preserve"> </w:t>
      </w:r>
      <w:r w:rsidRPr="00241C70">
        <w:rPr>
          <w:rFonts w:asciiTheme="majorHAnsi" w:hAnsiTheme="majorHAnsi" w:cstheme="majorHAnsi"/>
          <w:sz w:val="20"/>
          <w:szCs w:val="20"/>
        </w:rPr>
        <w:t>de la misión institucional.</w:t>
      </w:r>
    </w:p>
    <w:p w14:paraId="45A6588F" w14:textId="2BD36A75" w:rsidR="00297962" w:rsidRPr="00241C70" w:rsidRDefault="00297962" w:rsidP="00CE2F09">
      <w:pPr>
        <w:jc w:val="both"/>
        <w:rPr>
          <w:rFonts w:asciiTheme="majorHAnsi" w:hAnsiTheme="majorHAnsi" w:cstheme="majorHAnsi"/>
          <w:sz w:val="20"/>
          <w:szCs w:val="20"/>
        </w:rPr>
      </w:pPr>
    </w:p>
    <w:p w14:paraId="68A7CDF0" w14:textId="77777777" w:rsidR="00535263" w:rsidRPr="00241C70" w:rsidRDefault="00535263" w:rsidP="00CE2F09">
      <w:pPr>
        <w:jc w:val="both"/>
        <w:rPr>
          <w:rFonts w:asciiTheme="majorHAnsi" w:hAnsiTheme="majorHAnsi" w:cstheme="majorHAnsi"/>
          <w:sz w:val="20"/>
          <w:szCs w:val="20"/>
        </w:rPr>
      </w:pPr>
    </w:p>
    <w:p w14:paraId="3BB29449" w14:textId="77777777" w:rsidR="00650387" w:rsidRPr="00241C70" w:rsidRDefault="00650387" w:rsidP="00241C70">
      <w:pPr>
        <w:pStyle w:val="Ttulo1"/>
        <w:numPr>
          <w:ilvl w:val="0"/>
          <w:numId w:val="41"/>
        </w:numPr>
        <w:rPr>
          <w:rFonts w:cstheme="majorHAnsi"/>
        </w:rPr>
      </w:pPr>
      <w:bookmarkStart w:id="11" w:name="_Toc382748230"/>
      <w:bookmarkStart w:id="12" w:name="_Toc438587098"/>
      <w:bookmarkStart w:id="13" w:name="_Toc152077560"/>
      <w:r w:rsidRPr="00241C70">
        <w:rPr>
          <w:rFonts w:cstheme="majorHAnsi"/>
        </w:rPr>
        <w:t>ALCANCE</w:t>
      </w:r>
      <w:bookmarkEnd w:id="11"/>
      <w:bookmarkEnd w:id="12"/>
      <w:bookmarkEnd w:id="13"/>
    </w:p>
    <w:p w14:paraId="063C774F" w14:textId="77777777" w:rsidR="00623FF2" w:rsidRPr="00241C70" w:rsidRDefault="00623FF2" w:rsidP="00CE2F09">
      <w:pPr>
        <w:autoSpaceDE w:val="0"/>
        <w:autoSpaceDN w:val="0"/>
        <w:adjustRightInd w:val="0"/>
        <w:jc w:val="both"/>
        <w:rPr>
          <w:rFonts w:asciiTheme="majorHAnsi" w:eastAsiaTheme="minorHAnsi" w:hAnsiTheme="majorHAnsi" w:cstheme="majorHAnsi"/>
          <w:noProof/>
          <w:sz w:val="10"/>
          <w:szCs w:val="10"/>
        </w:rPr>
      </w:pPr>
    </w:p>
    <w:p w14:paraId="7F07133E" w14:textId="32A0FC2A" w:rsidR="00AD3310" w:rsidRPr="00241C70" w:rsidRDefault="00650387" w:rsidP="00CE2F09">
      <w:pPr>
        <w:autoSpaceDE w:val="0"/>
        <w:autoSpaceDN w:val="0"/>
        <w:adjustRightInd w:val="0"/>
        <w:jc w:val="both"/>
        <w:rPr>
          <w:rFonts w:asciiTheme="majorHAnsi" w:eastAsiaTheme="minorHAnsi" w:hAnsiTheme="majorHAnsi" w:cstheme="majorHAnsi"/>
          <w:noProof/>
          <w:sz w:val="20"/>
          <w:szCs w:val="20"/>
        </w:rPr>
      </w:pPr>
      <w:r w:rsidRPr="00241C70">
        <w:rPr>
          <w:rFonts w:asciiTheme="majorHAnsi" w:eastAsiaTheme="minorHAnsi" w:hAnsiTheme="majorHAnsi" w:cstheme="majorHAnsi"/>
          <w:noProof/>
          <w:sz w:val="20"/>
          <w:szCs w:val="20"/>
        </w:rPr>
        <w:t xml:space="preserve">Este </w:t>
      </w:r>
      <w:r w:rsidR="00C506EB" w:rsidRPr="00241C70">
        <w:rPr>
          <w:rFonts w:asciiTheme="majorHAnsi" w:eastAsiaTheme="minorHAnsi" w:hAnsiTheme="majorHAnsi" w:cstheme="majorHAnsi"/>
          <w:noProof/>
          <w:sz w:val="20"/>
          <w:szCs w:val="20"/>
        </w:rPr>
        <w:t>documento interno</w:t>
      </w:r>
      <w:r w:rsidRPr="00241C70">
        <w:rPr>
          <w:rFonts w:asciiTheme="majorHAnsi" w:eastAsiaTheme="minorHAnsi" w:hAnsiTheme="majorHAnsi" w:cstheme="majorHAnsi"/>
          <w:noProof/>
          <w:sz w:val="20"/>
          <w:szCs w:val="20"/>
        </w:rPr>
        <w:t xml:space="preserve"> </w:t>
      </w:r>
      <w:r w:rsidR="00F4706C" w:rsidRPr="00241C70">
        <w:rPr>
          <w:rFonts w:asciiTheme="majorHAnsi" w:eastAsiaTheme="minorHAnsi" w:hAnsiTheme="majorHAnsi" w:cstheme="majorHAnsi"/>
          <w:noProof/>
          <w:sz w:val="20"/>
          <w:szCs w:val="20"/>
        </w:rPr>
        <w:t>será aplicado por</w:t>
      </w:r>
      <w:r w:rsidRPr="00241C70">
        <w:rPr>
          <w:rFonts w:asciiTheme="majorHAnsi" w:eastAsiaTheme="minorHAnsi" w:hAnsiTheme="majorHAnsi" w:cstheme="majorHAnsi"/>
          <w:noProof/>
          <w:sz w:val="20"/>
          <w:szCs w:val="20"/>
        </w:rPr>
        <w:t xml:space="preserve"> </w:t>
      </w:r>
      <w:r w:rsidR="002742EE" w:rsidRPr="00241C70">
        <w:rPr>
          <w:rFonts w:asciiTheme="majorHAnsi" w:eastAsiaTheme="minorHAnsi" w:hAnsiTheme="majorHAnsi" w:cstheme="majorHAnsi"/>
          <w:noProof/>
          <w:sz w:val="20"/>
          <w:szCs w:val="20"/>
        </w:rPr>
        <w:t xml:space="preserve">la Oficina de Control Interno y </w:t>
      </w:r>
      <w:r w:rsidRPr="00241C70">
        <w:rPr>
          <w:rFonts w:asciiTheme="majorHAnsi" w:eastAsiaTheme="minorHAnsi" w:hAnsiTheme="majorHAnsi" w:cstheme="majorHAnsi"/>
          <w:noProof/>
          <w:sz w:val="20"/>
          <w:szCs w:val="20"/>
        </w:rPr>
        <w:t xml:space="preserve">el personal que </w:t>
      </w:r>
      <w:r w:rsidR="002742EE" w:rsidRPr="00241C70">
        <w:rPr>
          <w:rFonts w:asciiTheme="majorHAnsi" w:eastAsiaTheme="minorHAnsi" w:hAnsiTheme="majorHAnsi" w:cstheme="majorHAnsi"/>
          <w:noProof/>
          <w:sz w:val="20"/>
          <w:szCs w:val="20"/>
        </w:rPr>
        <w:t xml:space="preserve">labora </w:t>
      </w:r>
      <w:r w:rsidRPr="00241C70">
        <w:rPr>
          <w:rFonts w:asciiTheme="majorHAnsi" w:eastAsiaTheme="minorHAnsi" w:hAnsiTheme="majorHAnsi" w:cstheme="majorHAnsi"/>
          <w:noProof/>
          <w:sz w:val="20"/>
          <w:szCs w:val="20"/>
        </w:rPr>
        <w:t xml:space="preserve">en </w:t>
      </w:r>
      <w:r w:rsidR="002742EE" w:rsidRPr="00241C70">
        <w:rPr>
          <w:rFonts w:asciiTheme="majorHAnsi" w:eastAsiaTheme="minorHAnsi" w:hAnsiTheme="majorHAnsi" w:cstheme="majorHAnsi"/>
          <w:noProof/>
          <w:sz w:val="20"/>
          <w:szCs w:val="20"/>
        </w:rPr>
        <w:t xml:space="preserve">cada una de </w:t>
      </w:r>
      <w:r w:rsidRPr="00241C70">
        <w:rPr>
          <w:rFonts w:asciiTheme="majorHAnsi" w:eastAsiaTheme="minorHAnsi" w:hAnsiTheme="majorHAnsi" w:cstheme="majorHAnsi"/>
          <w:noProof/>
          <w:sz w:val="20"/>
          <w:szCs w:val="20"/>
        </w:rPr>
        <w:t>la</w:t>
      </w:r>
      <w:r w:rsidR="00DE7489" w:rsidRPr="00241C70">
        <w:rPr>
          <w:rFonts w:asciiTheme="majorHAnsi" w:eastAsiaTheme="minorHAnsi" w:hAnsiTheme="majorHAnsi" w:cstheme="majorHAnsi"/>
          <w:noProof/>
          <w:sz w:val="20"/>
          <w:szCs w:val="20"/>
        </w:rPr>
        <w:t>s dependencias de la</w:t>
      </w:r>
      <w:r w:rsidRPr="00241C70">
        <w:rPr>
          <w:rFonts w:asciiTheme="majorHAnsi" w:eastAsiaTheme="minorHAnsi" w:hAnsiTheme="majorHAnsi" w:cstheme="majorHAnsi"/>
          <w:noProof/>
          <w:sz w:val="20"/>
          <w:szCs w:val="20"/>
        </w:rPr>
        <w:t xml:space="preserve"> UAERMV</w:t>
      </w:r>
      <w:r w:rsidR="0008351F" w:rsidRPr="00241C70">
        <w:rPr>
          <w:rStyle w:val="Refdenotaalpie"/>
          <w:rFonts w:asciiTheme="majorHAnsi" w:eastAsiaTheme="minorHAnsi" w:hAnsiTheme="majorHAnsi" w:cstheme="majorHAnsi"/>
          <w:noProof/>
          <w:sz w:val="20"/>
          <w:szCs w:val="20"/>
        </w:rPr>
        <w:footnoteReference w:id="4"/>
      </w:r>
      <w:r w:rsidRPr="00241C70">
        <w:rPr>
          <w:rFonts w:asciiTheme="majorHAnsi" w:eastAsiaTheme="minorHAnsi" w:hAnsiTheme="majorHAnsi" w:cstheme="majorHAnsi"/>
          <w:noProof/>
          <w:sz w:val="20"/>
          <w:szCs w:val="20"/>
        </w:rPr>
        <w:t xml:space="preserve"> independiente de su tipo de vinculación y nivel jerárquico</w:t>
      </w:r>
      <w:r w:rsidR="002742EE" w:rsidRPr="00241C70">
        <w:rPr>
          <w:rFonts w:asciiTheme="majorHAnsi" w:eastAsiaTheme="minorHAnsi" w:hAnsiTheme="majorHAnsi" w:cstheme="majorHAnsi"/>
          <w:noProof/>
          <w:sz w:val="20"/>
          <w:szCs w:val="20"/>
        </w:rPr>
        <w:t xml:space="preserve">, </w:t>
      </w:r>
      <w:r w:rsidR="00AD3310" w:rsidRPr="00241C70">
        <w:rPr>
          <w:rFonts w:asciiTheme="majorHAnsi" w:eastAsiaTheme="minorHAnsi" w:hAnsiTheme="majorHAnsi" w:cstheme="majorHAnsi"/>
          <w:noProof/>
          <w:sz w:val="20"/>
          <w:szCs w:val="20"/>
        </w:rPr>
        <w:t xml:space="preserve">teniendo en cuenta que, </w:t>
      </w:r>
      <w:r w:rsidR="00F4706C" w:rsidRPr="00241C70">
        <w:rPr>
          <w:rFonts w:asciiTheme="majorHAnsi" w:hAnsiTheme="majorHAnsi" w:cstheme="majorHAnsi"/>
          <w:b/>
          <w:bCs/>
          <w:sz w:val="20"/>
          <w:szCs w:val="20"/>
        </w:rPr>
        <w:t>la cultura del autocontrol y el enfoque hacia la prevención</w:t>
      </w:r>
      <w:r w:rsidR="00F4706C" w:rsidRPr="00241C70">
        <w:rPr>
          <w:rFonts w:asciiTheme="majorHAnsi" w:hAnsiTheme="majorHAnsi" w:cstheme="majorHAnsi"/>
          <w:sz w:val="20"/>
          <w:szCs w:val="20"/>
        </w:rPr>
        <w:t>, como parte d</w:t>
      </w:r>
      <w:r w:rsidR="00AD3310" w:rsidRPr="00241C70">
        <w:rPr>
          <w:rFonts w:asciiTheme="majorHAnsi" w:eastAsiaTheme="minorHAnsi" w:hAnsiTheme="majorHAnsi" w:cstheme="majorHAnsi"/>
          <w:noProof/>
          <w:sz w:val="20"/>
          <w:szCs w:val="20"/>
        </w:rPr>
        <w:t>e</w:t>
      </w:r>
      <w:r w:rsidR="00AD3310" w:rsidRPr="00241C70">
        <w:rPr>
          <w:rFonts w:asciiTheme="majorHAnsi" w:hAnsiTheme="majorHAnsi" w:cstheme="majorHAnsi"/>
          <w:sz w:val="20"/>
          <w:szCs w:val="20"/>
          <w:lang w:val="es-CO"/>
        </w:rPr>
        <w:t xml:space="preserve">I </w:t>
      </w:r>
      <w:r w:rsidR="002742EE" w:rsidRPr="00241C70">
        <w:rPr>
          <w:rFonts w:asciiTheme="majorHAnsi" w:hAnsiTheme="majorHAnsi" w:cstheme="majorHAnsi"/>
          <w:sz w:val="20"/>
          <w:szCs w:val="20"/>
          <w:lang w:val="es-CO"/>
        </w:rPr>
        <w:t>Sistema de C</w:t>
      </w:r>
      <w:r w:rsidR="00AD3310" w:rsidRPr="00241C70">
        <w:rPr>
          <w:rFonts w:asciiTheme="majorHAnsi" w:hAnsiTheme="majorHAnsi" w:cstheme="majorHAnsi"/>
          <w:sz w:val="20"/>
          <w:szCs w:val="20"/>
          <w:lang w:val="es-CO"/>
        </w:rPr>
        <w:t xml:space="preserve">ontrol </w:t>
      </w:r>
      <w:r w:rsidR="002742EE" w:rsidRPr="00241C70">
        <w:rPr>
          <w:rFonts w:asciiTheme="majorHAnsi" w:hAnsiTheme="majorHAnsi" w:cstheme="majorHAnsi"/>
          <w:sz w:val="20"/>
          <w:szCs w:val="20"/>
          <w:lang w:val="es-CO"/>
        </w:rPr>
        <w:t>I</w:t>
      </w:r>
      <w:r w:rsidR="00AD3310" w:rsidRPr="00241C70">
        <w:rPr>
          <w:rFonts w:asciiTheme="majorHAnsi" w:hAnsiTheme="majorHAnsi" w:cstheme="majorHAnsi"/>
          <w:sz w:val="20"/>
          <w:szCs w:val="20"/>
          <w:lang w:val="es-CO"/>
        </w:rPr>
        <w:t xml:space="preserve">nterno no es tarea de una sola persona o dependencia </w:t>
      </w:r>
      <w:r w:rsidR="002742EE" w:rsidRPr="00241C70">
        <w:rPr>
          <w:rFonts w:asciiTheme="majorHAnsi" w:hAnsiTheme="majorHAnsi" w:cstheme="majorHAnsi"/>
          <w:sz w:val="20"/>
          <w:szCs w:val="20"/>
          <w:lang w:val="es-CO"/>
        </w:rPr>
        <w:t xml:space="preserve"> tal como lo </w:t>
      </w:r>
      <w:r w:rsidR="00AD3310" w:rsidRPr="00241C70">
        <w:rPr>
          <w:rFonts w:asciiTheme="majorHAnsi" w:hAnsiTheme="majorHAnsi" w:cstheme="majorHAnsi"/>
          <w:sz w:val="20"/>
          <w:szCs w:val="20"/>
          <w:lang w:val="es-CO"/>
        </w:rPr>
        <w:t xml:space="preserve">establece en el </w:t>
      </w:r>
      <w:r w:rsidR="002742EE" w:rsidRPr="00241C70">
        <w:rPr>
          <w:rFonts w:asciiTheme="majorHAnsi" w:hAnsiTheme="majorHAnsi" w:cstheme="majorHAnsi"/>
          <w:sz w:val="20"/>
          <w:szCs w:val="20"/>
          <w:lang w:val="es-CO"/>
        </w:rPr>
        <w:t>A</w:t>
      </w:r>
      <w:r w:rsidR="00AD3310" w:rsidRPr="00241C70">
        <w:rPr>
          <w:rFonts w:asciiTheme="majorHAnsi" w:hAnsiTheme="majorHAnsi" w:cstheme="majorHAnsi"/>
          <w:sz w:val="20"/>
          <w:szCs w:val="20"/>
          <w:lang w:val="es-CO"/>
        </w:rPr>
        <w:t>rtículo 5 del Decreto 2145 de 1999</w:t>
      </w:r>
      <w:r w:rsidR="002742EE" w:rsidRPr="00241C70">
        <w:rPr>
          <w:rStyle w:val="Refdenotaalpie"/>
          <w:rFonts w:asciiTheme="majorHAnsi" w:hAnsiTheme="majorHAnsi" w:cstheme="majorHAnsi"/>
          <w:sz w:val="20"/>
          <w:szCs w:val="20"/>
          <w:lang w:val="es-CO"/>
        </w:rPr>
        <w:footnoteReference w:id="5"/>
      </w:r>
      <w:r w:rsidR="002742EE" w:rsidRPr="00241C70">
        <w:rPr>
          <w:rFonts w:asciiTheme="majorHAnsi" w:hAnsiTheme="majorHAnsi" w:cstheme="majorHAnsi"/>
          <w:sz w:val="20"/>
          <w:szCs w:val="20"/>
          <w:lang w:val="es-CO"/>
        </w:rPr>
        <w:t xml:space="preserve"> </w:t>
      </w:r>
      <w:r w:rsidR="00AD3310" w:rsidRPr="00241C70">
        <w:rPr>
          <w:rFonts w:asciiTheme="majorHAnsi" w:hAnsiTheme="majorHAnsi" w:cstheme="majorHAnsi"/>
          <w:sz w:val="20"/>
          <w:szCs w:val="20"/>
          <w:lang w:val="es-CO"/>
        </w:rPr>
        <w:t xml:space="preserve"> “</w:t>
      </w:r>
      <w:r w:rsidR="00AD3310" w:rsidRPr="00241C70">
        <w:rPr>
          <w:rFonts w:asciiTheme="majorHAnsi" w:hAnsiTheme="majorHAnsi" w:cstheme="majorHAnsi"/>
          <w:i/>
          <w:iCs/>
          <w:sz w:val="20"/>
          <w:szCs w:val="20"/>
          <w:lang w:val="es-CO"/>
        </w:rPr>
        <w:t>el servidor público como eje del Sistema de Control Interno, tiene la obligación de realizar todas y cada una de sus acciones atendiendo los conceptos de autocontrol y autoevaluación</w:t>
      </w:r>
      <w:r w:rsidR="00AD3310" w:rsidRPr="00241C70">
        <w:rPr>
          <w:rFonts w:asciiTheme="majorHAnsi" w:hAnsiTheme="majorHAnsi" w:cstheme="majorHAnsi"/>
          <w:sz w:val="20"/>
          <w:szCs w:val="20"/>
          <w:lang w:val="es-CO"/>
        </w:rPr>
        <w:t>”.</w:t>
      </w:r>
    </w:p>
    <w:p w14:paraId="047DC32D" w14:textId="61A5CBF6" w:rsidR="00297962" w:rsidRPr="00241C70" w:rsidRDefault="00297962" w:rsidP="00CE2F09">
      <w:pPr>
        <w:pStyle w:val="Estilo2"/>
        <w:ind w:left="720" w:hanging="720"/>
        <w:rPr>
          <w:rFonts w:asciiTheme="majorHAnsi" w:hAnsiTheme="majorHAnsi" w:cstheme="majorHAnsi"/>
          <w:b w:val="0"/>
          <w:sz w:val="20"/>
          <w:szCs w:val="20"/>
        </w:rPr>
      </w:pPr>
    </w:p>
    <w:p w14:paraId="685C1B3F" w14:textId="0C0F27AE" w:rsidR="00FE2759" w:rsidRPr="00241C70" w:rsidRDefault="00FE2759" w:rsidP="00CE2F09">
      <w:pPr>
        <w:pStyle w:val="Default"/>
        <w:rPr>
          <w:rFonts w:asciiTheme="majorHAnsi" w:hAnsiTheme="majorHAnsi" w:cstheme="majorHAnsi"/>
          <w:b/>
          <w:bCs/>
          <w:color w:val="auto"/>
          <w:sz w:val="20"/>
          <w:szCs w:val="20"/>
        </w:rPr>
      </w:pPr>
    </w:p>
    <w:p w14:paraId="3C71F8E1" w14:textId="77777777" w:rsidR="00FE2759" w:rsidRPr="00241C70" w:rsidRDefault="00FE2759" w:rsidP="00CE2F09">
      <w:pPr>
        <w:pStyle w:val="Default"/>
        <w:rPr>
          <w:rFonts w:asciiTheme="majorHAnsi" w:hAnsiTheme="majorHAnsi" w:cstheme="majorHAnsi"/>
          <w:b/>
          <w:bCs/>
          <w:color w:val="auto"/>
          <w:sz w:val="20"/>
          <w:szCs w:val="20"/>
        </w:rPr>
      </w:pPr>
    </w:p>
    <w:p w14:paraId="3EE625D1" w14:textId="72DE3C1C" w:rsidR="00E70F18" w:rsidRPr="00241C70" w:rsidRDefault="00E70F18" w:rsidP="00241C70">
      <w:pPr>
        <w:pStyle w:val="Ttulo1"/>
        <w:numPr>
          <w:ilvl w:val="0"/>
          <w:numId w:val="41"/>
        </w:numPr>
        <w:rPr>
          <w:rFonts w:cstheme="majorHAnsi"/>
        </w:rPr>
      </w:pPr>
      <w:bookmarkStart w:id="14" w:name="_Toc152077561"/>
      <w:r w:rsidRPr="00241C70">
        <w:rPr>
          <w:rFonts w:cstheme="majorHAnsi"/>
        </w:rPr>
        <w:t>NORMATIVIDAD Y OTROS DOCUMENTOS EXTERNOS</w:t>
      </w:r>
      <w:bookmarkEnd w:id="14"/>
      <w:r w:rsidRPr="00241C70">
        <w:rPr>
          <w:rFonts w:cstheme="majorHAnsi"/>
        </w:rPr>
        <w:t xml:space="preserve"> </w:t>
      </w:r>
    </w:p>
    <w:p w14:paraId="3A671B43" w14:textId="77777777" w:rsidR="00E70F18" w:rsidRPr="00241C70" w:rsidRDefault="00E70F18" w:rsidP="00CE2F09">
      <w:pPr>
        <w:pStyle w:val="Default"/>
        <w:rPr>
          <w:rFonts w:asciiTheme="majorHAnsi" w:hAnsiTheme="majorHAnsi" w:cstheme="majorHAnsi"/>
          <w:b/>
          <w:bCs/>
          <w:i/>
          <w:iCs/>
          <w:color w:val="auto"/>
          <w:sz w:val="20"/>
          <w:szCs w:val="20"/>
        </w:rPr>
      </w:pPr>
    </w:p>
    <w:p w14:paraId="2EC685AC" w14:textId="653E854B" w:rsidR="00E70F18" w:rsidRPr="00241C70" w:rsidRDefault="00E70F18" w:rsidP="00CE2F09">
      <w:pPr>
        <w:pStyle w:val="Default"/>
        <w:jc w:val="both"/>
        <w:rPr>
          <w:rFonts w:asciiTheme="majorHAnsi" w:hAnsiTheme="majorHAnsi" w:cstheme="majorHAnsi"/>
          <w:color w:val="auto"/>
          <w:sz w:val="20"/>
          <w:szCs w:val="20"/>
        </w:rPr>
      </w:pPr>
      <w:r w:rsidRPr="00241C70">
        <w:rPr>
          <w:rFonts w:asciiTheme="majorHAnsi" w:hAnsiTheme="majorHAnsi" w:cstheme="majorHAnsi"/>
          <w:b/>
          <w:bCs/>
          <w:color w:val="auto"/>
          <w:sz w:val="20"/>
          <w:szCs w:val="20"/>
        </w:rPr>
        <w:t>Constitución Política de Colombia</w:t>
      </w:r>
      <w:r w:rsidR="00A24E2C" w:rsidRPr="00241C70">
        <w:rPr>
          <w:rFonts w:asciiTheme="majorHAnsi" w:hAnsiTheme="majorHAnsi" w:cstheme="majorHAnsi"/>
          <w:b/>
          <w:bCs/>
          <w:color w:val="auto"/>
          <w:sz w:val="20"/>
          <w:szCs w:val="20"/>
        </w:rPr>
        <w:t xml:space="preserve"> de 1991</w:t>
      </w:r>
      <w:r w:rsidRPr="00241C70">
        <w:rPr>
          <w:rStyle w:val="Refdenotaalpie"/>
          <w:rFonts w:asciiTheme="majorHAnsi" w:hAnsiTheme="majorHAnsi" w:cstheme="majorHAnsi"/>
          <w:color w:val="auto"/>
          <w:sz w:val="20"/>
          <w:szCs w:val="20"/>
        </w:rPr>
        <w:footnoteReference w:id="6"/>
      </w:r>
      <w:r w:rsidRPr="00241C70">
        <w:rPr>
          <w:rFonts w:asciiTheme="majorHAnsi" w:hAnsiTheme="majorHAnsi" w:cstheme="majorHAnsi"/>
          <w:color w:val="auto"/>
          <w:sz w:val="20"/>
          <w:szCs w:val="20"/>
        </w:rPr>
        <w:t xml:space="preserve"> </w:t>
      </w:r>
      <w:r w:rsidR="008D414A" w:rsidRPr="00241C70">
        <w:rPr>
          <w:rFonts w:asciiTheme="majorHAnsi" w:hAnsiTheme="majorHAnsi" w:cstheme="majorHAnsi"/>
          <w:color w:val="auto"/>
          <w:sz w:val="20"/>
          <w:szCs w:val="20"/>
        </w:rPr>
        <w:t>H</w:t>
      </w:r>
      <w:r w:rsidRPr="00241C70">
        <w:rPr>
          <w:rFonts w:asciiTheme="majorHAnsi" w:hAnsiTheme="majorHAnsi" w:cstheme="majorHAnsi"/>
          <w:color w:val="auto"/>
          <w:sz w:val="20"/>
          <w:szCs w:val="20"/>
        </w:rPr>
        <w:t>ace referencia al Control Interno como un soporte administrativo para las entidades públicas, que permite garantizar el logro de los objetivos institucionales, en concordancia con el cumplimiento de los principios (igualdad, moralidad, eficacia, economía, celeridad, imparcialidad y publicidad) que rigen la Administración Pública, cuyas autoridades deben “</w:t>
      </w:r>
      <w:r w:rsidRPr="00241C70">
        <w:rPr>
          <w:rFonts w:asciiTheme="majorHAnsi" w:hAnsiTheme="majorHAnsi" w:cstheme="majorHAnsi"/>
          <w:i/>
          <w:iCs/>
          <w:color w:val="auto"/>
          <w:sz w:val="20"/>
          <w:szCs w:val="20"/>
        </w:rPr>
        <w:t>coordinar sus actuaciones para el adecuado cumplimiento de los fines del Estado</w:t>
      </w:r>
      <w:r w:rsidRPr="00241C70">
        <w:rPr>
          <w:rFonts w:asciiTheme="majorHAnsi" w:hAnsiTheme="majorHAnsi" w:cstheme="majorHAnsi"/>
          <w:color w:val="auto"/>
          <w:sz w:val="20"/>
          <w:szCs w:val="20"/>
        </w:rPr>
        <w:t>” (Art. 209) y “</w:t>
      </w:r>
      <w:r w:rsidRPr="00241C70">
        <w:rPr>
          <w:rFonts w:asciiTheme="majorHAnsi" w:hAnsiTheme="majorHAnsi" w:cstheme="majorHAnsi"/>
          <w:i/>
          <w:iCs/>
          <w:color w:val="auto"/>
          <w:sz w:val="20"/>
          <w:szCs w:val="20"/>
        </w:rPr>
        <w:t>están obligadas a diseñar y aplicar, según la naturaleza de sus funciones, métodos y procedimientos de control interno, de conformidad con lo que disponga la ley…</w:t>
      </w:r>
      <w:r w:rsidRPr="00241C70">
        <w:rPr>
          <w:rFonts w:asciiTheme="majorHAnsi" w:hAnsiTheme="majorHAnsi" w:cstheme="majorHAnsi"/>
          <w:color w:val="auto"/>
          <w:sz w:val="20"/>
          <w:szCs w:val="20"/>
        </w:rPr>
        <w:t>”</w:t>
      </w:r>
    </w:p>
    <w:p w14:paraId="298965D3" w14:textId="77777777" w:rsidR="00E70F18" w:rsidRPr="00241C70" w:rsidRDefault="00E70F18" w:rsidP="00CE2F09">
      <w:pPr>
        <w:autoSpaceDE w:val="0"/>
        <w:autoSpaceDN w:val="0"/>
        <w:adjustRightInd w:val="0"/>
        <w:jc w:val="both"/>
        <w:rPr>
          <w:rFonts w:asciiTheme="majorHAnsi" w:hAnsiTheme="majorHAnsi" w:cstheme="majorHAnsi"/>
          <w:sz w:val="20"/>
          <w:szCs w:val="20"/>
          <w:lang w:val="es-CO"/>
        </w:rPr>
      </w:pPr>
    </w:p>
    <w:p w14:paraId="0565B71E" w14:textId="0B0B77F4" w:rsidR="00E70F18" w:rsidRPr="00241C70" w:rsidRDefault="00E70F18" w:rsidP="00CE2F09">
      <w:pPr>
        <w:pStyle w:val="Default"/>
        <w:jc w:val="both"/>
        <w:rPr>
          <w:rFonts w:asciiTheme="majorHAnsi" w:hAnsiTheme="majorHAnsi" w:cstheme="majorHAnsi"/>
          <w:color w:val="auto"/>
          <w:sz w:val="20"/>
          <w:szCs w:val="20"/>
        </w:rPr>
      </w:pPr>
      <w:r w:rsidRPr="00241C70">
        <w:rPr>
          <w:rFonts w:asciiTheme="majorHAnsi" w:hAnsiTheme="majorHAnsi" w:cstheme="majorHAnsi"/>
          <w:b/>
          <w:bCs/>
          <w:color w:val="auto"/>
          <w:sz w:val="20"/>
          <w:szCs w:val="20"/>
        </w:rPr>
        <w:t xml:space="preserve">Ley 87 de 1993 </w:t>
      </w:r>
      <w:r w:rsidRPr="00241C70">
        <w:rPr>
          <w:rFonts w:asciiTheme="majorHAnsi" w:hAnsiTheme="majorHAnsi" w:cstheme="majorHAnsi"/>
          <w:color w:val="auto"/>
          <w:sz w:val="20"/>
          <w:szCs w:val="20"/>
        </w:rPr>
        <w:t>“</w:t>
      </w:r>
      <w:r w:rsidRPr="00241C70">
        <w:rPr>
          <w:rFonts w:asciiTheme="majorHAnsi" w:hAnsiTheme="majorHAnsi" w:cstheme="majorHAnsi"/>
          <w:i/>
          <w:iCs/>
          <w:color w:val="auto"/>
          <w:sz w:val="20"/>
          <w:szCs w:val="20"/>
        </w:rPr>
        <w:t>Por la cual se establecen normas para el ejercicio de control interno en las entidades y organismos del Estado y se dictan otras disposiciones</w:t>
      </w:r>
      <w:r w:rsidRPr="00241C70">
        <w:rPr>
          <w:rFonts w:asciiTheme="majorHAnsi" w:hAnsiTheme="majorHAnsi" w:cstheme="majorHAnsi"/>
          <w:color w:val="auto"/>
          <w:sz w:val="20"/>
          <w:szCs w:val="20"/>
        </w:rPr>
        <w:t xml:space="preserve">”. </w:t>
      </w:r>
    </w:p>
    <w:p w14:paraId="2A2EABBA" w14:textId="4C01333C" w:rsidR="00E70F18" w:rsidRPr="00241C70" w:rsidRDefault="00E70F18" w:rsidP="00CE2F09">
      <w:pPr>
        <w:autoSpaceDE w:val="0"/>
        <w:autoSpaceDN w:val="0"/>
        <w:adjustRightInd w:val="0"/>
        <w:jc w:val="both"/>
        <w:rPr>
          <w:rFonts w:asciiTheme="majorHAnsi" w:hAnsiTheme="majorHAnsi" w:cstheme="majorHAnsi"/>
          <w:sz w:val="20"/>
          <w:szCs w:val="20"/>
          <w:lang w:val="es-CO"/>
        </w:rPr>
      </w:pPr>
    </w:p>
    <w:p w14:paraId="1A6FD20D" w14:textId="10DB5F46" w:rsidR="00E310AF" w:rsidRPr="00241C70" w:rsidRDefault="00E310AF" w:rsidP="00CE2F09">
      <w:pPr>
        <w:pStyle w:val="Default"/>
        <w:jc w:val="both"/>
        <w:rPr>
          <w:rFonts w:asciiTheme="majorHAnsi" w:hAnsiTheme="majorHAnsi" w:cstheme="majorHAnsi"/>
          <w:i/>
          <w:iCs/>
          <w:color w:val="auto"/>
          <w:sz w:val="20"/>
          <w:szCs w:val="20"/>
        </w:rPr>
      </w:pPr>
      <w:r w:rsidRPr="00241C70">
        <w:rPr>
          <w:rFonts w:asciiTheme="majorHAnsi" w:hAnsiTheme="majorHAnsi" w:cstheme="majorHAnsi"/>
          <w:b/>
          <w:bCs/>
          <w:color w:val="auto"/>
          <w:sz w:val="20"/>
          <w:szCs w:val="20"/>
        </w:rPr>
        <w:lastRenderedPageBreak/>
        <w:t xml:space="preserve">Decreto </w:t>
      </w:r>
      <w:r w:rsidR="005C4FB7" w:rsidRPr="00241C70">
        <w:rPr>
          <w:rFonts w:asciiTheme="majorHAnsi" w:hAnsiTheme="majorHAnsi" w:cstheme="majorHAnsi"/>
          <w:b/>
          <w:bCs/>
          <w:color w:val="auto"/>
          <w:sz w:val="20"/>
          <w:szCs w:val="20"/>
        </w:rPr>
        <w:t xml:space="preserve">Nacional </w:t>
      </w:r>
      <w:r w:rsidRPr="00241C70">
        <w:rPr>
          <w:rFonts w:asciiTheme="majorHAnsi" w:hAnsiTheme="majorHAnsi" w:cstheme="majorHAnsi"/>
          <w:b/>
          <w:bCs/>
          <w:color w:val="auto"/>
          <w:sz w:val="20"/>
          <w:szCs w:val="20"/>
        </w:rPr>
        <w:t xml:space="preserve">2145 de 1999 </w:t>
      </w:r>
      <w:r w:rsidRPr="00241C70">
        <w:rPr>
          <w:rFonts w:asciiTheme="majorHAnsi" w:hAnsiTheme="majorHAnsi" w:cstheme="majorHAnsi"/>
          <w:i/>
          <w:iCs/>
          <w:color w:val="auto"/>
          <w:sz w:val="20"/>
          <w:szCs w:val="20"/>
        </w:rPr>
        <w:t>“Por el cual se dictan normas sobre el Sistema Nacional de Control Interno de las Entidades y Organismos de la Administración Pública del Orden Nacional y Territorial y se dictan otras disposiciones”.</w:t>
      </w:r>
    </w:p>
    <w:p w14:paraId="65177064" w14:textId="77777777" w:rsidR="00E310AF" w:rsidRPr="00241C70" w:rsidRDefault="00E310AF" w:rsidP="00CE2F09">
      <w:pPr>
        <w:autoSpaceDE w:val="0"/>
        <w:autoSpaceDN w:val="0"/>
        <w:adjustRightInd w:val="0"/>
        <w:jc w:val="both"/>
        <w:rPr>
          <w:rFonts w:asciiTheme="majorHAnsi" w:hAnsiTheme="majorHAnsi" w:cstheme="majorHAnsi"/>
          <w:sz w:val="20"/>
          <w:szCs w:val="20"/>
          <w:lang w:val="es-CO"/>
        </w:rPr>
      </w:pPr>
    </w:p>
    <w:p w14:paraId="1E9D447A" w14:textId="4AE2AFB6" w:rsidR="00E310AF" w:rsidRPr="00241C70" w:rsidRDefault="00E310AF" w:rsidP="00CE2F09">
      <w:pPr>
        <w:autoSpaceDE w:val="0"/>
        <w:autoSpaceDN w:val="0"/>
        <w:adjustRightInd w:val="0"/>
        <w:jc w:val="both"/>
        <w:rPr>
          <w:rFonts w:asciiTheme="majorHAnsi" w:hAnsiTheme="majorHAnsi" w:cstheme="majorHAnsi"/>
          <w:i/>
          <w:iCs/>
          <w:sz w:val="20"/>
          <w:szCs w:val="20"/>
          <w:lang w:val="es-CO"/>
        </w:rPr>
      </w:pPr>
      <w:r w:rsidRPr="00241C70">
        <w:rPr>
          <w:rFonts w:asciiTheme="majorHAnsi" w:hAnsiTheme="majorHAnsi" w:cstheme="majorHAnsi"/>
          <w:b/>
          <w:bCs/>
          <w:sz w:val="20"/>
          <w:szCs w:val="20"/>
          <w:lang w:val="es-CO"/>
        </w:rPr>
        <w:t xml:space="preserve">Decreto </w:t>
      </w:r>
      <w:r w:rsidR="005C4FB7" w:rsidRPr="00241C70">
        <w:rPr>
          <w:rFonts w:asciiTheme="majorHAnsi" w:hAnsiTheme="majorHAnsi" w:cstheme="majorHAnsi"/>
          <w:b/>
          <w:bCs/>
          <w:sz w:val="20"/>
          <w:szCs w:val="20"/>
        </w:rPr>
        <w:t xml:space="preserve">Nacional </w:t>
      </w:r>
      <w:r w:rsidRPr="00241C70">
        <w:rPr>
          <w:rFonts w:asciiTheme="majorHAnsi" w:hAnsiTheme="majorHAnsi" w:cstheme="majorHAnsi"/>
          <w:b/>
          <w:bCs/>
          <w:sz w:val="20"/>
          <w:szCs w:val="20"/>
          <w:lang w:val="es-CO"/>
        </w:rPr>
        <w:t>1083 de 2015</w:t>
      </w:r>
      <w:r w:rsidRPr="00241C70">
        <w:rPr>
          <w:rFonts w:asciiTheme="majorHAnsi" w:hAnsiTheme="majorHAnsi" w:cstheme="majorHAnsi"/>
          <w:sz w:val="20"/>
          <w:szCs w:val="20"/>
          <w:lang w:val="es-CO"/>
        </w:rPr>
        <w:t xml:space="preserve">. </w:t>
      </w:r>
      <w:r w:rsidRPr="00241C70">
        <w:rPr>
          <w:rFonts w:asciiTheme="majorHAnsi" w:hAnsiTheme="majorHAnsi" w:cstheme="majorHAnsi"/>
          <w:i/>
          <w:iCs/>
          <w:sz w:val="20"/>
          <w:szCs w:val="20"/>
          <w:lang w:val="es-CO"/>
        </w:rPr>
        <w:t xml:space="preserve">“Se expide el Decreto Único Reglamentario del Sector de Función Pública”. </w:t>
      </w:r>
    </w:p>
    <w:p w14:paraId="68D414D2" w14:textId="77777777" w:rsidR="00E310AF" w:rsidRPr="00241C70" w:rsidRDefault="00E310AF" w:rsidP="00CE2F09">
      <w:pPr>
        <w:autoSpaceDE w:val="0"/>
        <w:autoSpaceDN w:val="0"/>
        <w:adjustRightInd w:val="0"/>
        <w:jc w:val="both"/>
        <w:rPr>
          <w:rFonts w:asciiTheme="majorHAnsi" w:hAnsiTheme="majorHAnsi" w:cstheme="majorHAnsi"/>
          <w:b/>
          <w:bCs/>
          <w:i/>
          <w:iCs/>
          <w:sz w:val="20"/>
          <w:szCs w:val="20"/>
          <w:lang w:val="es-CO"/>
        </w:rPr>
      </w:pPr>
    </w:p>
    <w:p w14:paraId="707F49B7" w14:textId="65BD09EB" w:rsidR="00E310AF" w:rsidRPr="00241C70" w:rsidRDefault="00E310AF" w:rsidP="00CE2F09">
      <w:pPr>
        <w:autoSpaceDE w:val="0"/>
        <w:autoSpaceDN w:val="0"/>
        <w:adjustRightInd w:val="0"/>
        <w:jc w:val="both"/>
        <w:rPr>
          <w:rFonts w:asciiTheme="majorHAnsi" w:hAnsiTheme="majorHAnsi" w:cstheme="majorHAnsi"/>
          <w:i/>
          <w:iCs/>
          <w:sz w:val="20"/>
          <w:szCs w:val="20"/>
          <w:lang w:val="es-CO"/>
        </w:rPr>
      </w:pPr>
      <w:r w:rsidRPr="00241C70">
        <w:rPr>
          <w:rFonts w:asciiTheme="majorHAnsi" w:hAnsiTheme="majorHAnsi" w:cstheme="majorHAnsi"/>
          <w:b/>
          <w:bCs/>
          <w:sz w:val="20"/>
          <w:szCs w:val="20"/>
          <w:lang w:val="es-CO"/>
        </w:rPr>
        <w:t xml:space="preserve">Decreto </w:t>
      </w:r>
      <w:r w:rsidR="00064806" w:rsidRPr="00241C70">
        <w:rPr>
          <w:rFonts w:asciiTheme="majorHAnsi" w:hAnsiTheme="majorHAnsi" w:cstheme="majorHAnsi"/>
          <w:b/>
          <w:bCs/>
          <w:sz w:val="20"/>
          <w:szCs w:val="20"/>
          <w:lang w:val="es-CO"/>
        </w:rPr>
        <w:t xml:space="preserve">Nacional </w:t>
      </w:r>
      <w:r w:rsidRPr="00241C70">
        <w:rPr>
          <w:rFonts w:asciiTheme="majorHAnsi" w:hAnsiTheme="majorHAnsi" w:cstheme="majorHAnsi"/>
          <w:b/>
          <w:bCs/>
          <w:sz w:val="20"/>
          <w:szCs w:val="20"/>
          <w:lang w:val="es-CO"/>
        </w:rPr>
        <w:t>648 de 2017</w:t>
      </w:r>
      <w:r w:rsidRPr="00241C70">
        <w:rPr>
          <w:rFonts w:asciiTheme="majorHAnsi" w:hAnsiTheme="majorHAnsi" w:cstheme="majorHAnsi"/>
          <w:sz w:val="20"/>
          <w:szCs w:val="20"/>
          <w:lang w:val="es-CO"/>
        </w:rPr>
        <w:t xml:space="preserve">. </w:t>
      </w:r>
      <w:r w:rsidRPr="00241C70">
        <w:rPr>
          <w:rFonts w:asciiTheme="majorHAnsi" w:hAnsiTheme="majorHAnsi" w:cstheme="majorHAnsi"/>
          <w:i/>
          <w:iCs/>
          <w:sz w:val="20"/>
          <w:szCs w:val="20"/>
          <w:lang w:val="es-CO"/>
        </w:rPr>
        <w:t xml:space="preserve">“Por el cual se modifica y adiciona el Decreto 1083 de 2015, reglamentaria Único del Sector de la Función Pública” </w:t>
      </w:r>
    </w:p>
    <w:p w14:paraId="5C31DB10" w14:textId="77777777" w:rsidR="00E310AF" w:rsidRPr="00241C70" w:rsidRDefault="00E310AF" w:rsidP="00CE2F09">
      <w:pPr>
        <w:autoSpaceDE w:val="0"/>
        <w:autoSpaceDN w:val="0"/>
        <w:adjustRightInd w:val="0"/>
        <w:jc w:val="both"/>
        <w:rPr>
          <w:rFonts w:asciiTheme="majorHAnsi" w:hAnsiTheme="majorHAnsi" w:cstheme="majorHAnsi"/>
          <w:b/>
          <w:bCs/>
          <w:sz w:val="20"/>
          <w:szCs w:val="20"/>
          <w:lang w:val="es-CO"/>
        </w:rPr>
      </w:pPr>
    </w:p>
    <w:p w14:paraId="5E3BF700" w14:textId="757BA431" w:rsidR="00E310AF" w:rsidRPr="00241C70" w:rsidRDefault="00E310AF" w:rsidP="00CE2F09">
      <w:pPr>
        <w:autoSpaceDE w:val="0"/>
        <w:autoSpaceDN w:val="0"/>
        <w:adjustRightInd w:val="0"/>
        <w:jc w:val="both"/>
        <w:rPr>
          <w:rFonts w:asciiTheme="majorHAnsi" w:hAnsiTheme="majorHAnsi" w:cstheme="majorHAnsi"/>
          <w:i/>
          <w:iCs/>
          <w:sz w:val="20"/>
          <w:szCs w:val="20"/>
          <w:lang w:val="es-CO"/>
        </w:rPr>
      </w:pPr>
      <w:r w:rsidRPr="00241C70">
        <w:rPr>
          <w:rFonts w:asciiTheme="majorHAnsi" w:hAnsiTheme="majorHAnsi" w:cstheme="majorHAnsi"/>
          <w:b/>
          <w:bCs/>
          <w:sz w:val="20"/>
          <w:szCs w:val="20"/>
          <w:lang w:val="es-CO"/>
        </w:rPr>
        <w:t xml:space="preserve">Decreto </w:t>
      </w:r>
      <w:r w:rsidR="005C4FB7" w:rsidRPr="00241C70">
        <w:rPr>
          <w:rFonts w:asciiTheme="majorHAnsi" w:hAnsiTheme="majorHAnsi" w:cstheme="majorHAnsi"/>
          <w:b/>
          <w:bCs/>
          <w:sz w:val="20"/>
          <w:szCs w:val="20"/>
        </w:rPr>
        <w:t xml:space="preserve">Nacional </w:t>
      </w:r>
      <w:r w:rsidRPr="00241C70">
        <w:rPr>
          <w:rFonts w:asciiTheme="majorHAnsi" w:hAnsiTheme="majorHAnsi" w:cstheme="majorHAnsi"/>
          <w:b/>
          <w:bCs/>
          <w:sz w:val="20"/>
          <w:szCs w:val="20"/>
          <w:lang w:val="es-CO"/>
        </w:rPr>
        <w:t>1499 de 2017</w:t>
      </w:r>
      <w:r w:rsidRPr="00241C70">
        <w:rPr>
          <w:rFonts w:asciiTheme="majorHAnsi" w:hAnsiTheme="majorHAnsi" w:cstheme="majorHAnsi"/>
          <w:sz w:val="20"/>
          <w:szCs w:val="20"/>
          <w:lang w:val="es-CO"/>
        </w:rPr>
        <w:t>. “</w:t>
      </w:r>
      <w:r w:rsidRPr="00241C70">
        <w:rPr>
          <w:rFonts w:asciiTheme="majorHAnsi" w:hAnsiTheme="majorHAnsi" w:cstheme="majorHAnsi"/>
          <w:i/>
          <w:iCs/>
          <w:sz w:val="20"/>
          <w:szCs w:val="20"/>
          <w:lang w:val="es-CO"/>
        </w:rPr>
        <w:t xml:space="preserve">Por el cual se modifica y adiciona el Decreto 1083 de 2015, reglamentaria Único del Sector de la Función Pública, en lo relacionado con el sistema de gestión establecido en el artículo 133 de la Ley 1753 de 2015”. </w:t>
      </w:r>
    </w:p>
    <w:p w14:paraId="4CCBEC96" w14:textId="3B4841A2" w:rsidR="00E310AF" w:rsidRPr="00241C70" w:rsidRDefault="00E310AF" w:rsidP="00CE2F09">
      <w:pPr>
        <w:autoSpaceDE w:val="0"/>
        <w:autoSpaceDN w:val="0"/>
        <w:adjustRightInd w:val="0"/>
        <w:jc w:val="both"/>
        <w:rPr>
          <w:rFonts w:asciiTheme="majorHAnsi" w:hAnsiTheme="majorHAnsi" w:cstheme="majorHAnsi"/>
          <w:b/>
          <w:bCs/>
          <w:sz w:val="20"/>
          <w:szCs w:val="20"/>
          <w:lang w:val="es-CO"/>
        </w:rPr>
      </w:pPr>
    </w:p>
    <w:p w14:paraId="7AAE2245" w14:textId="2356EC28" w:rsidR="00E70F18" w:rsidRPr="00241C70" w:rsidRDefault="00E310AF" w:rsidP="00CE2F09">
      <w:pPr>
        <w:pStyle w:val="Default"/>
        <w:jc w:val="both"/>
        <w:rPr>
          <w:rFonts w:asciiTheme="majorHAnsi" w:eastAsiaTheme="minorEastAsia" w:hAnsiTheme="majorHAnsi" w:cstheme="majorHAnsi"/>
          <w:color w:val="auto"/>
          <w:sz w:val="20"/>
          <w:szCs w:val="20"/>
          <w:lang w:eastAsia="en-US"/>
        </w:rPr>
      </w:pPr>
      <w:r w:rsidRPr="00241C70">
        <w:rPr>
          <w:rFonts w:asciiTheme="majorHAnsi" w:eastAsiaTheme="minorEastAsia" w:hAnsiTheme="majorHAnsi" w:cstheme="majorHAnsi"/>
          <w:b/>
          <w:bCs/>
          <w:color w:val="auto"/>
          <w:sz w:val="20"/>
          <w:szCs w:val="20"/>
          <w:lang w:eastAsia="en-US"/>
        </w:rPr>
        <w:t xml:space="preserve">Decreto </w:t>
      </w:r>
      <w:r w:rsidR="005C4FB7" w:rsidRPr="00241C70">
        <w:rPr>
          <w:rFonts w:asciiTheme="majorHAnsi" w:hAnsiTheme="majorHAnsi" w:cstheme="majorHAnsi"/>
          <w:b/>
          <w:bCs/>
          <w:color w:val="auto"/>
          <w:sz w:val="20"/>
          <w:szCs w:val="20"/>
        </w:rPr>
        <w:t xml:space="preserve">Nacional </w:t>
      </w:r>
      <w:r w:rsidRPr="00241C70">
        <w:rPr>
          <w:rFonts w:asciiTheme="majorHAnsi" w:eastAsiaTheme="minorEastAsia" w:hAnsiTheme="majorHAnsi" w:cstheme="majorHAnsi"/>
          <w:b/>
          <w:bCs/>
          <w:color w:val="auto"/>
          <w:sz w:val="20"/>
          <w:szCs w:val="20"/>
          <w:lang w:eastAsia="en-US"/>
        </w:rPr>
        <w:t>338 de 2019</w:t>
      </w:r>
      <w:r w:rsidRPr="00241C70">
        <w:rPr>
          <w:rFonts w:asciiTheme="majorHAnsi" w:eastAsiaTheme="minorEastAsia" w:hAnsiTheme="majorHAnsi" w:cstheme="majorHAnsi"/>
          <w:color w:val="auto"/>
          <w:sz w:val="20"/>
          <w:szCs w:val="20"/>
          <w:lang w:eastAsia="en-US"/>
        </w:rPr>
        <w:t>. “</w:t>
      </w:r>
      <w:r w:rsidRPr="00241C70">
        <w:rPr>
          <w:rFonts w:asciiTheme="majorHAnsi" w:eastAsiaTheme="minorEastAsia" w:hAnsiTheme="majorHAnsi" w:cstheme="majorHAnsi"/>
          <w:i/>
          <w:iCs/>
          <w:color w:val="auto"/>
          <w:sz w:val="20"/>
          <w:szCs w:val="20"/>
          <w:lang w:eastAsia="en-US"/>
        </w:rPr>
        <w:t>Por el cual se modifica el Decreto 1083 de 2015, único Reglamentario del Sector de la Función Pública, en lo relacionado con el Sistema de Control Interno y se crea la Red de Anticorrupción</w:t>
      </w:r>
      <w:r w:rsidRPr="00241C70">
        <w:rPr>
          <w:rFonts w:asciiTheme="majorHAnsi" w:eastAsiaTheme="minorEastAsia" w:hAnsiTheme="majorHAnsi" w:cstheme="majorHAnsi"/>
          <w:color w:val="auto"/>
          <w:sz w:val="20"/>
          <w:szCs w:val="20"/>
          <w:lang w:eastAsia="en-US"/>
        </w:rPr>
        <w:t>”.</w:t>
      </w:r>
    </w:p>
    <w:p w14:paraId="27FC6B80" w14:textId="77777777" w:rsidR="00E310AF" w:rsidRPr="00241C70" w:rsidRDefault="00E310AF" w:rsidP="00CE2F09">
      <w:pPr>
        <w:pStyle w:val="Default"/>
        <w:jc w:val="both"/>
        <w:rPr>
          <w:rFonts w:asciiTheme="majorHAnsi" w:eastAsiaTheme="minorEastAsia" w:hAnsiTheme="majorHAnsi" w:cstheme="majorHAnsi"/>
          <w:color w:val="auto"/>
          <w:sz w:val="20"/>
          <w:szCs w:val="20"/>
          <w:lang w:eastAsia="en-US"/>
        </w:rPr>
      </w:pPr>
    </w:p>
    <w:p w14:paraId="47ECDC12" w14:textId="559C2213" w:rsidR="00E310AF" w:rsidRPr="00241C70" w:rsidRDefault="00E310AF" w:rsidP="00CE2F09">
      <w:pPr>
        <w:shd w:val="clear" w:color="auto" w:fill="FFFFFF"/>
        <w:jc w:val="both"/>
        <w:rPr>
          <w:rFonts w:asciiTheme="majorHAnsi" w:hAnsiTheme="majorHAnsi" w:cstheme="majorHAnsi"/>
          <w:sz w:val="20"/>
          <w:szCs w:val="20"/>
        </w:rPr>
      </w:pPr>
      <w:r w:rsidRPr="00241C70">
        <w:rPr>
          <w:rFonts w:asciiTheme="majorHAnsi" w:hAnsiTheme="majorHAnsi" w:cstheme="majorHAnsi"/>
          <w:b/>
          <w:bCs/>
          <w:sz w:val="20"/>
          <w:szCs w:val="20"/>
        </w:rPr>
        <w:t xml:space="preserve">Decreto </w:t>
      </w:r>
      <w:r w:rsidR="005C4FB7" w:rsidRPr="00241C70">
        <w:rPr>
          <w:rFonts w:asciiTheme="majorHAnsi" w:hAnsiTheme="majorHAnsi" w:cstheme="majorHAnsi"/>
          <w:b/>
          <w:bCs/>
          <w:sz w:val="20"/>
          <w:szCs w:val="20"/>
        </w:rPr>
        <w:t xml:space="preserve">Nacional </w:t>
      </w:r>
      <w:r w:rsidRPr="00241C70">
        <w:rPr>
          <w:rFonts w:asciiTheme="majorHAnsi" w:hAnsiTheme="majorHAnsi" w:cstheme="majorHAnsi"/>
          <w:b/>
          <w:bCs/>
          <w:sz w:val="20"/>
          <w:szCs w:val="20"/>
        </w:rPr>
        <w:t>1605 de 2019</w:t>
      </w:r>
      <w:r w:rsidRPr="00241C70">
        <w:rPr>
          <w:rFonts w:asciiTheme="majorHAnsi" w:hAnsiTheme="majorHAnsi" w:cstheme="majorHAnsi"/>
          <w:sz w:val="20"/>
          <w:szCs w:val="20"/>
        </w:rPr>
        <w:t xml:space="preserve"> “</w:t>
      </w:r>
      <w:r w:rsidRPr="00241C70">
        <w:rPr>
          <w:rFonts w:asciiTheme="majorHAnsi" w:hAnsiTheme="majorHAnsi" w:cstheme="majorHAnsi"/>
          <w:i/>
          <w:iCs/>
          <w:sz w:val="20"/>
          <w:szCs w:val="20"/>
          <w:lang w:val="es-CO"/>
        </w:rPr>
        <w:t>Por el cual se corrige un yerro en el Decreto número</w:t>
      </w:r>
      <w:r w:rsidRPr="00241C70">
        <w:rPr>
          <w:rFonts w:asciiTheme="majorHAnsi" w:hAnsiTheme="majorHAnsi" w:cstheme="majorHAnsi"/>
          <w:i/>
          <w:iCs/>
          <w:sz w:val="20"/>
          <w:szCs w:val="20"/>
        </w:rPr>
        <w:t xml:space="preserve"> </w:t>
      </w:r>
      <w:hyperlink r:id="rId13" w:history="1">
        <w:r w:rsidRPr="00241C70">
          <w:rPr>
            <w:rFonts w:asciiTheme="majorHAnsi" w:hAnsiTheme="majorHAnsi" w:cstheme="majorHAnsi"/>
            <w:i/>
            <w:iCs/>
            <w:sz w:val="20"/>
            <w:szCs w:val="20"/>
            <w:lang w:val="es-CO"/>
          </w:rPr>
          <w:t>338</w:t>
        </w:r>
      </w:hyperlink>
      <w:r w:rsidRPr="00241C70">
        <w:rPr>
          <w:rFonts w:asciiTheme="majorHAnsi" w:hAnsiTheme="majorHAnsi" w:cstheme="majorHAnsi"/>
          <w:i/>
          <w:iCs/>
          <w:sz w:val="20"/>
          <w:szCs w:val="20"/>
        </w:rPr>
        <w:t xml:space="preserve"> </w:t>
      </w:r>
      <w:r w:rsidRPr="00241C70">
        <w:rPr>
          <w:rFonts w:asciiTheme="majorHAnsi" w:hAnsiTheme="majorHAnsi" w:cstheme="majorHAnsi"/>
          <w:i/>
          <w:iCs/>
          <w:sz w:val="20"/>
          <w:szCs w:val="20"/>
          <w:lang w:val="es-CO"/>
        </w:rPr>
        <w:t>de 2019 “Por el cual se modifica el Decreto número 1083 de 2015, Único Reglamentario del Sector de Función Pública, en lo relacionado con el Sistema de Control Interno y se crea la Red Anticorrupción</w:t>
      </w:r>
      <w:r w:rsidR="001A3DD4" w:rsidRPr="00241C70">
        <w:rPr>
          <w:rFonts w:asciiTheme="majorHAnsi" w:hAnsiTheme="majorHAnsi" w:cstheme="majorHAnsi"/>
          <w:i/>
          <w:iCs/>
          <w:sz w:val="20"/>
          <w:szCs w:val="20"/>
          <w:lang w:val="es-CO"/>
        </w:rPr>
        <w:t>”</w:t>
      </w:r>
    </w:p>
    <w:p w14:paraId="17B08B78" w14:textId="0D8B6331" w:rsidR="00623FF2" w:rsidRPr="00241C70" w:rsidRDefault="00623FF2" w:rsidP="00CE2F09">
      <w:pPr>
        <w:pStyle w:val="Default"/>
        <w:jc w:val="both"/>
        <w:rPr>
          <w:rFonts w:asciiTheme="majorHAnsi" w:eastAsiaTheme="minorEastAsia" w:hAnsiTheme="majorHAnsi" w:cstheme="majorHAnsi"/>
          <w:i/>
          <w:iCs/>
          <w:color w:val="auto"/>
          <w:sz w:val="20"/>
          <w:szCs w:val="20"/>
          <w:lang w:eastAsia="en-US"/>
        </w:rPr>
      </w:pPr>
    </w:p>
    <w:p w14:paraId="37690606" w14:textId="4C0E7834" w:rsidR="005C4FB7" w:rsidRPr="00241C70" w:rsidRDefault="005C4FB7" w:rsidP="00CE2F09">
      <w:pPr>
        <w:pStyle w:val="Default"/>
        <w:jc w:val="both"/>
        <w:rPr>
          <w:rFonts w:asciiTheme="majorHAnsi" w:eastAsiaTheme="minorEastAsia" w:hAnsiTheme="majorHAnsi" w:cstheme="majorHAnsi"/>
          <w:color w:val="auto"/>
          <w:sz w:val="20"/>
          <w:szCs w:val="20"/>
          <w:lang w:eastAsia="en-US"/>
        </w:rPr>
      </w:pPr>
      <w:r w:rsidRPr="00241C70">
        <w:rPr>
          <w:rFonts w:asciiTheme="majorHAnsi" w:eastAsiaTheme="minorEastAsia" w:hAnsiTheme="majorHAnsi" w:cstheme="majorHAnsi"/>
          <w:b/>
          <w:bCs/>
          <w:color w:val="auto"/>
          <w:sz w:val="20"/>
          <w:szCs w:val="20"/>
          <w:lang w:eastAsia="en-US"/>
        </w:rPr>
        <w:t>Acuerdo del Concejo de Bogotá D.C. 202 de 2005</w:t>
      </w:r>
      <w:r w:rsidRPr="00241C70">
        <w:rPr>
          <w:rFonts w:asciiTheme="majorHAnsi" w:eastAsiaTheme="minorEastAsia" w:hAnsiTheme="majorHAnsi" w:cstheme="majorHAnsi"/>
          <w:i/>
          <w:iCs/>
          <w:color w:val="auto"/>
          <w:sz w:val="20"/>
          <w:szCs w:val="20"/>
          <w:lang w:eastAsia="en-US"/>
        </w:rPr>
        <w:t xml:space="preserve"> “Por el cual se establece el Día de la Transparencia Distrital y se dictan otras disposiciones”</w:t>
      </w:r>
      <w:r w:rsidR="001A3DD4" w:rsidRPr="00241C70">
        <w:rPr>
          <w:rFonts w:asciiTheme="majorHAnsi" w:eastAsiaTheme="minorEastAsia" w:hAnsiTheme="majorHAnsi" w:cstheme="majorHAnsi"/>
          <w:i/>
          <w:iCs/>
          <w:color w:val="auto"/>
          <w:sz w:val="20"/>
          <w:szCs w:val="20"/>
          <w:lang w:eastAsia="en-US"/>
        </w:rPr>
        <w:t>.</w:t>
      </w:r>
      <w:r w:rsidRPr="00241C70">
        <w:rPr>
          <w:rFonts w:asciiTheme="majorHAnsi" w:eastAsiaTheme="minorEastAsia" w:hAnsiTheme="majorHAnsi" w:cstheme="majorHAnsi"/>
          <w:i/>
          <w:iCs/>
          <w:color w:val="auto"/>
          <w:sz w:val="20"/>
          <w:szCs w:val="20"/>
          <w:lang w:eastAsia="en-US"/>
        </w:rPr>
        <w:t xml:space="preserve"> Artículo 4º “conformación del Comité Distrital de Lucha Contra la Corrupción (CDLCC), integrado por la Contraloría de Bogotá, la Personería y la Veeduría Distrital”</w:t>
      </w:r>
      <w:r w:rsidR="001A3DD4" w:rsidRPr="00241C70">
        <w:rPr>
          <w:rFonts w:asciiTheme="majorHAnsi" w:eastAsiaTheme="minorEastAsia" w:hAnsiTheme="majorHAnsi" w:cstheme="majorHAnsi"/>
          <w:i/>
          <w:iCs/>
          <w:color w:val="auto"/>
          <w:sz w:val="20"/>
          <w:szCs w:val="20"/>
          <w:lang w:eastAsia="en-US"/>
        </w:rPr>
        <w:t>.</w:t>
      </w:r>
    </w:p>
    <w:p w14:paraId="4E6E6920" w14:textId="77777777" w:rsidR="005C4FB7" w:rsidRPr="00241C70" w:rsidRDefault="005C4FB7" w:rsidP="00CE2F09">
      <w:pPr>
        <w:pStyle w:val="Default"/>
        <w:jc w:val="both"/>
        <w:rPr>
          <w:rFonts w:asciiTheme="majorHAnsi" w:eastAsiaTheme="minorEastAsia" w:hAnsiTheme="majorHAnsi" w:cstheme="majorHAnsi"/>
          <w:i/>
          <w:iCs/>
          <w:color w:val="auto"/>
          <w:sz w:val="20"/>
          <w:szCs w:val="20"/>
          <w:lang w:eastAsia="en-US"/>
        </w:rPr>
      </w:pPr>
    </w:p>
    <w:p w14:paraId="42FB0178" w14:textId="1DEA4F61" w:rsidR="00F47729" w:rsidRPr="00241C70" w:rsidRDefault="00F47729" w:rsidP="00CE2F09">
      <w:pPr>
        <w:pStyle w:val="Default"/>
        <w:jc w:val="both"/>
        <w:rPr>
          <w:rFonts w:asciiTheme="majorHAnsi" w:eastAsiaTheme="minorEastAsia" w:hAnsiTheme="majorHAnsi" w:cstheme="majorHAnsi"/>
          <w:i/>
          <w:iCs/>
          <w:color w:val="auto"/>
          <w:sz w:val="20"/>
          <w:szCs w:val="20"/>
          <w:lang w:eastAsia="en-US"/>
        </w:rPr>
      </w:pPr>
      <w:r w:rsidRPr="00241C70">
        <w:rPr>
          <w:rFonts w:asciiTheme="majorHAnsi" w:eastAsiaTheme="minorEastAsia" w:hAnsiTheme="majorHAnsi" w:cstheme="majorHAnsi"/>
          <w:b/>
          <w:bCs/>
          <w:color w:val="auto"/>
          <w:sz w:val="20"/>
          <w:szCs w:val="20"/>
          <w:lang w:eastAsia="en-US"/>
        </w:rPr>
        <w:t>Decreto Distrital 118 de 2018</w:t>
      </w:r>
      <w:r w:rsidRPr="00241C70">
        <w:rPr>
          <w:rFonts w:asciiTheme="majorHAnsi" w:eastAsiaTheme="minorEastAsia" w:hAnsiTheme="majorHAnsi" w:cstheme="majorHAnsi"/>
          <w:i/>
          <w:iCs/>
          <w:color w:val="auto"/>
          <w:sz w:val="20"/>
          <w:szCs w:val="20"/>
          <w:lang w:eastAsia="en-US"/>
        </w:rPr>
        <w:t xml:space="preserve"> "Por el cual se adopta el Código de Integridad del Servicio Público, se modifica el Capítulo II del Decreto Distrital 489 de 2009, "por el cual se crea la Comisión Intersectorial de Gestión Ética del Distrito Capital", y se dictan otras disposiciones de conformidad con lo establecido en el Decreto Nacional 1499 de 2017".</w:t>
      </w:r>
    </w:p>
    <w:p w14:paraId="2E77178E" w14:textId="77777777" w:rsidR="0048464B" w:rsidRPr="00241C70" w:rsidRDefault="0048464B" w:rsidP="00CE2F09">
      <w:pPr>
        <w:pStyle w:val="Default"/>
        <w:jc w:val="both"/>
        <w:rPr>
          <w:rFonts w:asciiTheme="majorHAnsi" w:eastAsiaTheme="minorEastAsia" w:hAnsiTheme="majorHAnsi" w:cstheme="majorHAnsi"/>
          <w:color w:val="auto"/>
          <w:sz w:val="20"/>
          <w:szCs w:val="20"/>
          <w:lang w:eastAsia="en-US"/>
        </w:rPr>
      </w:pPr>
    </w:p>
    <w:p w14:paraId="3330419B" w14:textId="740993C6" w:rsidR="00623FF2" w:rsidRPr="00241C70" w:rsidRDefault="00623FF2" w:rsidP="00CE2F09">
      <w:pPr>
        <w:pStyle w:val="Default"/>
        <w:jc w:val="both"/>
        <w:rPr>
          <w:rFonts w:asciiTheme="majorHAnsi" w:eastAsiaTheme="minorEastAsia" w:hAnsiTheme="majorHAnsi" w:cstheme="majorHAnsi"/>
          <w:i/>
          <w:iCs/>
          <w:color w:val="auto"/>
          <w:sz w:val="20"/>
          <w:szCs w:val="20"/>
          <w:lang w:eastAsia="en-US"/>
        </w:rPr>
      </w:pPr>
      <w:r w:rsidRPr="00241C70">
        <w:rPr>
          <w:rFonts w:asciiTheme="majorHAnsi" w:eastAsiaTheme="minorEastAsia" w:hAnsiTheme="majorHAnsi" w:cstheme="majorHAnsi"/>
          <w:b/>
          <w:bCs/>
          <w:color w:val="auto"/>
          <w:sz w:val="20"/>
          <w:szCs w:val="20"/>
          <w:lang w:eastAsia="en-US"/>
        </w:rPr>
        <w:t xml:space="preserve">Resolución </w:t>
      </w:r>
      <w:r w:rsidR="005C4FB7" w:rsidRPr="00241C70">
        <w:rPr>
          <w:rFonts w:asciiTheme="majorHAnsi" w:eastAsiaTheme="minorEastAsia" w:hAnsiTheme="majorHAnsi" w:cstheme="majorHAnsi"/>
          <w:b/>
          <w:bCs/>
          <w:color w:val="auto"/>
          <w:sz w:val="20"/>
          <w:szCs w:val="20"/>
          <w:lang w:eastAsia="en-US"/>
        </w:rPr>
        <w:t>I</w:t>
      </w:r>
      <w:r w:rsidRPr="00241C70">
        <w:rPr>
          <w:rFonts w:asciiTheme="majorHAnsi" w:eastAsiaTheme="minorEastAsia" w:hAnsiTheme="majorHAnsi" w:cstheme="majorHAnsi"/>
          <w:b/>
          <w:bCs/>
          <w:color w:val="auto"/>
          <w:sz w:val="20"/>
          <w:szCs w:val="20"/>
          <w:lang w:eastAsia="en-US"/>
        </w:rPr>
        <w:t xml:space="preserve">nterna 097 </w:t>
      </w:r>
      <w:r w:rsidR="00F47729" w:rsidRPr="00241C70">
        <w:rPr>
          <w:rFonts w:asciiTheme="majorHAnsi" w:eastAsiaTheme="minorEastAsia" w:hAnsiTheme="majorHAnsi" w:cstheme="majorHAnsi"/>
          <w:b/>
          <w:bCs/>
          <w:color w:val="auto"/>
          <w:sz w:val="20"/>
          <w:szCs w:val="20"/>
          <w:lang w:eastAsia="en-US"/>
        </w:rPr>
        <w:t xml:space="preserve">de </w:t>
      </w:r>
      <w:r w:rsidRPr="00241C70">
        <w:rPr>
          <w:rFonts w:asciiTheme="majorHAnsi" w:eastAsiaTheme="minorEastAsia" w:hAnsiTheme="majorHAnsi" w:cstheme="majorHAnsi"/>
          <w:b/>
          <w:bCs/>
          <w:color w:val="auto"/>
          <w:sz w:val="20"/>
          <w:szCs w:val="20"/>
          <w:lang w:eastAsia="en-US"/>
        </w:rPr>
        <w:t>2019</w:t>
      </w:r>
      <w:r w:rsidRPr="00241C70">
        <w:rPr>
          <w:rFonts w:asciiTheme="majorHAnsi" w:eastAsiaTheme="minorEastAsia" w:hAnsiTheme="majorHAnsi" w:cstheme="majorHAnsi"/>
          <w:i/>
          <w:iCs/>
          <w:color w:val="auto"/>
          <w:sz w:val="20"/>
          <w:szCs w:val="20"/>
          <w:lang w:eastAsia="en-US"/>
        </w:rPr>
        <w:t xml:space="preserve"> “Por el cual se adopta el Código de Integridad en la UAERMV” </w:t>
      </w:r>
    </w:p>
    <w:p w14:paraId="5D519725" w14:textId="77777777" w:rsidR="00623FF2" w:rsidRPr="00241C70" w:rsidRDefault="00623FF2" w:rsidP="00CE2F09">
      <w:pPr>
        <w:pStyle w:val="Default"/>
        <w:jc w:val="both"/>
        <w:rPr>
          <w:rFonts w:asciiTheme="majorHAnsi" w:eastAsiaTheme="minorEastAsia" w:hAnsiTheme="majorHAnsi" w:cstheme="majorHAnsi"/>
          <w:i/>
          <w:iCs/>
          <w:color w:val="auto"/>
          <w:sz w:val="20"/>
          <w:szCs w:val="20"/>
          <w:lang w:eastAsia="en-US"/>
        </w:rPr>
      </w:pPr>
    </w:p>
    <w:p w14:paraId="7244D09B" w14:textId="1607D599" w:rsidR="00EB037F" w:rsidRPr="00241C70" w:rsidRDefault="00623FF2" w:rsidP="00CE2F09">
      <w:pPr>
        <w:pStyle w:val="Default"/>
        <w:jc w:val="both"/>
        <w:rPr>
          <w:rFonts w:asciiTheme="majorHAnsi" w:eastAsiaTheme="minorEastAsia" w:hAnsiTheme="majorHAnsi" w:cstheme="majorHAnsi"/>
          <w:i/>
          <w:iCs/>
          <w:color w:val="auto"/>
          <w:sz w:val="20"/>
          <w:szCs w:val="20"/>
          <w:lang w:eastAsia="en-US"/>
        </w:rPr>
      </w:pPr>
      <w:r w:rsidRPr="00241C70">
        <w:rPr>
          <w:rFonts w:asciiTheme="majorHAnsi" w:eastAsiaTheme="minorEastAsia" w:hAnsiTheme="majorHAnsi" w:cstheme="majorHAnsi"/>
          <w:b/>
          <w:bCs/>
          <w:color w:val="auto"/>
          <w:sz w:val="20"/>
          <w:szCs w:val="20"/>
          <w:lang w:eastAsia="en-US"/>
        </w:rPr>
        <w:t>Documento CONPES D.C. No. 01</w:t>
      </w:r>
      <w:r w:rsidR="00635218" w:rsidRPr="00241C70">
        <w:rPr>
          <w:rFonts w:asciiTheme="majorHAnsi" w:eastAsiaTheme="minorEastAsia" w:hAnsiTheme="majorHAnsi" w:cstheme="majorHAnsi"/>
          <w:b/>
          <w:bCs/>
          <w:color w:val="auto"/>
          <w:sz w:val="20"/>
          <w:szCs w:val="20"/>
          <w:lang w:eastAsia="en-US"/>
        </w:rPr>
        <w:t xml:space="preserve"> de 2018</w:t>
      </w:r>
      <w:r w:rsidR="00635218" w:rsidRPr="00241C70">
        <w:rPr>
          <w:rFonts w:asciiTheme="majorHAnsi" w:eastAsiaTheme="minorEastAsia" w:hAnsiTheme="majorHAnsi" w:cstheme="majorHAnsi"/>
          <w:i/>
          <w:iCs/>
          <w:color w:val="auto"/>
          <w:sz w:val="20"/>
          <w:szCs w:val="20"/>
          <w:lang w:eastAsia="en-US"/>
        </w:rPr>
        <w:t xml:space="preserve"> </w:t>
      </w:r>
      <w:r w:rsidRPr="00241C70">
        <w:rPr>
          <w:rFonts w:asciiTheme="majorHAnsi" w:eastAsiaTheme="minorEastAsia" w:hAnsiTheme="majorHAnsi" w:cstheme="majorHAnsi"/>
          <w:i/>
          <w:iCs/>
          <w:color w:val="auto"/>
          <w:sz w:val="20"/>
          <w:szCs w:val="20"/>
          <w:lang w:eastAsia="en-US"/>
        </w:rPr>
        <w:t>- Consejo Distrital de Política Económica y Social del Distrito Capital, que establece la “Política Pública Distrital de Transparencia, Integridad y No Tolerancia con la Corrupción”.</w:t>
      </w:r>
    </w:p>
    <w:p w14:paraId="459A18D6" w14:textId="77777777" w:rsidR="00F51CB7" w:rsidRPr="00241C70" w:rsidRDefault="00F51CB7" w:rsidP="00CE2F09">
      <w:pPr>
        <w:pStyle w:val="Default"/>
        <w:jc w:val="both"/>
        <w:rPr>
          <w:rFonts w:asciiTheme="majorHAnsi" w:eastAsiaTheme="minorEastAsia" w:hAnsiTheme="majorHAnsi" w:cstheme="majorHAnsi"/>
          <w:i/>
          <w:iCs/>
          <w:color w:val="auto"/>
          <w:sz w:val="20"/>
          <w:szCs w:val="20"/>
          <w:lang w:eastAsia="en-US"/>
        </w:rPr>
      </w:pPr>
    </w:p>
    <w:p w14:paraId="7E25996A" w14:textId="1B4106C1" w:rsidR="007E3A0C" w:rsidRPr="00241C70" w:rsidRDefault="007E3A0C" w:rsidP="00CE2F09">
      <w:pPr>
        <w:pStyle w:val="Default"/>
        <w:jc w:val="both"/>
        <w:rPr>
          <w:rFonts w:asciiTheme="majorHAnsi" w:eastAsiaTheme="minorEastAsia" w:hAnsiTheme="majorHAnsi" w:cstheme="majorHAnsi"/>
          <w:i/>
          <w:iCs/>
          <w:color w:val="auto"/>
          <w:sz w:val="20"/>
          <w:szCs w:val="20"/>
          <w:lang w:eastAsia="en-US"/>
        </w:rPr>
      </w:pPr>
      <w:r w:rsidRPr="00241C70">
        <w:rPr>
          <w:rFonts w:asciiTheme="majorHAnsi" w:eastAsiaTheme="minorEastAsia" w:hAnsiTheme="majorHAnsi" w:cstheme="majorHAnsi"/>
          <w:b/>
          <w:bCs/>
          <w:i/>
          <w:iCs/>
          <w:color w:val="auto"/>
          <w:sz w:val="20"/>
          <w:szCs w:val="20"/>
          <w:lang w:eastAsia="en-US"/>
        </w:rPr>
        <w:t>Guía Rol de las Unidades u Oficinas de Control Interno, Auditoría Interna o quien haga sus veces</w:t>
      </w:r>
      <w:r w:rsidRPr="00241C70">
        <w:rPr>
          <w:rFonts w:asciiTheme="majorHAnsi" w:eastAsiaTheme="minorEastAsia" w:hAnsiTheme="majorHAnsi" w:cstheme="majorHAnsi"/>
          <w:i/>
          <w:iCs/>
          <w:color w:val="auto"/>
          <w:sz w:val="20"/>
          <w:szCs w:val="20"/>
          <w:lang w:eastAsia="en-US"/>
        </w:rPr>
        <w:t>. Dirección de Gestión y Desempeño Institucional – Departamento Administrativo de la Función Pública. Diciembre de 2018</w:t>
      </w:r>
      <w:r w:rsidR="002E2711" w:rsidRPr="00241C70">
        <w:rPr>
          <w:rFonts w:asciiTheme="majorHAnsi" w:eastAsiaTheme="minorEastAsia" w:hAnsiTheme="majorHAnsi" w:cstheme="majorHAnsi"/>
          <w:i/>
          <w:iCs/>
          <w:color w:val="auto"/>
          <w:sz w:val="20"/>
          <w:szCs w:val="20"/>
          <w:lang w:eastAsia="en-US"/>
        </w:rPr>
        <w:t>”</w:t>
      </w:r>
    </w:p>
    <w:p w14:paraId="28ACDBFA" w14:textId="51417132" w:rsidR="002E2711" w:rsidRPr="00241C70" w:rsidRDefault="002E2711" w:rsidP="00CE2F09">
      <w:pPr>
        <w:pStyle w:val="Default"/>
        <w:jc w:val="both"/>
        <w:rPr>
          <w:rFonts w:asciiTheme="majorHAnsi" w:eastAsiaTheme="minorEastAsia" w:hAnsiTheme="majorHAnsi" w:cstheme="majorHAnsi"/>
          <w:i/>
          <w:iCs/>
          <w:color w:val="auto"/>
          <w:sz w:val="20"/>
          <w:szCs w:val="20"/>
          <w:lang w:eastAsia="en-US"/>
        </w:rPr>
      </w:pPr>
    </w:p>
    <w:p w14:paraId="56A0721D" w14:textId="1D269B2B" w:rsidR="00F51CB7" w:rsidRPr="00241C70" w:rsidRDefault="00FE2759" w:rsidP="00CE2F09">
      <w:pPr>
        <w:pStyle w:val="Default"/>
        <w:jc w:val="both"/>
        <w:rPr>
          <w:rFonts w:asciiTheme="majorHAnsi" w:eastAsiaTheme="minorEastAsia" w:hAnsiTheme="majorHAnsi" w:cstheme="majorHAnsi"/>
          <w:i/>
          <w:iCs/>
          <w:color w:val="auto"/>
          <w:sz w:val="20"/>
          <w:szCs w:val="20"/>
          <w:lang w:eastAsia="en-US"/>
        </w:rPr>
      </w:pPr>
      <w:r w:rsidRPr="00241C70">
        <w:rPr>
          <w:rFonts w:asciiTheme="majorHAnsi" w:eastAsiaTheme="minorEastAsia" w:hAnsiTheme="majorHAnsi" w:cstheme="majorHAnsi"/>
          <w:b/>
          <w:i/>
          <w:iCs/>
          <w:color w:val="auto"/>
          <w:sz w:val="20"/>
          <w:szCs w:val="20"/>
          <w:lang w:eastAsia="en-US"/>
        </w:rPr>
        <w:t>Instrumentos de Auditoría</w:t>
      </w:r>
      <w:r w:rsidRPr="00241C70">
        <w:rPr>
          <w:rFonts w:asciiTheme="majorHAnsi" w:eastAsiaTheme="minorEastAsia" w:hAnsiTheme="majorHAnsi" w:cstheme="majorHAnsi"/>
          <w:i/>
          <w:iCs/>
          <w:color w:val="auto"/>
          <w:sz w:val="20"/>
          <w:szCs w:val="20"/>
          <w:lang w:eastAsia="en-US"/>
        </w:rPr>
        <w:t xml:space="preserve"> Comité Distrital de Auditoría</w:t>
      </w:r>
      <w:r w:rsidR="00C506EB" w:rsidRPr="00241C70">
        <w:rPr>
          <w:rFonts w:asciiTheme="majorHAnsi" w:eastAsiaTheme="minorEastAsia" w:hAnsiTheme="majorHAnsi" w:cstheme="majorHAnsi"/>
          <w:i/>
          <w:iCs/>
          <w:color w:val="auto"/>
          <w:sz w:val="20"/>
          <w:szCs w:val="20"/>
          <w:lang w:eastAsia="en-US"/>
        </w:rPr>
        <w:t>, 2020</w:t>
      </w:r>
    </w:p>
    <w:p w14:paraId="150CC248" w14:textId="5953410C" w:rsidR="00FE2759" w:rsidRPr="00241C70" w:rsidRDefault="00FE2759" w:rsidP="00CE2F09">
      <w:pPr>
        <w:pStyle w:val="Default"/>
        <w:jc w:val="both"/>
        <w:rPr>
          <w:rFonts w:asciiTheme="majorHAnsi" w:eastAsiaTheme="minorEastAsia" w:hAnsiTheme="majorHAnsi" w:cstheme="majorHAnsi"/>
          <w:i/>
          <w:iCs/>
          <w:color w:val="auto"/>
          <w:sz w:val="20"/>
          <w:szCs w:val="20"/>
          <w:lang w:eastAsia="en-US"/>
        </w:rPr>
      </w:pPr>
    </w:p>
    <w:p w14:paraId="0B9CD376" w14:textId="77777777" w:rsidR="00FE2759" w:rsidRPr="00241C70" w:rsidRDefault="00FE2759" w:rsidP="00CE2F09">
      <w:pPr>
        <w:pStyle w:val="Default"/>
        <w:jc w:val="both"/>
        <w:rPr>
          <w:rFonts w:asciiTheme="majorHAnsi" w:eastAsiaTheme="minorEastAsia" w:hAnsiTheme="majorHAnsi" w:cstheme="majorHAnsi"/>
          <w:i/>
          <w:iCs/>
          <w:color w:val="auto"/>
          <w:sz w:val="20"/>
          <w:szCs w:val="20"/>
          <w:lang w:eastAsia="en-US"/>
        </w:rPr>
      </w:pPr>
    </w:p>
    <w:p w14:paraId="17F5EB4A" w14:textId="4CA55BD5" w:rsidR="00E310AF" w:rsidRPr="00241C70" w:rsidRDefault="00F0552B" w:rsidP="00241C70">
      <w:pPr>
        <w:pStyle w:val="Ttulo1"/>
        <w:numPr>
          <w:ilvl w:val="0"/>
          <w:numId w:val="41"/>
        </w:numPr>
        <w:rPr>
          <w:rFonts w:cstheme="majorHAnsi"/>
          <w:szCs w:val="28"/>
        </w:rPr>
      </w:pPr>
      <w:bookmarkStart w:id="15" w:name="_Toc152077562"/>
      <w:r w:rsidRPr="00241C70">
        <w:rPr>
          <w:rFonts w:cstheme="majorHAnsi"/>
          <w:szCs w:val="28"/>
        </w:rPr>
        <w:t>TÉRMINOS Y DEFINICIONES</w:t>
      </w:r>
      <w:r w:rsidR="00F47729" w:rsidRPr="00241C70">
        <w:rPr>
          <w:rStyle w:val="Refdenotaalpie"/>
          <w:rFonts w:cstheme="majorHAnsi"/>
          <w:szCs w:val="28"/>
        </w:rPr>
        <w:footnoteReference w:id="7"/>
      </w:r>
      <w:bookmarkEnd w:id="15"/>
    </w:p>
    <w:p w14:paraId="629EF893" w14:textId="77777777" w:rsidR="00F0552B" w:rsidRPr="00241C70" w:rsidRDefault="00F0552B" w:rsidP="00CE2F09">
      <w:pPr>
        <w:autoSpaceDE w:val="0"/>
        <w:autoSpaceDN w:val="0"/>
        <w:adjustRightInd w:val="0"/>
        <w:jc w:val="both"/>
        <w:rPr>
          <w:rFonts w:asciiTheme="majorHAnsi" w:hAnsiTheme="majorHAnsi" w:cstheme="majorHAnsi"/>
          <w:b/>
          <w:bCs/>
          <w:sz w:val="20"/>
          <w:szCs w:val="20"/>
          <w:lang w:val="es-CO"/>
        </w:rPr>
      </w:pPr>
    </w:p>
    <w:p w14:paraId="2B698302" w14:textId="3FC27CA9" w:rsidR="00F0552B" w:rsidRPr="00241C70" w:rsidRDefault="00991A62" w:rsidP="00CE2F09">
      <w:pPr>
        <w:pStyle w:val="Prrafodelista"/>
        <w:numPr>
          <w:ilvl w:val="0"/>
          <w:numId w:val="4"/>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b/>
          <w:bCs/>
          <w:sz w:val="20"/>
          <w:szCs w:val="20"/>
          <w:lang w:val="es-CO"/>
        </w:rPr>
        <w:t>Calidad</w:t>
      </w:r>
      <w:r w:rsidR="00F0552B" w:rsidRPr="00241C70">
        <w:rPr>
          <w:rFonts w:asciiTheme="majorHAnsi" w:hAnsiTheme="majorHAnsi" w:cstheme="majorHAnsi"/>
          <w:b/>
          <w:bCs/>
          <w:sz w:val="20"/>
          <w:szCs w:val="20"/>
          <w:lang w:val="es-CO"/>
        </w:rPr>
        <w:t xml:space="preserve">: </w:t>
      </w:r>
      <w:r w:rsidR="00F0552B" w:rsidRPr="00241C70">
        <w:rPr>
          <w:rFonts w:asciiTheme="majorHAnsi" w:hAnsiTheme="majorHAnsi" w:cstheme="majorHAnsi"/>
          <w:sz w:val="20"/>
          <w:szCs w:val="20"/>
          <w:lang w:val="es-CO"/>
        </w:rPr>
        <w:t xml:space="preserve">Es una filosofía adoptada por las organizaciones que son conscientes de la necesidad del cambio estratégico orientado hacia sus clientes y usuarios. </w:t>
      </w:r>
    </w:p>
    <w:p w14:paraId="4328B497" w14:textId="77777777" w:rsidR="00A24E2C" w:rsidRPr="00241C70" w:rsidRDefault="00A24E2C" w:rsidP="00CE2F09">
      <w:pPr>
        <w:pStyle w:val="Prrafodelista"/>
        <w:autoSpaceDE w:val="0"/>
        <w:autoSpaceDN w:val="0"/>
        <w:adjustRightInd w:val="0"/>
        <w:spacing w:after="0"/>
        <w:ind w:left="360" w:firstLine="0"/>
        <w:jc w:val="both"/>
        <w:rPr>
          <w:rFonts w:asciiTheme="majorHAnsi" w:hAnsiTheme="majorHAnsi" w:cstheme="majorHAnsi"/>
          <w:sz w:val="20"/>
          <w:szCs w:val="20"/>
          <w:lang w:val="es-CO"/>
        </w:rPr>
      </w:pPr>
    </w:p>
    <w:p w14:paraId="126C417F" w14:textId="56FB2D4B" w:rsidR="00A24E2C" w:rsidRPr="00241C70" w:rsidRDefault="00991A62" w:rsidP="00CE2F09">
      <w:pPr>
        <w:pStyle w:val="Prrafodelista"/>
        <w:numPr>
          <w:ilvl w:val="0"/>
          <w:numId w:val="4"/>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b/>
          <w:bCs/>
          <w:sz w:val="20"/>
          <w:szCs w:val="20"/>
          <w:lang w:val="es-CO"/>
        </w:rPr>
        <w:lastRenderedPageBreak/>
        <w:t>Comité Institucional de Coordinación de Control Interno</w:t>
      </w:r>
      <w:r w:rsidR="00F0552B" w:rsidRPr="00241C70">
        <w:rPr>
          <w:rFonts w:asciiTheme="majorHAnsi" w:hAnsiTheme="majorHAnsi" w:cstheme="majorHAnsi"/>
          <w:b/>
          <w:bCs/>
          <w:sz w:val="20"/>
          <w:szCs w:val="20"/>
          <w:lang w:val="es-CO"/>
        </w:rPr>
        <w:t xml:space="preserve">: </w:t>
      </w:r>
      <w:r w:rsidR="00F0552B" w:rsidRPr="00241C70">
        <w:rPr>
          <w:rFonts w:asciiTheme="majorHAnsi" w:hAnsiTheme="majorHAnsi" w:cstheme="majorHAnsi"/>
          <w:sz w:val="20"/>
          <w:szCs w:val="20"/>
          <w:lang w:val="es-CO"/>
        </w:rPr>
        <w:t xml:space="preserve">Es un órgano asesor e instancia decisoria en los asuntos de control interno de una entidad pública. </w:t>
      </w:r>
    </w:p>
    <w:p w14:paraId="4F873E42" w14:textId="77777777" w:rsidR="00A24E2C" w:rsidRPr="00241C70" w:rsidRDefault="00A24E2C" w:rsidP="00CE2F09">
      <w:pPr>
        <w:pStyle w:val="Prrafodelista"/>
        <w:autoSpaceDE w:val="0"/>
        <w:autoSpaceDN w:val="0"/>
        <w:adjustRightInd w:val="0"/>
        <w:spacing w:after="0"/>
        <w:ind w:left="360" w:firstLine="0"/>
        <w:jc w:val="both"/>
        <w:rPr>
          <w:rFonts w:asciiTheme="majorHAnsi" w:hAnsiTheme="majorHAnsi" w:cstheme="majorHAnsi"/>
          <w:sz w:val="20"/>
          <w:szCs w:val="20"/>
          <w:lang w:val="es-CO"/>
        </w:rPr>
      </w:pPr>
    </w:p>
    <w:p w14:paraId="4082B28C" w14:textId="2F7F4377" w:rsidR="00A24E2C" w:rsidRPr="00241C70" w:rsidRDefault="00991A62" w:rsidP="00CE2F09">
      <w:pPr>
        <w:pStyle w:val="Prrafodelista"/>
        <w:numPr>
          <w:ilvl w:val="0"/>
          <w:numId w:val="4"/>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b/>
          <w:bCs/>
          <w:sz w:val="20"/>
          <w:szCs w:val="20"/>
          <w:lang w:val="es-CO"/>
        </w:rPr>
        <w:t>Control Interno</w:t>
      </w:r>
      <w:r w:rsidR="00F0552B" w:rsidRPr="00241C70">
        <w:rPr>
          <w:rFonts w:asciiTheme="majorHAnsi" w:hAnsiTheme="majorHAnsi" w:cstheme="majorHAnsi"/>
          <w:b/>
          <w:bCs/>
          <w:sz w:val="20"/>
          <w:szCs w:val="20"/>
          <w:lang w:val="es-CO"/>
        </w:rPr>
        <w:t xml:space="preserve">. </w:t>
      </w:r>
      <w:r w:rsidR="00F0552B" w:rsidRPr="00241C70">
        <w:rPr>
          <w:rFonts w:asciiTheme="majorHAnsi" w:hAnsiTheme="majorHAnsi" w:cstheme="majorHAnsi"/>
          <w:sz w:val="20"/>
          <w:szCs w:val="20"/>
          <w:lang w:val="es-CO"/>
        </w:rPr>
        <w:t xml:space="preserve">Conjunto de prácticas, elementos e instrumentos que permiten a la entidad contar con una serie de pautas o directrices que le ayudan a controlar la planeación, gestión y evaluación de las organizaciones, a fin de establecer acciones de prevención, verificación y evaluación en procura del mejoramiento continuo de la entidad, involucrando a todos los servidores que laboran en ella. </w:t>
      </w:r>
    </w:p>
    <w:p w14:paraId="63153AEE" w14:textId="77777777" w:rsidR="00A24E2C" w:rsidRPr="00241C70" w:rsidRDefault="00A24E2C" w:rsidP="00CE2F09">
      <w:pPr>
        <w:pStyle w:val="Prrafodelista"/>
        <w:autoSpaceDE w:val="0"/>
        <w:autoSpaceDN w:val="0"/>
        <w:adjustRightInd w:val="0"/>
        <w:spacing w:after="0"/>
        <w:ind w:left="360" w:firstLine="0"/>
        <w:jc w:val="both"/>
        <w:rPr>
          <w:rFonts w:asciiTheme="majorHAnsi" w:hAnsiTheme="majorHAnsi" w:cstheme="majorHAnsi"/>
          <w:sz w:val="20"/>
          <w:szCs w:val="20"/>
          <w:lang w:val="es-CO"/>
        </w:rPr>
      </w:pPr>
    </w:p>
    <w:p w14:paraId="1AF7DA1B" w14:textId="6F5B34FF" w:rsidR="00A24E2C" w:rsidRPr="00241C70" w:rsidRDefault="00991A62" w:rsidP="00CE2F09">
      <w:pPr>
        <w:pStyle w:val="Prrafodelista"/>
        <w:numPr>
          <w:ilvl w:val="0"/>
          <w:numId w:val="4"/>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b/>
          <w:bCs/>
          <w:sz w:val="20"/>
          <w:szCs w:val="20"/>
          <w:lang w:val="es-CO"/>
        </w:rPr>
        <w:t>Control</w:t>
      </w:r>
      <w:r w:rsidR="00F0552B" w:rsidRPr="00241C70">
        <w:rPr>
          <w:rFonts w:asciiTheme="majorHAnsi" w:hAnsiTheme="majorHAnsi" w:cstheme="majorHAnsi"/>
          <w:sz w:val="20"/>
          <w:szCs w:val="20"/>
          <w:lang w:val="es-CO"/>
        </w:rPr>
        <w:t>: Debe ser entendido como una función administrativa esencial, que busca dar sostenimiento a largo plazo a las organizaciones, ya que permite dentro de ciertos márgenes de tolerancia garantizar el cumplimiento de los objetivos trazados en todos los niveles organizacionales.</w:t>
      </w:r>
    </w:p>
    <w:p w14:paraId="17177A03" w14:textId="77777777" w:rsidR="00991A62" w:rsidRPr="00241C70" w:rsidRDefault="00991A62" w:rsidP="00CE2F09">
      <w:pPr>
        <w:pStyle w:val="Prrafodelista"/>
        <w:autoSpaceDE w:val="0"/>
        <w:autoSpaceDN w:val="0"/>
        <w:adjustRightInd w:val="0"/>
        <w:spacing w:after="0"/>
        <w:ind w:left="360" w:firstLine="0"/>
        <w:jc w:val="both"/>
        <w:rPr>
          <w:rFonts w:asciiTheme="majorHAnsi" w:hAnsiTheme="majorHAnsi" w:cstheme="majorHAnsi"/>
          <w:sz w:val="20"/>
          <w:szCs w:val="20"/>
        </w:rPr>
      </w:pPr>
    </w:p>
    <w:p w14:paraId="172EE1CF" w14:textId="2A13659C" w:rsidR="00C42D3D" w:rsidRPr="00241C70" w:rsidRDefault="00C42D3D" w:rsidP="00CE2F09">
      <w:pPr>
        <w:pStyle w:val="Prrafodelista"/>
        <w:numPr>
          <w:ilvl w:val="0"/>
          <w:numId w:val="4"/>
        </w:numPr>
        <w:autoSpaceDE w:val="0"/>
        <w:autoSpaceDN w:val="0"/>
        <w:adjustRightInd w:val="0"/>
        <w:spacing w:after="0"/>
        <w:jc w:val="both"/>
        <w:rPr>
          <w:rFonts w:asciiTheme="majorHAnsi" w:hAnsiTheme="majorHAnsi" w:cstheme="majorHAnsi"/>
          <w:sz w:val="20"/>
          <w:szCs w:val="20"/>
        </w:rPr>
      </w:pPr>
      <w:r w:rsidRPr="00241C70">
        <w:rPr>
          <w:rFonts w:asciiTheme="majorHAnsi" w:hAnsiTheme="majorHAnsi" w:cstheme="majorHAnsi"/>
          <w:b/>
          <w:bCs/>
          <w:sz w:val="20"/>
          <w:szCs w:val="20"/>
        </w:rPr>
        <w:t xml:space="preserve">Cultura organizacional: </w:t>
      </w:r>
      <w:r w:rsidRPr="00241C70">
        <w:rPr>
          <w:rFonts w:asciiTheme="majorHAnsi" w:hAnsiTheme="majorHAnsi" w:cstheme="majorHAnsi"/>
          <w:sz w:val="20"/>
          <w:szCs w:val="20"/>
        </w:rPr>
        <w:t>se entiende por cultura organizacional un conjunto de valores, tradiciones, creencias, hábitos, normas, actitudes y conductas que dan identidad, personalidad y destino a una organización para el logro de sus fines económicos y sociales.</w:t>
      </w:r>
    </w:p>
    <w:p w14:paraId="31F2F99A" w14:textId="77777777" w:rsidR="00C42D3D" w:rsidRPr="00241C70" w:rsidRDefault="00C42D3D" w:rsidP="00CE2F09">
      <w:pPr>
        <w:pStyle w:val="Prrafodelista"/>
        <w:autoSpaceDE w:val="0"/>
        <w:autoSpaceDN w:val="0"/>
        <w:adjustRightInd w:val="0"/>
        <w:spacing w:after="0"/>
        <w:ind w:left="360" w:firstLine="0"/>
        <w:jc w:val="both"/>
        <w:rPr>
          <w:rFonts w:asciiTheme="majorHAnsi" w:hAnsiTheme="majorHAnsi" w:cstheme="majorHAnsi"/>
          <w:sz w:val="20"/>
          <w:szCs w:val="20"/>
          <w:lang w:val="es-CO"/>
        </w:rPr>
      </w:pPr>
    </w:p>
    <w:p w14:paraId="6EAFB2F7" w14:textId="515E5931" w:rsidR="00991A62" w:rsidRPr="00241C70" w:rsidRDefault="00C42D3D" w:rsidP="00CE2F09">
      <w:pPr>
        <w:pStyle w:val="Prrafodelista"/>
        <w:numPr>
          <w:ilvl w:val="0"/>
          <w:numId w:val="4"/>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b/>
          <w:bCs/>
          <w:sz w:val="20"/>
          <w:szCs w:val="20"/>
          <w:lang w:val="es-CO"/>
        </w:rPr>
        <w:t>Conflicto</w:t>
      </w:r>
      <w:r w:rsidRPr="00241C70">
        <w:rPr>
          <w:rFonts w:asciiTheme="majorHAnsi" w:hAnsiTheme="majorHAnsi" w:cstheme="majorHAnsi"/>
          <w:b/>
          <w:bCs/>
          <w:sz w:val="20"/>
          <w:szCs w:val="20"/>
        </w:rPr>
        <w:t xml:space="preserve"> de intereses:</w:t>
      </w:r>
      <w:r w:rsidRPr="00241C70">
        <w:rPr>
          <w:rFonts w:asciiTheme="majorHAnsi" w:hAnsiTheme="majorHAnsi" w:cstheme="majorHAnsi"/>
          <w:sz w:val="20"/>
          <w:szCs w:val="20"/>
        </w:rPr>
        <w:t xml:space="preserve"> se refiere a cualquier relación que vaya o parezca ir en contra del mejor interés de la organización. Un conflicto de intereses puede menoscabar la capacidad de una persona para desempeñar sus obligaciones y responsabilidad de manera objetiva.</w:t>
      </w:r>
    </w:p>
    <w:p w14:paraId="65A08FAF" w14:textId="77777777" w:rsidR="00C42D3D" w:rsidRPr="00241C70" w:rsidRDefault="00C42D3D" w:rsidP="00CE2F09">
      <w:pPr>
        <w:pStyle w:val="Prrafodelista"/>
        <w:autoSpaceDE w:val="0"/>
        <w:autoSpaceDN w:val="0"/>
        <w:adjustRightInd w:val="0"/>
        <w:spacing w:after="0"/>
        <w:ind w:left="360" w:firstLine="0"/>
        <w:jc w:val="both"/>
        <w:rPr>
          <w:rFonts w:asciiTheme="majorHAnsi" w:hAnsiTheme="majorHAnsi" w:cstheme="majorHAnsi"/>
          <w:sz w:val="20"/>
          <w:szCs w:val="20"/>
          <w:lang w:val="es-CO"/>
        </w:rPr>
      </w:pPr>
    </w:p>
    <w:p w14:paraId="31E73B35" w14:textId="02CDD2D3" w:rsidR="00F51498" w:rsidRPr="00241C70" w:rsidRDefault="00991A62" w:rsidP="00CE2F09">
      <w:pPr>
        <w:pStyle w:val="Prrafodelista"/>
        <w:numPr>
          <w:ilvl w:val="0"/>
          <w:numId w:val="4"/>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b/>
          <w:bCs/>
          <w:sz w:val="20"/>
          <w:szCs w:val="20"/>
          <w:lang w:val="es-CO"/>
        </w:rPr>
        <w:t xml:space="preserve">Encuesta: </w:t>
      </w:r>
      <w:r w:rsidRPr="00241C70">
        <w:rPr>
          <w:rFonts w:asciiTheme="majorHAnsi" w:hAnsiTheme="majorHAnsi" w:cstheme="majorHAnsi"/>
          <w:sz w:val="20"/>
          <w:szCs w:val="20"/>
          <w:lang w:val="es-CO"/>
        </w:rPr>
        <w:t>Almacenar y hacer análisis a la información para generar los informes</w:t>
      </w:r>
      <w:r w:rsidR="00F51498" w:rsidRPr="00241C70">
        <w:rPr>
          <w:rFonts w:asciiTheme="majorHAnsi" w:hAnsiTheme="majorHAnsi" w:cstheme="majorHAnsi"/>
          <w:sz w:val="20"/>
          <w:szCs w:val="20"/>
          <w:lang w:val="es-CO"/>
        </w:rPr>
        <w:t>.</w:t>
      </w:r>
    </w:p>
    <w:p w14:paraId="70444EC1" w14:textId="77777777" w:rsidR="00F51498" w:rsidRPr="00241C70" w:rsidRDefault="00F51498" w:rsidP="00F1348F">
      <w:pPr>
        <w:pStyle w:val="Prrafodelista"/>
        <w:autoSpaceDE w:val="0"/>
        <w:autoSpaceDN w:val="0"/>
        <w:adjustRightInd w:val="0"/>
        <w:spacing w:after="0"/>
        <w:ind w:left="720" w:hanging="360"/>
        <w:jc w:val="both"/>
        <w:rPr>
          <w:rFonts w:asciiTheme="majorHAnsi" w:hAnsiTheme="majorHAnsi" w:cstheme="majorHAnsi"/>
          <w:b/>
          <w:bCs/>
          <w:sz w:val="20"/>
          <w:szCs w:val="20"/>
          <w:lang w:val="es-CO"/>
        </w:rPr>
      </w:pPr>
    </w:p>
    <w:p w14:paraId="3835CDC4" w14:textId="00CB5BFD" w:rsidR="00F51498" w:rsidRPr="00241C70" w:rsidRDefault="00F51498" w:rsidP="00CE2F09">
      <w:pPr>
        <w:pStyle w:val="Prrafodelista"/>
        <w:numPr>
          <w:ilvl w:val="0"/>
          <w:numId w:val="4"/>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b/>
          <w:bCs/>
          <w:sz w:val="20"/>
          <w:szCs w:val="20"/>
          <w:lang w:val="es-CO"/>
        </w:rPr>
        <w:t xml:space="preserve">Evaluación: </w:t>
      </w:r>
      <w:r w:rsidRPr="00241C70">
        <w:rPr>
          <w:rFonts w:asciiTheme="majorHAnsi" w:hAnsiTheme="majorHAnsi" w:cstheme="majorHAnsi"/>
          <w:sz w:val="20"/>
          <w:szCs w:val="20"/>
          <w:lang w:val="es-CO"/>
        </w:rPr>
        <w:t xml:space="preserve">valorar el avance y los resultados de un proceso a partir de evidencias. </w:t>
      </w:r>
    </w:p>
    <w:p w14:paraId="4BD2DFC7" w14:textId="77777777" w:rsidR="00F51498" w:rsidRPr="00241C70" w:rsidRDefault="00F51498" w:rsidP="00CE2F09">
      <w:pPr>
        <w:pStyle w:val="Prrafodelista"/>
        <w:autoSpaceDE w:val="0"/>
        <w:autoSpaceDN w:val="0"/>
        <w:adjustRightInd w:val="0"/>
        <w:spacing w:after="0"/>
        <w:ind w:left="360" w:firstLine="0"/>
        <w:jc w:val="both"/>
        <w:rPr>
          <w:rFonts w:asciiTheme="majorHAnsi" w:hAnsiTheme="majorHAnsi" w:cstheme="majorHAnsi"/>
          <w:sz w:val="20"/>
          <w:szCs w:val="20"/>
          <w:lang w:val="es-CO"/>
        </w:rPr>
      </w:pPr>
    </w:p>
    <w:p w14:paraId="0A52AE9B" w14:textId="77777777" w:rsidR="00F51498" w:rsidRPr="00241C70" w:rsidRDefault="00F51498" w:rsidP="00CE2F09">
      <w:pPr>
        <w:pStyle w:val="Prrafodelista"/>
        <w:numPr>
          <w:ilvl w:val="0"/>
          <w:numId w:val="4"/>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b/>
          <w:bCs/>
          <w:sz w:val="20"/>
          <w:szCs w:val="20"/>
          <w:lang w:val="es-CO"/>
        </w:rPr>
        <w:t xml:space="preserve">Evidencia: </w:t>
      </w:r>
      <w:r w:rsidRPr="00241C70">
        <w:rPr>
          <w:rFonts w:asciiTheme="majorHAnsi" w:hAnsiTheme="majorHAnsi" w:cstheme="majorHAnsi"/>
          <w:sz w:val="20"/>
          <w:szCs w:val="20"/>
          <w:lang w:val="es-CO"/>
        </w:rPr>
        <w:t xml:space="preserve">certeza clara y manifiesta que resulta innegable y de la que no se puede dudar. </w:t>
      </w:r>
    </w:p>
    <w:p w14:paraId="68B00D1D" w14:textId="77777777" w:rsidR="00F51498" w:rsidRPr="00241C70" w:rsidRDefault="00F51498" w:rsidP="00CE2F09">
      <w:pPr>
        <w:pStyle w:val="Prrafodelista"/>
        <w:autoSpaceDE w:val="0"/>
        <w:autoSpaceDN w:val="0"/>
        <w:adjustRightInd w:val="0"/>
        <w:spacing w:after="0"/>
        <w:ind w:left="360" w:firstLine="0"/>
        <w:jc w:val="both"/>
        <w:rPr>
          <w:rFonts w:asciiTheme="majorHAnsi" w:hAnsiTheme="majorHAnsi" w:cstheme="majorHAnsi"/>
          <w:sz w:val="20"/>
          <w:szCs w:val="20"/>
          <w:lang w:val="es-CO"/>
        </w:rPr>
      </w:pPr>
    </w:p>
    <w:p w14:paraId="06735002" w14:textId="74291B77" w:rsidR="00F51498" w:rsidRPr="00241C70" w:rsidRDefault="00F51498" w:rsidP="00CE2F09">
      <w:pPr>
        <w:pStyle w:val="Prrafodelista"/>
        <w:numPr>
          <w:ilvl w:val="0"/>
          <w:numId w:val="4"/>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b/>
          <w:bCs/>
          <w:sz w:val="20"/>
          <w:szCs w:val="20"/>
          <w:lang w:val="es-CO"/>
        </w:rPr>
        <w:t>Gestión</w:t>
      </w:r>
      <w:r w:rsidR="00CC2D06" w:rsidRPr="00241C70">
        <w:rPr>
          <w:rStyle w:val="Refdenotaalpie"/>
          <w:rFonts w:asciiTheme="majorHAnsi" w:hAnsiTheme="majorHAnsi" w:cstheme="majorHAnsi"/>
          <w:b/>
          <w:bCs/>
          <w:sz w:val="20"/>
          <w:szCs w:val="20"/>
          <w:lang w:val="es-CO"/>
        </w:rPr>
        <w:footnoteReference w:id="8"/>
      </w:r>
      <w:r w:rsidRPr="00241C70">
        <w:rPr>
          <w:rFonts w:asciiTheme="majorHAnsi" w:hAnsiTheme="majorHAnsi" w:cstheme="majorHAnsi"/>
        </w:rPr>
        <w:t>: actividades coordinadas para planificar, controlar, asegurar y mejorar una entidad.</w:t>
      </w:r>
    </w:p>
    <w:p w14:paraId="076B8A41" w14:textId="77777777" w:rsidR="00991A62" w:rsidRPr="00241C70" w:rsidRDefault="00991A62" w:rsidP="00CE2F09">
      <w:pPr>
        <w:rPr>
          <w:rFonts w:asciiTheme="majorHAnsi" w:hAnsiTheme="majorHAnsi" w:cstheme="majorHAnsi"/>
          <w:sz w:val="20"/>
          <w:szCs w:val="20"/>
          <w:lang w:val="es-CO"/>
        </w:rPr>
      </w:pPr>
    </w:p>
    <w:p w14:paraId="5FD6449B" w14:textId="0D265789" w:rsidR="00B20694" w:rsidRPr="00241C70" w:rsidRDefault="00B20694" w:rsidP="00CE2F09">
      <w:pPr>
        <w:pStyle w:val="Prrafodelista"/>
        <w:numPr>
          <w:ilvl w:val="0"/>
          <w:numId w:val="4"/>
        </w:numPr>
        <w:autoSpaceDE w:val="0"/>
        <w:autoSpaceDN w:val="0"/>
        <w:adjustRightInd w:val="0"/>
        <w:spacing w:after="0"/>
        <w:jc w:val="both"/>
        <w:rPr>
          <w:rFonts w:asciiTheme="majorHAnsi" w:hAnsiTheme="majorHAnsi" w:cstheme="majorHAnsi"/>
          <w:sz w:val="20"/>
          <w:szCs w:val="20"/>
        </w:rPr>
      </w:pPr>
      <w:r w:rsidRPr="00241C70">
        <w:rPr>
          <w:rFonts w:asciiTheme="majorHAnsi" w:hAnsiTheme="majorHAnsi" w:cstheme="majorHAnsi"/>
          <w:b/>
          <w:bCs/>
          <w:sz w:val="20"/>
          <w:szCs w:val="20"/>
          <w:lang w:val="es-CO"/>
        </w:rPr>
        <w:t>Indicador</w:t>
      </w:r>
      <w:r w:rsidRPr="00241C70">
        <w:rPr>
          <w:rStyle w:val="Refdenotaalpie"/>
          <w:rFonts w:asciiTheme="majorHAnsi" w:hAnsiTheme="majorHAnsi" w:cstheme="majorHAnsi"/>
          <w:b/>
          <w:bCs/>
          <w:sz w:val="20"/>
          <w:szCs w:val="20"/>
          <w:lang w:val="es-CO"/>
        </w:rPr>
        <w:footnoteReference w:id="9"/>
      </w:r>
      <w:r w:rsidRPr="00241C70">
        <w:rPr>
          <w:rFonts w:asciiTheme="majorHAnsi" w:hAnsiTheme="majorHAnsi" w:cstheme="majorHAnsi"/>
          <w:b/>
          <w:bCs/>
          <w:sz w:val="20"/>
          <w:szCs w:val="20"/>
          <w:lang w:val="es-CO"/>
        </w:rPr>
        <w:t xml:space="preserve">: </w:t>
      </w:r>
      <w:r w:rsidRPr="00241C70">
        <w:rPr>
          <w:rFonts w:asciiTheme="majorHAnsi" w:hAnsiTheme="majorHAnsi" w:cstheme="majorHAnsi"/>
          <w:sz w:val="20"/>
          <w:szCs w:val="20"/>
          <w:lang w:val="es-CO"/>
        </w:rPr>
        <w:t>variable o factor cuantitativo o cualitativo que proporciona un medio sencillo y fiable para medir logros, reflejar los cambios vinculados con la gestión o evaluar los resultados de una entidad</w:t>
      </w:r>
      <w:r w:rsidRPr="00241C70">
        <w:rPr>
          <w:rFonts w:asciiTheme="majorHAnsi" w:hAnsiTheme="majorHAnsi" w:cstheme="majorHAnsi"/>
        </w:rPr>
        <w:t xml:space="preserve">. </w:t>
      </w:r>
    </w:p>
    <w:p w14:paraId="3A12C886" w14:textId="77777777" w:rsidR="00B20694" w:rsidRPr="00241C70" w:rsidRDefault="00B20694" w:rsidP="00CE2F09">
      <w:pPr>
        <w:pStyle w:val="Prrafodelista"/>
        <w:spacing w:after="0"/>
        <w:rPr>
          <w:rFonts w:asciiTheme="majorHAnsi" w:eastAsiaTheme="minorEastAsia" w:hAnsiTheme="majorHAnsi" w:cstheme="majorHAnsi"/>
          <w:b/>
          <w:bCs/>
          <w:sz w:val="20"/>
          <w:szCs w:val="20"/>
        </w:rPr>
      </w:pPr>
    </w:p>
    <w:p w14:paraId="363E9C1D" w14:textId="6B5C900E" w:rsidR="00A24E2C" w:rsidRPr="00241C70" w:rsidRDefault="00991A62" w:rsidP="00CE2F09">
      <w:pPr>
        <w:pStyle w:val="Prrafodelista"/>
        <w:numPr>
          <w:ilvl w:val="0"/>
          <w:numId w:val="4"/>
        </w:numPr>
        <w:autoSpaceDE w:val="0"/>
        <w:autoSpaceDN w:val="0"/>
        <w:adjustRightInd w:val="0"/>
        <w:spacing w:after="0"/>
        <w:jc w:val="both"/>
        <w:rPr>
          <w:rFonts w:asciiTheme="majorHAnsi" w:hAnsiTheme="majorHAnsi" w:cstheme="majorHAnsi"/>
          <w:sz w:val="20"/>
          <w:szCs w:val="20"/>
          <w:lang w:val="es-CO"/>
        </w:rPr>
      </w:pPr>
      <w:r w:rsidRPr="00241C70">
        <w:rPr>
          <w:rFonts w:asciiTheme="majorHAnsi" w:eastAsiaTheme="minorEastAsia" w:hAnsiTheme="majorHAnsi" w:cstheme="majorHAnsi"/>
          <w:b/>
          <w:bCs/>
          <w:sz w:val="20"/>
          <w:szCs w:val="20"/>
        </w:rPr>
        <w:t xml:space="preserve">Lluvias de Ideas: </w:t>
      </w:r>
      <w:r w:rsidRPr="00241C70">
        <w:rPr>
          <w:rFonts w:asciiTheme="majorHAnsi" w:eastAsiaTheme="minorEastAsia" w:hAnsiTheme="majorHAnsi" w:cstheme="majorHAnsi"/>
          <w:sz w:val="20"/>
          <w:szCs w:val="20"/>
        </w:rPr>
        <w:t>Participación y opiniones del personal de la entidad con el fin de identificar conceptos</w:t>
      </w:r>
      <w:r w:rsidR="00317071" w:rsidRPr="00241C70">
        <w:rPr>
          <w:rFonts w:asciiTheme="majorHAnsi" w:eastAsiaTheme="minorEastAsia" w:hAnsiTheme="majorHAnsi" w:cstheme="majorHAnsi"/>
          <w:sz w:val="20"/>
          <w:szCs w:val="20"/>
        </w:rPr>
        <w:t>.</w:t>
      </w:r>
    </w:p>
    <w:p w14:paraId="3E109B99" w14:textId="77777777" w:rsidR="00317071" w:rsidRPr="00241C70" w:rsidRDefault="00317071" w:rsidP="00CE2F09">
      <w:pPr>
        <w:pStyle w:val="Prrafodelista"/>
        <w:spacing w:after="0"/>
        <w:rPr>
          <w:rFonts w:asciiTheme="majorHAnsi" w:hAnsiTheme="majorHAnsi" w:cstheme="majorHAnsi"/>
          <w:sz w:val="20"/>
          <w:szCs w:val="20"/>
          <w:lang w:val="es-CO"/>
        </w:rPr>
      </w:pPr>
    </w:p>
    <w:p w14:paraId="579AAA6F" w14:textId="37346B5A" w:rsidR="00991A62" w:rsidRPr="00241C70" w:rsidRDefault="00991A62" w:rsidP="00CE2F09">
      <w:pPr>
        <w:pStyle w:val="Prrafodelista"/>
        <w:numPr>
          <w:ilvl w:val="0"/>
          <w:numId w:val="4"/>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b/>
          <w:bCs/>
          <w:sz w:val="20"/>
          <w:szCs w:val="20"/>
          <w:lang w:val="es-CO"/>
        </w:rPr>
        <w:t>Punto de Control</w:t>
      </w:r>
      <w:r w:rsidRPr="00241C70">
        <w:rPr>
          <w:rFonts w:asciiTheme="majorHAnsi" w:hAnsiTheme="majorHAnsi" w:cstheme="majorHAnsi"/>
          <w:sz w:val="20"/>
          <w:szCs w:val="20"/>
          <w:lang w:val="es-CO"/>
        </w:rPr>
        <w:t xml:space="preserve">: Se refiere a la identificación específica de acciones destinadas a garantizar el éxito de un proceso. Elementos de control establecidos en el flujo de valor agregado del proceso. </w:t>
      </w:r>
    </w:p>
    <w:p w14:paraId="71071E4E" w14:textId="77777777" w:rsidR="00F51498" w:rsidRPr="00241C70" w:rsidRDefault="00F51498" w:rsidP="00CE2F09">
      <w:pPr>
        <w:pStyle w:val="Prrafodelista"/>
        <w:autoSpaceDE w:val="0"/>
        <w:autoSpaceDN w:val="0"/>
        <w:adjustRightInd w:val="0"/>
        <w:spacing w:after="0"/>
        <w:ind w:left="360" w:firstLine="0"/>
        <w:jc w:val="both"/>
        <w:rPr>
          <w:rFonts w:asciiTheme="majorHAnsi" w:hAnsiTheme="majorHAnsi" w:cstheme="majorHAnsi"/>
          <w:sz w:val="20"/>
          <w:szCs w:val="20"/>
          <w:lang w:val="es-CO"/>
        </w:rPr>
      </w:pPr>
    </w:p>
    <w:p w14:paraId="345E9C43" w14:textId="6D350EB7" w:rsidR="00CC2D06" w:rsidRPr="00241C70" w:rsidRDefault="00CC2D06" w:rsidP="00CE2F09">
      <w:pPr>
        <w:pStyle w:val="Prrafodelista"/>
        <w:numPr>
          <w:ilvl w:val="0"/>
          <w:numId w:val="4"/>
        </w:numPr>
        <w:autoSpaceDE w:val="0"/>
        <w:autoSpaceDN w:val="0"/>
        <w:adjustRightInd w:val="0"/>
        <w:spacing w:after="0"/>
        <w:jc w:val="both"/>
        <w:rPr>
          <w:rFonts w:asciiTheme="majorHAnsi" w:hAnsiTheme="majorHAnsi" w:cstheme="majorHAnsi"/>
          <w:b/>
          <w:bCs/>
          <w:sz w:val="20"/>
          <w:szCs w:val="20"/>
          <w:lang w:val="es-CO"/>
        </w:rPr>
      </w:pPr>
      <w:r w:rsidRPr="00241C70">
        <w:rPr>
          <w:rFonts w:asciiTheme="majorHAnsi" w:hAnsiTheme="majorHAnsi" w:cstheme="majorHAnsi"/>
          <w:b/>
          <w:bCs/>
          <w:sz w:val="20"/>
          <w:szCs w:val="20"/>
          <w:lang w:val="es-CO"/>
        </w:rPr>
        <w:t>Plan Anticorrupción</w:t>
      </w:r>
      <w:r w:rsidRPr="00241C70">
        <w:rPr>
          <w:rStyle w:val="Refdenotaalpie"/>
          <w:rFonts w:asciiTheme="majorHAnsi" w:hAnsiTheme="majorHAnsi" w:cstheme="majorHAnsi"/>
        </w:rPr>
        <w:footnoteReference w:id="10"/>
      </w:r>
      <w:r w:rsidRPr="00241C70">
        <w:rPr>
          <w:rFonts w:asciiTheme="majorHAnsi" w:hAnsiTheme="majorHAnsi" w:cstheme="majorHAnsi"/>
        </w:rPr>
        <w:t xml:space="preserve">: </w:t>
      </w:r>
      <w:r w:rsidRPr="00241C70">
        <w:rPr>
          <w:rFonts w:asciiTheme="majorHAnsi" w:hAnsiTheme="majorHAnsi" w:cstheme="majorHAnsi"/>
          <w:sz w:val="20"/>
          <w:szCs w:val="20"/>
          <w:lang w:val="es-CO"/>
        </w:rPr>
        <w:t>es un instrumento de tipo preventivo para el control de la corrupción, que debe ser diseñado por las entidades públicas pertenecientes a todos los niveles de gobierno.</w:t>
      </w:r>
      <w:r w:rsidRPr="00241C70">
        <w:rPr>
          <w:rFonts w:asciiTheme="majorHAnsi" w:hAnsiTheme="majorHAnsi" w:cstheme="majorHAnsi"/>
          <w:b/>
          <w:bCs/>
          <w:sz w:val="20"/>
          <w:szCs w:val="20"/>
          <w:lang w:val="es-CO"/>
        </w:rPr>
        <w:t xml:space="preserve"> </w:t>
      </w:r>
    </w:p>
    <w:p w14:paraId="2C9D9101" w14:textId="77777777" w:rsidR="00CC2D06" w:rsidRPr="00241C70" w:rsidRDefault="00CC2D06" w:rsidP="00CE2F09">
      <w:pPr>
        <w:pStyle w:val="Prrafodelista"/>
        <w:spacing w:after="0"/>
        <w:rPr>
          <w:rFonts w:asciiTheme="majorHAnsi" w:hAnsiTheme="majorHAnsi" w:cstheme="majorHAnsi"/>
          <w:b/>
          <w:bCs/>
          <w:sz w:val="20"/>
          <w:szCs w:val="20"/>
          <w:lang w:val="es-CO"/>
        </w:rPr>
      </w:pPr>
    </w:p>
    <w:p w14:paraId="2A98C005" w14:textId="30AB3D62" w:rsidR="00F51498" w:rsidRPr="00241C70" w:rsidRDefault="00F51498" w:rsidP="00CE2F09">
      <w:pPr>
        <w:pStyle w:val="Prrafodelista"/>
        <w:numPr>
          <w:ilvl w:val="0"/>
          <w:numId w:val="4"/>
        </w:numPr>
        <w:autoSpaceDE w:val="0"/>
        <w:autoSpaceDN w:val="0"/>
        <w:adjustRightInd w:val="0"/>
        <w:spacing w:after="0"/>
        <w:jc w:val="both"/>
        <w:rPr>
          <w:rFonts w:asciiTheme="majorHAnsi" w:hAnsiTheme="majorHAnsi" w:cstheme="majorHAnsi"/>
          <w:b/>
          <w:bCs/>
          <w:sz w:val="20"/>
          <w:szCs w:val="20"/>
          <w:lang w:val="es-CO"/>
        </w:rPr>
      </w:pPr>
      <w:r w:rsidRPr="00241C70">
        <w:rPr>
          <w:rFonts w:asciiTheme="majorHAnsi" w:hAnsiTheme="majorHAnsi" w:cstheme="majorHAnsi"/>
          <w:b/>
          <w:bCs/>
          <w:sz w:val="20"/>
          <w:szCs w:val="20"/>
          <w:lang w:val="es-CO"/>
        </w:rPr>
        <w:t xml:space="preserve">Política: </w:t>
      </w:r>
      <w:r w:rsidRPr="00241C70">
        <w:rPr>
          <w:rFonts w:asciiTheme="majorHAnsi" w:hAnsiTheme="majorHAnsi" w:cstheme="majorHAnsi"/>
          <w:sz w:val="20"/>
          <w:szCs w:val="20"/>
          <w:lang w:val="es-CO"/>
        </w:rPr>
        <w:t>directriz emitida por la dirección de la organización sobre lo que hay que hacer para efectuar el control. Constituye la base de los procedimientos que se requieren para la implantación del control.</w:t>
      </w:r>
    </w:p>
    <w:p w14:paraId="410B5768" w14:textId="77777777" w:rsidR="00F51498" w:rsidRPr="00241C70" w:rsidRDefault="00F51498" w:rsidP="00CE2F09">
      <w:pPr>
        <w:pStyle w:val="Prrafodelista"/>
        <w:spacing w:after="0"/>
        <w:rPr>
          <w:rFonts w:asciiTheme="majorHAnsi" w:hAnsiTheme="majorHAnsi" w:cstheme="majorHAnsi"/>
          <w:b/>
          <w:bCs/>
          <w:sz w:val="20"/>
          <w:szCs w:val="20"/>
          <w:lang w:val="es-CO"/>
        </w:rPr>
      </w:pPr>
    </w:p>
    <w:p w14:paraId="5ABF3C0D" w14:textId="6156572A" w:rsidR="00F51498" w:rsidRPr="00241C70" w:rsidRDefault="00F51498" w:rsidP="00CE2F09">
      <w:pPr>
        <w:pStyle w:val="Prrafodelista"/>
        <w:numPr>
          <w:ilvl w:val="0"/>
          <w:numId w:val="4"/>
        </w:numPr>
        <w:autoSpaceDE w:val="0"/>
        <w:autoSpaceDN w:val="0"/>
        <w:adjustRightInd w:val="0"/>
        <w:spacing w:after="0"/>
        <w:jc w:val="both"/>
        <w:rPr>
          <w:rFonts w:asciiTheme="majorHAnsi" w:hAnsiTheme="majorHAnsi" w:cstheme="majorHAnsi"/>
          <w:b/>
          <w:bCs/>
          <w:sz w:val="20"/>
          <w:szCs w:val="20"/>
          <w:lang w:val="es-CO"/>
        </w:rPr>
      </w:pPr>
      <w:r w:rsidRPr="00241C70">
        <w:rPr>
          <w:rFonts w:asciiTheme="majorHAnsi" w:hAnsiTheme="majorHAnsi" w:cstheme="majorHAnsi"/>
          <w:b/>
          <w:bCs/>
          <w:sz w:val="20"/>
          <w:szCs w:val="20"/>
          <w:lang w:val="es-CO"/>
        </w:rPr>
        <w:t xml:space="preserve">Riesgo: </w:t>
      </w:r>
      <w:r w:rsidRPr="00241C70">
        <w:rPr>
          <w:rFonts w:asciiTheme="majorHAnsi" w:hAnsiTheme="majorHAnsi" w:cstheme="majorHAnsi"/>
          <w:sz w:val="20"/>
          <w:szCs w:val="20"/>
          <w:lang w:val="es-CO"/>
        </w:rPr>
        <w:t>la posibilidad de que ocurra un acontecimiento que tenga un impacto en el alcance de los objetivos. Se mide en términos de impacto y probabilidad.</w:t>
      </w:r>
      <w:r w:rsidRPr="00241C70">
        <w:rPr>
          <w:rFonts w:asciiTheme="majorHAnsi" w:hAnsiTheme="majorHAnsi" w:cstheme="majorHAnsi"/>
          <w:b/>
          <w:bCs/>
          <w:sz w:val="20"/>
          <w:szCs w:val="20"/>
          <w:lang w:val="es-CO"/>
        </w:rPr>
        <w:t xml:space="preserve"> </w:t>
      </w:r>
    </w:p>
    <w:p w14:paraId="756FA599" w14:textId="77777777" w:rsidR="00F51498" w:rsidRPr="00241C70" w:rsidRDefault="00F51498" w:rsidP="00CE2F09">
      <w:pPr>
        <w:pStyle w:val="Prrafodelista"/>
        <w:spacing w:after="0"/>
        <w:rPr>
          <w:rFonts w:asciiTheme="majorHAnsi" w:hAnsiTheme="majorHAnsi" w:cstheme="majorHAnsi"/>
          <w:b/>
          <w:bCs/>
          <w:sz w:val="20"/>
          <w:szCs w:val="20"/>
          <w:lang w:val="es-CO"/>
        </w:rPr>
      </w:pPr>
    </w:p>
    <w:p w14:paraId="14889A78" w14:textId="48D3A9D7" w:rsidR="00991A62" w:rsidRPr="00241C70" w:rsidRDefault="00F51498" w:rsidP="00CE2F09">
      <w:pPr>
        <w:pStyle w:val="Prrafodelista"/>
        <w:numPr>
          <w:ilvl w:val="0"/>
          <w:numId w:val="4"/>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b/>
          <w:bCs/>
          <w:sz w:val="20"/>
          <w:szCs w:val="20"/>
          <w:lang w:val="es-CO"/>
        </w:rPr>
        <w:lastRenderedPageBreak/>
        <w:t xml:space="preserve">Seguridad razonable: </w:t>
      </w:r>
      <w:r w:rsidRPr="00241C70">
        <w:rPr>
          <w:rFonts w:asciiTheme="majorHAnsi" w:hAnsiTheme="majorHAnsi" w:cstheme="majorHAnsi"/>
          <w:sz w:val="20"/>
          <w:szCs w:val="20"/>
          <w:lang w:val="es-CO"/>
        </w:rPr>
        <w:t>concepto según el cual el control interno, por muy bien diseñado y ejecutado que esté, no puede garantizar que los objetivos de una entidad se consigan, debido a las limitaciones inherentes de todo sistema de control interno.</w:t>
      </w:r>
    </w:p>
    <w:p w14:paraId="7B277358" w14:textId="77777777" w:rsidR="00F51498" w:rsidRPr="00241C70" w:rsidRDefault="00F51498" w:rsidP="00CE2F09">
      <w:pPr>
        <w:pStyle w:val="Prrafodelista"/>
        <w:autoSpaceDE w:val="0"/>
        <w:autoSpaceDN w:val="0"/>
        <w:adjustRightInd w:val="0"/>
        <w:spacing w:after="0"/>
        <w:ind w:left="360" w:firstLine="0"/>
        <w:jc w:val="both"/>
        <w:rPr>
          <w:rFonts w:asciiTheme="majorHAnsi" w:hAnsiTheme="majorHAnsi" w:cstheme="majorHAnsi"/>
          <w:sz w:val="20"/>
          <w:szCs w:val="20"/>
          <w:lang w:val="es-CO"/>
        </w:rPr>
      </w:pPr>
    </w:p>
    <w:p w14:paraId="53D70536" w14:textId="54A56587" w:rsidR="00A24E2C" w:rsidRPr="00241C70" w:rsidRDefault="00991A62" w:rsidP="00CE2F09">
      <w:pPr>
        <w:pStyle w:val="Default"/>
        <w:numPr>
          <w:ilvl w:val="0"/>
          <w:numId w:val="4"/>
        </w:numPr>
        <w:jc w:val="both"/>
        <w:rPr>
          <w:rFonts w:asciiTheme="majorHAnsi" w:hAnsiTheme="majorHAnsi" w:cstheme="majorHAnsi"/>
          <w:color w:val="auto"/>
          <w:sz w:val="20"/>
          <w:szCs w:val="20"/>
        </w:rPr>
      </w:pPr>
      <w:r w:rsidRPr="00241C70">
        <w:rPr>
          <w:rFonts w:asciiTheme="majorHAnsi" w:eastAsiaTheme="minorEastAsia" w:hAnsiTheme="majorHAnsi" w:cstheme="majorHAnsi"/>
          <w:b/>
          <w:bCs/>
          <w:color w:val="auto"/>
          <w:sz w:val="20"/>
          <w:szCs w:val="20"/>
          <w:lang w:eastAsia="en-US"/>
        </w:rPr>
        <w:t>Red Anticorrupción</w:t>
      </w:r>
      <w:r w:rsidR="00F0552B" w:rsidRPr="00241C70">
        <w:rPr>
          <w:rFonts w:asciiTheme="majorHAnsi" w:eastAsiaTheme="minorEastAsia" w:hAnsiTheme="majorHAnsi" w:cstheme="majorHAnsi"/>
          <w:color w:val="auto"/>
          <w:sz w:val="20"/>
          <w:szCs w:val="20"/>
          <w:lang w:eastAsia="en-US"/>
        </w:rPr>
        <w:t>: Conformación de equipo de los Jefes de control Interno o quien haga sus veces, para articular acciones oportunas y eficaces en la identificación de casos o riesgos de corrupción en instituciones públicas, para generar las alertas de carácter preventivo frente a las</w:t>
      </w:r>
      <w:r w:rsidR="00A24E2C" w:rsidRPr="00241C70">
        <w:rPr>
          <w:rFonts w:asciiTheme="majorHAnsi" w:eastAsiaTheme="minorEastAsia" w:hAnsiTheme="majorHAnsi" w:cstheme="majorHAnsi"/>
          <w:color w:val="auto"/>
          <w:sz w:val="20"/>
          <w:szCs w:val="20"/>
          <w:lang w:eastAsia="en-US"/>
        </w:rPr>
        <w:t xml:space="preserve"> decisiones de la administración, promoviendo la transparencia y la rendición de cuentas en la gestión pública.</w:t>
      </w:r>
    </w:p>
    <w:p w14:paraId="3B9B674F" w14:textId="77777777" w:rsidR="00A24E2C" w:rsidRPr="00241C70" w:rsidRDefault="00A24E2C" w:rsidP="00CE2F09">
      <w:pPr>
        <w:pStyle w:val="Default"/>
        <w:ind w:left="360"/>
        <w:jc w:val="both"/>
        <w:rPr>
          <w:rFonts w:asciiTheme="majorHAnsi" w:hAnsiTheme="majorHAnsi" w:cstheme="majorHAnsi"/>
          <w:color w:val="auto"/>
          <w:sz w:val="20"/>
          <w:szCs w:val="20"/>
        </w:rPr>
      </w:pPr>
    </w:p>
    <w:p w14:paraId="49B716F9" w14:textId="280CA69A" w:rsidR="00AD3310" w:rsidRPr="00241C70" w:rsidRDefault="00991A62" w:rsidP="00CE2F09">
      <w:pPr>
        <w:pStyle w:val="Prrafodelista"/>
        <w:numPr>
          <w:ilvl w:val="0"/>
          <w:numId w:val="4"/>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b/>
          <w:bCs/>
          <w:sz w:val="20"/>
          <w:szCs w:val="20"/>
          <w:lang w:val="es-CO"/>
        </w:rPr>
        <w:t>Seguimiento</w:t>
      </w:r>
      <w:r w:rsidR="00F0552B" w:rsidRPr="00241C70">
        <w:rPr>
          <w:rFonts w:asciiTheme="majorHAnsi" w:hAnsiTheme="majorHAnsi" w:cstheme="majorHAnsi"/>
          <w:sz w:val="20"/>
          <w:szCs w:val="20"/>
          <w:lang w:val="es-CO"/>
        </w:rPr>
        <w:t xml:space="preserve">: Regulación sistemática de información sobre la ejecución de un plan, que sirve para actualizar y mejorar la planeación futura. </w:t>
      </w:r>
    </w:p>
    <w:p w14:paraId="365DDB69" w14:textId="17CA4F84" w:rsidR="00AD3310" w:rsidRPr="00241C70" w:rsidRDefault="00AD3310" w:rsidP="00CE2F09">
      <w:pPr>
        <w:pStyle w:val="Prrafodelista"/>
        <w:autoSpaceDE w:val="0"/>
        <w:autoSpaceDN w:val="0"/>
        <w:adjustRightInd w:val="0"/>
        <w:spacing w:after="0"/>
        <w:ind w:left="360" w:firstLine="0"/>
        <w:jc w:val="both"/>
        <w:rPr>
          <w:rFonts w:asciiTheme="majorHAnsi" w:hAnsiTheme="majorHAnsi" w:cstheme="majorHAnsi"/>
          <w:sz w:val="20"/>
          <w:szCs w:val="20"/>
          <w:lang w:val="es-CO"/>
        </w:rPr>
      </w:pPr>
    </w:p>
    <w:p w14:paraId="4759334D" w14:textId="0F1D97D8" w:rsidR="00B20694" w:rsidRPr="00241C70" w:rsidRDefault="00B20694" w:rsidP="00CE2F09">
      <w:pPr>
        <w:pStyle w:val="Prrafodelista"/>
        <w:numPr>
          <w:ilvl w:val="0"/>
          <w:numId w:val="4"/>
        </w:numPr>
        <w:autoSpaceDE w:val="0"/>
        <w:autoSpaceDN w:val="0"/>
        <w:adjustRightInd w:val="0"/>
        <w:spacing w:after="0"/>
        <w:jc w:val="both"/>
        <w:rPr>
          <w:rFonts w:asciiTheme="majorHAnsi" w:hAnsiTheme="majorHAnsi" w:cstheme="majorHAnsi"/>
          <w:b/>
          <w:bCs/>
          <w:sz w:val="20"/>
          <w:szCs w:val="20"/>
          <w:lang w:val="es-CO"/>
        </w:rPr>
      </w:pPr>
      <w:r w:rsidRPr="00241C70">
        <w:rPr>
          <w:rFonts w:asciiTheme="majorHAnsi" w:hAnsiTheme="majorHAnsi" w:cstheme="majorHAnsi"/>
          <w:b/>
          <w:bCs/>
          <w:sz w:val="20"/>
          <w:szCs w:val="20"/>
          <w:lang w:val="es-CO"/>
        </w:rPr>
        <w:t>Sistema de Control Interno</w:t>
      </w:r>
      <w:r w:rsidRPr="00241C70">
        <w:rPr>
          <w:rStyle w:val="Refdenotaalpie"/>
          <w:rFonts w:asciiTheme="majorHAnsi" w:hAnsiTheme="majorHAnsi" w:cstheme="majorHAnsi"/>
          <w:b/>
          <w:bCs/>
          <w:sz w:val="20"/>
          <w:szCs w:val="20"/>
          <w:lang w:val="es-CO"/>
        </w:rPr>
        <w:footnoteReference w:id="11"/>
      </w:r>
      <w:r w:rsidRPr="00241C70">
        <w:rPr>
          <w:rFonts w:asciiTheme="majorHAnsi" w:hAnsiTheme="majorHAnsi" w:cstheme="majorHAnsi"/>
          <w:b/>
          <w:bCs/>
          <w:sz w:val="20"/>
          <w:szCs w:val="20"/>
          <w:lang w:val="es-CO"/>
        </w:rPr>
        <w:t xml:space="preserve">: </w:t>
      </w:r>
      <w:r w:rsidRPr="00241C70">
        <w:rPr>
          <w:rFonts w:asciiTheme="majorHAnsi" w:hAnsiTheme="majorHAnsi" w:cstheme="majorHAnsi"/>
          <w:sz w:val="20"/>
          <w:szCs w:val="20"/>
          <w:lang w:val="es-CO"/>
        </w:rPr>
        <w:t>esquema de organización y conjunto de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de las políticas trazadas por la dirección y en atención a las metas u objetivos previstos. (Ley 87 de 1993).</w:t>
      </w:r>
    </w:p>
    <w:p w14:paraId="6B614EEC" w14:textId="77777777" w:rsidR="00B20694" w:rsidRPr="00241C70" w:rsidRDefault="00B20694" w:rsidP="00CE2F09">
      <w:pPr>
        <w:pStyle w:val="Prrafodelista"/>
        <w:autoSpaceDE w:val="0"/>
        <w:autoSpaceDN w:val="0"/>
        <w:adjustRightInd w:val="0"/>
        <w:spacing w:after="0"/>
        <w:ind w:left="360" w:firstLine="0"/>
        <w:jc w:val="both"/>
        <w:rPr>
          <w:rFonts w:asciiTheme="majorHAnsi" w:hAnsiTheme="majorHAnsi" w:cstheme="majorHAnsi"/>
          <w:sz w:val="20"/>
          <w:szCs w:val="20"/>
          <w:lang w:val="es-CO"/>
        </w:rPr>
      </w:pPr>
    </w:p>
    <w:p w14:paraId="48808B4F" w14:textId="4AA9B3BE" w:rsidR="00F0552B" w:rsidRPr="00241C70" w:rsidRDefault="00991A62" w:rsidP="00CE2F09">
      <w:pPr>
        <w:pStyle w:val="Prrafodelista"/>
        <w:numPr>
          <w:ilvl w:val="0"/>
          <w:numId w:val="4"/>
        </w:numPr>
        <w:autoSpaceDE w:val="0"/>
        <w:autoSpaceDN w:val="0"/>
        <w:adjustRightInd w:val="0"/>
        <w:spacing w:after="0"/>
        <w:jc w:val="both"/>
        <w:rPr>
          <w:rFonts w:asciiTheme="majorHAnsi" w:hAnsiTheme="majorHAnsi" w:cstheme="majorHAnsi"/>
          <w:sz w:val="20"/>
          <w:szCs w:val="20"/>
          <w:lang w:val="es-CO"/>
        </w:rPr>
      </w:pPr>
      <w:r w:rsidRPr="00241C70">
        <w:rPr>
          <w:rFonts w:asciiTheme="majorHAnsi" w:hAnsiTheme="majorHAnsi" w:cstheme="majorHAnsi"/>
          <w:b/>
          <w:bCs/>
          <w:sz w:val="20"/>
          <w:szCs w:val="20"/>
          <w:lang w:val="es-CO"/>
        </w:rPr>
        <w:t>Trabajo En Equipo</w:t>
      </w:r>
      <w:r w:rsidR="00F0552B" w:rsidRPr="00241C70">
        <w:rPr>
          <w:rFonts w:asciiTheme="majorHAnsi" w:hAnsiTheme="majorHAnsi" w:cstheme="majorHAnsi"/>
          <w:b/>
          <w:bCs/>
          <w:sz w:val="20"/>
          <w:szCs w:val="20"/>
          <w:lang w:val="es-CO"/>
        </w:rPr>
        <w:t xml:space="preserve">: </w:t>
      </w:r>
      <w:r w:rsidR="00F0552B" w:rsidRPr="00241C70">
        <w:rPr>
          <w:rFonts w:asciiTheme="majorHAnsi" w:hAnsiTheme="majorHAnsi" w:cstheme="majorHAnsi"/>
          <w:sz w:val="20"/>
          <w:szCs w:val="20"/>
          <w:lang w:val="es-CO"/>
        </w:rPr>
        <w:t xml:space="preserve">Conjunto de personas que se organizan de una forma determinada para lograr un objetivo común. </w:t>
      </w:r>
    </w:p>
    <w:p w14:paraId="28288D57" w14:textId="70C575FD" w:rsidR="00977080" w:rsidRPr="00241C70" w:rsidRDefault="00977080" w:rsidP="00CE2F09">
      <w:pPr>
        <w:rPr>
          <w:rFonts w:asciiTheme="majorHAnsi" w:hAnsiTheme="majorHAnsi" w:cstheme="majorHAnsi"/>
          <w:sz w:val="20"/>
          <w:szCs w:val="20"/>
          <w:lang w:val="es-CO"/>
        </w:rPr>
      </w:pPr>
    </w:p>
    <w:p w14:paraId="0B3F10BE" w14:textId="77777777" w:rsidR="006D179E" w:rsidRPr="00241C70" w:rsidRDefault="006D179E" w:rsidP="00CE2F09">
      <w:pPr>
        <w:rPr>
          <w:rFonts w:asciiTheme="majorHAnsi" w:hAnsiTheme="majorHAnsi" w:cstheme="majorHAnsi"/>
          <w:sz w:val="20"/>
          <w:szCs w:val="20"/>
          <w:lang w:val="es-CO"/>
        </w:rPr>
      </w:pPr>
    </w:p>
    <w:p w14:paraId="0D5B82AC" w14:textId="23A47037" w:rsidR="00602AB7" w:rsidRPr="00241C70" w:rsidRDefault="008977FB" w:rsidP="00241C70">
      <w:pPr>
        <w:pStyle w:val="Ttulo1"/>
        <w:numPr>
          <w:ilvl w:val="0"/>
          <w:numId w:val="41"/>
        </w:numPr>
        <w:rPr>
          <w:rFonts w:cstheme="majorHAnsi"/>
        </w:rPr>
      </w:pPr>
      <w:bookmarkStart w:id="16" w:name="_Toc152077563"/>
      <w:r w:rsidRPr="00241C70">
        <w:rPr>
          <w:rFonts w:cstheme="majorHAnsi"/>
        </w:rPr>
        <w:t>PROP</w:t>
      </w:r>
      <w:r w:rsidR="00A03CE2" w:rsidRPr="00241C70">
        <w:rPr>
          <w:rFonts w:cstheme="majorHAnsi"/>
        </w:rPr>
        <w:t>Ó</w:t>
      </w:r>
      <w:r w:rsidRPr="00241C70">
        <w:rPr>
          <w:rFonts w:cstheme="majorHAnsi"/>
        </w:rPr>
        <w:t xml:space="preserve">SITO Y </w:t>
      </w:r>
      <w:r w:rsidR="00F47729" w:rsidRPr="00241C70">
        <w:rPr>
          <w:rFonts w:cstheme="majorHAnsi"/>
        </w:rPr>
        <w:t xml:space="preserve">PRINCIPIOS DEL </w:t>
      </w:r>
      <w:r w:rsidR="00A24E2C" w:rsidRPr="00241C70">
        <w:rPr>
          <w:rFonts w:cstheme="majorHAnsi"/>
        </w:rPr>
        <w:t xml:space="preserve">MODELO ESTÁNDAR DE CONTROL INTERNO </w:t>
      </w:r>
      <w:r w:rsidR="00FD42BE" w:rsidRPr="00241C70">
        <w:rPr>
          <w:rFonts w:cstheme="majorHAnsi"/>
        </w:rPr>
        <w:t>-</w:t>
      </w:r>
      <w:r w:rsidR="002779EE" w:rsidRPr="00241C70">
        <w:rPr>
          <w:rFonts w:cstheme="majorHAnsi"/>
        </w:rPr>
        <w:t xml:space="preserve"> </w:t>
      </w:r>
      <w:r w:rsidR="00A24E2C" w:rsidRPr="00241C70">
        <w:rPr>
          <w:rFonts w:cstheme="majorHAnsi"/>
        </w:rPr>
        <w:t>M</w:t>
      </w:r>
      <w:r w:rsidR="00F0552B" w:rsidRPr="00241C70">
        <w:rPr>
          <w:rFonts w:cstheme="majorHAnsi"/>
        </w:rPr>
        <w:t>ECI</w:t>
      </w:r>
      <w:bookmarkEnd w:id="16"/>
    </w:p>
    <w:p w14:paraId="125C3059" w14:textId="77777777" w:rsidR="00AD3310" w:rsidRPr="00241C70" w:rsidRDefault="00AD3310" w:rsidP="00CE2F09">
      <w:pPr>
        <w:autoSpaceDE w:val="0"/>
        <w:autoSpaceDN w:val="0"/>
        <w:adjustRightInd w:val="0"/>
        <w:jc w:val="both"/>
        <w:rPr>
          <w:rFonts w:asciiTheme="majorHAnsi" w:hAnsiTheme="majorHAnsi" w:cstheme="majorHAnsi"/>
          <w:sz w:val="20"/>
          <w:szCs w:val="20"/>
        </w:rPr>
      </w:pPr>
    </w:p>
    <w:p w14:paraId="331BDC0F" w14:textId="3528566B" w:rsidR="003C7369" w:rsidRPr="00241C70" w:rsidRDefault="00A24E2C" w:rsidP="00CE2F09">
      <w:pPr>
        <w:autoSpaceDE w:val="0"/>
        <w:autoSpaceDN w:val="0"/>
        <w:adjustRightInd w:val="0"/>
        <w:jc w:val="both"/>
        <w:rPr>
          <w:rFonts w:asciiTheme="majorHAnsi" w:hAnsiTheme="majorHAnsi" w:cstheme="majorHAnsi"/>
          <w:i/>
          <w:iCs/>
          <w:sz w:val="20"/>
          <w:szCs w:val="20"/>
        </w:rPr>
      </w:pPr>
      <w:r w:rsidRPr="00241C70">
        <w:rPr>
          <w:rFonts w:asciiTheme="majorHAnsi" w:hAnsiTheme="majorHAnsi" w:cstheme="majorHAnsi"/>
          <w:sz w:val="20"/>
          <w:szCs w:val="20"/>
        </w:rPr>
        <w:t>El Decreto 1499 de 2017</w:t>
      </w:r>
      <w:r w:rsidR="003C7369" w:rsidRPr="00241C70">
        <w:rPr>
          <w:rFonts w:asciiTheme="majorHAnsi" w:hAnsiTheme="majorHAnsi" w:cstheme="majorHAnsi"/>
          <w:sz w:val="20"/>
          <w:szCs w:val="20"/>
        </w:rPr>
        <w:t xml:space="preserve"> estableció</w:t>
      </w:r>
      <w:r w:rsidR="00C86A28" w:rsidRPr="00241C70">
        <w:rPr>
          <w:rFonts w:asciiTheme="majorHAnsi" w:hAnsiTheme="majorHAnsi" w:cstheme="majorHAnsi"/>
          <w:sz w:val="20"/>
          <w:szCs w:val="20"/>
        </w:rPr>
        <w:t xml:space="preserve"> </w:t>
      </w:r>
      <w:r w:rsidR="006D179E" w:rsidRPr="00241C70">
        <w:rPr>
          <w:rFonts w:asciiTheme="majorHAnsi" w:hAnsiTheme="majorHAnsi" w:cstheme="majorHAnsi"/>
          <w:i/>
          <w:iCs/>
          <w:sz w:val="20"/>
          <w:szCs w:val="20"/>
        </w:rPr>
        <w:t>“El</w:t>
      </w:r>
      <w:r w:rsidRPr="00241C70">
        <w:rPr>
          <w:rFonts w:asciiTheme="majorHAnsi" w:hAnsiTheme="majorHAnsi" w:cstheme="majorHAnsi"/>
          <w:i/>
          <w:iCs/>
          <w:sz w:val="20"/>
          <w:szCs w:val="20"/>
        </w:rPr>
        <w:t xml:space="preserve"> Control Interno es transversal a la gestión y desempeño de las entidades y se implementa a través del MECI</w:t>
      </w:r>
      <w:r w:rsidR="00C86A28" w:rsidRPr="00241C70">
        <w:rPr>
          <w:rFonts w:asciiTheme="majorHAnsi" w:hAnsiTheme="majorHAnsi" w:cstheme="majorHAnsi"/>
          <w:i/>
          <w:iCs/>
          <w:sz w:val="20"/>
          <w:szCs w:val="20"/>
        </w:rPr>
        <w:t>”</w:t>
      </w:r>
      <w:r w:rsidRPr="00241C70">
        <w:rPr>
          <w:rFonts w:asciiTheme="majorHAnsi" w:hAnsiTheme="majorHAnsi" w:cstheme="majorHAnsi"/>
          <w:i/>
          <w:iCs/>
          <w:sz w:val="20"/>
          <w:szCs w:val="20"/>
        </w:rPr>
        <w:t xml:space="preserve"> </w:t>
      </w:r>
    </w:p>
    <w:p w14:paraId="012315C0" w14:textId="77777777" w:rsidR="003C7369" w:rsidRPr="00241C70" w:rsidRDefault="003C7369" w:rsidP="00CE2F09">
      <w:pPr>
        <w:autoSpaceDE w:val="0"/>
        <w:autoSpaceDN w:val="0"/>
        <w:adjustRightInd w:val="0"/>
        <w:jc w:val="both"/>
        <w:rPr>
          <w:rFonts w:asciiTheme="majorHAnsi" w:hAnsiTheme="majorHAnsi" w:cstheme="majorHAnsi"/>
          <w:sz w:val="20"/>
          <w:szCs w:val="20"/>
        </w:rPr>
      </w:pPr>
    </w:p>
    <w:p w14:paraId="24392797" w14:textId="717DDE30" w:rsidR="00A24E2C" w:rsidRPr="00241C70" w:rsidRDefault="00C86A28" w:rsidP="00CE2F09">
      <w:pPr>
        <w:autoSpaceDE w:val="0"/>
        <w:autoSpaceDN w:val="0"/>
        <w:adjustRightInd w:val="0"/>
        <w:jc w:val="both"/>
        <w:rPr>
          <w:rFonts w:asciiTheme="majorHAnsi" w:hAnsiTheme="majorHAnsi" w:cstheme="majorHAnsi"/>
          <w:sz w:val="20"/>
          <w:szCs w:val="20"/>
        </w:rPr>
      </w:pPr>
      <w:r w:rsidRPr="00241C70">
        <w:rPr>
          <w:rFonts w:asciiTheme="majorHAnsi" w:hAnsiTheme="majorHAnsi" w:cstheme="majorHAnsi"/>
          <w:sz w:val="20"/>
          <w:szCs w:val="20"/>
        </w:rPr>
        <w:t>La a</w:t>
      </w:r>
      <w:r w:rsidR="00A24E2C" w:rsidRPr="00241C70">
        <w:rPr>
          <w:rFonts w:asciiTheme="majorHAnsi" w:hAnsiTheme="majorHAnsi" w:cstheme="majorHAnsi"/>
          <w:sz w:val="20"/>
          <w:szCs w:val="20"/>
        </w:rPr>
        <w:t>ctualización del Modelo Estándar de Control Interno para el Estado Colombiano-MECI se efectuará a través del Manual Operativo del Modelo Integrado de Planeación y Gestión-MIPG el cual será de obligatorio cumplimiento y aplicación para las entidades y organismos a que hace referencia el artículo 5° de la Ley 87 de 1993.</w:t>
      </w:r>
    </w:p>
    <w:p w14:paraId="687D4DED" w14:textId="6F9CAC61" w:rsidR="00A24E2C" w:rsidRPr="00241C70" w:rsidRDefault="00A24E2C" w:rsidP="00CE2F09">
      <w:pPr>
        <w:autoSpaceDE w:val="0"/>
        <w:autoSpaceDN w:val="0"/>
        <w:adjustRightInd w:val="0"/>
        <w:jc w:val="both"/>
        <w:rPr>
          <w:rFonts w:asciiTheme="majorHAnsi" w:hAnsiTheme="majorHAnsi" w:cstheme="majorHAnsi"/>
          <w:sz w:val="20"/>
          <w:szCs w:val="20"/>
          <w:lang w:val="es-CO"/>
        </w:rPr>
      </w:pPr>
    </w:p>
    <w:p w14:paraId="688E0404" w14:textId="77777777" w:rsidR="00C506EB" w:rsidRPr="00241C70" w:rsidRDefault="00C506EB" w:rsidP="00CE2F09">
      <w:pPr>
        <w:autoSpaceDE w:val="0"/>
        <w:autoSpaceDN w:val="0"/>
        <w:adjustRightInd w:val="0"/>
        <w:jc w:val="both"/>
        <w:rPr>
          <w:rFonts w:asciiTheme="majorHAnsi" w:hAnsiTheme="majorHAnsi" w:cstheme="majorHAnsi"/>
          <w:sz w:val="20"/>
          <w:szCs w:val="20"/>
          <w:lang w:val="es-CO"/>
        </w:rPr>
      </w:pPr>
    </w:p>
    <w:p w14:paraId="3EC28D02" w14:textId="277D4A3E" w:rsidR="00602AB7" w:rsidRPr="00241C70" w:rsidRDefault="00602AB7" w:rsidP="00CE2F09">
      <w:pPr>
        <w:pStyle w:val="Estilo2"/>
        <w:numPr>
          <w:ilvl w:val="1"/>
          <w:numId w:val="36"/>
        </w:numPr>
        <w:rPr>
          <w:rFonts w:asciiTheme="majorHAnsi" w:hAnsiTheme="majorHAnsi" w:cstheme="majorHAnsi"/>
        </w:rPr>
      </w:pPr>
      <w:bookmarkStart w:id="17" w:name="_Toc42556161"/>
      <w:bookmarkStart w:id="18" w:name="_Toc42886319"/>
      <w:bookmarkStart w:id="19" w:name="_Hlk44420879"/>
      <w:r w:rsidRPr="00241C70">
        <w:rPr>
          <w:rFonts w:asciiTheme="majorHAnsi" w:hAnsiTheme="majorHAnsi" w:cstheme="majorHAnsi"/>
        </w:rPr>
        <w:t>Propósito</w:t>
      </w:r>
      <w:r w:rsidR="00147436" w:rsidRPr="00241C70">
        <w:rPr>
          <w:rFonts w:asciiTheme="majorHAnsi" w:hAnsiTheme="majorHAnsi" w:cstheme="majorHAnsi"/>
        </w:rPr>
        <w:t xml:space="preserve"> del</w:t>
      </w:r>
      <w:r w:rsidRPr="00241C70">
        <w:rPr>
          <w:rFonts w:asciiTheme="majorHAnsi" w:hAnsiTheme="majorHAnsi" w:cstheme="majorHAnsi"/>
        </w:rPr>
        <w:t xml:space="preserve"> MECI</w:t>
      </w:r>
      <w:bookmarkEnd w:id="17"/>
      <w:bookmarkEnd w:id="18"/>
    </w:p>
    <w:p w14:paraId="6FAE1E64" w14:textId="77777777" w:rsidR="00AD3310" w:rsidRPr="00241C70" w:rsidRDefault="00AD3310" w:rsidP="00CE2F09">
      <w:pPr>
        <w:pStyle w:val="NormalWeb"/>
        <w:shd w:val="clear" w:color="auto" w:fill="FFFFFF"/>
        <w:spacing w:before="0" w:beforeAutospacing="0" w:after="0" w:afterAutospacing="0"/>
        <w:jc w:val="both"/>
        <w:textAlignment w:val="baseline"/>
        <w:rPr>
          <w:rFonts w:asciiTheme="majorHAnsi" w:hAnsiTheme="majorHAnsi" w:cstheme="majorHAnsi"/>
          <w:sz w:val="20"/>
          <w:szCs w:val="20"/>
        </w:rPr>
      </w:pPr>
    </w:p>
    <w:p w14:paraId="48A85932" w14:textId="38ACC971" w:rsidR="00602AB7" w:rsidRPr="00241C70" w:rsidRDefault="00602AB7" w:rsidP="00CE2F09">
      <w:pPr>
        <w:pStyle w:val="NormalWeb"/>
        <w:shd w:val="clear" w:color="auto" w:fill="FFFFFF"/>
        <w:spacing w:before="0" w:beforeAutospacing="0" w:after="0" w:afterAutospacing="0"/>
        <w:jc w:val="both"/>
        <w:textAlignment w:val="baseline"/>
        <w:rPr>
          <w:rFonts w:asciiTheme="majorHAnsi" w:hAnsiTheme="majorHAnsi" w:cstheme="majorHAnsi"/>
          <w:sz w:val="20"/>
          <w:szCs w:val="20"/>
        </w:rPr>
      </w:pPr>
      <w:r w:rsidRPr="00241C70">
        <w:rPr>
          <w:rFonts w:asciiTheme="majorHAnsi" w:hAnsiTheme="majorHAnsi" w:cstheme="majorHAnsi"/>
          <w:sz w:val="20"/>
          <w:szCs w:val="20"/>
        </w:rPr>
        <w:t>El MECI que se establece para las entidades del Estado proporciona una estructura para el control a la estrategia, la gestión y la evaluación en las entidades del Estado, cuyo propósito es orientarlas hacia el cumplimiento de sus objetivos institucionales y la contribución de estos a los fines esenciales del Estado.</w:t>
      </w:r>
    </w:p>
    <w:p w14:paraId="57B8C040" w14:textId="619ADBD3" w:rsidR="008043E8" w:rsidRPr="00241C70" w:rsidRDefault="008043E8" w:rsidP="00CE2F09">
      <w:pPr>
        <w:pStyle w:val="NormalWeb"/>
        <w:shd w:val="clear" w:color="auto" w:fill="FFFFFF"/>
        <w:spacing w:before="0" w:beforeAutospacing="0" w:after="0" w:afterAutospacing="0"/>
        <w:jc w:val="both"/>
        <w:textAlignment w:val="baseline"/>
        <w:rPr>
          <w:rFonts w:asciiTheme="majorHAnsi" w:hAnsiTheme="majorHAnsi" w:cstheme="majorHAnsi"/>
          <w:sz w:val="20"/>
          <w:szCs w:val="20"/>
        </w:rPr>
      </w:pPr>
    </w:p>
    <w:p w14:paraId="0CF015CE" w14:textId="77777777" w:rsidR="00C506EB" w:rsidRPr="00241C70" w:rsidRDefault="00C506EB" w:rsidP="00CE2F09">
      <w:pPr>
        <w:pStyle w:val="NormalWeb"/>
        <w:shd w:val="clear" w:color="auto" w:fill="FFFFFF"/>
        <w:spacing w:before="0" w:beforeAutospacing="0" w:after="0" w:afterAutospacing="0"/>
        <w:jc w:val="both"/>
        <w:textAlignment w:val="baseline"/>
        <w:rPr>
          <w:rFonts w:asciiTheme="majorHAnsi" w:hAnsiTheme="majorHAnsi" w:cstheme="majorHAnsi"/>
          <w:sz w:val="20"/>
          <w:szCs w:val="20"/>
        </w:rPr>
      </w:pPr>
    </w:p>
    <w:p w14:paraId="7D72BA56" w14:textId="02950DE9" w:rsidR="00602AB7" w:rsidRPr="00241C70" w:rsidRDefault="00602AB7" w:rsidP="00CE2F09">
      <w:pPr>
        <w:pStyle w:val="Estilo2"/>
        <w:numPr>
          <w:ilvl w:val="1"/>
          <w:numId w:val="36"/>
        </w:numPr>
        <w:rPr>
          <w:rFonts w:asciiTheme="majorHAnsi" w:hAnsiTheme="majorHAnsi" w:cstheme="majorHAnsi"/>
        </w:rPr>
      </w:pPr>
      <w:bookmarkStart w:id="20" w:name="_Toc42556162"/>
      <w:bookmarkStart w:id="21" w:name="_Toc42886320"/>
      <w:r w:rsidRPr="00241C70">
        <w:rPr>
          <w:rFonts w:asciiTheme="majorHAnsi" w:hAnsiTheme="majorHAnsi" w:cstheme="majorHAnsi"/>
        </w:rPr>
        <w:t xml:space="preserve">Principios </w:t>
      </w:r>
      <w:r w:rsidR="00147436" w:rsidRPr="00241C70">
        <w:rPr>
          <w:rFonts w:asciiTheme="majorHAnsi" w:hAnsiTheme="majorHAnsi" w:cstheme="majorHAnsi"/>
        </w:rPr>
        <w:t xml:space="preserve">del </w:t>
      </w:r>
      <w:r w:rsidRPr="00241C70">
        <w:rPr>
          <w:rFonts w:asciiTheme="majorHAnsi" w:hAnsiTheme="majorHAnsi" w:cstheme="majorHAnsi"/>
        </w:rPr>
        <w:t>MECI</w:t>
      </w:r>
      <w:bookmarkEnd w:id="20"/>
      <w:bookmarkEnd w:id="21"/>
    </w:p>
    <w:p w14:paraId="71D75076" w14:textId="319AD025" w:rsidR="00AD3310" w:rsidRPr="00241C70" w:rsidRDefault="00AD3310" w:rsidP="00CE2F09">
      <w:pPr>
        <w:pStyle w:val="NormalWeb"/>
        <w:shd w:val="clear" w:color="auto" w:fill="FFFFFF"/>
        <w:spacing w:before="0" w:beforeAutospacing="0" w:after="0" w:afterAutospacing="0"/>
        <w:jc w:val="both"/>
        <w:textAlignment w:val="baseline"/>
        <w:rPr>
          <w:rFonts w:asciiTheme="majorHAnsi" w:hAnsiTheme="majorHAnsi" w:cstheme="majorHAnsi"/>
          <w:sz w:val="20"/>
          <w:szCs w:val="20"/>
        </w:rPr>
      </w:pPr>
    </w:p>
    <w:p w14:paraId="35637A04" w14:textId="76ED1A65" w:rsidR="00602AB7" w:rsidRPr="00241C70" w:rsidRDefault="00602AB7" w:rsidP="00CE2F09">
      <w:pPr>
        <w:pStyle w:val="NormalWeb"/>
        <w:shd w:val="clear" w:color="auto" w:fill="FFFFFF"/>
        <w:spacing w:before="0" w:beforeAutospacing="0" w:after="0" w:afterAutospacing="0"/>
        <w:jc w:val="both"/>
        <w:textAlignment w:val="baseline"/>
        <w:rPr>
          <w:rFonts w:asciiTheme="majorHAnsi" w:hAnsiTheme="majorHAnsi" w:cstheme="majorHAnsi"/>
          <w:sz w:val="20"/>
          <w:szCs w:val="20"/>
        </w:rPr>
      </w:pPr>
      <w:r w:rsidRPr="00241C70">
        <w:rPr>
          <w:rFonts w:asciiTheme="majorHAnsi" w:hAnsiTheme="majorHAnsi" w:cstheme="majorHAnsi"/>
          <w:sz w:val="20"/>
          <w:szCs w:val="20"/>
        </w:rPr>
        <w:t xml:space="preserve">Los principios del Sistema de Control Interno </w:t>
      </w:r>
      <w:r w:rsidR="008043E8" w:rsidRPr="00241C70">
        <w:rPr>
          <w:rFonts w:asciiTheme="majorHAnsi" w:hAnsiTheme="majorHAnsi" w:cstheme="majorHAnsi"/>
          <w:sz w:val="20"/>
          <w:szCs w:val="20"/>
        </w:rPr>
        <w:t>-</w:t>
      </w:r>
      <w:r w:rsidR="00AD5076" w:rsidRPr="00241C70">
        <w:rPr>
          <w:rFonts w:asciiTheme="majorHAnsi" w:hAnsiTheme="majorHAnsi" w:cstheme="majorHAnsi"/>
          <w:sz w:val="20"/>
          <w:szCs w:val="20"/>
        </w:rPr>
        <w:t xml:space="preserve">SCI </w:t>
      </w:r>
      <w:r w:rsidRPr="00241C70">
        <w:rPr>
          <w:rFonts w:asciiTheme="majorHAnsi" w:hAnsiTheme="majorHAnsi" w:cstheme="majorHAnsi"/>
          <w:sz w:val="20"/>
          <w:szCs w:val="20"/>
        </w:rPr>
        <w:t xml:space="preserve">se enmarcan, integran, complementan y desarrollan </w:t>
      </w:r>
      <w:r w:rsidR="008043E8" w:rsidRPr="00241C70">
        <w:rPr>
          <w:rFonts w:asciiTheme="majorHAnsi" w:hAnsiTheme="majorHAnsi" w:cstheme="majorHAnsi"/>
          <w:sz w:val="20"/>
          <w:szCs w:val="20"/>
        </w:rPr>
        <w:t xml:space="preserve">en el marco de </w:t>
      </w:r>
      <w:r w:rsidRPr="00241C70">
        <w:rPr>
          <w:rFonts w:asciiTheme="majorHAnsi" w:hAnsiTheme="majorHAnsi" w:cstheme="majorHAnsi"/>
          <w:sz w:val="20"/>
          <w:szCs w:val="20"/>
        </w:rPr>
        <w:t>los principios constitucionales</w:t>
      </w:r>
      <w:r w:rsidR="008043E8" w:rsidRPr="00241C70">
        <w:rPr>
          <w:rFonts w:asciiTheme="majorHAnsi" w:hAnsiTheme="majorHAnsi" w:cstheme="majorHAnsi"/>
          <w:sz w:val="20"/>
          <w:szCs w:val="20"/>
        </w:rPr>
        <w:t>;</w:t>
      </w:r>
      <w:r w:rsidRPr="00241C70">
        <w:rPr>
          <w:rFonts w:asciiTheme="majorHAnsi" w:hAnsiTheme="majorHAnsi" w:cstheme="majorHAnsi"/>
          <w:sz w:val="20"/>
          <w:szCs w:val="20"/>
        </w:rPr>
        <w:t xml:space="preserve"> </w:t>
      </w:r>
      <w:r w:rsidR="008043E8" w:rsidRPr="00241C70">
        <w:rPr>
          <w:rFonts w:asciiTheme="majorHAnsi" w:hAnsiTheme="majorHAnsi" w:cstheme="majorHAnsi"/>
          <w:sz w:val="20"/>
          <w:szCs w:val="20"/>
        </w:rPr>
        <w:t xml:space="preserve">los tres </w:t>
      </w:r>
      <w:r w:rsidR="00ED4E64" w:rsidRPr="00241C70">
        <w:rPr>
          <w:rFonts w:asciiTheme="majorHAnsi" w:hAnsiTheme="majorHAnsi" w:cstheme="majorHAnsi"/>
          <w:sz w:val="20"/>
          <w:szCs w:val="20"/>
        </w:rPr>
        <w:t>principios del MECI</w:t>
      </w:r>
      <w:r w:rsidR="008043E8" w:rsidRPr="00241C70">
        <w:rPr>
          <w:rFonts w:asciiTheme="majorHAnsi" w:hAnsiTheme="majorHAnsi" w:cstheme="majorHAnsi"/>
          <w:sz w:val="20"/>
          <w:szCs w:val="20"/>
        </w:rPr>
        <w:t xml:space="preserve"> autocontrol, autogestión y autorregulación </w:t>
      </w:r>
      <w:r w:rsidR="00ED4E64" w:rsidRPr="00241C70">
        <w:rPr>
          <w:rFonts w:asciiTheme="majorHAnsi" w:hAnsiTheme="majorHAnsi" w:cstheme="majorHAnsi"/>
          <w:sz w:val="20"/>
          <w:szCs w:val="20"/>
        </w:rPr>
        <w:t>se constituyen en el fundamento y pilar</w:t>
      </w:r>
      <w:r w:rsidR="00682DA7" w:rsidRPr="00241C70">
        <w:rPr>
          <w:rFonts w:asciiTheme="majorHAnsi" w:hAnsiTheme="majorHAnsi" w:cstheme="majorHAnsi"/>
          <w:sz w:val="20"/>
          <w:szCs w:val="20"/>
        </w:rPr>
        <w:t>es</w:t>
      </w:r>
      <w:r w:rsidR="00ED4E64" w:rsidRPr="00241C70">
        <w:rPr>
          <w:rFonts w:asciiTheme="majorHAnsi" w:hAnsiTheme="majorHAnsi" w:cstheme="majorHAnsi"/>
          <w:sz w:val="20"/>
          <w:szCs w:val="20"/>
        </w:rPr>
        <w:t xml:space="preserve"> básico</w:t>
      </w:r>
      <w:r w:rsidR="00682DA7" w:rsidRPr="00241C70">
        <w:rPr>
          <w:rFonts w:asciiTheme="majorHAnsi" w:hAnsiTheme="majorHAnsi" w:cstheme="majorHAnsi"/>
          <w:sz w:val="20"/>
          <w:szCs w:val="20"/>
        </w:rPr>
        <w:t>s</w:t>
      </w:r>
      <w:r w:rsidR="00ED4E64" w:rsidRPr="00241C70">
        <w:rPr>
          <w:rFonts w:asciiTheme="majorHAnsi" w:hAnsiTheme="majorHAnsi" w:cstheme="majorHAnsi"/>
          <w:sz w:val="20"/>
          <w:szCs w:val="20"/>
        </w:rPr>
        <w:t xml:space="preserve"> que garantizan la efectividad del </w:t>
      </w:r>
      <w:r w:rsidR="00AD5076" w:rsidRPr="00241C70">
        <w:rPr>
          <w:rFonts w:asciiTheme="majorHAnsi" w:hAnsiTheme="majorHAnsi" w:cstheme="majorHAnsi"/>
          <w:sz w:val="20"/>
          <w:szCs w:val="20"/>
        </w:rPr>
        <w:t>SCI</w:t>
      </w:r>
      <w:r w:rsidR="00ED4E64" w:rsidRPr="00241C70">
        <w:rPr>
          <w:rFonts w:asciiTheme="majorHAnsi" w:hAnsiTheme="majorHAnsi" w:cstheme="majorHAnsi"/>
          <w:sz w:val="20"/>
          <w:szCs w:val="20"/>
        </w:rPr>
        <w:t xml:space="preserve"> y deben ser aplicados en cada uno de los componentes de este modelo</w:t>
      </w:r>
      <w:r w:rsidR="008043E8" w:rsidRPr="00241C70">
        <w:rPr>
          <w:rFonts w:asciiTheme="majorHAnsi" w:hAnsiTheme="majorHAnsi" w:cstheme="majorHAnsi"/>
          <w:sz w:val="20"/>
          <w:szCs w:val="20"/>
        </w:rPr>
        <w:t>, los cuales se definen en los siguientes términos</w:t>
      </w:r>
      <w:r w:rsidR="00ED4E64" w:rsidRPr="00241C70">
        <w:rPr>
          <w:rFonts w:asciiTheme="majorHAnsi" w:hAnsiTheme="majorHAnsi" w:cstheme="majorHAnsi"/>
          <w:sz w:val="20"/>
          <w:szCs w:val="20"/>
        </w:rPr>
        <w:t>:</w:t>
      </w:r>
    </w:p>
    <w:p w14:paraId="3D920619" w14:textId="77777777" w:rsidR="00977080" w:rsidRPr="00241C70" w:rsidRDefault="00977080" w:rsidP="00CE2F09">
      <w:pPr>
        <w:pStyle w:val="NormalWeb"/>
        <w:shd w:val="clear" w:color="auto" w:fill="FFFFFF"/>
        <w:spacing w:before="0" w:beforeAutospacing="0" w:after="0" w:afterAutospacing="0"/>
        <w:jc w:val="both"/>
        <w:textAlignment w:val="baseline"/>
        <w:rPr>
          <w:rFonts w:asciiTheme="majorHAnsi" w:hAnsiTheme="majorHAnsi" w:cstheme="majorHAnsi"/>
          <w:sz w:val="20"/>
          <w:szCs w:val="20"/>
        </w:rPr>
      </w:pPr>
    </w:p>
    <w:p w14:paraId="444CC032" w14:textId="437C6FA2" w:rsidR="00602AB7" w:rsidRPr="00241C70" w:rsidRDefault="00147436" w:rsidP="00DB53E4">
      <w:pPr>
        <w:pStyle w:val="NormalWeb"/>
        <w:numPr>
          <w:ilvl w:val="0"/>
          <w:numId w:val="6"/>
        </w:numPr>
        <w:shd w:val="clear" w:color="auto" w:fill="FFFFFF"/>
        <w:spacing w:before="0" w:beforeAutospacing="0" w:after="0" w:afterAutospacing="0"/>
        <w:ind w:left="1080"/>
        <w:jc w:val="both"/>
        <w:textAlignment w:val="baseline"/>
        <w:rPr>
          <w:rFonts w:asciiTheme="majorHAnsi" w:hAnsiTheme="majorHAnsi" w:cstheme="majorHAnsi"/>
          <w:sz w:val="20"/>
          <w:szCs w:val="20"/>
        </w:rPr>
      </w:pPr>
      <w:r w:rsidRPr="00241C70">
        <w:rPr>
          <w:rStyle w:val="Textoennegrita"/>
          <w:rFonts w:asciiTheme="majorHAnsi" w:hAnsiTheme="majorHAnsi" w:cstheme="majorHAnsi"/>
          <w:sz w:val="20"/>
          <w:szCs w:val="20"/>
          <w:bdr w:val="none" w:sz="0" w:space="0" w:color="auto" w:frame="1"/>
        </w:rPr>
        <w:lastRenderedPageBreak/>
        <w:t>AUTOCONTROL</w:t>
      </w:r>
      <w:r w:rsidR="00602AB7" w:rsidRPr="00241C70">
        <w:rPr>
          <w:rStyle w:val="Textoennegrita"/>
          <w:rFonts w:asciiTheme="majorHAnsi" w:hAnsiTheme="majorHAnsi" w:cstheme="majorHAnsi"/>
          <w:sz w:val="20"/>
          <w:szCs w:val="20"/>
          <w:bdr w:val="none" w:sz="0" w:space="0" w:color="auto" w:frame="1"/>
        </w:rPr>
        <w:t>: e</w:t>
      </w:r>
      <w:r w:rsidR="00602AB7" w:rsidRPr="00241C70">
        <w:rPr>
          <w:rFonts w:asciiTheme="majorHAnsi" w:hAnsiTheme="majorHAnsi" w:cstheme="majorHAnsi"/>
          <w:sz w:val="20"/>
          <w:szCs w:val="20"/>
        </w:rPr>
        <w:t xml:space="preserve">s la capacidad que ostenta cada servidor público para </w:t>
      </w:r>
      <w:r w:rsidR="00507965" w:rsidRPr="00241C70">
        <w:rPr>
          <w:rFonts w:asciiTheme="majorHAnsi" w:hAnsiTheme="majorHAnsi" w:cstheme="majorHAnsi"/>
          <w:sz w:val="20"/>
          <w:szCs w:val="20"/>
          <w:u w:val="single"/>
        </w:rPr>
        <w:t xml:space="preserve">evaluar y </w:t>
      </w:r>
      <w:r w:rsidR="00602AB7" w:rsidRPr="00241C70">
        <w:rPr>
          <w:rFonts w:asciiTheme="majorHAnsi" w:hAnsiTheme="majorHAnsi" w:cstheme="majorHAnsi"/>
          <w:sz w:val="20"/>
          <w:szCs w:val="20"/>
          <w:u w:val="single"/>
        </w:rPr>
        <w:t>controlar su trabajo</w:t>
      </w:r>
      <w:r w:rsidR="00602AB7" w:rsidRPr="00241C70">
        <w:rPr>
          <w:rFonts w:asciiTheme="majorHAnsi" w:hAnsiTheme="majorHAnsi" w:cstheme="majorHAnsi"/>
          <w:sz w:val="20"/>
          <w:szCs w:val="20"/>
        </w:rPr>
        <w:t xml:space="preserve">, detectar desviaciones y efectuar correctivos </w:t>
      </w:r>
      <w:r w:rsidR="00507965" w:rsidRPr="00241C70">
        <w:rPr>
          <w:rFonts w:asciiTheme="majorHAnsi" w:hAnsiTheme="majorHAnsi" w:cstheme="majorHAnsi"/>
          <w:sz w:val="20"/>
          <w:szCs w:val="20"/>
        </w:rPr>
        <w:t xml:space="preserve">de manera oportuna, </w:t>
      </w:r>
      <w:r w:rsidR="00602AB7" w:rsidRPr="00241C70">
        <w:rPr>
          <w:rFonts w:asciiTheme="majorHAnsi" w:hAnsiTheme="majorHAnsi" w:cstheme="majorHAnsi"/>
          <w:sz w:val="20"/>
          <w:szCs w:val="20"/>
        </w:rPr>
        <w:t>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p>
    <w:p w14:paraId="17D365FB" w14:textId="23FC16A4" w:rsidR="00355565" w:rsidRPr="00241C70" w:rsidRDefault="00355565" w:rsidP="00CE2F09">
      <w:pPr>
        <w:pStyle w:val="NormalWeb"/>
        <w:shd w:val="clear" w:color="auto" w:fill="FFFFFF"/>
        <w:spacing w:before="0" w:beforeAutospacing="0" w:after="0" w:afterAutospacing="0" w:line="276" w:lineRule="auto"/>
        <w:ind w:left="360"/>
        <w:jc w:val="both"/>
        <w:textAlignment w:val="baseline"/>
        <w:rPr>
          <w:rFonts w:asciiTheme="majorHAnsi" w:hAnsiTheme="majorHAnsi" w:cstheme="majorHAnsi"/>
          <w:b/>
          <w:bCs/>
          <w:sz w:val="20"/>
          <w:szCs w:val="20"/>
        </w:rPr>
      </w:pPr>
    </w:p>
    <w:p w14:paraId="28218995" w14:textId="1EB24383" w:rsidR="00147436" w:rsidRPr="00241C70" w:rsidRDefault="00147436" w:rsidP="00CE2F09">
      <w:pPr>
        <w:pStyle w:val="NormalWeb"/>
        <w:numPr>
          <w:ilvl w:val="0"/>
          <w:numId w:val="6"/>
        </w:numPr>
        <w:shd w:val="clear" w:color="auto" w:fill="FFFFFF"/>
        <w:spacing w:before="0" w:beforeAutospacing="0" w:after="0" w:afterAutospacing="0" w:line="276" w:lineRule="auto"/>
        <w:ind w:left="1080"/>
        <w:jc w:val="both"/>
        <w:textAlignment w:val="baseline"/>
        <w:rPr>
          <w:rFonts w:asciiTheme="majorHAnsi" w:hAnsiTheme="majorHAnsi" w:cstheme="majorHAnsi"/>
          <w:sz w:val="20"/>
          <w:szCs w:val="20"/>
        </w:rPr>
      </w:pPr>
      <w:r w:rsidRPr="00241C70">
        <w:rPr>
          <w:rStyle w:val="Textoennegrita"/>
          <w:rFonts w:asciiTheme="majorHAnsi" w:hAnsiTheme="majorHAnsi" w:cstheme="majorHAnsi"/>
          <w:sz w:val="20"/>
          <w:szCs w:val="20"/>
          <w:bdr w:val="none" w:sz="0" w:space="0" w:color="auto" w:frame="1"/>
        </w:rPr>
        <w:t>AUTORREGULACIÓN</w:t>
      </w:r>
      <w:r w:rsidR="00602AB7" w:rsidRPr="00241C70">
        <w:rPr>
          <w:rStyle w:val="Textoennegrita"/>
          <w:rFonts w:asciiTheme="majorHAnsi" w:hAnsiTheme="majorHAnsi" w:cstheme="majorHAnsi"/>
          <w:sz w:val="20"/>
          <w:szCs w:val="20"/>
          <w:bdr w:val="none" w:sz="0" w:space="0" w:color="auto" w:frame="1"/>
        </w:rPr>
        <w:t xml:space="preserve">: </w:t>
      </w:r>
      <w:r w:rsidR="00602AB7" w:rsidRPr="00241C70">
        <w:rPr>
          <w:rStyle w:val="Textoennegrita"/>
          <w:rFonts w:asciiTheme="majorHAnsi" w:hAnsiTheme="majorHAnsi" w:cstheme="majorHAnsi"/>
          <w:b w:val="0"/>
          <w:bCs w:val="0"/>
          <w:sz w:val="20"/>
          <w:szCs w:val="20"/>
          <w:bdr w:val="none" w:sz="0" w:space="0" w:color="auto" w:frame="1"/>
        </w:rPr>
        <w:t>e</w:t>
      </w:r>
      <w:r w:rsidR="00602AB7" w:rsidRPr="00241C70">
        <w:rPr>
          <w:rFonts w:asciiTheme="majorHAnsi" w:hAnsiTheme="majorHAnsi" w:cstheme="majorHAnsi"/>
          <w:sz w:val="20"/>
          <w:szCs w:val="20"/>
        </w:rPr>
        <w:t xml:space="preserve">s la capacidad institucional para aplicar de manera participativa al interior de las entidades, los métodos y procedimientos establecidos en la normatividad, que permitan el </w:t>
      </w:r>
      <w:r w:rsidR="00602AB7" w:rsidRPr="00241C70">
        <w:rPr>
          <w:rFonts w:asciiTheme="majorHAnsi" w:hAnsiTheme="majorHAnsi" w:cstheme="majorHAnsi"/>
          <w:sz w:val="20"/>
          <w:szCs w:val="20"/>
          <w:u w:val="single"/>
        </w:rPr>
        <w:t>desarrollo e implementación</w:t>
      </w:r>
      <w:r w:rsidR="00602AB7" w:rsidRPr="00241C70">
        <w:rPr>
          <w:rFonts w:asciiTheme="majorHAnsi" w:hAnsiTheme="majorHAnsi" w:cstheme="majorHAnsi"/>
          <w:sz w:val="20"/>
          <w:szCs w:val="20"/>
        </w:rPr>
        <w:t xml:space="preserve"> del Sistema de Control Interno bajo un entorno de integridad, eficiencia y transparencia en la actuación pública.</w:t>
      </w:r>
    </w:p>
    <w:p w14:paraId="29A7DF7D" w14:textId="77777777" w:rsidR="00147436" w:rsidRPr="00241C70" w:rsidRDefault="00147436" w:rsidP="00CE2F09">
      <w:pPr>
        <w:pStyle w:val="NormalWeb"/>
        <w:shd w:val="clear" w:color="auto" w:fill="FFFFFF"/>
        <w:spacing w:before="0" w:beforeAutospacing="0" w:after="0" w:afterAutospacing="0" w:line="276" w:lineRule="auto"/>
        <w:ind w:left="1080"/>
        <w:jc w:val="both"/>
        <w:textAlignment w:val="baseline"/>
        <w:rPr>
          <w:rStyle w:val="Textoennegrita"/>
          <w:rFonts w:asciiTheme="majorHAnsi" w:hAnsiTheme="majorHAnsi" w:cstheme="majorHAnsi"/>
          <w:b w:val="0"/>
          <w:bCs w:val="0"/>
          <w:sz w:val="20"/>
          <w:szCs w:val="20"/>
          <w:bdr w:val="none" w:sz="0" w:space="0" w:color="auto" w:frame="1"/>
        </w:rPr>
      </w:pPr>
    </w:p>
    <w:p w14:paraId="0304B333" w14:textId="75D9AE56" w:rsidR="00602AB7" w:rsidRPr="00241C70" w:rsidRDefault="00602AB7" w:rsidP="00CE2F09">
      <w:pPr>
        <w:pStyle w:val="NormalWeb"/>
        <w:numPr>
          <w:ilvl w:val="0"/>
          <w:numId w:val="6"/>
        </w:numPr>
        <w:shd w:val="clear" w:color="auto" w:fill="FFFFFF"/>
        <w:spacing w:before="0" w:beforeAutospacing="0" w:after="0" w:afterAutospacing="0" w:line="276" w:lineRule="auto"/>
        <w:ind w:left="1080"/>
        <w:jc w:val="both"/>
        <w:textAlignment w:val="baseline"/>
        <w:rPr>
          <w:rFonts w:asciiTheme="majorHAnsi" w:hAnsiTheme="majorHAnsi" w:cstheme="majorHAnsi"/>
          <w:sz w:val="20"/>
          <w:szCs w:val="20"/>
        </w:rPr>
      </w:pPr>
      <w:r w:rsidRPr="00241C70">
        <w:rPr>
          <w:rStyle w:val="Textoennegrita"/>
          <w:rFonts w:asciiTheme="majorHAnsi" w:hAnsiTheme="majorHAnsi" w:cstheme="majorHAnsi"/>
          <w:sz w:val="20"/>
          <w:szCs w:val="20"/>
          <w:bdr w:val="none" w:sz="0" w:space="0" w:color="auto" w:frame="1"/>
        </w:rPr>
        <w:t xml:space="preserve">c) </w:t>
      </w:r>
      <w:r w:rsidR="00147436" w:rsidRPr="00241C70">
        <w:rPr>
          <w:rStyle w:val="Textoennegrita"/>
          <w:rFonts w:asciiTheme="majorHAnsi" w:hAnsiTheme="majorHAnsi" w:cstheme="majorHAnsi"/>
          <w:sz w:val="20"/>
          <w:szCs w:val="20"/>
          <w:bdr w:val="none" w:sz="0" w:space="0" w:color="auto" w:frame="1"/>
        </w:rPr>
        <w:t>AUTOGESTIÓN</w:t>
      </w:r>
      <w:r w:rsidRPr="00241C70">
        <w:rPr>
          <w:rStyle w:val="Textoennegrita"/>
          <w:rFonts w:asciiTheme="majorHAnsi" w:hAnsiTheme="majorHAnsi" w:cstheme="majorHAnsi"/>
          <w:sz w:val="20"/>
          <w:szCs w:val="20"/>
          <w:bdr w:val="none" w:sz="0" w:space="0" w:color="auto" w:frame="1"/>
        </w:rPr>
        <w:t xml:space="preserve">: </w:t>
      </w:r>
      <w:r w:rsidRPr="00241C70">
        <w:rPr>
          <w:rStyle w:val="Textoennegrita"/>
          <w:rFonts w:asciiTheme="majorHAnsi" w:hAnsiTheme="majorHAnsi" w:cstheme="majorHAnsi"/>
          <w:b w:val="0"/>
          <w:bCs w:val="0"/>
          <w:sz w:val="20"/>
          <w:szCs w:val="20"/>
          <w:bdr w:val="none" w:sz="0" w:space="0" w:color="auto" w:frame="1"/>
        </w:rPr>
        <w:t>e</w:t>
      </w:r>
      <w:r w:rsidRPr="00241C70">
        <w:rPr>
          <w:rFonts w:asciiTheme="majorHAnsi" w:hAnsiTheme="majorHAnsi" w:cstheme="majorHAnsi"/>
          <w:sz w:val="20"/>
          <w:szCs w:val="20"/>
        </w:rPr>
        <w:t xml:space="preserve">s la capacidad institucional de toda entidad pública para interpretar, coordinar, aplicar y evaluar de manera efectiva, eficiente y eficaz la </w:t>
      </w:r>
      <w:r w:rsidRPr="00241C70">
        <w:rPr>
          <w:rFonts w:asciiTheme="majorHAnsi" w:hAnsiTheme="majorHAnsi" w:cstheme="majorHAnsi"/>
          <w:sz w:val="20"/>
          <w:szCs w:val="20"/>
          <w:u w:val="single"/>
        </w:rPr>
        <w:t>función administrativa</w:t>
      </w:r>
      <w:r w:rsidRPr="00241C70">
        <w:rPr>
          <w:rFonts w:asciiTheme="majorHAnsi" w:hAnsiTheme="majorHAnsi" w:cstheme="majorHAnsi"/>
          <w:sz w:val="20"/>
          <w:szCs w:val="20"/>
        </w:rPr>
        <w:t xml:space="preserve"> que le ha sido asignada por la Constitución, la Ley y sus Reglamentos.</w:t>
      </w:r>
    </w:p>
    <w:p w14:paraId="41061E9C" w14:textId="2C931BD4" w:rsidR="00906B77" w:rsidRPr="00241C70" w:rsidRDefault="00906B77" w:rsidP="00CE2F09">
      <w:pPr>
        <w:jc w:val="both"/>
        <w:rPr>
          <w:rFonts w:asciiTheme="majorHAnsi" w:hAnsiTheme="majorHAnsi" w:cstheme="majorHAnsi"/>
          <w:sz w:val="20"/>
          <w:szCs w:val="20"/>
          <w:lang w:val="es-CO"/>
        </w:rPr>
      </w:pPr>
    </w:p>
    <w:p w14:paraId="3FF186C4" w14:textId="77777777" w:rsidR="00B3141D" w:rsidRPr="00241C70" w:rsidRDefault="00B3141D" w:rsidP="00CE2F09">
      <w:pPr>
        <w:pStyle w:val="Estilo2"/>
        <w:numPr>
          <w:ilvl w:val="1"/>
          <w:numId w:val="36"/>
        </w:numPr>
        <w:rPr>
          <w:rFonts w:asciiTheme="majorHAnsi" w:hAnsiTheme="majorHAnsi" w:cstheme="majorHAnsi"/>
        </w:rPr>
      </w:pPr>
      <w:bookmarkStart w:id="22" w:name="_Toc42556163"/>
      <w:bookmarkStart w:id="23" w:name="_Toc42886321"/>
      <w:r w:rsidRPr="00241C70">
        <w:rPr>
          <w:rFonts w:asciiTheme="majorHAnsi" w:hAnsiTheme="majorHAnsi" w:cstheme="majorHAnsi"/>
        </w:rPr>
        <w:t>Componentes MECI</w:t>
      </w:r>
      <w:bookmarkEnd w:id="22"/>
      <w:bookmarkEnd w:id="23"/>
    </w:p>
    <w:bookmarkEnd w:id="19"/>
    <w:p w14:paraId="72784EBA" w14:textId="77777777" w:rsidR="008A2E2C" w:rsidRPr="00241C70" w:rsidRDefault="008A2E2C" w:rsidP="00CE2F09">
      <w:pPr>
        <w:pStyle w:val="NormalWeb"/>
        <w:shd w:val="clear" w:color="auto" w:fill="FFFFFF"/>
        <w:spacing w:before="0" w:beforeAutospacing="0" w:after="0" w:afterAutospacing="0"/>
        <w:jc w:val="both"/>
        <w:textAlignment w:val="baseline"/>
        <w:rPr>
          <w:rFonts w:asciiTheme="majorHAnsi" w:hAnsiTheme="majorHAnsi" w:cstheme="majorHAnsi"/>
          <w:sz w:val="20"/>
          <w:szCs w:val="20"/>
        </w:rPr>
      </w:pPr>
    </w:p>
    <w:p w14:paraId="4B3F9D4A" w14:textId="623FED5E" w:rsidR="006D179E" w:rsidRPr="00241C70" w:rsidRDefault="00B3141D" w:rsidP="00CE2F09">
      <w:pPr>
        <w:pStyle w:val="NormalWeb"/>
        <w:shd w:val="clear" w:color="auto" w:fill="FFFFFF"/>
        <w:spacing w:before="0" w:beforeAutospacing="0" w:after="0" w:afterAutospacing="0"/>
        <w:jc w:val="both"/>
        <w:textAlignment w:val="baseline"/>
        <w:rPr>
          <w:rFonts w:asciiTheme="majorHAnsi" w:hAnsiTheme="majorHAnsi" w:cstheme="majorHAnsi"/>
          <w:sz w:val="20"/>
          <w:szCs w:val="20"/>
          <w:lang w:val="es-419"/>
        </w:rPr>
      </w:pPr>
      <w:r w:rsidRPr="00241C70">
        <w:rPr>
          <w:rFonts w:asciiTheme="majorHAnsi" w:hAnsiTheme="majorHAnsi" w:cstheme="majorHAnsi"/>
          <w:sz w:val="20"/>
          <w:szCs w:val="20"/>
        </w:rPr>
        <w:t>Teniendo en cuenta que “</w:t>
      </w:r>
      <w:r w:rsidRPr="00241C70">
        <w:rPr>
          <w:rFonts w:asciiTheme="majorHAnsi" w:hAnsiTheme="majorHAnsi" w:cstheme="majorHAnsi"/>
          <w:i/>
          <w:iCs/>
          <w:sz w:val="20"/>
          <w:szCs w:val="20"/>
        </w:rPr>
        <w:t>El Sistema de Control Interno - SCI se opera a través del Modelo Estándar de Control Interno – MECI</w:t>
      </w:r>
      <w:r w:rsidRPr="00241C70">
        <w:rPr>
          <w:rFonts w:asciiTheme="majorHAnsi" w:hAnsiTheme="majorHAnsi" w:cstheme="majorHAnsi"/>
          <w:sz w:val="20"/>
          <w:szCs w:val="20"/>
        </w:rPr>
        <w:t>”</w:t>
      </w:r>
      <w:r w:rsidR="00D54F0F" w:rsidRPr="00241C70">
        <w:rPr>
          <w:rFonts w:asciiTheme="majorHAnsi" w:hAnsiTheme="majorHAnsi" w:cstheme="majorHAnsi"/>
          <w:sz w:val="20"/>
          <w:szCs w:val="20"/>
        </w:rPr>
        <w:t xml:space="preserve">, </w:t>
      </w:r>
      <w:r w:rsidRPr="00241C70">
        <w:rPr>
          <w:rFonts w:asciiTheme="majorHAnsi" w:hAnsiTheme="majorHAnsi" w:cstheme="majorHAnsi"/>
          <w:sz w:val="20"/>
          <w:szCs w:val="20"/>
        </w:rPr>
        <w:t xml:space="preserve"> </w:t>
      </w:r>
      <w:r w:rsidRPr="00241C70">
        <w:rPr>
          <w:rFonts w:asciiTheme="majorHAnsi" w:hAnsiTheme="majorHAnsi" w:cstheme="majorHAnsi"/>
          <w:sz w:val="20"/>
          <w:szCs w:val="20"/>
          <w:lang w:val="es-419"/>
        </w:rPr>
        <w:t xml:space="preserve">los cinco (5) componentes del </w:t>
      </w:r>
      <w:r w:rsidRPr="00241C70">
        <w:rPr>
          <w:rFonts w:asciiTheme="majorHAnsi" w:hAnsiTheme="majorHAnsi" w:cstheme="majorHAnsi"/>
          <w:b/>
          <w:bCs/>
          <w:sz w:val="20"/>
          <w:szCs w:val="20"/>
          <w:lang w:val="es-419"/>
        </w:rPr>
        <w:t>MECI</w:t>
      </w:r>
      <w:r w:rsidR="00D54F0F" w:rsidRPr="00241C70">
        <w:rPr>
          <w:rStyle w:val="Refdenotaalpie"/>
          <w:rFonts w:asciiTheme="majorHAnsi" w:hAnsiTheme="majorHAnsi" w:cstheme="majorHAnsi"/>
          <w:b/>
          <w:bCs/>
          <w:sz w:val="20"/>
          <w:szCs w:val="20"/>
          <w:lang w:val="es-419"/>
        </w:rPr>
        <w:footnoteReference w:id="12"/>
      </w:r>
      <w:r w:rsidRPr="00241C70">
        <w:rPr>
          <w:rFonts w:asciiTheme="majorHAnsi" w:hAnsiTheme="majorHAnsi" w:cstheme="majorHAnsi"/>
          <w:sz w:val="20"/>
          <w:szCs w:val="20"/>
          <w:lang w:val="es-419"/>
        </w:rPr>
        <w:t xml:space="preserve">  contenidos en la Dimensión 7 “Control Interno” del M</w:t>
      </w:r>
      <w:r w:rsidR="00D54F0F" w:rsidRPr="00241C70">
        <w:rPr>
          <w:rFonts w:asciiTheme="majorHAnsi" w:hAnsiTheme="majorHAnsi" w:cstheme="majorHAnsi"/>
          <w:sz w:val="20"/>
          <w:szCs w:val="20"/>
          <w:lang w:val="es-419"/>
        </w:rPr>
        <w:t>odelo integrado de Planeación y Gestión</w:t>
      </w:r>
      <w:r w:rsidRPr="00241C70">
        <w:rPr>
          <w:rFonts w:asciiTheme="majorHAnsi" w:hAnsiTheme="majorHAnsi" w:cstheme="majorHAnsi"/>
          <w:sz w:val="20"/>
          <w:szCs w:val="20"/>
          <w:lang w:val="es-419"/>
        </w:rPr>
        <w:t xml:space="preserve"> </w:t>
      </w:r>
      <w:r w:rsidR="00D54F0F" w:rsidRPr="00241C70">
        <w:rPr>
          <w:rFonts w:asciiTheme="majorHAnsi" w:hAnsiTheme="majorHAnsi" w:cstheme="majorHAnsi"/>
          <w:sz w:val="20"/>
          <w:szCs w:val="20"/>
          <w:lang w:val="es-419"/>
        </w:rPr>
        <w:t>y sus definiciones se muestran en la siguiente imagen:</w:t>
      </w:r>
    </w:p>
    <w:p w14:paraId="6AE328BA" w14:textId="77777777" w:rsidR="002E2711" w:rsidRPr="00241C70" w:rsidRDefault="002E2711" w:rsidP="00CE2F09">
      <w:pPr>
        <w:pStyle w:val="NormalWeb"/>
        <w:shd w:val="clear" w:color="auto" w:fill="FFFFFF"/>
        <w:spacing w:before="0" w:beforeAutospacing="0" w:after="0" w:afterAutospacing="0"/>
        <w:jc w:val="both"/>
        <w:textAlignment w:val="baseline"/>
        <w:rPr>
          <w:rFonts w:asciiTheme="majorHAnsi" w:hAnsiTheme="majorHAnsi" w:cstheme="majorHAnsi"/>
          <w:sz w:val="20"/>
          <w:szCs w:val="20"/>
          <w:lang w:val="es-419"/>
        </w:rPr>
      </w:pPr>
    </w:p>
    <w:p w14:paraId="48569B62" w14:textId="3D93D332" w:rsidR="002E2711" w:rsidRPr="00241C70" w:rsidRDefault="002E2711" w:rsidP="00CE2F09">
      <w:pPr>
        <w:pStyle w:val="NormalWeb"/>
        <w:shd w:val="clear" w:color="auto" w:fill="FFFFFF"/>
        <w:spacing w:before="0" w:beforeAutospacing="0" w:after="0" w:afterAutospacing="0"/>
        <w:jc w:val="both"/>
        <w:textAlignment w:val="baseline"/>
        <w:rPr>
          <w:rFonts w:asciiTheme="majorHAnsi" w:hAnsiTheme="majorHAnsi" w:cstheme="majorHAnsi"/>
          <w:sz w:val="20"/>
          <w:szCs w:val="20"/>
          <w:lang w:val="es-419"/>
        </w:rPr>
      </w:pPr>
    </w:p>
    <w:p w14:paraId="5A347CAE" w14:textId="3E681197" w:rsidR="00B3141D" w:rsidRPr="00241C70" w:rsidRDefault="00B3141D" w:rsidP="00CE2F09">
      <w:pPr>
        <w:jc w:val="center"/>
        <w:rPr>
          <w:rFonts w:asciiTheme="majorHAnsi" w:hAnsiTheme="majorHAnsi" w:cstheme="majorHAnsi"/>
          <w:i/>
          <w:iCs/>
          <w:sz w:val="16"/>
          <w:szCs w:val="16"/>
        </w:rPr>
      </w:pPr>
      <w:bookmarkStart w:id="24" w:name="_Hlk13817335"/>
      <w:r w:rsidRPr="00241C70">
        <w:rPr>
          <w:rFonts w:asciiTheme="majorHAnsi" w:hAnsiTheme="majorHAnsi" w:cstheme="majorHAnsi"/>
          <w:i/>
          <w:iCs/>
          <w:sz w:val="16"/>
          <w:szCs w:val="16"/>
        </w:rPr>
        <w:t xml:space="preserve">Tabla </w:t>
      </w:r>
      <w:r w:rsidR="00B230DE">
        <w:rPr>
          <w:rFonts w:asciiTheme="majorHAnsi" w:hAnsiTheme="majorHAnsi" w:cstheme="majorHAnsi"/>
          <w:i/>
          <w:iCs/>
          <w:sz w:val="16"/>
          <w:szCs w:val="16"/>
        </w:rPr>
        <w:t>1</w:t>
      </w:r>
      <w:r w:rsidRPr="00241C70">
        <w:rPr>
          <w:rFonts w:asciiTheme="majorHAnsi" w:hAnsiTheme="majorHAnsi" w:cstheme="majorHAnsi"/>
          <w:i/>
          <w:iCs/>
          <w:sz w:val="16"/>
          <w:szCs w:val="16"/>
        </w:rPr>
        <w:t xml:space="preserve"> Definición de los 5 componentes del MECI: Dimensión 7 - Control Interno MIPG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2"/>
        <w:gridCol w:w="1752"/>
        <w:gridCol w:w="1880"/>
        <w:gridCol w:w="2197"/>
        <w:gridCol w:w="1959"/>
      </w:tblGrid>
      <w:tr w:rsidR="00124E17" w:rsidRPr="00241C70" w14:paraId="58BA3B85" w14:textId="77777777" w:rsidTr="007E3A0C">
        <w:trPr>
          <w:trHeight w:val="345"/>
        </w:trPr>
        <w:tc>
          <w:tcPr>
            <w:tcW w:w="5000" w:type="pct"/>
            <w:gridSpan w:val="5"/>
            <w:shd w:val="clear" w:color="auto" w:fill="262626" w:themeFill="accent6" w:themeFillShade="80"/>
            <w:vAlign w:val="center"/>
            <w:hideMark/>
          </w:tcPr>
          <w:p w14:paraId="2AA00A5C" w14:textId="77777777" w:rsidR="00B3141D" w:rsidRPr="00241C70" w:rsidRDefault="00B3141D" w:rsidP="00CE2F09">
            <w:pPr>
              <w:jc w:val="center"/>
              <w:rPr>
                <w:rFonts w:asciiTheme="majorHAnsi" w:eastAsia="Times New Roman" w:hAnsiTheme="majorHAnsi" w:cstheme="majorHAnsi"/>
                <w:b/>
                <w:bCs/>
                <w:sz w:val="18"/>
                <w:szCs w:val="18"/>
                <w:lang w:eastAsia="es-CO"/>
              </w:rPr>
            </w:pPr>
            <w:r w:rsidRPr="00241C70">
              <w:rPr>
                <w:rFonts w:asciiTheme="majorHAnsi" w:eastAsia="Times New Roman" w:hAnsiTheme="majorHAnsi" w:cstheme="majorHAnsi"/>
                <w:b/>
                <w:bCs/>
                <w:sz w:val="18"/>
                <w:szCs w:val="18"/>
                <w:lang w:eastAsia="es-CO"/>
              </w:rPr>
              <w:t>COMPONENTE MECI – MODELO ESTÁNDAR DE CONTROL INTERNO</w:t>
            </w:r>
          </w:p>
        </w:tc>
      </w:tr>
      <w:tr w:rsidR="00124E17" w:rsidRPr="00241C70" w14:paraId="00FC7E6C" w14:textId="77777777" w:rsidTr="002E2711">
        <w:trPr>
          <w:trHeight w:val="1781"/>
        </w:trPr>
        <w:tc>
          <w:tcPr>
            <w:tcW w:w="977" w:type="pct"/>
            <w:shd w:val="clear" w:color="auto" w:fill="DBDBDB" w:themeFill="accent6" w:themeFillTint="33"/>
            <w:vAlign w:val="center"/>
            <w:hideMark/>
          </w:tcPr>
          <w:p w14:paraId="4A0CA390" w14:textId="6FAD87C7" w:rsidR="00AD5076" w:rsidRPr="00241C70" w:rsidRDefault="00AD5076" w:rsidP="00CE2F09">
            <w:pPr>
              <w:jc w:val="center"/>
              <w:rPr>
                <w:rFonts w:asciiTheme="majorHAnsi" w:eastAsia="Times New Roman" w:hAnsiTheme="majorHAnsi" w:cstheme="majorHAnsi"/>
                <w:b/>
                <w:bCs/>
                <w:sz w:val="17"/>
                <w:szCs w:val="17"/>
                <w:lang w:eastAsia="es-CO"/>
              </w:rPr>
            </w:pPr>
            <w:r w:rsidRPr="00241C70">
              <w:rPr>
                <w:rFonts w:asciiTheme="majorHAnsi" w:eastAsia="Times New Roman" w:hAnsiTheme="majorHAnsi" w:cstheme="majorHAnsi"/>
                <w:b/>
                <w:bCs/>
                <w:noProof/>
                <w:sz w:val="17"/>
                <w:szCs w:val="17"/>
                <w:lang w:val="es-CO" w:eastAsia="es-CO"/>
              </w:rPr>
              <w:drawing>
                <wp:anchor distT="0" distB="0" distL="114300" distR="114300" simplePos="0" relativeHeight="251659264" behindDoc="1" locked="0" layoutInCell="1" allowOverlap="1" wp14:anchorId="5C18A29D" wp14:editId="4266F08D">
                  <wp:simplePos x="0" y="0"/>
                  <wp:positionH relativeFrom="column">
                    <wp:posOffset>89535</wp:posOffset>
                  </wp:positionH>
                  <wp:positionV relativeFrom="paragraph">
                    <wp:posOffset>121285</wp:posOffset>
                  </wp:positionV>
                  <wp:extent cx="931545" cy="775335"/>
                  <wp:effectExtent l="0" t="0" r="1905" b="5715"/>
                  <wp:wrapTopAndBottom/>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14" cstate="print">
                            <a:extLst>
                              <a:ext uri="{28A0092B-C50C-407E-A947-70E740481C1C}">
                                <a14:useLocalDpi xmlns:a14="http://schemas.microsoft.com/office/drawing/2010/main" val="0"/>
                              </a:ext>
                            </a:extLst>
                          </a:blip>
                          <a:srcRect l="11896" r="10786"/>
                          <a:stretch/>
                        </pic:blipFill>
                        <pic:spPr bwMode="auto">
                          <a:xfrm>
                            <a:off x="0" y="0"/>
                            <a:ext cx="931545" cy="775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729FB2" w14:textId="78D35943" w:rsidR="00B3141D" w:rsidRPr="00241C70" w:rsidRDefault="00B3141D" w:rsidP="00CE2F09">
            <w:pPr>
              <w:jc w:val="center"/>
              <w:rPr>
                <w:rFonts w:asciiTheme="majorHAnsi" w:eastAsia="Times New Roman" w:hAnsiTheme="majorHAnsi" w:cstheme="majorHAnsi"/>
                <w:b/>
                <w:bCs/>
                <w:sz w:val="17"/>
                <w:szCs w:val="17"/>
                <w:lang w:eastAsia="es-CO"/>
              </w:rPr>
            </w:pPr>
            <w:r w:rsidRPr="00241C70">
              <w:rPr>
                <w:rFonts w:asciiTheme="majorHAnsi" w:eastAsia="Times New Roman" w:hAnsiTheme="majorHAnsi" w:cstheme="majorHAnsi"/>
                <w:b/>
                <w:bCs/>
                <w:sz w:val="17"/>
                <w:szCs w:val="17"/>
                <w:lang w:eastAsia="es-CO"/>
              </w:rPr>
              <w:t>1. AMBIENTE DE CONTROL</w:t>
            </w:r>
          </w:p>
        </w:tc>
        <w:tc>
          <w:tcPr>
            <w:tcW w:w="905" w:type="pct"/>
            <w:shd w:val="clear" w:color="auto" w:fill="DBDBDB" w:themeFill="accent6" w:themeFillTint="33"/>
            <w:vAlign w:val="center"/>
            <w:hideMark/>
          </w:tcPr>
          <w:p w14:paraId="6832989C" w14:textId="7C2A2B7D" w:rsidR="00AD5076" w:rsidRPr="00241C70" w:rsidRDefault="00AD5076" w:rsidP="00CE2F09">
            <w:pPr>
              <w:jc w:val="center"/>
              <w:rPr>
                <w:rFonts w:asciiTheme="majorHAnsi" w:eastAsia="Times New Roman" w:hAnsiTheme="majorHAnsi" w:cstheme="majorHAnsi"/>
                <w:b/>
                <w:bCs/>
                <w:sz w:val="17"/>
                <w:szCs w:val="17"/>
                <w:lang w:eastAsia="es-CO"/>
              </w:rPr>
            </w:pPr>
            <w:r w:rsidRPr="00241C70">
              <w:rPr>
                <w:rFonts w:asciiTheme="majorHAnsi" w:eastAsia="Times New Roman" w:hAnsiTheme="majorHAnsi" w:cstheme="majorHAnsi"/>
                <w:b/>
                <w:bCs/>
                <w:noProof/>
                <w:sz w:val="17"/>
                <w:szCs w:val="17"/>
                <w:lang w:val="es-CO" w:eastAsia="es-CO"/>
              </w:rPr>
              <w:drawing>
                <wp:anchor distT="0" distB="0" distL="114300" distR="114300" simplePos="0" relativeHeight="251670528" behindDoc="1" locked="0" layoutInCell="1" allowOverlap="1" wp14:anchorId="3E118CF5" wp14:editId="7A9D278C">
                  <wp:simplePos x="0" y="0"/>
                  <wp:positionH relativeFrom="column">
                    <wp:posOffset>43815</wp:posOffset>
                  </wp:positionH>
                  <wp:positionV relativeFrom="paragraph">
                    <wp:posOffset>53975</wp:posOffset>
                  </wp:positionV>
                  <wp:extent cx="905510" cy="758190"/>
                  <wp:effectExtent l="0" t="0" r="0" b="3810"/>
                  <wp:wrapTopAndBottom/>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rotWithShape="1">
                          <a:blip r:embed="rId15" cstate="print">
                            <a:extLst>
                              <a:ext uri="{28A0092B-C50C-407E-A947-70E740481C1C}">
                                <a14:useLocalDpi xmlns:a14="http://schemas.microsoft.com/office/drawing/2010/main" val="0"/>
                              </a:ext>
                            </a:extLst>
                          </a:blip>
                          <a:srcRect t="12851" b="16521"/>
                          <a:stretch/>
                        </pic:blipFill>
                        <pic:spPr bwMode="auto">
                          <a:xfrm>
                            <a:off x="0" y="0"/>
                            <a:ext cx="905510" cy="758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6533A0" w14:textId="293BF4C6" w:rsidR="00B3141D" w:rsidRPr="00241C70" w:rsidRDefault="00B3141D" w:rsidP="00CE2F09">
            <w:pPr>
              <w:jc w:val="center"/>
              <w:rPr>
                <w:rFonts w:asciiTheme="majorHAnsi" w:eastAsia="Times New Roman" w:hAnsiTheme="majorHAnsi" w:cstheme="majorHAnsi"/>
                <w:b/>
                <w:bCs/>
                <w:sz w:val="17"/>
                <w:szCs w:val="17"/>
                <w:lang w:eastAsia="es-CO"/>
              </w:rPr>
            </w:pPr>
            <w:r w:rsidRPr="00241C70">
              <w:rPr>
                <w:rFonts w:asciiTheme="majorHAnsi" w:eastAsia="Times New Roman" w:hAnsiTheme="majorHAnsi" w:cstheme="majorHAnsi"/>
                <w:b/>
                <w:bCs/>
                <w:sz w:val="17"/>
                <w:szCs w:val="17"/>
                <w:lang w:eastAsia="es-CO"/>
              </w:rPr>
              <w:t>2. EVALUACIÓN DEL RIESGO</w:t>
            </w:r>
          </w:p>
        </w:tc>
        <w:tc>
          <w:tcPr>
            <w:tcW w:w="971" w:type="pct"/>
            <w:shd w:val="clear" w:color="auto" w:fill="DBDBDB" w:themeFill="accent6" w:themeFillTint="33"/>
            <w:vAlign w:val="center"/>
            <w:hideMark/>
          </w:tcPr>
          <w:p w14:paraId="28DF090F" w14:textId="77777777" w:rsidR="00AD5076" w:rsidRPr="00241C70" w:rsidRDefault="00AD5076" w:rsidP="00CE2F09">
            <w:pPr>
              <w:jc w:val="center"/>
              <w:rPr>
                <w:rFonts w:asciiTheme="majorHAnsi" w:eastAsia="Times New Roman" w:hAnsiTheme="majorHAnsi" w:cstheme="majorHAnsi"/>
                <w:b/>
                <w:bCs/>
                <w:sz w:val="17"/>
                <w:szCs w:val="17"/>
                <w:lang w:eastAsia="es-CO"/>
              </w:rPr>
            </w:pPr>
          </w:p>
          <w:p w14:paraId="367A514D" w14:textId="5F144D1C" w:rsidR="00B3141D" w:rsidRPr="00241C70" w:rsidRDefault="00AD5076" w:rsidP="00CE2F09">
            <w:pPr>
              <w:jc w:val="center"/>
              <w:rPr>
                <w:rFonts w:asciiTheme="majorHAnsi" w:eastAsia="Times New Roman" w:hAnsiTheme="majorHAnsi" w:cstheme="majorHAnsi"/>
                <w:b/>
                <w:bCs/>
                <w:sz w:val="17"/>
                <w:szCs w:val="17"/>
                <w:lang w:eastAsia="es-CO"/>
              </w:rPr>
            </w:pPr>
            <w:r w:rsidRPr="00241C70">
              <w:rPr>
                <w:rFonts w:asciiTheme="majorHAnsi" w:eastAsia="Times New Roman" w:hAnsiTheme="majorHAnsi" w:cstheme="majorHAnsi"/>
                <w:b/>
                <w:bCs/>
                <w:noProof/>
                <w:sz w:val="17"/>
                <w:szCs w:val="17"/>
                <w:lang w:val="es-CO" w:eastAsia="es-CO"/>
              </w:rPr>
              <w:drawing>
                <wp:anchor distT="0" distB="0" distL="114300" distR="114300" simplePos="0" relativeHeight="251681792" behindDoc="1" locked="0" layoutInCell="1" allowOverlap="1" wp14:anchorId="79E580D4" wp14:editId="10493DA8">
                  <wp:simplePos x="0" y="0"/>
                  <wp:positionH relativeFrom="column">
                    <wp:posOffset>137160</wp:posOffset>
                  </wp:positionH>
                  <wp:positionV relativeFrom="paragraph">
                    <wp:posOffset>-18415</wp:posOffset>
                  </wp:positionV>
                  <wp:extent cx="879475" cy="755650"/>
                  <wp:effectExtent l="0" t="0" r="0" b="6350"/>
                  <wp:wrapTopAndBottom/>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rotWithShape="1">
                          <a:blip r:embed="rId16" cstate="print">
                            <a:extLst>
                              <a:ext uri="{28A0092B-C50C-407E-A947-70E740481C1C}">
                                <a14:useLocalDpi xmlns:a14="http://schemas.microsoft.com/office/drawing/2010/main" val="0"/>
                              </a:ext>
                            </a:extLst>
                          </a:blip>
                          <a:srcRect t="19265" b="14915"/>
                          <a:stretch/>
                        </pic:blipFill>
                        <pic:spPr bwMode="auto">
                          <a:xfrm>
                            <a:off x="0" y="0"/>
                            <a:ext cx="879475" cy="755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141D" w:rsidRPr="00241C70">
              <w:rPr>
                <w:rFonts w:asciiTheme="majorHAnsi" w:eastAsia="Times New Roman" w:hAnsiTheme="majorHAnsi" w:cstheme="majorHAnsi"/>
                <w:b/>
                <w:bCs/>
                <w:sz w:val="17"/>
                <w:szCs w:val="17"/>
                <w:lang w:eastAsia="es-CO"/>
              </w:rPr>
              <w:t>3. ACTIVIDADES DE CONTROL</w:t>
            </w:r>
          </w:p>
        </w:tc>
        <w:tc>
          <w:tcPr>
            <w:tcW w:w="1135" w:type="pct"/>
            <w:shd w:val="clear" w:color="auto" w:fill="DBDBDB" w:themeFill="accent6" w:themeFillTint="33"/>
            <w:vAlign w:val="center"/>
            <w:hideMark/>
          </w:tcPr>
          <w:p w14:paraId="22BA0954" w14:textId="2D036143" w:rsidR="00AD5076" w:rsidRPr="00241C70" w:rsidRDefault="00AD5076" w:rsidP="00CE2F09">
            <w:pPr>
              <w:jc w:val="center"/>
              <w:rPr>
                <w:rFonts w:asciiTheme="majorHAnsi" w:eastAsia="Times New Roman" w:hAnsiTheme="majorHAnsi" w:cstheme="majorHAnsi"/>
                <w:b/>
                <w:bCs/>
                <w:sz w:val="17"/>
                <w:szCs w:val="17"/>
                <w:lang w:eastAsia="es-CO"/>
              </w:rPr>
            </w:pPr>
            <w:r w:rsidRPr="00241C70">
              <w:rPr>
                <w:rFonts w:asciiTheme="majorHAnsi" w:eastAsia="Times New Roman" w:hAnsiTheme="majorHAnsi" w:cstheme="majorHAnsi"/>
                <w:b/>
                <w:bCs/>
                <w:noProof/>
                <w:sz w:val="17"/>
                <w:szCs w:val="17"/>
                <w:lang w:val="es-CO" w:eastAsia="es-CO"/>
              </w:rPr>
              <w:drawing>
                <wp:anchor distT="0" distB="0" distL="114300" distR="114300" simplePos="0" relativeHeight="251693056" behindDoc="1" locked="0" layoutInCell="1" allowOverlap="1" wp14:anchorId="454AFB74" wp14:editId="6B655A24">
                  <wp:simplePos x="0" y="0"/>
                  <wp:positionH relativeFrom="column">
                    <wp:posOffset>188595</wp:posOffset>
                  </wp:positionH>
                  <wp:positionV relativeFrom="paragraph">
                    <wp:posOffset>121285</wp:posOffset>
                  </wp:positionV>
                  <wp:extent cx="904875" cy="732790"/>
                  <wp:effectExtent l="0" t="0" r="0" b="0"/>
                  <wp:wrapTopAndBottom/>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rotWithShape="1">
                          <a:blip r:embed="rId17" cstate="print">
                            <a:extLst>
                              <a:ext uri="{28A0092B-C50C-407E-A947-70E740481C1C}">
                                <a14:useLocalDpi xmlns:a14="http://schemas.microsoft.com/office/drawing/2010/main" val="0"/>
                              </a:ext>
                            </a:extLst>
                          </a:blip>
                          <a:srcRect l="-953" t="15332" r="953" b="15369"/>
                          <a:stretch/>
                        </pic:blipFill>
                        <pic:spPr bwMode="auto">
                          <a:xfrm>
                            <a:off x="0" y="0"/>
                            <a:ext cx="904875" cy="732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8DC397" w14:textId="1927F58A" w:rsidR="00B3141D" w:rsidRPr="00241C70" w:rsidRDefault="00B3141D" w:rsidP="00CE2F09">
            <w:pPr>
              <w:jc w:val="center"/>
              <w:rPr>
                <w:rFonts w:asciiTheme="majorHAnsi" w:eastAsia="Times New Roman" w:hAnsiTheme="majorHAnsi" w:cstheme="majorHAnsi"/>
                <w:b/>
                <w:bCs/>
                <w:sz w:val="17"/>
                <w:szCs w:val="17"/>
                <w:lang w:eastAsia="es-CO"/>
              </w:rPr>
            </w:pPr>
            <w:r w:rsidRPr="00241C70">
              <w:rPr>
                <w:rFonts w:asciiTheme="majorHAnsi" w:eastAsia="Times New Roman" w:hAnsiTheme="majorHAnsi" w:cstheme="majorHAnsi"/>
                <w:b/>
                <w:bCs/>
                <w:sz w:val="17"/>
                <w:szCs w:val="17"/>
                <w:lang w:eastAsia="es-CO"/>
              </w:rPr>
              <w:t>4. INFORMACIÓN Y COMUNICACIÓN</w:t>
            </w:r>
          </w:p>
        </w:tc>
        <w:tc>
          <w:tcPr>
            <w:tcW w:w="1012" w:type="pct"/>
            <w:shd w:val="clear" w:color="auto" w:fill="DBDBDB" w:themeFill="accent6" w:themeFillTint="33"/>
            <w:vAlign w:val="center"/>
            <w:hideMark/>
          </w:tcPr>
          <w:p w14:paraId="0ABAB354" w14:textId="52EE7CD7" w:rsidR="00AD5076" w:rsidRPr="00241C70" w:rsidRDefault="00AD5076" w:rsidP="00CE2F09">
            <w:pPr>
              <w:jc w:val="center"/>
              <w:rPr>
                <w:rFonts w:asciiTheme="majorHAnsi" w:eastAsia="Times New Roman" w:hAnsiTheme="majorHAnsi" w:cstheme="majorHAnsi"/>
                <w:b/>
                <w:bCs/>
                <w:sz w:val="17"/>
                <w:szCs w:val="17"/>
                <w:lang w:eastAsia="es-CO"/>
              </w:rPr>
            </w:pPr>
            <w:r w:rsidRPr="00241C70">
              <w:rPr>
                <w:rFonts w:asciiTheme="majorHAnsi" w:eastAsia="Times New Roman" w:hAnsiTheme="majorHAnsi" w:cstheme="majorHAnsi"/>
                <w:b/>
                <w:bCs/>
                <w:noProof/>
                <w:sz w:val="17"/>
                <w:szCs w:val="17"/>
                <w:lang w:val="es-CO" w:eastAsia="es-CO"/>
              </w:rPr>
              <w:drawing>
                <wp:anchor distT="0" distB="0" distL="114300" distR="114300" simplePos="0" relativeHeight="251704320" behindDoc="1" locked="0" layoutInCell="1" allowOverlap="1" wp14:anchorId="7743D1B3" wp14:editId="6AC1FDEB">
                  <wp:simplePos x="0" y="0"/>
                  <wp:positionH relativeFrom="column">
                    <wp:posOffset>62230</wp:posOffset>
                  </wp:positionH>
                  <wp:positionV relativeFrom="paragraph">
                    <wp:posOffset>-781050</wp:posOffset>
                  </wp:positionV>
                  <wp:extent cx="1035050" cy="755650"/>
                  <wp:effectExtent l="0" t="0" r="0" b="6350"/>
                  <wp:wrapTopAndBottom/>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rotWithShape="1">
                          <a:blip r:embed="rId18" cstate="print">
                            <a:extLst>
                              <a:ext uri="{28A0092B-C50C-407E-A947-70E740481C1C}">
                                <a14:useLocalDpi xmlns:a14="http://schemas.microsoft.com/office/drawing/2010/main" val="0"/>
                              </a:ext>
                            </a:extLst>
                          </a:blip>
                          <a:srcRect t="9033" r="7375" b="10638"/>
                          <a:stretch/>
                        </pic:blipFill>
                        <pic:spPr bwMode="auto">
                          <a:xfrm>
                            <a:off x="0" y="0"/>
                            <a:ext cx="1035050" cy="755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95341A" w14:textId="1F8BBB16" w:rsidR="00B3141D" w:rsidRPr="00241C70" w:rsidRDefault="00B3141D" w:rsidP="00CE2F09">
            <w:pPr>
              <w:jc w:val="center"/>
              <w:rPr>
                <w:rFonts w:asciiTheme="majorHAnsi" w:eastAsia="Times New Roman" w:hAnsiTheme="majorHAnsi" w:cstheme="majorHAnsi"/>
                <w:b/>
                <w:bCs/>
                <w:sz w:val="17"/>
                <w:szCs w:val="17"/>
                <w:lang w:eastAsia="es-CO"/>
              </w:rPr>
            </w:pPr>
            <w:r w:rsidRPr="00241C70">
              <w:rPr>
                <w:rFonts w:asciiTheme="majorHAnsi" w:eastAsia="Times New Roman" w:hAnsiTheme="majorHAnsi" w:cstheme="majorHAnsi"/>
                <w:b/>
                <w:bCs/>
                <w:sz w:val="17"/>
                <w:szCs w:val="17"/>
                <w:lang w:eastAsia="es-CO"/>
              </w:rPr>
              <w:t>5. ACTIVIDADES DE MONITOREO</w:t>
            </w:r>
          </w:p>
        </w:tc>
      </w:tr>
      <w:tr w:rsidR="00124E17" w:rsidRPr="00241C70" w14:paraId="6BB0F7B3" w14:textId="77777777" w:rsidTr="008A2E2C">
        <w:trPr>
          <w:trHeight w:val="4179"/>
        </w:trPr>
        <w:tc>
          <w:tcPr>
            <w:tcW w:w="977" w:type="pct"/>
            <w:shd w:val="clear" w:color="auto" w:fill="FFFFFF" w:themeFill="background1"/>
            <w:hideMark/>
          </w:tcPr>
          <w:p w14:paraId="7F0BD528" w14:textId="77777777" w:rsidR="00AD5076" w:rsidRPr="00241C70" w:rsidRDefault="00AD5076" w:rsidP="00CE2F09">
            <w:pPr>
              <w:spacing w:line="276" w:lineRule="auto"/>
              <w:jc w:val="both"/>
              <w:rPr>
                <w:rFonts w:asciiTheme="majorHAnsi" w:eastAsia="Times New Roman" w:hAnsiTheme="majorHAnsi" w:cstheme="majorHAnsi"/>
                <w:sz w:val="18"/>
                <w:szCs w:val="18"/>
                <w:lang w:eastAsia="es-CO"/>
              </w:rPr>
            </w:pPr>
          </w:p>
          <w:p w14:paraId="718AB8D1" w14:textId="60357D11" w:rsidR="00B3141D" w:rsidRPr="00241C70" w:rsidRDefault="00B3141D" w:rsidP="00CE2F09">
            <w:pPr>
              <w:spacing w:line="276" w:lineRule="auto"/>
              <w:jc w:val="both"/>
              <w:rPr>
                <w:rFonts w:asciiTheme="majorHAnsi" w:eastAsia="Times New Roman" w:hAnsiTheme="majorHAnsi" w:cstheme="majorHAnsi"/>
                <w:sz w:val="18"/>
                <w:szCs w:val="18"/>
                <w:lang w:eastAsia="es-CO"/>
              </w:rPr>
            </w:pPr>
            <w:r w:rsidRPr="00241C70">
              <w:rPr>
                <w:rFonts w:asciiTheme="majorHAnsi" w:eastAsia="Times New Roman" w:hAnsiTheme="majorHAnsi" w:cstheme="majorHAnsi"/>
                <w:sz w:val="18"/>
                <w:szCs w:val="18"/>
                <w:lang w:eastAsia="es-CO"/>
              </w:rPr>
              <w:t xml:space="preserve">Conjunto de </w:t>
            </w:r>
            <w:r w:rsidRPr="00241C70">
              <w:rPr>
                <w:rFonts w:asciiTheme="majorHAnsi" w:eastAsia="Times New Roman" w:hAnsiTheme="majorHAnsi" w:cstheme="majorHAnsi"/>
                <w:b/>
                <w:bCs/>
                <w:sz w:val="18"/>
                <w:szCs w:val="18"/>
                <w:lang w:eastAsia="es-CO"/>
              </w:rPr>
              <w:t>directrices y condiciones mínimas</w:t>
            </w:r>
            <w:r w:rsidRPr="00241C70">
              <w:rPr>
                <w:rFonts w:asciiTheme="majorHAnsi" w:eastAsia="Times New Roman" w:hAnsiTheme="majorHAnsi" w:cstheme="majorHAnsi"/>
                <w:sz w:val="18"/>
                <w:szCs w:val="18"/>
                <w:lang w:eastAsia="es-CO"/>
              </w:rPr>
              <w:t xml:space="preserve"> </w:t>
            </w:r>
            <w:r w:rsidRPr="00241C70">
              <w:rPr>
                <w:rFonts w:asciiTheme="majorHAnsi" w:eastAsia="Times New Roman" w:hAnsiTheme="majorHAnsi" w:cstheme="majorHAnsi"/>
                <w:b/>
                <w:bCs/>
                <w:sz w:val="18"/>
                <w:szCs w:val="18"/>
                <w:lang w:eastAsia="es-CO"/>
              </w:rPr>
              <w:t>que brinda la alta dirección</w:t>
            </w:r>
            <w:r w:rsidRPr="00241C70">
              <w:rPr>
                <w:rFonts w:asciiTheme="majorHAnsi" w:eastAsia="Times New Roman" w:hAnsiTheme="majorHAnsi" w:cstheme="majorHAnsi"/>
                <w:sz w:val="18"/>
                <w:szCs w:val="18"/>
                <w:lang w:eastAsia="es-CO"/>
              </w:rPr>
              <w:t xml:space="preserve"> de las organizaciones con el fin de implementar y fortalecer su Sistema de Control Interno.</w:t>
            </w:r>
          </w:p>
        </w:tc>
        <w:tc>
          <w:tcPr>
            <w:tcW w:w="905" w:type="pct"/>
            <w:shd w:val="clear" w:color="auto" w:fill="FFFFFF" w:themeFill="background1"/>
            <w:hideMark/>
          </w:tcPr>
          <w:p w14:paraId="2879F60D" w14:textId="77777777" w:rsidR="00AD5076" w:rsidRPr="00241C70" w:rsidRDefault="00AD5076" w:rsidP="00CE2F09">
            <w:pPr>
              <w:spacing w:line="276" w:lineRule="auto"/>
              <w:jc w:val="both"/>
              <w:rPr>
                <w:rFonts w:asciiTheme="majorHAnsi" w:eastAsia="Times New Roman" w:hAnsiTheme="majorHAnsi" w:cstheme="majorHAnsi"/>
                <w:sz w:val="18"/>
                <w:szCs w:val="18"/>
                <w:lang w:eastAsia="es-CO"/>
              </w:rPr>
            </w:pPr>
          </w:p>
          <w:p w14:paraId="71E123FC" w14:textId="03FD5386" w:rsidR="00B3141D" w:rsidRPr="00241C70" w:rsidRDefault="00B3141D" w:rsidP="00CE2F09">
            <w:pPr>
              <w:spacing w:line="276" w:lineRule="auto"/>
              <w:jc w:val="both"/>
              <w:rPr>
                <w:rFonts w:asciiTheme="majorHAnsi" w:eastAsia="Times New Roman" w:hAnsiTheme="majorHAnsi" w:cstheme="majorHAnsi"/>
                <w:sz w:val="18"/>
                <w:szCs w:val="18"/>
                <w:lang w:eastAsia="es-CO"/>
              </w:rPr>
            </w:pPr>
            <w:r w:rsidRPr="00241C70">
              <w:rPr>
                <w:rFonts w:asciiTheme="majorHAnsi" w:eastAsia="Times New Roman" w:hAnsiTheme="majorHAnsi" w:cstheme="majorHAnsi"/>
                <w:sz w:val="18"/>
                <w:szCs w:val="18"/>
                <w:lang w:eastAsia="es-CO"/>
              </w:rPr>
              <w:t xml:space="preserve">Proceso dinámico e interactivo que le permite a la entidad </w:t>
            </w:r>
            <w:r w:rsidRPr="00241C70">
              <w:rPr>
                <w:rFonts w:asciiTheme="majorHAnsi" w:eastAsia="Times New Roman" w:hAnsiTheme="majorHAnsi" w:cstheme="majorHAnsi"/>
                <w:b/>
                <w:bCs/>
                <w:sz w:val="18"/>
                <w:szCs w:val="18"/>
                <w:lang w:eastAsia="es-CO"/>
              </w:rPr>
              <w:t>identificar, evaluar y gestionar aquellos eventos, tanto internos como externos</w:t>
            </w:r>
            <w:r w:rsidRPr="00241C70">
              <w:rPr>
                <w:rFonts w:asciiTheme="majorHAnsi" w:eastAsia="Times New Roman" w:hAnsiTheme="majorHAnsi" w:cstheme="majorHAnsi"/>
                <w:sz w:val="18"/>
                <w:szCs w:val="18"/>
                <w:lang w:eastAsia="es-CO"/>
              </w:rPr>
              <w:t>, que puedan afectar o impedir el logro de sus objetivos institucionales.</w:t>
            </w:r>
          </w:p>
        </w:tc>
        <w:tc>
          <w:tcPr>
            <w:tcW w:w="971" w:type="pct"/>
            <w:shd w:val="clear" w:color="auto" w:fill="FFFFFF" w:themeFill="background1"/>
            <w:hideMark/>
          </w:tcPr>
          <w:p w14:paraId="7B47E938" w14:textId="77777777" w:rsidR="00AD5076" w:rsidRPr="00241C70" w:rsidRDefault="00AD5076" w:rsidP="00CE2F09">
            <w:pPr>
              <w:spacing w:line="276" w:lineRule="auto"/>
              <w:jc w:val="both"/>
              <w:rPr>
                <w:rFonts w:asciiTheme="majorHAnsi" w:eastAsia="Times New Roman" w:hAnsiTheme="majorHAnsi" w:cstheme="majorHAnsi"/>
                <w:sz w:val="18"/>
                <w:szCs w:val="18"/>
                <w:lang w:eastAsia="es-CO"/>
              </w:rPr>
            </w:pPr>
          </w:p>
          <w:p w14:paraId="652E5BE0" w14:textId="69E1174E" w:rsidR="00B3141D" w:rsidRPr="00241C70" w:rsidRDefault="00B3141D" w:rsidP="00CE2F09">
            <w:pPr>
              <w:spacing w:line="276" w:lineRule="auto"/>
              <w:jc w:val="both"/>
              <w:rPr>
                <w:rFonts w:asciiTheme="majorHAnsi" w:eastAsia="Times New Roman" w:hAnsiTheme="majorHAnsi" w:cstheme="majorHAnsi"/>
                <w:sz w:val="18"/>
                <w:szCs w:val="18"/>
                <w:lang w:eastAsia="es-CO"/>
              </w:rPr>
            </w:pPr>
            <w:r w:rsidRPr="00241C70">
              <w:rPr>
                <w:rFonts w:asciiTheme="majorHAnsi" w:eastAsia="Times New Roman" w:hAnsiTheme="majorHAnsi" w:cstheme="majorHAnsi"/>
                <w:sz w:val="18"/>
                <w:szCs w:val="18"/>
                <w:lang w:eastAsia="es-CO"/>
              </w:rPr>
              <w:t xml:space="preserve">Acciones determinadas por la entidad, generalmente </w:t>
            </w:r>
            <w:r w:rsidRPr="00241C70">
              <w:rPr>
                <w:rFonts w:asciiTheme="majorHAnsi" w:eastAsia="Times New Roman" w:hAnsiTheme="majorHAnsi" w:cstheme="majorHAnsi"/>
                <w:b/>
                <w:bCs/>
                <w:sz w:val="18"/>
                <w:szCs w:val="18"/>
                <w:lang w:eastAsia="es-CO"/>
              </w:rPr>
              <w:t>expresadas a través de políticas de operación, procesos y procedimientos</w:t>
            </w:r>
            <w:r w:rsidRPr="00241C70">
              <w:rPr>
                <w:rFonts w:asciiTheme="majorHAnsi" w:eastAsia="Times New Roman" w:hAnsiTheme="majorHAnsi" w:cstheme="majorHAnsi"/>
                <w:sz w:val="18"/>
                <w:szCs w:val="18"/>
                <w:lang w:eastAsia="es-CO"/>
              </w:rPr>
              <w:t xml:space="preserve">, que contribuyen al desarrollo de las </w:t>
            </w:r>
            <w:r w:rsidRPr="00241C70">
              <w:rPr>
                <w:rFonts w:asciiTheme="majorHAnsi" w:eastAsia="Times New Roman" w:hAnsiTheme="majorHAnsi" w:cstheme="majorHAnsi"/>
                <w:b/>
                <w:bCs/>
                <w:sz w:val="18"/>
                <w:szCs w:val="18"/>
                <w:lang w:eastAsia="es-CO"/>
              </w:rPr>
              <w:t>directrices impartidas por la alta dirección frente al logro de objetivos</w:t>
            </w:r>
          </w:p>
        </w:tc>
        <w:tc>
          <w:tcPr>
            <w:tcW w:w="1135" w:type="pct"/>
            <w:shd w:val="clear" w:color="auto" w:fill="FFFFFF" w:themeFill="background1"/>
            <w:hideMark/>
          </w:tcPr>
          <w:p w14:paraId="55E70C4D" w14:textId="77777777" w:rsidR="00AD5076" w:rsidRPr="00241C70" w:rsidRDefault="00AD5076" w:rsidP="00CE2F09">
            <w:pPr>
              <w:spacing w:line="276" w:lineRule="auto"/>
              <w:jc w:val="both"/>
              <w:rPr>
                <w:rFonts w:asciiTheme="majorHAnsi" w:eastAsia="Times New Roman" w:hAnsiTheme="majorHAnsi" w:cstheme="majorHAnsi"/>
                <w:sz w:val="18"/>
                <w:szCs w:val="18"/>
                <w:lang w:eastAsia="es-CO"/>
              </w:rPr>
            </w:pPr>
          </w:p>
          <w:p w14:paraId="7F7033D5" w14:textId="77777777" w:rsidR="00190DA8" w:rsidRPr="00241C70" w:rsidRDefault="00B3141D" w:rsidP="00CE2F09">
            <w:pPr>
              <w:spacing w:line="276" w:lineRule="auto"/>
              <w:jc w:val="both"/>
              <w:rPr>
                <w:rFonts w:asciiTheme="majorHAnsi" w:eastAsia="Times New Roman" w:hAnsiTheme="majorHAnsi" w:cstheme="majorHAnsi"/>
                <w:sz w:val="18"/>
                <w:szCs w:val="18"/>
                <w:lang w:eastAsia="es-CO"/>
              </w:rPr>
            </w:pPr>
            <w:r w:rsidRPr="00241C70">
              <w:rPr>
                <w:rFonts w:asciiTheme="majorHAnsi" w:eastAsia="Times New Roman" w:hAnsiTheme="majorHAnsi" w:cstheme="majorHAnsi"/>
                <w:sz w:val="18"/>
                <w:szCs w:val="18"/>
                <w:lang w:eastAsia="es-CO"/>
              </w:rPr>
              <w:t xml:space="preserve">La información sirve como base para </w:t>
            </w:r>
            <w:r w:rsidRPr="00241C70">
              <w:rPr>
                <w:rFonts w:asciiTheme="majorHAnsi" w:eastAsia="Times New Roman" w:hAnsiTheme="majorHAnsi" w:cstheme="majorHAnsi"/>
                <w:b/>
                <w:bCs/>
                <w:sz w:val="18"/>
                <w:szCs w:val="18"/>
                <w:lang w:eastAsia="es-CO"/>
              </w:rPr>
              <w:t>conocer el estado de los controles</w:t>
            </w:r>
            <w:r w:rsidRPr="00241C70">
              <w:rPr>
                <w:rFonts w:asciiTheme="majorHAnsi" w:eastAsia="Times New Roman" w:hAnsiTheme="majorHAnsi" w:cstheme="majorHAnsi"/>
                <w:sz w:val="18"/>
                <w:szCs w:val="18"/>
                <w:lang w:eastAsia="es-CO"/>
              </w:rPr>
              <w:t xml:space="preserve">, así como para </w:t>
            </w:r>
            <w:r w:rsidRPr="00241C70">
              <w:rPr>
                <w:rFonts w:asciiTheme="majorHAnsi" w:eastAsia="Times New Roman" w:hAnsiTheme="majorHAnsi" w:cstheme="majorHAnsi"/>
                <w:b/>
                <w:bCs/>
                <w:sz w:val="18"/>
                <w:szCs w:val="18"/>
                <w:lang w:eastAsia="es-CO"/>
              </w:rPr>
              <w:t>conocer el avance de la gestión de la entidad</w:t>
            </w:r>
            <w:r w:rsidRPr="00241C70">
              <w:rPr>
                <w:rFonts w:asciiTheme="majorHAnsi" w:eastAsia="Times New Roman" w:hAnsiTheme="majorHAnsi" w:cstheme="majorHAnsi"/>
                <w:sz w:val="18"/>
                <w:szCs w:val="18"/>
                <w:lang w:eastAsia="es-CO"/>
              </w:rPr>
              <w:t xml:space="preserve">. </w:t>
            </w:r>
          </w:p>
          <w:p w14:paraId="1425E1A9" w14:textId="77777777" w:rsidR="00190DA8" w:rsidRPr="00241C70" w:rsidRDefault="00190DA8" w:rsidP="00CE2F09">
            <w:pPr>
              <w:spacing w:line="276" w:lineRule="auto"/>
              <w:jc w:val="both"/>
              <w:rPr>
                <w:rFonts w:asciiTheme="majorHAnsi" w:eastAsia="Times New Roman" w:hAnsiTheme="majorHAnsi" w:cstheme="majorHAnsi"/>
                <w:sz w:val="18"/>
                <w:szCs w:val="18"/>
                <w:lang w:eastAsia="es-CO"/>
              </w:rPr>
            </w:pPr>
          </w:p>
          <w:p w14:paraId="3E879EC8" w14:textId="0E815EFE" w:rsidR="00B3141D" w:rsidRPr="00241C70" w:rsidRDefault="00B3141D" w:rsidP="00CE2F09">
            <w:pPr>
              <w:spacing w:line="276" w:lineRule="auto"/>
              <w:jc w:val="both"/>
              <w:rPr>
                <w:rFonts w:asciiTheme="majorHAnsi" w:eastAsia="Times New Roman" w:hAnsiTheme="majorHAnsi" w:cstheme="majorHAnsi"/>
                <w:sz w:val="18"/>
                <w:szCs w:val="18"/>
                <w:lang w:eastAsia="es-CO"/>
              </w:rPr>
            </w:pPr>
            <w:r w:rsidRPr="00241C70">
              <w:rPr>
                <w:rFonts w:asciiTheme="majorHAnsi" w:eastAsia="Times New Roman" w:hAnsiTheme="majorHAnsi" w:cstheme="majorHAnsi"/>
                <w:sz w:val="18"/>
                <w:szCs w:val="18"/>
                <w:lang w:eastAsia="es-CO"/>
              </w:rPr>
              <w:t xml:space="preserve">La comunicación permite que los servidores públicos </w:t>
            </w:r>
            <w:r w:rsidRPr="00241C70">
              <w:rPr>
                <w:rFonts w:asciiTheme="majorHAnsi" w:eastAsia="Times New Roman" w:hAnsiTheme="majorHAnsi" w:cstheme="majorHAnsi"/>
                <w:b/>
                <w:bCs/>
                <w:sz w:val="18"/>
                <w:szCs w:val="18"/>
                <w:lang w:eastAsia="es-CO"/>
              </w:rPr>
              <w:t>comprendan sus roles y responsabilidades, y sirve como medio para la rendición de cuentas</w:t>
            </w:r>
          </w:p>
        </w:tc>
        <w:tc>
          <w:tcPr>
            <w:tcW w:w="1012" w:type="pct"/>
            <w:shd w:val="clear" w:color="auto" w:fill="FFFFFF" w:themeFill="background1"/>
            <w:hideMark/>
          </w:tcPr>
          <w:p w14:paraId="0D48F15E" w14:textId="77777777" w:rsidR="00AD5076" w:rsidRPr="00241C70" w:rsidRDefault="00AD5076" w:rsidP="00CE2F09">
            <w:pPr>
              <w:spacing w:line="276" w:lineRule="auto"/>
              <w:jc w:val="both"/>
              <w:rPr>
                <w:rFonts w:asciiTheme="majorHAnsi" w:eastAsia="Times New Roman" w:hAnsiTheme="majorHAnsi" w:cstheme="majorHAnsi"/>
                <w:sz w:val="18"/>
                <w:szCs w:val="18"/>
                <w:lang w:eastAsia="es-CO"/>
              </w:rPr>
            </w:pPr>
          </w:p>
          <w:p w14:paraId="73E3228A" w14:textId="1BCFC86E" w:rsidR="00B3141D" w:rsidRPr="00241C70" w:rsidRDefault="00B3141D" w:rsidP="00CE2F09">
            <w:pPr>
              <w:spacing w:line="276" w:lineRule="auto"/>
              <w:jc w:val="both"/>
              <w:rPr>
                <w:rFonts w:asciiTheme="majorHAnsi" w:eastAsia="Times New Roman" w:hAnsiTheme="majorHAnsi" w:cstheme="majorHAnsi"/>
                <w:sz w:val="18"/>
                <w:szCs w:val="18"/>
                <w:lang w:eastAsia="es-CO"/>
              </w:rPr>
            </w:pPr>
            <w:r w:rsidRPr="00241C70">
              <w:rPr>
                <w:rFonts w:asciiTheme="majorHAnsi" w:eastAsia="Times New Roman" w:hAnsiTheme="majorHAnsi" w:cstheme="majorHAnsi"/>
                <w:sz w:val="18"/>
                <w:szCs w:val="18"/>
                <w:lang w:eastAsia="es-CO"/>
              </w:rPr>
              <w:t xml:space="preserve">Busca que la entidad haga </w:t>
            </w:r>
            <w:r w:rsidRPr="00241C70">
              <w:rPr>
                <w:rFonts w:asciiTheme="majorHAnsi" w:eastAsia="Times New Roman" w:hAnsiTheme="majorHAnsi" w:cstheme="majorHAnsi"/>
                <w:b/>
                <w:bCs/>
                <w:sz w:val="18"/>
                <w:szCs w:val="18"/>
                <w:lang w:eastAsia="es-CO"/>
              </w:rPr>
              <w:t>seguimiento oportuno al estado de la gestión de los riesgos y los controles</w:t>
            </w:r>
            <w:r w:rsidRPr="00241C70">
              <w:rPr>
                <w:rFonts w:asciiTheme="majorHAnsi" w:eastAsia="Times New Roman" w:hAnsiTheme="majorHAnsi" w:cstheme="majorHAnsi"/>
                <w:sz w:val="18"/>
                <w:szCs w:val="18"/>
                <w:lang w:eastAsia="es-CO"/>
              </w:rPr>
              <w:t>, esto se puede llevar a cabo a partir de dos tipos de evaluación: concurrente o autoevaluación y evaluación independiente.</w:t>
            </w:r>
          </w:p>
        </w:tc>
      </w:tr>
    </w:tbl>
    <w:bookmarkEnd w:id="24"/>
    <w:p w14:paraId="7F1B79B2" w14:textId="77777777" w:rsidR="00B3141D" w:rsidRPr="00241C70" w:rsidRDefault="00B3141D" w:rsidP="00CE2F09">
      <w:pPr>
        <w:pStyle w:val="Default"/>
        <w:jc w:val="center"/>
        <w:rPr>
          <w:rFonts w:asciiTheme="majorHAnsi" w:hAnsiTheme="majorHAnsi" w:cstheme="majorHAnsi"/>
          <w:i/>
          <w:iCs/>
          <w:color w:val="auto"/>
          <w:sz w:val="16"/>
          <w:szCs w:val="16"/>
          <w:lang w:val="es-419"/>
        </w:rPr>
      </w:pPr>
      <w:r w:rsidRPr="00241C70">
        <w:rPr>
          <w:rFonts w:asciiTheme="majorHAnsi" w:hAnsiTheme="majorHAnsi" w:cstheme="majorHAnsi"/>
          <w:i/>
          <w:iCs/>
          <w:color w:val="auto"/>
          <w:sz w:val="16"/>
          <w:szCs w:val="16"/>
          <w:lang w:val="es-419"/>
        </w:rPr>
        <w:t>Fuente:  MIPG – Modelo Integrado de Planeación y Gestión – Elaboración propia OCI</w:t>
      </w:r>
    </w:p>
    <w:p w14:paraId="5BFD30C0" w14:textId="7D0B9AC2" w:rsidR="00CB1734" w:rsidRPr="00241C70" w:rsidRDefault="00CB1734" w:rsidP="00CE2F09">
      <w:pPr>
        <w:autoSpaceDE w:val="0"/>
        <w:autoSpaceDN w:val="0"/>
        <w:adjustRightInd w:val="0"/>
        <w:jc w:val="both"/>
        <w:rPr>
          <w:rFonts w:asciiTheme="majorHAnsi" w:hAnsiTheme="majorHAnsi" w:cstheme="majorHAnsi"/>
          <w:sz w:val="20"/>
          <w:szCs w:val="20"/>
          <w:lang w:val="es-CO"/>
        </w:rPr>
      </w:pPr>
    </w:p>
    <w:p w14:paraId="39BFDFFD" w14:textId="68F41E78" w:rsidR="006E083C" w:rsidRPr="00241C70" w:rsidRDefault="00035150" w:rsidP="00CE2F09">
      <w:pPr>
        <w:autoSpaceDE w:val="0"/>
        <w:autoSpaceDN w:val="0"/>
        <w:adjustRightInd w:val="0"/>
        <w:jc w:val="both"/>
        <w:rPr>
          <w:rFonts w:asciiTheme="majorHAnsi" w:hAnsiTheme="majorHAnsi" w:cstheme="majorHAnsi"/>
          <w:sz w:val="20"/>
          <w:szCs w:val="20"/>
          <w:lang w:val="es-CO"/>
        </w:rPr>
      </w:pPr>
      <w:r w:rsidRPr="00241C70">
        <w:rPr>
          <w:rFonts w:asciiTheme="majorHAnsi" w:hAnsiTheme="majorHAnsi" w:cstheme="majorHAnsi"/>
          <w:sz w:val="20"/>
          <w:szCs w:val="20"/>
          <w:lang w:val="es-CO"/>
        </w:rPr>
        <w:t xml:space="preserve">Así mismo, </w:t>
      </w:r>
      <w:r w:rsidR="00880AE7" w:rsidRPr="00241C70">
        <w:rPr>
          <w:rFonts w:asciiTheme="majorHAnsi" w:hAnsiTheme="majorHAnsi" w:cstheme="majorHAnsi"/>
          <w:sz w:val="20"/>
          <w:szCs w:val="20"/>
          <w:lang w:val="es-CO"/>
        </w:rPr>
        <w:t xml:space="preserve">en el marco de </w:t>
      </w:r>
      <w:r w:rsidRPr="00241C70">
        <w:rPr>
          <w:rFonts w:asciiTheme="majorHAnsi" w:hAnsiTheme="majorHAnsi" w:cstheme="majorHAnsi"/>
          <w:sz w:val="20"/>
          <w:szCs w:val="20"/>
          <w:lang w:val="es-CO"/>
        </w:rPr>
        <w:t>enfoque preventivo</w:t>
      </w:r>
      <w:r w:rsidR="00880AE7" w:rsidRPr="00241C70">
        <w:rPr>
          <w:rFonts w:asciiTheme="majorHAnsi" w:hAnsiTheme="majorHAnsi" w:cstheme="majorHAnsi"/>
          <w:sz w:val="20"/>
          <w:szCs w:val="20"/>
          <w:lang w:val="es-CO"/>
        </w:rPr>
        <w:t xml:space="preserve">, en la entidad </w:t>
      </w:r>
      <w:r w:rsidRPr="00241C70">
        <w:rPr>
          <w:rFonts w:asciiTheme="majorHAnsi" w:hAnsiTheme="majorHAnsi" w:cstheme="majorHAnsi"/>
          <w:sz w:val="20"/>
          <w:szCs w:val="20"/>
          <w:lang w:val="es-CO"/>
        </w:rPr>
        <w:t xml:space="preserve">se </w:t>
      </w:r>
      <w:r w:rsidR="00880AE7" w:rsidRPr="00241C70">
        <w:rPr>
          <w:rFonts w:asciiTheme="majorHAnsi" w:hAnsiTheme="majorHAnsi" w:cstheme="majorHAnsi"/>
          <w:sz w:val="20"/>
          <w:szCs w:val="20"/>
          <w:lang w:val="es-CO"/>
        </w:rPr>
        <w:t xml:space="preserve">deben </w:t>
      </w:r>
      <w:r w:rsidRPr="00241C70">
        <w:rPr>
          <w:rFonts w:asciiTheme="majorHAnsi" w:hAnsiTheme="majorHAnsi" w:cstheme="majorHAnsi"/>
          <w:sz w:val="20"/>
          <w:szCs w:val="20"/>
          <w:lang w:val="es-CO"/>
        </w:rPr>
        <w:t>propici</w:t>
      </w:r>
      <w:r w:rsidR="00880AE7" w:rsidRPr="00241C70">
        <w:rPr>
          <w:rFonts w:asciiTheme="majorHAnsi" w:hAnsiTheme="majorHAnsi" w:cstheme="majorHAnsi"/>
          <w:sz w:val="20"/>
          <w:szCs w:val="20"/>
          <w:lang w:val="es-CO"/>
        </w:rPr>
        <w:t xml:space="preserve">ar </w:t>
      </w:r>
      <w:r w:rsidRPr="00241C70">
        <w:rPr>
          <w:rFonts w:asciiTheme="majorHAnsi" w:hAnsiTheme="majorHAnsi" w:cstheme="majorHAnsi"/>
          <w:sz w:val="20"/>
          <w:szCs w:val="20"/>
          <w:lang w:val="es-CO"/>
        </w:rPr>
        <w:t xml:space="preserve">espacios en los cuales se realicen ejercicios de autoevaluación </w:t>
      </w:r>
      <w:r w:rsidR="00880AE7" w:rsidRPr="00241C70">
        <w:rPr>
          <w:rFonts w:asciiTheme="majorHAnsi" w:hAnsiTheme="majorHAnsi" w:cstheme="majorHAnsi"/>
          <w:sz w:val="20"/>
          <w:szCs w:val="20"/>
          <w:lang w:val="es-CO"/>
        </w:rPr>
        <w:t xml:space="preserve">de la gestión </w:t>
      </w:r>
      <w:r w:rsidRPr="00241C70">
        <w:rPr>
          <w:rFonts w:asciiTheme="majorHAnsi" w:hAnsiTheme="majorHAnsi" w:cstheme="majorHAnsi"/>
          <w:sz w:val="20"/>
          <w:szCs w:val="20"/>
          <w:lang w:val="es-CO"/>
        </w:rPr>
        <w:t xml:space="preserve">con el fin de que los servidores públicos </w:t>
      </w:r>
      <w:r w:rsidR="00064806" w:rsidRPr="00241C70">
        <w:rPr>
          <w:rFonts w:asciiTheme="majorHAnsi" w:hAnsiTheme="majorHAnsi" w:cstheme="majorHAnsi"/>
          <w:sz w:val="20"/>
          <w:szCs w:val="20"/>
          <w:lang w:val="es-CO"/>
        </w:rPr>
        <w:t xml:space="preserve">y contratistas </w:t>
      </w:r>
      <w:r w:rsidRPr="00241C70">
        <w:rPr>
          <w:rFonts w:asciiTheme="majorHAnsi" w:hAnsiTheme="majorHAnsi" w:cstheme="majorHAnsi"/>
          <w:sz w:val="20"/>
          <w:szCs w:val="20"/>
          <w:lang w:val="es-CO"/>
        </w:rPr>
        <w:t xml:space="preserve">examinen y evalúen la efectividad de los controles </w:t>
      </w:r>
      <w:r w:rsidR="00880AE7" w:rsidRPr="00241C70">
        <w:rPr>
          <w:rFonts w:asciiTheme="majorHAnsi" w:hAnsiTheme="majorHAnsi" w:cstheme="majorHAnsi"/>
          <w:sz w:val="20"/>
          <w:szCs w:val="20"/>
          <w:lang w:val="es-CO"/>
        </w:rPr>
        <w:t xml:space="preserve">diseñados por </w:t>
      </w:r>
      <w:r w:rsidRPr="00241C70">
        <w:rPr>
          <w:rFonts w:asciiTheme="majorHAnsi" w:hAnsiTheme="majorHAnsi" w:cstheme="majorHAnsi"/>
          <w:sz w:val="20"/>
          <w:szCs w:val="20"/>
          <w:lang w:val="es-CO"/>
        </w:rPr>
        <w:t>cada proceso</w:t>
      </w:r>
      <w:r w:rsidR="00880AE7" w:rsidRPr="00241C70">
        <w:rPr>
          <w:rFonts w:asciiTheme="majorHAnsi" w:hAnsiTheme="majorHAnsi" w:cstheme="majorHAnsi"/>
          <w:sz w:val="20"/>
          <w:szCs w:val="20"/>
          <w:lang w:val="es-CO"/>
        </w:rPr>
        <w:t>.</w:t>
      </w:r>
    </w:p>
    <w:p w14:paraId="66FAB83B" w14:textId="5D9E70E2" w:rsidR="006E083C" w:rsidRPr="00241C70" w:rsidRDefault="006E083C" w:rsidP="00CE2F09">
      <w:pPr>
        <w:autoSpaceDE w:val="0"/>
        <w:autoSpaceDN w:val="0"/>
        <w:adjustRightInd w:val="0"/>
        <w:jc w:val="both"/>
        <w:rPr>
          <w:rFonts w:asciiTheme="majorHAnsi" w:hAnsiTheme="majorHAnsi" w:cstheme="majorHAnsi"/>
          <w:sz w:val="20"/>
          <w:szCs w:val="20"/>
          <w:lang w:val="es-CO"/>
        </w:rPr>
      </w:pPr>
    </w:p>
    <w:p w14:paraId="230E056E" w14:textId="2ADB31ED" w:rsidR="00CB1734" w:rsidRPr="00241C70" w:rsidRDefault="00CB1734" w:rsidP="00CE2F09">
      <w:pPr>
        <w:autoSpaceDE w:val="0"/>
        <w:autoSpaceDN w:val="0"/>
        <w:adjustRightInd w:val="0"/>
        <w:jc w:val="both"/>
        <w:rPr>
          <w:rFonts w:asciiTheme="majorHAnsi" w:hAnsiTheme="majorHAnsi" w:cstheme="majorHAnsi"/>
          <w:sz w:val="20"/>
          <w:szCs w:val="20"/>
          <w:lang w:val="es-CO"/>
        </w:rPr>
      </w:pPr>
      <w:r w:rsidRPr="00241C70">
        <w:rPr>
          <w:rFonts w:asciiTheme="majorHAnsi" w:hAnsiTheme="majorHAnsi" w:cstheme="majorHAnsi"/>
          <w:sz w:val="20"/>
          <w:szCs w:val="20"/>
          <w:lang w:val="es-CO"/>
        </w:rPr>
        <w:t>El Modelo Integrado de Planeación y Gestión</w:t>
      </w:r>
      <w:r w:rsidR="00880AE7" w:rsidRPr="00241C70">
        <w:rPr>
          <w:rFonts w:asciiTheme="majorHAnsi" w:hAnsiTheme="majorHAnsi" w:cstheme="majorHAnsi"/>
          <w:sz w:val="20"/>
          <w:szCs w:val="20"/>
          <w:lang w:val="es-CO"/>
        </w:rPr>
        <w:t>-</w:t>
      </w:r>
      <w:r w:rsidRPr="00241C70">
        <w:rPr>
          <w:rFonts w:asciiTheme="majorHAnsi" w:hAnsiTheme="majorHAnsi" w:cstheme="majorHAnsi"/>
          <w:sz w:val="20"/>
          <w:szCs w:val="20"/>
          <w:lang w:val="es-CO"/>
        </w:rPr>
        <w:t xml:space="preserve">MIPG señala que la estructura del MECI se acompaña por un esquema de asignación de responsabilidades, adaptada </w:t>
      </w:r>
      <w:r w:rsidR="00532212" w:rsidRPr="00241C70">
        <w:rPr>
          <w:rFonts w:asciiTheme="majorHAnsi" w:hAnsiTheme="majorHAnsi" w:cstheme="majorHAnsi"/>
          <w:sz w:val="20"/>
          <w:szCs w:val="20"/>
          <w:lang w:val="es-CO"/>
        </w:rPr>
        <w:t xml:space="preserve">al </w:t>
      </w:r>
      <w:r w:rsidRPr="00241C70">
        <w:rPr>
          <w:rFonts w:asciiTheme="majorHAnsi" w:hAnsiTheme="majorHAnsi" w:cstheme="majorHAnsi"/>
          <w:b/>
          <w:bCs/>
          <w:sz w:val="20"/>
          <w:szCs w:val="20"/>
          <w:lang w:val="es-CO"/>
        </w:rPr>
        <w:t xml:space="preserve">MODELO DE LÍNEAS DE DEFENSA, </w:t>
      </w:r>
      <w:r w:rsidR="00532212" w:rsidRPr="00241C70">
        <w:rPr>
          <w:rFonts w:asciiTheme="majorHAnsi" w:hAnsiTheme="majorHAnsi" w:cstheme="majorHAnsi"/>
          <w:sz w:val="20"/>
          <w:szCs w:val="20"/>
          <w:lang w:val="es-CO"/>
        </w:rPr>
        <w:t xml:space="preserve">lo cual </w:t>
      </w:r>
      <w:r w:rsidRPr="00241C70">
        <w:rPr>
          <w:rFonts w:asciiTheme="majorHAnsi" w:hAnsiTheme="majorHAnsi" w:cstheme="majorHAnsi"/>
          <w:sz w:val="20"/>
          <w:szCs w:val="20"/>
          <w:lang w:val="es-CO"/>
        </w:rPr>
        <w:t xml:space="preserve">se </w:t>
      </w:r>
      <w:r w:rsidR="00532212" w:rsidRPr="00241C70">
        <w:rPr>
          <w:rFonts w:asciiTheme="majorHAnsi" w:hAnsiTheme="majorHAnsi" w:cstheme="majorHAnsi"/>
          <w:sz w:val="20"/>
          <w:szCs w:val="20"/>
          <w:lang w:val="es-CO"/>
        </w:rPr>
        <w:t xml:space="preserve">relaciona como se muestra </w:t>
      </w:r>
      <w:r w:rsidRPr="00241C70">
        <w:rPr>
          <w:rFonts w:asciiTheme="majorHAnsi" w:hAnsiTheme="majorHAnsi" w:cstheme="majorHAnsi"/>
          <w:sz w:val="20"/>
          <w:szCs w:val="20"/>
          <w:lang w:val="es-CO"/>
        </w:rPr>
        <w:t>en el siguiente esquema:</w:t>
      </w:r>
    </w:p>
    <w:p w14:paraId="6BF31198" w14:textId="04BBA54F" w:rsidR="00CB1734" w:rsidRPr="00241C70" w:rsidRDefault="00CB1734" w:rsidP="00CE2F09">
      <w:pPr>
        <w:autoSpaceDE w:val="0"/>
        <w:autoSpaceDN w:val="0"/>
        <w:adjustRightInd w:val="0"/>
        <w:rPr>
          <w:rFonts w:asciiTheme="majorHAnsi" w:hAnsiTheme="majorHAnsi" w:cstheme="majorHAnsi"/>
          <w:sz w:val="16"/>
          <w:szCs w:val="16"/>
          <w:lang w:val="es-CO"/>
        </w:rPr>
      </w:pPr>
    </w:p>
    <w:p w14:paraId="72094F35" w14:textId="6A30A20E" w:rsidR="002E2711" w:rsidRPr="00241C70" w:rsidRDefault="002E2711" w:rsidP="00CE2F09">
      <w:pPr>
        <w:autoSpaceDE w:val="0"/>
        <w:autoSpaceDN w:val="0"/>
        <w:adjustRightInd w:val="0"/>
        <w:rPr>
          <w:rFonts w:asciiTheme="majorHAnsi" w:hAnsiTheme="majorHAnsi" w:cstheme="majorHAnsi"/>
          <w:sz w:val="16"/>
          <w:szCs w:val="16"/>
          <w:lang w:val="es-CO"/>
        </w:rPr>
      </w:pPr>
    </w:p>
    <w:p w14:paraId="234CE89F" w14:textId="5884DD66" w:rsidR="002E2711" w:rsidRPr="00241C70" w:rsidRDefault="002E2711" w:rsidP="00CE2F09">
      <w:pPr>
        <w:autoSpaceDE w:val="0"/>
        <w:autoSpaceDN w:val="0"/>
        <w:adjustRightInd w:val="0"/>
        <w:rPr>
          <w:rFonts w:asciiTheme="majorHAnsi" w:hAnsiTheme="majorHAnsi" w:cstheme="majorHAnsi"/>
          <w:sz w:val="16"/>
          <w:szCs w:val="16"/>
          <w:lang w:val="es-CO"/>
        </w:rPr>
      </w:pPr>
    </w:p>
    <w:p w14:paraId="59DA5C17" w14:textId="3D0A791D" w:rsidR="00CB1734" w:rsidRPr="00241C70" w:rsidRDefault="00CB1734" w:rsidP="00CE2F09">
      <w:pPr>
        <w:pStyle w:val="Default"/>
        <w:jc w:val="center"/>
        <w:rPr>
          <w:rFonts w:asciiTheme="majorHAnsi" w:hAnsiTheme="majorHAnsi" w:cstheme="majorHAnsi"/>
          <w:i/>
          <w:iCs/>
          <w:color w:val="auto"/>
          <w:sz w:val="16"/>
          <w:szCs w:val="16"/>
          <w:lang w:val="es-419"/>
        </w:rPr>
      </w:pPr>
      <w:r w:rsidRPr="00241C70">
        <w:rPr>
          <w:rFonts w:asciiTheme="majorHAnsi" w:hAnsiTheme="majorHAnsi" w:cstheme="majorHAnsi"/>
          <w:i/>
          <w:iCs/>
          <w:color w:val="auto"/>
          <w:sz w:val="16"/>
          <w:szCs w:val="16"/>
        </w:rPr>
        <w:t xml:space="preserve">Tabla </w:t>
      </w:r>
      <w:r w:rsidR="00B230DE">
        <w:rPr>
          <w:rFonts w:asciiTheme="majorHAnsi" w:hAnsiTheme="majorHAnsi" w:cstheme="majorHAnsi"/>
          <w:i/>
          <w:iCs/>
          <w:color w:val="auto"/>
          <w:sz w:val="16"/>
          <w:szCs w:val="16"/>
        </w:rPr>
        <w:t>2</w:t>
      </w:r>
      <w:r w:rsidRPr="00241C70">
        <w:rPr>
          <w:rFonts w:asciiTheme="majorHAnsi" w:hAnsiTheme="majorHAnsi" w:cstheme="majorHAnsi"/>
          <w:i/>
          <w:iCs/>
          <w:color w:val="auto"/>
          <w:sz w:val="18"/>
          <w:szCs w:val="18"/>
        </w:rPr>
        <w:t xml:space="preserve"> </w:t>
      </w:r>
      <w:r w:rsidRPr="00241C70">
        <w:rPr>
          <w:rFonts w:asciiTheme="majorHAnsi" w:hAnsiTheme="majorHAnsi" w:cstheme="majorHAnsi"/>
          <w:i/>
          <w:iCs/>
          <w:color w:val="auto"/>
          <w:sz w:val="16"/>
          <w:szCs w:val="16"/>
          <w:lang w:val="es-419"/>
        </w:rPr>
        <w:t>Esquema OPERATIVIDAD DE LAS LÍNEAS DE DEFENSA MIPG</w:t>
      </w:r>
    </w:p>
    <w:tbl>
      <w:tblPr>
        <w:tblStyle w:val="Tablaconcuadrcula"/>
        <w:tblW w:w="5000" w:type="pct"/>
        <w:shd w:val="clear" w:color="auto" w:fill="FFFFFF" w:themeFill="background1"/>
        <w:tblLook w:val="0420" w:firstRow="1" w:lastRow="0" w:firstColumn="0" w:lastColumn="0" w:noHBand="0" w:noVBand="1"/>
      </w:tblPr>
      <w:tblGrid>
        <w:gridCol w:w="448"/>
        <w:gridCol w:w="2240"/>
        <w:gridCol w:w="2126"/>
        <w:gridCol w:w="2738"/>
        <w:gridCol w:w="2128"/>
      </w:tblGrid>
      <w:tr w:rsidR="00124E17" w:rsidRPr="00241C70" w14:paraId="035F07C0" w14:textId="77777777" w:rsidTr="002E2711">
        <w:trPr>
          <w:cantSplit/>
          <w:trHeight w:val="1213"/>
        </w:trPr>
        <w:tc>
          <w:tcPr>
            <w:tcW w:w="231" w:type="pct"/>
            <w:shd w:val="clear" w:color="auto" w:fill="DBDBDB" w:themeFill="accent6" w:themeFillTint="33"/>
            <w:textDirection w:val="btLr"/>
          </w:tcPr>
          <w:p w14:paraId="290BCB87" w14:textId="77777777" w:rsidR="00CB1734" w:rsidRPr="00241C70" w:rsidRDefault="00CB1734" w:rsidP="00CE2F09">
            <w:pPr>
              <w:pStyle w:val="Default"/>
              <w:ind w:left="113" w:right="113"/>
              <w:jc w:val="center"/>
              <w:rPr>
                <w:rFonts w:asciiTheme="majorHAnsi" w:hAnsiTheme="majorHAnsi" w:cstheme="majorHAnsi"/>
                <w:i/>
                <w:iCs/>
                <w:color w:val="auto"/>
                <w:sz w:val="16"/>
                <w:szCs w:val="16"/>
                <w:lang w:val="es-419"/>
              </w:rPr>
            </w:pPr>
            <w:r w:rsidRPr="00241C70">
              <w:rPr>
                <w:rFonts w:asciiTheme="majorHAnsi" w:hAnsiTheme="majorHAnsi" w:cstheme="majorHAnsi"/>
                <w:i/>
                <w:iCs/>
                <w:color w:val="auto"/>
                <w:sz w:val="16"/>
                <w:szCs w:val="16"/>
                <w:lang w:val="es-419"/>
              </w:rPr>
              <w:t>OPERA:</w:t>
            </w:r>
          </w:p>
        </w:tc>
        <w:tc>
          <w:tcPr>
            <w:tcW w:w="1157" w:type="pct"/>
            <w:shd w:val="clear" w:color="auto" w:fill="DBDBDB" w:themeFill="accent6" w:themeFillTint="33"/>
          </w:tcPr>
          <w:p w14:paraId="448BC678" w14:textId="45C53B3C" w:rsidR="00CB1734" w:rsidRPr="00241C70" w:rsidRDefault="00CB1734" w:rsidP="00CE2F09">
            <w:pPr>
              <w:pStyle w:val="Default"/>
              <w:jc w:val="center"/>
              <w:rPr>
                <w:rFonts w:asciiTheme="majorHAnsi" w:hAnsiTheme="majorHAnsi" w:cstheme="majorHAnsi"/>
                <w:b/>
                <w:bCs/>
                <w:color w:val="auto"/>
                <w:sz w:val="16"/>
                <w:szCs w:val="16"/>
                <w:lang w:val="es-419"/>
              </w:rPr>
            </w:pPr>
            <w:r w:rsidRPr="00241C70">
              <w:rPr>
                <w:rFonts w:asciiTheme="majorHAnsi" w:hAnsiTheme="majorHAnsi" w:cstheme="majorHAnsi"/>
                <w:b/>
                <w:bCs/>
                <w:color w:val="auto"/>
                <w:sz w:val="16"/>
                <w:szCs w:val="16"/>
                <w:lang w:val="es-419"/>
              </w:rPr>
              <w:t>LÍNEA ESTRATÉGICA</w:t>
            </w:r>
          </w:p>
          <w:p w14:paraId="4149CDEC" w14:textId="3A7E3ADF" w:rsidR="00CB1734" w:rsidRPr="00241C70" w:rsidRDefault="00543887" w:rsidP="00CE2F09">
            <w:pPr>
              <w:pStyle w:val="Default"/>
              <w:jc w:val="center"/>
              <w:rPr>
                <w:rFonts w:asciiTheme="majorHAnsi" w:hAnsiTheme="majorHAnsi" w:cstheme="majorHAnsi"/>
                <w:b/>
                <w:bCs/>
                <w:color w:val="auto"/>
                <w:sz w:val="16"/>
                <w:szCs w:val="16"/>
                <w:lang w:val="es-419"/>
              </w:rPr>
            </w:pPr>
            <w:r w:rsidRPr="00241C70">
              <w:rPr>
                <w:rFonts w:asciiTheme="majorHAnsi" w:hAnsiTheme="majorHAnsi" w:cstheme="majorHAnsi"/>
                <w:noProof/>
                <w:color w:val="auto"/>
                <w:sz w:val="16"/>
                <w:szCs w:val="16"/>
                <w:lang w:eastAsia="es-CO"/>
              </w:rPr>
              <w:drawing>
                <wp:anchor distT="0" distB="0" distL="114300" distR="114300" simplePos="0" relativeHeight="251629568" behindDoc="1" locked="0" layoutInCell="1" allowOverlap="1" wp14:anchorId="7729249C" wp14:editId="585C8CFC">
                  <wp:simplePos x="0" y="0"/>
                  <wp:positionH relativeFrom="column">
                    <wp:posOffset>268605</wp:posOffset>
                  </wp:positionH>
                  <wp:positionV relativeFrom="paragraph">
                    <wp:posOffset>152400</wp:posOffset>
                  </wp:positionV>
                  <wp:extent cx="767715" cy="415290"/>
                  <wp:effectExtent l="0" t="0" r="0" b="3810"/>
                  <wp:wrapTight wrapText="bothSides">
                    <wp:wrapPolygon edited="0">
                      <wp:start x="2680" y="0"/>
                      <wp:lineTo x="0" y="4954"/>
                      <wp:lineTo x="0" y="20807"/>
                      <wp:lineTo x="5360" y="20807"/>
                      <wp:lineTo x="16615" y="20807"/>
                      <wp:lineTo x="20903" y="20807"/>
                      <wp:lineTo x="20903" y="6936"/>
                      <wp:lineTo x="19831" y="0"/>
                      <wp:lineTo x="2680" y="0"/>
                    </wp:wrapPolygon>
                  </wp:wrapTight>
                  <wp:docPr id="39986" name="Imagen 6">
                    <a:extLst xmlns:a="http://schemas.openxmlformats.org/drawingml/2006/main">
                      <a:ext uri="{FF2B5EF4-FFF2-40B4-BE49-F238E27FC236}">
                        <a16:creationId xmlns:a16="http://schemas.microsoft.com/office/drawing/2014/main" id="{159E059D-51E7-DA43-8FE9-6D4E589031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159E059D-51E7-DA43-8FE9-6D4E58903162}"/>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7715" cy="415290"/>
                          </a:xfrm>
                          <a:prstGeom prst="rect">
                            <a:avLst/>
                          </a:prstGeom>
                        </pic:spPr>
                      </pic:pic>
                    </a:graphicData>
                  </a:graphic>
                  <wp14:sizeRelH relativeFrom="page">
                    <wp14:pctWidth>0</wp14:pctWidth>
                  </wp14:sizeRelH>
                  <wp14:sizeRelV relativeFrom="page">
                    <wp14:pctHeight>0</wp14:pctHeight>
                  </wp14:sizeRelV>
                </wp:anchor>
              </w:drawing>
            </w:r>
          </w:p>
        </w:tc>
        <w:tc>
          <w:tcPr>
            <w:tcW w:w="1098" w:type="pct"/>
            <w:shd w:val="clear" w:color="auto" w:fill="DBDBDB" w:themeFill="accent6" w:themeFillTint="33"/>
          </w:tcPr>
          <w:p w14:paraId="476DB8E4" w14:textId="2E1C031D" w:rsidR="00CB1734" w:rsidRPr="00241C70" w:rsidRDefault="00CB1734" w:rsidP="00CE2F09">
            <w:pPr>
              <w:pStyle w:val="Default"/>
              <w:jc w:val="center"/>
              <w:rPr>
                <w:rFonts w:asciiTheme="majorHAnsi" w:hAnsiTheme="majorHAnsi" w:cstheme="majorHAnsi"/>
                <w:b/>
                <w:bCs/>
                <w:color w:val="auto"/>
                <w:sz w:val="16"/>
                <w:szCs w:val="16"/>
                <w:lang w:val="es-419"/>
              </w:rPr>
            </w:pPr>
            <w:r w:rsidRPr="00241C70">
              <w:rPr>
                <w:rFonts w:asciiTheme="majorHAnsi" w:hAnsiTheme="majorHAnsi" w:cstheme="majorHAnsi"/>
                <w:b/>
                <w:bCs/>
                <w:color w:val="auto"/>
                <w:sz w:val="16"/>
                <w:szCs w:val="16"/>
                <w:lang w:val="es-419"/>
              </w:rPr>
              <w:t>1° LINEA DE DEFENSA</w:t>
            </w:r>
          </w:p>
          <w:p w14:paraId="575ADAB8" w14:textId="03B03D3D" w:rsidR="00CB1734" w:rsidRPr="00241C70" w:rsidRDefault="00543887" w:rsidP="00CE2F09">
            <w:pPr>
              <w:pStyle w:val="Default"/>
              <w:jc w:val="center"/>
              <w:rPr>
                <w:rFonts w:asciiTheme="majorHAnsi" w:hAnsiTheme="majorHAnsi" w:cstheme="majorHAnsi"/>
                <w:b/>
                <w:bCs/>
                <w:color w:val="auto"/>
                <w:sz w:val="16"/>
                <w:szCs w:val="16"/>
                <w:lang w:val="es-419"/>
              </w:rPr>
            </w:pPr>
            <w:r w:rsidRPr="00241C70">
              <w:rPr>
                <w:rFonts w:asciiTheme="majorHAnsi" w:hAnsiTheme="majorHAnsi" w:cstheme="majorHAnsi"/>
                <w:b/>
                <w:bCs/>
                <w:noProof/>
                <w:color w:val="auto"/>
                <w:sz w:val="16"/>
                <w:szCs w:val="16"/>
                <w:lang w:eastAsia="es-CO"/>
              </w:rPr>
              <w:drawing>
                <wp:anchor distT="0" distB="0" distL="114300" distR="114300" simplePos="0" relativeHeight="251635712" behindDoc="1" locked="0" layoutInCell="1" allowOverlap="1" wp14:anchorId="26A0BD0E" wp14:editId="5D388E15">
                  <wp:simplePos x="0" y="0"/>
                  <wp:positionH relativeFrom="column">
                    <wp:posOffset>215054</wp:posOffset>
                  </wp:positionH>
                  <wp:positionV relativeFrom="paragraph">
                    <wp:posOffset>174336</wp:posOffset>
                  </wp:positionV>
                  <wp:extent cx="826231" cy="432563"/>
                  <wp:effectExtent l="0" t="0" r="0" b="5715"/>
                  <wp:wrapTight wrapText="bothSides">
                    <wp:wrapPolygon edited="0">
                      <wp:start x="6475" y="0"/>
                      <wp:lineTo x="2490" y="1903"/>
                      <wp:lineTo x="0" y="8564"/>
                      <wp:lineTo x="0" y="20934"/>
                      <wp:lineTo x="8467" y="20934"/>
                      <wp:lineTo x="13946" y="20934"/>
                      <wp:lineTo x="20919" y="18079"/>
                      <wp:lineTo x="20919" y="8564"/>
                      <wp:lineTo x="15939" y="0"/>
                      <wp:lineTo x="6475" y="0"/>
                    </wp:wrapPolygon>
                  </wp:wrapTight>
                  <wp:docPr id="39982" name="Imagen 3">
                    <a:extLst xmlns:a="http://schemas.openxmlformats.org/drawingml/2006/main">
                      <a:ext uri="{FF2B5EF4-FFF2-40B4-BE49-F238E27FC236}">
                        <a16:creationId xmlns:a16="http://schemas.microsoft.com/office/drawing/2014/main" id="{89D93D43-E333-8E4C-893F-400C0BDB7E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89D93D43-E333-8E4C-893F-400C0BDB7E81}"/>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26231" cy="432563"/>
                          </a:xfrm>
                          <a:prstGeom prst="rect">
                            <a:avLst/>
                          </a:prstGeom>
                        </pic:spPr>
                      </pic:pic>
                    </a:graphicData>
                  </a:graphic>
                  <wp14:sizeRelH relativeFrom="page">
                    <wp14:pctWidth>0</wp14:pctWidth>
                  </wp14:sizeRelH>
                  <wp14:sizeRelV relativeFrom="page">
                    <wp14:pctHeight>0</wp14:pctHeight>
                  </wp14:sizeRelV>
                </wp:anchor>
              </w:drawing>
            </w:r>
          </w:p>
        </w:tc>
        <w:tc>
          <w:tcPr>
            <w:tcW w:w="1414" w:type="pct"/>
            <w:shd w:val="clear" w:color="auto" w:fill="DBDBDB" w:themeFill="accent6" w:themeFillTint="33"/>
          </w:tcPr>
          <w:p w14:paraId="5385A128" w14:textId="6EC6E163" w:rsidR="00CB1734" w:rsidRPr="00241C70" w:rsidRDefault="00CB1734" w:rsidP="00CE2F09">
            <w:pPr>
              <w:pStyle w:val="Default"/>
              <w:jc w:val="center"/>
              <w:rPr>
                <w:rFonts w:asciiTheme="majorHAnsi" w:hAnsiTheme="majorHAnsi" w:cstheme="majorHAnsi"/>
                <w:b/>
                <w:bCs/>
                <w:color w:val="auto"/>
                <w:sz w:val="16"/>
                <w:szCs w:val="16"/>
                <w:lang w:val="es-419"/>
              </w:rPr>
            </w:pPr>
            <w:r w:rsidRPr="00241C70">
              <w:rPr>
                <w:rFonts w:asciiTheme="majorHAnsi" w:hAnsiTheme="majorHAnsi" w:cstheme="majorHAnsi"/>
                <w:b/>
                <w:bCs/>
                <w:color w:val="auto"/>
                <w:sz w:val="16"/>
                <w:szCs w:val="16"/>
                <w:lang w:val="es-419"/>
              </w:rPr>
              <w:t>2° LINEA DE DEFENSA</w:t>
            </w:r>
          </w:p>
          <w:p w14:paraId="48844CFA" w14:textId="5EC18F7E" w:rsidR="00CB1734" w:rsidRPr="00241C70" w:rsidRDefault="008C5139" w:rsidP="00CE2F09">
            <w:pPr>
              <w:pStyle w:val="Default"/>
              <w:jc w:val="center"/>
              <w:rPr>
                <w:rFonts w:asciiTheme="majorHAnsi" w:hAnsiTheme="majorHAnsi" w:cstheme="majorHAnsi"/>
                <w:b/>
                <w:bCs/>
                <w:color w:val="auto"/>
                <w:sz w:val="16"/>
                <w:szCs w:val="16"/>
                <w:lang w:val="es-419"/>
              </w:rPr>
            </w:pPr>
            <w:r w:rsidRPr="00241C70">
              <w:rPr>
                <w:rFonts w:asciiTheme="majorHAnsi" w:hAnsiTheme="majorHAnsi" w:cstheme="majorHAnsi"/>
                <w:b/>
                <w:bCs/>
                <w:noProof/>
                <w:color w:val="auto"/>
                <w:sz w:val="16"/>
                <w:szCs w:val="16"/>
                <w:lang w:eastAsia="es-CO"/>
              </w:rPr>
              <w:drawing>
                <wp:anchor distT="0" distB="0" distL="114300" distR="114300" simplePos="0" relativeHeight="251641856" behindDoc="1" locked="0" layoutInCell="1" allowOverlap="1" wp14:anchorId="277070FE" wp14:editId="7E316999">
                  <wp:simplePos x="0" y="0"/>
                  <wp:positionH relativeFrom="column">
                    <wp:posOffset>467675</wp:posOffset>
                  </wp:positionH>
                  <wp:positionV relativeFrom="paragraph">
                    <wp:posOffset>139914</wp:posOffset>
                  </wp:positionV>
                  <wp:extent cx="608267" cy="474288"/>
                  <wp:effectExtent l="0" t="0" r="1905" b="2540"/>
                  <wp:wrapTight wrapText="bothSides">
                    <wp:wrapPolygon edited="0">
                      <wp:start x="6094" y="0"/>
                      <wp:lineTo x="677" y="4343"/>
                      <wp:lineTo x="0" y="17373"/>
                      <wp:lineTo x="0" y="20847"/>
                      <wp:lineTo x="12865" y="20847"/>
                      <wp:lineTo x="20991" y="20847"/>
                      <wp:lineTo x="20991" y="4343"/>
                      <wp:lineTo x="14219" y="0"/>
                      <wp:lineTo x="6094" y="0"/>
                    </wp:wrapPolygon>
                  </wp:wrapTight>
                  <wp:docPr id="12" name="Imagen 11">
                    <a:extLst xmlns:a="http://schemas.openxmlformats.org/drawingml/2006/main">
                      <a:ext uri="{FF2B5EF4-FFF2-40B4-BE49-F238E27FC236}">
                        <a16:creationId xmlns:a16="http://schemas.microsoft.com/office/drawing/2014/main" id="{209CEAA6-F00F-964C-97FB-16BCC79710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209CEAA6-F00F-964C-97FB-16BCC79710B4}"/>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8267" cy="474288"/>
                          </a:xfrm>
                          <a:prstGeom prst="rect">
                            <a:avLst/>
                          </a:prstGeom>
                        </pic:spPr>
                      </pic:pic>
                    </a:graphicData>
                  </a:graphic>
                  <wp14:sizeRelH relativeFrom="page">
                    <wp14:pctWidth>0</wp14:pctWidth>
                  </wp14:sizeRelH>
                  <wp14:sizeRelV relativeFrom="page">
                    <wp14:pctHeight>0</wp14:pctHeight>
                  </wp14:sizeRelV>
                </wp:anchor>
              </w:drawing>
            </w:r>
          </w:p>
        </w:tc>
        <w:tc>
          <w:tcPr>
            <w:tcW w:w="1099" w:type="pct"/>
            <w:shd w:val="clear" w:color="auto" w:fill="DBDBDB" w:themeFill="accent6" w:themeFillTint="33"/>
          </w:tcPr>
          <w:p w14:paraId="1689FDAC" w14:textId="29D60BBB" w:rsidR="00CB1734" w:rsidRPr="00241C70" w:rsidRDefault="00CB1734" w:rsidP="00CE2F09">
            <w:pPr>
              <w:pStyle w:val="Default"/>
              <w:jc w:val="center"/>
              <w:rPr>
                <w:rFonts w:asciiTheme="majorHAnsi" w:hAnsiTheme="majorHAnsi" w:cstheme="majorHAnsi"/>
                <w:b/>
                <w:bCs/>
                <w:color w:val="auto"/>
                <w:sz w:val="16"/>
                <w:szCs w:val="16"/>
                <w:lang w:val="es-419"/>
              </w:rPr>
            </w:pPr>
            <w:r w:rsidRPr="00241C70">
              <w:rPr>
                <w:rFonts w:asciiTheme="majorHAnsi" w:hAnsiTheme="majorHAnsi" w:cstheme="majorHAnsi"/>
                <w:b/>
                <w:bCs/>
                <w:color w:val="auto"/>
                <w:sz w:val="16"/>
                <w:szCs w:val="16"/>
                <w:lang w:val="es-419"/>
              </w:rPr>
              <w:t>3° LINEA DE DEFENSA</w:t>
            </w:r>
          </w:p>
          <w:p w14:paraId="46D563B6" w14:textId="138CC7D9" w:rsidR="00CB1734" w:rsidRPr="00241C70" w:rsidRDefault="00543887" w:rsidP="00CE2F09">
            <w:pPr>
              <w:pStyle w:val="Default"/>
              <w:jc w:val="center"/>
              <w:rPr>
                <w:rFonts w:asciiTheme="majorHAnsi" w:hAnsiTheme="majorHAnsi" w:cstheme="majorHAnsi"/>
                <w:b/>
                <w:bCs/>
                <w:color w:val="auto"/>
                <w:sz w:val="16"/>
                <w:szCs w:val="16"/>
                <w:lang w:val="es-419"/>
              </w:rPr>
            </w:pPr>
            <w:r w:rsidRPr="00241C70">
              <w:rPr>
                <w:rFonts w:asciiTheme="majorHAnsi" w:hAnsiTheme="majorHAnsi" w:cstheme="majorHAnsi"/>
                <w:b/>
                <w:bCs/>
                <w:noProof/>
                <w:color w:val="auto"/>
                <w:sz w:val="16"/>
                <w:szCs w:val="16"/>
                <w:lang w:eastAsia="es-CO"/>
              </w:rPr>
              <w:drawing>
                <wp:anchor distT="0" distB="0" distL="114300" distR="114300" simplePos="0" relativeHeight="251648000" behindDoc="1" locked="0" layoutInCell="1" allowOverlap="1" wp14:anchorId="12AEF9F4" wp14:editId="13FA8F74">
                  <wp:simplePos x="0" y="0"/>
                  <wp:positionH relativeFrom="column">
                    <wp:posOffset>290511</wp:posOffset>
                  </wp:positionH>
                  <wp:positionV relativeFrom="paragraph">
                    <wp:posOffset>141947</wp:posOffset>
                  </wp:positionV>
                  <wp:extent cx="682625" cy="504825"/>
                  <wp:effectExtent l="0" t="0" r="3175" b="9525"/>
                  <wp:wrapTopAndBottom/>
                  <wp:docPr id="39985" name="Imagen 11">
                    <a:extLst xmlns:a="http://schemas.openxmlformats.org/drawingml/2006/main">
                      <a:ext uri="{FF2B5EF4-FFF2-40B4-BE49-F238E27FC236}">
                        <a16:creationId xmlns:a16="http://schemas.microsoft.com/office/drawing/2014/main" id="{AE254E3A-3278-A045-BB4F-B9EFCE04BD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AE254E3A-3278-A045-BB4F-B9EFCE04BDF2}"/>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82625" cy="504825"/>
                          </a:xfrm>
                          <a:prstGeom prst="rect">
                            <a:avLst/>
                          </a:prstGeom>
                        </pic:spPr>
                      </pic:pic>
                    </a:graphicData>
                  </a:graphic>
                  <wp14:sizeRelH relativeFrom="page">
                    <wp14:pctWidth>0</wp14:pctWidth>
                  </wp14:sizeRelH>
                  <wp14:sizeRelV relativeFrom="page">
                    <wp14:pctHeight>0</wp14:pctHeight>
                  </wp14:sizeRelV>
                </wp:anchor>
              </w:drawing>
            </w:r>
          </w:p>
        </w:tc>
      </w:tr>
      <w:tr w:rsidR="00124E17" w:rsidRPr="00241C70" w14:paraId="593656F6" w14:textId="77777777" w:rsidTr="00DA452D">
        <w:trPr>
          <w:cantSplit/>
          <w:trHeight w:val="2097"/>
        </w:trPr>
        <w:tc>
          <w:tcPr>
            <w:tcW w:w="231" w:type="pct"/>
            <w:shd w:val="clear" w:color="auto" w:fill="DBDBDB" w:themeFill="accent6" w:themeFillTint="33"/>
            <w:textDirection w:val="btLr"/>
          </w:tcPr>
          <w:p w14:paraId="6FB900ED" w14:textId="77777777" w:rsidR="00CB1734" w:rsidRPr="00241C70" w:rsidRDefault="00CB1734" w:rsidP="00CE2F09">
            <w:pPr>
              <w:pStyle w:val="Default"/>
              <w:jc w:val="center"/>
              <w:rPr>
                <w:rFonts w:asciiTheme="majorHAnsi" w:hAnsiTheme="majorHAnsi" w:cstheme="majorHAnsi"/>
                <w:i/>
                <w:iCs/>
                <w:color w:val="auto"/>
                <w:sz w:val="16"/>
                <w:szCs w:val="16"/>
                <w:lang w:val="es-419"/>
              </w:rPr>
            </w:pPr>
            <w:r w:rsidRPr="00241C70">
              <w:rPr>
                <w:rFonts w:asciiTheme="majorHAnsi" w:hAnsiTheme="majorHAnsi" w:cstheme="majorHAnsi"/>
                <w:i/>
                <w:iCs/>
                <w:color w:val="auto"/>
                <w:sz w:val="16"/>
                <w:szCs w:val="16"/>
                <w:lang w:val="es-419"/>
              </w:rPr>
              <w:t>RESPONSABLES</w:t>
            </w:r>
          </w:p>
        </w:tc>
        <w:tc>
          <w:tcPr>
            <w:tcW w:w="1157" w:type="pct"/>
            <w:shd w:val="clear" w:color="auto" w:fill="FFFFFF" w:themeFill="background1"/>
            <w:vAlign w:val="center"/>
          </w:tcPr>
          <w:p w14:paraId="7C12F432" w14:textId="77777777" w:rsidR="00F25116" w:rsidRPr="00241C70" w:rsidRDefault="00CB1734" w:rsidP="00CE2F09">
            <w:pPr>
              <w:pStyle w:val="Default"/>
              <w:jc w:val="center"/>
              <w:rPr>
                <w:rFonts w:asciiTheme="majorHAnsi" w:hAnsiTheme="majorHAnsi" w:cstheme="majorHAnsi"/>
                <w:color w:val="auto"/>
                <w:sz w:val="18"/>
                <w:szCs w:val="18"/>
              </w:rPr>
            </w:pPr>
            <w:r w:rsidRPr="00241C70">
              <w:rPr>
                <w:rFonts w:asciiTheme="majorHAnsi" w:hAnsiTheme="majorHAnsi" w:cstheme="majorHAnsi"/>
                <w:color w:val="auto"/>
                <w:sz w:val="18"/>
                <w:szCs w:val="18"/>
              </w:rPr>
              <w:t xml:space="preserve">Alta Dirección </w:t>
            </w:r>
          </w:p>
          <w:p w14:paraId="7096E9DB" w14:textId="77777777" w:rsidR="00F25116" w:rsidRPr="00241C70" w:rsidRDefault="00F25116" w:rsidP="00CE2F09">
            <w:pPr>
              <w:pStyle w:val="Default"/>
              <w:jc w:val="center"/>
              <w:rPr>
                <w:rFonts w:asciiTheme="majorHAnsi" w:hAnsiTheme="majorHAnsi" w:cstheme="majorHAnsi"/>
                <w:color w:val="auto"/>
                <w:sz w:val="18"/>
                <w:szCs w:val="18"/>
              </w:rPr>
            </w:pPr>
          </w:p>
          <w:p w14:paraId="27657C6F" w14:textId="7E2F1DCB" w:rsidR="00CB1734" w:rsidRPr="00241C70" w:rsidRDefault="00CB1734" w:rsidP="00CE2F09">
            <w:pPr>
              <w:pStyle w:val="Default"/>
              <w:jc w:val="center"/>
              <w:rPr>
                <w:rFonts w:asciiTheme="majorHAnsi" w:hAnsiTheme="majorHAnsi" w:cstheme="majorHAnsi"/>
                <w:color w:val="auto"/>
                <w:sz w:val="18"/>
                <w:szCs w:val="18"/>
              </w:rPr>
            </w:pPr>
            <w:r w:rsidRPr="00241C70">
              <w:rPr>
                <w:rFonts w:asciiTheme="majorHAnsi" w:hAnsiTheme="majorHAnsi" w:cstheme="majorHAnsi"/>
                <w:color w:val="auto"/>
                <w:sz w:val="18"/>
                <w:szCs w:val="18"/>
              </w:rPr>
              <w:t xml:space="preserve"> Comité Institucional de Coordinación de Control Interno - CICCI</w:t>
            </w:r>
          </w:p>
        </w:tc>
        <w:tc>
          <w:tcPr>
            <w:tcW w:w="1098" w:type="pct"/>
            <w:shd w:val="clear" w:color="auto" w:fill="FFFFFF" w:themeFill="background1"/>
            <w:vAlign w:val="center"/>
          </w:tcPr>
          <w:p w14:paraId="46C666BD" w14:textId="77777777" w:rsidR="00F25116" w:rsidRPr="00241C70" w:rsidRDefault="00CB1734" w:rsidP="00CE2F09">
            <w:pPr>
              <w:pStyle w:val="Default"/>
              <w:jc w:val="center"/>
              <w:rPr>
                <w:rFonts w:asciiTheme="majorHAnsi" w:hAnsiTheme="majorHAnsi" w:cstheme="majorHAnsi"/>
                <w:color w:val="auto"/>
                <w:sz w:val="18"/>
                <w:szCs w:val="18"/>
              </w:rPr>
            </w:pPr>
            <w:r w:rsidRPr="00241C70">
              <w:rPr>
                <w:rFonts w:asciiTheme="majorHAnsi" w:hAnsiTheme="majorHAnsi" w:cstheme="majorHAnsi"/>
                <w:color w:val="auto"/>
                <w:sz w:val="18"/>
                <w:szCs w:val="18"/>
              </w:rPr>
              <w:t xml:space="preserve">Líderes de proceso y sus equipos </w:t>
            </w:r>
          </w:p>
          <w:p w14:paraId="3C8B5CD5" w14:textId="77777777" w:rsidR="00F25116" w:rsidRPr="00241C70" w:rsidRDefault="00F25116" w:rsidP="00CE2F09">
            <w:pPr>
              <w:pStyle w:val="Default"/>
              <w:jc w:val="center"/>
              <w:rPr>
                <w:rFonts w:asciiTheme="majorHAnsi" w:hAnsiTheme="majorHAnsi" w:cstheme="majorHAnsi"/>
                <w:color w:val="auto"/>
                <w:sz w:val="18"/>
                <w:szCs w:val="18"/>
              </w:rPr>
            </w:pPr>
          </w:p>
          <w:p w14:paraId="7B637D5F" w14:textId="3172118F" w:rsidR="00CB1734" w:rsidRPr="00241C70" w:rsidRDefault="00CB1734" w:rsidP="00CE2F09">
            <w:pPr>
              <w:pStyle w:val="Default"/>
              <w:jc w:val="center"/>
              <w:rPr>
                <w:rFonts w:asciiTheme="majorHAnsi" w:hAnsiTheme="majorHAnsi" w:cstheme="majorHAnsi"/>
                <w:color w:val="auto"/>
                <w:sz w:val="18"/>
                <w:szCs w:val="18"/>
                <w:lang w:val="es-419"/>
              </w:rPr>
            </w:pPr>
            <w:r w:rsidRPr="00241C70">
              <w:rPr>
                <w:rFonts w:asciiTheme="majorHAnsi" w:hAnsiTheme="majorHAnsi" w:cstheme="majorHAnsi"/>
                <w:color w:val="auto"/>
                <w:sz w:val="18"/>
                <w:szCs w:val="18"/>
              </w:rPr>
              <w:t>(</w:t>
            </w:r>
            <w:r w:rsidR="00F25116" w:rsidRPr="00241C70">
              <w:rPr>
                <w:rFonts w:asciiTheme="majorHAnsi" w:hAnsiTheme="majorHAnsi" w:cstheme="majorHAnsi"/>
                <w:color w:val="auto"/>
                <w:sz w:val="18"/>
                <w:szCs w:val="18"/>
              </w:rPr>
              <w:t>e</w:t>
            </w:r>
            <w:r w:rsidRPr="00241C70">
              <w:rPr>
                <w:rFonts w:asciiTheme="majorHAnsi" w:hAnsiTheme="majorHAnsi" w:cstheme="majorHAnsi"/>
                <w:color w:val="auto"/>
                <w:sz w:val="18"/>
                <w:szCs w:val="18"/>
              </w:rPr>
              <w:t>n general servidores públicos en todos los niveles de la organización).</w:t>
            </w:r>
          </w:p>
        </w:tc>
        <w:tc>
          <w:tcPr>
            <w:tcW w:w="1414" w:type="pct"/>
            <w:shd w:val="clear" w:color="auto" w:fill="FFFFFF" w:themeFill="background1"/>
            <w:vAlign w:val="center"/>
          </w:tcPr>
          <w:p w14:paraId="32CD978E" w14:textId="42513D11" w:rsidR="00CB1734" w:rsidRPr="00241C70" w:rsidRDefault="00CB1734" w:rsidP="00CE2F09">
            <w:pPr>
              <w:pStyle w:val="Default"/>
              <w:jc w:val="center"/>
              <w:rPr>
                <w:rFonts w:asciiTheme="majorHAnsi" w:hAnsiTheme="majorHAnsi" w:cstheme="majorHAnsi"/>
                <w:color w:val="auto"/>
                <w:sz w:val="18"/>
                <w:szCs w:val="18"/>
                <w:lang w:val="es-419"/>
              </w:rPr>
            </w:pPr>
            <w:r w:rsidRPr="00241C70">
              <w:rPr>
                <w:rFonts w:asciiTheme="majorHAnsi" w:hAnsiTheme="majorHAnsi" w:cstheme="majorHAnsi"/>
                <w:color w:val="auto"/>
                <w:sz w:val="18"/>
                <w:szCs w:val="18"/>
              </w:rPr>
              <w:t xml:space="preserve">Media y Alta Gerencia: jefes de planeación o quienes hagan sus veces, coordinadores de equipos de trabajo, comités de riesgos (donde existan), comité de contratación, áreas financieras, de TIC, entre otros que generen información para el </w:t>
            </w:r>
            <w:r w:rsidR="00F25116" w:rsidRPr="00241C70">
              <w:rPr>
                <w:rFonts w:asciiTheme="majorHAnsi" w:hAnsiTheme="majorHAnsi" w:cstheme="majorHAnsi"/>
                <w:color w:val="auto"/>
                <w:sz w:val="18"/>
                <w:szCs w:val="18"/>
              </w:rPr>
              <w:t>a</w:t>
            </w:r>
            <w:r w:rsidRPr="00241C70">
              <w:rPr>
                <w:rFonts w:asciiTheme="majorHAnsi" w:hAnsiTheme="majorHAnsi" w:cstheme="majorHAnsi"/>
                <w:color w:val="auto"/>
                <w:sz w:val="18"/>
                <w:szCs w:val="18"/>
              </w:rPr>
              <w:t>seguramiento de la operación.</w:t>
            </w:r>
          </w:p>
        </w:tc>
        <w:tc>
          <w:tcPr>
            <w:tcW w:w="1099" w:type="pct"/>
            <w:shd w:val="clear" w:color="auto" w:fill="FFFFFF" w:themeFill="background1"/>
            <w:vAlign w:val="center"/>
          </w:tcPr>
          <w:p w14:paraId="143BE7BF" w14:textId="41A0983C" w:rsidR="00CB1734" w:rsidRPr="00241C70" w:rsidRDefault="00CB1734" w:rsidP="00CE2F09">
            <w:pPr>
              <w:pStyle w:val="Default"/>
              <w:jc w:val="center"/>
              <w:rPr>
                <w:rFonts w:asciiTheme="majorHAnsi" w:hAnsiTheme="majorHAnsi" w:cstheme="majorHAnsi"/>
                <w:color w:val="auto"/>
                <w:sz w:val="18"/>
                <w:szCs w:val="18"/>
                <w:lang w:val="es-419"/>
              </w:rPr>
            </w:pPr>
            <w:r w:rsidRPr="00241C70">
              <w:rPr>
                <w:rFonts w:asciiTheme="majorHAnsi" w:hAnsiTheme="majorHAnsi" w:cstheme="majorHAnsi"/>
                <w:color w:val="auto"/>
                <w:sz w:val="18"/>
                <w:szCs w:val="18"/>
              </w:rPr>
              <w:t>Oficina de Control Interno, Auditoría Interna o quién haga sus veces</w:t>
            </w:r>
          </w:p>
        </w:tc>
      </w:tr>
      <w:tr w:rsidR="00124E17" w:rsidRPr="00241C70" w14:paraId="730AAA5A" w14:textId="77777777" w:rsidTr="00AD5076">
        <w:trPr>
          <w:cantSplit/>
          <w:trHeight w:val="3446"/>
        </w:trPr>
        <w:tc>
          <w:tcPr>
            <w:tcW w:w="231" w:type="pct"/>
            <w:shd w:val="clear" w:color="auto" w:fill="DBDBDB" w:themeFill="accent6" w:themeFillTint="33"/>
            <w:textDirection w:val="btLr"/>
          </w:tcPr>
          <w:p w14:paraId="14B30DA3" w14:textId="77777777" w:rsidR="00CB1734" w:rsidRPr="00241C70" w:rsidRDefault="00CB1734" w:rsidP="00CE2F09">
            <w:pPr>
              <w:pStyle w:val="Default"/>
              <w:ind w:left="113" w:right="113"/>
              <w:jc w:val="center"/>
              <w:rPr>
                <w:rFonts w:asciiTheme="majorHAnsi" w:hAnsiTheme="majorHAnsi" w:cstheme="majorHAnsi"/>
                <w:i/>
                <w:iCs/>
                <w:color w:val="auto"/>
                <w:sz w:val="16"/>
                <w:szCs w:val="16"/>
                <w:lang w:val="es-419"/>
              </w:rPr>
            </w:pPr>
            <w:r w:rsidRPr="00241C70">
              <w:rPr>
                <w:rFonts w:asciiTheme="majorHAnsi" w:hAnsiTheme="majorHAnsi" w:cstheme="majorHAnsi"/>
                <w:i/>
                <w:iCs/>
                <w:color w:val="auto"/>
                <w:sz w:val="16"/>
                <w:szCs w:val="16"/>
                <w:lang w:val="es-419"/>
              </w:rPr>
              <w:lastRenderedPageBreak/>
              <w:t>FUNCIONES</w:t>
            </w:r>
          </w:p>
        </w:tc>
        <w:tc>
          <w:tcPr>
            <w:tcW w:w="1157" w:type="pct"/>
            <w:shd w:val="clear" w:color="auto" w:fill="FFFFFF" w:themeFill="background1"/>
            <w:vAlign w:val="center"/>
          </w:tcPr>
          <w:p w14:paraId="2C56D408" w14:textId="77777777" w:rsidR="00F25116" w:rsidRPr="00241C70" w:rsidRDefault="00CB1734" w:rsidP="00CE2F09">
            <w:pPr>
              <w:pStyle w:val="Default"/>
              <w:numPr>
                <w:ilvl w:val="0"/>
                <w:numId w:val="2"/>
              </w:numPr>
              <w:autoSpaceDN/>
              <w:ind w:left="33" w:hanging="142"/>
              <w:jc w:val="both"/>
              <w:rPr>
                <w:rFonts w:asciiTheme="majorHAnsi" w:hAnsiTheme="majorHAnsi" w:cstheme="majorHAnsi"/>
                <w:color w:val="auto"/>
                <w:sz w:val="18"/>
                <w:szCs w:val="18"/>
              </w:rPr>
            </w:pPr>
            <w:r w:rsidRPr="00241C70">
              <w:rPr>
                <w:rFonts w:asciiTheme="majorHAnsi" w:hAnsiTheme="majorHAnsi" w:cstheme="majorHAnsi"/>
                <w:color w:val="auto"/>
                <w:sz w:val="18"/>
                <w:szCs w:val="18"/>
              </w:rPr>
              <w:t xml:space="preserve">Tiene la función de </w:t>
            </w:r>
            <w:r w:rsidRPr="00241C70">
              <w:rPr>
                <w:rFonts w:asciiTheme="majorHAnsi" w:hAnsiTheme="majorHAnsi" w:cstheme="majorHAnsi"/>
                <w:b/>
                <w:bCs/>
                <w:color w:val="auto"/>
                <w:sz w:val="18"/>
                <w:szCs w:val="18"/>
              </w:rPr>
              <w:t>analizar los riesgos</w:t>
            </w:r>
            <w:r w:rsidRPr="00241C70">
              <w:rPr>
                <w:rFonts w:asciiTheme="majorHAnsi" w:hAnsiTheme="majorHAnsi" w:cstheme="majorHAnsi"/>
                <w:color w:val="auto"/>
                <w:sz w:val="18"/>
                <w:szCs w:val="18"/>
              </w:rPr>
              <w:t xml:space="preserve"> y amenazas institucionales al cumplimiento de los planes estratégicos, </w:t>
            </w:r>
          </w:p>
          <w:p w14:paraId="17FC2C42" w14:textId="77777777" w:rsidR="00F25116" w:rsidRPr="00241C70" w:rsidRDefault="00F25116" w:rsidP="00CE2F09">
            <w:pPr>
              <w:pStyle w:val="Default"/>
              <w:autoSpaceDN/>
              <w:ind w:left="33"/>
              <w:jc w:val="both"/>
              <w:rPr>
                <w:rFonts w:asciiTheme="majorHAnsi" w:hAnsiTheme="majorHAnsi" w:cstheme="majorHAnsi"/>
                <w:color w:val="auto"/>
                <w:sz w:val="18"/>
                <w:szCs w:val="18"/>
              </w:rPr>
            </w:pPr>
          </w:p>
          <w:p w14:paraId="10BAD6EB" w14:textId="77777777" w:rsidR="00F25116" w:rsidRPr="00241C70" w:rsidRDefault="00F25116" w:rsidP="00CE2F09">
            <w:pPr>
              <w:pStyle w:val="Default"/>
              <w:numPr>
                <w:ilvl w:val="0"/>
                <w:numId w:val="2"/>
              </w:numPr>
              <w:autoSpaceDN/>
              <w:ind w:left="33" w:hanging="142"/>
              <w:jc w:val="both"/>
              <w:rPr>
                <w:rFonts w:asciiTheme="majorHAnsi" w:hAnsiTheme="majorHAnsi" w:cstheme="majorHAnsi"/>
                <w:color w:val="auto"/>
                <w:sz w:val="18"/>
                <w:szCs w:val="18"/>
              </w:rPr>
            </w:pPr>
            <w:r w:rsidRPr="00241C70">
              <w:rPr>
                <w:rFonts w:asciiTheme="majorHAnsi" w:hAnsiTheme="majorHAnsi" w:cstheme="majorHAnsi"/>
                <w:color w:val="auto"/>
                <w:sz w:val="18"/>
                <w:szCs w:val="18"/>
              </w:rPr>
              <w:t xml:space="preserve">Tiene </w:t>
            </w:r>
            <w:r w:rsidR="00CB1734" w:rsidRPr="00241C70">
              <w:rPr>
                <w:rFonts w:asciiTheme="majorHAnsi" w:hAnsiTheme="majorHAnsi" w:cstheme="majorHAnsi"/>
                <w:color w:val="auto"/>
                <w:sz w:val="18"/>
                <w:szCs w:val="18"/>
              </w:rPr>
              <w:t xml:space="preserve">la responsabilidad de </w:t>
            </w:r>
            <w:r w:rsidR="00CB1734" w:rsidRPr="00241C70">
              <w:rPr>
                <w:rFonts w:asciiTheme="majorHAnsi" w:hAnsiTheme="majorHAnsi" w:cstheme="majorHAnsi"/>
                <w:b/>
                <w:bCs/>
                <w:color w:val="auto"/>
                <w:sz w:val="18"/>
                <w:szCs w:val="18"/>
              </w:rPr>
              <w:t xml:space="preserve">definir el marco general para la gestión del riesgo </w:t>
            </w:r>
            <w:r w:rsidR="00CB1734" w:rsidRPr="00241C70">
              <w:rPr>
                <w:rFonts w:asciiTheme="majorHAnsi" w:hAnsiTheme="majorHAnsi" w:cstheme="majorHAnsi"/>
                <w:color w:val="auto"/>
                <w:sz w:val="18"/>
                <w:szCs w:val="18"/>
              </w:rPr>
              <w:t>(política de administración del riesgo)</w:t>
            </w:r>
          </w:p>
          <w:p w14:paraId="6AD3B2CF" w14:textId="77777777" w:rsidR="00F25116" w:rsidRPr="00241C70" w:rsidRDefault="00F25116" w:rsidP="00CE2F09">
            <w:pPr>
              <w:pStyle w:val="Prrafodelista"/>
              <w:spacing w:after="0"/>
              <w:rPr>
                <w:rFonts w:asciiTheme="majorHAnsi" w:hAnsiTheme="majorHAnsi" w:cstheme="majorHAnsi"/>
                <w:sz w:val="18"/>
                <w:szCs w:val="18"/>
              </w:rPr>
            </w:pPr>
          </w:p>
          <w:p w14:paraId="341ED9C4" w14:textId="7B2857C8" w:rsidR="00CB1734" w:rsidRPr="00241C70" w:rsidRDefault="00F25116" w:rsidP="00CE2F09">
            <w:pPr>
              <w:pStyle w:val="Default"/>
              <w:numPr>
                <w:ilvl w:val="0"/>
                <w:numId w:val="2"/>
              </w:numPr>
              <w:autoSpaceDN/>
              <w:ind w:left="33" w:hanging="142"/>
              <w:jc w:val="both"/>
              <w:rPr>
                <w:rFonts w:asciiTheme="majorHAnsi" w:hAnsiTheme="majorHAnsi" w:cstheme="majorHAnsi"/>
                <w:color w:val="auto"/>
                <w:sz w:val="18"/>
                <w:szCs w:val="18"/>
              </w:rPr>
            </w:pPr>
            <w:r w:rsidRPr="00241C70">
              <w:rPr>
                <w:rFonts w:asciiTheme="majorHAnsi" w:hAnsiTheme="majorHAnsi" w:cstheme="majorHAnsi"/>
                <w:color w:val="auto"/>
                <w:sz w:val="18"/>
                <w:szCs w:val="18"/>
              </w:rPr>
              <w:t>G</w:t>
            </w:r>
            <w:r w:rsidR="00CB1734" w:rsidRPr="00241C70">
              <w:rPr>
                <w:rFonts w:asciiTheme="majorHAnsi" w:hAnsiTheme="majorHAnsi" w:cstheme="majorHAnsi"/>
                <w:color w:val="auto"/>
                <w:sz w:val="18"/>
                <w:szCs w:val="18"/>
              </w:rPr>
              <w:t>arantiza el cumplimiento de los planes de la entidad.</w:t>
            </w:r>
          </w:p>
        </w:tc>
        <w:tc>
          <w:tcPr>
            <w:tcW w:w="1098" w:type="pct"/>
            <w:shd w:val="clear" w:color="auto" w:fill="FFFFFF" w:themeFill="background1"/>
            <w:vAlign w:val="center"/>
          </w:tcPr>
          <w:p w14:paraId="1E950CD8" w14:textId="77777777" w:rsidR="00CB1734" w:rsidRPr="00241C70" w:rsidRDefault="00CB1734" w:rsidP="00CE2F09">
            <w:pPr>
              <w:pStyle w:val="Default"/>
              <w:numPr>
                <w:ilvl w:val="0"/>
                <w:numId w:val="2"/>
              </w:numPr>
              <w:ind w:left="33" w:hanging="142"/>
              <w:jc w:val="both"/>
              <w:rPr>
                <w:rFonts w:asciiTheme="majorHAnsi" w:hAnsiTheme="majorHAnsi" w:cstheme="majorHAnsi"/>
                <w:color w:val="auto"/>
                <w:sz w:val="18"/>
                <w:szCs w:val="18"/>
                <w:lang w:val="es-419"/>
              </w:rPr>
            </w:pPr>
            <w:r w:rsidRPr="00241C70">
              <w:rPr>
                <w:rFonts w:asciiTheme="majorHAnsi" w:hAnsiTheme="majorHAnsi" w:cstheme="majorHAnsi"/>
                <w:color w:val="auto"/>
                <w:sz w:val="18"/>
                <w:szCs w:val="18"/>
              </w:rPr>
              <w:t xml:space="preserve">La gestión operacional </w:t>
            </w:r>
            <w:r w:rsidRPr="00241C70">
              <w:rPr>
                <w:rFonts w:asciiTheme="majorHAnsi" w:hAnsiTheme="majorHAnsi" w:cstheme="majorHAnsi"/>
                <w:b/>
                <w:bCs/>
                <w:color w:val="auto"/>
                <w:sz w:val="18"/>
                <w:szCs w:val="18"/>
              </w:rPr>
              <w:t xml:space="preserve">se encarga del mantenimiento efectivo de controles internos, ejecutar procedimientos de riesgo </w:t>
            </w:r>
            <w:r w:rsidRPr="00241C70">
              <w:rPr>
                <w:rFonts w:asciiTheme="majorHAnsi" w:hAnsiTheme="majorHAnsi" w:cstheme="majorHAnsi"/>
                <w:color w:val="auto"/>
                <w:sz w:val="18"/>
                <w:szCs w:val="18"/>
              </w:rPr>
              <w:t xml:space="preserve">y el control sobre una base del día a día. </w:t>
            </w:r>
          </w:p>
          <w:p w14:paraId="571A8FBC" w14:textId="77777777" w:rsidR="00CB1734" w:rsidRPr="00241C70" w:rsidRDefault="00CB1734" w:rsidP="00CE2F09">
            <w:pPr>
              <w:pStyle w:val="Default"/>
              <w:ind w:left="33" w:hanging="142"/>
              <w:jc w:val="both"/>
              <w:rPr>
                <w:rFonts w:asciiTheme="majorHAnsi" w:hAnsiTheme="majorHAnsi" w:cstheme="majorHAnsi"/>
                <w:color w:val="auto"/>
                <w:sz w:val="18"/>
                <w:szCs w:val="18"/>
              </w:rPr>
            </w:pPr>
          </w:p>
          <w:p w14:paraId="31091443" w14:textId="77777777" w:rsidR="00CB1734" w:rsidRPr="00241C70" w:rsidRDefault="00CB1734" w:rsidP="00CE2F09">
            <w:pPr>
              <w:pStyle w:val="Default"/>
              <w:numPr>
                <w:ilvl w:val="0"/>
                <w:numId w:val="2"/>
              </w:numPr>
              <w:autoSpaceDN/>
              <w:ind w:left="33" w:hanging="142"/>
              <w:jc w:val="both"/>
              <w:rPr>
                <w:rFonts w:asciiTheme="majorHAnsi" w:hAnsiTheme="majorHAnsi" w:cstheme="majorHAnsi"/>
                <w:color w:val="auto"/>
                <w:sz w:val="18"/>
                <w:szCs w:val="18"/>
              </w:rPr>
            </w:pPr>
            <w:r w:rsidRPr="00241C70">
              <w:rPr>
                <w:rFonts w:asciiTheme="majorHAnsi" w:hAnsiTheme="majorHAnsi" w:cstheme="majorHAnsi"/>
                <w:color w:val="auto"/>
                <w:sz w:val="18"/>
                <w:szCs w:val="18"/>
              </w:rPr>
              <w:t>La gestión operacional identifica, evalúa, controla y mitiga los riesgos.</w:t>
            </w:r>
          </w:p>
        </w:tc>
        <w:tc>
          <w:tcPr>
            <w:tcW w:w="1414" w:type="pct"/>
            <w:shd w:val="clear" w:color="auto" w:fill="FFFFFF" w:themeFill="background1"/>
            <w:vAlign w:val="center"/>
          </w:tcPr>
          <w:p w14:paraId="445B1692" w14:textId="77777777" w:rsidR="00CB1734" w:rsidRPr="00241C70" w:rsidRDefault="00CB1734" w:rsidP="00CE2F09">
            <w:pPr>
              <w:pStyle w:val="Default"/>
              <w:numPr>
                <w:ilvl w:val="0"/>
                <w:numId w:val="2"/>
              </w:numPr>
              <w:autoSpaceDN/>
              <w:ind w:left="33" w:hanging="142"/>
              <w:jc w:val="both"/>
              <w:rPr>
                <w:rFonts w:asciiTheme="majorHAnsi" w:hAnsiTheme="majorHAnsi" w:cstheme="majorHAnsi"/>
                <w:color w:val="auto"/>
                <w:sz w:val="18"/>
                <w:szCs w:val="18"/>
              </w:rPr>
            </w:pPr>
            <w:r w:rsidRPr="00241C70">
              <w:rPr>
                <w:rFonts w:asciiTheme="majorHAnsi" w:hAnsiTheme="majorHAnsi" w:cstheme="majorHAnsi"/>
                <w:b/>
                <w:bCs/>
                <w:color w:val="auto"/>
                <w:sz w:val="18"/>
                <w:szCs w:val="18"/>
              </w:rPr>
              <w:t>Asegura que los controles y procesos de gestión del riesgo de la 1ª Línea de Defensa sean apropiados y funcionen correctamente</w:t>
            </w:r>
            <w:r w:rsidRPr="00241C70">
              <w:rPr>
                <w:rFonts w:asciiTheme="majorHAnsi" w:hAnsiTheme="majorHAnsi" w:cstheme="majorHAnsi"/>
                <w:color w:val="auto"/>
                <w:sz w:val="18"/>
                <w:szCs w:val="18"/>
              </w:rPr>
              <w:t xml:space="preserve">, supervisan la implementación de prácticas de gestión de riesgo eficaces. </w:t>
            </w:r>
          </w:p>
          <w:p w14:paraId="757DBCC5" w14:textId="77777777" w:rsidR="00CB1734" w:rsidRPr="00241C70" w:rsidRDefault="00CB1734" w:rsidP="00CE2F09">
            <w:pPr>
              <w:pStyle w:val="Default"/>
              <w:ind w:left="33" w:hanging="142"/>
              <w:jc w:val="both"/>
              <w:rPr>
                <w:rFonts w:asciiTheme="majorHAnsi" w:hAnsiTheme="majorHAnsi" w:cstheme="majorHAnsi"/>
                <w:color w:val="auto"/>
                <w:sz w:val="18"/>
                <w:szCs w:val="18"/>
              </w:rPr>
            </w:pPr>
          </w:p>
          <w:p w14:paraId="73BFDAAF" w14:textId="77777777" w:rsidR="00CB1734" w:rsidRPr="00241C70" w:rsidRDefault="00CB1734" w:rsidP="00CE2F09">
            <w:pPr>
              <w:pStyle w:val="Default"/>
              <w:numPr>
                <w:ilvl w:val="0"/>
                <w:numId w:val="2"/>
              </w:numPr>
              <w:autoSpaceDN/>
              <w:ind w:left="33" w:hanging="142"/>
              <w:jc w:val="both"/>
              <w:rPr>
                <w:rFonts w:asciiTheme="majorHAnsi" w:hAnsiTheme="majorHAnsi" w:cstheme="majorHAnsi"/>
                <w:noProof/>
                <w:color w:val="auto"/>
                <w:sz w:val="18"/>
                <w:szCs w:val="18"/>
                <w:lang w:val="es-419"/>
              </w:rPr>
            </w:pPr>
            <w:r w:rsidRPr="00241C70">
              <w:rPr>
                <w:rFonts w:asciiTheme="majorHAnsi" w:hAnsiTheme="majorHAnsi" w:cstheme="majorHAnsi"/>
                <w:color w:val="auto"/>
                <w:sz w:val="18"/>
                <w:szCs w:val="18"/>
              </w:rPr>
              <w:t>Consolidan y analizan información sobre temas clave para la entidad, base para la toma de decisiones y de las acciones preventivas necesarias para evitar materializaciones de riesgos.</w:t>
            </w:r>
          </w:p>
        </w:tc>
        <w:tc>
          <w:tcPr>
            <w:tcW w:w="1099" w:type="pct"/>
            <w:shd w:val="clear" w:color="auto" w:fill="FFFFFF" w:themeFill="background1"/>
            <w:vAlign w:val="center"/>
          </w:tcPr>
          <w:p w14:paraId="22355500" w14:textId="77777777" w:rsidR="00CB1734" w:rsidRPr="00241C70" w:rsidRDefault="00CB1734" w:rsidP="00CE2F09">
            <w:pPr>
              <w:pStyle w:val="Default"/>
              <w:numPr>
                <w:ilvl w:val="0"/>
                <w:numId w:val="2"/>
              </w:numPr>
              <w:autoSpaceDN/>
              <w:ind w:left="33" w:hanging="142"/>
              <w:jc w:val="both"/>
              <w:rPr>
                <w:rFonts w:asciiTheme="majorHAnsi" w:hAnsiTheme="majorHAnsi" w:cstheme="majorHAnsi"/>
                <w:color w:val="auto"/>
                <w:sz w:val="18"/>
                <w:szCs w:val="18"/>
              </w:rPr>
            </w:pPr>
            <w:r w:rsidRPr="00241C70">
              <w:rPr>
                <w:rFonts w:asciiTheme="majorHAnsi" w:hAnsiTheme="majorHAnsi" w:cstheme="majorHAnsi"/>
                <w:color w:val="auto"/>
                <w:sz w:val="18"/>
                <w:szCs w:val="18"/>
              </w:rPr>
              <w:t xml:space="preserve">La función de la auditoría interna, a </w:t>
            </w:r>
            <w:r w:rsidRPr="00241C70">
              <w:rPr>
                <w:rFonts w:asciiTheme="majorHAnsi" w:hAnsiTheme="majorHAnsi" w:cstheme="majorHAnsi"/>
                <w:b/>
                <w:bCs/>
                <w:color w:val="auto"/>
                <w:sz w:val="18"/>
                <w:szCs w:val="18"/>
              </w:rPr>
              <w:t>través de un enfoque basado en el riesgo, proporcionará</w:t>
            </w:r>
            <w:r w:rsidRPr="00241C70">
              <w:rPr>
                <w:rFonts w:asciiTheme="majorHAnsi" w:hAnsiTheme="majorHAnsi" w:cstheme="majorHAnsi"/>
                <w:color w:val="auto"/>
                <w:sz w:val="18"/>
                <w:szCs w:val="18"/>
              </w:rPr>
              <w:t xml:space="preserve"> aseguramiento objetivo e independiente sobre la eficacia de gobierno, gestión de riesgos y control interno a la alta dirección de la entidad, incluidas las maneras en que funciona la primera y segunda línea de defensa.</w:t>
            </w:r>
          </w:p>
        </w:tc>
      </w:tr>
      <w:tr w:rsidR="00124E17" w:rsidRPr="00241C70" w14:paraId="2E55D48F" w14:textId="77777777" w:rsidTr="00ED08BF">
        <w:trPr>
          <w:cantSplit/>
          <w:trHeight w:val="1669"/>
        </w:trPr>
        <w:tc>
          <w:tcPr>
            <w:tcW w:w="1388" w:type="pct"/>
            <w:gridSpan w:val="2"/>
            <w:shd w:val="clear" w:color="auto" w:fill="DBDBDB" w:themeFill="accent6" w:themeFillTint="33"/>
            <w:vAlign w:val="center"/>
          </w:tcPr>
          <w:p w14:paraId="7B36383A" w14:textId="77777777" w:rsidR="00CB1734" w:rsidRPr="00241C70" w:rsidRDefault="00CB1734" w:rsidP="00CE2F09">
            <w:pPr>
              <w:pStyle w:val="Default"/>
              <w:jc w:val="center"/>
              <w:rPr>
                <w:rFonts w:asciiTheme="majorHAnsi" w:hAnsiTheme="majorHAnsi" w:cstheme="majorHAnsi"/>
                <w:i/>
                <w:iCs/>
                <w:color w:val="auto"/>
                <w:sz w:val="16"/>
                <w:szCs w:val="16"/>
                <w:lang w:val="es-419"/>
              </w:rPr>
            </w:pPr>
            <w:r w:rsidRPr="00241C70">
              <w:rPr>
                <w:rFonts w:asciiTheme="majorHAnsi" w:hAnsiTheme="majorHAnsi" w:cstheme="majorHAnsi"/>
                <w:i/>
                <w:iCs/>
                <w:color w:val="auto"/>
                <w:sz w:val="16"/>
                <w:szCs w:val="16"/>
                <w:lang w:val="es-419"/>
              </w:rPr>
              <w:t xml:space="preserve">EN ESTA LÍNEA </w:t>
            </w:r>
          </w:p>
          <w:p w14:paraId="6A17FAE2" w14:textId="77777777" w:rsidR="00CB1734" w:rsidRPr="00241C70" w:rsidRDefault="00CB1734" w:rsidP="00CE2F09">
            <w:pPr>
              <w:pStyle w:val="Default"/>
              <w:jc w:val="center"/>
              <w:rPr>
                <w:rFonts w:asciiTheme="majorHAnsi" w:hAnsiTheme="majorHAnsi" w:cstheme="majorHAnsi"/>
                <w:color w:val="auto"/>
                <w:sz w:val="16"/>
                <w:szCs w:val="16"/>
              </w:rPr>
            </w:pPr>
            <w:r w:rsidRPr="00241C70">
              <w:rPr>
                <w:rFonts w:asciiTheme="majorHAnsi" w:hAnsiTheme="majorHAnsi" w:cstheme="majorHAnsi"/>
                <w:i/>
                <w:iCs/>
                <w:color w:val="auto"/>
                <w:sz w:val="16"/>
                <w:szCs w:val="16"/>
                <w:lang w:val="es-419"/>
              </w:rPr>
              <w:t>ES POSIBLE EVIDENCIAR EL EJERCICIO DE:</w:t>
            </w:r>
          </w:p>
        </w:tc>
        <w:tc>
          <w:tcPr>
            <w:tcW w:w="1098" w:type="pct"/>
            <w:shd w:val="clear" w:color="auto" w:fill="DBDBDB" w:themeFill="accent6" w:themeFillTint="33"/>
            <w:vAlign w:val="center"/>
          </w:tcPr>
          <w:p w14:paraId="3500AD02" w14:textId="77777777" w:rsidR="00CB1734" w:rsidRPr="00241C70" w:rsidRDefault="00CB1734" w:rsidP="00CE2F09">
            <w:pPr>
              <w:pStyle w:val="Default"/>
              <w:jc w:val="center"/>
              <w:rPr>
                <w:rFonts w:asciiTheme="majorHAnsi" w:hAnsiTheme="majorHAnsi" w:cstheme="majorHAnsi"/>
                <w:b/>
                <w:bCs/>
                <w:color w:val="auto"/>
                <w:sz w:val="16"/>
                <w:szCs w:val="16"/>
              </w:rPr>
            </w:pPr>
            <w:r w:rsidRPr="00241C70">
              <w:rPr>
                <w:rFonts w:asciiTheme="majorHAnsi" w:hAnsiTheme="majorHAnsi" w:cstheme="majorHAnsi"/>
                <w:b/>
                <w:bCs/>
                <w:color w:val="auto"/>
                <w:sz w:val="16"/>
                <w:szCs w:val="16"/>
              </w:rPr>
              <w:t>AUTOCONTROL</w:t>
            </w:r>
          </w:p>
          <w:p w14:paraId="75F9F7B2" w14:textId="77777777" w:rsidR="00CB1734" w:rsidRPr="00241C70" w:rsidRDefault="00CB1734" w:rsidP="00CE2F09">
            <w:pPr>
              <w:pStyle w:val="Default"/>
              <w:jc w:val="center"/>
              <w:rPr>
                <w:rFonts w:asciiTheme="majorHAnsi" w:hAnsiTheme="majorHAnsi" w:cstheme="majorHAnsi"/>
                <w:i/>
                <w:iCs/>
                <w:color w:val="auto"/>
                <w:sz w:val="16"/>
                <w:szCs w:val="16"/>
                <w:lang w:val="es-419"/>
              </w:rPr>
            </w:pPr>
            <w:r w:rsidRPr="00241C70">
              <w:rPr>
                <w:rFonts w:asciiTheme="majorHAnsi" w:hAnsiTheme="majorHAnsi" w:cstheme="majorHAnsi"/>
                <w:noProof/>
                <w:color w:val="auto"/>
                <w:sz w:val="16"/>
                <w:szCs w:val="16"/>
                <w:lang w:eastAsia="es-CO"/>
              </w:rPr>
              <w:drawing>
                <wp:anchor distT="0" distB="0" distL="114300" distR="114300" simplePos="0" relativeHeight="251611136" behindDoc="0" locked="0" layoutInCell="1" allowOverlap="0" wp14:anchorId="7044D787" wp14:editId="1C0D4C82">
                  <wp:simplePos x="0" y="0"/>
                  <wp:positionH relativeFrom="column">
                    <wp:posOffset>182880</wp:posOffset>
                  </wp:positionH>
                  <wp:positionV relativeFrom="paragraph">
                    <wp:posOffset>62230</wp:posOffset>
                  </wp:positionV>
                  <wp:extent cx="870585" cy="624840"/>
                  <wp:effectExtent l="0" t="0" r="5715" b="3810"/>
                  <wp:wrapNone/>
                  <wp:docPr id="17"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2"/>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70585" cy="624840"/>
                          </a:xfrm>
                          <a:prstGeom prst="rect">
                            <a:avLst/>
                          </a:prstGeom>
                        </pic:spPr>
                      </pic:pic>
                    </a:graphicData>
                  </a:graphic>
                  <wp14:sizeRelH relativeFrom="margin">
                    <wp14:pctWidth>0</wp14:pctWidth>
                  </wp14:sizeRelH>
                  <wp14:sizeRelV relativeFrom="margin">
                    <wp14:pctHeight>0</wp14:pctHeight>
                  </wp14:sizeRelV>
                </wp:anchor>
              </w:drawing>
            </w:r>
          </w:p>
        </w:tc>
        <w:tc>
          <w:tcPr>
            <w:tcW w:w="1414" w:type="pct"/>
            <w:shd w:val="clear" w:color="auto" w:fill="DBDBDB" w:themeFill="accent6" w:themeFillTint="33"/>
            <w:vAlign w:val="center"/>
          </w:tcPr>
          <w:p w14:paraId="11A05CEE" w14:textId="36290909" w:rsidR="00CB1734" w:rsidRPr="00241C70" w:rsidRDefault="00CB1734" w:rsidP="00CE2F09">
            <w:pPr>
              <w:pStyle w:val="Default"/>
              <w:jc w:val="center"/>
              <w:rPr>
                <w:rFonts w:asciiTheme="majorHAnsi" w:hAnsiTheme="majorHAnsi" w:cstheme="majorHAnsi"/>
                <w:b/>
                <w:bCs/>
                <w:color w:val="auto"/>
                <w:sz w:val="16"/>
                <w:szCs w:val="16"/>
              </w:rPr>
            </w:pPr>
            <w:r w:rsidRPr="00241C70">
              <w:rPr>
                <w:rFonts w:asciiTheme="majorHAnsi" w:hAnsiTheme="majorHAnsi" w:cstheme="majorHAnsi"/>
                <w:noProof/>
                <w:color w:val="auto"/>
                <w:sz w:val="16"/>
                <w:szCs w:val="16"/>
                <w:lang w:eastAsia="es-CO"/>
              </w:rPr>
              <w:drawing>
                <wp:anchor distT="0" distB="0" distL="114300" distR="114300" simplePos="0" relativeHeight="251617280" behindDoc="0" locked="0" layoutInCell="1" allowOverlap="1" wp14:anchorId="453CD172" wp14:editId="493BE16C">
                  <wp:simplePos x="0" y="0"/>
                  <wp:positionH relativeFrom="column">
                    <wp:posOffset>386715</wp:posOffset>
                  </wp:positionH>
                  <wp:positionV relativeFrom="paragraph">
                    <wp:posOffset>105410</wp:posOffset>
                  </wp:positionV>
                  <wp:extent cx="918845" cy="757555"/>
                  <wp:effectExtent l="0" t="0" r="0" b="4445"/>
                  <wp:wrapNone/>
                  <wp:docPr id="1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7"/>
                          <pic:cNvPicPr>
                            <a:picLocks noChangeAspect="1"/>
                          </pic:cNvPicPr>
                        </pic:nvPicPr>
                        <pic:blipFill rotWithShape="1">
                          <a:blip r:embed="rId24" cstate="print">
                            <a:extLst>
                              <a:ext uri="{28A0092B-C50C-407E-A947-70E740481C1C}">
                                <a14:useLocalDpi xmlns:a14="http://schemas.microsoft.com/office/drawing/2010/main" val="0"/>
                              </a:ext>
                            </a:extLst>
                          </a:blip>
                          <a:srcRect t="10830" b="5222"/>
                          <a:stretch/>
                        </pic:blipFill>
                        <pic:spPr bwMode="auto">
                          <a:xfrm>
                            <a:off x="0" y="0"/>
                            <a:ext cx="918845" cy="75755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1C70">
              <w:rPr>
                <w:rFonts w:asciiTheme="majorHAnsi" w:hAnsiTheme="majorHAnsi" w:cstheme="majorHAnsi"/>
                <w:b/>
                <w:bCs/>
                <w:color w:val="auto"/>
                <w:sz w:val="16"/>
                <w:szCs w:val="16"/>
              </w:rPr>
              <w:t>AUTOEVALUACIÓN</w:t>
            </w:r>
          </w:p>
          <w:p w14:paraId="5019D447" w14:textId="77777777" w:rsidR="00CB1734" w:rsidRPr="00241C70" w:rsidRDefault="00CB1734" w:rsidP="00CE2F09">
            <w:pPr>
              <w:pStyle w:val="Default"/>
              <w:jc w:val="center"/>
              <w:rPr>
                <w:rFonts w:asciiTheme="majorHAnsi" w:hAnsiTheme="majorHAnsi" w:cstheme="majorHAnsi"/>
                <w:i/>
                <w:iCs/>
                <w:color w:val="auto"/>
                <w:sz w:val="16"/>
                <w:szCs w:val="16"/>
                <w:lang w:val="es-419"/>
              </w:rPr>
            </w:pPr>
          </w:p>
        </w:tc>
        <w:tc>
          <w:tcPr>
            <w:tcW w:w="1099" w:type="pct"/>
            <w:shd w:val="clear" w:color="auto" w:fill="DBDBDB" w:themeFill="accent6" w:themeFillTint="33"/>
            <w:vAlign w:val="center"/>
          </w:tcPr>
          <w:p w14:paraId="09F17C04" w14:textId="77777777" w:rsidR="00CB1734" w:rsidRPr="00241C70" w:rsidRDefault="00CB1734" w:rsidP="00CE2F09">
            <w:pPr>
              <w:pStyle w:val="Default"/>
              <w:jc w:val="center"/>
              <w:rPr>
                <w:rFonts w:asciiTheme="majorHAnsi" w:hAnsiTheme="majorHAnsi" w:cstheme="majorHAnsi"/>
                <w:b/>
                <w:bCs/>
                <w:color w:val="auto"/>
                <w:sz w:val="16"/>
                <w:szCs w:val="16"/>
              </w:rPr>
            </w:pPr>
            <w:r w:rsidRPr="00241C70">
              <w:rPr>
                <w:rFonts w:asciiTheme="majorHAnsi" w:hAnsiTheme="majorHAnsi" w:cstheme="majorHAnsi"/>
                <w:b/>
                <w:bCs/>
                <w:color w:val="auto"/>
                <w:sz w:val="16"/>
                <w:szCs w:val="16"/>
              </w:rPr>
              <w:t xml:space="preserve">EVALUACIÓN </w:t>
            </w:r>
          </w:p>
          <w:p w14:paraId="102F5F3A" w14:textId="77777777" w:rsidR="00CB1734" w:rsidRPr="00241C70" w:rsidRDefault="00CB1734" w:rsidP="00CE2F09">
            <w:pPr>
              <w:pStyle w:val="Default"/>
              <w:jc w:val="center"/>
              <w:rPr>
                <w:rFonts w:asciiTheme="majorHAnsi" w:hAnsiTheme="majorHAnsi" w:cstheme="majorHAnsi"/>
                <w:b/>
                <w:bCs/>
                <w:color w:val="auto"/>
                <w:sz w:val="16"/>
                <w:szCs w:val="16"/>
              </w:rPr>
            </w:pPr>
            <w:r w:rsidRPr="00241C70">
              <w:rPr>
                <w:rFonts w:asciiTheme="majorHAnsi" w:hAnsiTheme="majorHAnsi" w:cstheme="majorHAnsi"/>
                <w:b/>
                <w:bCs/>
                <w:color w:val="auto"/>
                <w:sz w:val="16"/>
                <w:szCs w:val="16"/>
              </w:rPr>
              <w:t>INDEPENDIENTE</w:t>
            </w:r>
          </w:p>
          <w:p w14:paraId="0464E946" w14:textId="77777777" w:rsidR="00CB1734" w:rsidRPr="00241C70" w:rsidRDefault="00CB1734" w:rsidP="00CE2F09">
            <w:pPr>
              <w:pStyle w:val="Default"/>
              <w:jc w:val="center"/>
              <w:rPr>
                <w:rFonts w:asciiTheme="majorHAnsi" w:hAnsiTheme="majorHAnsi" w:cstheme="majorHAnsi"/>
                <w:i/>
                <w:iCs/>
                <w:color w:val="auto"/>
                <w:sz w:val="16"/>
                <w:szCs w:val="16"/>
                <w:lang w:val="es-419"/>
              </w:rPr>
            </w:pPr>
            <w:r w:rsidRPr="00241C70">
              <w:rPr>
                <w:rFonts w:asciiTheme="majorHAnsi" w:hAnsiTheme="majorHAnsi" w:cstheme="majorHAnsi"/>
                <w:noProof/>
                <w:color w:val="auto"/>
                <w:sz w:val="16"/>
                <w:szCs w:val="16"/>
                <w:lang w:eastAsia="es-CO"/>
              </w:rPr>
              <w:drawing>
                <wp:anchor distT="0" distB="0" distL="114300" distR="114300" simplePos="0" relativeHeight="251623424" behindDoc="0" locked="0" layoutInCell="1" allowOverlap="1" wp14:anchorId="1943D25D" wp14:editId="59EA035D">
                  <wp:simplePos x="0" y="0"/>
                  <wp:positionH relativeFrom="column">
                    <wp:posOffset>305241</wp:posOffset>
                  </wp:positionH>
                  <wp:positionV relativeFrom="paragraph">
                    <wp:posOffset>4666</wp:posOffset>
                  </wp:positionV>
                  <wp:extent cx="644722" cy="593372"/>
                  <wp:effectExtent l="0" t="0" r="0" b="0"/>
                  <wp:wrapNone/>
                  <wp:docPr id="20" name="Imagen 26">
                    <a:extLst xmlns:a="http://schemas.openxmlformats.org/drawingml/2006/main">
                      <a:ext uri="{FF2B5EF4-FFF2-40B4-BE49-F238E27FC236}">
                        <a16:creationId xmlns:a16="http://schemas.microsoft.com/office/drawing/2014/main" id="{4E325EFD-F487-C84B-AAEC-A385270CCF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26">
                            <a:extLst>
                              <a:ext uri="{FF2B5EF4-FFF2-40B4-BE49-F238E27FC236}">
                                <a16:creationId xmlns:a16="http://schemas.microsoft.com/office/drawing/2014/main" id="{4E325EFD-F487-C84B-AAEC-A385270CCF84}"/>
                              </a:ext>
                            </a:extLst>
                          </pic:cNvPr>
                          <pic:cNvPicPr>
                            <a:picLocks noChangeAspect="1"/>
                          </pic:cNvPicPr>
                        </pic:nvPicPr>
                        <pic:blipFill rotWithShape="1">
                          <a:blip r:embed="rId25" cstate="print">
                            <a:extLst>
                              <a:ext uri="{28A0092B-C50C-407E-A947-70E740481C1C}">
                                <a14:useLocalDpi xmlns:a14="http://schemas.microsoft.com/office/drawing/2010/main" val="0"/>
                              </a:ext>
                            </a:extLst>
                          </a:blip>
                          <a:srcRect l="1464" t="18016" r="-1464" b="18929"/>
                          <a:stretch/>
                        </pic:blipFill>
                        <pic:spPr bwMode="auto">
                          <a:xfrm>
                            <a:off x="0" y="0"/>
                            <a:ext cx="644722" cy="5933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DC83948" w14:textId="37796FE6" w:rsidR="00CB1734" w:rsidRPr="00241C70" w:rsidRDefault="00CB1734" w:rsidP="00CE2F09">
      <w:pPr>
        <w:pStyle w:val="Default"/>
        <w:jc w:val="center"/>
        <w:rPr>
          <w:rFonts w:asciiTheme="majorHAnsi" w:hAnsiTheme="majorHAnsi" w:cstheme="majorHAnsi"/>
          <w:i/>
          <w:iCs/>
          <w:color w:val="auto"/>
          <w:sz w:val="16"/>
          <w:szCs w:val="16"/>
          <w:lang w:val="es-419"/>
        </w:rPr>
      </w:pPr>
      <w:r w:rsidRPr="00241C70">
        <w:rPr>
          <w:rFonts w:asciiTheme="majorHAnsi" w:hAnsiTheme="majorHAnsi" w:cstheme="majorHAnsi"/>
          <w:i/>
          <w:iCs/>
          <w:color w:val="auto"/>
          <w:sz w:val="16"/>
          <w:szCs w:val="16"/>
          <w:lang w:val="es-419"/>
        </w:rPr>
        <w:t>Fuente: Elaboración propia OCI: extractado del documento: “2019-05-16_Presentacion_general_mipg.pdf”</w:t>
      </w:r>
    </w:p>
    <w:p w14:paraId="754A55FF" w14:textId="77777777" w:rsidR="00CB1734" w:rsidRPr="00241C70" w:rsidRDefault="00344D7B" w:rsidP="00CE2F09">
      <w:pPr>
        <w:pStyle w:val="Default"/>
        <w:jc w:val="center"/>
        <w:rPr>
          <w:rFonts w:asciiTheme="majorHAnsi" w:hAnsiTheme="majorHAnsi" w:cstheme="majorHAnsi"/>
          <w:i/>
          <w:iCs/>
          <w:color w:val="auto"/>
          <w:sz w:val="14"/>
          <w:szCs w:val="14"/>
          <w:lang w:val="es-419"/>
        </w:rPr>
      </w:pPr>
      <w:hyperlink r:id="rId26" w:history="1">
        <w:r w:rsidR="00CB1734" w:rsidRPr="00241C70">
          <w:rPr>
            <w:rStyle w:val="Hipervnculo"/>
            <w:rFonts w:asciiTheme="majorHAnsi" w:hAnsiTheme="majorHAnsi" w:cstheme="majorHAnsi"/>
            <w:i/>
            <w:iCs/>
            <w:color w:val="auto"/>
            <w:sz w:val="14"/>
            <w:szCs w:val="14"/>
            <w:lang w:val="es-419"/>
          </w:rPr>
          <w:t>https://www.funcionpublica.gov.co/documents/28587410/34112007/2019-05-16_Presentacion_general_mipg.pdf/35fa91b2-4584-c974-6846-a2e0aa1405cb?t=1559230180098</w:t>
        </w:r>
      </w:hyperlink>
    </w:p>
    <w:p w14:paraId="3FD2057B" w14:textId="77777777" w:rsidR="00CB1734" w:rsidRPr="00241C70" w:rsidRDefault="00CB1734" w:rsidP="00CE2F09">
      <w:pPr>
        <w:autoSpaceDE w:val="0"/>
        <w:autoSpaceDN w:val="0"/>
        <w:adjustRightInd w:val="0"/>
        <w:rPr>
          <w:rFonts w:asciiTheme="majorHAnsi" w:hAnsiTheme="majorHAnsi" w:cstheme="majorHAnsi"/>
          <w:sz w:val="20"/>
          <w:szCs w:val="20"/>
          <w:lang w:val="es-CO"/>
        </w:rPr>
      </w:pPr>
    </w:p>
    <w:p w14:paraId="6004BEB3" w14:textId="40C9772F" w:rsidR="007D0FA3" w:rsidRPr="00241C70" w:rsidRDefault="007D0FA3" w:rsidP="00CE2F09">
      <w:pPr>
        <w:jc w:val="both"/>
        <w:rPr>
          <w:rFonts w:asciiTheme="majorHAnsi" w:hAnsiTheme="majorHAnsi" w:cstheme="majorHAnsi"/>
          <w:sz w:val="20"/>
          <w:szCs w:val="20"/>
        </w:rPr>
      </w:pPr>
    </w:p>
    <w:p w14:paraId="6E727BF6" w14:textId="77777777" w:rsidR="00820210" w:rsidRPr="00241C70" w:rsidRDefault="00820210" w:rsidP="00CE2F09">
      <w:pPr>
        <w:jc w:val="both"/>
        <w:rPr>
          <w:rFonts w:asciiTheme="majorHAnsi" w:hAnsiTheme="majorHAnsi" w:cstheme="majorHAnsi"/>
          <w:sz w:val="20"/>
          <w:szCs w:val="20"/>
        </w:rPr>
      </w:pPr>
    </w:p>
    <w:p w14:paraId="65854C23" w14:textId="45820E0F" w:rsidR="007D0FA3" w:rsidRPr="00241C70" w:rsidRDefault="007D0FA3" w:rsidP="00B230DE">
      <w:pPr>
        <w:pStyle w:val="Ttulo1"/>
        <w:numPr>
          <w:ilvl w:val="0"/>
          <w:numId w:val="41"/>
        </w:numPr>
        <w:rPr>
          <w:rFonts w:cstheme="majorHAnsi"/>
          <w:lang w:val="es-CO"/>
        </w:rPr>
      </w:pPr>
      <w:bookmarkStart w:id="25" w:name="_Toc152077564"/>
      <w:r w:rsidRPr="00241C70">
        <w:rPr>
          <w:rFonts w:cstheme="majorHAnsi"/>
        </w:rPr>
        <w:t>LA</w:t>
      </w:r>
      <w:r w:rsidRPr="00241C70">
        <w:rPr>
          <w:rFonts w:cstheme="majorHAnsi"/>
          <w:lang w:val="es-CO"/>
        </w:rPr>
        <w:t xml:space="preserve"> OFICINA DE CONTROL INTERNO Y</w:t>
      </w:r>
      <w:r w:rsidR="00C506EB" w:rsidRPr="00241C70">
        <w:rPr>
          <w:rFonts w:cstheme="majorHAnsi"/>
          <w:lang w:val="es-CO"/>
        </w:rPr>
        <w:t xml:space="preserve"> EL</w:t>
      </w:r>
      <w:r w:rsidRPr="00241C70">
        <w:rPr>
          <w:rFonts w:cstheme="majorHAnsi"/>
          <w:lang w:val="es-CO"/>
        </w:rPr>
        <w:t xml:space="preserve"> </w:t>
      </w:r>
      <w:r w:rsidR="00676B9B" w:rsidRPr="00241C70">
        <w:rPr>
          <w:rFonts w:cstheme="majorHAnsi"/>
          <w:lang w:val="es-CO"/>
        </w:rPr>
        <w:t>PRINCIPIO D</w:t>
      </w:r>
      <w:r w:rsidRPr="00241C70">
        <w:rPr>
          <w:rFonts w:cstheme="majorHAnsi"/>
          <w:lang w:val="es-CO"/>
        </w:rPr>
        <w:t>E AUTOCONTROL</w:t>
      </w:r>
      <w:bookmarkEnd w:id="25"/>
      <w:r w:rsidRPr="00241C70">
        <w:rPr>
          <w:rFonts w:cstheme="majorHAnsi"/>
          <w:lang w:val="es-CO"/>
        </w:rPr>
        <w:t xml:space="preserve"> </w:t>
      </w:r>
    </w:p>
    <w:p w14:paraId="1476DE51" w14:textId="77777777" w:rsidR="007D0FA3" w:rsidRPr="00241C70" w:rsidRDefault="007D0FA3" w:rsidP="00CE2F09">
      <w:pPr>
        <w:autoSpaceDE w:val="0"/>
        <w:autoSpaceDN w:val="0"/>
        <w:adjustRightInd w:val="0"/>
        <w:jc w:val="both"/>
        <w:rPr>
          <w:rFonts w:asciiTheme="majorHAnsi" w:hAnsiTheme="majorHAnsi" w:cstheme="majorHAnsi"/>
          <w:sz w:val="20"/>
          <w:szCs w:val="20"/>
          <w:lang w:val="es-CO"/>
        </w:rPr>
      </w:pPr>
    </w:p>
    <w:p w14:paraId="6C8E8A62" w14:textId="77777777" w:rsidR="00820210" w:rsidRPr="00241C70" w:rsidRDefault="00C506EB" w:rsidP="00820210">
      <w:pPr>
        <w:autoSpaceDE w:val="0"/>
        <w:autoSpaceDN w:val="0"/>
        <w:adjustRightInd w:val="0"/>
        <w:jc w:val="both"/>
        <w:rPr>
          <w:rFonts w:asciiTheme="majorHAnsi" w:hAnsiTheme="majorHAnsi" w:cstheme="majorHAnsi"/>
          <w:b/>
          <w:bCs/>
          <w:i/>
          <w:iCs/>
          <w:sz w:val="20"/>
          <w:szCs w:val="20"/>
          <w:lang w:val="es-CO"/>
        </w:rPr>
      </w:pPr>
      <w:r w:rsidRPr="00241C70">
        <w:rPr>
          <w:rFonts w:asciiTheme="majorHAnsi" w:hAnsiTheme="majorHAnsi" w:cstheme="majorHAnsi"/>
          <w:sz w:val="20"/>
          <w:szCs w:val="20"/>
          <w:lang w:val="es-CO"/>
        </w:rPr>
        <w:t>M</w:t>
      </w:r>
      <w:r w:rsidR="007D0FA3" w:rsidRPr="00241C70">
        <w:rPr>
          <w:rFonts w:asciiTheme="majorHAnsi" w:hAnsiTheme="majorHAnsi" w:cstheme="majorHAnsi"/>
          <w:sz w:val="20"/>
          <w:szCs w:val="20"/>
          <w:lang w:val="es-CO"/>
        </w:rPr>
        <w:t>ediante el Decreto 648 de 2017 se actualizaron los roles de las Oficinas de Control Interno</w:t>
      </w:r>
      <w:r w:rsidR="00676B9B" w:rsidRPr="00241C70">
        <w:rPr>
          <w:rFonts w:asciiTheme="majorHAnsi" w:hAnsiTheme="majorHAnsi" w:cstheme="majorHAnsi"/>
          <w:sz w:val="20"/>
          <w:szCs w:val="20"/>
          <w:lang w:val="es-CO"/>
        </w:rPr>
        <w:t>-OCI</w:t>
      </w:r>
      <w:r w:rsidRPr="00241C70">
        <w:rPr>
          <w:rFonts w:asciiTheme="majorHAnsi" w:hAnsiTheme="majorHAnsi" w:cstheme="majorHAnsi"/>
          <w:sz w:val="20"/>
          <w:szCs w:val="20"/>
          <w:lang w:val="es-CO"/>
        </w:rPr>
        <w:t>. E</w:t>
      </w:r>
      <w:r w:rsidR="007D0FA3" w:rsidRPr="00241C70">
        <w:rPr>
          <w:rFonts w:asciiTheme="majorHAnsi" w:hAnsiTheme="majorHAnsi" w:cstheme="majorHAnsi"/>
          <w:sz w:val="20"/>
          <w:szCs w:val="20"/>
          <w:lang w:val="es-CO"/>
        </w:rPr>
        <w:t>ste decreto señala, además, que el Departamento Administrativo de la Función Pública</w:t>
      </w:r>
      <w:r w:rsidR="00676B9B" w:rsidRPr="00241C70">
        <w:rPr>
          <w:rFonts w:asciiTheme="majorHAnsi" w:hAnsiTheme="majorHAnsi" w:cstheme="majorHAnsi"/>
          <w:sz w:val="20"/>
          <w:szCs w:val="20"/>
          <w:lang w:val="es-CO"/>
        </w:rPr>
        <w:t>-DAFP</w:t>
      </w:r>
      <w:r w:rsidR="007D0FA3" w:rsidRPr="00241C70">
        <w:rPr>
          <w:rFonts w:asciiTheme="majorHAnsi" w:hAnsiTheme="majorHAnsi" w:cstheme="majorHAnsi"/>
          <w:sz w:val="20"/>
          <w:szCs w:val="20"/>
          <w:lang w:val="es-CO"/>
        </w:rPr>
        <w:t xml:space="preserve"> es el responsable de </w:t>
      </w:r>
      <w:r w:rsidR="00676B9B" w:rsidRPr="00241C70">
        <w:rPr>
          <w:rFonts w:asciiTheme="majorHAnsi" w:hAnsiTheme="majorHAnsi" w:cstheme="majorHAnsi"/>
          <w:sz w:val="20"/>
          <w:szCs w:val="20"/>
          <w:lang w:val="es-CO"/>
        </w:rPr>
        <w:t xml:space="preserve">definir </w:t>
      </w:r>
      <w:r w:rsidR="007D0FA3" w:rsidRPr="00241C70">
        <w:rPr>
          <w:rFonts w:asciiTheme="majorHAnsi" w:hAnsiTheme="majorHAnsi" w:cstheme="majorHAnsi"/>
          <w:sz w:val="20"/>
          <w:szCs w:val="20"/>
          <w:lang w:val="es-CO"/>
        </w:rPr>
        <w:t xml:space="preserve">los lineamientos para el desarrollo de </w:t>
      </w:r>
      <w:r w:rsidR="00676B9B" w:rsidRPr="00241C70">
        <w:rPr>
          <w:rFonts w:asciiTheme="majorHAnsi" w:hAnsiTheme="majorHAnsi" w:cstheme="majorHAnsi"/>
          <w:sz w:val="20"/>
          <w:szCs w:val="20"/>
          <w:lang w:val="es-CO"/>
        </w:rPr>
        <w:t xml:space="preserve">estos </w:t>
      </w:r>
      <w:r w:rsidR="007D0FA3" w:rsidRPr="00241C70">
        <w:rPr>
          <w:rFonts w:asciiTheme="majorHAnsi" w:hAnsiTheme="majorHAnsi" w:cstheme="majorHAnsi"/>
          <w:sz w:val="20"/>
          <w:szCs w:val="20"/>
          <w:lang w:val="es-CO"/>
        </w:rPr>
        <w:t>roles, mandato cumpl</w:t>
      </w:r>
      <w:r w:rsidR="00676B9B" w:rsidRPr="00241C70">
        <w:rPr>
          <w:rFonts w:asciiTheme="majorHAnsi" w:hAnsiTheme="majorHAnsi" w:cstheme="majorHAnsi"/>
          <w:sz w:val="20"/>
          <w:szCs w:val="20"/>
          <w:lang w:val="es-CO"/>
        </w:rPr>
        <w:t xml:space="preserve">e </w:t>
      </w:r>
      <w:r w:rsidR="007D0FA3" w:rsidRPr="00241C70">
        <w:rPr>
          <w:rFonts w:asciiTheme="majorHAnsi" w:hAnsiTheme="majorHAnsi" w:cstheme="majorHAnsi"/>
          <w:sz w:val="20"/>
          <w:szCs w:val="20"/>
          <w:lang w:val="es-CO"/>
        </w:rPr>
        <w:t>con la expedición de la “</w:t>
      </w:r>
      <w:r w:rsidR="00F47729" w:rsidRPr="00241C70">
        <w:rPr>
          <w:rFonts w:asciiTheme="majorHAnsi" w:hAnsiTheme="majorHAnsi" w:cstheme="majorHAnsi"/>
          <w:b/>
          <w:bCs/>
          <w:i/>
          <w:iCs/>
          <w:sz w:val="20"/>
          <w:szCs w:val="20"/>
          <w:lang w:val="es-CO"/>
        </w:rPr>
        <w:t xml:space="preserve">GUÍA ROL DE LAS UNIDADES U OFICINAS DE CONTROL INTERNO, AUDITORÍA INTERNA O QUIEN HAGA SUS VECES”. </w:t>
      </w:r>
    </w:p>
    <w:p w14:paraId="7D273F6F" w14:textId="77777777" w:rsidR="00531CFF" w:rsidRPr="00241C70" w:rsidRDefault="00531CFF" w:rsidP="00820210">
      <w:pPr>
        <w:autoSpaceDE w:val="0"/>
        <w:autoSpaceDN w:val="0"/>
        <w:adjustRightInd w:val="0"/>
        <w:jc w:val="both"/>
        <w:rPr>
          <w:rFonts w:asciiTheme="majorHAnsi" w:hAnsiTheme="majorHAnsi" w:cstheme="majorHAnsi"/>
          <w:sz w:val="20"/>
          <w:szCs w:val="20"/>
          <w:lang w:val="es-CO"/>
        </w:rPr>
      </w:pPr>
    </w:p>
    <w:p w14:paraId="026DEAB5" w14:textId="3683E64F" w:rsidR="007D0FA3" w:rsidRPr="00241C70" w:rsidRDefault="007D0FA3" w:rsidP="00820210">
      <w:pPr>
        <w:autoSpaceDE w:val="0"/>
        <w:autoSpaceDN w:val="0"/>
        <w:adjustRightInd w:val="0"/>
        <w:jc w:val="both"/>
        <w:rPr>
          <w:rFonts w:asciiTheme="majorHAnsi" w:hAnsiTheme="majorHAnsi" w:cstheme="majorHAnsi"/>
          <w:i/>
          <w:iCs/>
          <w:sz w:val="20"/>
          <w:szCs w:val="20"/>
          <w:lang w:val="es-CO"/>
        </w:rPr>
      </w:pPr>
      <w:r w:rsidRPr="00241C70">
        <w:rPr>
          <w:rFonts w:asciiTheme="majorHAnsi" w:hAnsiTheme="majorHAnsi" w:cstheme="majorHAnsi"/>
          <w:sz w:val="20"/>
          <w:szCs w:val="20"/>
          <w:lang w:val="es-CO"/>
        </w:rPr>
        <w:t xml:space="preserve">En este nuevo marco normativo, </w:t>
      </w:r>
      <w:r w:rsidR="001C1099" w:rsidRPr="00241C70">
        <w:rPr>
          <w:rFonts w:asciiTheme="majorHAnsi" w:hAnsiTheme="majorHAnsi" w:cstheme="majorHAnsi"/>
          <w:sz w:val="20"/>
          <w:szCs w:val="20"/>
          <w:u w:val="single"/>
          <w:lang w:val="es-CO"/>
        </w:rPr>
        <w:t xml:space="preserve">las funciones de </w:t>
      </w:r>
      <w:r w:rsidRPr="00241C70">
        <w:rPr>
          <w:rFonts w:asciiTheme="majorHAnsi" w:hAnsiTheme="majorHAnsi" w:cstheme="majorHAnsi"/>
          <w:sz w:val="20"/>
          <w:szCs w:val="20"/>
          <w:u w:val="single"/>
          <w:lang w:val="es-CO"/>
        </w:rPr>
        <w:t xml:space="preserve">asesoría y acompañamiento </w:t>
      </w:r>
      <w:r w:rsidR="001C1099" w:rsidRPr="00241C70">
        <w:rPr>
          <w:rFonts w:asciiTheme="majorHAnsi" w:hAnsiTheme="majorHAnsi" w:cstheme="majorHAnsi"/>
          <w:sz w:val="20"/>
          <w:szCs w:val="20"/>
          <w:lang w:val="es-CO"/>
        </w:rPr>
        <w:t>establecidas en el artículo 12</w:t>
      </w:r>
      <w:r w:rsidR="00F52257" w:rsidRPr="00241C70">
        <w:rPr>
          <w:rStyle w:val="Refdenotaalpie"/>
          <w:rFonts w:asciiTheme="majorHAnsi" w:hAnsiTheme="majorHAnsi" w:cstheme="majorHAnsi"/>
          <w:sz w:val="20"/>
          <w:szCs w:val="20"/>
          <w:lang w:val="es-CO"/>
        </w:rPr>
        <w:footnoteReference w:id="13"/>
      </w:r>
      <w:r w:rsidR="001C1099" w:rsidRPr="00241C70">
        <w:rPr>
          <w:rFonts w:asciiTheme="majorHAnsi" w:hAnsiTheme="majorHAnsi" w:cstheme="majorHAnsi"/>
          <w:sz w:val="20"/>
          <w:szCs w:val="20"/>
          <w:lang w:val="es-CO"/>
        </w:rPr>
        <w:t xml:space="preserve"> de la Ley 87 de 1993 con el</w:t>
      </w:r>
      <w:r w:rsidR="001C1099" w:rsidRPr="00241C70">
        <w:rPr>
          <w:rFonts w:asciiTheme="majorHAnsi" w:hAnsiTheme="majorHAnsi" w:cstheme="majorHAnsi"/>
          <w:sz w:val="20"/>
          <w:szCs w:val="20"/>
          <w:u w:val="single"/>
          <w:lang w:val="es-CO"/>
        </w:rPr>
        <w:t xml:space="preserve"> </w:t>
      </w:r>
      <w:r w:rsidR="00781EA7" w:rsidRPr="00241C70">
        <w:rPr>
          <w:rFonts w:asciiTheme="majorHAnsi" w:hAnsiTheme="majorHAnsi" w:cstheme="majorHAnsi"/>
          <w:b/>
          <w:sz w:val="20"/>
          <w:szCs w:val="20"/>
          <w:u w:val="single"/>
          <w:lang w:val="es-CO"/>
        </w:rPr>
        <w:t>FOMENTO DE LA CULTURA DEL CONTROL</w:t>
      </w:r>
      <w:r w:rsidRPr="00241C70">
        <w:rPr>
          <w:rFonts w:asciiTheme="majorHAnsi" w:hAnsiTheme="majorHAnsi" w:cstheme="majorHAnsi"/>
          <w:sz w:val="20"/>
          <w:szCs w:val="20"/>
          <w:lang w:val="es-CO"/>
        </w:rPr>
        <w:t>, se articulan en el llamado</w:t>
      </w:r>
      <w:r w:rsidRPr="00241C70">
        <w:rPr>
          <w:rFonts w:asciiTheme="majorHAnsi" w:hAnsiTheme="majorHAnsi" w:cstheme="majorHAnsi"/>
          <w:sz w:val="20"/>
          <w:szCs w:val="20"/>
          <w:u w:val="single"/>
          <w:lang w:val="es-CO"/>
        </w:rPr>
        <w:t xml:space="preserve"> </w:t>
      </w:r>
      <w:r w:rsidRPr="00241C70">
        <w:rPr>
          <w:rFonts w:asciiTheme="majorHAnsi" w:hAnsiTheme="majorHAnsi" w:cstheme="majorHAnsi"/>
          <w:b/>
          <w:bCs/>
          <w:i/>
          <w:iCs/>
          <w:sz w:val="20"/>
          <w:szCs w:val="20"/>
          <w:u w:val="single"/>
          <w:lang w:val="es-CO"/>
        </w:rPr>
        <w:t>ROL DE ENFOQUE HACIA LA PREVENCIÓN</w:t>
      </w:r>
      <w:r w:rsidRPr="00241C70">
        <w:rPr>
          <w:rFonts w:asciiTheme="majorHAnsi" w:hAnsiTheme="majorHAnsi" w:cstheme="majorHAnsi"/>
          <w:i/>
          <w:iCs/>
          <w:sz w:val="20"/>
          <w:szCs w:val="20"/>
          <w:lang w:val="es-CO"/>
        </w:rPr>
        <w:t xml:space="preserve">. </w:t>
      </w:r>
    </w:p>
    <w:p w14:paraId="3F9A176C" w14:textId="77777777" w:rsidR="007D0FA3" w:rsidRPr="00241C70" w:rsidRDefault="007D0FA3" w:rsidP="00CE2F09">
      <w:pPr>
        <w:autoSpaceDE w:val="0"/>
        <w:autoSpaceDN w:val="0"/>
        <w:adjustRightInd w:val="0"/>
        <w:jc w:val="both"/>
        <w:rPr>
          <w:rFonts w:asciiTheme="majorHAnsi" w:hAnsiTheme="majorHAnsi" w:cstheme="majorHAnsi"/>
          <w:sz w:val="20"/>
          <w:szCs w:val="20"/>
          <w:lang w:val="es-CO"/>
        </w:rPr>
      </w:pPr>
    </w:p>
    <w:p w14:paraId="2ADF866F" w14:textId="68268791" w:rsidR="007D0FA3" w:rsidRPr="00241C70" w:rsidRDefault="007D0FA3" w:rsidP="00CE2F09">
      <w:pPr>
        <w:autoSpaceDE w:val="0"/>
        <w:autoSpaceDN w:val="0"/>
        <w:adjustRightInd w:val="0"/>
        <w:jc w:val="both"/>
        <w:rPr>
          <w:rFonts w:asciiTheme="majorHAnsi" w:hAnsiTheme="majorHAnsi" w:cstheme="majorHAnsi"/>
          <w:sz w:val="20"/>
          <w:szCs w:val="20"/>
          <w:lang w:val="es-CO"/>
        </w:rPr>
      </w:pPr>
      <w:r w:rsidRPr="00241C70">
        <w:rPr>
          <w:rFonts w:asciiTheme="majorHAnsi" w:hAnsiTheme="majorHAnsi" w:cstheme="majorHAnsi"/>
          <w:sz w:val="20"/>
          <w:szCs w:val="20"/>
          <w:lang w:val="es-CO"/>
        </w:rPr>
        <w:lastRenderedPageBreak/>
        <w:t xml:space="preserve">Este rol busca que las </w:t>
      </w:r>
      <w:r w:rsidR="00DB6E4A" w:rsidRPr="00241C70">
        <w:rPr>
          <w:rFonts w:asciiTheme="majorHAnsi" w:hAnsiTheme="majorHAnsi" w:cstheme="majorHAnsi"/>
          <w:sz w:val="20"/>
          <w:szCs w:val="20"/>
          <w:lang w:val="es-CO"/>
        </w:rPr>
        <w:t>O</w:t>
      </w:r>
      <w:r w:rsidRPr="00241C70">
        <w:rPr>
          <w:rFonts w:asciiTheme="majorHAnsi" w:hAnsiTheme="majorHAnsi" w:cstheme="majorHAnsi"/>
          <w:sz w:val="20"/>
          <w:szCs w:val="20"/>
          <w:lang w:val="es-CO"/>
        </w:rPr>
        <w:t xml:space="preserve">ficinas de </w:t>
      </w:r>
      <w:r w:rsidR="00DB6E4A" w:rsidRPr="00241C70">
        <w:rPr>
          <w:rFonts w:asciiTheme="majorHAnsi" w:hAnsiTheme="majorHAnsi" w:cstheme="majorHAnsi"/>
          <w:sz w:val="20"/>
          <w:szCs w:val="20"/>
          <w:lang w:val="es-CO"/>
        </w:rPr>
        <w:t>C</w:t>
      </w:r>
      <w:r w:rsidRPr="00241C70">
        <w:rPr>
          <w:rFonts w:asciiTheme="majorHAnsi" w:hAnsiTheme="majorHAnsi" w:cstheme="majorHAnsi"/>
          <w:sz w:val="20"/>
          <w:szCs w:val="20"/>
          <w:lang w:val="es-CO"/>
        </w:rPr>
        <w:t xml:space="preserve">ontrol </w:t>
      </w:r>
      <w:r w:rsidR="00DB6E4A" w:rsidRPr="00241C70">
        <w:rPr>
          <w:rFonts w:asciiTheme="majorHAnsi" w:hAnsiTheme="majorHAnsi" w:cstheme="majorHAnsi"/>
          <w:sz w:val="20"/>
          <w:szCs w:val="20"/>
          <w:lang w:val="es-CO"/>
        </w:rPr>
        <w:t>I</w:t>
      </w:r>
      <w:r w:rsidRPr="00241C70">
        <w:rPr>
          <w:rFonts w:asciiTheme="majorHAnsi" w:hAnsiTheme="majorHAnsi" w:cstheme="majorHAnsi"/>
          <w:sz w:val="20"/>
          <w:szCs w:val="20"/>
          <w:lang w:val="es-CO"/>
        </w:rPr>
        <w:t xml:space="preserve">nterno brinden un nivel de asesoría proactivo y estratégico que </w:t>
      </w:r>
      <w:r w:rsidR="00DB6E4A" w:rsidRPr="00241C70">
        <w:rPr>
          <w:rFonts w:asciiTheme="majorHAnsi" w:hAnsiTheme="majorHAnsi" w:cstheme="majorHAnsi"/>
          <w:sz w:val="20"/>
          <w:szCs w:val="20"/>
          <w:lang w:val="es-CO"/>
        </w:rPr>
        <w:t xml:space="preserve">promueva la gestión del </w:t>
      </w:r>
      <w:r w:rsidRPr="00241C70">
        <w:rPr>
          <w:rFonts w:asciiTheme="majorHAnsi" w:hAnsiTheme="majorHAnsi" w:cstheme="majorHAnsi"/>
          <w:sz w:val="20"/>
          <w:szCs w:val="20"/>
          <w:lang w:val="es-CO"/>
        </w:rPr>
        <w:t xml:space="preserve">conocimiento </w:t>
      </w:r>
      <w:r w:rsidR="00DB6E4A" w:rsidRPr="00241C70">
        <w:rPr>
          <w:rFonts w:asciiTheme="majorHAnsi" w:hAnsiTheme="majorHAnsi" w:cstheme="majorHAnsi"/>
          <w:sz w:val="20"/>
          <w:szCs w:val="20"/>
          <w:lang w:val="es-CO"/>
        </w:rPr>
        <w:t xml:space="preserve">con </w:t>
      </w:r>
      <w:r w:rsidRPr="00241C70">
        <w:rPr>
          <w:rFonts w:asciiTheme="majorHAnsi" w:hAnsiTheme="majorHAnsi" w:cstheme="majorHAnsi"/>
          <w:sz w:val="20"/>
          <w:szCs w:val="20"/>
          <w:lang w:val="es-CO"/>
        </w:rPr>
        <w:t>un papel más activo en la sensibilización y la recomendación de mejoras significativas en temas de control interno y, en particular, en la gestión del riesgo.</w:t>
      </w:r>
    </w:p>
    <w:p w14:paraId="68966981" w14:textId="77777777" w:rsidR="007D0FA3" w:rsidRPr="00241C70" w:rsidRDefault="007D0FA3" w:rsidP="00CE2F09">
      <w:pPr>
        <w:autoSpaceDE w:val="0"/>
        <w:autoSpaceDN w:val="0"/>
        <w:adjustRightInd w:val="0"/>
        <w:jc w:val="both"/>
        <w:rPr>
          <w:rFonts w:asciiTheme="majorHAnsi" w:hAnsiTheme="majorHAnsi" w:cstheme="majorHAnsi"/>
          <w:sz w:val="20"/>
          <w:szCs w:val="20"/>
          <w:lang w:val="es-CO"/>
        </w:rPr>
      </w:pPr>
    </w:p>
    <w:p w14:paraId="5C35230B" w14:textId="5D9D7BC0" w:rsidR="007D0FA3" w:rsidRPr="00241C70" w:rsidRDefault="007D0FA3" w:rsidP="00CE2F09">
      <w:pPr>
        <w:autoSpaceDE w:val="0"/>
        <w:autoSpaceDN w:val="0"/>
        <w:adjustRightInd w:val="0"/>
        <w:jc w:val="both"/>
        <w:rPr>
          <w:rFonts w:asciiTheme="majorHAnsi" w:hAnsiTheme="majorHAnsi" w:cstheme="majorHAnsi"/>
          <w:sz w:val="20"/>
          <w:szCs w:val="20"/>
          <w:lang w:val="es-CO"/>
        </w:rPr>
      </w:pPr>
      <w:r w:rsidRPr="00241C70">
        <w:rPr>
          <w:rFonts w:asciiTheme="majorHAnsi" w:hAnsiTheme="majorHAnsi" w:cstheme="majorHAnsi"/>
          <w:sz w:val="20"/>
          <w:szCs w:val="20"/>
          <w:lang w:val="es-CO"/>
        </w:rPr>
        <w:t>En este sentido</w:t>
      </w:r>
      <w:r w:rsidR="007706BA" w:rsidRPr="00241C70">
        <w:rPr>
          <w:rFonts w:asciiTheme="majorHAnsi" w:hAnsiTheme="majorHAnsi" w:cstheme="majorHAnsi"/>
          <w:sz w:val="20"/>
          <w:szCs w:val="20"/>
          <w:lang w:val="es-CO"/>
        </w:rPr>
        <w:t>,</w:t>
      </w:r>
      <w:r w:rsidRPr="00241C70">
        <w:rPr>
          <w:rFonts w:asciiTheme="majorHAnsi" w:hAnsiTheme="majorHAnsi" w:cstheme="majorHAnsi"/>
          <w:sz w:val="20"/>
          <w:szCs w:val="20"/>
          <w:lang w:val="es-CO"/>
        </w:rPr>
        <w:t xml:space="preserve"> a través de este rol </w:t>
      </w:r>
      <w:r w:rsidR="007706BA" w:rsidRPr="00241C70">
        <w:rPr>
          <w:rFonts w:asciiTheme="majorHAnsi" w:hAnsiTheme="majorHAnsi" w:cstheme="majorHAnsi"/>
          <w:sz w:val="20"/>
          <w:szCs w:val="20"/>
          <w:lang w:val="es-CO"/>
        </w:rPr>
        <w:t xml:space="preserve">la OCI </w:t>
      </w:r>
      <w:r w:rsidRPr="00241C70">
        <w:rPr>
          <w:rFonts w:asciiTheme="majorHAnsi" w:hAnsiTheme="majorHAnsi" w:cstheme="majorHAnsi"/>
          <w:sz w:val="20"/>
          <w:szCs w:val="20"/>
          <w:lang w:val="es-CO"/>
        </w:rPr>
        <w:t>promover</w:t>
      </w:r>
      <w:r w:rsidR="007706BA" w:rsidRPr="00241C70">
        <w:rPr>
          <w:rFonts w:asciiTheme="majorHAnsi" w:hAnsiTheme="majorHAnsi" w:cstheme="majorHAnsi"/>
          <w:sz w:val="20"/>
          <w:szCs w:val="20"/>
          <w:lang w:val="es-CO"/>
        </w:rPr>
        <w:t>á</w:t>
      </w:r>
      <w:r w:rsidRPr="00241C70">
        <w:rPr>
          <w:rFonts w:asciiTheme="majorHAnsi" w:hAnsiTheme="majorHAnsi" w:cstheme="majorHAnsi"/>
          <w:sz w:val="20"/>
          <w:szCs w:val="20"/>
          <w:lang w:val="es-CO"/>
        </w:rPr>
        <w:t xml:space="preserve"> la práctica de</w:t>
      </w:r>
      <w:r w:rsidR="00CB1734" w:rsidRPr="00241C70">
        <w:rPr>
          <w:rFonts w:asciiTheme="majorHAnsi" w:hAnsiTheme="majorHAnsi" w:cstheme="majorHAnsi"/>
          <w:sz w:val="20"/>
          <w:szCs w:val="20"/>
          <w:lang w:val="es-CO"/>
        </w:rPr>
        <w:t xml:space="preserve"> la cultura del</w:t>
      </w:r>
      <w:r w:rsidRPr="00241C70">
        <w:rPr>
          <w:rFonts w:asciiTheme="majorHAnsi" w:hAnsiTheme="majorHAnsi" w:cstheme="majorHAnsi"/>
          <w:sz w:val="20"/>
          <w:szCs w:val="20"/>
          <w:lang w:val="es-CO"/>
        </w:rPr>
        <w:t xml:space="preserve"> autocontrol mediante la aplicación de diferentes </w:t>
      </w:r>
      <w:r w:rsidR="007706BA" w:rsidRPr="00241C70">
        <w:rPr>
          <w:rFonts w:asciiTheme="majorHAnsi" w:hAnsiTheme="majorHAnsi" w:cstheme="majorHAnsi"/>
          <w:sz w:val="20"/>
          <w:szCs w:val="20"/>
          <w:lang w:val="es-CO"/>
        </w:rPr>
        <w:t xml:space="preserve">instrumentos y </w:t>
      </w:r>
      <w:r w:rsidRPr="00241C70">
        <w:rPr>
          <w:rFonts w:asciiTheme="majorHAnsi" w:hAnsiTheme="majorHAnsi" w:cstheme="majorHAnsi"/>
          <w:sz w:val="20"/>
          <w:szCs w:val="20"/>
          <w:lang w:val="es-CO"/>
        </w:rPr>
        <w:t xml:space="preserve">mecanismos que contribuyan a desarrollar en </w:t>
      </w:r>
      <w:r w:rsidR="00531CFF" w:rsidRPr="00241C70">
        <w:rPr>
          <w:rFonts w:asciiTheme="majorHAnsi" w:hAnsiTheme="majorHAnsi" w:cstheme="majorHAnsi"/>
          <w:sz w:val="20"/>
          <w:szCs w:val="20"/>
          <w:lang w:val="es-CO"/>
        </w:rPr>
        <w:t>los servidores públicos y contratistas colaboradores</w:t>
      </w:r>
      <w:r w:rsidRPr="00241C70">
        <w:rPr>
          <w:rFonts w:asciiTheme="majorHAnsi" w:hAnsiTheme="majorHAnsi" w:cstheme="majorHAnsi"/>
          <w:sz w:val="20"/>
          <w:szCs w:val="20"/>
          <w:lang w:val="es-CO"/>
        </w:rPr>
        <w:t xml:space="preserve"> de la entidad, la capacidad para </w:t>
      </w:r>
      <w:r w:rsidR="007706BA" w:rsidRPr="00241C70">
        <w:rPr>
          <w:rFonts w:asciiTheme="majorHAnsi" w:hAnsiTheme="majorHAnsi" w:cstheme="majorHAnsi"/>
          <w:sz w:val="20"/>
          <w:szCs w:val="20"/>
          <w:lang w:val="es-CO"/>
        </w:rPr>
        <w:t>auto</w:t>
      </w:r>
      <w:r w:rsidRPr="00241C70">
        <w:rPr>
          <w:rFonts w:asciiTheme="majorHAnsi" w:hAnsiTheme="majorHAnsi" w:cstheme="majorHAnsi"/>
          <w:sz w:val="20"/>
          <w:szCs w:val="20"/>
          <w:lang w:val="es-CO"/>
        </w:rPr>
        <w:t>evaluar y controlar su trabajo</w:t>
      </w:r>
      <w:r w:rsidR="007706BA" w:rsidRPr="00241C70">
        <w:rPr>
          <w:rFonts w:asciiTheme="majorHAnsi" w:hAnsiTheme="majorHAnsi" w:cstheme="majorHAnsi"/>
          <w:sz w:val="20"/>
          <w:szCs w:val="20"/>
          <w:lang w:val="es-CO"/>
        </w:rPr>
        <w:t xml:space="preserve"> para que hagan </w:t>
      </w:r>
      <w:r w:rsidR="00531CFF" w:rsidRPr="00241C70">
        <w:rPr>
          <w:rFonts w:asciiTheme="majorHAnsi" w:hAnsiTheme="majorHAnsi" w:cstheme="majorHAnsi"/>
          <w:sz w:val="20"/>
          <w:szCs w:val="20"/>
          <w:lang w:val="es-CO"/>
        </w:rPr>
        <w:t xml:space="preserve">los </w:t>
      </w:r>
      <w:r w:rsidRPr="00241C70">
        <w:rPr>
          <w:rFonts w:asciiTheme="majorHAnsi" w:hAnsiTheme="majorHAnsi" w:cstheme="majorHAnsi"/>
          <w:sz w:val="20"/>
          <w:szCs w:val="20"/>
          <w:lang w:val="es-CO"/>
        </w:rPr>
        <w:t>correctivos</w:t>
      </w:r>
      <w:r w:rsidR="00531CFF" w:rsidRPr="00241C70">
        <w:rPr>
          <w:rFonts w:asciiTheme="majorHAnsi" w:hAnsiTheme="majorHAnsi" w:cstheme="majorHAnsi"/>
          <w:sz w:val="20"/>
          <w:szCs w:val="20"/>
          <w:lang w:val="es-CO"/>
        </w:rPr>
        <w:t xml:space="preserve"> necesarios y pertinentes, </w:t>
      </w:r>
      <w:r w:rsidRPr="00241C70">
        <w:rPr>
          <w:rFonts w:asciiTheme="majorHAnsi" w:hAnsiTheme="majorHAnsi" w:cstheme="majorHAnsi"/>
          <w:sz w:val="20"/>
          <w:szCs w:val="20"/>
          <w:lang w:val="es-CO"/>
        </w:rPr>
        <w:t xml:space="preserve">y </w:t>
      </w:r>
      <w:r w:rsidR="007706BA" w:rsidRPr="00241C70">
        <w:rPr>
          <w:rFonts w:asciiTheme="majorHAnsi" w:hAnsiTheme="majorHAnsi" w:cstheme="majorHAnsi"/>
          <w:sz w:val="20"/>
          <w:szCs w:val="20"/>
          <w:lang w:val="es-CO"/>
        </w:rPr>
        <w:t xml:space="preserve">den </w:t>
      </w:r>
      <w:r w:rsidRPr="00241C70">
        <w:rPr>
          <w:rFonts w:asciiTheme="majorHAnsi" w:hAnsiTheme="majorHAnsi" w:cstheme="majorHAnsi"/>
          <w:sz w:val="20"/>
          <w:szCs w:val="20"/>
          <w:lang w:val="es-CO"/>
        </w:rPr>
        <w:t xml:space="preserve">cumplimiento a las metas bajo el enfoque de gestión </w:t>
      </w:r>
      <w:r w:rsidR="007706BA" w:rsidRPr="00241C70">
        <w:rPr>
          <w:rFonts w:asciiTheme="majorHAnsi" w:hAnsiTheme="majorHAnsi" w:cstheme="majorHAnsi"/>
          <w:sz w:val="20"/>
          <w:szCs w:val="20"/>
          <w:lang w:val="es-CO"/>
        </w:rPr>
        <w:t>de riesgo.</w:t>
      </w:r>
    </w:p>
    <w:p w14:paraId="1646550D" w14:textId="1FCC900D" w:rsidR="00781EA7" w:rsidRPr="00241C70" w:rsidRDefault="00781EA7" w:rsidP="00CE2F09">
      <w:pPr>
        <w:autoSpaceDE w:val="0"/>
        <w:autoSpaceDN w:val="0"/>
        <w:adjustRightInd w:val="0"/>
        <w:jc w:val="both"/>
        <w:rPr>
          <w:rFonts w:asciiTheme="majorHAnsi" w:hAnsiTheme="majorHAnsi" w:cstheme="majorHAnsi"/>
          <w:sz w:val="20"/>
          <w:szCs w:val="20"/>
          <w:lang w:val="es-CO"/>
        </w:rPr>
      </w:pPr>
    </w:p>
    <w:p w14:paraId="05BF0629" w14:textId="3F7E4DD6" w:rsidR="00781EA7" w:rsidRPr="00241C70" w:rsidRDefault="00781EA7" w:rsidP="00CE2F09">
      <w:pPr>
        <w:autoSpaceDE w:val="0"/>
        <w:autoSpaceDN w:val="0"/>
        <w:adjustRightInd w:val="0"/>
        <w:jc w:val="both"/>
        <w:rPr>
          <w:rFonts w:asciiTheme="majorHAnsi" w:hAnsiTheme="majorHAnsi" w:cstheme="majorHAnsi"/>
          <w:sz w:val="20"/>
          <w:szCs w:val="20"/>
          <w:lang w:val="es-CO"/>
        </w:rPr>
      </w:pPr>
      <w:r w:rsidRPr="00241C70">
        <w:rPr>
          <w:rFonts w:asciiTheme="majorHAnsi" w:hAnsiTheme="majorHAnsi" w:cstheme="majorHAnsi"/>
          <w:sz w:val="20"/>
          <w:szCs w:val="20"/>
          <w:lang w:val="es-CO"/>
        </w:rPr>
        <w:t>Por lo anterior, se define</w:t>
      </w:r>
      <w:r w:rsidR="00FE2759" w:rsidRPr="00241C70">
        <w:rPr>
          <w:rFonts w:asciiTheme="majorHAnsi" w:hAnsiTheme="majorHAnsi" w:cstheme="majorHAnsi"/>
          <w:sz w:val="20"/>
          <w:szCs w:val="20"/>
          <w:lang w:val="es-CO"/>
        </w:rPr>
        <w:t>n</w:t>
      </w:r>
      <w:r w:rsidRPr="00241C70">
        <w:rPr>
          <w:rFonts w:asciiTheme="majorHAnsi" w:hAnsiTheme="majorHAnsi" w:cstheme="majorHAnsi"/>
          <w:sz w:val="20"/>
          <w:szCs w:val="20"/>
          <w:lang w:val="es-CO"/>
        </w:rPr>
        <w:t xml:space="preserve"> así:</w:t>
      </w:r>
    </w:p>
    <w:p w14:paraId="0947F27D" w14:textId="09F69E4D" w:rsidR="007A2FB5" w:rsidRPr="00241C70" w:rsidRDefault="007A2FB5" w:rsidP="00CE2F09">
      <w:pPr>
        <w:autoSpaceDE w:val="0"/>
        <w:autoSpaceDN w:val="0"/>
        <w:adjustRightInd w:val="0"/>
        <w:rPr>
          <w:rFonts w:asciiTheme="majorHAnsi" w:hAnsiTheme="majorHAnsi" w:cstheme="majorHAnsi"/>
          <w:sz w:val="14"/>
          <w:szCs w:val="20"/>
          <w:lang w:val="es-CO"/>
        </w:rPr>
      </w:pPr>
    </w:p>
    <w:tbl>
      <w:tblPr>
        <w:tblStyle w:val="Tablaconcuadrcula"/>
        <w:tblpPr w:leftFromText="141" w:rightFromText="141" w:vertAnchor="text" w:horzAnchor="margin" w:tblpY="90"/>
        <w:tblW w:w="0" w:type="auto"/>
        <w:tblLook w:val="04A0" w:firstRow="1" w:lastRow="0" w:firstColumn="1" w:lastColumn="0" w:noHBand="0" w:noVBand="1"/>
      </w:tblPr>
      <w:tblGrid>
        <w:gridCol w:w="4815"/>
        <w:gridCol w:w="4865"/>
      </w:tblGrid>
      <w:tr w:rsidR="00A41F92" w:rsidRPr="00241C70" w14:paraId="40419B18" w14:textId="77777777" w:rsidTr="00DB53E4">
        <w:tc>
          <w:tcPr>
            <w:tcW w:w="4815" w:type="dxa"/>
            <w:shd w:val="clear" w:color="auto" w:fill="D9D9D9" w:themeFill="background1" w:themeFillShade="D9"/>
          </w:tcPr>
          <w:p w14:paraId="7FEE916F" w14:textId="77777777" w:rsidR="00781EA7" w:rsidRPr="00241C70" w:rsidRDefault="00A41F92" w:rsidP="00CE2F09">
            <w:pPr>
              <w:jc w:val="center"/>
              <w:rPr>
                <w:rFonts w:asciiTheme="majorHAnsi" w:hAnsiTheme="majorHAnsi" w:cstheme="majorHAnsi"/>
                <w:b/>
                <w:sz w:val="20"/>
                <w:szCs w:val="20"/>
              </w:rPr>
            </w:pPr>
            <w:r w:rsidRPr="00241C70">
              <w:rPr>
                <w:rFonts w:asciiTheme="majorHAnsi" w:hAnsiTheme="majorHAnsi" w:cstheme="majorHAnsi"/>
                <w:b/>
                <w:sz w:val="20"/>
                <w:szCs w:val="20"/>
              </w:rPr>
              <w:t>FOMENTO DE LA</w:t>
            </w:r>
          </w:p>
          <w:p w14:paraId="77D78035" w14:textId="6B1AD873" w:rsidR="00A41F92" w:rsidRPr="00241C70" w:rsidRDefault="00A41F92" w:rsidP="00CE2F09">
            <w:pPr>
              <w:jc w:val="center"/>
              <w:rPr>
                <w:rFonts w:asciiTheme="majorHAnsi" w:eastAsia="Times New Roman" w:hAnsiTheme="majorHAnsi" w:cstheme="majorHAnsi"/>
                <w:b/>
                <w:sz w:val="20"/>
                <w:szCs w:val="20"/>
                <w:bdr w:val="none" w:sz="0" w:space="0" w:color="auto" w:frame="1"/>
                <w:lang w:val="es-CO" w:eastAsia="es-CO"/>
              </w:rPr>
            </w:pPr>
            <w:r w:rsidRPr="00241C70">
              <w:rPr>
                <w:rFonts w:asciiTheme="majorHAnsi" w:hAnsiTheme="majorHAnsi" w:cstheme="majorHAnsi"/>
                <w:b/>
                <w:sz w:val="20"/>
                <w:szCs w:val="20"/>
              </w:rPr>
              <w:t xml:space="preserve"> CULTURA DEL AUTOCONTROL</w:t>
            </w:r>
          </w:p>
        </w:tc>
        <w:tc>
          <w:tcPr>
            <w:tcW w:w="4865" w:type="dxa"/>
            <w:shd w:val="clear" w:color="auto" w:fill="D9D9D9" w:themeFill="background1" w:themeFillShade="D9"/>
            <w:vAlign w:val="center"/>
          </w:tcPr>
          <w:p w14:paraId="215E7880" w14:textId="77777777" w:rsidR="00A41F92" w:rsidRPr="00241C70" w:rsidRDefault="00A41F92" w:rsidP="00CE2F09">
            <w:pPr>
              <w:jc w:val="center"/>
              <w:rPr>
                <w:rFonts w:asciiTheme="majorHAnsi" w:eastAsia="Times New Roman" w:hAnsiTheme="majorHAnsi" w:cstheme="majorHAnsi"/>
                <w:b/>
                <w:sz w:val="20"/>
                <w:szCs w:val="20"/>
                <w:bdr w:val="none" w:sz="0" w:space="0" w:color="auto" w:frame="1"/>
                <w:lang w:val="es-CO" w:eastAsia="es-CO"/>
              </w:rPr>
            </w:pPr>
            <w:r w:rsidRPr="00241C70">
              <w:rPr>
                <w:rFonts w:asciiTheme="majorHAnsi" w:hAnsiTheme="majorHAnsi" w:cstheme="majorHAnsi"/>
                <w:b/>
                <w:sz w:val="20"/>
                <w:szCs w:val="20"/>
              </w:rPr>
              <w:t>ENFOQUE HACIA LA PREVENCIÓN</w:t>
            </w:r>
          </w:p>
        </w:tc>
      </w:tr>
      <w:tr w:rsidR="00A41F92" w:rsidRPr="00241C70" w14:paraId="3E06B29B" w14:textId="77777777" w:rsidTr="00DB53E4">
        <w:tc>
          <w:tcPr>
            <w:tcW w:w="4815" w:type="dxa"/>
          </w:tcPr>
          <w:p w14:paraId="2FE7C455" w14:textId="77777777" w:rsidR="00A41F92" w:rsidRPr="00241C70" w:rsidRDefault="00A41F92" w:rsidP="00820210">
            <w:pPr>
              <w:autoSpaceDE w:val="0"/>
              <w:autoSpaceDN w:val="0"/>
              <w:adjustRightInd w:val="0"/>
              <w:spacing w:line="220" w:lineRule="exact"/>
              <w:jc w:val="both"/>
              <w:rPr>
                <w:rFonts w:asciiTheme="majorHAnsi" w:hAnsiTheme="majorHAnsi" w:cstheme="majorHAnsi"/>
                <w:sz w:val="20"/>
                <w:szCs w:val="20"/>
              </w:rPr>
            </w:pPr>
            <w:r w:rsidRPr="00241C70">
              <w:rPr>
                <w:rFonts w:asciiTheme="majorHAnsi" w:hAnsiTheme="majorHAnsi" w:cstheme="majorHAnsi"/>
                <w:sz w:val="20"/>
                <w:szCs w:val="20"/>
                <w:lang w:val="es-CO"/>
              </w:rPr>
              <w:t xml:space="preserve">La cultura del autocontrol implica que el colaborador en la UAERMV apropia y </w:t>
            </w:r>
            <w:r w:rsidRPr="00241C70">
              <w:rPr>
                <w:rFonts w:asciiTheme="majorHAnsi" w:hAnsiTheme="majorHAnsi" w:cstheme="majorHAnsi"/>
                <w:sz w:val="20"/>
                <w:szCs w:val="20"/>
              </w:rPr>
              <w:t xml:space="preserve">adopta una conciencia de mejoramiento continuo constante, una profunda motivación y compromiso frente a sus comportamientos y actuaciones para mejorar su desempeño y alcanzar los resultados esperados en su labor. </w:t>
            </w:r>
          </w:p>
          <w:p w14:paraId="5208FE19" w14:textId="65DEAB86" w:rsidR="00A41F92" w:rsidRPr="00241C70" w:rsidRDefault="00A41F92" w:rsidP="00820210">
            <w:pPr>
              <w:autoSpaceDE w:val="0"/>
              <w:autoSpaceDN w:val="0"/>
              <w:adjustRightInd w:val="0"/>
              <w:spacing w:line="220" w:lineRule="exact"/>
              <w:jc w:val="both"/>
              <w:rPr>
                <w:rFonts w:asciiTheme="majorHAnsi" w:eastAsia="Times New Roman" w:hAnsiTheme="majorHAnsi" w:cstheme="majorHAnsi"/>
                <w:sz w:val="20"/>
                <w:szCs w:val="20"/>
                <w:bdr w:val="none" w:sz="0" w:space="0" w:color="auto" w:frame="1"/>
                <w:lang w:val="es-CO" w:eastAsia="es-CO"/>
              </w:rPr>
            </w:pPr>
            <w:r w:rsidRPr="00241C70">
              <w:rPr>
                <w:rFonts w:asciiTheme="majorHAnsi" w:hAnsiTheme="majorHAnsi" w:cstheme="majorHAnsi"/>
                <w:sz w:val="20"/>
                <w:szCs w:val="20"/>
                <w:lang w:val="es-CO"/>
              </w:rPr>
              <w:t xml:space="preserve">La OCI fomentará la cultura del autocontrol, en el contexto organizacional, para que el servidor público o contratista optimice la forma en que cumple con sus funciones y obligaciones contractuales, respectivamente, a partir de gestionar el conocimiento en temas propios de control interno. </w:t>
            </w:r>
          </w:p>
        </w:tc>
        <w:tc>
          <w:tcPr>
            <w:tcW w:w="4865" w:type="dxa"/>
          </w:tcPr>
          <w:p w14:paraId="3E08D5EE" w14:textId="77777777" w:rsidR="00A41F92" w:rsidRPr="00241C70" w:rsidRDefault="00A41F92" w:rsidP="00820210">
            <w:pPr>
              <w:autoSpaceDE w:val="0"/>
              <w:autoSpaceDN w:val="0"/>
              <w:adjustRightInd w:val="0"/>
              <w:spacing w:line="220" w:lineRule="exact"/>
              <w:jc w:val="both"/>
              <w:rPr>
                <w:rFonts w:asciiTheme="majorHAnsi" w:hAnsiTheme="majorHAnsi" w:cstheme="majorHAnsi"/>
                <w:sz w:val="20"/>
                <w:szCs w:val="20"/>
              </w:rPr>
            </w:pPr>
            <w:r w:rsidRPr="00241C70">
              <w:rPr>
                <w:rFonts w:asciiTheme="majorHAnsi" w:hAnsiTheme="majorHAnsi" w:cstheme="majorHAnsi"/>
                <w:sz w:val="20"/>
                <w:szCs w:val="20"/>
                <w:lang w:val="es-CO"/>
              </w:rPr>
              <w:t xml:space="preserve">El enfoque hacia la prevención, a cargo de la OCI, consiste en aportarle a la Alta Dirección las experiencias en temas específicos de control que </w:t>
            </w:r>
            <w:r w:rsidRPr="00241C70">
              <w:rPr>
                <w:rFonts w:asciiTheme="majorHAnsi" w:hAnsiTheme="majorHAnsi" w:cstheme="majorHAnsi"/>
                <w:sz w:val="20"/>
                <w:szCs w:val="20"/>
              </w:rPr>
              <w:t xml:space="preserve">mejoren la gestión de los riesgos y permitan alcanzar los objetivos esperados. </w:t>
            </w:r>
          </w:p>
          <w:p w14:paraId="7403E4EC" w14:textId="77777777" w:rsidR="00A41F92" w:rsidRPr="00241C70" w:rsidRDefault="00A41F92" w:rsidP="00820210">
            <w:pPr>
              <w:spacing w:line="220" w:lineRule="exact"/>
              <w:rPr>
                <w:rFonts w:asciiTheme="majorHAnsi" w:hAnsiTheme="majorHAnsi" w:cstheme="majorHAnsi"/>
                <w:sz w:val="20"/>
                <w:szCs w:val="20"/>
              </w:rPr>
            </w:pPr>
          </w:p>
          <w:p w14:paraId="2F612CF6" w14:textId="0751A520" w:rsidR="00A41F92" w:rsidRPr="00241C70" w:rsidRDefault="00A41F92" w:rsidP="00820210">
            <w:pPr>
              <w:spacing w:line="220" w:lineRule="exact"/>
              <w:jc w:val="both"/>
              <w:rPr>
                <w:rFonts w:asciiTheme="majorHAnsi" w:eastAsia="Times New Roman" w:hAnsiTheme="majorHAnsi" w:cstheme="majorHAnsi"/>
                <w:sz w:val="20"/>
                <w:szCs w:val="20"/>
                <w:bdr w:val="none" w:sz="0" w:space="0" w:color="auto" w:frame="1"/>
                <w:lang w:val="es-CO" w:eastAsia="es-CO"/>
              </w:rPr>
            </w:pPr>
            <w:r w:rsidRPr="00241C70">
              <w:rPr>
                <w:rFonts w:asciiTheme="majorHAnsi" w:eastAsia="Times New Roman" w:hAnsiTheme="majorHAnsi" w:cstheme="majorHAnsi"/>
                <w:sz w:val="20"/>
                <w:szCs w:val="20"/>
                <w:bdr w:val="none" w:sz="0" w:space="0" w:color="auto" w:frame="1"/>
                <w:lang w:val="es-CO" w:eastAsia="es-CO"/>
              </w:rPr>
              <w:t>“Las unidades u oficinas de control interno, auditoría interna o, quien haga sus veces concentran parte de sus funciones en verificar que los controles asociados a todas las actividades de la organización estén definidos adecuadamente, sean apropiados y se mejoren de manera permanente. Para ello, es necesario que dichas unidades acompañen y asesoren a la Alta Dirección y a las diferentes áreas de la entidad y, que motiven al interior de estas propuestas de mejoramiento institucional”</w:t>
            </w:r>
            <w:r w:rsidRPr="00241C70">
              <w:rPr>
                <w:rStyle w:val="Refdenotaalpie"/>
                <w:rFonts w:asciiTheme="majorHAnsi" w:eastAsia="Times New Roman" w:hAnsiTheme="majorHAnsi" w:cstheme="majorHAnsi"/>
                <w:sz w:val="20"/>
                <w:szCs w:val="20"/>
                <w:bdr w:val="none" w:sz="0" w:space="0" w:color="auto" w:frame="1"/>
                <w:lang w:val="es-CO" w:eastAsia="es-CO"/>
              </w:rPr>
              <w:footnoteReference w:id="14"/>
            </w:r>
            <w:r w:rsidRPr="00241C70">
              <w:rPr>
                <w:rFonts w:asciiTheme="majorHAnsi" w:eastAsia="Times New Roman" w:hAnsiTheme="majorHAnsi" w:cstheme="majorHAnsi"/>
                <w:sz w:val="20"/>
                <w:szCs w:val="20"/>
                <w:bdr w:val="none" w:sz="0" w:space="0" w:color="auto" w:frame="1"/>
                <w:lang w:val="es-CO" w:eastAsia="es-CO"/>
              </w:rPr>
              <w:t xml:space="preserve">. </w:t>
            </w:r>
          </w:p>
        </w:tc>
      </w:tr>
    </w:tbl>
    <w:p w14:paraId="55239AE8" w14:textId="48060C44" w:rsidR="00A41F92" w:rsidRPr="00241C70" w:rsidRDefault="00A41F92" w:rsidP="00CE2F09">
      <w:pPr>
        <w:autoSpaceDE w:val="0"/>
        <w:autoSpaceDN w:val="0"/>
        <w:adjustRightInd w:val="0"/>
        <w:rPr>
          <w:rFonts w:asciiTheme="majorHAnsi" w:hAnsiTheme="majorHAnsi" w:cstheme="majorHAnsi"/>
          <w:sz w:val="20"/>
          <w:szCs w:val="20"/>
          <w:lang w:val="es-CO"/>
        </w:rPr>
      </w:pPr>
    </w:p>
    <w:p w14:paraId="2B117022" w14:textId="2F6D03C6" w:rsidR="00781EA7" w:rsidRPr="00241C70" w:rsidRDefault="00781EA7" w:rsidP="00CE2F09">
      <w:pPr>
        <w:autoSpaceDE w:val="0"/>
        <w:autoSpaceDN w:val="0"/>
        <w:adjustRightInd w:val="0"/>
        <w:rPr>
          <w:rFonts w:asciiTheme="majorHAnsi" w:hAnsiTheme="majorHAnsi" w:cstheme="majorHAnsi"/>
          <w:sz w:val="20"/>
          <w:szCs w:val="20"/>
          <w:lang w:val="es-CO"/>
        </w:rPr>
      </w:pPr>
    </w:p>
    <w:p w14:paraId="035CE2A0" w14:textId="7B4C4F3D" w:rsidR="004C4394" w:rsidRPr="00241C70" w:rsidRDefault="00BA569D" w:rsidP="00B230DE">
      <w:pPr>
        <w:pStyle w:val="Ttulo1"/>
        <w:numPr>
          <w:ilvl w:val="0"/>
          <w:numId w:val="41"/>
        </w:numPr>
        <w:rPr>
          <w:rFonts w:cstheme="majorHAnsi"/>
        </w:rPr>
      </w:pPr>
      <w:bookmarkStart w:id="26" w:name="_Toc42556164"/>
      <w:bookmarkStart w:id="27" w:name="_Toc42886322"/>
      <w:bookmarkStart w:id="28" w:name="_Toc152077565"/>
      <w:r w:rsidRPr="00241C70">
        <w:rPr>
          <w:rFonts w:cstheme="majorHAnsi"/>
        </w:rPr>
        <w:t xml:space="preserve">ACTIVIDADES PARA EL </w:t>
      </w:r>
      <w:r w:rsidR="004C4394" w:rsidRPr="00241C70">
        <w:rPr>
          <w:rFonts w:cstheme="majorHAnsi"/>
        </w:rPr>
        <w:t>FOMENTO DE LA CULTURA DEL AUTOCONTROL</w:t>
      </w:r>
      <w:bookmarkEnd w:id="26"/>
      <w:bookmarkEnd w:id="27"/>
      <w:r w:rsidR="00A41F92" w:rsidRPr="00241C70">
        <w:rPr>
          <w:rFonts w:cstheme="majorHAnsi"/>
        </w:rPr>
        <w:t xml:space="preserve"> Y EL ENFOQUE HACIA LAPREVENCIÓN</w:t>
      </w:r>
      <w:bookmarkEnd w:id="28"/>
    </w:p>
    <w:p w14:paraId="2C524634" w14:textId="6B5C10EE" w:rsidR="004C4394" w:rsidRPr="00241C70" w:rsidRDefault="004C4394" w:rsidP="00CE2F09">
      <w:pPr>
        <w:jc w:val="both"/>
        <w:rPr>
          <w:rFonts w:asciiTheme="majorHAnsi" w:hAnsiTheme="majorHAnsi" w:cstheme="majorHAnsi"/>
          <w:sz w:val="20"/>
          <w:szCs w:val="20"/>
        </w:rPr>
      </w:pPr>
    </w:p>
    <w:p w14:paraId="2675B91C" w14:textId="2199929B" w:rsidR="00F16712" w:rsidRPr="00241C70" w:rsidRDefault="00A41F92" w:rsidP="00CE2F09">
      <w:pPr>
        <w:jc w:val="both"/>
        <w:rPr>
          <w:rFonts w:asciiTheme="majorHAnsi" w:hAnsiTheme="majorHAnsi" w:cstheme="majorHAnsi"/>
          <w:sz w:val="20"/>
          <w:szCs w:val="20"/>
        </w:rPr>
      </w:pPr>
      <w:r w:rsidRPr="00241C70">
        <w:rPr>
          <w:rFonts w:asciiTheme="majorHAnsi" w:eastAsia="Times New Roman" w:hAnsiTheme="majorHAnsi" w:cstheme="majorHAnsi"/>
          <w:sz w:val="20"/>
          <w:szCs w:val="20"/>
          <w:bdr w:val="none" w:sz="0" w:space="0" w:color="auto" w:frame="1"/>
          <w:lang w:val="es-CO" w:eastAsia="es-CO"/>
        </w:rPr>
        <w:t>Estas actividades</w:t>
      </w:r>
      <w:r w:rsidR="00781EA7" w:rsidRPr="00241C70">
        <w:rPr>
          <w:rFonts w:asciiTheme="majorHAnsi" w:hAnsiTheme="majorHAnsi" w:cstheme="majorHAnsi"/>
          <w:sz w:val="20"/>
          <w:szCs w:val="20"/>
          <w:bdr w:val="none" w:sz="0" w:space="0" w:color="auto" w:frame="1"/>
          <w:lang w:eastAsia="es-CO"/>
        </w:rPr>
        <w:t xml:space="preserve"> se</w:t>
      </w:r>
      <w:r w:rsidR="00781EA7" w:rsidRPr="00241C70">
        <w:rPr>
          <w:rFonts w:asciiTheme="majorHAnsi" w:hAnsiTheme="majorHAnsi" w:cstheme="majorHAnsi"/>
          <w:sz w:val="20"/>
          <w:szCs w:val="20"/>
        </w:rPr>
        <w:t xml:space="preserve"> formalizará</w:t>
      </w:r>
      <w:r w:rsidR="00FE2759" w:rsidRPr="00241C70">
        <w:rPr>
          <w:rFonts w:asciiTheme="majorHAnsi" w:hAnsiTheme="majorHAnsi" w:cstheme="majorHAnsi"/>
          <w:sz w:val="20"/>
          <w:szCs w:val="20"/>
        </w:rPr>
        <w:t>n</w:t>
      </w:r>
      <w:r w:rsidR="00781EA7" w:rsidRPr="00241C70">
        <w:rPr>
          <w:rFonts w:asciiTheme="majorHAnsi" w:hAnsiTheme="majorHAnsi" w:cstheme="majorHAnsi"/>
          <w:sz w:val="20"/>
          <w:szCs w:val="20"/>
        </w:rPr>
        <w:t xml:space="preserve"> en el </w:t>
      </w:r>
      <w:r w:rsidR="00C506EB" w:rsidRPr="00241C70">
        <w:rPr>
          <w:rFonts w:asciiTheme="majorHAnsi" w:hAnsiTheme="majorHAnsi" w:cstheme="majorHAnsi"/>
          <w:sz w:val="20"/>
          <w:szCs w:val="20"/>
        </w:rPr>
        <w:t xml:space="preserve">PAA-PLAN ANUAL DE AUDITORÍAS </w:t>
      </w:r>
      <w:r w:rsidR="00FE2759" w:rsidRPr="00241C70">
        <w:rPr>
          <w:rFonts w:asciiTheme="majorHAnsi" w:hAnsiTheme="majorHAnsi" w:cstheme="majorHAnsi"/>
          <w:sz w:val="20"/>
          <w:szCs w:val="20"/>
        </w:rPr>
        <w:t>de</w:t>
      </w:r>
      <w:r w:rsidR="00781EA7" w:rsidRPr="00241C70">
        <w:rPr>
          <w:rFonts w:asciiTheme="majorHAnsi" w:hAnsiTheme="majorHAnsi" w:cstheme="majorHAnsi"/>
          <w:sz w:val="20"/>
          <w:szCs w:val="20"/>
        </w:rPr>
        <w:t xml:space="preserve"> cada </w:t>
      </w:r>
      <w:r w:rsidR="00FE2759" w:rsidRPr="00241C70">
        <w:rPr>
          <w:rFonts w:asciiTheme="majorHAnsi" w:hAnsiTheme="majorHAnsi" w:cstheme="majorHAnsi"/>
          <w:sz w:val="20"/>
          <w:szCs w:val="20"/>
        </w:rPr>
        <w:t xml:space="preserve">vigencia, que serán ejecutadas por el Equipo de Trabajo </w:t>
      </w:r>
      <w:r w:rsidR="002779EE" w:rsidRPr="00241C70">
        <w:rPr>
          <w:rFonts w:asciiTheme="majorHAnsi" w:hAnsiTheme="majorHAnsi" w:cstheme="majorHAnsi"/>
          <w:sz w:val="20"/>
          <w:szCs w:val="20"/>
        </w:rPr>
        <w:t xml:space="preserve">de la </w:t>
      </w:r>
      <w:r w:rsidR="00FE2759" w:rsidRPr="00241C70">
        <w:rPr>
          <w:rFonts w:asciiTheme="majorHAnsi" w:hAnsiTheme="majorHAnsi" w:cstheme="majorHAnsi"/>
          <w:sz w:val="20"/>
          <w:szCs w:val="20"/>
        </w:rPr>
        <w:t xml:space="preserve">OCI-Oficina de Control Interno, previa designación por roles y profesiones por parte de Jefe </w:t>
      </w:r>
      <w:r w:rsidR="00531CFF" w:rsidRPr="00241C70">
        <w:rPr>
          <w:rFonts w:asciiTheme="majorHAnsi" w:hAnsiTheme="majorHAnsi" w:cstheme="majorHAnsi"/>
          <w:sz w:val="20"/>
          <w:szCs w:val="20"/>
        </w:rPr>
        <w:t xml:space="preserve">de la </w:t>
      </w:r>
      <w:r w:rsidR="00FE2759" w:rsidRPr="00241C70">
        <w:rPr>
          <w:rFonts w:asciiTheme="majorHAnsi" w:hAnsiTheme="majorHAnsi" w:cstheme="majorHAnsi"/>
          <w:sz w:val="20"/>
          <w:szCs w:val="20"/>
        </w:rPr>
        <w:t xml:space="preserve">OCI, </w:t>
      </w:r>
      <w:r w:rsidR="005416AF" w:rsidRPr="00241C70">
        <w:rPr>
          <w:rFonts w:asciiTheme="majorHAnsi" w:hAnsiTheme="majorHAnsi" w:cstheme="majorHAnsi"/>
          <w:sz w:val="20"/>
          <w:szCs w:val="20"/>
        </w:rPr>
        <w:t>que</w:t>
      </w:r>
      <w:r w:rsidR="00781EA7" w:rsidRPr="00241C70">
        <w:rPr>
          <w:rFonts w:asciiTheme="majorHAnsi" w:hAnsiTheme="majorHAnsi" w:cstheme="majorHAnsi"/>
          <w:sz w:val="20"/>
          <w:szCs w:val="20"/>
        </w:rPr>
        <w:t xml:space="preserve"> aporten al Fomento del Autocontrol y la </w:t>
      </w:r>
      <w:r w:rsidR="00FE2759" w:rsidRPr="00241C70">
        <w:rPr>
          <w:rFonts w:asciiTheme="majorHAnsi" w:hAnsiTheme="majorHAnsi" w:cstheme="majorHAnsi"/>
          <w:sz w:val="20"/>
          <w:szCs w:val="20"/>
        </w:rPr>
        <w:t>Prevención</w:t>
      </w:r>
      <w:r w:rsidR="00F16712" w:rsidRPr="00241C70">
        <w:rPr>
          <w:rFonts w:asciiTheme="majorHAnsi" w:hAnsiTheme="majorHAnsi" w:cstheme="majorHAnsi"/>
          <w:sz w:val="20"/>
          <w:szCs w:val="20"/>
        </w:rPr>
        <w:t>.</w:t>
      </w:r>
    </w:p>
    <w:p w14:paraId="3517F8C1" w14:textId="77777777" w:rsidR="00F16712" w:rsidRPr="00241C70" w:rsidRDefault="00F16712" w:rsidP="00CE2F09">
      <w:pPr>
        <w:jc w:val="both"/>
        <w:rPr>
          <w:rFonts w:asciiTheme="majorHAnsi" w:hAnsiTheme="majorHAnsi" w:cstheme="majorHAnsi"/>
          <w:sz w:val="20"/>
          <w:szCs w:val="20"/>
        </w:rPr>
      </w:pPr>
    </w:p>
    <w:p w14:paraId="1FC315ED" w14:textId="5BFB3F32" w:rsidR="00781EA7" w:rsidRPr="00241C70" w:rsidRDefault="00F16712" w:rsidP="00CE2F09">
      <w:pPr>
        <w:jc w:val="both"/>
        <w:rPr>
          <w:rFonts w:asciiTheme="majorHAnsi" w:hAnsiTheme="majorHAnsi" w:cstheme="majorHAnsi"/>
          <w:sz w:val="20"/>
          <w:szCs w:val="20"/>
        </w:rPr>
      </w:pPr>
      <w:r w:rsidRPr="00241C70">
        <w:rPr>
          <w:rFonts w:asciiTheme="majorHAnsi" w:hAnsiTheme="majorHAnsi" w:cstheme="majorHAnsi"/>
          <w:sz w:val="20"/>
          <w:szCs w:val="20"/>
        </w:rPr>
        <w:t xml:space="preserve"> Estas son:</w:t>
      </w:r>
    </w:p>
    <w:p w14:paraId="50B44917" w14:textId="15DA6B59" w:rsidR="00820210" w:rsidRPr="00241C70" w:rsidRDefault="00820210" w:rsidP="00CE2F09">
      <w:pPr>
        <w:jc w:val="both"/>
        <w:rPr>
          <w:rFonts w:asciiTheme="majorHAnsi" w:hAnsiTheme="majorHAnsi" w:cstheme="majorHAnsi"/>
          <w:sz w:val="20"/>
          <w:szCs w:val="20"/>
        </w:rPr>
      </w:pPr>
    </w:p>
    <w:p w14:paraId="7754F997" w14:textId="77777777" w:rsidR="00DB53E4" w:rsidRPr="00241C70" w:rsidRDefault="00DB53E4" w:rsidP="00CE2F09">
      <w:pPr>
        <w:jc w:val="both"/>
        <w:rPr>
          <w:rFonts w:asciiTheme="majorHAnsi" w:hAnsiTheme="majorHAnsi" w:cstheme="majorHAnsi"/>
          <w:sz w:val="20"/>
          <w:szCs w:val="20"/>
        </w:rPr>
      </w:pPr>
    </w:p>
    <w:p w14:paraId="388F8270" w14:textId="33A82308" w:rsidR="00820210" w:rsidRPr="00241C70" w:rsidRDefault="00820210" w:rsidP="00820210">
      <w:pPr>
        <w:pStyle w:val="Estilo2"/>
        <w:numPr>
          <w:ilvl w:val="0"/>
          <w:numId w:val="38"/>
        </w:numPr>
        <w:jc w:val="both"/>
        <w:rPr>
          <w:rFonts w:asciiTheme="majorHAnsi" w:hAnsiTheme="majorHAnsi" w:cstheme="majorHAnsi"/>
        </w:rPr>
      </w:pPr>
      <w:r w:rsidRPr="00241C70">
        <w:rPr>
          <w:rFonts w:asciiTheme="majorHAnsi" w:hAnsiTheme="majorHAnsi" w:cstheme="majorHAnsi"/>
        </w:rPr>
        <w:t xml:space="preserve">ASISTIR </w:t>
      </w:r>
      <w:r w:rsidR="00B87141" w:rsidRPr="00241C70">
        <w:rPr>
          <w:rFonts w:asciiTheme="majorHAnsi" w:hAnsiTheme="majorHAnsi" w:cstheme="majorHAnsi"/>
        </w:rPr>
        <w:t>O</w:t>
      </w:r>
      <w:r w:rsidRPr="00241C70">
        <w:rPr>
          <w:rFonts w:asciiTheme="majorHAnsi" w:hAnsiTheme="majorHAnsi" w:cstheme="majorHAnsi"/>
        </w:rPr>
        <w:t xml:space="preserve"> PARTICIPAR EN COMITÉS INTERNOS QUE </w:t>
      </w:r>
      <w:r w:rsidR="00B87141" w:rsidRPr="00241C70">
        <w:rPr>
          <w:rFonts w:asciiTheme="majorHAnsi" w:hAnsiTheme="majorHAnsi" w:cstheme="majorHAnsi"/>
        </w:rPr>
        <w:t>A LA OCI</w:t>
      </w:r>
    </w:p>
    <w:p w14:paraId="748BE238" w14:textId="77777777" w:rsidR="00820210" w:rsidRPr="00241C70" w:rsidRDefault="00820210" w:rsidP="00820210">
      <w:pPr>
        <w:pStyle w:val="Estilo40"/>
        <w:spacing w:line="240" w:lineRule="auto"/>
        <w:rPr>
          <w:rFonts w:asciiTheme="majorHAnsi" w:hAnsiTheme="majorHAnsi" w:cstheme="majorHAnsi"/>
        </w:rPr>
      </w:pPr>
    </w:p>
    <w:p w14:paraId="35726EE3" w14:textId="77777777" w:rsidR="00820210" w:rsidRPr="00241C70" w:rsidRDefault="00820210" w:rsidP="00820210">
      <w:pPr>
        <w:autoSpaceDE w:val="0"/>
        <w:autoSpaceDN w:val="0"/>
        <w:adjustRightInd w:val="0"/>
        <w:jc w:val="both"/>
        <w:rPr>
          <w:rFonts w:asciiTheme="majorHAnsi" w:hAnsiTheme="majorHAnsi" w:cstheme="majorHAnsi"/>
          <w:sz w:val="20"/>
          <w:szCs w:val="20"/>
        </w:rPr>
      </w:pPr>
      <w:r w:rsidRPr="00241C70">
        <w:rPr>
          <w:rFonts w:asciiTheme="majorHAnsi" w:hAnsiTheme="majorHAnsi" w:cstheme="majorHAnsi"/>
          <w:sz w:val="20"/>
          <w:szCs w:val="20"/>
        </w:rPr>
        <w:t>Con el fin de brindar alertas tempranas sobre afectaciones en la gestión institucional, la OCI emitirá recomendaciones con alcance preventivo, conforme a los roles que establece el esquema de las líneas de defensa, donde la presencia del directivo representa la Línea Estratégica y el secretario técnico la Primera Línea de Defensa.</w:t>
      </w:r>
    </w:p>
    <w:p w14:paraId="0214CDB7" w14:textId="77777777" w:rsidR="00820210" w:rsidRPr="00241C70" w:rsidRDefault="00820210" w:rsidP="00820210">
      <w:pPr>
        <w:autoSpaceDE w:val="0"/>
        <w:autoSpaceDN w:val="0"/>
        <w:adjustRightInd w:val="0"/>
        <w:jc w:val="both"/>
        <w:rPr>
          <w:rFonts w:asciiTheme="majorHAnsi" w:hAnsiTheme="majorHAnsi" w:cstheme="majorHAnsi"/>
          <w:sz w:val="20"/>
          <w:szCs w:val="20"/>
        </w:rPr>
      </w:pPr>
    </w:p>
    <w:p w14:paraId="73249163" w14:textId="77777777" w:rsidR="00820210" w:rsidRPr="00241C70" w:rsidRDefault="00820210" w:rsidP="00820210">
      <w:pPr>
        <w:jc w:val="both"/>
        <w:rPr>
          <w:rFonts w:asciiTheme="majorHAnsi" w:hAnsiTheme="majorHAnsi" w:cstheme="majorHAnsi"/>
          <w:sz w:val="20"/>
          <w:szCs w:val="20"/>
        </w:rPr>
      </w:pPr>
      <w:r w:rsidRPr="00241C70">
        <w:rPr>
          <w:rFonts w:asciiTheme="majorHAnsi" w:hAnsiTheme="majorHAnsi" w:cstheme="majorHAnsi"/>
          <w:sz w:val="20"/>
          <w:szCs w:val="20"/>
        </w:rPr>
        <w:lastRenderedPageBreak/>
        <w:t>La OCI asistirá y participará en las reuniones convocadas por las mesas o comités internos de la entidad, acorde con lo establecido en el Decreto 388 de 2019</w:t>
      </w:r>
      <w:r w:rsidRPr="00241C70">
        <w:rPr>
          <w:rStyle w:val="Refdenotaalpie"/>
          <w:rFonts w:asciiTheme="majorHAnsi" w:hAnsiTheme="majorHAnsi" w:cstheme="majorHAnsi"/>
          <w:sz w:val="20"/>
          <w:szCs w:val="20"/>
        </w:rPr>
        <w:footnoteReference w:id="15"/>
      </w:r>
      <w:r w:rsidRPr="00241C70">
        <w:rPr>
          <w:rFonts w:asciiTheme="majorHAnsi" w:hAnsiTheme="majorHAnsi" w:cstheme="majorHAnsi"/>
          <w:sz w:val="20"/>
          <w:szCs w:val="20"/>
        </w:rPr>
        <w:t xml:space="preserve">  de generar alertas sobre acciones y omisiones. </w:t>
      </w:r>
    </w:p>
    <w:p w14:paraId="5CEA6DBD" w14:textId="77777777" w:rsidR="00820210" w:rsidRPr="00241C70" w:rsidRDefault="00820210" w:rsidP="00820210">
      <w:pPr>
        <w:jc w:val="both"/>
        <w:rPr>
          <w:rFonts w:asciiTheme="majorHAnsi" w:hAnsiTheme="majorHAnsi" w:cstheme="majorHAnsi"/>
          <w:sz w:val="20"/>
          <w:szCs w:val="20"/>
        </w:rPr>
      </w:pPr>
    </w:p>
    <w:p w14:paraId="2880D649" w14:textId="77777777" w:rsidR="00820210" w:rsidRPr="00241C70" w:rsidRDefault="00820210" w:rsidP="00820210">
      <w:pPr>
        <w:jc w:val="both"/>
        <w:rPr>
          <w:rFonts w:asciiTheme="majorHAnsi" w:hAnsiTheme="majorHAnsi" w:cstheme="majorHAnsi"/>
          <w:sz w:val="20"/>
          <w:szCs w:val="20"/>
        </w:rPr>
      </w:pPr>
      <w:r w:rsidRPr="00241C70">
        <w:rPr>
          <w:rFonts w:asciiTheme="majorHAnsi" w:hAnsiTheme="majorHAnsi" w:cstheme="majorHAnsi"/>
          <w:sz w:val="20"/>
          <w:szCs w:val="20"/>
        </w:rPr>
        <w:t xml:space="preserve">En caso de no poder asistir el(la) Jefe de Control Interno, delegará a un participante, quien será un integrante del Equipo de Trabajo OCI para que el día y hora citados asista al lugar.  </w:t>
      </w:r>
    </w:p>
    <w:p w14:paraId="71A97433" w14:textId="77777777" w:rsidR="00820210" w:rsidRPr="00241C70" w:rsidRDefault="00820210" w:rsidP="00820210">
      <w:pPr>
        <w:jc w:val="both"/>
        <w:rPr>
          <w:rFonts w:asciiTheme="majorHAnsi" w:hAnsiTheme="majorHAnsi" w:cstheme="majorHAnsi"/>
          <w:sz w:val="20"/>
          <w:szCs w:val="20"/>
        </w:rPr>
      </w:pPr>
    </w:p>
    <w:p w14:paraId="0CDBC5E3" w14:textId="77777777" w:rsidR="00820210" w:rsidRPr="00241C70" w:rsidRDefault="00820210" w:rsidP="00820210">
      <w:pPr>
        <w:jc w:val="both"/>
        <w:rPr>
          <w:rFonts w:asciiTheme="majorHAnsi" w:hAnsiTheme="majorHAnsi" w:cstheme="majorHAnsi"/>
          <w:sz w:val="20"/>
          <w:szCs w:val="20"/>
        </w:rPr>
      </w:pPr>
      <w:r w:rsidRPr="00241C70">
        <w:rPr>
          <w:rFonts w:asciiTheme="majorHAnsi" w:hAnsiTheme="majorHAnsi" w:cstheme="majorHAnsi"/>
          <w:sz w:val="20"/>
          <w:szCs w:val="20"/>
        </w:rPr>
        <w:t xml:space="preserve">Los comités internos adoptados mediante resolución, a los que OCI es convocado </w:t>
      </w:r>
      <w:r w:rsidRPr="00241C70">
        <w:rPr>
          <w:rFonts w:asciiTheme="majorHAnsi" w:hAnsiTheme="majorHAnsi" w:cstheme="majorHAnsi"/>
          <w:b/>
          <w:sz w:val="20"/>
          <w:szCs w:val="20"/>
        </w:rPr>
        <w:t>CON VOZ Y SIN VOTO</w:t>
      </w:r>
      <w:r w:rsidRPr="00241C70">
        <w:rPr>
          <w:rFonts w:asciiTheme="majorHAnsi" w:hAnsiTheme="majorHAnsi" w:cstheme="majorHAnsi"/>
          <w:sz w:val="20"/>
          <w:szCs w:val="20"/>
        </w:rPr>
        <w:t xml:space="preserve"> son los siguientes:</w:t>
      </w:r>
    </w:p>
    <w:p w14:paraId="66434498" w14:textId="77777777" w:rsidR="00820210" w:rsidRPr="00241C70" w:rsidRDefault="00820210" w:rsidP="00820210">
      <w:pPr>
        <w:rPr>
          <w:rFonts w:asciiTheme="majorHAnsi" w:hAnsiTheme="majorHAnsi" w:cstheme="majorHAnsi"/>
          <w:sz w:val="20"/>
          <w:szCs w:val="20"/>
        </w:rPr>
      </w:pPr>
    </w:p>
    <w:p w14:paraId="3DAB5EB9" w14:textId="3A70B57E" w:rsidR="00820210" w:rsidRPr="00241C70" w:rsidRDefault="00820210" w:rsidP="00820210">
      <w:pPr>
        <w:pStyle w:val="Default"/>
        <w:jc w:val="center"/>
        <w:rPr>
          <w:rFonts w:asciiTheme="majorHAnsi" w:hAnsiTheme="majorHAnsi" w:cstheme="majorHAnsi"/>
          <w:color w:val="auto"/>
        </w:rPr>
      </w:pPr>
      <w:r w:rsidRPr="00241C70">
        <w:rPr>
          <w:rFonts w:asciiTheme="majorHAnsi" w:hAnsiTheme="majorHAnsi" w:cstheme="majorHAnsi"/>
          <w:i/>
          <w:iCs/>
          <w:color w:val="auto"/>
          <w:sz w:val="16"/>
          <w:szCs w:val="16"/>
        </w:rPr>
        <w:t xml:space="preserve">Tabla </w:t>
      </w:r>
      <w:r w:rsidR="00B230DE">
        <w:rPr>
          <w:rFonts w:asciiTheme="majorHAnsi" w:hAnsiTheme="majorHAnsi" w:cstheme="majorHAnsi"/>
          <w:i/>
          <w:iCs/>
          <w:color w:val="auto"/>
          <w:sz w:val="16"/>
          <w:szCs w:val="16"/>
        </w:rPr>
        <w:t>3</w:t>
      </w:r>
      <w:r w:rsidRPr="00241C70">
        <w:rPr>
          <w:rFonts w:asciiTheme="majorHAnsi" w:hAnsiTheme="majorHAnsi" w:cstheme="majorHAnsi"/>
          <w:i/>
          <w:iCs/>
          <w:color w:val="auto"/>
          <w:sz w:val="18"/>
          <w:szCs w:val="18"/>
        </w:rPr>
        <w:t xml:space="preserve"> </w:t>
      </w:r>
      <w:r w:rsidRPr="00241C70">
        <w:rPr>
          <w:rFonts w:asciiTheme="majorHAnsi" w:hAnsiTheme="majorHAnsi" w:cstheme="majorHAnsi"/>
          <w:i/>
          <w:iCs/>
          <w:color w:val="auto"/>
          <w:sz w:val="16"/>
          <w:szCs w:val="16"/>
          <w:lang w:val="es-419"/>
        </w:rPr>
        <w:t>Comités internos UAERMV a los que asiste la OCI</w:t>
      </w:r>
    </w:p>
    <w:tbl>
      <w:tblPr>
        <w:tblStyle w:val="Tabladecuadrcula4-nfasis2"/>
        <w:tblW w:w="5000" w:type="pct"/>
        <w:tblLook w:val="0480" w:firstRow="0" w:lastRow="0" w:firstColumn="1" w:lastColumn="0" w:noHBand="0" w:noVBand="1"/>
      </w:tblPr>
      <w:tblGrid>
        <w:gridCol w:w="3318"/>
        <w:gridCol w:w="2989"/>
        <w:gridCol w:w="3373"/>
      </w:tblGrid>
      <w:tr w:rsidR="00820210" w:rsidRPr="00241C70" w14:paraId="50E00F49" w14:textId="77777777" w:rsidTr="00DB53E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714" w:type="pct"/>
            <w:shd w:val="clear" w:color="auto" w:fill="D9D9D9" w:themeFill="background1" w:themeFillShade="D9"/>
            <w:vAlign w:val="center"/>
          </w:tcPr>
          <w:p w14:paraId="725DC16F" w14:textId="77777777" w:rsidR="00820210" w:rsidRPr="00241C70" w:rsidRDefault="00820210" w:rsidP="00531CFF">
            <w:pPr>
              <w:jc w:val="center"/>
              <w:rPr>
                <w:rFonts w:asciiTheme="majorHAnsi" w:hAnsiTheme="majorHAnsi" w:cstheme="majorHAnsi"/>
                <w:b w:val="0"/>
                <w:bCs w:val="0"/>
                <w:sz w:val="18"/>
                <w:szCs w:val="18"/>
              </w:rPr>
            </w:pPr>
            <w:r w:rsidRPr="00241C70">
              <w:rPr>
                <w:rFonts w:asciiTheme="majorHAnsi" w:hAnsiTheme="majorHAnsi" w:cstheme="majorHAnsi"/>
                <w:sz w:val="18"/>
                <w:szCs w:val="18"/>
              </w:rPr>
              <w:t>COMITÉ INTERNO</w:t>
            </w:r>
          </w:p>
        </w:tc>
        <w:tc>
          <w:tcPr>
            <w:tcW w:w="1544" w:type="pct"/>
            <w:shd w:val="clear" w:color="auto" w:fill="D9D9D9" w:themeFill="background1" w:themeFillShade="D9"/>
            <w:vAlign w:val="center"/>
          </w:tcPr>
          <w:p w14:paraId="11D2C48D" w14:textId="77777777" w:rsidR="00820210" w:rsidRPr="00241C70" w:rsidRDefault="00820210" w:rsidP="00531CF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241C70">
              <w:rPr>
                <w:rFonts w:asciiTheme="majorHAnsi" w:hAnsiTheme="majorHAnsi" w:cstheme="majorHAnsi"/>
                <w:b/>
                <w:bCs/>
                <w:sz w:val="18"/>
                <w:szCs w:val="18"/>
              </w:rPr>
              <w:t>ASISTENCIA DE LA OCI</w:t>
            </w:r>
          </w:p>
        </w:tc>
        <w:tc>
          <w:tcPr>
            <w:tcW w:w="1742" w:type="pct"/>
            <w:shd w:val="clear" w:color="auto" w:fill="D9D9D9" w:themeFill="background1" w:themeFillShade="D9"/>
            <w:vAlign w:val="center"/>
          </w:tcPr>
          <w:p w14:paraId="5DCB0733" w14:textId="77777777" w:rsidR="00820210" w:rsidRPr="00241C70" w:rsidRDefault="00820210" w:rsidP="00531CF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241C70">
              <w:rPr>
                <w:rFonts w:asciiTheme="majorHAnsi" w:hAnsiTheme="majorHAnsi" w:cstheme="majorHAnsi"/>
                <w:b/>
                <w:bCs/>
                <w:sz w:val="18"/>
                <w:szCs w:val="18"/>
              </w:rPr>
              <w:t>SESIONES</w:t>
            </w:r>
          </w:p>
        </w:tc>
      </w:tr>
      <w:tr w:rsidR="00820210" w:rsidRPr="00241C70" w14:paraId="060B5C83" w14:textId="77777777" w:rsidTr="00531CFF">
        <w:trPr>
          <w:trHeight w:val="20"/>
        </w:trPr>
        <w:tc>
          <w:tcPr>
            <w:cnfStyle w:val="001000000000" w:firstRow="0" w:lastRow="0" w:firstColumn="1" w:lastColumn="0" w:oddVBand="0" w:evenVBand="0" w:oddHBand="0" w:evenHBand="0" w:firstRowFirstColumn="0" w:firstRowLastColumn="0" w:lastRowFirstColumn="0" w:lastRowLastColumn="0"/>
            <w:tcW w:w="1714" w:type="pct"/>
            <w:vAlign w:val="center"/>
            <w:hideMark/>
          </w:tcPr>
          <w:p w14:paraId="3EB7429B" w14:textId="77777777" w:rsidR="00820210" w:rsidRPr="00241C70" w:rsidRDefault="00820210" w:rsidP="00531CFF">
            <w:pPr>
              <w:jc w:val="center"/>
              <w:rPr>
                <w:rFonts w:asciiTheme="majorHAnsi" w:hAnsiTheme="majorHAnsi" w:cstheme="majorHAnsi"/>
                <w:sz w:val="18"/>
                <w:szCs w:val="18"/>
              </w:rPr>
            </w:pPr>
            <w:r w:rsidRPr="00241C70">
              <w:rPr>
                <w:rFonts w:asciiTheme="majorHAnsi" w:hAnsiTheme="majorHAnsi" w:cstheme="majorHAnsi"/>
                <w:sz w:val="18"/>
                <w:szCs w:val="18"/>
              </w:rPr>
              <w:t>CICCI - COMITÉ INSTITUCIONAL DE COORDINACIÓN DE CONTROL INTERNO</w:t>
            </w:r>
          </w:p>
        </w:tc>
        <w:tc>
          <w:tcPr>
            <w:tcW w:w="1544" w:type="pct"/>
          </w:tcPr>
          <w:p w14:paraId="1782FB0B" w14:textId="77777777" w:rsidR="00820210" w:rsidRPr="00241C70" w:rsidRDefault="00820210" w:rsidP="00531CF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Participante. Con voz, sin voto</w:t>
            </w:r>
          </w:p>
          <w:p w14:paraId="16E59A75" w14:textId="77777777" w:rsidR="00820210" w:rsidRPr="00241C70" w:rsidRDefault="00820210" w:rsidP="00531CF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01633C98" w14:textId="77777777" w:rsidR="00820210" w:rsidRPr="00241C70" w:rsidRDefault="00820210" w:rsidP="00531CF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La OCI ejercerá secretaría técnica</w:t>
            </w:r>
          </w:p>
        </w:tc>
        <w:tc>
          <w:tcPr>
            <w:tcW w:w="1742" w:type="pct"/>
          </w:tcPr>
          <w:p w14:paraId="57184EA3" w14:textId="77777777" w:rsidR="00820210" w:rsidRPr="00241C70" w:rsidRDefault="00820210" w:rsidP="00531CF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De manera ordinaria dos (2) veces al año.</w:t>
            </w:r>
          </w:p>
          <w:p w14:paraId="5A8D9EA1" w14:textId="77777777" w:rsidR="00820210" w:rsidRPr="00241C70" w:rsidRDefault="00820210" w:rsidP="00531CF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820210" w:rsidRPr="00241C70" w14:paraId="0DE75254" w14:textId="77777777" w:rsidTr="00531CF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4" w:type="pct"/>
            <w:vAlign w:val="center"/>
            <w:hideMark/>
          </w:tcPr>
          <w:p w14:paraId="7CE8AEC8" w14:textId="77777777" w:rsidR="00820210" w:rsidRPr="00241C70" w:rsidRDefault="00820210" w:rsidP="00531CFF">
            <w:pPr>
              <w:jc w:val="center"/>
              <w:rPr>
                <w:rFonts w:asciiTheme="majorHAnsi" w:hAnsiTheme="majorHAnsi" w:cstheme="majorHAnsi"/>
                <w:sz w:val="18"/>
                <w:szCs w:val="18"/>
              </w:rPr>
            </w:pPr>
            <w:r w:rsidRPr="00241C70">
              <w:rPr>
                <w:rFonts w:asciiTheme="majorHAnsi" w:hAnsiTheme="majorHAnsi" w:cstheme="majorHAnsi"/>
                <w:sz w:val="18"/>
                <w:szCs w:val="18"/>
              </w:rPr>
              <w:t>CIGD - COMITÉ INSTITUCIONAL DE GESTIÓN Y DESEMPEÑO</w:t>
            </w:r>
          </w:p>
        </w:tc>
        <w:tc>
          <w:tcPr>
            <w:tcW w:w="1544" w:type="pct"/>
          </w:tcPr>
          <w:p w14:paraId="05861A68" w14:textId="77777777" w:rsidR="00820210" w:rsidRPr="00241C70" w:rsidRDefault="00820210" w:rsidP="00531CF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Invitado permanente- Con voz, sin voto</w:t>
            </w:r>
          </w:p>
        </w:tc>
        <w:tc>
          <w:tcPr>
            <w:tcW w:w="1742" w:type="pct"/>
          </w:tcPr>
          <w:p w14:paraId="04AFC30E" w14:textId="77777777" w:rsidR="00820210" w:rsidRPr="00241C70" w:rsidRDefault="00820210" w:rsidP="00531CF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Al menos una (1) vez cada tres meses.</w:t>
            </w:r>
          </w:p>
          <w:p w14:paraId="65DA9732" w14:textId="77777777" w:rsidR="00820210" w:rsidRPr="00241C70" w:rsidRDefault="00820210" w:rsidP="00531CF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Extraordinariamente por Presidente o a solicitud de integrantes.</w:t>
            </w:r>
          </w:p>
        </w:tc>
      </w:tr>
      <w:tr w:rsidR="00820210" w:rsidRPr="00241C70" w14:paraId="16C891B7" w14:textId="77777777" w:rsidTr="00531CFF">
        <w:trPr>
          <w:trHeight w:val="20"/>
        </w:trPr>
        <w:tc>
          <w:tcPr>
            <w:cnfStyle w:val="001000000000" w:firstRow="0" w:lastRow="0" w:firstColumn="1" w:lastColumn="0" w:oddVBand="0" w:evenVBand="0" w:oddHBand="0" w:evenHBand="0" w:firstRowFirstColumn="0" w:firstRowLastColumn="0" w:lastRowFirstColumn="0" w:lastRowLastColumn="0"/>
            <w:tcW w:w="1714" w:type="pct"/>
            <w:vAlign w:val="center"/>
          </w:tcPr>
          <w:p w14:paraId="7E4E08F9" w14:textId="77777777" w:rsidR="00820210" w:rsidRPr="00241C70" w:rsidRDefault="00820210" w:rsidP="00531CFF">
            <w:pPr>
              <w:jc w:val="center"/>
              <w:rPr>
                <w:rFonts w:asciiTheme="majorHAnsi" w:hAnsiTheme="majorHAnsi" w:cstheme="majorHAnsi"/>
                <w:sz w:val="18"/>
                <w:szCs w:val="18"/>
              </w:rPr>
            </w:pPr>
            <w:r w:rsidRPr="00241C70">
              <w:rPr>
                <w:rFonts w:asciiTheme="majorHAnsi" w:hAnsiTheme="majorHAnsi" w:cstheme="majorHAnsi"/>
                <w:sz w:val="18"/>
                <w:szCs w:val="18"/>
              </w:rPr>
              <w:t>COMITÉ DE CONTRATACIÓN</w:t>
            </w:r>
          </w:p>
        </w:tc>
        <w:tc>
          <w:tcPr>
            <w:tcW w:w="1544" w:type="pct"/>
          </w:tcPr>
          <w:p w14:paraId="12BB3BF6" w14:textId="77777777" w:rsidR="00820210" w:rsidRPr="00241C70" w:rsidRDefault="00820210" w:rsidP="00531CF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Participante. Con voz, sin voto</w:t>
            </w:r>
          </w:p>
        </w:tc>
        <w:tc>
          <w:tcPr>
            <w:tcW w:w="1742" w:type="pct"/>
          </w:tcPr>
          <w:p w14:paraId="33F7F774" w14:textId="77777777" w:rsidR="00820210" w:rsidRPr="00241C70" w:rsidRDefault="00820210" w:rsidP="00531CF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Al menos una (1) vez al mes.</w:t>
            </w:r>
          </w:p>
          <w:p w14:paraId="4ADCE1A0" w14:textId="77777777" w:rsidR="00820210" w:rsidRPr="00241C70" w:rsidRDefault="00820210" w:rsidP="00531CF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Extraordinariamente por Presidente o secretaría técnica.</w:t>
            </w:r>
          </w:p>
        </w:tc>
      </w:tr>
      <w:tr w:rsidR="00820210" w:rsidRPr="00241C70" w14:paraId="163D0BE7" w14:textId="77777777" w:rsidTr="00531CF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4" w:type="pct"/>
            <w:vAlign w:val="center"/>
            <w:hideMark/>
          </w:tcPr>
          <w:p w14:paraId="278AE41C" w14:textId="77777777" w:rsidR="00820210" w:rsidRPr="00241C70" w:rsidRDefault="00820210" w:rsidP="00531CFF">
            <w:pPr>
              <w:jc w:val="center"/>
              <w:rPr>
                <w:rFonts w:asciiTheme="majorHAnsi" w:hAnsiTheme="majorHAnsi" w:cstheme="majorHAnsi"/>
                <w:sz w:val="18"/>
                <w:szCs w:val="18"/>
              </w:rPr>
            </w:pPr>
            <w:r w:rsidRPr="00241C70">
              <w:rPr>
                <w:rFonts w:asciiTheme="majorHAnsi" w:hAnsiTheme="majorHAnsi" w:cstheme="majorHAnsi"/>
                <w:sz w:val="18"/>
                <w:szCs w:val="18"/>
              </w:rPr>
              <w:t>COMITÉ DE CONCILIACIÓN</w:t>
            </w:r>
          </w:p>
        </w:tc>
        <w:tc>
          <w:tcPr>
            <w:tcW w:w="1544" w:type="pct"/>
          </w:tcPr>
          <w:p w14:paraId="165DDCB8" w14:textId="77777777" w:rsidR="00820210" w:rsidRPr="00241C70" w:rsidRDefault="00820210" w:rsidP="00531CF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Invitado permanente. Con voz, sin voto</w:t>
            </w:r>
          </w:p>
          <w:p w14:paraId="29E92A74" w14:textId="77777777" w:rsidR="00820210" w:rsidRPr="00241C70" w:rsidRDefault="00820210" w:rsidP="00531CF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710E730A" w14:textId="77777777" w:rsidR="00820210" w:rsidRPr="00241C70" w:rsidRDefault="00820210" w:rsidP="00531CF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Asistencia Indelegable y Obligatoria</w:t>
            </w:r>
          </w:p>
        </w:tc>
        <w:tc>
          <w:tcPr>
            <w:tcW w:w="1742" w:type="pct"/>
          </w:tcPr>
          <w:p w14:paraId="52602ABC" w14:textId="77777777" w:rsidR="00820210" w:rsidRPr="00241C70" w:rsidRDefault="00820210" w:rsidP="00531CF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Al menos dos (2) veces al mes.</w:t>
            </w:r>
          </w:p>
          <w:p w14:paraId="4E5461E9" w14:textId="77777777" w:rsidR="00820210" w:rsidRPr="00241C70" w:rsidRDefault="00820210" w:rsidP="00531CF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Extraordinariamente por integrantes o secretaría técnica.</w:t>
            </w:r>
          </w:p>
        </w:tc>
      </w:tr>
      <w:tr w:rsidR="00820210" w:rsidRPr="00241C70" w14:paraId="5BEC54C2" w14:textId="77777777" w:rsidTr="00531CFF">
        <w:trPr>
          <w:trHeight w:val="20"/>
        </w:trPr>
        <w:tc>
          <w:tcPr>
            <w:cnfStyle w:val="001000000000" w:firstRow="0" w:lastRow="0" w:firstColumn="1" w:lastColumn="0" w:oddVBand="0" w:evenVBand="0" w:oddHBand="0" w:evenHBand="0" w:firstRowFirstColumn="0" w:firstRowLastColumn="0" w:lastRowFirstColumn="0" w:lastRowLastColumn="0"/>
            <w:tcW w:w="1714" w:type="pct"/>
            <w:vAlign w:val="center"/>
            <w:hideMark/>
          </w:tcPr>
          <w:p w14:paraId="3EFE51BE" w14:textId="77777777" w:rsidR="00820210" w:rsidRPr="00241C70" w:rsidRDefault="00820210" w:rsidP="00531CFF">
            <w:pPr>
              <w:jc w:val="center"/>
              <w:rPr>
                <w:rFonts w:asciiTheme="majorHAnsi" w:hAnsiTheme="majorHAnsi" w:cstheme="majorHAnsi"/>
                <w:sz w:val="18"/>
                <w:szCs w:val="18"/>
              </w:rPr>
            </w:pPr>
            <w:r w:rsidRPr="00241C70">
              <w:rPr>
                <w:rFonts w:asciiTheme="majorHAnsi" w:hAnsiTheme="majorHAnsi" w:cstheme="majorHAnsi"/>
                <w:sz w:val="18"/>
                <w:szCs w:val="18"/>
              </w:rPr>
              <w:t>COMITÉ DE SEGUIMIENTO Y CONTROL FINANCIERO</w:t>
            </w:r>
          </w:p>
        </w:tc>
        <w:tc>
          <w:tcPr>
            <w:tcW w:w="1544" w:type="pct"/>
          </w:tcPr>
          <w:p w14:paraId="3D92C209" w14:textId="77777777" w:rsidR="00820210" w:rsidRPr="00241C70" w:rsidRDefault="00820210" w:rsidP="00531CF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Invitado permanente. Con voz, sin voto</w:t>
            </w:r>
          </w:p>
          <w:p w14:paraId="422AAF35" w14:textId="77777777" w:rsidR="00820210" w:rsidRPr="00241C70" w:rsidRDefault="00820210" w:rsidP="00531CF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7A905938" w14:textId="77777777" w:rsidR="00820210" w:rsidRPr="00241C70" w:rsidRDefault="00820210" w:rsidP="00531CF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Asistencia Indelegable y Obligatoria</w:t>
            </w:r>
          </w:p>
        </w:tc>
        <w:tc>
          <w:tcPr>
            <w:tcW w:w="1742" w:type="pct"/>
          </w:tcPr>
          <w:p w14:paraId="0EBBB8CD" w14:textId="77777777" w:rsidR="00820210" w:rsidRPr="00241C70" w:rsidRDefault="00820210" w:rsidP="00531CF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Al menos una (1) vez al mes.</w:t>
            </w:r>
          </w:p>
          <w:p w14:paraId="52AD42E6" w14:textId="77777777" w:rsidR="00820210" w:rsidRPr="00241C70" w:rsidRDefault="00820210" w:rsidP="00531CF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Extraordinariamente por miembros o secretaría técnica.</w:t>
            </w:r>
          </w:p>
        </w:tc>
      </w:tr>
      <w:tr w:rsidR="00820210" w:rsidRPr="00241C70" w14:paraId="55BDF714" w14:textId="77777777" w:rsidTr="00531CF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14" w:type="pct"/>
            <w:vAlign w:val="center"/>
            <w:hideMark/>
          </w:tcPr>
          <w:p w14:paraId="147C8333" w14:textId="77777777" w:rsidR="00820210" w:rsidRPr="00241C70" w:rsidRDefault="00820210" w:rsidP="00531CFF">
            <w:pPr>
              <w:jc w:val="center"/>
              <w:rPr>
                <w:rFonts w:asciiTheme="majorHAnsi" w:hAnsiTheme="majorHAnsi" w:cstheme="majorHAnsi"/>
                <w:sz w:val="18"/>
                <w:szCs w:val="18"/>
              </w:rPr>
            </w:pPr>
            <w:r w:rsidRPr="00241C70">
              <w:rPr>
                <w:rFonts w:asciiTheme="majorHAnsi" w:hAnsiTheme="majorHAnsi" w:cstheme="majorHAnsi"/>
                <w:sz w:val="18"/>
                <w:szCs w:val="18"/>
              </w:rPr>
              <w:t>COMITÉ TÉCNICO DE SOSTENIBILIDAD CONTABLE</w:t>
            </w:r>
          </w:p>
        </w:tc>
        <w:tc>
          <w:tcPr>
            <w:tcW w:w="1544" w:type="pct"/>
          </w:tcPr>
          <w:p w14:paraId="07C20483" w14:textId="77777777" w:rsidR="00820210" w:rsidRPr="00241C70" w:rsidRDefault="00820210" w:rsidP="00531CF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Participante permanente. Con voz, sin voto</w:t>
            </w:r>
          </w:p>
          <w:p w14:paraId="3933C5EB" w14:textId="77777777" w:rsidR="00820210" w:rsidRPr="00241C70" w:rsidRDefault="00820210" w:rsidP="00531CF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123CA848" w14:textId="77777777" w:rsidR="00820210" w:rsidRPr="00241C70" w:rsidRDefault="00820210" w:rsidP="00531CF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Asistencia Indelegable</w:t>
            </w:r>
          </w:p>
        </w:tc>
        <w:tc>
          <w:tcPr>
            <w:tcW w:w="1742" w:type="pct"/>
          </w:tcPr>
          <w:p w14:paraId="3C1098D0" w14:textId="77777777" w:rsidR="00820210" w:rsidRPr="00241C70" w:rsidRDefault="00820210" w:rsidP="00531CF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Al menos una (1) vez cada semestre.</w:t>
            </w:r>
          </w:p>
          <w:p w14:paraId="63C3486A" w14:textId="77777777" w:rsidR="00820210" w:rsidRPr="00241C70" w:rsidRDefault="00820210" w:rsidP="00531CF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41C70">
              <w:rPr>
                <w:rFonts w:asciiTheme="majorHAnsi" w:hAnsiTheme="majorHAnsi" w:cstheme="majorHAnsi"/>
                <w:sz w:val="18"/>
                <w:szCs w:val="18"/>
              </w:rPr>
              <w:t xml:space="preserve">Extraordinariamente por secretaría técnica. </w:t>
            </w:r>
          </w:p>
        </w:tc>
      </w:tr>
    </w:tbl>
    <w:p w14:paraId="73BC9BAB" w14:textId="77777777" w:rsidR="00820210" w:rsidRPr="00241C70" w:rsidRDefault="00820210" w:rsidP="00820210">
      <w:pPr>
        <w:jc w:val="center"/>
        <w:rPr>
          <w:rFonts w:asciiTheme="majorHAnsi" w:hAnsiTheme="majorHAnsi" w:cstheme="majorHAnsi"/>
          <w:i/>
          <w:iCs/>
          <w:sz w:val="16"/>
          <w:szCs w:val="16"/>
        </w:rPr>
      </w:pPr>
      <w:r w:rsidRPr="00241C70">
        <w:rPr>
          <w:rFonts w:asciiTheme="majorHAnsi" w:hAnsiTheme="majorHAnsi" w:cstheme="majorHAnsi"/>
          <w:i/>
          <w:iCs/>
          <w:sz w:val="16"/>
          <w:szCs w:val="16"/>
        </w:rPr>
        <w:t>Fuente: Elaboración Propia OCI extractado de Transparencia UMV – Normatividad</w:t>
      </w:r>
    </w:p>
    <w:p w14:paraId="25ACF46C" w14:textId="77777777" w:rsidR="00820210" w:rsidRPr="00241C70" w:rsidRDefault="00820210" w:rsidP="00820210">
      <w:pPr>
        <w:rPr>
          <w:rFonts w:asciiTheme="majorHAnsi" w:hAnsiTheme="majorHAnsi" w:cstheme="majorHAnsi"/>
          <w:sz w:val="20"/>
          <w:szCs w:val="20"/>
        </w:rPr>
      </w:pPr>
    </w:p>
    <w:p w14:paraId="77298C1A" w14:textId="77777777" w:rsidR="00820210" w:rsidRPr="00241C70" w:rsidRDefault="00820210" w:rsidP="00820210">
      <w:pPr>
        <w:autoSpaceDE w:val="0"/>
        <w:autoSpaceDN w:val="0"/>
        <w:adjustRightInd w:val="0"/>
        <w:jc w:val="both"/>
        <w:rPr>
          <w:rFonts w:asciiTheme="majorHAnsi" w:hAnsiTheme="majorHAnsi" w:cstheme="majorHAnsi"/>
          <w:sz w:val="20"/>
          <w:szCs w:val="20"/>
        </w:rPr>
      </w:pPr>
      <w:r w:rsidRPr="00241C70">
        <w:rPr>
          <w:rFonts w:asciiTheme="majorHAnsi" w:hAnsiTheme="majorHAnsi" w:cstheme="majorHAnsi"/>
          <w:sz w:val="20"/>
          <w:szCs w:val="20"/>
          <w:lang w:val="es-CO"/>
        </w:rPr>
        <w:t xml:space="preserve">Como evidencia de esta gestión se dejará constancia de </w:t>
      </w:r>
      <w:r w:rsidRPr="00241C70">
        <w:rPr>
          <w:rFonts w:asciiTheme="majorHAnsi" w:hAnsiTheme="majorHAnsi" w:cstheme="majorHAnsi"/>
          <w:sz w:val="20"/>
          <w:szCs w:val="20"/>
        </w:rPr>
        <w:t xml:space="preserve">la asistencia del (la) jefe OCI en cada acta, en caso de ser necesario se requerirá copias de las actas. </w:t>
      </w:r>
    </w:p>
    <w:p w14:paraId="0FF0BC7B" w14:textId="77777777" w:rsidR="00820210" w:rsidRPr="00241C70" w:rsidRDefault="00820210" w:rsidP="00820210">
      <w:pPr>
        <w:rPr>
          <w:rFonts w:asciiTheme="majorHAnsi" w:hAnsiTheme="majorHAnsi" w:cstheme="majorHAnsi"/>
          <w:sz w:val="20"/>
          <w:szCs w:val="20"/>
        </w:rPr>
      </w:pPr>
    </w:p>
    <w:tbl>
      <w:tblPr>
        <w:tblStyle w:val="Tablaconcuadrcula"/>
        <w:tblW w:w="0" w:type="auto"/>
        <w:tblLook w:val="04A0" w:firstRow="1" w:lastRow="0" w:firstColumn="1" w:lastColumn="0" w:noHBand="0" w:noVBand="1"/>
      </w:tblPr>
      <w:tblGrid>
        <w:gridCol w:w="1555"/>
        <w:gridCol w:w="8125"/>
      </w:tblGrid>
      <w:tr w:rsidR="00820210" w:rsidRPr="00241C70" w14:paraId="19F7E9A3" w14:textId="77777777" w:rsidTr="00531CFF">
        <w:trPr>
          <w:trHeight w:val="394"/>
        </w:trPr>
        <w:tc>
          <w:tcPr>
            <w:tcW w:w="1555" w:type="dxa"/>
            <w:shd w:val="clear" w:color="auto" w:fill="D9D9D9" w:themeFill="background1" w:themeFillShade="D9"/>
            <w:vAlign w:val="center"/>
          </w:tcPr>
          <w:p w14:paraId="217B780D" w14:textId="77777777" w:rsidR="00820210" w:rsidRPr="00241C70" w:rsidRDefault="00820210" w:rsidP="00531CFF">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REGISTRO</w:t>
            </w:r>
          </w:p>
        </w:tc>
        <w:tc>
          <w:tcPr>
            <w:tcW w:w="8125" w:type="dxa"/>
            <w:vAlign w:val="center"/>
          </w:tcPr>
          <w:p w14:paraId="18B95B80" w14:textId="77777777" w:rsidR="00820210" w:rsidRPr="00241C70" w:rsidRDefault="00820210" w:rsidP="00531CFF">
            <w:pPr>
              <w:autoSpaceDE w:val="0"/>
              <w:autoSpaceDN w:val="0"/>
              <w:adjustRightInd w:val="0"/>
              <w:jc w:val="center"/>
              <w:rPr>
                <w:rFonts w:asciiTheme="majorHAnsi" w:hAnsiTheme="majorHAnsi" w:cstheme="majorHAnsi"/>
                <w:sz w:val="20"/>
                <w:szCs w:val="20"/>
              </w:rPr>
            </w:pPr>
            <w:r w:rsidRPr="00241C70">
              <w:rPr>
                <w:rFonts w:asciiTheme="majorHAnsi" w:hAnsiTheme="majorHAnsi" w:cstheme="majorHAnsi"/>
                <w:sz w:val="20"/>
                <w:szCs w:val="20"/>
                <w:lang w:val="es-CO"/>
              </w:rPr>
              <w:t>Lista de Asistencia o Evidencia de asistencia</w:t>
            </w:r>
          </w:p>
        </w:tc>
      </w:tr>
    </w:tbl>
    <w:p w14:paraId="56CAC52A" w14:textId="77777777" w:rsidR="00820210" w:rsidRPr="00241C70" w:rsidRDefault="00820210" w:rsidP="00820210">
      <w:pPr>
        <w:rPr>
          <w:rFonts w:asciiTheme="majorHAnsi" w:hAnsiTheme="majorHAnsi" w:cstheme="majorHAnsi"/>
          <w:sz w:val="20"/>
          <w:szCs w:val="20"/>
        </w:rPr>
      </w:pPr>
    </w:p>
    <w:tbl>
      <w:tblPr>
        <w:tblStyle w:val="Tablaconcuadrcula"/>
        <w:tblW w:w="0" w:type="auto"/>
        <w:tblLook w:val="04A0" w:firstRow="1" w:lastRow="0" w:firstColumn="1" w:lastColumn="0" w:noHBand="0" w:noVBand="1"/>
      </w:tblPr>
      <w:tblGrid>
        <w:gridCol w:w="1555"/>
        <w:gridCol w:w="8125"/>
      </w:tblGrid>
      <w:tr w:rsidR="00820210" w:rsidRPr="00241C70" w14:paraId="18622EA4" w14:textId="77777777" w:rsidTr="00531CFF">
        <w:trPr>
          <w:trHeight w:val="323"/>
        </w:trPr>
        <w:tc>
          <w:tcPr>
            <w:tcW w:w="1555" w:type="dxa"/>
            <w:shd w:val="clear" w:color="auto" w:fill="D9D9D9" w:themeFill="background1" w:themeFillShade="D9"/>
            <w:vAlign w:val="center"/>
          </w:tcPr>
          <w:p w14:paraId="3BFAC9E1" w14:textId="77777777" w:rsidR="00820210" w:rsidRPr="00241C70" w:rsidRDefault="00820210" w:rsidP="00531CFF">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FRECUENCIA</w:t>
            </w:r>
          </w:p>
        </w:tc>
        <w:tc>
          <w:tcPr>
            <w:tcW w:w="8125" w:type="dxa"/>
            <w:vAlign w:val="center"/>
          </w:tcPr>
          <w:p w14:paraId="1F1F8C9D" w14:textId="114FE9CA" w:rsidR="00820210" w:rsidRPr="00241C70" w:rsidRDefault="00820210" w:rsidP="00531CFF">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 xml:space="preserve">Cada vez que se convoque </w:t>
            </w:r>
            <w:r w:rsidR="00DB53E4" w:rsidRPr="00241C70">
              <w:rPr>
                <w:rFonts w:asciiTheme="majorHAnsi" w:hAnsiTheme="majorHAnsi" w:cstheme="majorHAnsi"/>
                <w:sz w:val="20"/>
                <w:szCs w:val="20"/>
                <w:lang w:val="es-CO"/>
              </w:rPr>
              <w:t xml:space="preserve">a </w:t>
            </w:r>
            <w:r w:rsidRPr="00241C70">
              <w:rPr>
                <w:rFonts w:asciiTheme="majorHAnsi" w:hAnsiTheme="majorHAnsi" w:cstheme="majorHAnsi"/>
                <w:sz w:val="20"/>
                <w:szCs w:val="20"/>
                <w:lang w:val="es-CO"/>
              </w:rPr>
              <w:t>la sesión</w:t>
            </w:r>
          </w:p>
        </w:tc>
      </w:tr>
    </w:tbl>
    <w:p w14:paraId="2BFAA7AD" w14:textId="063FF27C" w:rsidR="00406C17" w:rsidRPr="00241C70" w:rsidRDefault="00A41F92" w:rsidP="00241C70">
      <w:pPr>
        <w:pStyle w:val="Estilo2"/>
        <w:numPr>
          <w:ilvl w:val="0"/>
          <w:numId w:val="38"/>
        </w:numPr>
        <w:ind w:left="1440" w:hanging="730"/>
        <w:jc w:val="both"/>
        <w:rPr>
          <w:rFonts w:asciiTheme="majorHAnsi" w:hAnsiTheme="majorHAnsi" w:cstheme="majorHAnsi"/>
        </w:rPr>
      </w:pPr>
      <w:bookmarkStart w:id="29" w:name="_Hlk43185011"/>
      <w:r w:rsidRPr="00241C70">
        <w:rPr>
          <w:rFonts w:asciiTheme="majorHAnsi" w:hAnsiTheme="majorHAnsi" w:cstheme="majorHAnsi"/>
        </w:rPr>
        <w:lastRenderedPageBreak/>
        <w:t xml:space="preserve">DIVULGAR </w:t>
      </w:r>
      <w:r w:rsidR="006D179E" w:rsidRPr="00241C70">
        <w:rPr>
          <w:rFonts w:asciiTheme="majorHAnsi" w:hAnsiTheme="majorHAnsi" w:cstheme="majorHAnsi"/>
        </w:rPr>
        <w:t>PIEZAS</w:t>
      </w:r>
      <w:r w:rsidR="00EB3A7D" w:rsidRPr="00241C70">
        <w:rPr>
          <w:rFonts w:asciiTheme="majorHAnsi" w:hAnsiTheme="majorHAnsi" w:cstheme="majorHAnsi"/>
        </w:rPr>
        <w:t xml:space="preserve"> </w:t>
      </w:r>
      <w:r w:rsidR="00991A62" w:rsidRPr="00241C70">
        <w:rPr>
          <w:rFonts w:asciiTheme="majorHAnsi" w:hAnsiTheme="majorHAnsi" w:cstheme="majorHAnsi"/>
        </w:rPr>
        <w:t>COMUNI</w:t>
      </w:r>
      <w:r w:rsidR="00EB3A7D" w:rsidRPr="00241C70">
        <w:rPr>
          <w:rFonts w:asciiTheme="majorHAnsi" w:hAnsiTheme="majorHAnsi" w:cstheme="majorHAnsi"/>
        </w:rPr>
        <w:t xml:space="preserve">CATIVAS </w:t>
      </w:r>
      <w:r w:rsidR="00D06BE2" w:rsidRPr="00241C70">
        <w:rPr>
          <w:rFonts w:asciiTheme="majorHAnsi" w:hAnsiTheme="majorHAnsi" w:cstheme="majorHAnsi"/>
        </w:rPr>
        <w:t>EN TEMAS ESPECÍFICOS</w:t>
      </w:r>
      <w:r w:rsidR="004E2CB7" w:rsidRPr="00241C70">
        <w:rPr>
          <w:rFonts w:asciiTheme="majorHAnsi" w:hAnsiTheme="majorHAnsi" w:cstheme="majorHAnsi"/>
        </w:rPr>
        <w:t xml:space="preserve"> DE CONTROL INTERNO</w:t>
      </w:r>
      <w:r w:rsidRPr="00241C70">
        <w:rPr>
          <w:rFonts w:asciiTheme="majorHAnsi" w:hAnsiTheme="majorHAnsi" w:cstheme="majorHAnsi"/>
        </w:rPr>
        <w:t xml:space="preserve"> PARA EL FOMENTO DEL AUTOCONTROL Y PREVENCIÓN</w:t>
      </w:r>
    </w:p>
    <w:p w14:paraId="42A5CE28" w14:textId="77777777" w:rsidR="00406C17" w:rsidRPr="00241C70" w:rsidRDefault="00406C17" w:rsidP="00CE2F09">
      <w:pPr>
        <w:autoSpaceDE w:val="0"/>
        <w:autoSpaceDN w:val="0"/>
        <w:adjustRightInd w:val="0"/>
        <w:jc w:val="both"/>
        <w:rPr>
          <w:rFonts w:asciiTheme="majorHAnsi" w:hAnsiTheme="majorHAnsi" w:cstheme="majorHAnsi"/>
          <w:sz w:val="20"/>
          <w:szCs w:val="20"/>
          <w:lang w:val="es-CO"/>
        </w:rPr>
      </w:pPr>
    </w:p>
    <w:p w14:paraId="4CDC5213" w14:textId="077E4E5E" w:rsidR="00B44228" w:rsidRPr="00241C70" w:rsidRDefault="00023569" w:rsidP="00CE2F09">
      <w:pPr>
        <w:autoSpaceDE w:val="0"/>
        <w:autoSpaceDN w:val="0"/>
        <w:adjustRightInd w:val="0"/>
        <w:jc w:val="both"/>
        <w:rPr>
          <w:rFonts w:asciiTheme="majorHAnsi" w:hAnsiTheme="majorHAnsi" w:cstheme="majorHAnsi"/>
          <w:sz w:val="20"/>
          <w:szCs w:val="20"/>
          <w:lang w:val="es-CO"/>
        </w:rPr>
      </w:pPr>
      <w:r w:rsidRPr="00241C70">
        <w:rPr>
          <w:rFonts w:asciiTheme="majorHAnsi" w:hAnsiTheme="majorHAnsi" w:cstheme="majorHAnsi"/>
          <w:sz w:val="20"/>
          <w:szCs w:val="20"/>
          <w:lang w:val="es-CO"/>
        </w:rPr>
        <w:t>Con el propósito de fortalecer temas de la cultura del autocontrol, del sistema de control interno, y los temas representativos que defina la OCI, s</w:t>
      </w:r>
      <w:r w:rsidR="00AF651D" w:rsidRPr="00241C70">
        <w:rPr>
          <w:rFonts w:asciiTheme="majorHAnsi" w:hAnsiTheme="majorHAnsi" w:cstheme="majorHAnsi"/>
          <w:sz w:val="20"/>
          <w:szCs w:val="20"/>
          <w:lang w:val="es-CO"/>
        </w:rPr>
        <w:t xml:space="preserve">e elaborarán </w:t>
      </w:r>
      <w:r w:rsidR="00AF651D" w:rsidRPr="00241C70">
        <w:rPr>
          <w:rFonts w:asciiTheme="majorHAnsi" w:hAnsiTheme="majorHAnsi" w:cstheme="majorHAnsi"/>
          <w:b/>
          <w:bCs/>
          <w:sz w:val="20"/>
          <w:szCs w:val="20"/>
          <w:lang w:val="es-CO"/>
        </w:rPr>
        <w:t>piezas comunicativas</w:t>
      </w:r>
      <w:r w:rsidR="00AF651D" w:rsidRPr="00241C70">
        <w:rPr>
          <w:rFonts w:asciiTheme="majorHAnsi" w:hAnsiTheme="majorHAnsi" w:cstheme="majorHAnsi"/>
          <w:sz w:val="20"/>
          <w:szCs w:val="20"/>
          <w:lang w:val="es-CO"/>
        </w:rPr>
        <w:t xml:space="preserve"> </w:t>
      </w:r>
      <w:r w:rsidR="0061778A" w:rsidRPr="00241C70">
        <w:rPr>
          <w:rFonts w:asciiTheme="majorHAnsi" w:hAnsiTheme="majorHAnsi" w:cstheme="majorHAnsi"/>
          <w:sz w:val="20"/>
          <w:szCs w:val="20"/>
          <w:lang w:val="es-CO"/>
        </w:rPr>
        <w:t>alusivas a temas relevantes para todos los colaborares de la UAERMV</w:t>
      </w:r>
      <w:r w:rsidRPr="00241C70">
        <w:rPr>
          <w:rFonts w:asciiTheme="majorHAnsi" w:hAnsiTheme="majorHAnsi" w:cstheme="majorHAnsi"/>
          <w:sz w:val="20"/>
          <w:szCs w:val="20"/>
          <w:lang w:val="es-CO"/>
        </w:rPr>
        <w:t xml:space="preserve">; </w:t>
      </w:r>
      <w:r w:rsidR="00AF651D" w:rsidRPr="00241C70">
        <w:rPr>
          <w:rFonts w:asciiTheme="majorHAnsi" w:hAnsiTheme="majorHAnsi" w:cstheme="majorHAnsi"/>
          <w:sz w:val="20"/>
          <w:szCs w:val="20"/>
          <w:lang w:val="es-CO"/>
        </w:rPr>
        <w:t>su</w:t>
      </w:r>
      <w:r w:rsidR="00B44228" w:rsidRPr="00241C70">
        <w:rPr>
          <w:rFonts w:asciiTheme="majorHAnsi" w:hAnsiTheme="majorHAnsi" w:cstheme="majorHAnsi"/>
          <w:sz w:val="20"/>
          <w:szCs w:val="20"/>
          <w:lang w:val="es-CO"/>
        </w:rPr>
        <w:t xml:space="preserve"> </w:t>
      </w:r>
      <w:r w:rsidR="00B44228" w:rsidRPr="00241C70">
        <w:rPr>
          <w:rFonts w:asciiTheme="majorHAnsi" w:hAnsiTheme="majorHAnsi" w:cstheme="majorHAnsi"/>
          <w:sz w:val="20"/>
          <w:szCs w:val="20"/>
          <w:u w:val="dotted"/>
          <w:lang w:val="es-CO"/>
        </w:rPr>
        <w:t>contenido</w:t>
      </w:r>
      <w:r w:rsidR="00B44228" w:rsidRPr="00241C70">
        <w:rPr>
          <w:rFonts w:asciiTheme="majorHAnsi" w:hAnsiTheme="majorHAnsi" w:cstheme="majorHAnsi"/>
          <w:sz w:val="20"/>
          <w:szCs w:val="20"/>
          <w:lang w:val="es-CO"/>
        </w:rPr>
        <w:t xml:space="preserve"> será acordado </w:t>
      </w:r>
      <w:r w:rsidR="002757C9" w:rsidRPr="00241C70">
        <w:rPr>
          <w:rFonts w:asciiTheme="majorHAnsi" w:hAnsiTheme="majorHAnsi" w:cstheme="majorHAnsi"/>
          <w:sz w:val="20"/>
          <w:szCs w:val="20"/>
          <w:lang w:val="es-CO"/>
        </w:rPr>
        <w:t xml:space="preserve">previa aprobación del jefe OCI, </w:t>
      </w:r>
      <w:r w:rsidR="00B44228" w:rsidRPr="00241C70">
        <w:rPr>
          <w:rFonts w:asciiTheme="majorHAnsi" w:hAnsiTheme="majorHAnsi" w:cstheme="majorHAnsi"/>
          <w:sz w:val="20"/>
          <w:szCs w:val="20"/>
          <w:lang w:val="es-CO"/>
        </w:rPr>
        <w:t xml:space="preserve">conforme </w:t>
      </w:r>
      <w:r w:rsidR="00AF2B6D" w:rsidRPr="00241C70">
        <w:rPr>
          <w:rFonts w:asciiTheme="majorHAnsi" w:hAnsiTheme="majorHAnsi" w:cstheme="majorHAnsi"/>
          <w:sz w:val="20"/>
          <w:szCs w:val="20"/>
          <w:lang w:val="es-CO"/>
        </w:rPr>
        <w:t>los resultados de los seguimientos</w:t>
      </w:r>
      <w:r w:rsidR="004E2CB7" w:rsidRPr="00241C70">
        <w:rPr>
          <w:rFonts w:asciiTheme="majorHAnsi" w:hAnsiTheme="majorHAnsi" w:cstheme="majorHAnsi"/>
          <w:sz w:val="20"/>
          <w:szCs w:val="20"/>
          <w:lang w:val="es-CO"/>
        </w:rPr>
        <w:t>,</w:t>
      </w:r>
      <w:r w:rsidR="00AF2B6D" w:rsidRPr="00241C70">
        <w:rPr>
          <w:rFonts w:asciiTheme="majorHAnsi" w:hAnsiTheme="majorHAnsi" w:cstheme="majorHAnsi"/>
          <w:sz w:val="20"/>
          <w:szCs w:val="20"/>
          <w:lang w:val="es-CO"/>
        </w:rPr>
        <w:t xml:space="preserve"> las evaluaciones </w:t>
      </w:r>
      <w:r w:rsidR="004E2CB7" w:rsidRPr="00241C70">
        <w:rPr>
          <w:rFonts w:asciiTheme="majorHAnsi" w:hAnsiTheme="majorHAnsi" w:cstheme="majorHAnsi"/>
          <w:sz w:val="20"/>
          <w:szCs w:val="20"/>
          <w:lang w:val="es-CO"/>
        </w:rPr>
        <w:t xml:space="preserve">de la gestión de los procesos </w:t>
      </w:r>
      <w:r w:rsidR="00AF2B6D" w:rsidRPr="00241C70">
        <w:rPr>
          <w:rFonts w:asciiTheme="majorHAnsi" w:hAnsiTheme="majorHAnsi" w:cstheme="majorHAnsi"/>
          <w:sz w:val="20"/>
          <w:szCs w:val="20"/>
          <w:lang w:val="es-CO"/>
        </w:rPr>
        <w:t xml:space="preserve">y </w:t>
      </w:r>
      <w:r w:rsidR="00B44228" w:rsidRPr="00241C70">
        <w:rPr>
          <w:rFonts w:asciiTheme="majorHAnsi" w:hAnsiTheme="majorHAnsi" w:cstheme="majorHAnsi"/>
          <w:sz w:val="20"/>
          <w:szCs w:val="20"/>
          <w:lang w:val="es-CO"/>
        </w:rPr>
        <w:t xml:space="preserve">las necesidades </w:t>
      </w:r>
      <w:r w:rsidR="008A2E2C" w:rsidRPr="00241C70">
        <w:rPr>
          <w:rFonts w:asciiTheme="majorHAnsi" w:hAnsiTheme="majorHAnsi" w:cstheme="majorHAnsi"/>
          <w:sz w:val="20"/>
          <w:szCs w:val="20"/>
          <w:lang w:val="es-CO"/>
        </w:rPr>
        <w:t xml:space="preserve">de gestionar conocimiento </w:t>
      </w:r>
      <w:r w:rsidR="00B44228" w:rsidRPr="00241C70">
        <w:rPr>
          <w:rFonts w:asciiTheme="majorHAnsi" w:hAnsiTheme="majorHAnsi" w:cstheme="majorHAnsi"/>
          <w:sz w:val="20"/>
          <w:szCs w:val="20"/>
          <w:lang w:val="es-CO"/>
        </w:rPr>
        <w:t xml:space="preserve">en </w:t>
      </w:r>
      <w:r w:rsidRPr="00241C70">
        <w:rPr>
          <w:rFonts w:asciiTheme="majorHAnsi" w:hAnsiTheme="majorHAnsi" w:cstheme="majorHAnsi"/>
          <w:sz w:val="20"/>
          <w:szCs w:val="20"/>
          <w:lang w:val="es-CO"/>
        </w:rPr>
        <w:t xml:space="preserve">los </w:t>
      </w:r>
      <w:r w:rsidR="00B44228" w:rsidRPr="00241C70">
        <w:rPr>
          <w:rFonts w:asciiTheme="majorHAnsi" w:hAnsiTheme="majorHAnsi" w:cstheme="majorHAnsi"/>
          <w:sz w:val="20"/>
          <w:szCs w:val="20"/>
          <w:lang w:val="es-CO"/>
        </w:rPr>
        <w:t xml:space="preserve">temas </w:t>
      </w:r>
      <w:r w:rsidR="00AF2B6D" w:rsidRPr="00241C70">
        <w:rPr>
          <w:rFonts w:asciiTheme="majorHAnsi" w:hAnsiTheme="majorHAnsi" w:cstheme="majorHAnsi"/>
          <w:sz w:val="20"/>
          <w:szCs w:val="20"/>
          <w:lang w:val="es-CO"/>
        </w:rPr>
        <w:t>específicos</w:t>
      </w:r>
      <w:r w:rsidRPr="00241C70">
        <w:rPr>
          <w:rFonts w:asciiTheme="majorHAnsi" w:hAnsiTheme="majorHAnsi" w:cstheme="majorHAnsi"/>
          <w:sz w:val="20"/>
          <w:szCs w:val="20"/>
          <w:lang w:val="es-CO"/>
        </w:rPr>
        <w:t xml:space="preserve"> indicados</w:t>
      </w:r>
      <w:r w:rsidR="00B44228" w:rsidRPr="00241C70">
        <w:rPr>
          <w:rFonts w:asciiTheme="majorHAnsi" w:hAnsiTheme="majorHAnsi" w:cstheme="majorHAnsi"/>
          <w:sz w:val="20"/>
          <w:szCs w:val="20"/>
          <w:lang w:val="es-CO"/>
        </w:rPr>
        <w:t>.</w:t>
      </w:r>
    </w:p>
    <w:p w14:paraId="4885C7DD" w14:textId="77777777" w:rsidR="00B44228" w:rsidRPr="00241C70" w:rsidRDefault="00B44228" w:rsidP="00CE2F09">
      <w:pPr>
        <w:autoSpaceDE w:val="0"/>
        <w:autoSpaceDN w:val="0"/>
        <w:adjustRightInd w:val="0"/>
        <w:jc w:val="both"/>
        <w:rPr>
          <w:rFonts w:asciiTheme="majorHAnsi" w:hAnsiTheme="majorHAnsi" w:cstheme="majorHAnsi"/>
          <w:sz w:val="20"/>
          <w:szCs w:val="20"/>
          <w:lang w:val="es-CO"/>
        </w:rPr>
      </w:pPr>
    </w:p>
    <w:p w14:paraId="06393AA4" w14:textId="1E904DCA" w:rsidR="00406C17" w:rsidRPr="00241C70" w:rsidRDefault="004E2CB7" w:rsidP="00CE2F09">
      <w:pPr>
        <w:autoSpaceDE w:val="0"/>
        <w:autoSpaceDN w:val="0"/>
        <w:adjustRightInd w:val="0"/>
        <w:jc w:val="both"/>
        <w:rPr>
          <w:rFonts w:asciiTheme="majorHAnsi" w:hAnsiTheme="majorHAnsi" w:cstheme="majorHAnsi"/>
          <w:sz w:val="20"/>
          <w:szCs w:val="20"/>
          <w:lang w:val="es-CO"/>
        </w:rPr>
      </w:pPr>
      <w:r w:rsidRPr="00241C70">
        <w:rPr>
          <w:rFonts w:asciiTheme="majorHAnsi" w:hAnsiTheme="majorHAnsi" w:cstheme="majorHAnsi"/>
          <w:sz w:val="20"/>
          <w:szCs w:val="20"/>
          <w:lang w:val="es-CO"/>
        </w:rPr>
        <w:t xml:space="preserve">La pieza comunicativa se </w:t>
      </w:r>
      <w:r w:rsidR="00406C17" w:rsidRPr="00241C70">
        <w:rPr>
          <w:rFonts w:asciiTheme="majorHAnsi" w:hAnsiTheme="majorHAnsi" w:cstheme="majorHAnsi"/>
          <w:sz w:val="20"/>
          <w:szCs w:val="20"/>
          <w:lang w:val="es-CO"/>
        </w:rPr>
        <w:t>d</w:t>
      </w:r>
      <w:r w:rsidR="00991A62" w:rsidRPr="00241C70">
        <w:rPr>
          <w:rFonts w:asciiTheme="majorHAnsi" w:hAnsiTheme="majorHAnsi" w:cstheme="majorHAnsi"/>
          <w:sz w:val="20"/>
          <w:szCs w:val="20"/>
          <w:lang w:val="es-CO"/>
        </w:rPr>
        <w:t>ivulga</w:t>
      </w:r>
      <w:r w:rsidRPr="00241C70">
        <w:rPr>
          <w:rFonts w:asciiTheme="majorHAnsi" w:hAnsiTheme="majorHAnsi" w:cstheme="majorHAnsi"/>
          <w:sz w:val="20"/>
          <w:szCs w:val="20"/>
          <w:lang w:val="es-CO"/>
        </w:rPr>
        <w:t xml:space="preserve">rá </w:t>
      </w:r>
      <w:r w:rsidR="00406C17" w:rsidRPr="00241C70">
        <w:rPr>
          <w:rFonts w:asciiTheme="majorHAnsi" w:hAnsiTheme="majorHAnsi" w:cstheme="majorHAnsi"/>
          <w:sz w:val="20"/>
          <w:szCs w:val="20"/>
          <w:lang w:val="es-CO"/>
        </w:rPr>
        <w:t xml:space="preserve">por los </w:t>
      </w:r>
      <w:r w:rsidR="00991A62" w:rsidRPr="00241C70">
        <w:rPr>
          <w:rFonts w:asciiTheme="majorHAnsi" w:hAnsiTheme="majorHAnsi" w:cstheme="majorHAnsi"/>
          <w:sz w:val="20"/>
          <w:szCs w:val="20"/>
          <w:lang w:val="es-CO"/>
        </w:rPr>
        <w:t>medios virtuales institucionales</w:t>
      </w:r>
      <w:r w:rsidR="00406C17" w:rsidRPr="00241C70">
        <w:rPr>
          <w:rFonts w:asciiTheme="majorHAnsi" w:hAnsiTheme="majorHAnsi" w:cstheme="majorHAnsi"/>
          <w:sz w:val="20"/>
          <w:szCs w:val="20"/>
          <w:lang w:val="es-CO"/>
        </w:rPr>
        <w:t xml:space="preserve">, con la colaboración </w:t>
      </w:r>
      <w:r w:rsidRPr="00241C70">
        <w:rPr>
          <w:rFonts w:asciiTheme="majorHAnsi" w:hAnsiTheme="majorHAnsi" w:cstheme="majorHAnsi"/>
          <w:sz w:val="20"/>
          <w:szCs w:val="20"/>
          <w:lang w:val="es-CO"/>
        </w:rPr>
        <w:t>de la Oficina Asesora de Planeación</w:t>
      </w:r>
      <w:r w:rsidR="00023569" w:rsidRPr="00241C70">
        <w:rPr>
          <w:rFonts w:asciiTheme="majorHAnsi" w:hAnsiTheme="majorHAnsi" w:cstheme="majorHAnsi"/>
          <w:sz w:val="20"/>
          <w:szCs w:val="20"/>
          <w:lang w:val="es-CO"/>
        </w:rPr>
        <w:t>-OAP</w:t>
      </w:r>
      <w:r w:rsidRPr="00241C70">
        <w:rPr>
          <w:rFonts w:asciiTheme="majorHAnsi" w:hAnsiTheme="majorHAnsi" w:cstheme="majorHAnsi"/>
          <w:sz w:val="20"/>
          <w:szCs w:val="20"/>
          <w:lang w:val="es-CO"/>
        </w:rPr>
        <w:t xml:space="preserve"> y </w:t>
      </w:r>
      <w:r w:rsidR="00406C17" w:rsidRPr="00241C70">
        <w:rPr>
          <w:rFonts w:asciiTheme="majorHAnsi" w:hAnsiTheme="majorHAnsi" w:cstheme="majorHAnsi"/>
          <w:sz w:val="20"/>
          <w:szCs w:val="20"/>
          <w:lang w:val="es-CO"/>
        </w:rPr>
        <w:t>del proceso Atención a Partes Interesadas y Comunicaciones</w:t>
      </w:r>
      <w:r w:rsidRPr="00241C70">
        <w:rPr>
          <w:rFonts w:asciiTheme="majorHAnsi" w:hAnsiTheme="majorHAnsi" w:cstheme="majorHAnsi"/>
          <w:sz w:val="20"/>
          <w:szCs w:val="20"/>
          <w:lang w:val="es-CO"/>
        </w:rPr>
        <w:t>-APIC;</w:t>
      </w:r>
      <w:r w:rsidR="00406C17" w:rsidRPr="00241C70">
        <w:rPr>
          <w:rFonts w:asciiTheme="majorHAnsi" w:hAnsiTheme="majorHAnsi" w:cstheme="majorHAnsi"/>
          <w:sz w:val="20"/>
          <w:szCs w:val="20"/>
          <w:lang w:val="es-CO"/>
        </w:rPr>
        <w:t xml:space="preserve"> </w:t>
      </w:r>
      <w:r w:rsidRPr="00241C70">
        <w:rPr>
          <w:rFonts w:asciiTheme="majorHAnsi" w:hAnsiTheme="majorHAnsi" w:cstheme="majorHAnsi"/>
          <w:sz w:val="20"/>
          <w:szCs w:val="20"/>
          <w:lang w:val="es-CO"/>
        </w:rPr>
        <w:t xml:space="preserve">en este proceso se </w:t>
      </w:r>
      <w:r w:rsidR="00406C17" w:rsidRPr="00241C70">
        <w:rPr>
          <w:rFonts w:asciiTheme="majorHAnsi" w:hAnsiTheme="majorHAnsi" w:cstheme="majorHAnsi"/>
          <w:sz w:val="20"/>
          <w:szCs w:val="20"/>
          <w:lang w:val="es-CO"/>
        </w:rPr>
        <w:t xml:space="preserve">revisa, corrige </w:t>
      </w:r>
      <w:r w:rsidRPr="00241C70">
        <w:rPr>
          <w:rFonts w:asciiTheme="majorHAnsi" w:hAnsiTheme="majorHAnsi" w:cstheme="majorHAnsi"/>
          <w:sz w:val="20"/>
          <w:szCs w:val="20"/>
          <w:lang w:val="es-CO"/>
        </w:rPr>
        <w:t xml:space="preserve">y ajusta </w:t>
      </w:r>
      <w:r w:rsidR="00406C17" w:rsidRPr="00241C70">
        <w:rPr>
          <w:rFonts w:asciiTheme="majorHAnsi" w:hAnsiTheme="majorHAnsi" w:cstheme="majorHAnsi"/>
          <w:sz w:val="20"/>
          <w:szCs w:val="20"/>
          <w:u w:val="dotted"/>
          <w:lang w:val="es-CO"/>
        </w:rPr>
        <w:t>la pieza comunicativa</w:t>
      </w:r>
      <w:r w:rsidRPr="00241C70">
        <w:rPr>
          <w:rFonts w:asciiTheme="majorHAnsi" w:hAnsiTheme="majorHAnsi" w:cstheme="majorHAnsi"/>
          <w:sz w:val="20"/>
          <w:szCs w:val="20"/>
          <w:lang w:val="es-CO"/>
        </w:rPr>
        <w:t xml:space="preserve"> </w:t>
      </w:r>
      <w:r w:rsidR="00406C17" w:rsidRPr="00241C70">
        <w:rPr>
          <w:rFonts w:asciiTheme="majorHAnsi" w:hAnsiTheme="majorHAnsi" w:cstheme="majorHAnsi"/>
          <w:sz w:val="20"/>
          <w:szCs w:val="20"/>
          <w:lang w:val="es-CO"/>
        </w:rPr>
        <w:t xml:space="preserve">a los parámetros institucionales para su publicación a través de </w:t>
      </w:r>
      <w:r w:rsidR="00991A62" w:rsidRPr="00241C70">
        <w:rPr>
          <w:rFonts w:asciiTheme="majorHAnsi" w:hAnsiTheme="majorHAnsi" w:cstheme="majorHAnsi"/>
          <w:sz w:val="20"/>
          <w:szCs w:val="20"/>
          <w:lang w:val="es-CO"/>
        </w:rPr>
        <w:t xml:space="preserve">comunicados </w:t>
      </w:r>
      <w:r w:rsidRPr="00241C70">
        <w:rPr>
          <w:rFonts w:asciiTheme="majorHAnsi" w:hAnsiTheme="majorHAnsi" w:cstheme="majorHAnsi"/>
          <w:sz w:val="20"/>
          <w:szCs w:val="20"/>
          <w:lang w:val="es-CO"/>
        </w:rPr>
        <w:t xml:space="preserve">en </w:t>
      </w:r>
      <w:r w:rsidR="00991A62" w:rsidRPr="00241C70">
        <w:rPr>
          <w:rFonts w:asciiTheme="majorHAnsi" w:hAnsiTheme="majorHAnsi" w:cstheme="majorHAnsi"/>
          <w:sz w:val="20"/>
          <w:szCs w:val="20"/>
          <w:lang w:val="es-CO"/>
        </w:rPr>
        <w:t xml:space="preserve">la </w:t>
      </w:r>
      <w:r w:rsidRPr="00241C70">
        <w:rPr>
          <w:rFonts w:asciiTheme="majorHAnsi" w:hAnsiTheme="majorHAnsi" w:cstheme="majorHAnsi"/>
          <w:sz w:val="20"/>
          <w:szCs w:val="20"/>
          <w:lang w:val="es-CO"/>
        </w:rPr>
        <w:t>I</w:t>
      </w:r>
      <w:r w:rsidR="00991A62" w:rsidRPr="00241C70">
        <w:rPr>
          <w:rFonts w:asciiTheme="majorHAnsi" w:hAnsiTheme="majorHAnsi" w:cstheme="majorHAnsi"/>
          <w:sz w:val="20"/>
          <w:szCs w:val="20"/>
          <w:lang w:val="es-CO"/>
        </w:rPr>
        <w:t xml:space="preserve">ntranet y </w:t>
      </w:r>
      <w:r w:rsidRPr="00241C70">
        <w:rPr>
          <w:rFonts w:asciiTheme="majorHAnsi" w:hAnsiTheme="majorHAnsi" w:cstheme="majorHAnsi"/>
          <w:sz w:val="20"/>
          <w:szCs w:val="20"/>
          <w:lang w:val="es-CO"/>
        </w:rPr>
        <w:t xml:space="preserve">los </w:t>
      </w:r>
      <w:r w:rsidR="00991A62" w:rsidRPr="00241C70">
        <w:rPr>
          <w:rFonts w:asciiTheme="majorHAnsi" w:hAnsiTheme="majorHAnsi" w:cstheme="majorHAnsi"/>
          <w:sz w:val="20"/>
          <w:szCs w:val="20"/>
          <w:lang w:val="es-CO"/>
        </w:rPr>
        <w:t>correos institucionales</w:t>
      </w:r>
    </w:p>
    <w:p w14:paraId="1429F7F5" w14:textId="77777777" w:rsidR="00A41F92" w:rsidRPr="00241C70" w:rsidRDefault="00A41F92" w:rsidP="00CE2F09">
      <w:pPr>
        <w:autoSpaceDE w:val="0"/>
        <w:autoSpaceDN w:val="0"/>
        <w:adjustRightInd w:val="0"/>
        <w:jc w:val="both"/>
        <w:rPr>
          <w:rFonts w:asciiTheme="majorHAnsi" w:hAnsiTheme="majorHAnsi" w:cstheme="majorHAnsi"/>
          <w:sz w:val="20"/>
          <w:szCs w:val="20"/>
          <w:lang w:val="es-CO"/>
        </w:rPr>
      </w:pPr>
    </w:p>
    <w:p w14:paraId="40AF7539" w14:textId="6096CC56" w:rsidR="00C9203A" w:rsidRPr="00241C70" w:rsidRDefault="00E3166C" w:rsidP="00CE2F09">
      <w:pPr>
        <w:autoSpaceDE w:val="0"/>
        <w:autoSpaceDN w:val="0"/>
        <w:adjustRightInd w:val="0"/>
        <w:jc w:val="both"/>
        <w:rPr>
          <w:rFonts w:asciiTheme="majorHAnsi" w:hAnsiTheme="majorHAnsi" w:cstheme="majorHAnsi"/>
          <w:sz w:val="20"/>
          <w:szCs w:val="20"/>
          <w:lang w:val="es-CO"/>
        </w:rPr>
      </w:pPr>
      <w:r w:rsidRPr="00241C70">
        <w:rPr>
          <w:rFonts w:asciiTheme="majorHAnsi" w:hAnsiTheme="majorHAnsi" w:cstheme="majorHAnsi"/>
          <w:sz w:val="20"/>
          <w:szCs w:val="20"/>
          <w:lang w:val="es-CO"/>
        </w:rPr>
        <w:t xml:space="preserve">Como evidencia de esta gestión se tendrán las piezas publicadas </w:t>
      </w:r>
      <w:r w:rsidR="00C9203A" w:rsidRPr="00241C70">
        <w:rPr>
          <w:rFonts w:asciiTheme="majorHAnsi" w:hAnsiTheme="majorHAnsi" w:cstheme="majorHAnsi"/>
          <w:sz w:val="20"/>
          <w:szCs w:val="20"/>
          <w:lang w:val="es-CO"/>
        </w:rPr>
        <w:t xml:space="preserve">en la Intranet INTEGRA UMV, en el sitio asignado para la </w:t>
      </w:r>
      <w:r w:rsidR="009274E2" w:rsidRPr="00241C70">
        <w:rPr>
          <w:rFonts w:asciiTheme="majorHAnsi" w:hAnsiTheme="majorHAnsi" w:cstheme="majorHAnsi"/>
          <w:sz w:val="20"/>
          <w:szCs w:val="20"/>
          <w:lang w:val="es-CO"/>
        </w:rPr>
        <w:t>d</w:t>
      </w:r>
      <w:r w:rsidR="00C9203A" w:rsidRPr="00241C70">
        <w:rPr>
          <w:rFonts w:asciiTheme="majorHAnsi" w:hAnsiTheme="majorHAnsi" w:cstheme="majorHAnsi"/>
          <w:sz w:val="20"/>
          <w:szCs w:val="20"/>
          <w:lang w:val="es-CO"/>
        </w:rPr>
        <w:t>ependencia Oficina de Control Interno:</w:t>
      </w:r>
    </w:p>
    <w:p w14:paraId="46953B76" w14:textId="1D1B3A3F" w:rsidR="00C9203A" w:rsidRPr="00241C70" w:rsidRDefault="00C9203A" w:rsidP="00CE2F09">
      <w:pPr>
        <w:autoSpaceDE w:val="0"/>
        <w:autoSpaceDN w:val="0"/>
        <w:adjustRightInd w:val="0"/>
        <w:jc w:val="both"/>
        <w:rPr>
          <w:rFonts w:asciiTheme="majorHAnsi" w:hAnsiTheme="majorHAnsi" w:cstheme="majorHAnsi"/>
          <w:sz w:val="20"/>
          <w:szCs w:val="20"/>
          <w:lang w:val="es-CO"/>
        </w:rPr>
      </w:pPr>
    </w:p>
    <w:tbl>
      <w:tblPr>
        <w:tblStyle w:val="Tablaconcuadrcula"/>
        <w:tblW w:w="0" w:type="auto"/>
        <w:tblLook w:val="04A0" w:firstRow="1" w:lastRow="0" w:firstColumn="1" w:lastColumn="0" w:noHBand="0" w:noVBand="1"/>
      </w:tblPr>
      <w:tblGrid>
        <w:gridCol w:w="1555"/>
        <w:gridCol w:w="8125"/>
      </w:tblGrid>
      <w:tr w:rsidR="00124E17" w:rsidRPr="00241C70" w14:paraId="2A0A4D94" w14:textId="77777777" w:rsidTr="004424F9">
        <w:trPr>
          <w:trHeight w:val="398"/>
        </w:trPr>
        <w:tc>
          <w:tcPr>
            <w:tcW w:w="1555" w:type="dxa"/>
            <w:shd w:val="clear" w:color="auto" w:fill="D9D9D9" w:themeFill="background1" w:themeFillShade="D9"/>
            <w:vAlign w:val="center"/>
          </w:tcPr>
          <w:p w14:paraId="79C99040" w14:textId="77777777" w:rsidR="00C9203A" w:rsidRPr="00241C70" w:rsidRDefault="00C9203A"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REGISTRO</w:t>
            </w:r>
          </w:p>
        </w:tc>
        <w:tc>
          <w:tcPr>
            <w:tcW w:w="8125" w:type="dxa"/>
            <w:vAlign w:val="center"/>
          </w:tcPr>
          <w:p w14:paraId="44AFDEFC" w14:textId="7F2491B4" w:rsidR="00C9203A" w:rsidRPr="00241C70" w:rsidRDefault="00344D7B" w:rsidP="00CE2F09">
            <w:pPr>
              <w:autoSpaceDE w:val="0"/>
              <w:autoSpaceDN w:val="0"/>
              <w:adjustRightInd w:val="0"/>
              <w:jc w:val="center"/>
              <w:rPr>
                <w:rFonts w:asciiTheme="majorHAnsi" w:hAnsiTheme="majorHAnsi" w:cstheme="majorHAnsi"/>
                <w:sz w:val="20"/>
                <w:szCs w:val="20"/>
                <w:lang w:val="es-CO"/>
              </w:rPr>
            </w:pPr>
            <w:hyperlink r:id="rId27" w:history="1">
              <w:r w:rsidR="00C9203A" w:rsidRPr="00241C70">
                <w:rPr>
                  <w:rStyle w:val="Hipervnculo"/>
                  <w:rFonts w:asciiTheme="majorHAnsi" w:hAnsiTheme="majorHAnsi" w:cstheme="majorHAnsi"/>
                  <w:color w:val="auto"/>
                  <w:sz w:val="20"/>
                  <w:szCs w:val="20"/>
                </w:rPr>
                <w:t>https://intranet.umv.gov.co/control-interno-2019/</w:t>
              </w:r>
            </w:hyperlink>
          </w:p>
        </w:tc>
      </w:tr>
    </w:tbl>
    <w:p w14:paraId="72D31B52" w14:textId="1F4C369A" w:rsidR="00406C17" w:rsidRPr="00241C70" w:rsidRDefault="00406C17" w:rsidP="00CE2F09">
      <w:pPr>
        <w:autoSpaceDE w:val="0"/>
        <w:autoSpaceDN w:val="0"/>
        <w:adjustRightInd w:val="0"/>
        <w:jc w:val="both"/>
        <w:rPr>
          <w:rFonts w:asciiTheme="majorHAnsi" w:hAnsiTheme="majorHAnsi" w:cstheme="majorHAnsi"/>
          <w:sz w:val="20"/>
          <w:szCs w:val="20"/>
          <w:lang w:val="es-CO"/>
        </w:rPr>
      </w:pPr>
    </w:p>
    <w:tbl>
      <w:tblPr>
        <w:tblStyle w:val="Tablaconcuadrcula"/>
        <w:tblW w:w="0" w:type="auto"/>
        <w:tblLook w:val="04A0" w:firstRow="1" w:lastRow="0" w:firstColumn="1" w:lastColumn="0" w:noHBand="0" w:noVBand="1"/>
      </w:tblPr>
      <w:tblGrid>
        <w:gridCol w:w="1555"/>
        <w:gridCol w:w="8125"/>
      </w:tblGrid>
      <w:tr w:rsidR="00124E17" w:rsidRPr="00241C70" w14:paraId="610CC260" w14:textId="77777777" w:rsidTr="00785F36">
        <w:trPr>
          <w:trHeight w:val="398"/>
        </w:trPr>
        <w:tc>
          <w:tcPr>
            <w:tcW w:w="1555" w:type="dxa"/>
            <w:shd w:val="clear" w:color="auto" w:fill="D9D9D9" w:themeFill="background1" w:themeFillShade="D9"/>
            <w:vAlign w:val="center"/>
          </w:tcPr>
          <w:p w14:paraId="427E4A80" w14:textId="4B2BAE7F" w:rsidR="006B2E08" w:rsidRPr="00241C70" w:rsidRDefault="006B2E08"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FRECUENCIA</w:t>
            </w:r>
          </w:p>
        </w:tc>
        <w:tc>
          <w:tcPr>
            <w:tcW w:w="8125" w:type="dxa"/>
            <w:vAlign w:val="center"/>
          </w:tcPr>
          <w:p w14:paraId="01FCF9EE" w14:textId="1513A07D" w:rsidR="006B2E08" w:rsidRPr="00241C70" w:rsidRDefault="006B2E08" w:rsidP="002757C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Cada mes</w:t>
            </w:r>
          </w:p>
        </w:tc>
      </w:tr>
    </w:tbl>
    <w:p w14:paraId="6492B15B" w14:textId="65D212A7" w:rsidR="00406C17" w:rsidRPr="00241C70" w:rsidRDefault="00406C17" w:rsidP="00CE2F09">
      <w:pPr>
        <w:autoSpaceDE w:val="0"/>
        <w:autoSpaceDN w:val="0"/>
        <w:adjustRightInd w:val="0"/>
        <w:jc w:val="both"/>
        <w:rPr>
          <w:rFonts w:asciiTheme="majorHAnsi" w:hAnsiTheme="majorHAnsi" w:cstheme="majorHAnsi"/>
          <w:sz w:val="20"/>
          <w:szCs w:val="20"/>
          <w:lang w:val="es-CO"/>
        </w:rPr>
      </w:pPr>
    </w:p>
    <w:p w14:paraId="47228CAD" w14:textId="77777777" w:rsidR="006B2E08" w:rsidRPr="00241C70" w:rsidRDefault="006B2E08" w:rsidP="00CE2F09">
      <w:pPr>
        <w:autoSpaceDE w:val="0"/>
        <w:autoSpaceDN w:val="0"/>
        <w:adjustRightInd w:val="0"/>
        <w:jc w:val="both"/>
        <w:rPr>
          <w:rFonts w:asciiTheme="majorHAnsi" w:hAnsiTheme="majorHAnsi" w:cstheme="majorHAnsi"/>
          <w:sz w:val="20"/>
          <w:szCs w:val="20"/>
          <w:lang w:val="es-CO"/>
        </w:rPr>
      </w:pPr>
    </w:p>
    <w:p w14:paraId="416E932B" w14:textId="17577A66" w:rsidR="00C9203A" w:rsidRPr="00241C70" w:rsidRDefault="002757C9" w:rsidP="00CE2F09">
      <w:pPr>
        <w:pStyle w:val="Estilo2"/>
        <w:numPr>
          <w:ilvl w:val="0"/>
          <w:numId w:val="38"/>
        </w:numPr>
        <w:jc w:val="both"/>
        <w:rPr>
          <w:rFonts w:asciiTheme="majorHAnsi" w:hAnsiTheme="majorHAnsi" w:cstheme="majorHAnsi"/>
        </w:rPr>
      </w:pPr>
      <w:r w:rsidRPr="00241C70">
        <w:rPr>
          <w:rFonts w:asciiTheme="majorHAnsi" w:hAnsiTheme="majorHAnsi" w:cstheme="majorHAnsi"/>
        </w:rPr>
        <w:t xml:space="preserve">DESARROLLAR </w:t>
      </w:r>
      <w:r w:rsidR="00C9203A" w:rsidRPr="00241C70">
        <w:rPr>
          <w:rFonts w:asciiTheme="majorHAnsi" w:hAnsiTheme="majorHAnsi" w:cstheme="majorHAnsi"/>
        </w:rPr>
        <w:t>REUNIONES PERI</w:t>
      </w:r>
      <w:r w:rsidR="00FB0E9C" w:rsidRPr="00241C70">
        <w:rPr>
          <w:rFonts w:asciiTheme="majorHAnsi" w:hAnsiTheme="majorHAnsi" w:cstheme="majorHAnsi"/>
        </w:rPr>
        <w:t>Ó</w:t>
      </w:r>
      <w:r w:rsidR="00C9203A" w:rsidRPr="00241C70">
        <w:rPr>
          <w:rFonts w:asciiTheme="majorHAnsi" w:hAnsiTheme="majorHAnsi" w:cstheme="majorHAnsi"/>
        </w:rPr>
        <w:t xml:space="preserve">DICAS </w:t>
      </w:r>
      <w:r w:rsidR="00F05DEA" w:rsidRPr="00241C70">
        <w:rPr>
          <w:rFonts w:asciiTheme="majorHAnsi" w:hAnsiTheme="majorHAnsi" w:cstheme="majorHAnsi"/>
        </w:rPr>
        <w:t xml:space="preserve">CON LOS ENLACES DE LOS PROCESOS </w:t>
      </w:r>
      <w:r w:rsidR="00A41F92" w:rsidRPr="00241C70">
        <w:rPr>
          <w:rFonts w:asciiTheme="majorHAnsi" w:hAnsiTheme="majorHAnsi" w:cstheme="majorHAnsi"/>
        </w:rPr>
        <w:t>PARA EL FOMENTO DEL AUTOCONTROL Y PRENVENCIÓN</w:t>
      </w:r>
    </w:p>
    <w:p w14:paraId="4A10B708" w14:textId="77777777" w:rsidR="00C9203A" w:rsidRPr="00241C70" w:rsidRDefault="00C9203A" w:rsidP="00CE2F09">
      <w:pPr>
        <w:autoSpaceDE w:val="0"/>
        <w:autoSpaceDN w:val="0"/>
        <w:adjustRightInd w:val="0"/>
        <w:jc w:val="both"/>
        <w:rPr>
          <w:rFonts w:asciiTheme="majorHAnsi" w:hAnsiTheme="majorHAnsi" w:cstheme="majorHAnsi"/>
          <w:sz w:val="20"/>
          <w:szCs w:val="20"/>
          <w:lang w:val="es-CO"/>
        </w:rPr>
      </w:pPr>
    </w:p>
    <w:p w14:paraId="5E377935" w14:textId="1F478942" w:rsidR="00C9203A" w:rsidRPr="00241C70" w:rsidRDefault="00C9203A" w:rsidP="00CE2F09">
      <w:pPr>
        <w:autoSpaceDE w:val="0"/>
        <w:autoSpaceDN w:val="0"/>
        <w:adjustRightInd w:val="0"/>
        <w:jc w:val="both"/>
        <w:rPr>
          <w:rFonts w:asciiTheme="majorHAnsi" w:hAnsiTheme="majorHAnsi" w:cstheme="majorHAnsi"/>
          <w:sz w:val="20"/>
          <w:szCs w:val="20"/>
          <w:lang w:val="es-CO"/>
        </w:rPr>
      </w:pPr>
      <w:r w:rsidRPr="00241C70">
        <w:rPr>
          <w:rFonts w:asciiTheme="majorHAnsi" w:hAnsiTheme="majorHAnsi" w:cstheme="majorHAnsi"/>
          <w:sz w:val="20"/>
          <w:szCs w:val="20"/>
          <w:lang w:val="es-CO"/>
        </w:rPr>
        <w:t>La OCI programará y realizará</w:t>
      </w:r>
      <w:r w:rsidR="00E3166C" w:rsidRPr="00241C70">
        <w:rPr>
          <w:rFonts w:asciiTheme="majorHAnsi" w:hAnsiTheme="majorHAnsi" w:cstheme="majorHAnsi"/>
          <w:sz w:val="20"/>
          <w:szCs w:val="20"/>
          <w:lang w:val="es-CO"/>
        </w:rPr>
        <w:t>,</w:t>
      </w:r>
      <w:r w:rsidRPr="00241C70">
        <w:rPr>
          <w:rFonts w:asciiTheme="majorHAnsi" w:hAnsiTheme="majorHAnsi" w:cstheme="majorHAnsi"/>
          <w:sz w:val="20"/>
          <w:szCs w:val="20"/>
          <w:lang w:val="es-CO"/>
        </w:rPr>
        <w:t xml:space="preserve"> </w:t>
      </w:r>
      <w:r w:rsidR="00F05DEA" w:rsidRPr="00241C70">
        <w:rPr>
          <w:rFonts w:asciiTheme="majorHAnsi" w:hAnsiTheme="majorHAnsi" w:cstheme="majorHAnsi"/>
          <w:sz w:val="20"/>
          <w:szCs w:val="20"/>
          <w:lang w:val="es-CO"/>
        </w:rPr>
        <w:t xml:space="preserve">a través del enlace designado </w:t>
      </w:r>
      <w:r w:rsidR="00E3166C" w:rsidRPr="00241C70">
        <w:rPr>
          <w:rFonts w:asciiTheme="majorHAnsi" w:hAnsiTheme="majorHAnsi" w:cstheme="majorHAnsi"/>
          <w:sz w:val="20"/>
          <w:szCs w:val="20"/>
          <w:lang w:val="es-CO"/>
        </w:rPr>
        <w:t xml:space="preserve">en el Proceso Control Evaluación y Mejora de la Gestión, </w:t>
      </w:r>
      <w:r w:rsidRPr="00241C70">
        <w:rPr>
          <w:rFonts w:asciiTheme="majorHAnsi" w:hAnsiTheme="majorHAnsi" w:cstheme="majorHAnsi"/>
          <w:sz w:val="20"/>
          <w:szCs w:val="20"/>
          <w:lang w:val="es-CO"/>
        </w:rPr>
        <w:t xml:space="preserve">reuniones </w:t>
      </w:r>
      <w:r w:rsidR="00EE01D4" w:rsidRPr="00241C70">
        <w:rPr>
          <w:rFonts w:asciiTheme="majorHAnsi" w:hAnsiTheme="majorHAnsi" w:cstheme="majorHAnsi"/>
          <w:sz w:val="20"/>
          <w:szCs w:val="20"/>
          <w:lang w:val="es-CO"/>
        </w:rPr>
        <w:t>periódicas</w:t>
      </w:r>
      <w:r w:rsidRPr="00241C70">
        <w:rPr>
          <w:rFonts w:asciiTheme="majorHAnsi" w:hAnsiTheme="majorHAnsi" w:cstheme="majorHAnsi"/>
          <w:sz w:val="20"/>
          <w:szCs w:val="20"/>
          <w:lang w:val="es-CO"/>
        </w:rPr>
        <w:t xml:space="preserve"> con los Enlaces de</w:t>
      </w:r>
      <w:r w:rsidR="00E3166C" w:rsidRPr="00241C70">
        <w:rPr>
          <w:rFonts w:asciiTheme="majorHAnsi" w:hAnsiTheme="majorHAnsi" w:cstheme="majorHAnsi"/>
          <w:sz w:val="20"/>
          <w:szCs w:val="20"/>
          <w:lang w:val="es-CO"/>
        </w:rPr>
        <w:t>signados por los</w:t>
      </w:r>
      <w:r w:rsidRPr="00241C70">
        <w:rPr>
          <w:rFonts w:asciiTheme="majorHAnsi" w:hAnsiTheme="majorHAnsi" w:cstheme="majorHAnsi"/>
          <w:sz w:val="20"/>
          <w:szCs w:val="20"/>
          <w:lang w:val="es-CO"/>
        </w:rPr>
        <w:t xml:space="preserve"> </w:t>
      </w:r>
      <w:r w:rsidR="00E3166C" w:rsidRPr="00241C70">
        <w:rPr>
          <w:rFonts w:asciiTheme="majorHAnsi" w:hAnsiTheme="majorHAnsi" w:cstheme="majorHAnsi"/>
          <w:sz w:val="20"/>
          <w:szCs w:val="20"/>
          <w:lang w:val="es-CO"/>
        </w:rPr>
        <w:t>p</w:t>
      </w:r>
      <w:r w:rsidRPr="00241C70">
        <w:rPr>
          <w:rFonts w:asciiTheme="majorHAnsi" w:hAnsiTheme="majorHAnsi" w:cstheme="majorHAnsi"/>
          <w:sz w:val="20"/>
          <w:szCs w:val="20"/>
          <w:lang w:val="es-CO"/>
        </w:rPr>
        <w:t>rocesos</w:t>
      </w:r>
      <w:r w:rsidR="00E3166C" w:rsidRPr="00241C70">
        <w:rPr>
          <w:rFonts w:asciiTheme="majorHAnsi" w:hAnsiTheme="majorHAnsi" w:cstheme="majorHAnsi"/>
          <w:sz w:val="20"/>
          <w:szCs w:val="20"/>
          <w:lang w:val="es-CO"/>
        </w:rPr>
        <w:t xml:space="preserve"> para interactuar en diferentes espacios con esta oficina</w:t>
      </w:r>
      <w:r w:rsidRPr="00241C70">
        <w:rPr>
          <w:rFonts w:asciiTheme="majorHAnsi" w:hAnsiTheme="majorHAnsi" w:cstheme="majorHAnsi"/>
          <w:sz w:val="20"/>
          <w:szCs w:val="20"/>
          <w:lang w:val="es-CO"/>
        </w:rPr>
        <w:t xml:space="preserve">, con el fin </w:t>
      </w:r>
      <w:r w:rsidR="00EE01D4" w:rsidRPr="00241C70">
        <w:rPr>
          <w:rFonts w:asciiTheme="majorHAnsi" w:hAnsiTheme="majorHAnsi" w:cstheme="majorHAnsi"/>
          <w:sz w:val="20"/>
          <w:szCs w:val="20"/>
          <w:lang w:val="es-CO"/>
        </w:rPr>
        <w:t xml:space="preserve">socializar y sensibilizar </w:t>
      </w:r>
      <w:r w:rsidR="00F05DEA" w:rsidRPr="00241C70">
        <w:rPr>
          <w:rFonts w:asciiTheme="majorHAnsi" w:hAnsiTheme="majorHAnsi" w:cstheme="majorHAnsi"/>
          <w:sz w:val="20"/>
          <w:szCs w:val="20"/>
          <w:lang w:val="es-CO"/>
        </w:rPr>
        <w:t>a través de los resultados obtenidos del seguimiento y la evaluación a la gestió</w:t>
      </w:r>
      <w:r w:rsidR="00E3166C" w:rsidRPr="00241C70">
        <w:rPr>
          <w:rFonts w:asciiTheme="majorHAnsi" w:hAnsiTheme="majorHAnsi" w:cstheme="majorHAnsi"/>
          <w:sz w:val="20"/>
          <w:szCs w:val="20"/>
          <w:lang w:val="es-CO"/>
        </w:rPr>
        <w:t xml:space="preserve">n institucional </w:t>
      </w:r>
      <w:r w:rsidR="00EE01D4" w:rsidRPr="00241C70">
        <w:rPr>
          <w:rFonts w:asciiTheme="majorHAnsi" w:hAnsiTheme="majorHAnsi" w:cstheme="majorHAnsi"/>
          <w:sz w:val="20"/>
          <w:szCs w:val="20"/>
          <w:lang w:val="es-CO"/>
        </w:rPr>
        <w:t xml:space="preserve">para </w:t>
      </w:r>
      <w:r w:rsidR="00E3166C" w:rsidRPr="00241C70">
        <w:rPr>
          <w:rFonts w:asciiTheme="majorHAnsi" w:hAnsiTheme="majorHAnsi" w:cstheme="majorHAnsi"/>
          <w:sz w:val="20"/>
          <w:szCs w:val="20"/>
          <w:lang w:val="es-CO"/>
        </w:rPr>
        <w:t xml:space="preserve">que replique este </w:t>
      </w:r>
      <w:r w:rsidR="00EE01D4" w:rsidRPr="00241C70">
        <w:rPr>
          <w:rFonts w:asciiTheme="majorHAnsi" w:hAnsiTheme="majorHAnsi" w:cstheme="majorHAnsi"/>
          <w:sz w:val="20"/>
          <w:szCs w:val="20"/>
          <w:lang w:val="es-CO"/>
        </w:rPr>
        <w:t xml:space="preserve">conocimiento </w:t>
      </w:r>
      <w:r w:rsidR="00E3166C" w:rsidRPr="00241C70">
        <w:rPr>
          <w:rFonts w:asciiTheme="majorHAnsi" w:hAnsiTheme="majorHAnsi" w:cstheme="majorHAnsi"/>
          <w:sz w:val="20"/>
          <w:szCs w:val="20"/>
          <w:lang w:val="es-CO"/>
        </w:rPr>
        <w:t xml:space="preserve">en el proceso que representa </w:t>
      </w:r>
      <w:r w:rsidR="00EE01D4" w:rsidRPr="00241C70">
        <w:rPr>
          <w:rFonts w:asciiTheme="majorHAnsi" w:hAnsiTheme="majorHAnsi" w:cstheme="majorHAnsi"/>
          <w:sz w:val="20"/>
          <w:szCs w:val="20"/>
          <w:lang w:val="es-CO"/>
        </w:rPr>
        <w:t xml:space="preserve">y </w:t>
      </w:r>
      <w:r w:rsidR="00E3166C" w:rsidRPr="00241C70">
        <w:rPr>
          <w:rFonts w:asciiTheme="majorHAnsi" w:hAnsiTheme="majorHAnsi" w:cstheme="majorHAnsi"/>
          <w:sz w:val="20"/>
          <w:szCs w:val="20"/>
          <w:lang w:val="es-CO"/>
        </w:rPr>
        <w:t xml:space="preserve">se apliquen las </w:t>
      </w:r>
      <w:r w:rsidR="00F05DEA" w:rsidRPr="00241C70">
        <w:rPr>
          <w:rFonts w:asciiTheme="majorHAnsi" w:hAnsiTheme="majorHAnsi" w:cstheme="majorHAnsi"/>
          <w:sz w:val="20"/>
          <w:szCs w:val="20"/>
          <w:lang w:val="es-CO"/>
        </w:rPr>
        <w:t>recomendaciones</w:t>
      </w:r>
      <w:r w:rsidR="00E3166C" w:rsidRPr="00241C70">
        <w:rPr>
          <w:rFonts w:asciiTheme="majorHAnsi" w:hAnsiTheme="majorHAnsi" w:cstheme="majorHAnsi"/>
          <w:sz w:val="20"/>
          <w:szCs w:val="20"/>
          <w:lang w:val="es-CO"/>
        </w:rPr>
        <w:t xml:space="preserve"> que se emitan</w:t>
      </w:r>
      <w:r w:rsidR="00EE01D4" w:rsidRPr="00241C70">
        <w:rPr>
          <w:rFonts w:asciiTheme="majorHAnsi" w:hAnsiTheme="majorHAnsi" w:cstheme="majorHAnsi"/>
          <w:sz w:val="20"/>
          <w:szCs w:val="20"/>
          <w:lang w:val="es-CO"/>
        </w:rPr>
        <w:t>.</w:t>
      </w:r>
    </w:p>
    <w:p w14:paraId="1FEADE84" w14:textId="77777777" w:rsidR="00B44228" w:rsidRPr="00241C70" w:rsidRDefault="00B44228" w:rsidP="00CE2F09">
      <w:pPr>
        <w:autoSpaceDE w:val="0"/>
        <w:autoSpaceDN w:val="0"/>
        <w:adjustRightInd w:val="0"/>
        <w:jc w:val="both"/>
        <w:rPr>
          <w:rFonts w:asciiTheme="majorHAnsi" w:hAnsiTheme="majorHAnsi" w:cstheme="majorHAnsi"/>
          <w:sz w:val="20"/>
          <w:szCs w:val="20"/>
          <w:lang w:val="es-CO"/>
        </w:rPr>
      </w:pPr>
    </w:p>
    <w:p w14:paraId="67CAB382" w14:textId="057B2FC9" w:rsidR="009274E2" w:rsidRPr="00241C70" w:rsidRDefault="00E3166C" w:rsidP="00CE2F09">
      <w:pPr>
        <w:autoSpaceDE w:val="0"/>
        <w:autoSpaceDN w:val="0"/>
        <w:adjustRightInd w:val="0"/>
        <w:jc w:val="both"/>
        <w:rPr>
          <w:rFonts w:asciiTheme="majorHAnsi" w:hAnsiTheme="majorHAnsi" w:cstheme="majorHAnsi"/>
          <w:sz w:val="20"/>
          <w:szCs w:val="20"/>
          <w:lang w:val="es-CO"/>
        </w:rPr>
      </w:pPr>
      <w:bookmarkStart w:id="30" w:name="_Hlk44355666"/>
      <w:r w:rsidRPr="00241C70">
        <w:rPr>
          <w:rFonts w:asciiTheme="majorHAnsi" w:hAnsiTheme="majorHAnsi" w:cstheme="majorHAnsi"/>
          <w:sz w:val="20"/>
          <w:szCs w:val="20"/>
          <w:lang w:val="es-CO"/>
        </w:rPr>
        <w:t>C</w:t>
      </w:r>
      <w:r w:rsidR="00F05DEA" w:rsidRPr="00241C70">
        <w:rPr>
          <w:rFonts w:asciiTheme="majorHAnsi" w:hAnsiTheme="majorHAnsi" w:cstheme="majorHAnsi"/>
          <w:sz w:val="20"/>
          <w:szCs w:val="20"/>
          <w:lang w:val="es-CO"/>
        </w:rPr>
        <w:t xml:space="preserve">omo evidencia </w:t>
      </w:r>
      <w:r w:rsidR="00F51498" w:rsidRPr="00241C70">
        <w:rPr>
          <w:rFonts w:asciiTheme="majorHAnsi" w:hAnsiTheme="majorHAnsi" w:cstheme="majorHAnsi"/>
          <w:sz w:val="20"/>
          <w:szCs w:val="20"/>
          <w:lang w:val="es-CO"/>
        </w:rPr>
        <w:t>de esta gestión</w:t>
      </w:r>
      <w:r w:rsidR="00F05DEA" w:rsidRPr="00241C70">
        <w:rPr>
          <w:rFonts w:asciiTheme="majorHAnsi" w:hAnsiTheme="majorHAnsi" w:cstheme="majorHAnsi"/>
          <w:sz w:val="20"/>
          <w:szCs w:val="20"/>
          <w:lang w:val="es-CO"/>
        </w:rPr>
        <w:t xml:space="preserve"> </w:t>
      </w:r>
      <w:r w:rsidRPr="00241C70">
        <w:rPr>
          <w:rFonts w:asciiTheme="majorHAnsi" w:hAnsiTheme="majorHAnsi" w:cstheme="majorHAnsi"/>
          <w:sz w:val="20"/>
          <w:szCs w:val="20"/>
          <w:lang w:val="es-CO"/>
        </w:rPr>
        <w:t xml:space="preserve">se dejarán </w:t>
      </w:r>
      <w:r w:rsidR="00F05DEA" w:rsidRPr="00241C70">
        <w:rPr>
          <w:rFonts w:asciiTheme="majorHAnsi" w:hAnsiTheme="majorHAnsi" w:cstheme="majorHAnsi"/>
          <w:sz w:val="20"/>
          <w:szCs w:val="20"/>
          <w:lang w:val="es-CO"/>
        </w:rPr>
        <w:t>los siguientes registros</w:t>
      </w:r>
      <w:r w:rsidR="00E20D40" w:rsidRPr="00241C70">
        <w:rPr>
          <w:rFonts w:asciiTheme="majorHAnsi" w:hAnsiTheme="majorHAnsi" w:cstheme="majorHAnsi"/>
          <w:sz w:val="20"/>
          <w:szCs w:val="20"/>
          <w:lang w:val="es-CO"/>
        </w:rPr>
        <w:t xml:space="preserve"> </w:t>
      </w:r>
      <w:bookmarkEnd w:id="30"/>
      <w:r w:rsidR="00E20D40" w:rsidRPr="00241C70">
        <w:rPr>
          <w:rFonts w:asciiTheme="majorHAnsi" w:hAnsiTheme="majorHAnsi" w:cstheme="majorHAnsi"/>
          <w:sz w:val="20"/>
          <w:szCs w:val="20"/>
          <w:lang w:val="es-CO"/>
        </w:rPr>
        <w:t>y</w:t>
      </w:r>
      <w:r w:rsidR="004424F9" w:rsidRPr="00241C70">
        <w:rPr>
          <w:rFonts w:asciiTheme="majorHAnsi" w:hAnsiTheme="majorHAnsi" w:cstheme="majorHAnsi"/>
          <w:sz w:val="20"/>
          <w:szCs w:val="20"/>
          <w:lang w:val="es-CO"/>
        </w:rPr>
        <w:t xml:space="preserve"> </w:t>
      </w:r>
      <w:r w:rsidR="00F05DEA" w:rsidRPr="00241C70">
        <w:rPr>
          <w:rFonts w:asciiTheme="majorHAnsi" w:hAnsiTheme="majorHAnsi" w:cstheme="majorHAnsi"/>
          <w:sz w:val="20"/>
          <w:szCs w:val="20"/>
          <w:lang w:val="es-CO"/>
        </w:rPr>
        <w:t xml:space="preserve">OCI </w:t>
      </w:r>
      <w:r w:rsidR="004424F9" w:rsidRPr="00241C70">
        <w:rPr>
          <w:rFonts w:asciiTheme="majorHAnsi" w:hAnsiTheme="majorHAnsi" w:cstheme="majorHAnsi"/>
          <w:sz w:val="20"/>
          <w:szCs w:val="20"/>
          <w:lang w:val="es-CO"/>
        </w:rPr>
        <w:t xml:space="preserve">realizará </w:t>
      </w:r>
      <w:r w:rsidR="00E20D40" w:rsidRPr="00241C70">
        <w:rPr>
          <w:rFonts w:asciiTheme="majorHAnsi" w:hAnsiTheme="majorHAnsi" w:cstheme="majorHAnsi"/>
          <w:sz w:val="20"/>
          <w:szCs w:val="20"/>
          <w:lang w:val="es-CO"/>
        </w:rPr>
        <w:t xml:space="preserve">una </w:t>
      </w:r>
      <w:r w:rsidR="004424F9" w:rsidRPr="00241C70">
        <w:rPr>
          <w:rFonts w:asciiTheme="majorHAnsi" w:hAnsiTheme="majorHAnsi" w:cstheme="majorHAnsi"/>
          <w:sz w:val="20"/>
          <w:szCs w:val="20"/>
          <w:lang w:val="es-CO"/>
        </w:rPr>
        <w:t xml:space="preserve">presentación oficial </w:t>
      </w:r>
      <w:r w:rsidR="009274E2" w:rsidRPr="00241C70">
        <w:rPr>
          <w:rFonts w:asciiTheme="majorHAnsi" w:hAnsiTheme="majorHAnsi" w:cstheme="majorHAnsi"/>
          <w:sz w:val="20"/>
          <w:szCs w:val="20"/>
          <w:lang w:val="es-CO"/>
        </w:rPr>
        <w:t xml:space="preserve">para publicar </w:t>
      </w:r>
      <w:r w:rsidR="004424F9" w:rsidRPr="00241C70">
        <w:rPr>
          <w:rFonts w:asciiTheme="majorHAnsi" w:hAnsiTheme="majorHAnsi" w:cstheme="majorHAnsi"/>
          <w:sz w:val="20"/>
          <w:szCs w:val="20"/>
          <w:lang w:val="es-CO"/>
        </w:rPr>
        <w:t xml:space="preserve">en la </w:t>
      </w:r>
      <w:r w:rsidR="00F05DEA" w:rsidRPr="00241C70">
        <w:rPr>
          <w:rFonts w:asciiTheme="majorHAnsi" w:hAnsiTheme="majorHAnsi" w:cstheme="majorHAnsi"/>
          <w:sz w:val="20"/>
          <w:szCs w:val="20"/>
          <w:lang w:val="es-CO"/>
        </w:rPr>
        <w:t>I</w:t>
      </w:r>
      <w:r w:rsidR="004424F9" w:rsidRPr="00241C70">
        <w:rPr>
          <w:rFonts w:asciiTheme="majorHAnsi" w:hAnsiTheme="majorHAnsi" w:cstheme="majorHAnsi"/>
          <w:sz w:val="20"/>
          <w:szCs w:val="20"/>
          <w:lang w:val="es-CO"/>
        </w:rPr>
        <w:t>ntranet</w:t>
      </w:r>
      <w:r w:rsidR="009274E2" w:rsidRPr="00241C70">
        <w:rPr>
          <w:rFonts w:asciiTheme="majorHAnsi" w:hAnsiTheme="majorHAnsi" w:cstheme="majorHAnsi"/>
          <w:sz w:val="20"/>
          <w:szCs w:val="20"/>
          <w:lang w:val="es-CO"/>
        </w:rPr>
        <w:t xml:space="preserve"> INTEGRA UMV, en el sitio asignado para la dependencia Oficina de Control Interno:</w:t>
      </w:r>
    </w:p>
    <w:p w14:paraId="2A0F0AB6" w14:textId="1E1AC1E2" w:rsidR="00196286" w:rsidRPr="00241C70" w:rsidRDefault="00196286" w:rsidP="00CE2F09">
      <w:pPr>
        <w:autoSpaceDE w:val="0"/>
        <w:autoSpaceDN w:val="0"/>
        <w:adjustRightInd w:val="0"/>
        <w:jc w:val="both"/>
        <w:rPr>
          <w:rFonts w:asciiTheme="majorHAnsi" w:hAnsiTheme="majorHAnsi" w:cstheme="majorHAnsi"/>
          <w:sz w:val="20"/>
          <w:szCs w:val="20"/>
          <w:lang w:val="es-CO"/>
        </w:rPr>
      </w:pPr>
    </w:p>
    <w:tbl>
      <w:tblPr>
        <w:tblStyle w:val="Tablaconcuadrcula"/>
        <w:tblW w:w="0" w:type="auto"/>
        <w:tblLook w:val="04A0" w:firstRow="1" w:lastRow="0" w:firstColumn="1" w:lastColumn="0" w:noHBand="0" w:noVBand="1"/>
      </w:tblPr>
      <w:tblGrid>
        <w:gridCol w:w="1555"/>
        <w:gridCol w:w="8125"/>
      </w:tblGrid>
      <w:tr w:rsidR="00124E17" w:rsidRPr="00241C70" w14:paraId="645E32EE" w14:textId="77777777" w:rsidTr="004424F9">
        <w:trPr>
          <w:trHeight w:val="632"/>
        </w:trPr>
        <w:tc>
          <w:tcPr>
            <w:tcW w:w="1555" w:type="dxa"/>
            <w:shd w:val="clear" w:color="auto" w:fill="D9D9D9" w:themeFill="background1" w:themeFillShade="D9"/>
            <w:vAlign w:val="center"/>
          </w:tcPr>
          <w:p w14:paraId="75BAA509" w14:textId="77777777" w:rsidR="00EE01D4" w:rsidRPr="00241C70" w:rsidRDefault="00EE01D4"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REGISTRO</w:t>
            </w:r>
          </w:p>
        </w:tc>
        <w:tc>
          <w:tcPr>
            <w:tcW w:w="8125" w:type="dxa"/>
            <w:vAlign w:val="center"/>
          </w:tcPr>
          <w:p w14:paraId="52D52796" w14:textId="77777777" w:rsidR="0083602F" w:rsidRPr="00241C70" w:rsidRDefault="0083602F"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Lista de Asistencia</w:t>
            </w:r>
          </w:p>
          <w:p w14:paraId="145A398B" w14:textId="71F1584B" w:rsidR="004424F9" w:rsidRPr="00241C70" w:rsidRDefault="004424F9" w:rsidP="00CE2F09">
            <w:pPr>
              <w:autoSpaceDE w:val="0"/>
              <w:autoSpaceDN w:val="0"/>
              <w:adjustRightInd w:val="0"/>
              <w:jc w:val="center"/>
              <w:rPr>
                <w:rFonts w:asciiTheme="majorHAnsi" w:hAnsiTheme="majorHAnsi" w:cstheme="majorHAnsi"/>
                <w:i/>
                <w:iCs/>
                <w:sz w:val="20"/>
                <w:szCs w:val="20"/>
                <w:lang w:val="es-CO"/>
              </w:rPr>
            </w:pPr>
            <w:r w:rsidRPr="00241C70">
              <w:rPr>
                <w:rFonts w:asciiTheme="majorHAnsi" w:hAnsiTheme="majorHAnsi" w:cstheme="majorHAnsi"/>
                <w:sz w:val="20"/>
                <w:szCs w:val="20"/>
                <w:lang w:val="es-CO"/>
              </w:rPr>
              <w:t>Formato “</w:t>
            </w:r>
            <w:r w:rsidRPr="00241C70">
              <w:rPr>
                <w:rStyle w:val="Hipervnculo"/>
                <w:rFonts w:asciiTheme="majorHAnsi" w:hAnsiTheme="majorHAnsi" w:cstheme="majorHAnsi"/>
                <w:color w:val="auto"/>
                <w:sz w:val="20"/>
                <w:szCs w:val="20"/>
                <w:shd w:val="clear" w:color="auto" w:fill="FFFFFF"/>
              </w:rPr>
              <w:t>APIC-FM-004 Formato Plantilla Presentaciones de la UAERMV</w:t>
            </w:r>
            <w:r w:rsidRPr="00241C70">
              <w:rPr>
                <w:rFonts w:asciiTheme="majorHAnsi" w:hAnsiTheme="majorHAnsi" w:cstheme="majorHAnsi"/>
                <w:sz w:val="20"/>
                <w:szCs w:val="20"/>
              </w:rPr>
              <w:t>”</w:t>
            </w:r>
          </w:p>
        </w:tc>
      </w:tr>
    </w:tbl>
    <w:p w14:paraId="335849A7" w14:textId="77777777" w:rsidR="00EE01D4" w:rsidRPr="00241C70" w:rsidRDefault="00EE01D4" w:rsidP="00CE2F09">
      <w:pPr>
        <w:autoSpaceDE w:val="0"/>
        <w:autoSpaceDN w:val="0"/>
        <w:adjustRightInd w:val="0"/>
        <w:jc w:val="both"/>
        <w:rPr>
          <w:rFonts w:asciiTheme="majorHAnsi" w:hAnsiTheme="majorHAnsi" w:cstheme="majorHAnsi"/>
          <w:sz w:val="20"/>
          <w:szCs w:val="20"/>
          <w:lang w:val="es-CO"/>
        </w:rPr>
      </w:pPr>
    </w:p>
    <w:tbl>
      <w:tblPr>
        <w:tblStyle w:val="Tablaconcuadrcula"/>
        <w:tblW w:w="0" w:type="auto"/>
        <w:tblLook w:val="04A0" w:firstRow="1" w:lastRow="0" w:firstColumn="1" w:lastColumn="0" w:noHBand="0" w:noVBand="1"/>
      </w:tblPr>
      <w:tblGrid>
        <w:gridCol w:w="1555"/>
        <w:gridCol w:w="8125"/>
      </w:tblGrid>
      <w:tr w:rsidR="00124E17" w:rsidRPr="00241C70" w14:paraId="1D6E0ED0" w14:textId="77777777" w:rsidTr="00785F36">
        <w:trPr>
          <w:trHeight w:val="398"/>
        </w:trPr>
        <w:tc>
          <w:tcPr>
            <w:tcW w:w="1555" w:type="dxa"/>
            <w:shd w:val="clear" w:color="auto" w:fill="D9D9D9" w:themeFill="background1" w:themeFillShade="D9"/>
            <w:vAlign w:val="center"/>
          </w:tcPr>
          <w:p w14:paraId="712A2683" w14:textId="77777777" w:rsidR="006B2E08" w:rsidRPr="00241C70" w:rsidRDefault="006B2E08"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FRECUENCIA</w:t>
            </w:r>
          </w:p>
        </w:tc>
        <w:tc>
          <w:tcPr>
            <w:tcW w:w="8125" w:type="dxa"/>
            <w:vAlign w:val="center"/>
          </w:tcPr>
          <w:p w14:paraId="79145E2E" w14:textId="33C2C5F0" w:rsidR="006B2E08" w:rsidRPr="00241C70" w:rsidRDefault="006B2E08"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Cada Trimestre</w:t>
            </w:r>
          </w:p>
        </w:tc>
      </w:tr>
    </w:tbl>
    <w:p w14:paraId="35AFD716" w14:textId="6D4C0D93" w:rsidR="00406C17" w:rsidRPr="00241C70" w:rsidRDefault="00406C17" w:rsidP="00CE2F09">
      <w:pPr>
        <w:autoSpaceDE w:val="0"/>
        <w:autoSpaceDN w:val="0"/>
        <w:adjustRightInd w:val="0"/>
        <w:jc w:val="both"/>
        <w:rPr>
          <w:rFonts w:asciiTheme="majorHAnsi" w:hAnsiTheme="majorHAnsi" w:cstheme="majorHAnsi"/>
          <w:sz w:val="20"/>
          <w:szCs w:val="20"/>
          <w:lang w:val="es-CO"/>
        </w:rPr>
      </w:pPr>
    </w:p>
    <w:p w14:paraId="19B19F44" w14:textId="77777777" w:rsidR="00785F36" w:rsidRPr="00241C70" w:rsidRDefault="00785F36" w:rsidP="00CE2F09">
      <w:pPr>
        <w:autoSpaceDE w:val="0"/>
        <w:autoSpaceDN w:val="0"/>
        <w:adjustRightInd w:val="0"/>
        <w:jc w:val="both"/>
        <w:rPr>
          <w:rFonts w:asciiTheme="majorHAnsi" w:hAnsiTheme="majorHAnsi" w:cstheme="majorHAnsi"/>
          <w:sz w:val="20"/>
          <w:szCs w:val="20"/>
          <w:lang w:val="es-CO"/>
        </w:rPr>
      </w:pPr>
    </w:p>
    <w:p w14:paraId="52312A82" w14:textId="6C29A2A6" w:rsidR="00982AEB" w:rsidRPr="00241C70" w:rsidRDefault="00982AEB" w:rsidP="00CE2F09">
      <w:pPr>
        <w:pStyle w:val="Estilo2"/>
        <w:numPr>
          <w:ilvl w:val="0"/>
          <w:numId w:val="38"/>
        </w:numPr>
        <w:jc w:val="both"/>
        <w:rPr>
          <w:rFonts w:asciiTheme="majorHAnsi" w:hAnsiTheme="majorHAnsi" w:cstheme="majorHAnsi"/>
        </w:rPr>
      </w:pPr>
      <w:r w:rsidRPr="00241C70">
        <w:rPr>
          <w:rFonts w:asciiTheme="majorHAnsi" w:hAnsiTheme="majorHAnsi" w:cstheme="majorHAnsi"/>
        </w:rPr>
        <w:t>EVALUAR LA APROPIACIÓN DE VALORES INSTITUCIONALES</w:t>
      </w:r>
    </w:p>
    <w:p w14:paraId="7C67F6A6" w14:textId="1C8657F2" w:rsidR="00EE01D4" w:rsidRPr="00241C70" w:rsidRDefault="00EE01D4" w:rsidP="00CE2F09">
      <w:pPr>
        <w:autoSpaceDE w:val="0"/>
        <w:autoSpaceDN w:val="0"/>
        <w:adjustRightInd w:val="0"/>
        <w:jc w:val="both"/>
        <w:rPr>
          <w:rFonts w:asciiTheme="majorHAnsi" w:hAnsiTheme="majorHAnsi" w:cstheme="majorHAnsi"/>
          <w:sz w:val="20"/>
          <w:szCs w:val="20"/>
          <w:lang w:val="es-CO"/>
        </w:rPr>
      </w:pPr>
    </w:p>
    <w:p w14:paraId="0D74D74E" w14:textId="61D5EDDE" w:rsidR="00982AEB" w:rsidRPr="00241C70" w:rsidRDefault="00982AEB" w:rsidP="00CE2F09">
      <w:pPr>
        <w:jc w:val="both"/>
        <w:rPr>
          <w:rFonts w:asciiTheme="majorHAnsi" w:hAnsiTheme="majorHAnsi" w:cstheme="majorHAnsi"/>
          <w:noProof/>
          <w:sz w:val="20"/>
          <w:szCs w:val="20"/>
        </w:rPr>
      </w:pPr>
      <w:r w:rsidRPr="00241C70">
        <w:rPr>
          <w:rFonts w:asciiTheme="majorHAnsi" w:hAnsiTheme="majorHAnsi" w:cstheme="majorHAnsi"/>
          <w:noProof/>
          <w:sz w:val="20"/>
          <w:szCs w:val="20"/>
        </w:rPr>
        <w:t xml:space="preserve">La OCI evaluará la apropiación de valores institucionales </w:t>
      </w:r>
      <w:r w:rsidR="00BE1AE9" w:rsidRPr="00241C70">
        <w:rPr>
          <w:rFonts w:asciiTheme="majorHAnsi" w:hAnsiTheme="majorHAnsi" w:cstheme="majorHAnsi"/>
          <w:noProof/>
          <w:sz w:val="20"/>
          <w:szCs w:val="20"/>
        </w:rPr>
        <w:t xml:space="preserve">en los colaboradores de la UAERMV </w:t>
      </w:r>
      <w:r w:rsidRPr="00241C70">
        <w:rPr>
          <w:rFonts w:asciiTheme="majorHAnsi" w:hAnsiTheme="majorHAnsi" w:cstheme="majorHAnsi"/>
          <w:sz w:val="20"/>
          <w:szCs w:val="20"/>
        </w:rPr>
        <w:t>que caracterizan la gestión pública</w:t>
      </w:r>
      <w:r w:rsidRPr="00241C70">
        <w:rPr>
          <w:rFonts w:asciiTheme="majorHAnsi" w:hAnsiTheme="majorHAnsi" w:cstheme="majorHAnsi"/>
          <w:noProof/>
          <w:sz w:val="20"/>
          <w:szCs w:val="20"/>
        </w:rPr>
        <w:t>, conforme al compromiso de la Alta Dirección del cumplimiento de estrategias en la implementación y gestión del Código de Integridad del Servicio Público</w:t>
      </w:r>
      <w:r w:rsidR="00BE1AE9" w:rsidRPr="00241C70">
        <w:rPr>
          <w:rFonts w:asciiTheme="majorHAnsi" w:hAnsiTheme="majorHAnsi" w:cstheme="majorHAnsi"/>
          <w:noProof/>
          <w:sz w:val="20"/>
          <w:szCs w:val="20"/>
        </w:rPr>
        <w:t xml:space="preserve"> vigente</w:t>
      </w:r>
      <w:r w:rsidRPr="00241C70">
        <w:rPr>
          <w:rFonts w:asciiTheme="majorHAnsi" w:hAnsiTheme="majorHAnsi" w:cstheme="majorHAnsi"/>
          <w:noProof/>
          <w:sz w:val="20"/>
          <w:szCs w:val="20"/>
        </w:rPr>
        <w:t>.</w:t>
      </w:r>
    </w:p>
    <w:p w14:paraId="41834451" w14:textId="77777777" w:rsidR="006C3B9D" w:rsidRPr="00241C70" w:rsidRDefault="006C3B9D" w:rsidP="00CE2F09">
      <w:pPr>
        <w:rPr>
          <w:rFonts w:asciiTheme="majorHAnsi" w:eastAsia="Times New Roman" w:hAnsiTheme="majorHAnsi" w:cstheme="majorHAnsi"/>
          <w:sz w:val="20"/>
          <w:szCs w:val="20"/>
          <w:bdr w:val="none" w:sz="0" w:space="0" w:color="auto" w:frame="1"/>
          <w:lang w:val="es-CO" w:eastAsia="es-CO"/>
        </w:rPr>
      </w:pPr>
    </w:p>
    <w:p w14:paraId="1FA2F8FA" w14:textId="39442EAA" w:rsidR="00982AEB" w:rsidRPr="00241C70" w:rsidRDefault="00982AEB" w:rsidP="00CE2F09">
      <w:pPr>
        <w:jc w:val="both"/>
        <w:rPr>
          <w:rFonts w:asciiTheme="majorHAnsi" w:hAnsiTheme="majorHAnsi" w:cstheme="majorHAnsi"/>
          <w:noProof/>
          <w:sz w:val="20"/>
          <w:szCs w:val="20"/>
        </w:rPr>
      </w:pPr>
      <w:r w:rsidRPr="00241C70">
        <w:rPr>
          <w:rFonts w:asciiTheme="majorHAnsi" w:eastAsia="Times New Roman" w:hAnsiTheme="majorHAnsi" w:cstheme="majorHAnsi"/>
          <w:sz w:val="20"/>
          <w:szCs w:val="20"/>
          <w:bdr w:val="none" w:sz="0" w:space="0" w:color="auto" w:frame="1"/>
          <w:lang w:val="es-CO" w:eastAsia="es-CO"/>
        </w:rPr>
        <w:t xml:space="preserve">También evaluará si </w:t>
      </w:r>
      <w:r w:rsidR="00161848" w:rsidRPr="00241C70">
        <w:rPr>
          <w:rFonts w:asciiTheme="majorHAnsi" w:eastAsia="Times New Roman" w:hAnsiTheme="majorHAnsi" w:cstheme="majorHAnsi"/>
          <w:sz w:val="20"/>
          <w:szCs w:val="20"/>
          <w:bdr w:val="none" w:sz="0" w:space="0" w:color="auto" w:frame="1"/>
          <w:lang w:val="es-CO" w:eastAsia="es-CO"/>
        </w:rPr>
        <w:t xml:space="preserve">estos </w:t>
      </w:r>
      <w:r w:rsidRPr="00241C70">
        <w:rPr>
          <w:rFonts w:asciiTheme="majorHAnsi" w:eastAsia="Times New Roman" w:hAnsiTheme="majorHAnsi" w:cstheme="majorHAnsi"/>
          <w:sz w:val="20"/>
          <w:szCs w:val="20"/>
          <w:bdr w:val="none" w:sz="0" w:space="0" w:color="auto" w:frame="1"/>
          <w:lang w:val="es-CO" w:eastAsia="es-CO"/>
        </w:rPr>
        <w:t xml:space="preserve">valores institucionales han sido divulgados </w:t>
      </w:r>
      <w:r w:rsidR="00161848" w:rsidRPr="00241C70">
        <w:rPr>
          <w:rFonts w:asciiTheme="majorHAnsi" w:eastAsia="Times New Roman" w:hAnsiTheme="majorHAnsi" w:cstheme="majorHAnsi"/>
          <w:sz w:val="20"/>
          <w:szCs w:val="20"/>
          <w:bdr w:val="none" w:sz="0" w:space="0" w:color="auto" w:frame="1"/>
          <w:lang w:val="es-CO" w:eastAsia="es-CO"/>
        </w:rPr>
        <w:t xml:space="preserve">en </w:t>
      </w:r>
      <w:r w:rsidRPr="00241C70">
        <w:rPr>
          <w:rFonts w:asciiTheme="majorHAnsi" w:eastAsia="Times New Roman" w:hAnsiTheme="majorHAnsi" w:cstheme="majorHAnsi"/>
          <w:sz w:val="20"/>
          <w:szCs w:val="20"/>
          <w:bdr w:val="none" w:sz="0" w:space="0" w:color="auto" w:frame="1"/>
          <w:lang w:val="es-CO" w:eastAsia="es-CO"/>
        </w:rPr>
        <w:t>la entidad y apropiados por todo el personal</w:t>
      </w:r>
      <w:r w:rsidR="00161848" w:rsidRPr="00241C70">
        <w:rPr>
          <w:rFonts w:asciiTheme="majorHAnsi" w:eastAsia="Times New Roman" w:hAnsiTheme="majorHAnsi" w:cstheme="majorHAnsi"/>
          <w:sz w:val="20"/>
          <w:szCs w:val="20"/>
          <w:bdr w:val="none" w:sz="0" w:space="0" w:color="auto" w:frame="1"/>
          <w:lang w:val="es-CO" w:eastAsia="es-CO"/>
        </w:rPr>
        <w:t xml:space="preserve"> con el fin de establecer </w:t>
      </w:r>
      <w:r w:rsidRPr="00241C70">
        <w:rPr>
          <w:rFonts w:asciiTheme="majorHAnsi" w:eastAsia="Times New Roman" w:hAnsiTheme="majorHAnsi" w:cstheme="majorHAnsi"/>
          <w:sz w:val="20"/>
          <w:szCs w:val="20"/>
          <w:bdr w:val="none" w:sz="0" w:space="0" w:color="auto" w:frame="1"/>
          <w:lang w:val="es-CO" w:eastAsia="es-CO"/>
        </w:rPr>
        <w:t>si los conocen, los aplican y los transmiten en su entorno labora</w:t>
      </w:r>
      <w:r w:rsidR="00E20D40" w:rsidRPr="00241C70">
        <w:rPr>
          <w:rFonts w:asciiTheme="majorHAnsi" w:eastAsia="Times New Roman" w:hAnsiTheme="majorHAnsi" w:cstheme="majorHAnsi"/>
          <w:sz w:val="20"/>
          <w:szCs w:val="20"/>
          <w:bdr w:val="none" w:sz="0" w:space="0" w:color="auto" w:frame="1"/>
          <w:lang w:val="es-CO" w:eastAsia="es-CO"/>
        </w:rPr>
        <w:t>l</w:t>
      </w:r>
      <w:r w:rsidR="00161848" w:rsidRPr="00241C70">
        <w:rPr>
          <w:rFonts w:asciiTheme="majorHAnsi" w:eastAsia="Times New Roman" w:hAnsiTheme="majorHAnsi" w:cstheme="majorHAnsi"/>
          <w:sz w:val="20"/>
          <w:szCs w:val="20"/>
          <w:bdr w:val="none" w:sz="0" w:space="0" w:color="auto" w:frame="1"/>
          <w:lang w:val="es-CO" w:eastAsia="es-CO"/>
        </w:rPr>
        <w:t xml:space="preserve">; acorde con </w:t>
      </w:r>
      <w:r w:rsidR="00161848" w:rsidRPr="00241C70">
        <w:rPr>
          <w:rFonts w:asciiTheme="majorHAnsi" w:eastAsia="Times New Roman" w:hAnsiTheme="majorHAnsi" w:cstheme="majorHAnsi"/>
          <w:sz w:val="20"/>
          <w:szCs w:val="20"/>
          <w:bdr w:val="none" w:sz="0" w:space="0" w:color="auto" w:frame="1"/>
          <w:lang w:val="es-CO" w:eastAsia="es-CO"/>
        </w:rPr>
        <w:lastRenderedPageBreak/>
        <w:t xml:space="preserve">los resultados obtenidos se </w:t>
      </w:r>
      <w:r w:rsidRPr="00241C70">
        <w:rPr>
          <w:rFonts w:asciiTheme="majorHAnsi" w:eastAsia="Times New Roman" w:hAnsiTheme="majorHAnsi" w:cstheme="majorHAnsi"/>
          <w:b/>
          <w:bCs/>
          <w:sz w:val="20"/>
          <w:szCs w:val="20"/>
          <w:bdr w:val="none" w:sz="0" w:space="0" w:color="auto" w:frame="1"/>
          <w:lang w:val="es-CO" w:eastAsia="es-CO"/>
        </w:rPr>
        <w:t>emitir</w:t>
      </w:r>
      <w:r w:rsidR="00161848" w:rsidRPr="00241C70">
        <w:rPr>
          <w:rFonts w:asciiTheme="majorHAnsi" w:eastAsia="Times New Roman" w:hAnsiTheme="majorHAnsi" w:cstheme="majorHAnsi"/>
          <w:b/>
          <w:bCs/>
          <w:sz w:val="20"/>
          <w:szCs w:val="20"/>
          <w:bdr w:val="none" w:sz="0" w:space="0" w:color="auto" w:frame="1"/>
          <w:lang w:val="es-CO" w:eastAsia="es-CO"/>
        </w:rPr>
        <w:t>án</w:t>
      </w:r>
      <w:r w:rsidRPr="00241C70">
        <w:rPr>
          <w:rFonts w:asciiTheme="majorHAnsi" w:eastAsia="Times New Roman" w:hAnsiTheme="majorHAnsi" w:cstheme="majorHAnsi"/>
          <w:b/>
          <w:bCs/>
          <w:sz w:val="20"/>
          <w:szCs w:val="20"/>
          <w:bdr w:val="none" w:sz="0" w:space="0" w:color="auto" w:frame="1"/>
          <w:lang w:val="es-CO" w:eastAsia="es-CO"/>
        </w:rPr>
        <w:t xml:space="preserve"> recomendaciones</w:t>
      </w:r>
      <w:r w:rsidRPr="00241C70">
        <w:rPr>
          <w:rFonts w:asciiTheme="majorHAnsi" w:eastAsia="Times New Roman" w:hAnsiTheme="majorHAnsi" w:cstheme="majorHAnsi"/>
          <w:sz w:val="20"/>
          <w:szCs w:val="20"/>
          <w:bdr w:val="none" w:sz="0" w:space="0" w:color="auto" w:frame="1"/>
          <w:lang w:val="es-CO" w:eastAsia="es-CO"/>
        </w:rPr>
        <w:t xml:space="preserve"> </w:t>
      </w:r>
      <w:r w:rsidR="00090ED6" w:rsidRPr="00241C70">
        <w:rPr>
          <w:rFonts w:asciiTheme="majorHAnsi" w:eastAsia="Times New Roman" w:hAnsiTheme="majorHAnsi" w:cstheme="majorHAnsi"/>
          <w:sz w:val="20"/>
          <w:szCs w:val="20"/>
          <w:bdr w:val="none" w:sz="0" w:space="0" w:color="auto" w:frame="1"/>
          <w:lang w:val="es-CO" w:eastAsia="es-CO"/>
        </w:rPr>
        <w:t xml:space="preserve">con alcance preventivo </w:t>
      </w:r>
      <w:r w:rsidR="00BE1AE9" w:rsidRPr="00241C70">
        <w:rPr>
          <w:rFonts w:asciiTheme="majorHAnsi" w:eastAsia="Times New Roman" w:hAnsiTheme="majorHAnsi" w:cstheme="majorHAnsi"/>
          <w:sz w:val="20"/>
          <w:szCs w:val="20"/>
          <w:bdr w:val="none" w:sz="0" w:space="0" w:color="auto" w:frame="1"/>
          <w:lang w:val="es-CO" w:eastAsia="es-CO"/>
        </w:rPr>
        <w:t xml:space="preserve">cuyos resultados se presentarán </w:t>
      </w:r>
      <w:r w:rsidR="00161848" w:rsidRPr="00241C70">
        <w:rPr>
          <w:rFonts w:asciiTheme="majorHAnsi" w:eastAsia="Times New Roman" w:hAnsiTheme="majorHAnsi" w:cstheme="majorHAnsi"/>
          <w:sz w:val="20"/>
          <w:szCs w:val="20"/>
          <w:bdr w:val="none" w:sz="0" w:space="0" w:color="auto" w:frame="1"/>
          <w:lang w:val="es-CO" w:eastAsia="es-CO"/>
        </w:rPr>
        <w:t xml:space="preserve">en el comité </w:t>
      </w:r>
      <w:r w:rsidRPr="00241C70">
        <w:rPr>
          <w:rFonts w:asciiTheme="majorHAnsi" w:eastAsia="Times New Roman" w:hAnsiTheme="majorHAnsi" w:cstheme="majorHAnsi"/>
          <w:sz w:val="20"/>
          <w:szCs w:val="20"/>
          <w:bdr w:val="none" w:sz="0" w:space="0" w:color="auto" w:frame="1"/>
          <w:lang w:val="es-CO" w:eastAsia="es-CO"/>
        </w:rPr>
        <w:t>CICCI para que mejorar</w:t>
      </w:r>
      <w:r w:rsidRPr="00241C70">
        <w:rPr>
          <w:rFonts w:asciiTheme="majorHAnsi" w:hAnsiTheme="majorHAnsi" w:cstheme="majorHAnsi"/>
          <w:noProof/>
          <w:sz w:val="20"/>
          <w:szCs w:val="20"/>
        </w:rPr>
        <w:t xml:space="preserve"> la </w:t>
      </w:r>
      <w:r w:rsidR="00BE1AE9" w:rsidRPr="00241C70">
        <w:rPr>
          <w:rFonts w:asciiTheme="majorHAnsi" w:hAnsiTheme="majorHAnsi" w:cstheme="majorHAnsi"/>
          <w:noProof/>
          <w:sz w:val="20"/>
          <w:szCs w:val="20"/>
        </w:rPr>
        <w:t xml:space="preserve">apropiación y aplicación, lo caul se reflejará en la </w:t>
      </w:r>
      <w:r w:rsidRPr="00241C70">
        <w:rPr>
          <w:rFonts w:asciiTheme="majorHAnsi" w:hAnsiTheme="majorHAnsi" w:cstheme="majorHAnsi"/>
          <w:noProof/>
          <w:sz w:val="20"/>
          <w:szCs w:val="20"/>
        </w:rPr>
        <w:t>prestación del servicio y la confianza de los ciudadanos y demás partes interesadas de la entidad.</w:t>
      </w:r>
    </w:p>
    <w:p w14:paraId="40361042" w14:textId="685BB2A1" w:rsidR="00982AEB" w:rsidRPr="00241C70" w:rsidRDefault="00982AEB" w:rsidP="00CE2F09">
      <w:pPr>
        <w:jc w:val="both"/>
        <w:rPr>
          <w:rFonts w:asciiTheme="majorHAnsi" w:hAnsiTheme="majorHAnsi" w:cstheme="majorHAnsi"/>
          <w:noProof/>
          <w:sz w:val="20"/>
          <w:szCs w:val="20"/>
        </w:rPr>
      </w:pPr>
    </w:p>
    <w:p w14:paraId="20E0C333" w14:textId="61BFC7E4" w:rsidR="00982AEB" w:rsidRPr="00241C70" w:rsidRDefault="00BE1AE9" w:rsidP="00CE2F09">
      <w:pPr>
        <w:jc w:val="both"/>
        <w:rPr>
          <w:rFonts w:asciiTheme="majorHAnsi" w:hAnsiTheme="majorHAnsi" w:cstheme="majorHAnsi"/>
          <w:noProof/>
          <w:sz w:val="20"/>
          <w:szCs w:val="20"/>
        </w:rPr>
      </w:pPr>
      <w:r w:rsidRPr="00241C70">
        <w:rPr>
          <w:rFonts w:asciiTheme="majorHAnsi" w:hAnsiTheme="majorHAnsi" w:cstheme="majorHAnsi"/>
          <w:noProof/>
          <w:sz w:val="20"/>
          <w:szCs w:val="20"/>
        </w:rPr>
        <w:t xml:space="preserve">La evaluación se hará </w:t>
      </w:r>
      <w:r w:rsidR="00982AEB" w:rsidRPr="00241C70">
        <w:rPr>
          <w:rFonts w:asciiTheme="majorHAnsi" w:hAnsiTheme="majorHAnsi" w:cstheme="majorHAnsi"/>
          <w:noProof/>
          <w:sz w:val="20"/>
          <w:szCs w:val="20"/>
        </w:rPr>
        <w:t>a través de la aplicación de una encuesta</w:t>
      </w:r>
      <w:r w:rsidR="005C4FB7" w:rsidRPr="00241C70">
        <w:rPr>
          <w:rFonts w:asciiTheme="majorHAnsi" w:hAnsiTheme="majorHAnsi" w:cstheme="majorHAnsi"/>
          <w:noProof/>
          <w:sz w:val="20"/>
          <w:szCs w:val="20"/>
        </w:rPr>
        <w:t xml:space="preserve"> </w:t>
      </w:r>
      <w:r w:rsidRPr="00241C70">
        <w:rPr>
          <w:rFonts w:asciiTheme="majorHAnsi" w:hAnsiTheme="majorHAnsi" w:cstheme="majorHAnsi"/>
          <w:noProof/>
          <w:sz w:val="20"/>
          <w:szCs w:val="20"/>
        </w:rPr>
        <w:t xml:space="preserve">física o virtual </w:t>
      </w:r>
      <w:r w:rsidR="005C4FB7" w:rsidRPr="00241C70">
        <w:rPr>
          <w:rFonts w:asciiTheme="majorHAnsi" w:hAnsiTheme="majorHAnsi" w:cstheme="majorHAnsi"/>
          <w:noProof/>
          <w:sz w:val="20"/>
          <w:szCs w:val="20"/>
        </w:rPr>
        <w:t>con preguntas de selección, opinión y lluv</w:t>
      </w:r>
      <w:r w:rsidR="00AF651D" w:rsidRPr="00241C70">
        <w:rPr>
          <w:rFonts w:asciiTheme="majorHAnsi" w:hAnsiTheme="majorHAnsi" w:cstheme="majorHAnsi"/>
          <w:noProof/>
          <w:sz w:val="20"/>
          <w:szCs w:val="20"/>
        </w:rPr>
        <w:t>i</w:t>
      </w:r>
      <w:r w:rsidR="005C4FB7" w:rsidRPr="00241C70">
        <w:rPr>
          <w:rFonts w:asciiTheme="majorHAnsi" w:hAnsiTheme="majorHAnsi" w:cstheme="majorHAnsi"/>
          <w:noProof/>
          <w:sz w:val="20"/>
          <w:szCs w:val="20"/>
        </w:rPr>
        <w:t>a de ideas</w:t>
      </w:r>
      <w:r w:rsidR="00982AEB" w:rsidRPr="00241C70">
        <w:rPr>
          <w:rFonts w:asciiTheme="majorHAnsi" w:hAnsiTheme="majorHAnsi" w:cstheme="majorHAnsi"/>
          <w:noProof/>
          <w:sz w:val="20"/>
          <w:szCs w:val="20"/>
        </w:rPr>
        <w:t>, que se encuentra documentada en formato establecido y aprobado por el sistema de gestión</w:t>
      </w:r>
      <w:r w:rsidRPr="00241C70">
        <w:rPr>
          <w:rFonts w:asciiTheme="majorHAnsi" w:hAnsiTheme="majorHAnsi" w:cstheme="majorHAnsi"/>
          <w:noProof/>
          <w:sz w:val="20"/>
          <w:szCs w:val="20"/>
        </w:rPr>
        <w:t>;</w:t>
      </w:r>
      <w:r w:rsidR="00982AEB" w:rsidRPr="00241C70">
        <w:rPr>
          <w:rFonts w:asciiTheme="majorHAnsi" w:hAnsiTheme="majorHAnsi" w:cstheme="majorHAnsi"/>
          <w:noProof/>
          <w:sz w:val="20"/>
          <w:szCs w:val="20"/>
        </w:rPr>
        <w:t xml:space="preserve"> se realizará de manera virtual en la plataforma Forms de Microsoft 365 Apps for enterprise, para obtener el mayor número de respuestas en modo “anónimo”.</w:t>
      </w:r>
    </w:p>
    <w:p w14:paraId="4009EE3A" w14:textId="77777777" w:rsidR="00531CFF" w:rsidRPr="00241C70" w:rsidRDefault="00531CFF" w:rsidP="00CE2F09">
      <w:pPr>
        <w:jc w:val="both"/>
        <w:rPr>
          <w:rFonts w:asciiTheme="majorHAnsi" w:hAnsiTheme="majorHAnsi" w:cstheme="majorHAnsi"/>
          <w:noProof/>
          <w:sz w:val="20"/>
          <w:szCs w:val="20"/>
        </w:rPr>
      </w:pPr>
    </w:p>
    <w:p w14:paraId="5C11E3CE" w14:textId="64B99EB2" w:rsidR="00B44228" w:rsidRPr="00241C70" w:rsidRDefault="00B44228" w:rsidP="00CE2F09">
      <w:pPr>
        <w:jc w:val="both"/>
        <w:rPr>
          <w:rFonts w:asciiTheme="majorHAnsi" w:hAnsiTheme="majorHAnsi" w:cstheme="majorHAnsi"/>
          <w:noProof/>
          <w:sz w:val="20"/>
          <w:szCs w:val="20"/>
        </w:rPr>
      </w:pPr>
      <w:r w:rsidRPr="00241C70">
        <w:rPr>
          <w:rFonts w:asciiTheme="majorHAnsi" w:hAnsiTheme="majorHAnsi" w:cstheme="majorHAnsi"/>
          <w:noProof/>
          <w:sz w:val="20"/>
          <w:szCs w:val="20"/>
        </w:rPr>
        <w:t xml:space="preserve">En caso de no estar habilitada esta plataforma, se remitirá el formato establecido por los correos institucionales para su diligenciamiento, </w:t>
      </w:r>
      <w:r w:rsidRPr="00241C70">
        <w:rPr>
          <w:rFonts w:asciiTheme="majorHAnsi" w:hAnsiTheme="majorHAnsi" w:cstheme="majorHAnsi"/>
          <w:noProof/>
          <w:sz w:val="20"/>
          <w:szCs w:val="20"/>
          <w:u w:val="dotted"/>
        </w:rPr>
        <w:t>asegurando el carácter anónimo</w:t>
      </w:r>
      <w:r w:rsidRPr="00241C70">
        <w:rPr>
          <w:rFonts w:asciiTheme="majorHAnsi" w:hAnsiTheme="majorHAnsi" w:cstheme="majorHAnsi"/>
          <w:noProof/>
          <w:sz w:val="20"/>
          <w:szCs w:val="20"/>
        </w:rPr>
        <w:t xml:space="preserve"> de la encuesta.</w:t>
      </w:r>
    </w:p>
    <w:p w14:paraId="1E5268C4" w14:textId="77777777" w:rsidR="00531CFF" w:rsidRPr="00241C70" w:rsidRDefault="00531CFF" w:rsidP="00CE2F09">
      <w:pPr>
        <w:autoSpaceDE w:val="0"/>
        <w:autoSpaceDN w:val="0"/>
        <w:adjustRightInd w:val="0"/>
        <w:jc w:val="both"/>
        <w:rPr>
          <w:rFonts w:asciiTheme="majorHAnsi" w:hAnsiTheme="majorHAnsi" w:cstheme="majorHAnsi"/>
          <w:sz w:val="20"/>
          <w:szCs w:val="20"/>
          <w:lang w:val="es-CO"/>
        </w:rPr>
      </w:pPr>
    </w:p>
    <w:p w14:paraId="3B4495E5" w14:textId="532A7189" w:rsidR="00E3166C" w:rsidRPr="00241C70" w:rsidRDefault="00E3166C" w:rsidP="00CE2F09">
      <w:pPr>
        <w:autoSpaceDE w:val="0"/>
        <w:autoSpaceDN w:val="0"/>
        <w:adjustRightInd w:val="0"/>
        <w:jc w:val="both"/>
        <w:rPr>
          <w:rFonts w:asciiTheme="majorHAnsi" w:hAnsiTheme="majorHAnsi" w:cstheme="majorHAnsi"/>
          <w:sz w:val="20"/>
          <w:szCs w:val="20"/>
          <w:lang w:val="es-CO"/>
        </w:rPr>
      </w:pPr>
      <w:r w:rsidRPr="00241C70">
        <w:rPr>
          <w:rFonts w:asciiTheme="majorHAnsi" w:hAnsiTheme="majorHAnsi" w:cstheme="majorHAnsi"/>
          <w:sz w:val="20"/>
          <w:szCs w:val="20"/>
          <w:lang w:val="es-CO"/>
        </w:rPr>
        <w:t xml:space="preserve">Como evidencia de esta gestión se dejarán los siguientes registros y OCI realizará una presentación oficial </w:t>
      </w:r>
      <w:r w:rsidR="00E20D1F" w:rsidRPr="00241C70">
        <w:rPr>
          <w:rFonts w:asciiTheme="majorHAnsi" w:hAnsiTheme="majorHAnsi" w:cstheme="majorHAnsi"/>
          <w:sz w:val="20"/>
          <w:szCs w:val="20"/>
          <w:lang w:val="es-CO"/>
        </w:rPr>
        <w:t xml:space="preserve">para el </w:t>
      </w:r>
      <w:r w:rsidR="00BE6E52" w:rsidRPr="00241C70">
        <w:rPr>
          <w:rFonts w:asciiTheme="majorHAnsi" w:hAnsiTheme="majorHAnsi" w:cstheme="majorHAnsi"/>
          <w:sz w:val="20"/>
          <w:szCs w:val="20"/>
          <w:lang w:val="es-CO"/>
        </w:rPr>
        <w:t>CICCI, la</w:t>
      </w:r>
      <w:r w:rsidR="009274E2" w:rsidRPr="00241C70">
        <w:rPr>
          <w:rFonts w:asciiTheme="majorHAnsi" w:hAnsiTheme="majorHAnsi" w:cstheme="majorHAnsi"/>
          <w:sz w:val="20"/>
          <w:szCs w:val="20"/>
          <w:lang w:val="es-CO"/>
        </w:rPr>
        <w:t xml:space="preserve"> cual se publicará en la Intranet INTEGRA UMV, en el sitio asignado para la dependencia Oficina de Control Interno:</w:t>
      </w:r>
    </w:p>
    <w:p w14:paraId="4B7CCA97" w14:textId="5137419D" w:rsidR="00982AEB" w:rsidRPr="00241C70" w:rsidRDefault="00982AEB" w:rsidP="00CE2F09">
      <w:pPr>
        <w:tabs>
          <w:tab w:val="left" w:pos="1174"/>
        </w:tabs>
        <w:autoSpaceDE w:val="0"/>
        <w:autoSpaceDN w:val="0"/>
        <w:adjustRightInd w:val="0"/>
        <w:jc w:val="both"/>
        <w:rPr>
          <w:rFonts w:asciiTheme="majorHAnsi" w:hAnsiTheme="majorHAnsi" w:cstheme="majorHAnsi"/>
          <w:sz w:val="20"/>
          <w:szCs w:val="20"/>
          <w:lang w:val="es-CO"/>
        </w:rPr>
      </w:pPr>
    </w:p>
    <w:tbl>
      <w:tblPr>
        <w:tblStyle w:val="Tablaconcuadrcula"/>
        <w:tblW w:w="0" w:type="auto"/>
        <w:tblLook w:val="04A0" w:firstRow="1" w:lastRow="0" w:firstColumn="1" w:lastColumn="0" w:noHBand="0" w:noVBand="1"/>
      </w:tblPr>
      <w:tblGrid>
        <w:gridCol w:w="1555"/>
        <w:gridCol w:w="8125"/>
      </w:tblGrid>
      <w:tr w:rsidR="00124E17" w:rsidRPr="00241C70" w14:paraId="467821EE" w14:textId="77777777" w:rsidTr="00FC26B2">
        <w:trPr>
          <w:trHeight w:val="663"/>
        </w:trPr>
        <w:tc>
          <w:tcPr>
            <w:tcW w:w="1555" w:type="dxa"/>
            <w:shd w:val="clear" w:color="auto" w:fill="D9D9D9" w:themeFill="background1" w:themeFillShade="D9"/>
            <w:vAlign w:val="center"/>
          </w:tcPr>
          <w:p w14:paraId="3A8A0474" w14:textId="77777777" w:rsidR="006C3B9D" w:rsidRPr="00241C70" w:rsidRDefault="006C3B9D"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REGISTRO</w:t>
            </w:r>
          </w:p>
        </w:tc>
        <w:tc>
          <w:tcPr>
            <w:tcW w:w="8125" w:type="dxa"/>
            <w:vAlign w:val="center"/>
          </w:tcPr>
          <w:p w14:paraId="0F4FC44A" w14:textId="262CEBF3" w:rsidR="006C3B9D" w:rsidRPr="00241C70" w:rsidRDefault="006C3B9D" w:rsidP="00531CFF">
            <w:pPr>
              <w:autoSpaceDE w:val="0"/>
              <w:autoSpaceDN w:val="0"/>
              <w:adjustRightInd w:val="0"/>
              <w:jc w:val="center"/>
              <w:rPr>
                <w:rFonts w:asciiTheme="majorHAnsi" w:hAnsiTheme="majorHAnsi" w:cstheme="majorHAnsi"/>
                <w:sz w:val="20"/>
                <w:szCs w:val="20"/>
              </w:rPr>
            </w:pPr>
            <w:r w:rsidRPr="00241C70">
              <w:rPr>
                <w:rFonts w:asciiTheme="majorHAnsi" w:hAnsiTheme="majorHAnsi" w:cstheme="majorHAnsi"/>
                <w:sz w:val="20"/>
                <w:szCs w:val="20"/>
                <w:lang w:val="es-CO"/>
              </w:rPr>
              <w:t>Formato “</w:t>
            </w:r>
            <w:hyperlink r:id="rId28" w:tgtFrame="_blank" w:history="1">
              <w:r w:rsidR="002A33F2" w:rsidRPr="00241C70">
                <w:rPr>
                  <w:rStyle w:val="Hipervnculo"/>
                  <w:rFonts w:asciiTheme="majorHAnsi" w:hAnsiTheme="majorHAnsi" w:cstheme="majorHAnsi"/>
                  <w:color w:val="auto"/>
                  <w:sz w:val="20"/>
                  <w:szCs w:val="20"/>
                  <w:shd w:val="clear" w:color="auto" w:fill="FFFFFF"/>
                </w:rPr>
                <w:t>CEI-FM-03</w:t>
              </w:r>
              <w:r w:rsidR="002779EE" w:rsidRPr="00241C70">
                <w:rPr>
                  <w:rStyle w:val="Hipervnculo"/>
                  <w:rFonts w:asciiTheme="majorHAnsi" w:hAnsiTheme="majorHAnsi" w:cstheme="majorHAnsi"/>
                  <w:color w:val="auto"/>
                  <w:sz w:val="20"/>
                  <w:szCs w:val="20"/>
                  <w:shd w:val="clear" w:color="auto" w:fill="FFFFFF"/>
                </w:rPr>
                <w:t>4</w:t>
              </w:r>
              <w:r w:rsidRPr="00241C70">
                <w:rPr>
                  <w:rStyle w:val="Hipervnculo"/>
                  <w:rFonts w:asciiTheme="majorHAnsi" w:hAnsiTheme="majorHAnsi" w:cstheme="majorHAnsi"/>
                  <w:color w:val="auto"/>
                  <w:sz w:val="20"/>
                  <w:szCs w:val="20"/>
                  <w:shd w:val="clear" w:color="auto" w:fill="FFFFFF"/>
                </w:rPr>
                <w:t xml:space="preserve"> Evaluación Apropiación de Valores Institucionales</w:t>
              </w:r>
            </w:hyperlink>
            <w:r w:rsidRPr="00241C70">
              <w:rPr>
                <w:rFonts w:asciiTheme="majorHAnsi" w:hAnsiTheme="majorHAnsi" w:cstheme="majorHAnsi"/>
                <w:sz w:val="20"/>
                <w:szCs w:val="20"/>
              </w:rPr>
              <w:t>”</w:t>
            </w:r>
          </w:p>
          <w:p w14:paraId="5BD99D65" w14:textId="067F79F8" w:rsidR="00E3166C" w:rsidRPr="00241C70" w:rsidRDefault="00E3166C" w:rsidP="00531CFF">
            <w:pPr>
              <w:autoSpaceDE w:val="0"/>
              <w:autoSpaceDN w:val="0"/>
              <w:adjustRightInd w:val="0"/>
              <w:jc w:val="center"/>
              <w:rPr>
                <w:rFonts w:asciiTheme="majorHAnsi" w:hAnsiTheme="majorHAnsi" w:cstheme="majorHAnsi"/>
                <w:sz w:val="20"/>
                <w:szCs w:val="20"/>
                <w:lang w:val="es-CO"/>
              </w:rPr>
            </w:pPr>
          </w:p>
        </w:tc>
      </w:tr>
    </w:tbl>
    <w:p w14:paraId="73CA7F7E" w14:textId="4E37A5AE" w:rsidR="006C3B9D" w:rsidRPr="00241C70" w:rsidRDefault="006C3B9D" w:rsidP="00CE2F09">
      <w:pPr>
        <w:autoSpaceDE w:val="0"/>
        <w:autoSpaceDN w:val="0"/>
        <w:adjustRightInd w:val="0"/>
        <w:jc w:val="both"/>
        <w:rPr>
          <w:rFonts w:asciiTheme="majorHAnsi" w:hAnsiTheme="majorHAnsi" w:cstheme="majorHAnsi"/>
          <w:sz w:val="20"/>
          <w:szCs w:val="20"/>
          <w:lang w:val="es-CO"/>
        </w:rPr>
      </w:pPr>
    </w:p>
    <w:tbl>
      <w:tblPr>
        <w:tblStyle w:val="Tablaconcuadrcula"/>
        <w:tblW w:w="0" w:type="auto"/>
        <w:tblLook w:val="04A0" w:firstRow="1" w:lastRow="0" w:firstColumn="1" w:lastColumn="0" w:noHBand="0" w:noVBand="1"/>
      </w:tblPr>
      <w:tblGrid>
        <w:gridCol w:w="1555"/>
        <w:gridCol w:w="8125"/>
      </w:tblGrid>
      <w:tr w:rsidR="00124E17" w:rsidRPr="00241C70" w14:paraId="283679E0" w14:textId="77777777" w:rsidTr="00785F36">
        <w:trPr>
          <w:trHeight w:val="398"/>
        </w:trPr>
        <w:tc>
          <w:tcPr>
            <w:tcW w:w="1555" w:type="dxa"/>
            <w:shd w:val="clear" w:color="auto" w:fill="D9D9D9" w:themeFill="background1" w:themeFillShade="D9"/>
            <w:vAlign w:val="center"/>
          </w:tcPr>
          <w:p w14:paraId="59C5802D" w14:textId="77777777" w:rsidR="00785F36" w:rsidRPr="00241C70" w:rsidRDefault="00785F36"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FRECUENCIA</w:t>
            </w:r>
          </w:p>
        </w:tc>
        <w:tc>
          <w:tcPr>
            <w:tcW w:w="8125" w:type="dxa"/>
            <w:vAlign w:val="center"/>
          </w:tcPr>
          <w:p w14:paraId="08D32B72" w14:textId="58584071" w:rsidR="00785F36" w:rsidRPr="00241C70" w:rsidRDefault="002779EE"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Anual</w:t>
            </w:r>
          </w:p>
        </w:tc>
      </w:tr>
    </w:tbl>
    <w:p w14:paraId="47DBE3F8" w14:textId="691DDE5E" w:rsidR="00785F36" w:rsidRPr="00241C70" w:rsidRDefault="00785F36" w:rsidP="00CE2F09">
      <w:pPr>
        <w:autoSpaceDE w:val="0"/>
        <w:autoSpaceDN w:val="0"/>
        <w:adjustRightInd w:val="0"/>
        <w:jc w:val="both"/>
        <w:rPr>
          <w:rFonts w:asciiTheme="majorHAnsi" w:hAnsiTheme="majorHAnsi" w:cstheme="majorHAnsi"/>
          <w:sz w:val="20"/>
          <w:szCs w:val="20"/>
          <w:lang w:val="es-CO"/>
        </w:rPr>
      </w:pPr>
    </w:p>
    <w:p w14:paraId="39E8A426" w14:textId="77777777" w:rsidR="007C2ACE" w:rsidRPr="00241C70" w:rsidRDefault="007C2ACE" w:rsidP="00CE2F09">
      <w:pPr>
        <w:autoSpaceDE w:val="0"/>
        <w:autoSpaceDN w:val="0"/>
        <w:adjustRightInd w:val="0"/>
        <w:jc w:val="both"/>
        <w:rPr>
          <w:rFonts w:asciiTheme="majorHAnsi" w:hAnsiTheme="majorHAnsi" w:cstheme="majorHAnsi"/>
          <w:sz w:val="20"/>
          <w:szCs w:val="20"/>
          <w:lang w:val="es-CO"/>
        </w:rPr>
      </w:pPr>
    </w:p>
    <w:p w14:paraId="095328D6" w14:textId="27816977" w:rsidR="00EE01D4" w:rsidRPr="00241C70" w:rsidRDefault="00622A27" w:rsidP="00CE2F09">
      <w:pPr>
        <w:pStyle w:val="Estilo2"/>
        <w:numPr>
          <w:ilvl w:val="0"/>
          <w:numId w:val="38"/>
        </w:numPr>
        <w:jc w:val="both"/>
        <w:rPr>
          <w:rFonts w:asciiTheme="majorHAnsi" w:hAnsiTheme="majorHAnsi" w:cstheme="majorHAnsi"/>
          <w:sz w:val="20"/>
          <w:szCs w:val="20"/>
        </w:rPr>
      </w:pPr>
      <w:bookmarkStart w:id="31" w:name="_Hlk43194503"/>
      <w:r w:rsidRPr="00241C70">
        <w:rPr>
          <w:rFonts w:asciiTheme="majorHAnsi" w:hAnsiTheme="majorHAnsi" w:cstheme="majorHAnsi"/>
        </w:rPr>
        <w:t>INSPECCIONAR</w:t>
      </w:r>
      <w:r w:rsidRPr="00241C70">
        <w:rPr>
          <w:rFonts w:asciiTheme="majorHAnsi" w:hAnsiTheme="majorHAnsi" w:cstheme="majorHAnsi"/>
          <w:bCs w:val="0"/>
        </w:rPr>
        <w:t xml:space="preserve"> FRENTES DE TRABAJO EN OBRA O CENTROS TRABAJO (SEDES), MEDIANTE RECORRIDOS MENSUALES</w:t>
      </w:r>
    </w:p>
    <w:p w14:paraId="29AC8B59" w14:textId="77777777" w:rsidR="00622A27" w:rsidRPr="00241C70" w:rsidRDefault="00622A27" w:rsidP="00CE2F09">
      <w:pPr>
        <w:pStyle w:val="Estilo2"/>
        <w:ind w:left="720"/>
        <w:jc w:val="both"/>
        <w:rPr>
          <w:rFonts w:asciiTheme="majorHAnsi" w:hAnsiTheme="majorHAnsi" w:cstheme="majorHAnsi"/>
          <w:sz w:val="20"/>
          <w:szCs w:val="20"/>
        </w:rPr>
      </w:pPr>
    </w:p>
    <w:p w14:paraId="6ACD4D8E" w14:textId="56D4BD3A" w:rsidR="00641CD3" w:rsidRPr="00241C70" w:rsidRDefault="00255681" w:rsidP="00CE2F09">
      <w:pPr>
        <w:jc w:val="both"/>
        <w:rPr>
          <w:rFonts w:asciiTheme="majorHAnsi" w:hAnsiTheme="majorHAnsi" w:cstheme="majorHAnsi"/>
          <w:sz w:val="20"/>
          <w:szCs w:val="20"/>
        </w:rPr>
      </w:pPr>
      <w:r w:rsidRPr="00241C70">
        <w:rPr>
          <w:rFonts w:asciiTheme="majorHAnsi" w:hAnsiTheme="majorHAnsi" w:cstheme="majorHAnsi"/>
          <w:sz w:val="20"/>
          <w:szCs w:val="20"/>
        </w:rPr>
        <w:t xml:space="preserve">Con el fin de brindar alertas tempranas </w:t>
      </w:r>
      <w:r w:rsidR="00B0530C" w:rsidRPr="00241C70">
        <w:rPr>
          <w:rFonts w:asciiTheme="majorHAnsi" w:hAnsiTheme="majorHAnsi" w:cstheme="majorHAnsi"/>
          <w:sz w:val="20"/>
          <w:szCs w:val="20"/>
        </w:rPr>
        <w:t>a las subdirecciones técnicas a cargo de la planificación y ejecución de las obras</w:t>
      </w:r>
      <w:r w:rsidR="00001A3D" w:rsidRPr="00241C70">
        <w:rPr>
          <w:rFonts w:asciiTheme="majorHAnsi" w:hAnsiTheme="majorHAnsi" w:cstheme="majorHAnsi"/>
          <w:sz w:val="20"/>
          <w:szCs w:val="20"/>
        </w:rPr>
        <w:t>, la OCI inspeccionará</w:t>
      </w:r>
      <w:r w:rsidR="00B0530C" w:rsidRPr="00241C70">
        <w:rPr>
          <w:rFonts w:asciiTheme="majorHAnsi" w:hAnsiTheme="majorHAnsi" w:cstheme="majorHAnsi"/>
          <w:sz w:val="20"/>
          <w:szCs w:val="20"/>
        </w:rPr>
        <w:t xml:space="preserve"> </w:t>
      </w:r>
      <w:r w:rsidR="00001A3D" w:rsidRPr="00241C70">
        <w:rPr>
          <w:rFonts w:asciiTheme="majorHAnsi" w:hAnsiTheme="majorHAnsi" w:cstheme="majorHAnsi"/>
          <w:sz w:val="20"/>
          <w:szCs w:val="20"/>
        </w:rPr>
        <w:t>en los frentes de trabajo</w:t>
      </w:r>
      <w:r w:rsidR="00622A27" w:rsidRPr="00241C70">
        <w:rPr>
          <w:rFonts w:asciiTheme="majorHAnsi" w:hAnsiTheme="majorHAnsi" w:cstheme="majorHAnsi"/>
          <w:sz w:val="20"/>
          <w:szCs w:val="20"/>
        </w:rPr>
        <w:t xml:space="preserve"> en obra</w:t>
      </w:r>
      <w:r w:rsidR="00001A3D" w:rsidRPr="00241C70">
        <w:rPr>
          <w:rFonts w:asciiTheme="majorHAnsi" w:hAnsiTheme="majorHAnsi" w:cstheme="majorHAnsi"/>
          <w:sz w:val="20"/>
          <w:szCs w:val="20"/>
        </w:rPr>
        <w:t xml:space="preserve"> </w:t>
      </w:r>
      <w:r w:rsidR="00622A27" w:rsidRPr="00241C70">
        <w:rPr>
          <w:rFonts w:asciiTheme="majorHAnsi" w:hAnsiTheme="majorHAnsi" w:cstheme="majorHAnsi"/>
          <w:sz w:val="20"/>
          <w:szCs w:val="20"/>
        </w:rPr>
        <w:t xml:space="preserve">que se encuentren </w:t>
      </w:r>
      <w:r w:rsidR="00001A3D" w:rsidRPr="00241C70">
        <w:rPr>
          <w:rFonts w:asciiTheme="majorHAnsi" w:hAnsiTheme="majorHAnsi" w:cstheme="majorHAnsi"/>
          <w:sz w:val="20"/>
          <w:szCs w:val="20"/>
        </w:rPr>
        <w:t>en ejecución</w:t>
      </w:r>
      <w:r w:rsidR="00622A27" w:rsidRPr="00241C70">
        <w:rPr>
          <w:rFonts w:asciiTheme="majorHAnsi" w:hAnsiTheme="majorHAnsi" w:cstheme="majorHAnsi"/>
          <w:sz w:val="20"/>
          <w:szCs w:val="20"/>
        </w:rPr>
        <w:t>, los</w:t>
      </w:r>
      <w:r w:rsidR="00001A3D" w:rsidRPr="00241C70">
        <w:rPr>
          <w:rFonts w:asciiTheme="majorHAnsi" w:hAnsiTheme="majorHAnsi" w:cstheme="majorHAnsi"/>
          <w:sz w:val="20"/>
          <w:szCs w:val="20"/>
        </w:rPr>
        <w:t xml:space="preserve"> </w:t>
      </w:r>
      <w:r w:rsidRPr="00241C70">
        <w:rPr>
          <w:rFonts w:asciiTheme="majorHAnsi" w:hAnsiTheme="majorHAnsi" w:cstheme="majorHAnsi"/>
          <w:sz w:val="20"/>
          <w:szCs w:val="20"/>
        </w:rPr>
        <w:t>aspectos técnicos, ambientales, sociales y de seguridad y salud en el trabajo</w:t>
      </w:r>
      <w:r w:rsidR="00A1681F" w:rsidRPr="00241C70">
        <w:rPr>
          <w:rFonts w:asciiTheme="majorHAnsi" w:hAnsiTheme="majorHAnsi" w:cstheme="majorHAnsi"/>
          <w:sz w:val="20"/>
          <w:szCs w:val="20"/>
        </w:rPr>
        <w:t xml:space="preserve"> (SST)</w:t>
      </w:r>
      <w:r w:rsidRPr="00241C70">
        <w:rPr>
          <w:rFonts w:asciiTheme="majorHAnsi" w:hAnsiTheme="majorHAnsi" w:cstheme="majorHAnsi"/>
          <w:sz w:val="20"/>
          <w:szCs w:val="20"/>
        </w:rPr>
        <w:t xml:space="preserve">, </w:t>
      </w:r>
      <w:r w:rsidR="00641CD3" w:rsidRPr="00241C70">
        <w:rPr>
          <w:rFonts w:asciiTheme="majorHAnsi" w:hAnsiTheme="majorHAnsi" w:cstheme="majorHAnsi"/>
          <w:sz w:val="20"/>
          <w:szCs w:val="20"/>
        </w:rPr>
        <w:t>con el fin de verificar</w:t>
      </w:r>
      <w:r w:rsidR="00B0530C" w:rsidRPr="00241C70">
        <w:rPr>
          <w:rFonts w:asciiTheme="majorHAnsi" w:hAnsiTheme="majorHAnsi" w:cstheme="majorHAnsi"/>
          <w:sz w:val="20"/>
          <w:szCs w:val="20"/>
        </w:rPr>
        <w:t>, y sin limitarse a ello, los siguientes puntos de control</w:t>
      </w:r>
      <w:r w:rsidR="00641CD3" w:rsidRPr="00241C70">
        <w:rPr>
          <w:rFonts w:asciiTheme="majorHAnsi" w:hAnsiTheme="majorHAnsi" w:cstheme="majorHAnsi"/>
          <w:sz w:val="20"/>
          <w:szCs w:val="20"/>
        </w:rPr>
        <w:t>:</w:t>
      </w:r>
    </w:p>
    <w:p w14:paraId="24FD2874" w14:textId="77777777" w:rsidR="00255681" w:rsidRPr="00241C70" w:rsidRDefault="00255681" w:rsidP="00CE2F09">
      <w:pPr>
        <w:rPr>
          <w:rFonts w:asciiTheme="majorHAnsi" w:hAnsiTheme="majorHAnsi" w:cstheme="majorHAnsi"/>
          <w:sz w:val="20"/>
          <w:szCs w:val="20"/>
        </w:rPr>
      </w:pPr>
    </w:p>
    <w:p w14:paraId="69C434F4" w14:textId="6554A69F" w:rsidR="00641CD3" w:rsidRPr="00241C70" w:rsidRDefault="00411EEF" w:rsidP="00CE2F09">
      <w:pPr>
        <w:pStyle w:val="Prrafodelista"/>
        <w:numPr>
          <w:ilvl w:val="0"/>
          <w:numId w:val="10"/>
        </w:numPr>
        <w:spacing w:after="0"/>
        <w:jc w:val="both"/>
        <w:rPr>
          <w:rFonts w:asciiTheme="majorHAnsi" w:hAnsiTheme="majorHAnsi" w:cstheme="majorHAnsi"/>
          <w:sz w:val="20"/>
          <w:szCs w:val="20"/>
        </w:rPr>
      </w:pPr>
      <w:r w:rsidRPr="00241C70">
        <w:rPr>
          <w:rFonts w:asciiTheme="majorHAnsi" w:hAnsiTheme="majorHAnsi" w:cstheme="majorHAnsi"/>
          <w:sz w:val="20"/>
          <w:szCs w:val="20"/>
          <w:u w:val="single"/>
        </w:rPr>
        <w:t>Aspectos de o</w:t>
      </w:r>
      <w:r w:rsidR="00641CD3" w:rsidRPr="00241C70">
        <w:rPr>
          <w:rFonts w:asciiTheme="majorHAnsi" w:hAnsiTheme="majorHAnsi" w:cstheme="majorHAnsi"/>
          <w:sz w:val="20"/>
          <w:szCs w:val="20"/>
          <w:u w:val="single"/>
        </w:rPr>
        <w:t>bra civil</w:t>
      </w:r>
      <w:r w:rsidRPr="00241C70">
        <w:rPr>
          <w:rFonts w:asciiTheme="majorHAnsi" w:hAnsiTheme="majorHAnsi" w:cstheme="majorHAnsi"/>
          <w:sz w:val="20"/>
          <w:szCs w:val="20"/>
          <w:u w:val="single"/>
        </w:rPr>
        <w:t>:</w:t>
      </w:r>
      <w:r w:rsidRPr="00241C70">
        <w:rPr>
          <w:rFonts w:asciiTheme="majorHAnsi" w:hAnsiTheme="majorHAnsi" w:cstheme="majorHAnsi"/>
          <w:sz w:val="20"/>
          <w:szCs w:val="20"/>
        </w:rPr>
        <w:t xml:space="preserve"> </w:t>
      </w:r>
      <w:r w:rsidR="00641CD3" w:rsidRPr="00241C70">
        <w:rPr>
          <w:rFonts w:asciiTheme="majorHAnsi" w:hAnsiTheme="majorHAnsi" w:cstheme="majorHAnsi"/>
          <w:sz w:val="20"/>
          <w:szCs w:val="20"/>
        </w:rPr>
        <w:t xml:space="preserve">tipo de intervención, concordancia con los diseños, ejecución de actividades, materiales en obra, vigilancia (reportes de inseguridad), maquinaria </w:t>
      </w:r>
      <w:r w:rsidR="003500C1" w:rsidRPr="00241C70">
        <w:rPr>
          <w:rFonts w:asciiTheme="majorHAnsi" w:hAnsiTheme="majorHAnsi" w:cstheme="majorHAnsi"/>
          <w:sz w:val="20"/>
          <w:szCs w:val="20"/>
        </w:rPr>
        <w:t xml:space="preserve">parada o </w:t>
      </w:r>
      <w:r w:rsidR="00641CD3" w:rsidRPr="00241C70">
        <w:rPr>
          <w:rFonts w:asciiTheme="majorHAnsi" w:hAnsiTheme="majorHAnsi" w:cstheme="majorHAnsi"/>
          <w:sz w:val="20"/>
          <w:szCs w:val="20"/>
        </w:rPr>
        <w:t xml:space="preserve">en </w:t>
      </w:r>
      <w:r w:rsidR="009E7FE1" w:rsidRPr="00241C70">
        <w:rPr>
          <w:rFonts w:asciiTheme="majorHAnsi" w:hAnsiTheme="majorHAnsi" w:cstheme="majorHAnsi"/>
          <w:i/>
          <w:iCs/>
          <w:sz w:val="20"/>
          <w:szCs w:val="20"/>
        </w:rPr>
        <w:t>stand</w:t>
      </w:r>
      <w:r w:rsidR="00B90E92" w:rsidRPr="00241C70">
        <w:rPr>
          <w:rFonts w:asciiTheme="majorHAnsi" w:hAnsiTheme="majorHAnsi" w:cstheme="majorHAnsi"/>
          <w:i/>
          <w:iCs/>
          <w:sz w:val="20"/>
          <w:szCs w:val="20"/>
        </w:rPr>
        <w:t xml:space="preserve"> </w:t>
      </w:r>
      <w:r w:rsidR="00641CD3" w:rsidRPr="00241C70">
        <w:rPr>
          <w:rFonts w:asciiTheme="majorHAnsi" w:hAnsiTheme="majorHAnsi" w:cstheme="majorHAnsi"/>
          <w:i/>
          <w:iCs/>
          <w:sz w:val="20"/>
          <w:szCs w:val="20"/>
        </w:rPr>
        <w:t>by</w:t>
      </w:r>
      <w:r w:rsidR="00641CD3" w:rsidRPr="00241C70">
        <w:rPr>
          <w:rFonts w:asciiTheme="majorHAnsi" w:hAnsiTheme="majorHAnsi" w:cstheme="majorHAnsi"/>
          <w:sz w:val="20"/>
          <w:szCs w:val="20"/>
        </w:rPr>
        <w:t>.</w:t>
      </w:r>
    </w:p>
    <w:p w14:paraId="239344E4" w14:textId="1EE47880" w:rsidR="00641CD3" w:rsidRPr="00241C70" w:rsidRDefault="00641CD3" w:rsidP="00CE2F09">
      <w:pPr>
        <w:pStyle w:val="Prrafodelista"/>
        <w:numPr>
          <w:ilvl w:val="0"/>
          <w:numId w:val="10"/>
        </w:numPr>
        <w:spacing w:after="0"/>
        <w:jc w:val="both"/>
        <w:rPr>
          <w:rFonts w:asciiTheme="majorHAnsi" w:hAnsiTheme="majorHAnsi" w:cstheme="majorHAnsi"/>
          <w:sz w:val="20"/>
          <w:szCs w:val="20"/>
        </w:rPr>
      </w:pPr>
      <w:r w:rsidRPr="00241C70">
        <w:rPr>
          <w:rFonts w:asciiTheme="majorHAnsi" w:hAnsiTheme="majorHAnsi" w:cstheme="majorHAnsi"/>
          <w:sz w:val="20"/>
          <w:szCs w:val="20"/>
          <w:u w:val="single"/>
        </w:rPr>
        <w:t>Aspectos ambientales</w:t>
      </w:r>
      <w:r w:rsidRPr="00241C70">
        <w:rPr>
          <w:rFonts w:asciiTheme="majorHAnsi" w:hAnsiTheme="majorHAnsi" w:cstheme="majorHAnsi"/>
          <w:sz w:val="20"/>
          <w:szCs w:val="20"/>
        </w:rPr>
        <w:t xml:space="preserve">, implementación del Plan de Manejo del Tránsito </w:t>
      </w:r>
      <w:r w:rsidR="00411EEF" w:rsidRPr="00241C70">
        <w:rPr>
          <w:rFonts w:asciiTheme="majorHAnsi" w:hAnsiTheme="majorHAnsi" w:cstheme="majorHAnsi"/>
          <w:sz w:val="20"/>
          <w:szCs w:val="20"/>
        </w:rPr>
        <w:t>-</w:t>
      </w:r>
      <w:r w:rsidRPr="00241C70">
        <w:rPr>
          <w:rFonts w:asciiTheme="majorHAnsi" w:hAnsiTheme="majorHAnsi" w:cstheme="majorHAnsi"/>
          <w:sz w:val="20"/>
          <w:szCs w:val="20"/>
        </w:rPr>
        <w:t xml:space="preserve">PMT y vigencia del </w:t>
      </w:r>
      <w:r w:rsidR="005416AF" w:rsidRPr="00241C70">
        <w:rPr>
          <w:rFonts w:asciiTheme="majorHAnsi" w:hAnsiTheme="majorHAnsi" w:cstheme="majorHAnsi"/>
          <w:sz w:val="20"/>
          <w:szCs w:val="20"/>
        </w:rPr>
        <w:t>C</w:t>
      </w:r>
      <w:r w:rsidRPr="00241C70">
        <w:rPr>
          <w:rFonts w:asciiTheme="majorHAnsi" w:hAnsiTheme="majorHAnsi" w:cstheme="majorHAnsi"/>
          <w:sz w:val="20"/>
          <w:szCs w:val="20"/>
        </w:rPr>
        <w:t xml:space="preserve">onsolidado de </w:t>
      </w:r>
      <w:r w:rsidR="005416AF" w:rsidRPr="00241C70">
        <w:rPr>
          <w:rFonts w:asciiTheme="majorHAnsi" w:hAnsiTheme="majorHAnsi" w:cstheme="majorHAnsi"/>
          <w:sz w:val="20"/>
          <w:szCs w:val="20"/>
        </w:rPr>
        <w:t>O</w:t>
      </w:r>
      <w:r w:rsidRPr="00241C70">
        <w:rPr>
          <w:rFonts w:asciiTheme="majorHAnsi" w:hAnsiTheme="majorHAnsi" w:cstheme="majorHAnsi"/>
          <w:sz w:val="20"/>
          <w:szCs w:val="20"/>
        </w:rPr>
        <w:t xml:space="preserve">bras de </w:t>
      </w:r>
      <w:r w:rsidR="005416AF" w:rsidRPr="00241C70">
        <w:rPr>
          <w:rFonts w:asciiTheme="majorHAnsi" w:hAnsiTheme="majorHAnsi" w:cstheme="majorHAnsi"/>
          <w:sz w:val="20"/>
          <w:szCs w:val="20"/>
        </w:rPr>
        <w:t>I</w:t>
      </w:r>
      <w:r w:rsidRPr="00241C70">
        <w:rPr>
          <w:rFonts w:asciiTheme="majorHAnsi" w:hAnsiTheme="majorHAnsi" w:cstheme="majorHAnsi"/>
          <w:sz w:val="20"/>
          <w:szCs w:val="20"/>
        </w:rPr>
        <w:t xml:space="preserve">nfraestructura </w:t>
      </w:r>
      <w:r w:rsidR="005416AF" w:rsidRPr="00241C70">
        <w:rPr>
          <w:rFonts w:asciiTheme="majorHAnsi" w:hAnsiTheme="majorHAnsi" w:cstheme="majorHAnsi"/>
          <w:sz w:val="20"/>
          <w:szCs w:val="20"/>
        </w:rPr>
        <w:t xml:space="preserve">– </w:t>
      </w:r>
      <w:r w:rsidRPr="00241C70">
        <w:rPr>
          <w:rFonts w:asciiTheme="majorHAnsi" w:hAnsiTheme="majorHAnsi" w:cstheme="majorHAnsi"/>
          <w:sz w:val="20"/>
          <w:szCs w:val="20"/>
        </w:rPr>
        <w:t>COI</w:t>
      </w:r>
      <w:r w:rsidR="005416AF" w:rsidRPr="00241C70">
        <w:rPr>
          <w:rFonts w:asciiTheme="majorHAnsi" w:hAnsiTheme="majorHAnsi" w:cstheme="majorHAnsi"/>
          <w:sz w:val="20"/>
          <w:szCs w:val="20"/>
        </w:rPr>
        <w:t>,</w:t>
      </w:r>
      <w:r w:rsidRPr="00241C70">
        <w:rPr>
          <w:rFonts w:asciiTheme="majorHAnsi" w:hAnsiTheme="majorHAnsi" w:cstheme="majorHAnsi"/>
          <w:sz w:val="20"/>
          <w:szCs w:val="20"/>
        </w:rPr>
        <w:t xml:space="preserve"> ante el ente regulador (Secretaria Distrital de Movilidad), limpieza y protección de sumideros, afectación de árboles y zona verde.</w:t>
      </w:r>
    </w:p>
    <w:p w14:paraId="42D95946" w14:textId="5279D034" w:rsidR="00641CD3" w:rsidRPr="00241C70" w:rsidRDefault="00641CD3" w:rsidP="00CE2F09">
      <w:pPr>
        <w:pStyle w:val="Prrafodelista"/>
        <w:numPr>
          <w:ilvl w:val="0"/>
          <w:numId w:val="10"/>
        </w:numPr>
        <w:spacing w:after="0"/>
        <w:jc w:val="both"/>
        <w:rPr>
          <w:rFonts w:asciiTheme="majorHAnsi" w:hAnsiTheme="majorHAnsi" w:cstheme="majorHAnsi"/>
          <w:sz w:val="20"/>
          <w:szCs w:val="20"/>
        </w:rPr>
      </w:pPr>
      <w:r w:rsidRPr="00241C70">
        <w:rPr>
          <w:rFonts w:asciiTheme="majorHAnsi" w:hAnsiTheme="majorHAnsi" w:cstheme="majorHAnsi"/>
          <w:sz w:val="20"/>
          <w:szCs w:val="20"/>
          <w:u w:val="single"/>
        </w:rPr>
        <w:t xml:space="preserve">Aspectos de seguridad </w:t>
      </w:r>
      <w:r w:rsidR="003500C1" w:rsidRPr="00241C70">
        <w:rPr>
          <w:rFonts w:asciiTheme="majorHAnsi" w:hAnsiTheme="majorHAnsi" w:cstheme="majorHAnsi"/>
          <w:sz w:val="20"/>
          <w:szCs w:val="20"/>
          <w:u w:val="single"/>
        </w:rPr>
        <w:t>y</w:t>
      </w:r>
      <w:r w:rsidRPr="00241C70">
        <w:rPr>
          <w:rFonts w:asciiTheme="majorHAnsi" w:hAnsiTheme="majorHAnsi" w:cstheme="majorHAnsi"/>
          <w:sz w:val="20"/>
          <w:szCs w:val="20"/>
          <w:u w:val="single"/>
        </w:rPr>
        <w:t xml:space="preserve"> salud en el trabajo</w:t>
      </w:r>
      <w:r w:rsidR="00411EEF" w:rsidRPr="00241C70">
        <w:rPr>
          <w:rFonts w:asciiTheme="majorHAnsi" w:hAnsiTheme="majorHAnsi" w:cstheme="majorHAnsi"/>
          <w:sz w:val="20"/>
          <w:szCs w:val="20"/>
        </w:rPr>
        <w:t>:</w:t>
      </w:r>
      <w:r w:rsidRPr="00241C70">
        <w:rPr>
          <w:rFonts w:asciiTheme="majorHAnsi" w:hAnsiTheme="majorHAnsi" w:cstheme="majorHAnsi"/>
          <w:sz w:val="20"/>
          <w:szCs w:val="20"/>
        </w:rPr>
        <w:t xml:space="preserve"> campamento, botiquín, camilla, agua y batería de baños</w:t>
      </w:r>
      <w:r w:rsidR="003500C1" w:rsidRPr="00241C70">
        <w:rPr>
          <w:rFonts w:asciiTheme="majorHAnsi" w:hAnsiTheme="majorHAnsi" w:cstheme="majorHAnsi"/>
          <w:sz w:val="20"/>
          <w:szCs w:val="20"/>
        </w:rPr>
        <w:t>, elementos de protección personal</w:t>
      </w:r>
      <w:r w:rsidRPr="00241C70">
        <w:rPr>
          <w:rFonts w:asciiTheme="majorHAnsi" w:hAnsiTheme="majorHAnsi" w:cstheme="majorHAnsi"/>
          <w:sz w:val="20"/>
          <w:szCs w:val="20"/>
        </w:rPr>
        <w:t>.</w:t>
      </w:r>
      <w:r w:rsidR="00622A27" w:rsidRPr="00241C70">
        <w:rPr>
          <w:rFonts w:asciiTheme="majorHAnsi" w:hAnsiTheme="majorHAnsi" w:cstheme="majorHAnsi"/>
          <w:sz w:val="20"/>
          <w:szCs w:val="20"/>
        </w:rPr>
        <w:t xml:space="preserve"> </w:t>
      </w:r>
      <w:r w:rsidR="005416AF" w:rsidRPr="00241C70">
        <w:rPr>
          <w:rFonts w:asciiTheme="majorHAnsi" w:hAnsiTheme="majorHAnsi" w:cstheme="majorHAnsi"/>
          <w:sz w:val="20"/>
          <w:szCs w:val="20"/>
        </w:rPr>
        <w:t xml:space="preserve">En sedes y frentes: </w:t>
      </w:r>
      <w:r w:rsidR="00622A27" w:rsidRPr="00241C70">
        <w:rPr>
          <w:rFonts w:asciiTheme="majorHAnsi" w:hAnsiTheme="majorHAnsi" w:cstheme="majorHAnsi"/>
          <w:sz w:val="20"/>
          <w:szCs w:val="20"/>
        </w:rPr>
        <w:t>Tarjetas de SST</w:t>
      </w:r>
      <w:r w:rsidR="00A1681F" w:rsidRPr="00241C70">
        <w:rPr>
          <w:rFonts w:asciiTheme="majorHAnsi" w:hAnsiTheme="majorHAnsi" w:cstheme="majorHAnsi"/>
          <w:sz w:val="20"/>
          <w:szCs w:val="20"/>
        </w:rPr>
        <w:t xml:space="preserve"> y lo relacionado con el PASST-Plan Anual de S</w:t>
      </w:r>
      <w:r w:rsidR="00C506EB" w:rsidRPr="00241C70">
        <w:rPr>
          <w:rFonts w:asciiTheme="majorHAnsi" w:hAnsiTheme="majorHAnsi" w:cstheme="majorHAnsi"/>
          <w:sz w:val="20"/>
          <w:szCs w:val="20"/>
        </w:rPr>
        <w:t>eguridad y Salud en el Trabajo de la UAERMV</w:t>
      </w:r>
      <w:r w:rsidR="00622A27" w:rsidRPr="00241C70">
        <w:rPr>
          <w:rFonts w:asciiTheme="majorHAnsi" w:hAnsiTheme="majorHAnsi" w:cstheme="majorHAnsi"/>
          <w:sz w:val="20"/>
          <w:szCs w:val="20"/>
        </w:rPr>
        <w:t>.</w:t>
      </w:r>
    </w:p>
    <w:p w14:paraId="506636B6" w14:textId="685F4037" w:rsidR="00641CD3" w:rsidRPr="00241C70" w:rsidRDefault="00641CD3" w:rsidP="00CE2F09">
      <w:pPr>
        <w:pStyle w:val="Prrafodelista"/>
        <w:numPr>
          <w:ilvl w:val="0"/>
          <w:numId w:val="10"/>
        </w:numPr>
        <w:spacing w:after="0"/>
        <w:jc w:val="both"/>
        <w:rPr>
          <w:rFonts w:asciiTheme="majorHAnsi" w:hAnsiTheme="majorHAnsi" w:cstheme="majorHAnsi"/>
          <w:sz w:val="20"/>
          <w:szCs w:val="20"/>
        </w:rPr>
      </w:pPr>
      <w:r w:rsidRPr="00241C70">
        <w:rPr>
          <w:rFonts w:asciiTheme="majorHAnsi" w:hAnsiTheme="majorHAnsi" w:cstheme="majorHAnsi"/>
          <w:sz w:val="20"/>
          <w:szCs w:val="20"/>
          <w:u w:val="single"/>
        </w:rPr>
        <w:t xml:space="preserve">Aspectos </w:t>
      </w:r>
      <w:r w:rsidR="00411EEF" w:rsidRPr="00241C70">
        <w:rPr>
          <w:rFonts w:asciiTheme="majorHAnsi" w:hAnsiTheme="majorHAnsi" w:cstheme="majorHAnsi"/>
          <w:sz w:val="20"/>
          <w:szCs w:val="20"/>
          <w:u w:val="single"/>
        </w:rPr>
        <w:t>s</w:t>
      </w:r>
      <w:r w:rsidRPr="00241C70">
        <w:rPr>
          <w:rFonts w:asciiTheme="majorHAnsi" w:hAnsiTheme="majorHAnsi" w:cstheme="majorHAnsi"/>
          <w:sz w:val="20"/>
          <w:szCs w:val="20"/>
          <w:u w:val="single"/>
        </w:rPr>
        <w:t>ociales</w:t>
      </w:r>
      <w:r w:rsidRPr="00241C70">
        <w:rPr>
          <w:rFonts w:asciiTheme="majorHAnsi" w:hAnsiTheme="majorHAnsi" w:cstheme="majorHAnsi"/>
          <w:sz w:val="20"/>
          <w:szCs w:val="20"/>
        </w:rPr>
        <w:t xml:space="preserve">, socialización de los trabajos ejecutados previo al iniciar la obra, </w:t>
      </w:r>
      <w:r w:rsidR="00411EEF" w:rsidRPr="00241C70">
        <w:rPr>
          <w:rFonts w:asciiTheme="majorHAnsi" w:hAnsiTheme="majorHAnsi" w:cstheme="majorHAnsi"/>
          <w:sz w:val="20"/>
          <w:szCs w:val="20"/>
        </w:rPr>
        <w:t xml:space="preserve">en los casos que aplique; </w:t>
      </w:r>
      <w:r w:rsidRPr="00241C70">
        <w:rPr>
          <w:rFonts w:asciiTheme="majorHAnsi" w:hAnsiTheme="majorHAnsi" w:cstheme="majorHAnsi"/>
          <w:sz w:val="20"/>
          <w:szCs w:val="20"/>
        </w:rPr>
        <w:t>instalación del afiche informativo, ejecución de actas de vecindad</w:t>
      </w:r>
      <w:r w:rsidR="003500C1" w:rsidRPr="00241C70">
        <w:rPr>
          <w:rFonts w:asciiTheme="majorHAnsi" w:hAnsiTheme="majorHAnsi" w:cstheme="majorHAnsi"/>
          <w:sz w:val="20"/>
          <w:szCs w:val="20"/>
        </w:rPr>
        <w:t>;</w:t>
      </w:r>
      <w:r w:rsidRPr="00241C70">
        <w:rPr>
          <w:rFonts w:asciiTheme="majorHAnsi" w:hAnsiTheme="majorHAnsi" w:cstheme="majorHAnsi"/>
          <w:sz w:val="20"/>
          <w:szCs w:val="20"/>
        </w:rPr>
        <w:t xml:space="preserve"> pregunta</w:t>
      </w:r>
      <w:r w:rsidR="00411EEF" w:rsidRPr="00241C70">
        <w:rPr>
          <w:rFonts w:asciiTheme="majorHAnsi" w:hAnsiTheme="majorHAnsi" w:cstheme="majorHAnsi"/>
          <w:sz w:val="20"/>
          <w:szCs w:val="20"/>
        </w:rPr>
        <w:t>r</w:t>
      </w:r>
      <w:r w:rsidRPr="00241C70">
        <w:rPr>
          <w:rFonts w:asciiTheme="majorHAnsi" w:hAnsiTheme="majorHAnsi" w:cstheme="majorHAnsi"/>
          <w:sz w:val="20"/>
          <w:szCs w:val="20"/>
        </w:rPr>
        <w:t xml:space="preserve"> </w:t>
      </w:r>
      <w:r w:rsidR="003500C1" w:rsidRPr="00241C70">
        <w:rPr>
          <w:rFonts w:asciiTheme="majorHAnsi" w:hAnsiTheme="majorHAnsi" w:cstheme="majorHAnsi"/>
          <w:sz w:val="20"/>
          <w:szCs w:val="20"/>
        </w:rPr>
        <w:t>al</w:t>
      </w:r>
      <w:r w:rsidRPr="00241C70">
        <w:rPr>
          <w:rFonts w:asciiTheme="majorHAnsi" w:hAnsiTheme="majorHAnsi" w:cstheme="majorHAnsi"/>
          <w:sz w:val="20"/>
          <w:szCs w:val="20"/>
        </w:rPr>
        <w:t xml:space="preserve"> personal de la obra si se </w:t>
      </w:r>
      <w:r w:rsidR="00411EEF" w:rsidRPr="00241C70">
        <w:rPr>
          <w:rFonts w:asciiTheme="majorHAnsi" w:hAnsiTheme="majorHAnsi" w:cstheme="majorHAnsi"/>
          <w:sz w:val="20"/>
          <w:szCs w:val="20"/>
        </w:rPr>
        <w:t xml:space="preserve">ha </w:t>
      </w:r>
      <w:r w:rsidRPr="00241C70">
        <w:rPr>
          <w:rFonts w:asciiTheme="majorHAnsi" w:hAnsiTheme="majorHAnsi" w:cstheme="majorHAnsi"/>
          <w:sz w:val="20"/>
          <w:szCs w:val="20"/>
        </w:rPr>
        <w:t>presenta</w:t>
      </w:r>
      <w:r w:rsidR="00411EEF" w:rsidRPr="00241C70">
        <w:rPr>
          <w:rFonts w:asciiTheme="majorHAnsi" w:hAnsiTheme="majorHAnsi" w:cstheme="majorHAnsi"/>
          <w:sz w:val="20"/>
          <w:szCs w:val="20"/>
        </w:rPr>
        <w:t xml:space="preserve">do </w:t>
      </w:r>
      <w:r w:rsidRPr="00241C70">
        <w:rPr>
          <w:rFonts w:asciiTheme="majorHAnsi" w:hAnsiTheme="majorHAnsi" w:cstheme="majorHAnsi"/>
          <w:sz w:val="20"/>
          <w:szCs w:val="20"/>
        </w:rPr>
        <w:t>algún reclamo por los trabajos realizados y si se generaron PQRSFD</w:t>
      </w:r>
      <w:r w:rsidR="003500C1" w:rsidRPr="00241C70">
        <w:rPr>
          <w:rFonts w:asciiTheme="majorHAnsi" w:hAnsiTheme="majorHAnsi" w:cstheme="majorHAnsi"/>
          <w:sz w:val="20"/>
          <w:szCs w:val="20"/>
        </w:rPr>
        <w:t xml:space="preserve"> – Peticiones, Quejas, Reclamos, Sugerencias y Felicitaciones</w:t>
      </w:r>
      <w:r w:rsidRPr="00241C70">
        <w:rPr>
          <w:rFonts w:asciiTheme="majorHAnsi" w:hAnsiTheme="majorHAnsi" w:cstheme="majorHAnsi"/>
          <w:sz w:val="20"/>
          <w:szCs w:val="20"/>
        </w:rPr>
        <w:t>.</w:t>
      </w:r>
    </w:p>
    <w:p w14:paraId="08D06C94" w14:textId="77777777" w:rsidR="00641CD3" w:rsidRPr="00241C70" w:rsidRDefault="00641CD3" w:rsidP="00CE2F09">
      <w:pPr>
        <w:jc w:val="both"/>
        <w:rPr>
          <w:rFonts w:asciiTheme="majorHAnsi" w:hAnsiTheme="majorHAnsi" w:cstheme="majorHAnsi"/>
          <w:sz w:val="20"/>
          <w:szCs w:val="20"/>
        </w:rPr>
      </w:pPr>
    </w:p>
    <w:p w14:paraId="2F9E7806" w14:textId="4EB38572" w:rsidR="00E20D40" w:rsidRPr="00241C70" w:rsidRDefault="00641CD3" w:rsidP="00CE2F09">
      <w:pPr>
        <w:jc w:val="both"/>
        <w:rPr>
          <w:rFonts w:asciiTheme="majorHAnsi" w:hAnsiTheme="majorHAnsi" w:cstheme="majorHAnsi"/>
          <w:sz w:val="20"/>
          <w:szCs w:val="20"/>
        </w:rPr>
      </w:pPr>
      <w:r w:rsidRPr="00241C70">
        <w:rPr>
          <w:rFonts w:asciiTheme="majorHAnsi" w:hAnsiTheme="majorHAnsi" w:cstheme="majorHAnsi"/>
          <w:sz w:val="20"/>
          <w:szCs w:val="20"/>
        </w:rPr>
        <w:t xml:space="preserve">En caso </w:t>
      </w:r>
      <w:r w:rsidR="003500C1" w:rsidRPr="00241C70">
        <w:rPr>
          <w:rFonts w:asciiTheme="majorHAnsi" w:hAnsiTheme="majorHAnsi" w:cstheme="majorHAnsi"/>
          <w:sz w:val="20"/>
          <w:szCs w:val="20"/>
        </w:rPr>
        <w:t>d</w:t>
      </w:r>
      <w:r w:rsidRPr="00241C70">
        <w:rPr>
          <w:rFonts w:asciiTheme="majorHAnsi" w:hAnsiTheme="majorHAnsi" w:cstheme="majorHAnsi"/>
          <w:sz w:val="20"/>
          <w:szCs w:val="20"/>
        </w:rPr>
        <w:t>e encontrar observaciones en las inspecciones realizadas</w:t>
      </w:r>
      <w:r w:rsidR="003500C1" w:rsidRPr="00241C70">
        <w:rPr>
          <w:rFonts w:asciiTheme="majorHAnsi" w:hAnsiTheme="majorHAnsi" w:cstheme="majorHAnsi"/>
          <w:sz w:val="20"/>
          <w:szCs w:val="20"/>
        </w:rPr>
        <w:t>,</w:t>
      </w:r>
      <w:r w:rsidRPr="00241C70">
        <w:rPr>
          <w:rFonts w:asciiTheme="majorHAnsi" w:hAnsiTheme="majorHAnsi" w:cstheme="majorHAnsi"/>
          <w:sz w:val="20"/>
          <w:szCs w:val="20"/>
        </w:rPr>
        <w:t xml:space="preserve"> se informa al directivo responsable mediante correos electrónicos institucionales, con el fin de que se adelanten los correctivos necesarios.</w:t>
      </w:r>
    </w:p>
    <w:p w14:paraId="58133C5B" w14:textId="74FF5602" w:rsidR="00413B6B" w:rsidRPr="00241C70" w:rsidRDefault="00413B6B" w:rsidP="00CE2F09">
      <w:pPr>
        <w:jc w:val="both"/>
        <w:rPr>
          <w:rFonts w:asciiTheme="majorHAnsi" w:hAnsiTheme="majorHAnsi" w:cstheme="majorHAnsi"/>
          <w:sz w:val="20"/>
          <w:szCs w:val="20"/>
        </w:rPr>
      </w:pPr>
    </w:p>
    <w:p w14:paraId="710D1703" w14:textId="07187183" w:rsidR="00413B6B" w:rsidRPr="00241C70" w:rsidRDefault="00413B6B" w:rsidP="00CE2F09">
      <w:pPr>
        <w:autoSpaceDE w:val="0"/>
        <w:autoSpaceDN w:val="0"/>
        <w:adjustRightInd w:val="0"/>
        <w:jc w:val="both"/>
        <w:rPr>
          <w:rFonts w:asciiTheme="majorHAnsi" w:hAnsiTheme="majorHAnsi" w:cstheme="majorHAnsi"/>
          <w:sz w:val="20"/>
          <w:szCs w:val="20"/>
        </w:rPr>
      </w:pPr>
      <w:r w:rsidRPr="00241C70">
        <w:rPr>
          <w:rFonts w:asciiTheme="majorHAnsi" w:hAnsiTheme="majorHAnsi" w:cstheme="majorHAnsi"/>
          <w:sz w:val="20"/>
          <w:szCs w:val="20"/>
          <w:lang w:val="es-CO"/>
        </w:rPr>
        <w:t>Como evidencia de esta gestión se dejará constancia de la inspección en la bitácora del frente de obra</w:t>
      </w:r>
      <w:r w:rsidR="009274E2" w:rsidRPr="00241C70">
        <w:rPr>
          <w:rFonts w:asciiTheme="majorHAnsi" w:hAnsiTheme="majorHAnsi" w:cstheme="majorHAnsi"/>
          <w:sz w:val="20"/>
          <w:szCs w:val="20"/>
          <w:lang w:val="es-CO"/>
        </w:rPr>
        <w:t xml:space="preserve"> y</w:t>
      </w:r>
      <w:r w:rsidRPr="00241C70">
        <w:rPr>
          <w:rFonts w:asciiTheme="majorHAnsi" w:hAnsiTheme="majorHAnsi" w:cstheme="majorHAnsi"/>
          <w:sz w:val="20"/>
          <w:szCs w:val="20"/>
        </w:rPr>
        <w:t xml:space="preserve"> en el formato </w:t>
      </w:r>
      <w:r w:rsidR="009274E2" w:rsidRPr="00241C70">
        <w:rPr>
          <w:rFonts w:asciiTheme="majorHAnsi" w:hAnsiTheme="majorHAnsi" w:cstheme="majorHAnsi"/>
          <w:sz w:val="20"/>
          <w:szCs w:val="20"/>
        </w:rPr>
        <w:t xml:space="preserve">aprobado en el Sistema de Gestión </w:t>
      </w:r>
      <w:r w:rsidRPr="00241C70">
        <w:rPr>
          <w:rFonts w:asciiTheme="majorHAnsi" w:hAnsiTheme="majorHAnsi" w:cstheme="majorHAnsi"/>
          <w:sz w:val="20"/>
          <w:szCs w:val="20"/>
        </w:rPr>
        <w:t xml:space="preserve">para las inspecciones </w:t>
      </w:r>
      <w:r w:rsidR="009274E2" w:rsidRPr="00241C70">
        <w:rPr>
          <w:rFonts w:asciiTheme="majorHAnsi" w:hAnsiTheme="majorHAnsi" w:cstheme="majorHAnsi"/>
          <w:sz w:val="20"/>
          <w:szCs w:val="20"/>
        </w:rPr>
        <w:t xml:space="preserve">de OCI </w:t>
      </w:r>
      <w:r w:rsidRPr="00241C70">
        <w:rPr>
          <w:rFonts w:asciiTheme="majorHAnsi" w:hAnsiTheme="majorHAnsi" w:cstheme="majorHAnsi"/>
          <w:sz w:val="20"/>
          <w:szCs w:val="20"/>
        </w:rPr>
        <w:t>y en caso de generar alertas tempranas se remitirán por correo electrónico al directivo a cargo.</w:t>
      </w:r>
    </w:p>
    <w:p w14:paraId="4FC75840" w14:textId="77777777" w:rsidR="00622A27" w:rsidRPr="00241C70" w:rsidRDefault="00622A27" w:rsidP="00CE2F09">
      <w:pPr>
        <w:autoSpaceDE w:val="0"/>
        <w:autoSpaceDN w:val="0"/>
        <w:adjustRightInd w:val="0"/>
        <w:jc w:val="both"/>
        <w:rPr>
          <w:rFonts w:asciiTheme="majorHAnsi" w:hAnsiTheme="majorHAnsi" w:cstheme="majorHAnsi"/>
          <w:sz w:val="20"/>
          <w:szCs w:val="20"/>
        </w:rPr>
      </w:pPr>
    </w:p>
    <w:tbl>
      <w:tblPr>
        <w:tblStyle w:val="Tablaconcuadrcula"/>
        <w:tblW w:w="0" w:type="auto"/>
        <w:tblLook w:val="04A0" w:firstRow="1" w:lastRow="0" w:firstColumn="1" w:lastColumn="0" w:noHBand="0" w:noVBand="1"/>
      </w:tblPr>
      <w:tblGrid>
        <w:gridCol w:w="1271"/>
        <w:gridCol w:w="8409"/>
      </w:tblGrid>
      <w:tr w:rsidR="00124E17" w:rsidRPr="00241C70" w14:paraId="1EE51C74" w14:textId="77777777" w:rsidTr="004424F9">
        <w:trPr>
          <w:trHeight w:val="329"/>
        </w:trPr>
        <w:tc>
          <w:tcPr>
            <w:tcW w:w="1271" w:type="dxa"/>
            <w:shd w:val="clear" w:color="auto" w:fill="D9D9D9" w:themeFill="background1" w:themeFillShade="D9"/>
            <w:vAlign w:val="center"/>
          </w:tcPr>
          <w:p w14:paraId="4D1CD79D" w14:textId="77777777" w:rsidR="00EE01D4" w:rsidRPr="00241C70" w:rsidRDefault="00EE01D4"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REGISTRO</w:t>
            </w:r>
          </w:p>
        </w:tc>
        <w:tc>
          <w:tcPr>
            <w:tcW w:w="8409" w:type="dxa"/>
            <w:vAlign w:val="center"/>
          </w:tcPr>
          <w:p w14:paraId="1442724A" w14:textId="026D1E30" w:rsidR="00EE01D4" w:rsidRPr="00241C70" w:rsidRDefault="00EE01D4" w:rsidP="00CE2F09">
            <w:pPr>
              <w:jc w:val="center"/>
              <w:rPr>
                <w:rFonts w:asciiTheme="majorHAnsi" w:hAnsiTheme="majorHAnsi" w:cstheme="majorHAnsi"/>
                <w:sz w:val="20"/>
                <w:szCs w:val="20"/>
              </w:rPr>
            </w:pPr>
            <w:r w:rsidRPr="00241C70">
              <w:rPr>
                <w:rFonts w:asciiTheme="majorHAnsi" w:hAnsiTheme="majorHAnsi" w:cstheme="majorHAnsi"/>
                <w:sz w:val="20"/>
                <w:szCs w:val="20"/>
                <w:lang w:val="es-CO"/>
              </w:rPr>
              <w:t>Formato “</w:t>
            </w:r>
            <w:hyperlink r:id="rId29" w:tgtFrame="_blank" w:history="1">
              <w:r w:rsidR="002A33F2" w:rsidRPr="00241C70">
                <w:rPr>
                  <w:rStyle w:val="Hipervnculo"/>
                  <w:rFonts w:asciiTheme="majorHAnsi" w:hAnsiTheme="majorHAnsi" w:cstheme="majorHAnsi"/>
                  <w:color w:val="auto"/>
                  <w:sz w:val="20"/>
                  <w:szCs w:val="20"/>
                  <w:shd w:val="clear" w:color="auto" w:fill="FFFFFF"/>
                </w:rPr>
                <w:t>CEI-FM-035</w:t>
              </w:r>
              <w:r w:rsidRPr="00241C70">
                <w:rPr>
                  <w:rStyle w:val="Hipervnculo"/>
                  <w:rFonts w:asciiTheme="majorHAnsi" w:hAnsiTheme="majorHAnsi" w:cstheme="majorHAnsi"/>
                  <w:color w:val="auto"/>
                  <w:sz w:val="20"/>
                  <w:szCs w:val="20"/>
                  <w:shd w:val="clear" w:color="auto" w:fill="FFFFFF"/>
                </w:rPr>
                <w:t xml:space="preserve"> Formato Inspecciones Misionales</w:t>
              </w:r>
            </w:hyperlink>
            <w:r w:rsidRPr="00241C70">
              <w:rPr>
                <w:rFonts w:asciiTheme="majorHAnsi" w:hAnsiTheme="majorHAnsi" w:cstheme="majorHAnsi"/>
                <w:sz w:val="20"/>
                <w:szCs w:val="20"/>
              </w:rPr>
              <w:t>”</w:t>
            </w:r>
          </w:p>
          <w:p w14:paraId="61F305A4" w14:textId="6BB98B89" w:rsidR="00413B6B" w:rsidRPr="00241C70" w:rsidRDefault="00413B6B" w:rsidP="00CE2F09">
            <w:pPr>
              <w:jc w:val="center"/>
              <w:rPr>
                <w:rFonts w:asciiTheme="majorHAnsi" w:hAnsiTheme="majorHAnsi" w:cstheme="majorHAnsi"/>
                <w:sz w:val="20"/>
                <w:szCs w:val="20"/>
              </w:rPr>
            </w:pPr>
            <w:r w:rsidRPr="00241C70">
              <w:rPr>
                <w:rFonts w:asciiTheme="majorHAnsi" w:hAnsiTheme="majorHAnsi" w:cstheme="majorHAnsi"/>
                <w:sz w:val="20"/>
                <w:szCs w:val="20"/>
              </w:rPr>
              <w:t>Correo electrónico</w:t>
            </w:r>
            <w:r w:rsidR="005416AF" w:rsidRPr="00241C70">
              <w:rPr>
                <w:rFonts w:asciiTheme="majorHAnsi" w:hAnsiTheme="majorHAnsi" w:cstheme="majorHAnsi"/>
                <w:sz w:val="20"/>
                <w:szCs w:val="20"/>
              </w:rPr>
              <w:t xml:space="preserve"> mensual</w:t>
            </w:r>
            <w:r w:rsidR="00CD3CAE" w:rsidRPr="00241C70">
              <w:rPr>
                <w:rFonts w:asciiTheme="majorHAnsi" w:hAnsiTheme="majorHAnsi" w:cstheme="majorHAnsi"/>
                <w:sz w:val="20"/>
                <w:szCs w:val="20"/>
              </w:rPr>
              <w:t xml:space="preserve"> con alertas tempranas</w:t>
            </w:r>
          </w:p>
          <w:p w14:paraId="66888863" w14:textId="7983A14A" w:rsidR="00A1681F" w:rsidRPr="00241C70" w:rsidRDefault="00A1681F" w:rsidP="005416AF">
            <w:pPr>
              <w:jc w:val="center"/>
              <w:rPr>
                <w:rFonts w:asciiTheme="majorHAnsi" w:hAnsiTheme="majorHAnsi" w:cstheme="majorHAnsi"/>
                <w:sz w:val="20"/>
                <w:szCs w:val="20"/>
              </w:rPr>
            </w:pPr>
          </w:p>
        </w:tc>
      </w:tr>
    </w:tbl>
    <w:p w14:paraId="2F7E8B6C" w14:textId="3383F945" w:rsidR="00EE01D4" w:rsidRPr="00241C70" w:rsidRDefault="00EE01D4" w:rsidP="00CE2F09">
      <w:pPr>
        <w:rPr>
          <w:rFonts w:asciiTheme="majorHAnsi" w:hAnsiTheme="majorHAnsi" w:cstheme="majorHAnsi"/>
          <w:sz w:val="20"/>
          <w:szCs w:val="20"/>
        </w:rPr>
      </w:pPr>
    </w:p>
    <w:tbl>
      <w:tblPr>
        <w:tblStyle w:val="Tablaconcuadrcula"/>
        <w:tblW w:w="0" w:type="auto"/>
        <w:tblLook w:val="04A0" w:firstRow="1" w:lastRow="0" w:firstColumn="1" w:lastColumn="0" w:noHBand="0" w:noVBand="1"/>
      </w:tblPr>
      <w:tblGrid>
        <w:gridCol w:w="1555"/>
        <w:gridCol w:w="8125"/>
      </w:tblGrid>
      <w:tr w:rsidR="00124E17" w:rsidRPr="00241C70" w14:paraId="5D9873CC" w14:textId="77777777" w:rsidTr="003500C1">
        <w:trPr>
          <w:trHeight w:val="337"/>
        </w:trPr>
        <w:tc>
          <w:tcPr>
            <w:tcW w:w="1555" w:type="dxa"/>
            <w:shd w:val="clear" w:color="auto" w:fill="D9D9D9" w:themeFill="background1" w:themeFillShade="D9"/>
            <w:vAlign w:val="center"/>
          </w:tcPr>
          <w:p w14:paraId="1253A193" w14:textId="77777777" w:rsidR="00785F36" w:rsidRPr="00241C70" w:rsidRDefault="00785F36"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FRECUENCIA</w:t>
            </w:r>
          </w:p>
        </w:tc>
        <w:tc>
          <w:tcPr>
            <w:tcW w:w="8125" w:type="dxa"/>
            <w:vAlign w:val="center"/>
          </w:tcPr>
          <w:p w14:paraId="2D6A2EF7" w14:textId="7EAAFC37" w:rsidR="00785F36" w:rsidRPr="00241C70" w:rsidRDefault="00785F36"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Cada mes</w:t>
            </w:r>
            <w:r w:rsidR="00A1681F" w:rsidRPr="00241C70">
              <w:rPr>
                <w:rFonts w:asciiTheme="majorHAnsi" w:hAnsiTheme="majorHAnsi" w:cstheme="majorHAnsi"/>
                <w:sz w:val="20"/>
                <w:szCs w:val="20"/>
                <w:lang w:val="es-CO"/>
              </w:rPr>
              <w:t>: en</w:t>
            </w:r>
            <w:r w:rsidR="0083602F" w:rsidRPr="00241C70">
              <w:rPr>
                <w:rFonts w:asciiTheme="majorHAnsi" w:hAnsiTheme="majorHAnsi" w:cstheme="majorHAnsi"/>
                <w:sz w:val="20"/>
                <w:szCs w:val="20"/>
                <w:lang w:val="es-CO"/>
              </w:rPr>
              <w:t xml:space="preserve"> el</w:t>
            </w:r>
            <w:r w:rsidR="00A1681F" w:rsidRPr="00241C70">
              <w:rPr>
                <w:rFonts w:asciiTheme="majorHAnsi" w:hAnsiTheme="majorHAnsi" w:cstheme="majorHAnsi"/>
                <w:sz w:val="20"/>
                <w:szCs w:val="20"/>
                <w:lang w:val="es-CO"/>
              </w:rPr>
              <w:t xml:space="preserve"> mes 1 y </w:t>
            </w:r>
            <w:r w:rsidR="0083602F" w:rsidRPr="00241C70">
              <w:rPr>
                <w:rFonts w:asciiTheme="majorHAnsi" w:hAnsiTheme="majorHAnsi" w:cstheme="majorHAnsi"/>
                <w:sz w:val="20"/>
                <w:szCs w:val="20"/>
                <w:lang w:val="es-CO"/>
              </w:rPr>
              <w:t xml:space="preserve">el </w:t>
            </w:r>
            <w:r w:rsidR="00A1681F" w:rsidRPr="00241C70">
              <w:rPr>
                <w:rFonts w:asciiTheme="majorHAnsi" w:hAnsiTheme="majorHAnsi" w:cstheme="majorHAnsi"/>
                <w:sz w:val="20"/>
                <w:szCs w:val="20"/>
                <w:lang w:val="es-CO"/>
              </w:rPr>
              <w:t>mes 2 se realizarán inspecciones en frentes de trabajo en obra, y en</w:t>
            </w:r>
            <w:r w:rsidR="0083602F" w:rsidRPr="00241C70">
              <w:rPr>
                <w:rFonts w:asciiTheme="majorHAnsi" w:hAnsiTheme="majorHAnsi" w:cstheme="majorHAnsi"/>
                <w:sz w:val="20"/>
                <w:szCs w:val="20"/>
                <w:lang w:val="es-CO"/>
              </w:rPr>
              <w:t xml:space="preserve"> el</w:t>
            </w:r>
            <w:r w:rsidR="00A1681F" w:rsidRPr="00241C70">
              <w:rPr>
                <w:rFonts w:asciiTheme="majorHAnsi" w:hAnsiTheme="majorHAnsi" w:cstheme="majorHAnsi"/>
                <w:sz w:val="20"/>
                <w:szCs w:val="20"/>
                <w:lang w:val="es-CO"/>
              </w:rPr>
              <w:t xml:space="preserve"> mes 3 se realizará inspección en centro de trabajo (sede)</w:t>
            </w:r>
          </w:p>
        </w:tc>
      </w:tr>
    </w:tbl>
    <w:p w14:paraId="67B1D8A8" w14:textId="77777777" w:rsidR="001F4BFC" w:rsidRPr="00241C70" w:rsidRDefault="001F4BFC" w:rsidP="00CE2F09">
      <w:pPr>
        <w:rPr>
          <w:rFonts w:asciiTheme="majorHAnsi" w:hAnsiTheme="majorHAnsi" w:cstheme="majorHAnsi"/>
          <w:sz w:val="20"/>
          <w:szCs w:val="20"/>
        </w:rPr>
      </w:pPr>
    </w:p>
    <w:p w14:paraId="46E1D2DE" w14:textId="77777777" w:rsidR="00785F36" w:rsidRPr="00241C70" w:rsidRDefault="00785F36" w:rsidP="00CE2F09">
      <w:pPr>
        <w:rPr>
          <w:rFonts w:asciiTheme="majorHAnsi" w:hAnsiTheme="majorHAnsi" w:cstheme="majorHAnsi"/>
          <w:sz w:val="20"/>
          <w:szCs w:val="20"/>
        </w:rPr>
      </w:pPr>
    </w:p>
    <w:p w14:paraId="737C4D9A" w14:textId="746D64A2" w:rsidR="006926BD" w:rsidRPr="00241C70" w:rsidRDefault="00672C89" w:rsidP="00CE2F09">
      <w:pPr>
        <w:pStyle w:val="Estilo2"/>
        <w:numPr>
          <w:ilvl w:val="0"/>
          <w:numId w:val="38"/>
        </w:numPr>
        <w:jc w:val="both"/>
        <w:rPr>
          <w:rFonts w:asciiTheme="majorHAnsi" w:hAnsiTheme="majorHAnsi" w:cstheme="majorHAnsi"/>
          <w:strike/>
        </w:rPr>
      </w:pPr>
      <w:bookmarkStart w:id="32" w:name="_Toc31982992"/>
      <w:r w:rsidRPr="00241C70">
        <w:rPr>
          <w:rFonts w:asciiTheme="majorHAnsi" w:hAnsiTheme="majorHAnsi" w:cstheme="majorHAnsi"/>
        </w:rPr>
        <w:t xml:space="preserve">MEDIR EL </w:t>
      </w:r>
      <w:r w:rsidR="006926BD" w:rsidRPr="00241C70">
        <w:rPr>
          <w:rFonts w:asciiTheme="majorHAnsi" w:hAnsiTheme="majorHAnsi" w:cstheme="majorHAnsi"/>
        </w:rPr>
        <w:t>CUMPLIMIENTO DE LAS ACCIONES CORRECTIVAS PREVISTAS EN LOS PLANES DE MEJORAMIENTO</w:t>
      </w:r>
    </w:p>
    <w:p w14:paraId="2E61CE00" w14:textId="77777777" w:rsidR="005B1A23" w:rsidRPr="00241C70" w:rsidRDefault="005B1A23" w:rsidP="00CE2F09">
      <w:pPr>
        <w:pStyle w:val="Estilo2"/>
        <w:ind w:left="720"/>
        <w:rPr>
          <w:rFonts w:asciiTheme="majorHAnsi" w:hAnsiTheme="majorHAnsi" w:cstheme="majorHAnsi"/>
        </w:rPr>
      </w:pPr>
    </w:p>
    <w:p w14:paraId="69C34315" w14:textId="261014F4" w:rsidR="00296FCE" w:rsidRPr="00241C70" w:rsidRDefault="005B1A23" w:rsidP="00CE2F09">
      <w:pPr>
        <w:jc w:val="both"/>
        <w:rPr>
          <w:rFonts w:asciiTheme="majorHAnsi" w:eastAsia="Times New Roman" w:hAnsiTheme="majorHAnsi" w:cstheme="majorHAnsi"/>
          <w:sz w:val="20"/>
          <w:szCs w:val="20"/>
          <w:lang w:eastAsia="es-ES"/>
        </w:rPr>
      </w:pPr>
      <w:r w:rsidRPr="00241C70">
        <w:rPr>
          <w:rFonts w:asciiTheme="majorHAnsi" w:eastAsia="Times New Roman" w:hAnsiTheme="majorHAnsi" w:cstheme="majorHAnsi"/>
          <w:sz w:val="20"/>
          <w:szCs w:val="20"/>
          <w:lang w:eastAsia="es-ES"/>
        </w:rPr>
        <w:t xml:space="preserve">Una vez formulado el plan de mejoramiento derivado de una auditoría </w:t>
      </w:r>
      <w:r w:rsidR="00A1681F" w:rsidRPr="00241C70">
        <w:rPr>
          <w:rFonts w:asciiTheme="majorHAnsi" w:eastAsia="Times New Roman" w:hAnsiTheme="majorHAnsi" w:cstheme="majorHAnsi"/>
          <w:sz w:val="20"/>
          <w:szCs w:val="20"/>
          <w:lang w:eastAsia="es-ES"/>
        </w:rPr>
        <w:t xml:space="preserve">interna </w:t>
      </w:r>
      <w:r w:rsidRPr="00241C70">
        <w:rPr>
          <w:rFonts w:asciiTheme="majorHAnsi" w:eastAsia="Times New Roman" w:hAnsiTheme="majorHAnsi" w:cstheme="majorHAnsi"/>
          <w:sz w:val="20"/>
          <w:szCs w:val="20"/>
          <w:lang w:eastAsia="es-ES"/>
        </w:rPr>
        <w:t>ejecutada por OCI</w:t>
      </w:r>
      <w:r w:rsidR="00296FCE" w:rsidRPr="00241C70">
        <w:rPr>
          <w:rFonts w:asciiTheme="majorHAnsi" w:eastAsia="Times New Roman" w:hAnsiTheme="majorHAnsi" w:cstheme="majorHAnsi"/>
          <w:sz w:val="20"/>
          <w:szCs w:val="20"/>
          <w:lang w:eastAsia="es-ES"/>
        </w:rPr>
        <w:t xml:space="preserve"> o de autoevaluación,</w:t>
      </w:r>
      <w:r w:rsidRPr="00241C70">
        <w:rPr>
          <w:rFonts w:asciiTheme="majorHAnsi" w:eastAsia="Times New Roman" w:hAnsiTheme="majorHAnsi" w:cstheme="majorHAnsi"/>
          <w:sz w:val="20"/>
          <w:szCs w:val="20"/>
          <w:lang w:eastAsia="es-ES"/>
        </w:rPr>
        <w:t xml:space="preserve"> es aprobado mediante memorando; posteriormente, la OCI </w:t>
      </w:r>
      <w:r w:rsidR="00884C6F" w:rsidRPr="00241C70">
        <w:rPr>
          <w:rFonts w:asciiTheme="majorHAnsi" w:eastAsia="Times New Roman" w:hAnsiTheme="majorHAnsi" w:cstheme="majorHAnsi"/>
          <w:sz w:val="20"/>
          <w:szCs w:val="20"/>
          <w:lang w:eastAsia="es-ES"/>
        </w:rPr>
        <w:t xml:space="preserve">lo incluye en una base de datos </w:t>
      </w:r>
      <w:r w:rsidR="00A1681F" w:rsidRPr="00241C70">
        <w:rPr>
          <w:rFonts w:asciiTheme="majorHAnsi" w:eastAsia="Times New Roman" w:hAnsiTheme="majorHAnsi" w:cstheme="majorHAnsi"/>
          <w:sz w:val="20"/>
          <w:szCs w:val="20"/>
          <w:lang w:eastAsia="es-ES"/>
        </w:rPr>
        <w:t xml:space="preserve">del aplicativo de planes de mejoramiento administrado por la OCI para realizar el </w:t>
      </w:r>
      <w:r w:rsidRPr="00241C70">
        <w:rPr>
          <w:rFonts w:asciiTheme="majorHAnsi" w:eastAsia="Times New Roman" w:hAnsiTheme="majorHAnsi" w:cstheme="majorHAnsi"/>
          <w:sz w:val="20"/>
          <w:szCs w:val="20"/>
          <w:lang w:eastAsia="es-ES"/>
        </w:rPr>
        <w:t xml:space="preserve">seguimiento trimestral </w:t>
      </w:r>
      <w:r w:rsidR="00A1681F" w:rsidRPr="00241C70">
        <w:rPr>
          <w:rFonts w:asciiTheme="majorHAnsi" w:eastAsia="Times New Roman" w:hAnsiTheme="majorHAnsi" w:cstheme="majorHAnsi"/>
          <w:sz w:val="20"/>
          <w:szCs w:val="20"/>
          <w:lang w:eastAsia="es-ES"/>
        </w:rPr>
        <w:t>con el fin de</w:t>
      </w:r>
      <w:r w:rsidR="0083602F" w:rsidRPr="00241C70">
        <w:rPr>
          <w:rFonts w:asciiTheme="majorHAnsi" w:eastAsia="Times New Roman" w:hAnsiTheme="majorHAnsi" w:cstheme="majorHAnsi"/>
          <w:sz w:val="20"/>
          <w:szCs w:val="20"/>
          <w:lang w:eastAsia="es-ES"/>
        </w:rPr>
        <w:t xml:space="preserve"> </w:t>
      </w:r>
      <w:r w:rsidRPr="00241C70">
        <w:rPr>
          <w:rFonts w:asciiTheme="majorHAnsi" w:eastAsia="Times New Roman" w:hAnsiTheme="majorHAnsi" w:cstheme="majorHAnsi"/>
          <w:sz w:val="20"/>
          <w:szCs w:val="20"/>
          <w:lang w:eastAsia="es-ES"/>
        </w:rPr>
        <w:t>verificar el avance de cada una de las acciones</w:t>
      </w:r>
      <w:r w:rsidR="00884C6F" w:rsidRPr="00241C70">
        <w:rPr>
          <w:rFonts w:asciiTheme="majorHAnsi" w:eastAsia="Times New Roman" w:hAnsiTheme="majorHAnsi" w:cstheme="majorHAnsi"/>
          <w:sz w:val="20"/>
          <w:szCs w:val="20"/>
          <w:lang w:eastAsia="es-ES"/>
        </w:rPr>
        <w:t xml:space="preserve"> propuestas</w:t>
      </w:r>
      <w:r w:rsidR="00296FCE" w:rsidRPr="00241C70">
        <w:rPr>
          <w:rFonts w:asciiTheme="majorHAnsi" w:eastAsia="Times New Roman" w:hAnsiTheme="majorHAnsi" w:cstheme="majorHAnsi"/>
          <w:sz w:val="20"/>
          <w:szCs w:val="20"/>
          <w:lang w:eastAsia="es-ES"/>
        </w:rPr>
        <w:t>.</w:t>
      </w:r>
    </w:p>
    <w:p w14:paraId="4181F412" w14:textId="317D23F1" w:rsidR="00296FCE" w:rsidRPr="00241C70" w:rsidRDefault="00296FCE" w:rsidP="00CE2F09">
      <w:pPr>
        <w:jc w:val="both"/>
        <w:rPr>
          <w:rFonts w:asciiTheme="majorHAnsi" w:eastAsia="Times New Roman" w:hAnsiTheme="majorHAnsi" w:cstheme="majorHAnsi"/>
          <w:sz w:val="20"/>
          <w:szCs w:val="20"/>
          <w:lang w:eastAsia="es-ES"/>
        </w:rPr>
      </w:pPr>
    </w:p>
    <w:p w14:paraId="28D8A061" w14:textId="14C14AEF" w:rsidR="00296FCE" w:rsidRPr="00241C70" w:rsidRDefault="00296FCE" w:rsidP="00CE2F09">
      <w:pPr>
        <w:jc w:val="both"/>
        <w:rPr>
          <w:rFonts w:asciiTheme="majorHAnsi" w:eastAsia="Times New Roman" w:hAnsiTheme="majorHAnsi" w:cstheme="majorHAnsi"/>
          <w:sz w:val="20"/>
          <w:szCs w:val="20"/>
          <w:lang w:eastAsia="es-ES"/>
        </w:rPr>
      </w:pPr>
      <w:r w:rsidRPr="00241C70">
        <w:rPr>
          <w:rFonts w:asciiTheme="majorHAnsi" w:eastAsia="Times New Roman" w:hAnsiTheme="majorHAnsi" w:cstheme="majorHAnsi"/>
          <w:sz w:val="20"/>
          <w:szCs w:val="20"/>
          <w:lang w:eastAsia="es-ES"/>
        </w:rPr>
        <w:t xml:space="preserve">Respecto de los planes de mejoramiento que se </w:t>
      </w:r>
      <w:r w:rsidR="00C41D51" w:rsidRPr="00241C70">
        <w:rPr>
          <w:rFonts w:asciiTheme="majorHAnsi" w:eastAsia="Times New Roman" w:hAnsiTheme="majorHAnsi" w:cstheme="majorHAnsi"/>
          <w:sz w:val="20"/>
          <w:szCs w:val="20"/>
          <w:lang w:eastAsia="es-ES"/>
        </w:rPr>
        <w:t xml:space="preserve">derivan de auditorías ejecutadas por </w:t>
      </w:r>
      <w:r w:rsidRPr="00241C70">
        <w:rPr>
          <w:rFonts w:asciiTheme="majorHAnsi" w:eastAsia="Times New Roman" w:hAnsiTheme="majorHAnsi" w:cstheme="majorHAnsi"/>
          <w:sz w:val="20"/>
          <w:szCs w:val="20"/>
          <w:lang w:eastAsia="es-ES"/>
        </w:rPr>
        <w:t>la Contraloría de Bogotá D.C.</w:t>
      </w:r>
      <w:r w:rsidR="00C41D51" w:rsidRPr="00241C70">
        <w:rPr>
          <w:rFonts w:asciiTheme="majorHAnsi" w:eastAsia="Times New Roman" w:hAnsiTheme="majorHAnsi" w:cstheme="majorHAnsi"/>
          <w:sz w:val="20"/>
          <w:szCs w:val="20"/>
          <w:lang w:eastAsia="es-ES"/>
        </w:rPr>
        <w:t xml:space="preserve"> y de las visitas del Archivo Distrital</w:t>
      </w:r>
      <w:r w:rsidRPr="00241C70">
        <w:rPr>
          <w:rFonts w:asciiTheme="majorHAnsi" w:eastAsia="Times New Roman" w:hAnsiTheme="majorHAnsi" w:cstheme="majorHAnsi"/>
          <w:sz w:val="20"/>
          <w:szCs w:val="20"/>
          <w:lang w:eastAsia="es-ES"/>
        </w:rPr>
        <w:t xml:space="preserve">, la OCI les hace seguimiento </w:t>
      </w:r>
      <w:r w:rsidR="00C41D51" w:rsidRPr="00241C70">
        <w:rPr>
          <w:rFonts w:asciiTheme="majorHAnsi" w:eastAsia="Times New Roman" w:hAnsiTheme="majorHAnsi" w:cstheme="majorHAnsi"/>
          <w:sz w:val="20"/>
          <w:szCs w:val="20"/>
          <w:lang w:eastAsia="es-ES"/>
        </w:rPr>
        <w:t>en cumplimiento de lo establecido en el Decreto 648 de 2017</w:t>
      </w:r>
      <w:r w:rsidRPr="00241C70">
        <w:rPr>
          <w:rStyle w:val="Refdenotaalpie"/>
          <w:rFonts w:asciiTheme="majorHAnsi" w:eastAsia="Times New Roman" w:hAnsiTheme="majorHAnsi" w:cstheme="majorHAnsi"/>
          <w:sz w:val="20"/>
          <w:szCs w:val="20"/>
          <w:lang w:eastAsia="es-ES"/>
        </w:rPr>
        <w:footnoteReference w:id="16"/>
      </w:r>
      <w:r w:rsidR="00C41D51" w:rsidRPr="00241C70">
        <w:rPr>
          <w:rFonts w:asciiTheme="majorHAnsi" w:eastAsia="Times New Roman" w:hAnsiTheme="majorHAnsi" w:cstheme="majorHAnsi"/>
          <w:sz w:val="20"/>
          <w:szCs w:val="20"/>
          <w:lang w:eastAsia="es-ES"/>
        </w:rPr>
        <w:t>.</w:t>
      </w:r>
    </w:p>
    <w:p w14:paraId="152331F3" w14:textId="20DDE529" w:rsidR="00CE7FB9" w:rsidRPr="00241C70" w:rsidRDefault="00CE7FB9" w:rsidP="00CE2F09">
      <w:pPr>
        <w:jc w:val="both"/>
        <w:rPr>
          <w:rFonts w:asciiTheme="majorHAnsi" w:eastAsia="Times New Roman" w:hAnsiTheme="majorHAnsi" w:cstheme="majorHAnsi"/>
          <w:sz w:val="20"/>
          <w:szCs w:val="20"/>
          <w:lang w:eastAsia="es-ES"/>
        </w:rPr>
      </w:pPr>
      <w:r w:rsidRPr="00241C70">
        <w:rPr>
          <w:rFonts w:asciiTheme="majorHAnsi" w:eastAsia="Times New Roman" w:hAnsiTheme="majorHAnsi" w:cstheme="majorHAnsi"/>
          <w:sz w:val="20"/>
          <w:szCs w:val="20"/>
          <w:lang w:eastAsia="es-ES"/>
        </w:rPr>
        <w:t xml:space="preserve">En ambos casos, </w:t>
      </w:r>
      <w:r w:rsidR="00256971" w:rsidRPr="00241C70">
        <w:rPr>
          <w:rFonts w:asciiTheme="majorHAnsi" w:eastAsia="Times New Roman" w:hAnsiTheme="majorHAnsi" w:cstheme="majorHAnsi"/>
          <w:sz w:val="20"/>
          <w:szCs w:val="20"/>
          <w:lang w:eastAsia="es-ES"/>
        </w:rPr>
        <w:t xml:space="preserve">el equipo OCI </w:t>
      </w:r>
      <w:r w:rsidRPr="00241C70">
        <w:rPr>
          <w:rFonts w:asciiTheme="majorHAnsi" w:eastAsia="Times New Roman" w:hAnsiTheme="majorHAnsi" w:cstheme="majorHAnsi"/>
          <w:sz w:val="20"/>
          <w:szCs w:val="20"/>
          <w:lang w:eastAsia="es-ES"/>
        </w:rPr>
        <w:t xml:space="preserve">realiza acompañamiento constante </w:t>
      </w:r>
      <w:r w:rsidR="00256971" w:rsidRPr="00241C70">
        <w:rPr>
          <w:rFonts w:asciiTheme="majorHAnsi" w:eastAsia="Times New Roman" w:hAnsiTheme="majorHAnsi" w:cstheme="majorHAnsi"/>
          <w:sz w:val="20"/>
          <w:szCs w:val="20"/>
          <w:lang w:eastAsia="es-ES"/>
        </w:rPr>
        <w:t>a los procesos para e</w:t>
      </w:r>
      <w:r w:rsidRPr="00241C70">
        <w:rPr>
          <w:rFonts w:asciiTheme="majorHAnsi" w:eastAsia="Times New Roman" w:hAnsiTheme="majorHAnsi" w:cstheme="majorHAnsi"/>
          <w:sz w:val="20"/>
          <w:szCs w:val="20"/>
          <w:lang w:eastAsia="es-ES"/>
        </w:rPr>
        <w:t xml:space="preserve">l cumplimiento de las acciones correctivas formuladas por los directivos </w:t>
      </w:r>
      <w:r w:rsidR="00256971" w:rsidRPr="00241C70">
        <w:rPr>
          <w:rFonts w:asciiTheme="majorHAnsi" w:eastAsia="Times New Roman" w:hAnsiTheme="majorHAnsi" w:cstheme="majorHAnsi"/>
          <w:sz w:val="20"/>
          <w:szCs w:val="20"/>
          <w:lang w:eastAsia="es-ES"/>
        </w:rPr>
        <w:t xml:space="preserve">y sus equipos, </w:t>
      </w:r>
      <w:r w:rsidRPr="00241C70">
        <w:rPr>
          <w:rFonts w:asciiTheme="majorHAnsi" w:eastAsia="Times New Roman" w:hAnsiTheme="majorHAnsi" w:cstheme="majorHAnsi"/>
          <w:sz w:val="20"/>
          <w:szCs w:val="20"/>
          <w:lang w:eastAsia="es-ES"/>
        </w:rPr>
        <w:t>derivad</w:t>
      </w:r>
      <w:r w:rsidR="00256971" w:rsidRPr="00241C70">
        <w:rPr>
          <w:rFonts w:asciiTheme="majorHAnsi" w:eastAsia="Times New Roman" w:hAnsiTheme="majorHAnsi" w:cstheme="majorHAnsi"/>
          <w:sz w:val="20"/>
          <w:szCs w:val="20"/>
          <w:lang w:eastAsia="es-ES"/>
        </w:rPr>
        <w:t>a</w:t>
      </w:r>
      <w:r w:rsidRPr="00241C70">
        <w:rPr>
          <w:rFonts w:asciiTheme="majorHAnsi" w:eastAsia="Times New Roman" w:hAnsiTheme="majorHAnsi" w:cstheme="majorHAnsi"/>
          <w:sz w:val="20"/>
          <w:szCs w:val="20"/>
          <w:lang w:eastAsia="es-ES"/>
        </w:rPr>
        <w:t xml:space="preserve">s de auditorías internas, externas, autoevaluaciones y las visitas recibidas del Archivo Distrital. </w:t>
      </w:r>
    </w:p>
    <w:p w14:paraId="69293F44" w14:textId="77777777" w:rsidR="00CE7FB9" w:rsidRPr="00241C70" w:rsidRDefault="00CE7FB9" w:rsidP="00CE2F09">
      <w:pPr>
        <w:jc w:val="both"/>
        <w:rPr>
          <w:rFonts w:asciiTheme="majorHAnsi" w:eastAsia="Times New Roman" w:hAnsiTheme="majorHAnsi" w:cstheme="majorHAnsi"/>
          <w:sz w:val="20"/>
          <w:szCs w:val="20"/>
          <w:lang w:eastAsia="es-ES"/>
        </w:rPr>
      </w:pPr>
    </w:p>
    <w:p w14:paraId="7DB23DBB" w14:textId="79E034B8" w:rsidR="005B1A23" w:rsidRPr="00241C70" w:rsidRDefault="00296FCE" w:rsidP="00CE2F09">
      <w:pPr>
        <w:jc w:val="both"/>
        <w:rPr>
          <w:rFonts w:asciiTheme="majorHAnsi" w:eastAsia="Times New Roman" w:hAnsiTheme="majorHAnsi" w:cstheme="majorHAnsi"/>
          <w:iCs/>
          <w:sz w:val="20"/>
          <w:szCs w:val="20"/>
          <w:lang w:eastAsia="es-ES"/>
        </w:rPr>
      </w:pPr>
      <w:r w:rsidRPr="00241C70">
        <w:rPr>
          <w:rFonts w:asciiTheme="majorHAnsi" w:eastAsia="Times New Roman" w:hAnsiTheme="majorHAnsi" w:cstheme="majorHAnsi"/>
          <w:sz w:val="20"/>
          <w:szCs w:val="20"/>
          <w:lang w:eastAsia="es-ES"/>
        </w:rPr>
        <w:t>A</w:t>
      </w:r>
      <w:r w:rsidR="005B1A23" w:rsidRPr="00241C70">
        <w:rPr>
          <w:rFonts w:asciiTheme="majorHAnsi" w:eastAsia="Times New Roman" w:hAnsiTheme="majorHAnsi" w:cstheme="majorHAnsi"/>
          <w:sz w:val="20"/>
          <w:szCs w:val="20"/>
          <w:lang w:eastAsia="es-ES"/>
        </w:rPr>
        <w:t xml:space="preserve">corde con los soportes recibidos </w:t>
      </w:r>
      <w:r w:rsidR="009978A3" w:rsidRPr="00241C70">
        <w:rPr>
          <w:rFonts w:asciiTheme="majorHAnsi" w:eastAsia="Times New Roman" w:hAnsiTheme="majorHAnsi" w:cstheme="majorHAnsi"/>
          <w:sz w:val="20"/>
          <w:szCs w:val="20"/>
          <w:lang w:eastAsia="es-ES"/>
        </w:rPr>
        <w:t xml:space="preserve">de cada proceso, </w:t>
      </w:r>
      <w:r w:rsidR="00256971" w:rsidRPr="00241C70">
        <w:rPr>
          <w:rFonts w:asciiTheme="majorHAnsi" w:eastAsia="Times New Roman" w:hAnsiTheme="majorHAnsi" w:cstheme="majorHAnsi"/>
          <w:sz w:val="20"/>
          <w:szCs w:val="20"/>
          <w:lang w:eastAsia="es-ES"/>
        </w:rPr>
        <w:t xml:space="preserve">donde se </w:t>
      </w:r>
      <w:r w:rsidR="005B1A23" w:rsidRPr="00241C70">
        <w:rPr>
          <w:rFonts w:asciiTheme="majorHAnsi" w:eastAsia="Times New Roman" w:hAnsiTheme="majorHAnsi" w:cstheme="majorHAnsi"/>
          <w:sz w:val="20"/>
          <w:szCs w:val="20"/>
          <w:lang w:eastAsia="es-ES"/>
        </w:rPr>
        <w:t xml:space="preserve">evidencie el avance </w:t>
      </w:r>
      <w:r w:rsidR="009978A3" w:rsidRPr="00241C70">
        <w:rPr>
          <w:rFonts w:asciiTheme="majorHAnsi" w:eastAsia="Times New Roman" w:hAnsiTheme="majorHAnsi" w:cstheme="majorHAnsi"/>
          <w:sz w:val="20"/>
          <w:szCs w:val="20"/>
          <w:lang w:eastAsia="es-ES"/>
        </w:rPr>
        <w:t xml:space="preserve">para </w:t>
      </w:r>
      <w:r w:rsidR="005B1A23" w:rsidRPr="00241C70">
        <w:rPr>
          <w:rFonts w:asciiTheme="majorHAnsi" w:eastAsia="Times New Roman" w:hAnsiTheme="majorHAnsi" w:cstheme="majorHAnsi"/>
          <w:sz w:val="20"/>
          <w:szCs w:val="20"/>
          <w:lang w:eastAsia="es-ES"/>
        </w:rPr>
        <w:t>subsanar los hallazgos identificados y evaluar la eficiencia y eficacia de las acciones implementadas</w:t>
      </w:r>
      <w:r w:rsidRPr="00241C70">
        <w:rPr>
          <w:rFonts w:asciiTheme="majorHAnsi" w:eastAsia="Times New Roman" w:hAnsiTheme="majorHAnsi" w:cstheme="majorHAnsi"/>
          <w:sz w:val="20"/>
          <w:szCs w:val="20"/>
          <w:lang w:eastAsia="es-ES"/>
        </w:rPr>
        <w:t xml:space="preserve">, la OCI elabora </w:t>
      </w:r>
      <w:r w:rsidR="009978A3" w:rsidRPr="00241C70">
        <w:rPr>
          <w:rFonts w:asciiTheme="majorHAnsi" w:eastAsia="Times New Roman" w:hAnsiTheme="majorHAnsi" w:cstheme="majorHAnsi"/>
          <w:sz w:val="20"/>
          <w:szCs w:val="20"/>
          <w:lang w:eastAsia="es-ES"/>
        </w:rPr>
        <w:t xml:space="preserve">dos (2) </w:t>
      </w:r>
      <w:r w:rsidRPr="00241C70">
        <w:rPr>
          <w:rFonts w:asciiTheme="majorHAnsi" w:eastAsia="Times New Roman" w:hAnsiTheme="majorHAnsi" w:cstheme="majorHAnsi"/>
          <w:sz w:val="20"/>
          <w:szCs w:val="20"/>
          <w:lang w:eastAsia="es-ES"/>
        </w:rPr>
        <w:t>“</w:t>
      </w:r>
      <w:r w:rsidRPr="00241C70">
        <w:rPr>
          <w:rFonts w:asciiTheme="majorHAnsi" w:eastAsia="Times New Roman" w:hAnsiTheme="majorHAnsi" w:cstheme="majorHAnsi"/>
          <w:i/>
          <w:sz w:val="20"/>
          <w:szCs w:val="20"/>
          <w:lang w:eastAsia="es-ES"/>
        </w:rPr>
        <w:t>Informe</w:t>
      </w:r>
      <w:r w:rsidR="009978A3" w:rsidRPr="00241C70">
        <w:rPr>
          <w:rFonts w:asciiTheme="majorHAnsi" w:eastAsia="Times New Roman" w:hAnsiTheme="majorHAnsi" w:cstheme="majorHAnsi"/>
          <w:i/>
          <w:sz w:val="20"/>
          <w:szCs w:val="20"/>
          <w:lang w:eastAsia="es-ES"/>
        </w:rPr>
        <w:t>s</w:t>
      </w:r>
      <w:r w:rsidRPr="00241C70">
        <w:rPr>
          <w:rFonts w:asciiTheme="majorHAnsi" w:eastAsia="Times New Roman" w:hAnsiTheme="majorHAnsi" w:cstheme="majorHAnsi"/>
          <w:i/>
          <w:sz w:val="20"/>
          <w:szCs w:val="20"/>
          <w:lang w:eastAsia="es-ES"/>
        </w:rPr>
        <w:t xml:space="preserve"> ejecutivo del estado de las acciones de mejora registradas en los planes de mejoramiento</w:t>
      </w:r>
      <w:r w:rsidR="009978A3" w:rsidRPr="00241C70">
        <w:rPr>
          <w:rFonts w:asciiTheme="majorHAnsi" w:eastAsia="Times New Roman" w:hAnsiTheme="majorHAnsi" w:cstheme="majorHAnsi"/>
          <w:iCs/>
          <w:sz w:val="20"/>
          <w:szCs w:val="20"/>
          <w:lang w:eastAsia="es-ES"/>
        </w:rPr>
        <w:t>, así:</w:t>
      </w:r>
      <w:r w:rsidRPr="00241C70">
        <w:rPr>
          <w:rFonts w:asciiTheme="majorHAnsi" w:eastAsia="Times New Roman" w:hAnsiTheme="majorHAnsi" w:cstheme="majorHAnsi"/>
          <w:iCs/>
          <w:sz w:val="20"/>
          <w:szCs w:val="20"/>
          <w:lang w:eastAsia="es-ES"/>
        </w:rPr>
        <w:t>”</w:t>
      </w:r>
      <w:r w:rsidRPr="00241C70">
        <w:rPr>
          <w:rFonts w:asciiTheme="majorHAnsi" w:eastAsia="Times New Roman" w:hAnsiTheme="majorHAnsi" w:cstheme="majorHAnsi"/>
          <w:i/>
          <w:sz w:val="20"/>
          <w:szCs w:val="20"/>
          <w:lang w:eastAsia="es-ES"/>
        </w:rPr>
        <w:t xml:space="preserve"> </w:t>
      </w:r>
    </w:p>
    <w:p w14:paraId="02B9F879" w14:textId="77777777" w:rsidR="006926BD" w:rsidRPr="00241C70" w:rsidRDefault="006926BD" w:rsidP="00CE2F09">
      <w:pPr>
        <w:rPr>
          <w:rFonts w:asciiTheme="majorHAnsi" w:hAnsiTheme="majorHAnsi" w:cstheme="majorHAnsi"/>
          <w:sz w:val="20"/>
          <w:szCs w:val="20"/>
        </w:rPr>
      </w:pPr>
    </w:p>
    <w:p w14:paraId="4242D74C" w14:textId="1B3B3CC7" w:rsidR="003500C1" w:rsidRPr="00241C70" w:rsidRDefault="003500C1" w:rsidP="00CE2F09">
      <w:pPr>
        <w:pStyle w:val="Prrafodelista"/>
        <w:numPr>
          <w:ilvl w:val="0"/>
          <w:numId w:val="13"/>
        </w:numPr>
        <w:spacing w:after="0"/>
        <w:jc w:val="both"/>
        <w:rPr>
          <w:rFonts w:asciiTheme="majorHAnsi" w:eastAsia="Times New Roman" w:hAnsiTheme="majorHAnsi" w:cstheme="majorHAnsi"/>
          <w:iCs/>
          <w:sz w:val="20"/>
          <w:szCs w:val="20"/>
          <w:lang w:eastAsia="es-ES"/>
        </w:rPr>
      </w:pPr>
      <w:r w:rsidRPr="00241C70">
        <w:rPr>
          <w:rFonts w:asciiTheme="majorHAnsi" w:eastAsia="Times New Roman" w:hAnsiTheme="majorHAnsi" w:cstheme="majorHAnsi"/>
          <w:iCs/>
          <w:sz w:val="20"/>
          <w:szCs w:val="20"/>
          <w:lang w:eastAsia="es-ES"/>
        </w:rPr>
        <w:t>P</w:t>
      </w:r>
      <w:r w:rsidR="006926BD" w:rsidRPr="00241C70">
        <w:rPr>
          <w:rFonts w:asciiTheme="majorHAnsi" w:eastAsia="Times New Roman" w:hAnsiTheme="majorHAnsi" w:cstheme="majorHAnsi"/>
          <w:iCs/>
          <w:sz w:val="20"/>
          <w:szCs w:val="20"/>
          <w:lang w:eastAsia="es-ES"/>
        </w:rPr>
        <w:t>rocesos</w:t>
      </w:r>
      <w:r w:rsidRPr="00241C70">
        <w:rPr>
          <w:rFonts w:asciiTheme="majorHAnsi" w:eastAsia="Times New Roman" w:hAnsiTheme="majorHAnsi" w:cstheme="majorHAnsi"/>
          <w:iCs/>
          <w:sz w:val="20"/>
          <w:szCs w:val="20"/>
          <w:lang w:eastAsia="es-ES"/>
        </w:rPr>
        <w:t xml:space="preserve"> y los que se suscriban dentro de la vigencia</w:t>
      </w:r>
      <w:r w:rsidR="007E5EA6" w:rsidRPr="00241C70">
        <w:rPr>
          <w:rFonts w:asciiTheme="majorHAnsi" w:eastAsia="Times New Roman" w:hAnsiTheme="majorHAnsi" w:cstheme="majorHAnsi"/>
          <w:iCs/>
          <w:sz w:val="20"/>
          <w:szCs w:val="20"/>
          <w:lang w:eastAsia="es-ES"/>
        </w:rPr>
        <w:t xml:space="preserve"> derivados de visitas de entes reguladores</w:t>
      </w:r>
    </w:p>
    <w:p w14:paraId="337DE03F" w14:textId="1D250B75" w:rsidR="006926BD" w:rsidRPr="00241C70" w:rsidRDefault="006926BD" w:rsidP="00CE2F09">
      <w:pPr>
        <w:pStyle w:val="Prrafodelista"/>
        <w:numPr>
          <w:ilvl w:val="0"/>
          <w:numId w:val="13"/>
        </w:numPr>
        <w:spacing w:after="0"/>
        <w:jc w:val="both"/>
        <w:rPr>
          <w:rFonts w:asciiTheme="majorHAnsi" w:eastAsia="Times New Roman" w:hAnsiTheme="majorHAnsi" w:cstheme="majorHAnsi"/>
          <w:iCs/>
          <w:sz w:val="20"/>
          <w:szCs w:val="20"/>
          <w:lang w:eastAsia="es-ES"/>
        </w:rPr>
      </w:pPr>
      <w:r w:rsidRPr="00241C70">
        <w:rPr>
          <w:rFonts w:asciiTheme="majorHAnsi" w:eastAsia="Times New Roman" w:hAnsiTheme="majorHAnsi" w:cstheme="majorHAnsi"/>
          <w:iCs/>
          <w:sz w:val="20"/>
          <w:szCs w:val="20"/>
          <w:lang w:eastAsia="es-ES"/>
        </w:rPr>
        <w:t>Contraloría de Bogotá D.C.</w:t>
      </w:r>
      <w:r w:rsidR="003500C1" w:rsidRPr="00241C70">
        <w:rPr>
          <w:rFonts w:asciiTheme="majorHAnsi" w:eastAsia="Times New Roman" w:hAnsiTheme="majorHAnsi" w:cstheme="majorHAnsi"/>
          <w:iCs/>
          <w:sz w:val="20"/>
          <w:szCs w:val="20"/>
          <w:lang w:eastAsia="es-ES"/>
        </w:rPr>
        <w:t xml:space="preserve"> </w:t>
      </w:r>
    </w:p>
    <w:p w14:paraId="33177654" w14:textId="48E50051" w:rsidR="00CE7FB9" w:rsidRPr="00241C70" w:rsidRDefault="00CE7FB9" w:rsidP="00CE2F09">
      <w:pPr>
        <w:autoSpaceDE w:val="0"/>
        <w:autoSpaceDN w:val="0"/>
        <w:adjustRightInd w:val="0"/>
        <w:jc w:val="both"/>
        <w:rPr>
          <w:rFonts w:asciiTheme="majorHAnsi" w:hAnsiTheme="majorHAnsi" w:cstheme="majorHAnsi"/>
          <w:sz w:val="20"/>
          <w:szCs w:val="20"/>
        </w:rPr>
      </w:pPr>
      <w:r w:rsidRPr="00241C70">
        <w:rPr>
          <w:rFonts w:asciiTheme="majorHAnsi" w:hAnsiTheme="majorHAnsi" w:cstheme="majorHAnsi"/>
          <w:sz w:val="20"/>
          <w:szCs w:val="20"/>
          <w:lang w:val="es-CO"/>
        </w:rPr>
        <w:t xml:space="preserve">Como evidencia de esta gestión se deja </w:t>
      </w:r>
      <w:r w:rsidR="009978A3" w:rsidRPr="00241C70">
        <w:rPr>
          <w:rFonts w:asciiTheme="majorHAnsi" w:hAnsiTheme="majorHAnsi" w:cstheme="majorHAnsi"/>
          <w:sz w:val="20"/>
          <w:szCs w:val="20"/>
        </w:rPr>
        <w:t xml:space="preserve">el informe ejecutivo de </w:t>
      </w:r>
      <w:r w:rsidRPr="00241C70">
        <w:rPr>
          <w:rFonts w:asciiTheme="majorHAnsi" w:hAnsiTheme="majorHAnsi" w:cstheme="majorHAnsi"/>
          <w:sz w:val="20"/>
          <w:szCs w:val="20"/>
        </w:rPr>
        <w:t>seguimiento a</w:t>
      </w:r>
      <w:r w:rsidR="00336F11" w:rsidRPr="00241C70">
        <w:rPr>
          <w:rFonts w:asciiTheme="majorHAnsi" w:hAnsiTheme="majorHAnsi" w:cstheme="majorHAnsi"/>
          <w:sz w:val="20"/>
          <w:szCs w:val="20"/>
        </w:rPr>
        <w:t xml:space="preserve">l </w:t>
      </w:r>
      <w:r w:rsidRPr="00241C70">
        <w:rPr>
          <w:rFonts w:asciiTheme="majorHAnsi" w:hAnsiTheme="majorHAnsi" w:cstheme="majorHAnsi"/>
          <w:sz w:val="20"/>
          <w:szCs w:val="20"/>
        </w:rPr>
        <w:t xml:space="preserve">plan de mejoramiento establecido y </w:t>
      </w:r>
      <w:r w:rsidR="009978A3" w:rsidRPr="00241C70">
        <w:rPr>
          <w:rFonts w:asciiTheme="majorHAnsi" w:hAnsiTheme="majorHAnsi" w:cstheme="majorHAnsi"/>
          <w:sz w:val="20"/>
          <w:szCs w:val="20"/>
        </w:rPr>
        <w:t xml:space="preserve">el </w:t>
      </w:r>
      <w:r w:rsidRPr="00241C70">
        <w:rPr>
          <w:rFonts w:asciiTheme="majorHAnsi" w:hAnsiTheme="majorHAnsi" w:cstheme="majorHAnsi"/>
          <w:sz w:val="20"/>
          <w:szCs w:val="20"/>
        </w:rPr>
        <w:t xml:space="preserve">correo electrónico </w:t>
      </w:r>
      <w:r w:rsidR="009978A3" w:rsidRPr="00241C70">
        <w:rPr>
          <w:rFonts w:asciiTheme="majorHAnsi" w:hAnsiTheme="majorHAnsi" w:cstheme="majorHAnsi"/>
          <w:sz w:val="20"/>
          <w:szCs w:val="20"/>
        </w:rPr>
        <w:t xml:space="preserve">con el cual se informó </w:t>
      </w:r>
      <w:r w:rsidRPr="00241C70">
        <w:rPr>
          <w:rFonts w:asciiTheme="majorHAnsi" w:hAnsiTheme="majorHAnsi" w:cstheme="majorHAnsi"/>
          <w:sz w:val="20"/>
          <w:szCs w:val="20"/>
        </w:rPr>
        <w:t>al directivo a cargo</w:t>
      </w:r>
      <w:r w:rsidR="00336F11" w:rsidRPr="00241C70">
        <w:rPr>
          <w:rFonts w:asciiTheme="majorHAnsi" w:hAnsiTheme="majorHAnsi" w:cstheme="majorHAnsi"/>
          <w:sz w:val="20"/>
          <w:szCs w:val="20"/>
        </w:rPr>
        <w:t xml:space="preserve"> en resultado del avance</w:t>
      </w:r>
      <w:r w:rsidRPr="00241C70">
        <w:rPr>
          <w:rFonts w:asciiTheme="majorHAnsi" w:hAnsiTheme="majorHAnsi" w:cstheme="majorHAnsi"/>
          <w:sz w:val="20"/>
          <w:szCs w:val="20"/>
        </w:rPr>
        <w:t>.</w:t>
      </w:r>
    </w:p>
    <w:p w14:paraId="41299872" w14:textId="77777777" w:rsidR="005B1A23" w:rsidRPr="00241C70" w:rsidRDefault="005B1A23" w:rsidP="00CE2F09">
      <w:pPr>
        <w:jc w:val="both"/>
        <w:rPr>
          <w:rFonts w:asciiTheme="majorHAnsi" w:eastAsia="Times New Roman" w:hAnsiTheme="majorHAnsi" w:cstheme="majorHAnsi"/>
          <w:sz w:val="20"/>
          <w:szCs w:val="20"/>
          <w:lang w:eastAsia="es-ES"/>
        </w:rPr>
      </w:pPr>
    </w:p>
    <w:p w14:paraId="5E99EB60" w14:textId="77777777" w:rsidR="006926BD" w:rsidRPr="00241C70" w:rsidRDefault="006926BD" w:rsidP="00CE2F09">
      <w:pPr>
        <w:jc w:val="both"/>
        <w:rPr>
          <w:rFonts w:asciiTheme="majorHAnsi" w:eastAsia="Times New Roman" w:hAnsiTheme="majorHAnsi" w:cstheme="majorHAnsi"/>
          <w:sz w:val="20"/>
          <w:szCs w:val="20"/>
          <w:lang w:eastAsia="es-ES"/>
        </w:rPr>
      </w:pPr>
    </w:p>
    <w:tbl>
      <w:tblPr>
        <w:tblStyle w:val="Tablaconcuadrcula"/>
        <w:tblW w:w="0" w:type="auto"/>
        <w:tblLook w:val="04A0" w:firstRow="1" w:lastRow="0" w:firstColumn="1" w:lastColumn="0" w:noHBand="0" w:noVBand="1"/>
      </w:tblPr>
      <w:tblGrid>
        <w:gridCol w:w="1555"/>
        <w:gridCol w:w="8125"/>
      </w:tblGrid>
      <w:tr w:rsidR="00124E17" w:rsidRPr="00241C70" w14:paraId="25E54253" w14:textId="77777777" w:rsidTr="00A1681F">
        <w:trPr>
          <w:trHeight w:val="649"/>
        </w:trPr>
        <w:tc>
          <w:tcPr>
            <w:tcW w:w="1555" w:type="dxa"/>
            <w:shd w:val="clear" w:color="auto" w:fill="DBDBDB" w:themeFill="accent6" w:themeFillTint="33"/>
            <w:vAlign w:val="center"/>
          </w:tcPr>
          <w:p w14:paraId="51E7BACF" w14:textId="77777777" w:rsidR="006926BD" w:rsidRPr="00241C70" w:rsidRDefault="006926BD"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REGISTRO</w:t>
            </w:r>
          </w:p>
        </w:tc>
        <w:tc>
          <w:tcPr>
            <w:tcW w:w="8125" w:type="dxa"/>
            <w:vAlign w:val="center"/>
          </w:tcPr>
          <w:p w14:paraId="70DB4D21" w14:textId="77777777" w:rsidR="00336F11" w:rsidRPr="00241C70" w:rsidRDefault="00336F11" w:rsidP="00CE2F09">
            <w:pPr>
              <w:jc w:val="center"/>
              <w:rPr>
                <w:rFonts w:asciiTheme="majorHAnsi" w:hAnsiTheme="majorHAnsi" w:cstheme="majorHAnsi"/>
                <w:sz w:val="20"/>
                <w:szCs w:val="20"/>
                <w:lang w:val="es-CO"/>
              </w:rPr>
            </w:pPr>
            <w:r w:rsidRPr="00241C70">
              <w:rPr>
                <w:rFonts w:asciiTheme="majorHAnsi" w:hAnsiTheme="majorHAnsi" w:cstheme="majorHAnsi"/>
                <w:sz w:val="20"/>
                <w:szCs w:val="20"/>
              </w:rPr>
              <w:t>Correo electrónico con el resultado reportado al directivo a cargo</w:t>
            </w:r>
            <w:r w:rsidRPr="00241C70">
              <w:rPr>
                <w:rFonts w:asciiTheme="majorHAnsi" w:hAnsiTheme="majorHAnsi" w:cstheme="majorHAnsi"/>
                <w:sz w:val="20"/>
                <w:szCs w:val="20"/>
                <w:lang w:val="es-CO"/>
              </w:rPr>
              <w:t xml:space="preserve"> </w:t>
            </w:r>
          </w:p>
          <w:p w14:paraId="41F6777B" w14:textId="2E07808C" w:rsidR="006926BD" w:rsidRPr="00241C70" w:rsidRDefault="006926BD" w:rsidP="00CE2F09">
            <w:pPr>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 xml:space="preserve">Informe ejecutivo </w:t>
            </w:r>
            <w:r w:rsidR="00336F11" w:rsidRPr="00241C70">
              <w:rPr>
                <w:rFonts w:asciiTheme="majorHAnsi" w:hAnsiTheme="majorHAnsi" w:cstheme="majorHAnsi"/>
                <w:sz w:val="20"/>
                <w:szCs w:val="20"/>
                <w:lang w:val="es-CO"/>
              </w:rPr>
              <w:t xml:space="preserve">remitido </w:t>
            </w:r>
            <w:r w:rsidRPr="00241C70">
              <w:rPr>
                <w:rFonts w:asciiTheme="majorHAnsi" w:hAnsiTheme="majorHAnsi" w:cstheme="majorHAnsi"/>
                <w:sz w:val="20"/>
                <w:szCs w:val="20"/>
                <w:lang w:val="es-CO"/>
              </w:rPr>
              <w:t>publicado en Transparencia UMV:</w:t>
            </w:r>
          </w:p>
          <w:p w14:paraId="3ED0427B" w14:textId="77777777" w:rsidR="00336F11" w:rsidRPr="00241C70" w:rsidRDefault="00344D7B" w:rsidP="00CE2F09">
            <w:pPr>
              <w:jc w:val="center"/>
              <w:rPr>
                <w:rFonts w:asciiTheme="majorHAnsi" w:hAnsiTheme="majorHAnsi" w:cstheme="majorHAnsi"/>
                <w:sz w:val="20"/>
                <w:szCs w:val="20"/>
              </w:rPr>
            </w:pPr>
            <w:hyperlink r:id="rId30" w:history="1">
              <w:r w:rsidR="006926BD" w:rsidRPr="00241C70">
                <w:rPr>
                  <w:rStyle w:val="Hipervnculo"/>
                  <w:rFonts w:asciiTheme="majorHAnsi" w:hAnsiTheme="majorHAnsi" w:cstheme="majorHAnsi"/>
                  <w:color w:val="auto"/>
                  <w:sz w:val="20"/>
                  <w:szCs w:val="20"/>
                </w:rPr>
                <w:t>https://www.umv.gov.co/portal/transparencia/</w:t>
              </w:r>
            </w:hyperlink>
            <w:r w:rsidR="006926BD" w:rsidRPr="00241C70">
              <w:rPr>
                <w:rFonts w:asciiTheme="majorHAnsi" w:hAnsiTheme="majorHAnsi" w:cstheme="majorHAnsi"/>
                <w:sz w:val="20"/>
                <w:szCs w:val="20"/>
              </w:rPr>
              <w:t xml:space="preserve"> </w:t>
            </w:r>
          </w:p>
          <w:p w14:paraId="2752932F" w14:textId="262DA87E" w:rsidR="00336F11" w:rsidRPr="00241C70" w:rsidRDefault="006926BD" w:rsidP="005B2CD2">
            <w:pPr>
              <w:jc w:val="center"/>
              <w:rPr>
                <w:rFonts w:asciiTheme="majorHAnsi" w:hAnsiTheme="majorHAnsi" w:cstheme="majorHAnsi"/>
                <w:sz w:val="20"/>
                <w:szCs w:val="20"/>
              </w:rPr>
            </w:pPr>
            <w:r w:rsidRPr="00241C70">
              <w:rPr>
                <w:rFonts w:asciiTheme="majorHAnsi" w:hAnsiTheme="majorHAnsi" w:cstheme="majorHAnsi"/>
                <w:sz w:val="20"/>
                <w:szCs w:val="20"/>
              </w:rPr>
              <w:t>Control -</w:t>
            </w:r>
            <w:r w:rsidR="00C506EB" w:rsidRPr="00241C70">
              <w:rPr>
                <w:rFonts w:asciiTheme="majorHAnsi" w:hAnsiTheme="majorHAnsi" w:cstheme="majorHAnsi"/>
                <w:sz w:val="20"/>
                <w:szCs w:val="20"/>
              </w:rPr>
              <w:t>7</w:t>
            </w:r>
            <w:r w:rsidR="005B2CD2" w:rsidRPr="00241C70">
              <w:rPr>
                <w:rFonts w:asciiTheme="majorHAnsi" w:hAnsiTheme="majorHAnsi" w:cstheme="majorHAnsi"/>
                <w:sz w:val="20"/>
                <w:szCs w:val="20"/>
              </w:rPr>
              <w:t xml:space="preserve"> </w:t>
            </w:r>
            <w:r w:rsidR="00C506EB" w:rsidRPr="00241C70">
              <w:rPr>
                <w:rFonts w:asciiTheme="majorHAnsi" w:hAnsiTheme="majorHAnsi" w:cstheme="majorHAnsi"/>
                <w:sz w:val="20"/>
                <w:szCs w:val="20"/>
              </w:rPr>
              <w:t xml:space="preserve"> Reportes de control interno</w:t>
            </w:r>
          </w:p>
        </w:tc>
      </w:tr>
    </w:tbl>
    <w:p w14:paraId="672E323B" w14:textId="77777777" w:rsidR="006926BD" w:rsidRPr="00241C70" w:rsidRDefault="006926BD" w:rsidP="00CE2F09">
      <w:pPr>
        <w:rPr>
          <w:rFonts w:asciiTheme="majorHAnsi" w:hAnsiTheme="majorHAnsi" w:cstheme="majorHAnsi"/>
          <w:sz w:val="20"/>
          <w:szCs w:val="20"/>
        </w:rPr>
      </w:pPr>
    </w:p>
    <w:tbl>
      <w:tblPr>
        <w:tblStyle w:val="Tablaconcuadrcula"/>
        <w:tblW w:w="0" w:type="auto"/>
        <w:tblLook w:val="04A0" w:firstRow="1" w:lastRow="0" w:firstColumn="1" w:lastColumn="0" w:noHBand="0" w:noVBand="1"/>
      </w:tblPr>
      <w:tblGrid>
        <w:gridCol w:w="1555"/>
        <w:gridCol w:w="8125"/>
      </w:tblGrid>
      <w:tr w:rsidR="00CE2F09" w:rsidRPr="00241C70" w14:paraId="63E6BF81" w14:textId="77777777" w:rsidTr="0000687D">
        <w:trPr>
          <w:trHeight w:val="365"/>
        </w:trPr>
        <w:tc>
          <w:tcPr>
            <w:tcW w:w="1555" w:type="dxa"/>
            <w:shd w:val="clear" w:color="auto" w:fill="D9D9D9" w:themeFill="background1" w:themeFillShade="D9"/>
            <w:vAlign w:val="center"/>
          </w:tcPr>
          <w:p w14:paraId="7249F798" w14:textId="77777777" w:rsidR="006926BD" w:rsidRPr="00241C70" w:rsidRDefault="006926BD"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FRECUENCIA</w:t>
            </w:r>
          </w:p>
        </w:tc>
        <w:tc>
          <w:tcPr>
            <w:tcW w:w="8125" w:type="dxa"/>
            <w:vAlign w:val="center"/>
          </w:tcPr>
          <w:p w14:paraId="1AAC6D38" w14:textId="345437C7" w:rsidR="006926BD" w:rsidRPr="00241C70" w:rsidRDefault="006926BD" w:rsidP="00024BDF">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 xml:space="preserve">Cada </w:t>
            </w:r>
            <w:r w:rsidR="00024BDF" w:rsidRPr="00241C70">
              <w:rPr>
                <w:rFonts w:asciiTheme="majorHAnsi" w:hAnsiTheme="majorHAnsi" w:cstheme="majorHAnsi"/>
                <w:sz w:val="20"/>
                <w:szCs w:val="20"/>
                <w:lang w:val="es-CO"/>
              </w:rPr>
              <w:t>T</w:t>
            </w:r>
            <w:r w:rsidR="006975B2" w:rsidRPr="00241C70">
              <w:rPr>
                <w:rFonts w:asciiTheme="majorHAnsi" w:hAnsiTheme="majorHAnsi" w:cstheme="majorHAnsi"/>
                <w:sz w:val="20"/>
                <w:szCs w:val="20"/>
                <w:lang w:val="es-CO"/>
              </w:rPr>
              <w:t>rimestre</w:t>
            </w:r>
          </w:p>
        </w:tc>
      </w:tr>
    </w:tbl>
    <w:p w14:paraId="264DA09D" w14:textId="0B177E55" w:rsidR="006926BD" w:rsidRPr="00241C70" w:rsidRDefault="006926BD" w:rsidP="00CE2F09">
      <w:pPr>
        <w:rPr>
          <w:rFonts w:asciiTheme="majorHAnsi" w:hAnsiTheme="majorHAnsi" w:cstheme="majorHAnsi"/>
          <w:sz w:val="20"/>
          <w:szCs w:val="20"/>
        </w:rPr>
      </w:pPr>
    </w:p>
    <w:p w14:paraId="3D904B49" w14:textId="77777777" w:rsidR="001F4BFC" w:rsidRPr="00241C70" w:rsidRDefault="001F4BFC" w:rsidP="00CE2F09">
      <w:pPr>
        <w:rPr>
          <w:rFonts w:asciiTheme="majorHAnsi" w:hAnsiTheme="majorHAnsi" w:cstheme="majorHAnsi"/>
          <w:sz w:val="20"/>
          <w:szCs w:val="20"/>
        </w:rPr>
      </w:pPr>
    </w:p>
    <w:p w14:paraId="2BB30738" w14:textId="305B538E" w:rsidR="00EE01D4" w:rsidRPr="00241C70" w:rsidRDefault="00EE01D4" w:rsidP="00CE2F09">
      <w:pPr>
        <w:pStyle w:val="Estilo2"/>
        <w:numPr>
          <w:ilvl w:val="0"/>
          <w:numId w:val="38"/>
        </w:numPr>
        <w:jc w:val="both"/>
        <w:rPr>
          <w:rFonts w:asciiTheme="majorHAnsi" w:hAnsiTheme="majorHAnsi" w:cstheme="majorHAnsi"/>
        </w:rPr>
      </w:pPr>
      <w:r w:rsidRPr="00241C70">
        <w:rPr>
          <w:rFonts w:asciiTheme="majorHAnsi" w:hAnsiTheme="majorHAnsi" w:cstheme="majorHAnsi"/>
        </w:rPr>
        <w:t>DENUNCIA</w:t>
      </w:r>
      <w:r w:rsidR="00314EBF" w:rsidRPr="00241C70">
        <w:rPr>
          <w:rFonts w:asciiTheme="majorHAnsi" w:hAnsiTheme="majorHAnsi" w:cstheme="majorHAnsi"/>
        </w:rPr>
        <w:t xml:space="preserve">R </w:t>
      </w:r>
      <w:r w:rsidR="00E20D40" w:rsidRPr="00241C70">
        <w:rPr>
          <w:rFonts w:asciiTheme="majorHAnsi" w:hAnsiTheme="majorHAnsi" w:cstheme="majorHAnsi"/>
        </w:rPr>
        <w:t xml:space="preserve">POSIBLES </w:t>
      </w:r>
      <w:r w:rsidRPr="00241C70">
        <w:rPr>
          <w:rFonts w:asciiTheme="majorHAnsi" w:hAnsiTheme="majorHAnsi" w:cstheme="majorHAnsi"/>
        </w:rPr>
        <w:t xml:space="preserve">ACTOS DE CORRUPCIÓN </w:t>
      </w:r>
      <w:bookmarkEnd w:id="32"/>
    </w:p>
    <w:p w14:paraId="3E4F8AFA" w14:textId="77777777" w:rsidR="00EE01D4" w:rsidRPr="00241C70" w:rsidRDefault="00EE01D4" w:rsidP="00CE2F09">
      <w:pPr>
        <w:pStyle w:val="Estilo40"/>
        <w:spacing w:line="240" w:lineRule="auto"/>
        <w:rPr>
          <w:rFonts w:asciiTheme="majorHAnsi" w:hAnsiTheme="majorHAnsi" w:cstheme="majorHAnsi"/>
        </w:rPr>
      </w:pPr>
    </w:p>
    <w:p w14:paraId="237AE79E" w14:textId="052AF53D" w:rsidR="00110B29" w:rsidRPr="00241C70" w:rsidRDefault="00110B29" w:rsidP="00CE2F09">
      <w:pPr>
        <w:ind w:right="-93"/>
        <w:jc w:val="both"/>
        <w:rPr>
          <w:rFonts w:asciiTheme="majorHAnsi" w:hAnsiTheme="majorHAnsi" w:cstheme="majorHAnsi"/>
          <w:iCs/>
          <w:sz w:val="20"/>
          <w:szCs w:val="20"/>
        </w:rPr>
      </w:pPr>
      <w:r w:rsidRPr="00241C70">
        <w:rPr>
          <w:rFonts w:asciiTheme="majorHAnsi" w:hAnsiTheme="majorHAnsi" w:cstheme="majorHAnsi"/>
          <w:sz w:val="20"/>
          <w:szCs w:val="20"/>
        </w:rPr>
        <w:lastRenderedPageBreak/>
        <w:t xml:space="preserve">El </w:t>
      </w:r>
      <w:r w:rsidR="00406303" w:rsidRPr="00241C70">
        <w:rPr>
          <w:rFonts w:asciiTheme="majorHAnsi" w:hAnsiTheme="majorHAnsi" w:cstheme="majorHAnsi"/>
          <w:sz w:val="20"/>
          <w:szCs w:val="20"/>
        </w:rPr>
        <w:t xml:space="preserve">Decreto 338 de 2019 </w:t>
      </w:r>
      <w:r w:rsidR="00406303" w:rsidRPr="00241C70">
        <w:rPr>
          <w:rFonts w:asciiTheme="majorHAnsi" w:hAnsiTheme="majorHAnsi" w:cstheme="majorHAnsi"/>
          <w:i/>
          <w:sz w:val="20"/>
          <w:szCs w:val="20"/>
        </w:rPr>
        <w:t xml:space="preserve">“Por el cual se modifica el Decreto 1083 de 2015, Único Reglamentario del Sector de Función Pública, en lo relacionado con el Sistema de Control Interno y se crea la Red </w:t>
      </w:r>
      <w:r w:rsidR="006D179E" w:rsidRPr="00241C70">
        <w:rPr>
          <w:rFonts w:asciiTheme="majorHAnsi" w:hAnsiTheme="majorHAnsi" w:cstheme="majorHAnsi"/>
          <w:i/>
          <w:sz w:val="20"/>
          <w:szCs w:val="20"/>
        </w:rPr>
        <w:t>Anticorrupción” creó</w:t>
      </w:r>
      <w:r w:rsidR="00B52BF3" w:rsidRPr="00241C70">
        <w:rPr>
          <w:rFonts w:asciiTheme="majorHAnsi" w:hAnsiTheme="majorHAnsi" w:cstheme="majorHAnsi"/>
          <w:iCs/>
          <w:sz w:val="20"/>
          <w:szCs w:val="20"/>
        </w:rPr>
        <w:t xml:space="preserve"> la RED ANTICORRUPCIÓN conformada por los jefes de control interno de las entidades;</w:t>
      </w:r>
    </w:p>
    <w:p w14:paraId="52F11108" w14:textId="77777777" w:rsidR="00110B29" w:rsidRPr="00241C70" w:rsidRDefault="00110B29" w:rsidP="00CE2F09">
      <w:pPr>
        <w:ind w:right="-93"/>
        <w:jc w:val="both"/>
        <w:rPr>
          <w:rFonts w:asciiTheme="majorHAnsi" w:hAnsiTheme="majorHAnsi" w:cstheme="majorHAnsi"/>
          <w:iCs/>
          <w:sz w:val="20"/>
          <w:szCs w:val="20"/>
        </w:rPr>
      </w:pPr>
    </w:p>
    <w:p w14:paraId="229CCF75" w14:textId="115D7014" w:rsidR="00B52BF3" w:rsidRPr="00241C70" w:rsidRDefault="00110B29" w:rsidP="00CE2F09">
      <w:pPr>
        <w:ind w:right="-93"/>
        <w:jc w:val="both"/>
        <w:rPr>
          <w:rFonts w:asciiTheme="majorHAnsi" w:hAnsiTheme="majorHAnsi" w:cstheme="majorHAnsi"/>
          <w:iCs/>
          <w:sz w:val="20"/>
          <w:szCs w:val="20"/>
        </w:rPr>
      </w:pPr>
      <w:r w:rsidRPr="00241C70">
        <w:rPr>
          <w:rFonts w:asciiTheme="majorHAnsi" w:hAnsiTheme="majorHAnsi" w:cstheme="majorHAnsi"/>
          <w:iCs/>
          <w:sz w:val="20"/>
          <w:szCs w:val="20"/>
        </w:rPr>
        <w:t xml:space="preserve">En el caso que </w:t>
      </w:r>
      <w:r w:rsidR="00B52BF3" w:rsidRPr="00241C70">
        <w:rPr>
          <w:rFonts w:asciiTheme="majorHAnsi" w:hAnsiTheme="majorHAnsi" w:cstheme="majorHAnsi"/>
          <w:iCs/>
          <w:sz w:val="20"/>
          <w:szCs w:val="20"/>
        </w:rPr>
        <w:t xml:space="preserve">el(la) </w:t>
      </w:r>
      <w:r w:rsidRPr="00241C70">
        <w:rPr>
          <w:rFonts w:asciiTheme="majorHAnsi" w:hAnsiTheme="majorHAnsi" w:cstheme="majorHAnsi"/>
          <w:iCs/>
          <w:sz w:val="20"/>
          <w:szCs w:val="20"/>
        </w:rPr>
        <w:t>j</w:t>
      </w:r>
      <w:r w:rsidR="00B52BF3" w:rsidRPr="00241C70">
        <w:rPr>
          <w:rFonts w:asciiTheme="majorHAnsi" w:hAnsiTheme="majorHAnsi" w:cstheme="majorHAnsi"/>
          <w:iCs/>
          <w:sz w:val="20"/>
          <w:szCs w:val="20"/>
        </w:rPr>
        <w:t>efe de Control Interno de la entidad en ejercicio de sus funciones EVIDENCIE errores, desaciertos, irregularidades financieras, administrativas, desviaciones o presuntas irregularidades respecto a todas las actividades, operaciones y actuaciones, así como a la administración de la información y los recursos de la entidad que evidencien posibles actos de corrupción. informará al Representante Legal con copia a la Secretaría General de la Presidencia de la República y a la Secretaría de Transparencia, adjuntando a la copia de esta última instancia, el formato establecido para tal fin.</w:t>
      </w:r>
    </w:p>
    <w:p w14:paraId="088648A0" w14:textId="77777777" w:rsidR="00B52BF3" w:rsidRPr="00241C70" w:rsidRDefault="00B52BF3" w:rsidP="00CE2F09">
      <w:pPr>
        <w:ind w:right="-93"/>
        <w:jc w:val="both"/>
        <w:rPr>
          <w:rFonts w:asciiTheme="majorHAnsi" w:hAnsiTheme="majorHAnsi" w:cstheme="majorHAnsi"/>
          <w:sz w:val="20"/>
          <w:szCs w:val="20"/>
        </w:rPr>
      </w:pPr>
    </w:p>
    <w:p w14:paraId="187DE33A" w14:textId="77777777" w:rsidR="005D1EB7" w:rsidRPr="00241C70" w:rsidRDefault="00646FBA" w:rsidP="00CE2F09">
      <w:pPr>
        <w:ind w:right="-93"/>
        <w:jc w:val="both"/>
        <w:rPr>
          <w:rFonts w:asciiTheme="majorHAnsi" w:hAnsiTheme="majorHAnsi" w:cstheme="majorHAnsi"/>
          <w:sz w:val="20"/>
          <w:szCs w:val="20"/>
        </w:rPr>
      </w:pPr>
      <w:r w:rsidRPr="00241C70">
        <w:rPr>
          <w:rFonts w:asciiTheme="majorHAnsi" w:hAnsiTheme="majorHAnsi" w:cstheme="majorHAnsi"/>
          <w:sz w:val="20"/>
          <w:szCs w:val="20"/>
        </w:rPr>
        <w:t>Con el fin de cumplir este decreto, en la UAERMV s</w:t>
      </w:r>
      <w:r w:rsidR="00406303" w:rsidRPr="00241C70">
        <w:rPr>
          <w:rFonts w:asciiTheme="majorHAnsi" w:hAnsiTheme="majorHAnsi" w:cstheme="majorHAnsi"/>
          <w:sz w:val="20"/>
          <w:szCs w:val="20"/>
        </w:rPr>
        <w:t xml:space="preserve">e adoptó el formato </w:t>
      </w:r>
      <w:r w:rsidRPr="00241C70">
        <w:rPr>
          <w:rFonts w:asciiTheme="majorHAnsi" w:hAnsiTheme="majorHAnsi" w:cstheme="majorHAnsi"/>
          <w:sz w:val="20"/>
          <w:szCs w:val="20"/>
        </w:rPr>
        <w:t xml:space="preserve">recibido de </w:t>
      </w:r>
      <w:r w:rsidR="00406303" w:rsidRPr="00241C70">
        <w:rPr>
          <w:rFonts w:asciiTheme="majorHAnsi" w:hAnsiTheme="majorHAnsi" w:cstheme="majorHAnsi"/>
          <w:sz w:val="20"/>
          <w:szCs w:val="20"/>
        </w:rPr>
        <w:t xml:space="preserve">la Secretaría de Transparencia de la Presidencia de la República para </w:t>
      </w:r>
      <w:r w:rsidRPr="00241C70">
        <w:rPr>
          <w:rFonts w:asciiTheme="majorHAnsi" w:hAnsiTheme="majorHAnsi" w:cstheme="majorHAnsi"/>
          <w:sz w:val="20"/>
          <w:szCs w:val="20"/>
        </w:rPr>
        <w:t xml:space="preserve">que sirva de </w:t>
      </w:r>
      <w:r w:rsidR="005D1EB7" w:rsidRPr="00241C70">
        <w:rPr>
          <w:rFonts w:asciiTheme="majorHAnsi" w:hAnsiTheme="majorHAnsi" w:cstheme="majorHAnsi"/>
          <w:sz w:val="20"/>
          <w:szCs w:val="20"/>
        </w:rPr>
        <w:t xml:space="preserve">soporte en el caso de </w:t>
      </w:r>
      <w:r w:rsidR="00406303" w:rsidRPr="00241C70">
        <w:rPr>
          <w:rFonts w:asciiTheme="majorHAnsi" w:hAnsiTheme="majorHAnsi" w:cstheme="majorHAnsi"/>
          <w:sz w:val="20"/>
          <w:szCs w:val="20"/>
        </w:rPr>
        <w:t>reportar posibles actos de corrupción</w:t>
      </w:r>
      <w:r w:rsidR="005D1EB7" w:rsidRPr="00241C70">
        <w:rPr>
          <w:rFonts w:asciiTheme="majorHAnsi" w:hAnsiTheme="majorHAnsi" w:cstheme="majorHAnsi"/>
          <w:sz w:val="20"/>
          <w:szCs w:val="20"/>
        </w:rPr>
        <w:t>.</w:t>
      </w:r>
    </w:p>
    <w:p w14:paraId="26168814" w14:textId="77777777" w:rsidR="005D1EB7" w:rsidRPr="00241C70" w:rsidRDefault="005D1EB7" w:rsidP="00CE2F09">
      <w:pPr>
        <w:ind w:right="-93"/>
        <w:jc w:val="both"/>
        <w:rPr>
          <w:rFonts w:asciiTheme="majorHAnsi" w:hAnsiTheme="majorHAnsi" w:cstheme="majorHAnsi"/>
          <w:sz w:val="20"/>
          <w:szCs w:val="20"/>
        </w:rPr>
      </w:pPr>
    </w:p>
    <w:p w14:paraId="416CBDD0" w14:textId="39803A1D" w:rsidR="00406303" w:rsidRPr="00241C70" w:rsidRDefault="005D1EB7" w:rsidP="00CE2F09">
      <w:pPr>
        <w:ind w:right="-93"/>
        <w:jc w:val="both"/>
        <w:rPr>
          <w:rFonts w:asciiTheme="majorHAnsi" w:hAnsiTheme="majorHAnsi" w:cstheme="majorHAnsi"/>
          <w:sz w:val="20"/>
          <w:szCs w:val="20"/>
        </w:rPr>
      </w:pPr>
      <w:r w:rsidRPr="00241C70">
        <w:rPr>
          <w:rFonts w:asciiTheme="majorHAnsi" w:hAnsiTheme="majorHAnsi" w:cstheme="majorHAnsi"/>
          <w:sz w:val="20"/>
          <w:szCs w:val="20"/>
        </w:rPr>
        <w:t xml:space="preserve">Este formato, </w:t>
      </w:r>
      <w:r w:rsidR="00406303" w:rsidRPr="00241C70">
        <w:rPr>
          <w:rFonts w:asciiTheme="majorHAnsi" w:hAnsiTheme="majorHAnsi" w:cstheme="majorHAnsi"/>
          <w:b/>
          <w:sz w:val="20"/>
          <w:szCs w:val="20"/>
        </w:rPr>
        <w:t>NO</w:t>
      </w:r>
      <w:r w:rsidR="00406303" w:rsidRPr="00241C70">
        <w:rPr>
          <w:rFonts w:asciiTheme="majorHAnsi" w:hAnsiTheme="majorHAnsi" w:cstheme="majorHAnsi"/>
          <w:sz w:val="20"/>
          <w:szCs w:val="20"/>
        </w:rPr>
        <w:t xml:space="preserve"> excluye el deber que tienen los </w:t>
      </w:r>
      <w:r w:rsidRPr="00241C70">
        <w:rPr>
          <w:rFonts w:asciiTheme="majorHAnsi" w:hAnsiTheme="majorHAnsi" w:cstheme="majorHAnsi"/>
          <w:sz w:val="20"/>
          <w:szCs w:val="20"/>
        </w:rPr>
        <w:t>j</w:t>
      </w:r>
      <w:r w:rsidR="00406303" w:rsidRPr="00241C70">
        <w:rPr>
          <w:rFonts w:asciiTheme="majorHAnsi" w:hAnsiTheme="majorHAnsi" w:cstheme="majorHAnsi"/>
          <w:sz w:val="20"/>
          <w:szCs w:val="20"/>
        </w:rPr>
        <w:t xml:space="preserve">efes de Control Interno de denunciar ante las autoridades competentes los delitos contra la administración pública o las infracciones disciplinarias o fiscales de las que tengan conocimiento. </w:t>
      </w:r>
    </w:p>
    <w:p w14:paraId="5CB53060" w14:textId="7D619635" w:rsidR="006102EE" w:rsidRPr="00241C70" w:rsidRDefault="006102EE" w:rsidP="00CE2F09">
      <w:pPr>
        <w:autoSpaceDE w:val="0"/>
        <w:autoSpaceDN w:val="0"/>
        <w:adjustRightInd w:val="0"/>
        <w:jc w:val="both"/>
        <w:rPr>
          <w:rFonts w:asciiTheme="majorHAnsi" w:hAnsiTheme="majorHAnsi" w:cstheme="majorHAnsi"/>
          <w:sz w:val="20"/>
          <w:szCs w:val="20"/>
        </w:rPr>
      </w:pPr>
      <w:r w:rsidRPr="00241C70">
        <w:rPr>
          <w:rFonts w:asciiTheme="majorHAnsi" w:hAnsiTheme="majorHAnsi" w:cstheme="majorHAnsi"/>
          <w:sz w:val="20"/>
          <w:szCs w:val="20"/>
          <w:lang w:val="es-CO"/>
        </w:rPr>
        <w:t xml:space="preserve">Como evidencia de esta gestión se deja </w:t>
      </w:r>
      <w:r w:rsidR="005D1EB7" w:rsidRPr="00241C70">
        <w:rPr>
          <w:rFonts w:asciiTheme="majorHAnsi" w:hAnsiTheme="majorHAnsi" w:cstheme="majorHAnsi"/>
          <w:sz w:val="20"/>
          <w:szCs w:val="20"/>
          <w:lang w:val="es-CO"/>
        </w:rPr>
        <w:t xml:space="preserve">el </w:t>
      </w:r>
      <w:r w:rsidRPr="00241C70">
        <w:rPr>
          <w:rFonts w:asciiTheme="majorHAnsi" w:hAnsiTheme="majorHAnsi" w:cstheme="majorHAnsi"/>
          <w:sz w:val="20"/>
          <w:szCs w:val="20"/>
        </w:rPr>
        <w:t xml:space="preserve">formato </w:t>
      </w:r>
      <w:r w:rsidR="005D1EB7" w:rsidRPr="00241C70">
        <w:rPr>
          <w:rFonts w:asciiTheme="majorHAnsi" w:hAnsiTheme="majorHAnsi" w:cstheme="majorHAnsi"/>
          <w:sz w:val="20"/>
          <w:szCs w:val="20"/>
        </w:rPr>
        <w:t xml:space="preserve">adoptado con el </w:t>
      </w:r>
      <w:r w:rsidRPr="00241C70">
        <w:rPr>
          <w:rFonts w:asciiTheme="majorHAnsi" w:hAnsiTheme="majorHAnsi" w:cstheme="majorHAnsi"/>
          <w:sz w:val="20"/>
          <w:szCs w:val="20"/>
        </w:rPr>
        <w:t xml:space="preserve">correo electrónico </w:t>
      </w:r>
      <w:r w:rsidR="005D1EB7" w:rsidRPr="00241C70">
        <w:rPr>
          <w:rFonts w:asciiTheme="majorHAnsi" w:hAnsiTheme="majorHAnsi" w:cstheme="majorHAnsi"/>
          <w:sz w:val="20"/>
          <w:szCs w:val="20"/>
        </w:rPr>
        <w:t>que se remita al Director General de la UAERMV informando la situación evidenciada.</w:t>
      </w:r>
    </w:p>
    <w:p w14:paraId="03BA9E12" w14:textId="6A27318F" w:rsidR="00406303" w:rsidRPr="00241C70" w:rsidRDefault="00406303" w:rsidP="00CE2F09">
      <w:pPr>
        <w:ind w:right="-93"/>
        <w:jc w:val="both"/>
        <w:rPr>
          <w:rFonts w:asciiTheme="majorHAnsi" w:hAnsiTheme="majorHAnsi" w:cstheme="majorHAnsi"/>
          <w:sz w:val="20"/>
          <w:szCs w:val="20"/>
        </w:rPr>
      </w:pPr>
    </w:p>
    <w:p w14:paraId="7CA5377A" w14:textId="77777777" w:rsidR="0000687D" w:rsidRPr="00241C70" w:rsidRDefault="0000687D" w:rsidP="00CE2F09">
      <w:pPr>
        <w:ind w:right="-93"/>
        <w:jc w:val="both"/>
        <w:rPr>
          <w:rFonts w:asciiTheme="majorHAnsi" w:hAnsiTheme="majorHAnsi" w:cstheme="majorHAnsi"/>
          <w:sz w:val="20"/>
          <w:szCs w:val="20"/>
        </w:rPr>
      </w:pPr>
    </w:p>
    <w:tbl>
      <w:tblPr>
        <w:tblStyle w:val="Tablaconcuadrcula"/>
        <w:tblW w:w="0" w:type="auto"/>
        <w:tblLook w:val="04A0" w:firstRow="1" w:lastRow="0" w:firstColumn="1" w:lastColumn="0" w:noHBand="0" w:noVBand="1"/>
      </w:tblPr>
      <w:tblGrid>
        <w:gridCol w:w="1271"/>
        <w:gridCol w:w="8409"/>
      </w:tblGrid>
      <w:tr w:rsidR="00124E17" w:rsidRPr="00241C70" w14:paraId="04FBCF6A" w14:textId="77777777" w:rsidTr="00B90E92">
        <w:trPr>
          <w:trHeight w:val="533"/>
        </w:trPr>
        <w:tc>
          <w:tcPr>
            <w:tcW w:w="1271" w:type="dxa"/>
            <w:shd w:val="clear" w:color="auto" w:fill="DBDBDB" w:themeFill="accent6" w:themeFillTint="33"/>
            <w:vAlign w:val="center"/>
          </w:tcPr>
          <w:p w14:paraId="294ED349" w14:textId="77777777" w:rsidR="00406303" w:rsidRPr="00241C70" w:rsidRDefault="00406303"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REGISTRO</w:t>
            </w:r>
          </w:p>
        </w:tc>
        <w:tc>
          <w:tcPr>
            <w:tcW w:w="8409" w:type="dxa"/>
            <w:vAlign w:val="center"/>
          </w:tcPr>
          <w:p w14:paraId="740DB68F" w14:textId="2CE5FF4F" w:rsidR="00406303" w:rsidRPr="00241C70" w:rsidRDefault="00406303" w:rsidP="00CE2F09">
            <w:pPr>
              <w:jc w:val="center"/>
              <w:rPr>
                <w:rFonts w:asciiTheme="majorHAnsi" w:hAnsiTheme="majorHAnsi" w:cstheme="majorHAnsi"/>
                <w:sz w:val="20"/>
                <w:szCs w:val="20"/>
              </w:rPr>
            </w:pPr>
            <w:r w:rsidRPr="00241C70">
              <w:rPr>
                <w:rFonts w:asciiTheme="majorHAnsi" w:hAnsiTheme="majorHAnsi" w:cstheme="majorHAnsi"/>
                <w:sz w:val="20"/>
                <w:szCs w:val="20"/>
                <w:lang w:val="es-CO"/>
              </w:rPr>
              <w:t>Formato “</w:t>
            </w:r>
            <w:hyperlink r:id="rId31" w:tgtFrame="_blank" w:history="1">
              <w:r w:rsidR="002A33F2" w:rsidRPr="00241C70">
                <w:rPr>
                  <w:rStyle w:val="Hipervnculo"/>
                  <w:rFonts w:asciiTheme="majorHAnsi" w:hAnsiTheme="majorHAnsi" w:cstheme="majorHAnsi"/>
                  <w:color w:val="auto"/>
                  <w:sz w:val="20"/>
                  <w:szCs w:val="20"/>
                </w:rPr>
                <w:t>CEI-FM-033</w:t>
              </w:r>
              <w:r w:rsidRPr="00241C70">
                <w:rPr>
                  <w:rStyle w:val="Hipervnculo"/>
                  <w:rFonts w:asciiTheme="majorHAnsi" w:hAnsiTheme="majorHAnsi" w:cstheme="majorHAnsi"/>
                  <w:color w:val="auto"/>
                  <w:sz w:val="20"/>
                  <w:szCs w:val="20"/>
                </w:rPr>
                <w:t xml:space="preserve"> Reporte Posibles Actos de Corrupción</w:t>
              </w:r>
            </w:hyperlink>
            <w:r w:rsidRPr="00241C70">
              <w:rPr>
                <w:rFonts w:asciiTheme="majorHAnsi" w:hAnsiTheme="majorHAnsi" w:cstheme="majorHAnsi"/>
                <w:sz w:val="20"/>
                <w:szCs w:val="20"/>
              </w:rPr>
              <w:t>”</w:t>
            </w:r>
          </w:p>
          <w:p w14:paraId="500C5A94" w14:textId="7947D4DB" w:rsidR="00306CF0" w:rsidRPr="00241C70" w:rsidRDefault="00306CF0" w:rsidP="00CE2F09">
            <w:pPr>
              <w:jc w:val="center"/>
              <w:rPr>
                <w:rFonts w:asciiTheme="majorHAnsi" w:hAnsiTheme="majorHAnsi" w:cstheme="majorHAnsi"/>
                <w:sz w:val="20"/>
                <w:szCs w:val="20"/>
              </w:rPr>
            </w:pPr>
            <w:r w:rsidRPr="00241C70">
              <w:rPr>
                <w:rFonts w:asciiTheme="majorHAnsi" w:hAnsiTheme="majorHAnsi" w:cstheme="majorHAnsi"/>
                <w:sz w:val="20"/>
                <w:szCs w:val="20"/>
              </w:rPr>
              <w:t>Correo electrónico al Director General</w:t>
            </w:r>
          </w:p>
        </w:tc>
      </w:tr>
    </w:tbl>
    <w:p w14:paraId="4B50BB59" w14:textId="77777777" w:rsidR="00406303" w:rsidRPr="00241C70" w:rsidRDefault="00406303" w:rsidP="00CE2F09">
      <w:pPr>
        <w:pStyle w:val="Estilo40"/>
        <w:spacing w:line="240" w:lineRule="auto"/>
        <w:rPr>
          <w:rFonts w:asciiTheme="majorHAnsi" w:hAnsiTheme="majorHAnsi" w:cstheme="majorHAnsi"/>
        </w:rPr>
      </w:pPr>
    </w:p>
    <w:tbl>
      <w:tblPr>
        <w:tblStyle w:val="Tablaconcuadrcula"/>
        <w:tblW w:w="0" w:type="auto"/>
        <w:tblLook w:val="04A0" w:firstRow="1" w:lastRow="0" w:firstColumn="1" w:lastColumn="0" w:noHBand="0" w:noVBand="1"/>
      </w:tblPr>
      <w:tblGrid>
        <w:gridCol w:w="1555"/>
        <w:gridCol w:w="8125"/>
      </w:tblGrid>
      <w:tr w:rsidR="00124E17" w:rsidRPr="00241C70" w14:paraId="0B3903B2" w14:textId="77777777" w:rsidTr="0000687D">
        <w:trPr>
          <w:trHeight w:val="509"/>
        </w:trPr>
        <w:tc>
          <w:tcPr>
            <w:tcW w:w="1555" w:type="dxa"/>
            <w:shd w:val="clear" w:color="auto" w:fill="D9D9D9" w:themeFill="background1" w:themeFillShade="D9"/>
            <w:vAlign w:val="center"/>
          </w:tcPr>
          <w:p w14:paraId="733014C1" w14:textId="77777777" w:rsidR="00406303" w:rsidRPr="00241C70" w:rsidRDefault="00406303"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FRECUENCIA</w:t>
            </w:r>
          </w:p>
        </w:tc>
        <w:tc>
          <w:tcPr>
            <w:tcW w:w="8125" w:type="dxa"/>
            <w:vAlign w:val="center"/>
          </w:tcPr>
          <w:p w14:paraId="16991EA3" w14:textId="51D6EFBC" w:rsidR="00406303" w:rsidRPr="00241C70" w:rsidRDefault="00406303"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 xml:space="preserve">Cada </w:t>
            </w:r>
            <w:r w:rsidR="007E5EA6" w:rsidRPr="00241C70">
              <w:rPr>
                <w:rFonts w:asciiTheme="majorHAnsi" w:hAnsiTheme="majorHAnsi" w:cstheme="majorHAnsi"/>
                <w:sz w:val="20"/>
                <w:szCs w:val="20"/>
                <w:lang w:val="es-CO"/>
              </w:rPr>
              <w:t xml:space="preserve">vez que se presente </w:t>
            </w:r>
            <w:r w:rsidR="00024BDF" w:rsidRPr="00241C70">
              <w:rPr>
                <w:rFonts w:asciiTheme="majorHAnsi" w:hAnsiTheme="majorHAnsi" w:cstheme="majorHAnsi"/>
                <w:sz w:val="20"/>
                <w:szCs w:val="20"/>
                <w:lang w:val="es-CO"/>
              </w:rPr>
              <w:t>– reporte semestral si aplica</w:t>
            </w:r>
          </w:p>
        </w:tc>
      </w:tr>
    </w:tbl>
    <w:p w14:paraId="254F8B26" w14:textId="77777777" w:rsidR="00406303" w:rsidRPr="00241C70" w:rsidRDefault="00406303" w:rsidP="00CE2F09">
      <w:pPr>
        <w:pStyle w:val="Estilo40"/>
        <w:spacing w:line="240" w:lineRule="auto"/>
        <w:rPr>
          <w:rFonts w:asciiTheme="majorHAnsi" w:hAnsiTheme="majorHAnsi" w:cstheme="majorHAnsi"/>
        </w:rPr>
      </w:pPr>
    </w:p>
    <w:p w14:paraId="742F7147" w14:textId="0AE47CD6" w:rsidR="002A1DB9" w:rsidRPr="00241C70" w:rsidRDefault="002A1DB9" w:rsidP="00CE2F09">
      <w:pPr>
        <w:ind w:right="-93"/>
        <w:jc w:val="both"/>
        <w:rPr>
          <w:rFonts w:asciiTheme="majorHAnsi" w:hAnsiTheme="majorHAnsi" w:cstheme="majorHAnsi"/>
          <w:iCs/>
          <w:sz w:val="20"/>
          <w:szCs w:val="20"/>
        </w:rPr>
      </w:pPr>
    </w:p>
    <w:p w14:paraId="371CB235" w14:textId="475283C4" w:rsidR="00553A8C" w:rsidRPr="00241C70" w:rsidRDefault="00C27C01" w:rsidP="00CE2F09">
      <w:pPr>
        <w:pStyle w:val="Estilo2"/>
        <w:numPr>
          <w:ilvl w:val="0"/>
          <w:numId w:val="38"/>
        </w:numPr>
        <w:jc w:val="both"/>
        <w:rPr>
          <w:rFonts w:asciiTheme="majorHAnsi" w:hAnsiTheme="majorHAnsi" w:cstheme="majorHAnsi"/>
        </w:rPr>
      </w:pPr>
      <w:r w:rsidRPr="00241C70">
        <w:rPr>
          <w:rFonts w:asciiTheme="majorHAnsi" w:hAnsiTheme="majorHAnsi" w:cstheme="majorHAnsi"/>
        </w:rPr>
        <w:t xml:space="preserve">EJECUTAR </w:t>
      </w:r>
      <w:r w:rsidR="00553A8C" w:rsidRPr="00241C70">
        <w:rPr>
          <w:rFonts w:asciiTheme="majorHAnsi" w:hAnsiTheme="majorHAnsi" w:cstheme="majorHAnsi"/>
        </w:rPr>
        <w:t>ACTIVIDADES DE EVALUACIÓN O SEGUIMIENTO</w:t>
      </w:r>
      <w:r w:rsidRPr="00241C70">
        <w:rPr>
          <w:rFonts w:asciiTheme="majorHAnsi" w:hAnsiTheme="majorHAnsi" w:cstheme="majorHAnsi"/>
        </w:rPr>
        <w:t xml:space="preserve"> ESPECÍFICOS</w:t>
      </w:r>
    </w:p>
    <w:p w14:paraId="041AD860" w14:textId="77777777" w:rsidR="00927D47" w:rsidRPr="00241C70" w:rsidRDefault="00927D47" w:rsidP="00CE2F09">
      <w:pPr>
        <w:jc w:val="both"/>
        <w:rPr>
          <w:rFonts w:asciiTheme="majorHAnsi" w:hAnsiTheme="majorHAnsi" w:cstheme="majorHAnsi"/>
          <w:sz w:val="20"/>
          <w:szCs w:val="20"/>
        </w:rPr>
      </w:pPr>
    </w:p>
    <w:p w14:paraId="2EC60DAF" w14:textId="5D70D121" w:rsidR="00553A8C" w:rsidRPr="00241C70" w:rsidRDefault="00553A8C" w:rsidP="00CE2F09">
      <w:pPr>
        <w:jc w:val="both"/>
        <w:rPr>
          <w:rFonts w:asciiTheme="majorHAnsi" w:hAnsiTheme="majorHAnsi" w:cstheme="majorHAnsi"/>
          <w:sz w:val="20"/>
          <w:szCs w:val="20"/>
        </w:rPr>
      </w:pPr>
      <w:r w:rsidRPr="00241C70">
        <w:rPr>
          <w:rFonts w:asciiTheme="majorHAnsi" w:hAnsiTheme="majorHAnsi" w:cstheme="majorHAnsi"/>
          <w:sz w:val="20"/>
          <w:szCs w:val="20"/>
        </w:rPr>
        <w:t xml:space="preserve">Conforme a las actividades programadas por la OCI, se realizarán visitas IN SITU o </w:t>
      </w:r>
      <w:r w:rsidR="006E23C2" w:rsidRPr="00241C70">
        <w:rPr>
          <w:rFonts w:asciiTheme="majorHAnsi" w:hAnsiTheme="majorHAnsi" w:cstheme="majorHAnsi"/>
          <w:sz w:val="20"/>
          <w:szCs w:val="20"/>
        </w:rPr>
        <w:t>p</w:t>
      </w:r>
      <w:r w:rsidRPr="00241C70">
        <w:rPr>
          <w:rFonts w:asciiTheme="majorHAnsi" w:hAnsiTheme="majorHAnsi" w:cstheme="majorHAnsi"/>
          <w:sz w:val="20"/>
          <w:szCs w:val="20"/>
        </w:rPr>
        <w:t xml:space="preserve">ruebas de </w:t>
      </w:r>
      <w:r w:rsidR="006E23C2" w:rsidRPr="00241C70">
        <w:rPr>
          <w:rFonts w:asciiTheme="majorHAnsi" w:hAnsiTheme="majorHAnsi" w:cstheme="majorHAnsi"/>
          <w:sz w:val="20"/>
          <w:szCs w:val="20"/>
        </w:rPr>
        <w:t>r</w:t>
      </w:r>
      <w:r w:rsidRPr="00241C70">
        <w:rPr>
          <w:rFonts w:asciiTheme="majorHAnsi" w:hAnsiTheme="majorHAnsi" w:cstheme="majorHAnsi"/>
          <w:sz w:val="20"/>
          <w:szCs w:val="20"/>
        </w:rPr>
        <w:t xml:space="preserve">ecorrido con las cuales se verificarán </w:t>
      </w:r>
      <w:r w:rsidR="006E23C2" w:rsidRPr="00241C70">
        <w:rPr>
          <w:rFonts w:asciiTheme="majorHAnsi" w:hAnsiTheme="majorHAnsi" w:cstheme="majorHAnsi"/>
          <w:sz w:val="20"/>
          <w:szCs w:val="20"/>
        </w:rPr>
        <w:t xml:space="preserve">la aplicación de los puntos de control establecidos en los procesos, procedimientos, mapas de riesgos y demás </w:t>
      </w:r>
      <w:r w:rsidRPr="00241C70">
        <w:rPr>
          <w:rFonts w:asciiTheme="majorHAnsi" w:hAnsiTheme="majorHAnsi" w:cstheme="majorHAnsi"/>
          <w:sz w:val="20"/>
          <w:szCs w:val="20"/>
        </w:rPr>
        <w:t xml:space="preserve">criterios </w:t>
      </w:r>
      <w:r w:rsidR="00E20D40" w:rsidRPr="00241C70">
        <w:rPr>
          <w:rFonts w:asciiTheme="majorHAnsi" w:hAnsiTheme="majorHAnsi" w:cstheme="majorHAnsi"/>
          <w:sz w:val="20"/>
          <w:szCs w:val="20"/>
        </w:rPr>
        <w:t>de seguimiento</w:t>
      </w:r>
      <w:r w:rsidR="006E23C2" w:rsidRPr="00241C70">
        <w:rPr>
          <w:rFonts w:asciiTheme="majorHAnsi" w:hAnsiTheme="majorHAnsi" w:cstheme="majorHAnsi"/>
          <w:sz w:val="20"/>
          <w:szCs w:val="20"/>
        </w:rPr>
        <w:t xml:space="preserve"> o auditoría</w:t>
      </w:r>
      <w:r w:rsidR="00E20D40" w:rsidRPr="00241C70">
        <w:rPr>
          <w:rFonts w:asciiTheme="majorHAnsi" w:hAnsiTheme="majorHAnsi" w:cstheme="majorHAnsi"/>
          <w:sz w:val="20"/>
          <w:szCs w:val="20"/>
        </w:rPr>
        <w:t xml:space="preserve"> </w:t>
      </w:r>
      <w:r w:rsidR="004D75AC" w:rsidRPr="00241C70">
        <w:rPr>
          <w:rFonts w:asciiTheme="majorHAnsi" w:hAnsiTheme="majorHAnsi" w:cstheme="majorHAnsi"/>
          <w:sz w:val="20"/>
          <w:szCs w:val="20"/>
        </w:rPr>
        <w:t xml:space="preserve">que con </w:t>
      </w:r>
      <w:r w:rsidR="00E20D40" w:rsidRPr="00241C70">
        <w:rPr>
          <w:rFonts w:asciiTheme="majorHAnsi" w:hAnsiTheme="majorHAnsi" w:cstheme="majorHAnsi"/>
          <w:sz w:val="20"/>
          <w:szCs w:val="20"/>
        </w:rPr>
        <w:t>los</w:t>
      </w:r>
      <w:r w:rsidRPr="00241C70">
        <w:rPr>
          <w:rFonts w:asciiTheme="majorHAnsi" w:hAnsiTheme="majorHAnsi" w:cstheme="majorHAnsi"/>
          <w:sz w:val="20"/>
          <w:szCs w:val="20"/>
        </w:rPr>
        <w:t xml:space="preserve"> aportes </w:t>
      </w:r>
      <w:r w:rsidR="00E20D40" w:rsidRPr="00241C70">
        <w:rPr>
          <w:rFonts w:asciiTheme="majorHAnsi" w:hAnsiTheme="majorHAnsi" w:cstheme="majorHAnsi"/>
          <w:sz w:val="20"/>
          <w:szCs w:val="20"/>
        </w:rPr>
        <w:t xml:space="preserve">de procesos </w:t>
      </w:r>
      <w:r w:rsidRPr="00241C70">
        <w:rPr>
          <w:rFonts w:asciiTheme="majorHAnsi" w:hAnsiTheme="majorHAnsi" w:cstheme="majorHAnsi"/>
          <w:sz w:val="20"/>
          <w:szCs w:val="20"/>
        </w:rPr>
        <w:t xml:space="preserve">conlleven a emitir </w:t>
      </w:r>
      <w:r w:rsidR="004D75AC" w:rsidRPr="00241C70">
        <w:rPr>
          <w:rFonts w:asciiTheme="majorHAnsi" w:hAnsiTheme="majorHAnsi" w:cstheme="majorHAnsi"/>
          <w:sz w:val="20"/>
          <w:szCs w:val="20"/>
        </w:rPr>
        <w:t>una valoración cualitativa</w:t>
      </w:r>
      <w:r w:rsidRPr="00241C70">
        <w:rPr>
          <w:rFonts w:asciiTheme="majorHAnsi" w:hAnsiTheme="majorHAnsi" w:cstheme="majorHAnsi"/>
          <w:sz w:val="20"/>
          <w:szCs w:val="20"/>
        </w:rPr>
        <w:t xml:space="preserve">: “Es Adecuado” – “Hallazgo” – “Observación” – “Recomendación”, con el fin de comunicar al proceso </w:t>
      </w:r>
      <w:r w:rsidR="00927D47" w:rsidRPr="00241C70">
        <w:rPr>
          <w:rFonts w:asciiTheme="majorHAnsi" w:hAnsiTheme="majorHAnsi" w:cstheme="majorHAnsi"/>
          <w:sz w:val="20"/>
          <w:szCs w:val="20"/>
        </w:rPr>
        <w:t>este resultado</w:t>
      </w:r>
      <w:r w:rsidR="004D75AC" w:rsidRPr="00241C70">
        <w:rPr>
          <w:rFonts w:asciiTheme="majorHAnsi" w:hAnsiTheme="majorHAnsi" w:cstheme="majorHAnsi"/>
          <w:sz w:val="20"/>
          <w:szCs w:val="20"/>
        </w:rPr>
        <w:t xml:space="preserve"> y emitir las recomendaciones a que haya lugar</w:t>
      </w:r>
      <w:r w:rsidR="00927D47" w:rsidRPr="00241C70">
        <w:rPr>
          <w:rFonts w:asciiTheme="majorHAnsi" w:hAnsiTheme="majorHAnsi" w:cstheme="majorHAnsi"/>
          <w:sz w:val="20"/>
          <w:szCs w:val="20"/>
        </w:rPr>
        <w:t>.</w:t>
      </w:r>
    </w:p>
    <w:p w14:paraId="5DC198FD" w14:textId="6716FC92" w:rsidR="006102EE" w:rsidRPr="00241C70" w:rsidRDefault="006102EE" w:rsidP="00CE2F09">
      <w:pPr>
        <w:jc w:val="both"/>
        <w:rPr>
          <w:rFonts w:asciiTheme="majorHAnsi" w:hAnsiTheme="majorHAnsi" w:cstheme="majorHAnsi"/>
          <w:sz w:val="20"/>
          <w:szCs w:val="20"/>
        </w:rPr>
      </w:pPr>
    </w:p>
    <w:p w14:paraId="2A4B5782" w14:textId="37E3B837" w:rsidR="006102EE" w:rsidRPr="00241C70" w:rsidRDefault="006102EE" w:rsidP="00CE2F09">
      <w:pPr>
        <w:autoSpaceDE w:val="0"/>
        <w:autoSpaceDN w:val="0"/>
        <w:adjustRightInd w:val="0"/>
        <w:jc w:val="both"/>
        <w:rPr>
          <w:rFonts w:asciiTheme="majorHAnsi" w:hAnsiTheme="majorHAnsi" w:cstheme="majorHAnsi"/>
          <w:sz w:val="20"/>
          <w:szCs w:val="20"/>
        </w:rPr>
      </w:pPr>
      <w:r w:rsidRPr="00241C70">
        <w:rPr>
          <w:rFonts w:asciiTheme="majorHAnsi" w:hAnsiTheme="majorHAnsi" w:cstheme="majorHAnsi"/>
          <w:sz w:val="20"/>
          <w:szCs w:val="20"/>
          <w:lang w:val="es-CO"/>
        </w:rPr>
        <w:t>Como evidencia de esta gestión se deja</w:t>
      </w:r>
      <w:r w:rsidR="001D6390" w:rsidRPr="00241C70">
        <w:rPr>
          <w:rFonts w:asciiTheme="majorHAnsi" w:hAnsiTheme="majorHAnsi" w:cstheme="majorHAnsi"/>
          <w:sz w:val="20"/>
          <w:szCs w:val="20"/>
          <w:lang w:val="es-CO"/>
        </w:rPr>
        <w:t xml:space="preserve"> el</w:t>
      </w:r>
      <w:r w:rsidRPr="00241C70">
        <w:rPr>
          <w:rFonts w:asciiTheme="majorHAnsi" w:hAnsiTheme="majorHAnsi" w:cstheme="majorHAnsi"/>
          <w:sz w:val="20"/>
          <w:szCs w:val="20"/>
          <w:lang w:val="es-CO"/>
        </w:rPr>
        <w:t xml:space="preserve"> </w:t>
      </w:r>
      <w:r w:rsidRPr="00241C70">
        <w:rPr>
          <w:rFonts w:asciiTheme="majorHAnsi" w:hAnsiTheme="majorHAnsi" w:cstheme="majorHAnsi"/>
          <w:sz w:val="20"/>
          <w:szCs w:val="20"/>
        </w:rPr>
        <w:t xml:space="preserve">formato de seguimiento establecido y en caso de generar </w:t>
      </w:r>
      <w:r w:rsidR="001D6390" w:rsidRPr="00241C70">
        <w:rPr>
          <w:rFonts w:asciiTheme="majorHAnsi" w:hAnsiTheme="majorHAnsi" w:cstheme="majorHAnsi"/>
          <w:sz w:val="20"/>
          <w:szCs w:val="20"/>
        </w:rPr>
        <w:t xml:space="preserve">hallazgos y observaciones </w:t>
      </w:r>
      <w:r w:rsidRPr="00241C70">
        <w:rPr>
          <w:rFonts w:asciiTheme="majorHAnsi" w:hAnsiTheme="majorHAnsi" w:cstheme="majorHAnsi"/>
          <w:sz w:val="20"/>
          <w:szCs w:val="20"/>
        </w:rPr>
        <w:t>se remitirán por correo electrónico al directivo a cargo.</w:t>
      </w:r>
    </w:p>
    <w:p w14:paraId="77E464FF" w14:textId="1003836D" w:rsidR="006102EE" w:rsidRPr="00241C70" w:rsidRDefault="006102EE" w:rsidP="00CE2F09">
      <w:pPr>
        <w:jc w:val="both"/>
        <w:rPr>
          <w:rFonts w:asciiTheme="majorHAnsi" w:hAnsiTheme="majorHAnsi" w:cstheme="majorHAnsi"/>
          <w:sz w:val="20"/>
          <w:szCs w:val="20"/>
        </w:rPr>
      </w:pPr>
    </w:p>
    <w:p w14:paraId="244D3357" w14:textId="40B7613B" w:rsidR="00553A8C" w:rsidRPr="00241C70" w:rsidRDefault="00553A8C" w:rsidP="00CE2F09">
      <w:pPr>
        <w:pStyle w:val="Estilo3"/>
        <w:numPr>
          <w:ilvl w:val="0"/>
          <w:numId w:val="0"/>
        </w:numPr>
        <w:rPr>
          <w:rFonts w:asciiTheme="majorHAnsi" w:hAnsiTheme="majorHAnsi" w:cstheme="majorHAnsi"/>
          <w:color w:val="auto"/>
        </w:rPr>
      </w:pPr>
    </w:p>
    <w:tbl>
      <w:tblPr>
        <w:tblStyle w:val="Tablaconcuadrcula"/>
        <w:tblW w:w="0" w:type="auto"/>
        <w:tblLook w:val="04A0" w:firstRow="1" w:lastRow="0" w:firstColumn="1" w:lastColumn="0" w:noHBand="0" w:noVBand="1"/>
      </w:tblPr>
      <w:tblGrid>
        <w:gridCol w:w="1271"/>
        <w:gridCol w:w="8409"/>
      </w:tblGrid>
      <w:tr w:rsidR="00124E17" w:rsidRPr="00241C70" w14:paraId="53542724" w14:textId="77777777" w:rsidTr="004424F9">
        <w:trPr>
          <w:trHeight w:val="358"/>
        </w:trPr>
        <w:tc>
          <w:tcPr>
            <w:tcW w:w="1271" w:type="dxa"/>
            <w:shd w:val="clear" w:color="auto" w:fill="DBDBDB" w:themeFill="accent6" w:themeFillTint="33"/>
            <w:vAlign w:val="center"/>
          </w:tcPr>
          <w:p w14:paraId="19603464" w14:textId="77777777" w:rsidR="00927D47" w:rsidRPr="00241C70" w:rsidRDefault="00927D47"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REGISTRO</w:t>
            </w:r>
          </w:p>
        </w:tc>
        <w:tc>
          <w:tcPr>
            <w:tcW w:w="8409" w:type="dxa"/>
            <w:vAlign w:val="center"/>
          </w:tcPr>
          <w:p w14:paraId="1AC6AFD4" w14:textId="74ED7A38" w:rsidR="001D6390" w:rsidRPr="00241C70" w:rsidRDefault="00927D47" w:rsidP="002A33F2">
            <w:pPr>
              <w:jc w:val="center"/>
              <w:rPr>
                <w:rFonts w:asciiTheme="majorHAnsi" w:hAnsiTheme="majorHAnsi" w:cstheme="majorHAnsi"/>
                <w:sz w:val="20"/>
                <w:szCs w:val="20"/>
              </w:rPr>
            </w:pPr>
            <w:r w:rsidRPr="00241C70">
              <w:rPr>
                <w:rFonts w:asciiTheme="majorHAnsi" w:hAnsiTheme="majorHAnsi" w:cstheme="majorHAnsi"/>
                <w:sz w:val="20"/>
                <w:szCs w:val="20"/>
                <w:lang w:val="es-CO"/>
              </w:rPr>
              <w:t>Formato “</w:t>
            </w:r>
            <w:r w:rsidR="002A33F2" w:rsidRPr="00241C70">
              <w:rPr>
                <w:rFonts w:asciiTheme="majorHAnsi" w:hAnsiTheme="majorHAnsi" w:cstheme="majorHAnsi"/>
                <w:sz w:val="20"/>
                <w:szCs w:val="20"/>
              </w:rPr>
              <w:t>CEI-FM-013-V1</w:t>
            </w:r>
            <w:r w:rsidRPr="00241C70">
              <w:rPr>
                <w:rFonts w:asciiTheme="majorHAnsi" w:hAnsiTheme="majorHAnsi" w:cstheme="majorHAnsi"/>
                <w:sz w:val="20"/>
                <w:szCs w:val="20"/>
              </w:rPr>
              <w:t xml:space="preserve"> </w:t>
            </w:r>
            <w:r w:rsidR="002A33F2" w:rsidRPr="00241C70">
              <w:rPr>
                <w:rFonts w:asciiTheme="majorHAnsi" w:hAnsiTheme="majorHAnsi" w:cstheme="majorHAnsi"/>
                <w:sz w:val="20"/>
                <w:szCs w:val="20"/>
              </w:rPr>
              <w:t>Formato_prueba_de_recorrido</w:t>
            </w:r>
            <w:r w:rsidR="00024BDF" w:rsidRPr="00241C70">
              <w:rPr>
                <w:rFonts w:asciiTheme="majorHAnsi" w:hAnsiTheme="majorHAnsi" w:cstheme="majorHAnsi"/>
                <w:sz w:val="20"/>
                <w:szCs w:val="20"/>
              </w:rPr>
              <w:t>”</w:t>
            </w:r>
          </w:p>
        </w:tc>
      </w:tr>
    </w:tbl>
    <w:p w14:paraId="2C1E16DF" w14:textId="77777777" w:rsidR="00927D47" w:rsidRPr="00241C70" w:rsidRDefault="00927D47" w:rsidP="00CE2F09">
      <w:pPr>
        <w:pStyle w:val="Estilo3"/>
        <w:numPr>
          <w:ilvl w:val="0"/>
          <w:numId w:val="0"/>
        </w:numPr>
        <w:rPr>
          <w:rFonts w:asciiTheme="majorHAnsi" w:hAnsiTheme="majorHAnsi" w:cstheme="majorHAnsi"/>
          <w:color w:val="auto"/>
        </w:rPr>
      </w:pPr>
    </w:p>
    <w:tbl>
      <w:tblPr>
        <w:tblStyle w:val="Tablaconcuadrcula"/>
        <w:tblW w:w="0" w:type="auto"/>
        <w:tblLook w:val="04A0" w:firstRow="1" w:lastRow="0" w:firstColumn="1" w:lastColumn="0" w:noHBand="0" w:noVBand="1"/>
      </w:tblPr>
      <w:tblGrid>
        <w:gridCol w:w="1555"/>
        <w:gridCol w:w="8125"/>
      </w:tblGrid>
      <w:tr w:rsidR="00124E17" w:rsidRPr="00241C70" w14:paraId="3BC984B1" w14:textId="77777777" w:rsidTr="0000687D">
        <w:trPr>
          <w:trHeight w:val="375"/>
        </w:trPr>
        <w:tc>
          <w:tcPr>
            <w:tcW w:w="1555" w:type="dxa"/>
            <w:shd w:val="clear" w:color="auto" w:fill="D9D9D9" w:themeFill="background1" w:themeFillShade="D9"/>
            <w:vAlign w:val="center"/>
          </w:tcPr>
          <w:p w14:paraId="5305B183" w14:textId="77777777" w:rsidR="00785F36" w:rsidRPr="00241C70" w:rsidRDefault="00785F36"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FRECUENCIA</w:t>
            </w:r>
          </w:p>
        </w:tc>
        <w:tc>
          <w:tcPr>
            <w:tcW w:w="8125" w:type="dxa"/>
            <w:vAlign w:val="center"/>
          </w:tcPr>
          <w:p w14:paraId="1C77D23F" w14:textId="4270A8B9" w:rsidR="00785F36" w:rsidRPr="00241C70" w:rsidRDefault="00785F36"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 xml:space="preserve">Cada vez que </w:t>
            </w:r>
            <w:r w:rsidR="00424CA6" w:rsidRPr="00241C70">
              <w:rPr>
                <w:rFonts w:asciiTheme="majorHAnsi" w:hAnsiTheme="majorHAnsi" w:cstheme="majorHAnsi"/>
                <w:sz w:val="20"/>
                <w:szCs w:val="20"/>
                <w:lang w:val="es-CO"/>
              </w:rPr>
              <w:t>requiera</w:t>
            </w:r>
          </w:p>
        </w:tc>
      </w:tr>
    </w:tbl>
    <w:p w14:paraId="6D329140" w14:textId="3CF450EB" w:rsidR="002A1DB9" w:rsidRPr="00241C70" w:rsidRDefault="002A1DB9" w:rsidP="00CE2F09">
      <w:pPr>
        <w:rPr>
          <w:rFonts w:asciiTheme="majorHAnsi" w:hAnsiTheme="majorHAnsi" w:cstheme="majorHAnsi"/>
          <w:sz w:val="20"/>
          <w:szCs w:val="20"/>
        </w:rPr>
      </w:pPr>
    </w:p>
    <w:p w14:paraId="7002FD70" w14:textId="01992E8E" w:rsidR="001F4BFC" w:rsidRDefault="001F4BFC" w:rsidP="00CE2F09">
      <w:pPr>
        <w:rPr>
          <w:rFonts w:asciiTheme="majorHAnsi" w:hAnsiTheme="majorHAnsi" w:cstheme="majorHAnsi"/>
          <w:sz w:val="20"/>
          <w:szCs w:val="20"/>
        </w:rPr>
      </w:pPr>
    </w:p>
    <w:p w14:paraId="6C9BB1F5" w14:textId="207043B9" w:rsidR="00ED44C3" w:rsidRDefault="00ED44C3" w:rsidP="00CE2F09">
      <w:pPr>
        <w:rPr>
          <w:rFonts w:asciiTheme="majorHAnsi" w:hAnsiTheme="majorHAnsi" w:cstheme="majorHAnsi"/>
          <w:sz w:val="20"/>
          <w:szCs w:val="20"/>
        </w:rPr>
      </w:pPr>
    </w:p>
    <w:p w14:paraId="0DE2C45C" w14:textId="74981AF9" w:rsidR="00ED44C3" w:rsidRDefault="00ED44C3" w:rsidP="00CE2F09">
      <w:pPr>
        <w:rPr>
          <w:rFonts w:asciiTheme="majorHAnsi" w:hAnsiTheme="majorHAnsi" w:cstheme="majorHAnsi"/>
          <w:sz w:val="20"/>
          <w:szCs w:val="20"/>
        </w:rPr>
      </w:pPr>
    </w:p>
    <w:p w14:paraId="0A4FAD4F" w14:textId="19C25719" w:rsidR="00ED44C3" w:rsidRDefault="00ED44C3" w:rsidP="00CE2F09">
      <w:pPr>
        <w:rPr>
          <w:rFonts w:asciiTheme="majorHAnsi" w:hAnsiTheme="majorHAnsi" w:cstheme="majorHAnsi"/>
          <w:sz w:val="20"/>
          <w:szCs w:val="20"/>
        </w:rPr>
      </w:pPr>
    </w:p>
    <w:p w14:paraId="4F9416B3" w14:textId="7B829B18" w:rsidR="00ED44C3" w:rsidRDefault="00ED44C3" w:rsidP="00CE2F09">
      <w:pPr>
        <w:rPr>
          <w:rFonts w:asciiTheme="majorHAnsi" w:hAnsiTheme="majorHAnsi" w:cstheme="majorHAnsi"/>
          <w:sz w:val="20"/>
          <w:szCs w:val="20"/>
        </w:rPr>
      </w:pPr>
    </w:p>
    <w:p w14:paraId="5C84D27D" w14:textId="77777777" w:rsidR="00ED44C3" w:rsidRPr="00241C70" w:rsidRDefault="00ED44C3" w:rsidP="00CE2F09">
      <w:pPr>
        <w:rPr>
          <w:rFonts w:asciiTheme="majorHAnsi" w:hAnsiTheme="majorHAnsi" w:cstheme="majorHAnsi"/>
          <w:sz w:val="20"/>
          <w:szCs w:val="20"/>
        </w:rPr>
      </w:pPr>
    </w:p>
    <w:p w14:paraId="336B377A" w14:textId="6A585ABF" w:rsidR="003620D8" w:rsidRPr="00241C70" w:rsidRDefault="005D5A2E" w:rsidP="00CE2F09">
      <w:pPr>
        <w:pStyle w:val="Estilo2"/>
        <w:numPr>
          <w:ilvl w:val="0"/>
          <w:numId w:val="38"/>
        </w:numPr>
        <w:jc w:val="both"/>
        <w:rPr>
          <w:rFonts w:asciiTheme="majorHAnsi" w:hAnsiTheme="majorHAnsi" w:cstheme="majorHAnsi"/>
        </w:rPr>
      </w:pPr>
      <w:r w:rsidRPr="00241C70">
        <w:rPr>
          <w:rFonts w:asciiTheme="majorHAnsi" w:hAnsiTheme="majorHAnsi" w:cstheme="majorHAnsi"/>
        </w:rPr>
        <w:t xml:space="preserve">EVALUAR </w:t>
      </w:r>
      <w:r w:rsidR="003620D8" w:rsidRPr="00241C70">
        <w:rPr>
          <w:rFonts w:asciiTheme="majorHAnsi" w:hAnsiTheme="majorHAnsi" w:cstheme="majorHAnsi"/>
        </w:rPr>
        <w:t xml:space="preserve">CONTROLES </w:t>
      </w:r>
      <w:r w:rsidRPr="00241C70">
        <w:rPr>
          <w:rFonts w:asciiTheme="majorHAnsi" w:hAnsiTheme="majorHAnsi" w:cstheme="majorHAnsi"/>
        </w:rPr>
        <w:t>IDENTIFICADOS EN</w:t>
      </w:r>
      <w:r w:rsidR="005F77FE" w:rsidRPr="00241C70">
        <w:rPr>
          <w:rFonts w:asciiTheme="majorHAnsi" w:hAnsiTheme="majorHAnsi" w:cstheme="majorHAnsi"/>
        </w:rPr>
        <w:t xml:space="preserve"> </w:t>
      </w:r>
      <w:r w:rsidR="002757C9" w:rsidRPr="00241C70">
        <w:rPr>
          <w:rFonts w:asciiTheme="majorHAnsi" w:hAnsiTheme="majorHAnsi" w:cstheme="majorHAnsi"/>
        </w:rPr>
        <w:t>LOS</w:t>
      </w:r>
      <w:r w:rsidR="005F77FE" w:rsidRPr="00241C70">
        <w:rPr>
          <w:rFonts w:asciiTheme="majorHAnsi" w:hAnsiTheme="majorHAnsi" w:cstheme="majorHAnsi"/>
        </w:rPr>
        <w:t xml:space="preserve"> RIESGOS DE CORRUPCIÓN</w:t>
      </w:r>
    </w:p>
    <w:p w14:paraId="65D890BC" w14:textId="4EEEDA2F" w:rsidR="003620D8" w:rsidRPr="00241C70" w:rsidRDefault="003620D8" w:rsidP="00CE2F09">
      <w:pPr>
        <w:pStyle w:val="Estilo3"/>
        <w:numPr>
          <w:ilvl w:val="0"/>
          <w:numId w:val="0"/>
        </w:numPr>
        <w:rPr>
          <w:rFonts w:asciiTheme="majorHAnsi" w:hAnsiTheme="majorHAnsi" w:cstheme="majorHAnsi"/>
          <w:strike/>
          <w:color w:val="auto"/>
        </w:rPr>
      </w:pPr>
    </w:p>
    <w:p w14:paraId="6DD3A067" w14:textId="743017E3" w:rsidR="000602AD" w:rsidRPr="00241C70" w:rsidRDefault="003620D8" w:rsidP="00CE2F09">
      <w:pPr>
        <w:jc w:val="both"/>
        <w:rPr>
          <w:rFonts w:asciiTheme="majorHAnsi" w:hAnsiTheme="majorHAnsi" w:cstheme="majorHAnsi"/>
          <w:sz w:val="20"/>
          <w:szCs w:val="20"/>
          <w:lang w:eastAsia="es-CO"/>
        </w:rPr>
      </w:pPr>
      <w:r w:rsidRPr="00241C70">
        <w:rPr>
          <w:rFonts w:asciiTheme="majorHAnsi" w:hAnsiTheme="majorHAnsi" w:cstheme="majorHAnsi"/>
          <w:sz w:val="20"/>
          <w:szCs w:val="20"/>
          <w:lang w:eastAsia="es-CO"/>
        </w:rPr>
        <w:t xml:space="preserve">La OCI </w:t>
      </w:r>
      <w:r w:rsidR="00F51498" w:rsidRPr="00241C70">
        <w:rPr>
          <w:rFonts w:asciiTheme="majorHAnsi" w:hAnsiTheme="majorHAnsi" w:cstheme="majorHAnsi"/>
          <w:sz w:val="20"/>
          <w:szCs w:val="20"/>
        </w:rPr>
        <w:t xml:space="preserve">brinda seguridad razonable del adecuado diseño de los controles </w:t>
      </w:r>
      <w:r w:rsidR="005F77FE" w:rsidRPr="00241C70">
        <w:rPr>
          <w:rFonts w:asciiTheme="majorHAnsi" w:hAnsiTheme="majorHAnsi" w:cstheme="majorHAnsi"/>
          <w:sz w:val="20"/>
          <w:szCs w:val="20"/>
        </w:rPr>
        <w:t xml:space="preserve"> a los </w:t>
      </w:r>
      <w:r w:rsidR="005F77FE" w:rsidRPr="00241C70">
        <w:rPr>
          <w:rFonts w:asciiTheme="majorHAnsi" w:hAnsiTheme="majorHAnsi" w:cstheme="majorHAnsi"/>
          <w:sz w:val="20"/>
          <w:szCs w:val="20"/>
          <w:u w:val="single"/>
        </w:rPr>
        <w:t>Riesgos de Corrupción</w:t>
      </w:r>
      <w:r w:rsidR="005F77FE" w:rsidRPr="00241C70">
        <w:rPr>
          <w:rFonts w:asciiTheme="majorHAnsi" w:hAnsiTheme="majorHAnsi" w:cstheme="majorHAnsi"/>
          <w:sz w:val="20"/>
          <w:szCs w:val="20"/>
        </w:rPr>
        <w:t xml:space="preserve"> </w:t>
      </w:r>
      <w:r w:rsidR="00F51498" w:rsidRPr="00241C70">
        <w:rPr>
          <w:rFonts w:asciiTheme="majorHAnsi" w:hAnsiTheme="majorHAnsi" w:cstheme="majorHAnsi"/>
          <w:sz w:val="20"/>
          <w:szCs w:val="20"/>
        </w:rPr>
        <w:t>y del funcionamiento eficaz de los mismos, favoreciendo la consecución eficiente de los objetivos institucionales en el cumplimiento del quehacer institucional</w:t>
      </w:r>
      <w:r w:rsidR="00F51498" w:rsidRPr="00241C70">
        <w:rPr>
          <w:rStyle w:val="Refdenotaalpie"/>
          <w:rFonts w:asciiTheme="majorHAnsi" w:hAnsiTheme="majorHAnsi" w:cstheme="majorHAnsi"/>
          <w:sz w:val="20"/>
          <w:szCs w:val="20"/>
        </w:rPr>
        <w:footnoteReference w:id="17"/>
      </w:r>
      <w:r w:rsidR="000602AD" w:rsidRPr="00241C70">
        <w:rPr>
          <w:rFonts w:asciiTheme="majorHAnsi" w:hAnsiTheme="majorHAnsi" w:cstheme="majorHAnsi"/>
          <w:sz w:val="20"/>
          <w:szCs w:val="20"/>
          <w:lang w:eastAsia="es-CO"/>
        </w:rPr>
        <w:t>.</w:t>
      </w:r>
    </w:p>
    <w:p w14:paraId="019282AC" w14:textId="77777777" w:rsidR="000602AD" w:rsidRPr="00241C70" w:rsidRDefault="000602AD" w:rsidP="00CE2F09">
      <w:pPr>
        <w:jc w:val="both"/>
        <w:rPr>
          <w:rFonts w:asciiTheme="majorHAnsi" w:hAnsiTheme="majorHAnsi" w:cstheme="majorHAnsi"/>
          <w:sz w:val="20"/>
          <w:szCs w:val="20"/>
          <w:lang w:eastAsia="es-CO"/>
        </w:rPr>
      </w:pPr>
    </w:p>
    <w:p w14:paraId="2D3B937D" w14:textId="6B9710FD" w:rsidR="006102EE" w:rsidRPr="00241C70" w:rsidRDefault="006102EE" w:rsidP="00CE2F09">
      <w:pPr>
        <w:autoSpaceDE w:val="0"/>
        <w:autoSpaceDN w:val="0"/>
        <w:adjustRightInd w:val="0"/>
        <w:jc w:val="both"/>
        <w:rPr>
          <w:rFonts w:asciiTheme="majorHAnsi" w:hAnsiTheme="majorHAnsi" w:cstheme="majorHAnsi"/>
          <w:sz w:val="20"/>
          <w:szCs w:val="20"/>
        </w:rPr>
      </w:pPr>
      <w:r w:rsidRPr="00241C70">
        <w:rPr>
          <w:rFonts w:asciiTheme="majorHAnsi" w:hAnsiTheme="majorHAnsi" w:cstheme="majorHAnsi"/>
          <w:sz w:val="20"/>
          <w:szCs w:val="20"/>
          <w:lang w:val="es-CO"/>
        </w:rPr>
        <w:t>Como evidencia de esta gestión se deja</w:t>
      </w:r>
      <w:r w:rsidR="0034179D" w:rsidRPr="00241C70">
        <w:rPr>
          <w:rFonts w:asciiTheme="majorHAnsi" w:hAnsiTheme="majorHAnsi" w:cstheme="majorHAnsi"/>
          <w:sz w:val="20"/>
          <w:szCs w:val="20"/>
          <w:lang w:val="es-CO"/>
        </w:rPr>
        <w:t xml:space="preserve"> </w:t>
      </w:r>
      <w:r w:rsidR="006D179E" w:rsidRPr="00241C70">
        <w:rPr>
          <w:rFonts w:asciiTheme="majorHAnsi" w:hAnsiTheme="majorHAnsi" w:cstheme="majorHAnsi"/>
          <w:sz w:val="20"/>
          <w:szCs w:val="20"/>
          <w:lang w:val="es-CO"/>
        </w:rPr>
        <w:t>el formato</w:t>
      </w:r>
      <w:r w:rsidRPr="00241C70">
        <w:rPr>
          <w:rFonts w:asciiTheme="majorHAnsi" w:hAnsiTheme="majorHAnsi" w:cstheme="majorHAnsi"/>
          <w:sz w:val="20"/>
          <w:szCs w:val="20"/>
        </w:rPr>
        <w:t xml:space="preserve"> de seguimiento </w:t>
      </w:r>
      <w:r w:rsidR="0034179D" w:rsidRPr="00241C70">
        <w:rPr>
          <w:rFonts w:asciiTheme="majorHAnsi" w:hAnsiTheme="majorHAnsi" w:cstheme="majorHAnsi"/>
          <w:sz w:val="20"/>
          <w:szCs w:val="20"/>
        </w:rPr>
        <w:t xml:space="preserve">aprobado en el Sistema de </w:t>
      </w:r>
      <w:r w:rsidR="005F77FE" w:rsidRPr="00241C70">
        <w:rPr>
          <w:rFonts w:asciiTheme="majorHAnsi" w:hAnsiTheme="majorHAnsi" w:cstheme="majorHAnsi"/>
          <w:sz w:val="20"/>
          <w:szCs w:val="20"/>
        </w:rPr>
        <w:t>Gestión y</w:t>
      </w:r>
      <w:r w:rsidRPr="00241C70">
        <w:rPr>
          <w:rFonts w:asciiTheme="majorHAnsi" w:hAnsiTheme="majorHAnsi" w:cstheme="majorHAnsi"/>
          <w:sz w:val="20"/>
          <w:szCs w:val="20"/>
        </w:rPr>
        <w:t xml:space="preserve"> en caso de generar </w:t>
      </w:r>
      <w:r w:rsidR="0034179D" w:rsidRPr="00241C70">
        <w:rPr>
          <w:rFonts w:asciiTheme="majorHAnsi" w:hAnsiTheme="majorHAnsi" w:cstheme="majorHAnsi"/>
          <w:sz w:val="20"/>
          <w:szCs w:val="20"/>
        </w:rPr>
        <w:t xml:space="preserve">observaciones </w:t>
      </w:r>
      <w:r w:rsidRPr="00241C70">
        <w:rPr>
          <w:rFonts w:asciiTheme="majorHAnsi" w:hAnsiTheme="majorHAnsi" w:cstheme="majorHAnsi"/>
          <w:sz w:val="20"/>
          <w:szCs w:val="20"/>
        </w:rPr>
        <w:t xml:space="preserve">se remitirán por correo electrónico al directivo a </w:t>
      </w:r>
      <w:r w:rsidR="00707460" w:rsidRPr="00241C70">
        <w:rPr>
          <w:rFonts w:asciiTheme="majorHAnsi" w:hAnsiTheme="majorHAnsi" w:cstheme="majorHAnsi"/>
          <w:sz w:val="20"/>
          <w:szCs w:val="20"/>
        </w:rPr>
        <w:t>cargo.</w:t>
      </w:r>
    </w:p>
    <w:p w14:paraId="5E4F8F5C" w14:textId="77777777" w:rsidR="006102EE" w:rsidRPr="00241C70" w:rsidRDefault="006102EE" w:rsidP="00CE2F09">
      <w:pPr>
        <w:jc w:val="both"/>
        <w:rPr>
          <w:rFonts w:asciiTheme="majorHAnsi" w:hAnsiTheme="majorHAnsi" w:cstheme="majorHAnsi"/>
          <w:strike/>
          <w:sz w:val="20"/>
          <w:szCs w:val="20"/>
        </w:rPr>
      </w:pPr>
    </w:p>
    <w:p w14:paraId="279B7FD8" w14:textId="081787D1" w:rsidR="003620D8" w:rsidRPr="00241C70" w:rsidRDefault="003620D8" w:rsidP="00CE2F09">
      <w:pPr>
        <w:pStyle w:val="Estilo3"/>
        <w:numPr>
          <w:ilvl w:val="0"/>
          <w:numId w:val="0"/>
        </w:numPr>
        <w:rPr>
          <w:rFonts w:asciiTheme="majorHAnsi" w:hAnsiTheme="majorHAnsi" w:cstheme="majorHAnsi"/>
          <w:strike/>
          <w:color w:val="auto"/>
        </w:rPr>
      </w:pPr>
    </w:p>
    <w:tbl>
      <w:tblPr>
        <w:tblStyle w:val="Tablaconcuadrcula"/>
        <w:tblW w:w="0" w:type="auto"/>
        <w:tblLook w:val="04A0" w:firstRow="1" w:lastRow="0" w:firstColumn="1" w:lastColumn="0" w:noHBand="0" w:noVBand="1"/>
      </w:tblPr>
      <w:tblGrid>
        <w:gridCol w:w="1555"/>
        <w:gridCol w:w="8125"/>
      </w:tblGrid>
      <w:tr w:rsidR="00CE2F09" w:rsidRPr="00241C70" w14:paraId="2A79A837" w14:textId="77777777" w:rsidTr="005B2CD2">
        <w:trPr>
          <w:trHeight w:val="371"/>
        </w:trPr>
        <w:tc>
          <w:tcPr>
            <w:tcW w:w="1555" w:type="dxa"/>
            <w:shd w:val="clear" w:color="auto" w:fill="DBDBDB" w:themeFill="accent6" w:themeFillTint="33"/>
            <w:vAlign w:val="center"/>
          </w:tcPr>
          <w:p w14:paraId="7AF495C0" w14:textId="77777777" w:rsidR="003620D8" w:rsidRPr="00241C70" w:rsidRDefault="003620D8"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REGISTRO</w:t>
            </w:r>
          </w:p>
        </w:tc>
        <w:tc>
          <w:tcPr>
            <w:tcW w:w="8125" w:type="dxa"/>
            <w:vAlign w:val="center"/>
          </w:tcPr>
          <w:p w14:paraId="390672CE" w14:textId="77777777" w:rsidR="003620D8" w:rsidRDefault="002A33F2" w:rsidP="0000687D">
            <w:pPr>
              <w:jc w:val="center"/>
              <w:rPr>
                <w:rFonts w:asciiTheme="majorHAnsi" w:hAnsiTheme="majorHAnsi" w:cstheme="majorHAnsi"/>
                <w:sz w:val="20"/>
                <w:szCs w:val="20"/>
              </w:rPr>
            </w:pPr>
            <w:r w:rsidRPr="00241C70">
              <w:rPr>
                <w:rFonts w:asciiTheme="majorHAnsi" w:hAnsiTheme="majorHAnsi" w:cstheme="majorHAnsi"/>
                <w:sz w:val="20"/>
                <w:szCs w:val="20"/>
                <w:lang w:val="es-CO"/>
              </w:rPr>
              <w:t>Formato “</w:t>
            </w:r>
            <w:r w:rsidRPr="00241C70">
              <w:rPr>
                <w:rFonts w:asciiTheme="majorHAnsi" w:hAnsiTheme="majorHAnsi" w:cstheme="majorHAnsi"/>
                <w:sz w:val="20"/>
                <w:szCs w:val="20"/>
              </w:rPr>
              <w:t>CEI-FM-013-V1 Formato_prueba_de_recorrido”</w:t>
            </w:r>
          </w:p>
          <w:p w14:paraId="72D9D97E" w14:textId="383541A4" w:rsidR="00ED44C3" w:rsidRPr="00241C70" w:rsidRDefault="00ED44C3" w:rsidP="00ED44C3">
            <w:pPr>
              <w:pStyle w:val="Prrafodelista"/>
              <w:ind w:left="1440" w:firstLine="0"/>
              <w:rPr>
                <w:rFonts w:asciiTheme="majorHAnsi" w:hAnsiTheme="majorHAnsi" w:cstheme="majorHAnsi"/>
                <w:sz w:val="20"/>
                <w:szCs w:val="20"/>
              </w:rPr>
            </w:pPr>
            <w:r>
              <w:rPr>
                <w:rFonts w:asciiTheme="majorHAnsi" w:hAnsiTheme="majorHAnsi" w:cstheme="majorHAnsi"/>
              </w:rPr>
              <w:t>Formato “</w:t>
            </w:r>
            <w:r>
              <w:rPr>
                <w:rFonts w:asciiTheme="majorHAnsi" w:hAnsiTheme="majorHAnsi" w:cstheme="majorHAnsi"/>
              </w:rPr>
              <w:t xml:space="preserve">CEI-FM-031 </w:t>
            </w:r>
            <w:r>
              <w:t>Formato evaluación de Riesgos de Corrupción</w:t>
            </w:r>
            <w:r>
              <w:t>”</w:t>
            </w:r>
            <w:bookmarkStart w:id="33" w:name="_GoBack"/>
            <w:bookmarkEnd w:id="33"/>
          </w:p>
        </w:tc>
      </w:tr>
    </w:tbl>
    <w:p w14:paraId="656A2ED7" w14:textId="58C079CD" w:rsidR="00982AEB" w:rsidRPr="00241C70" w:rsidRDefault="00982AEB" w:rsidP="00CE2F09">
      <w:pPr>
        <w:pStyle w:val="Estilo40"/>
        <w:spacing w:line="240" w:lineRule="auto"/>
        <w:rPr>
          <w:rFonts w:asciiTheme="majorHAnsi" w:hAnsiTheme="majorHAnsi" w:cstheme="majorHAnsi"/>
          <w:strike/>
        </w:rPr>
      </w:pPr>
    </w:p>
    <w:tbl>
      <w:tblPr>
        <w:tblStyle w:val="Tablaconcuadrcula"/>
        <w:tblW w:w="0" w:type="auto"/>
        <w:tblLook w:val="04A0" w:firstRow="1" w:lastRow="0" w:firstColumn="1" w:lastColumn="0" w:noHBand="0" w:noVBand="1"/>
      </w:tblPr>
      <w:tblGrid>
        <w:gridCol w:w="1555"/>
        <w:gridCol w:w="8125"/>
      </w:tblGrid>
      <w:tr w:rsidR="00CE2F09" w:rsidRPr="00241C70" w14:paraId="55CF4059" w14:textId="77777777" w:rsidTr="009F2ADE">
        <w:trPr>
          <w:trHeight w:val="292"/>
        </w:trPr>
        <w:tc>
          <w:tcPr>
            <w:tcW w:w="1555" w:type="dxa"/>
            <w:shd w:val="clear" w:color="auto" w:fill="D9D9D9" w:themeFill="background1" w:themeFillShade="D9"/>
            <w:vAlign w:val="center"/>
          </w:tcPr>
          <w:p w14:paraId="02D8C50C" w14:textId="77777777" w:rsidR="00424CA6" w:rsidRPr="00241C70" w:rsidRDefault="00424CA6"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FRECUENCIA</w:t>
            </w:r>
          </w:p>
        </w:tc>
        <w:tc>
          <w:tcPr>
            <w:tcW w:w="8125" w:type="dxa"/>
            <w:vAlign w:val="center"/>
          </w:tcPr>
          <w:p w14:paraId="510C0957" w14:textId="16265CBC" w:rsidR="00424CA6" w:rsidRPr="00241C70" w:rsidRDefault="00424CA6"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 xml:space="preserve">Cada </w:t>
            </w:r>
            <w:r w:rsidR="008D3ADF" w:rsidRPr="00241C70">
              <w:rPr>
                <w:rFonts w:asciiTheme="majorHAnsi" w:hAnsiTheme="majorHAnsi" w:cstheme="majorHAnsi"/>
                <w:sz w:val="20"/>
                <w:szCs w:val="20"/>
                <w:lang w:val="es-CO"/>
              </w:rPr>
              <w:t>Cuatri</w:t>
            </w:r>
            <w:r w:rsidRPr="00241C70">
              <w:rPr>
                <w:rFonts w:asciiTheme="majorHAnsi" w:hAnsiTheme="majorHAnsi" w:cstheme="majorHAnsi"/>
                <w:sz w:val="20"/>
                <w:szCs w:val="20"/>
                <w:lang w:val="es-CO"/>
              </w:rPr>
              <w:t>mestre</w:t>
            </w:r>
          </w:p>
        </w:tc>
      </w:tr>
    </w:tbl>
    <w:p w14:paraId="615CAE94" w14:textId="69973D7E" w:rsidR="00BA569D" w:rsidRPr="00241C70" w:rsidRDefault="00BA569D" w:rsidP="00CE2F09">
      <w:pPr>
        <w:pStyle w:val="Estilo3"/>
        <w:numPr>
          <w:ilvl w:val="0"/>
          <w:numId w:val="0"/>
        </w:numPr>
        <w:rPr>
          <w:rFonts w:asciiTheme="majorHAnsi" w:hAnsiTheme="majorHAnsi" w:cstheme="majorHAnsi"/>
          <w:color w:val="auto"/>
        </w:rPr>
      </w:pPr>
    </w:p>
    <w:p w14:paraId="6A1EF671" w14:textId="77777777" w:rsidR="00F16712" w:rsidRPr="00241C70" w:rsidRDefault="00F16712" w:rsidP="00CE2F09">
      <w:pPr>
        <w:pStyle w:val="Estilo3"/>
        <w:numPr>
          <w:ilvl w:val="0"/>
          <w:numId w:val="0"/>
        </w:numPr>
        <w:rPr>
          <w:rFonts w:asciiTheme="majorHAnsi" w:hAnsiTheme="majorHAnsi" w:cstheme="majorHAnsi"/>
          <w:color w:val="auto"/>
        </w:rPr>
      </w:pPr>
    </w:p>
    <w:p w14:paraId="47AF4ECD" w14:textId="07E117DA" w:rsidR="006D15A5" w:rsidRPr="00241C70" w:rsidRDefault="00D46A51" w:rsidP="00CE2F09">
      <w:pPr>
        <w:pStyle w:val="Estilo2"/>
        <w:numPr>
          <w:ilvl w:val="0"/>
          <w:numId w:val="38"/>
        </w:numPr>
        <w:jc w:val="both"/>
        <w:rPr>
          <w:rFonts w:asciiTheme="majorHAnsi" w:hAnsiTheme="majorHAnsi" w:cstheme="majorHAnsi"/>
        </w:rPr>
      </w:pPr>
      <w:r w:rsidRPr="00241C70">
        <w:rPr>
          <w:rFonts w:asciiTheme="majorHAnsi" w:hAnsiTheme="majorHAnsi" w:cstheme="majorHAnsi"/>
        </w:rPr>
        <w:t xml:space="preserve">REPORTAR </w:t>
      </w:r>
      <w:r w:rsidR="006D15A5" w:rsidRPr="00241C70">
        <w:rPr>
          <w:rFonts w:asciiTheme="majorHAnsi" w:hAnsiTheme="majorHAnsi" w:cstheme="majorHAnsi"/>
        </w:rPr>
        <w:t>SEGUIMIENTO DEL PLAN ANTICORRUPCIÓN Y DE ATENCIÓN AL CIUDADANO</w:t>
      </w:r>
      <w:r w:rsidRPr="00241C70">
        <w:rPr>
          <w:rFonts w:asciiTheme="majorHAnsi" w:hAnsiTheme="majorHAnsi" w:cstheme="majorHAnsi"/>
        </w:rPr>
        <w:t>-PAAC</w:t>
      </w:r>
    </w:p>
    <w:bookmarkEnd w:id="31"/>
    <w:p w14:paraId="2B6EF906" w14:textId="77777777" w:rsidR="006D15A5" w:rsidRPr="00241C70" w:rsidRDefault="006D15A5" w:rsidP="00CE2F09">
      <w:pPr>
        <w:rPr>
          <w:rFonts w:asciiTheme="majorHAnsi" w:hAnsiTheme="majorHAnsi" w:cstheme="majorHAnsi"/>
          <w:sz w:val="20"/>
          <w:szCs w:val="20"/>
        </w:rPr>
      </w:pPr>
    </w:p>
    <w:p w14:paraId="5B5419E5" w14:textId="6AC171A1" w:rsidR="006D15A5" w:rsidRPr="00241C70" w:rsidRDefault="006D15A5" w:rsidP="00CE2F09">
      <w:pPr>
        <w:contextualSpacing/>
        <w:jc w:val="both"/>
        <w:rPr>
          <w:rFonts w:asciiTheme="majorHAnsi" w:eastAsia="Times New Roman" w:hAnsiTheme="majorHAnsi" w:cstheme="majorHAnsi"/>
          <w:sz w:val="20"/>
          <w:szCs w:val="20"/>
          <w:lang w:eastAsia="es-ES"/>
        </w:rPr>
      </w:pPr>
      <w:r w:rsidRPr="00241C70">
        <w:rPr>
          <w:rFonts w:asciiTheme="majorHAnsi" w:eastAsia="Times New Roman" w:hAnsiTheme="majorHAnsi" w:cstheme="majorHAnsi"/>
          <w:sz w:val="20"/>
          <w:szCs w:val="20"/>
          <w:lang w:eastAsia="es-ES"/>
        </w:rPr>
        <w:t xml:space="preserve">La OCI elabora el </w:t>
      </w:r>
      <w:r w:rsidRPr="00241C70">
        <w:rPr>
          <w:rFonts w:asciiTheme="majorHAnsi" w:eastAsia="Times New Roman" w:hAnsiTheme="majorHAnsi" w:cstheme="majorHAnsi"/>
          <w:i/>
          <w:iCs/>
          <w:sz w:val="20"/>
          <w:szCs w:val="20"/>
          <w:lang w:eastAsia="es-ES"/>
        </w:rPr>
        <w:t>“</w:t>
      </w:r>
      <w:r w:rsidR="006E4E8B" w:rsidRPr="00241C70">
        <w:rPr>
          <w:rFonts w:asciiTheme="majorHAnsi" w:eastAsia="Times New Roman" w:hAnsiTheme="majorHAnsi" w:cstheme="majorHAnsi"/>
          <w:i/>
          <w:iCs/>
          <w:sz w:val="20"/>
          <w:szCs w:val="20"/>
          <w:lang w:eastAsia="es-ES"/>
        </w:rPr>
        <w:t xml:space="preserve">Reporte </w:t>
      </w:r>
      <w:r w:rsidRPr="00241C70">
        <w:rPr>
          <w:rFonts w:asciiTheme="majorHAnsi" w:eastAsia="Times New Roman" w:hAnsiTheme="majorHAnsi" w:cstheme="majorHAnsi"/>
          <w:i/>
          <w:iCs/>
          <w:sz w:val="20"/>
          <w:szCs w:val="20"/>
          <w:lang w:eastAsia="es-ES"/>
        </w:rPr>
        <w:t>de seguimiento al cumplimiento de las actividades previstas en el Plan Anticorrupción y de Atención al Ciudadano – PAAC</w:t>
      </w:r>
      <w:r w:rsidR="007454D6" w:rsidRPr="00241C70">
        <w:rPr>
          <w:rFonts w:asciiTheme="majorHAnsi" w:eastAsia="Times New Roman" w:hAnsiTheme="majorHAnsi" w:cstheme="majorHAnsi"/>
          <w:i/>
          <w:iCs/>
          <w:sz w:val="20"/>
          <w:szCs w:val="20"/>
          <w:lang w:eastAsia="es-ES"/>
        </w:rPr>
        <w:t>”</w:t>
      </w:r>
      <w:r w:rsidRPr="00241C70">
        <w:rPr>
          <w:rFonts w:asciiTheme="majorHAnsi" w:eastAsia="Times New Roman" w:hAnsiTheme="majorHAnsi" w:cstheme="majorHAnsi"/>
          <w:sz w:val="20"/>
          <w:szCs w:val="20"/>
          <w:lang w:eastAsia="es-ES"/>
        </w:rPr>
        <w:t xml:space="preserve"> </w:t>
      </w:r>
      <w:r w:rsidR="006E4E8B" w:rsidRPr="00241C70">
        <w:rPr>
          <w:rFonts w:asciiTheme="majorHAnsi" w:eastAsia="Times New Roman" w:hAnsiTheme="majorHAnsi" w:cstheme="majorHAnsi"/>
          <w:sz w:val="20"/>
          <w:szCs w:val="20"/>
          <w:lang w:eastAsia="es-ES"/>
        </w:rPr>
        <w:t xml:space="preserve">para la </w:t>
      </w:r>
      <w:r w:rsidRPr="00241C70">
        <w:rPr>
          <w:rFonts w:asciiTheme="majorHAnsi" w:eastAsia="Times New Roman" w:hAnsiTheme="majorHAnsi" w:cstheme="majorHAnsi"/>
          <w:sz w:val="20"/>
          <w:szCs w:val="20"/>
          <w:lang w:eastAsia="es-ES"/>
        </w:rPr>
        <w:t>versión</w:t>
      </w:r>
      <w:r w:rsidR="006E4E8B" w:rsidRPr="00241C70">
        <w:rPr>
          <w:rFonts w:asciiTheme="majorHAnsi" w:eastAsia="Times New Roman" w:hAnsiTheme="majorHAnsi" w:cstheme="majorHAnsi"/>
          <w:sz w:val="20"/>
          <w:szCs w:val="20"/>
          <w:lang w:eastAsia="es-ES"/>
        </w:rPr>
        <w:t xml:space="preserve"> vigente </w:t>
      </w:r>
      <w:r w:rsidRPr="00241C70">
        <w:rPr>
          <w:rFonts w:asciiTheme="majorHAnsi" w:eastAsia="Times New Roman" w:hAnsiTheme="majorHAnsi" w:cstheme="majorHAnsi"/>
          <w:sz w:val="20"/>
          <w:szCs w:val="20"/>
          <w:lang w:eastAsia="es-ES"/>
        </w:rPr>
        <w:t>reportad</w:t>
      </w:r>
      <w:r w:rsidR="006E4E8B" w:rsidRPr="00241C70">
        <w:rPr>
          <w:rFonts w:asciiTheme="majorHAnsi" w:eastAsia="Times New Roman" w:hAnsiTheme="majorHAnsi" w:cstheme="majorHAnsi"/>
          <w:sz w:val="20"/>
          <w:szCs w:val="20"/>
          <w:lang w:eastAsia="es-ES"/>
        </w:rPr>
        <w:t>a</w:t>
      </w:r>
      <w:r w:rsidRPr="00241C70">
        <w:rPr>
          <w:rFonts w:asciiTheme="majorHAnsi" w:eastAsia="Times New Roman" w:hAnsiTheme="majorHAnsi" w:cstheme="majorHAnsi"/>
          <w:sz w:val="20"/>
          <w:szCs w:val="20"/>
          <w:lang w:eastAsia="es-ES"/>
        </w:rPr>
        <w:t xml:space="preserve"> por la Oficina Asesora de Planeación</w:t>
      </w:r>
      <w:r w:rsidR="006E4E8B" w:rsidRPr="00241C70">
        <w:rPr>
          <w:rFonts w:asciiTheme="majorHAnsi" w:eastAsia="Times New Roman" w:hAnsiTheme="majorHAnsi" w:cstheme="majorHAnsi"/>
          <w:sz w:val="20"/>
          <w:szCs w:val="20"/>
          <w:lang w:eastAsia="es-ES"/>
        </w:rPr>
        <w:t>-OAP</w:t>
      </w:r>
      <w:r w:rsidRPr="00241C70">
        <w:rPr>
          <w:rFonts w:asciiTheme="majorHAnsi" w:eastAsia="Times New Roman" w:hAnsiTheme="majorHAnsi" w:cstheme="majorHAnsi"/>
          <w:sz w:val="20"/>
          <w:szCs w:val="20"/>
          <w:lang w:eastAsia="es-ES"/>
        </w:rPr>
        <w:t xml:space="preserve">, quien consolida las actividades ejecutadas por los </w:t>
      </w:r>
      <w:r w:rsidR="006E4E8B" w:rsidRPr="00241C70">
        <w:rPr>
          <w:rFonts w:asciiTheme="majorHAnsi" w:eastAsia="Times New Roman" w:hAnsiTheme="majorHAnsi" w:cstheme="majorHAnsi"/>
          <w:sz w:val="20"/>
          <w:szCs w:val="20"/>
          <w:lang w:eastAsia="es-ES"/>
        </w:rPr>
        <w:t>responsables de componente</w:t>
      </w:r>
      <w:r w:rsidRPr="00241C70">
        <w:rPr>
          <w:rFonts w:asciiTheme="majorHAnsi" w:eastAsia="Times New Roman" w:hAnsiTheme="majorHAnsi" w:cstheme="majorHAnsi"/>
          <w:sz w:val="20"/>
          <w:szCs w:val="20"/>
          <w:lang w:eastAsia="es-ES"/>
        </w:rPr>
        <w:t>,</w:t>
      </w:r>
      <w:r w:rsidR="006E4E8B" w:rsidRPr="00241C70">
        <w:rPr>
          <w:rFonts w:asciiTheme="majorHAnsi" w:eastAsia="Times New Roman" w:hAnsiTheme="majorHAnsi" w:cstheme="majorHAnsi"/>
          <w:sz w:val="20"/>
          <w:szCs w:val="20"/>
          <w:lang w:eastAsia="es-ES"/>
        </w:rPr>
        <w:t xml:space="preserve"> acorde con </w:t>
      </w:r>
      <w:r w:rsidR="006D179E" w:rsidRPr="00241C70">
        <w:rPr>
          <w:rFonts w:asciiTheme="majorHAnsi" w:eastAsia="Times New Roman" w:hAnsiTheme="majorHAnsi" w:cstheme="majorHAnsi"/>
          <w:sz w:val="20"/>
          <w:szCs w:val="20"/>
          <w:lang w:eastAsia="es-ES"/>
        </w:rPr>
        <w:t>la programación</w:t>
      </w:r>
      <w:r w:rsidR="006E4E8B" w:rsidRPr="00241C70">
        <w:rPr>
          <w:rFonts w:asciiTheme="majorHAnsi" w:eastAsia="Times New Roman" w:hAnsiTheme="majorHAnsi" w:cstheme="majorHAnsi"/>
          <w:sz w:val="20"/>
          <w:szCs w:val="20"/>
          <w:lang w:eastAsia="es-ES"/>
        </w:rPr>
        <w:t xml:space="preserve"> anual </w:t>
      </w:r>
      <w:r w:rsidRPr="00241C70">
        <w:rPr>
          <w:rFonts w:asciiTheme="majorHAnsi" w:eastAsia="Times New Roman" w:hAnsiTheme="majorHAnsi" w:cstheme="majorHAnsi"/>
          <w:sz w:val="20"/>
          <w:szCs w:val="20"/>
          <w:lang w:eastAsia="es-ES"/>
        </w:rPr>
        <w:t>del PAAC.</w:t>
      </w:r>
    </w:p>
    <w:p w14:paraId="366A23C8" w14:textId="77777777" w:rsidR="006E4E8B" w:rsidRPr="00241C70" w:rsidRDefault="006E4E8B" w:rsidP="00CE2F09">
      <w:pPr>
        <w:contextualSpacing/>
        <w:jc w:val="both"/>
        <w:rPr>
          <w:rFonts w:asciiTheme="majorHAnsi" w:eastAsia="Times New Roman" w:hAnsiTheme="majorHAnsi" w:cstheme="majorHAnsi"/>
          <w:sz w:val="20"/>
          <w:szCs w:val="20"/>
          <w:lang w:eastAsia="es-ES"/>
        </w:rPr>
      </w:pPr>
    </w:p>
    <w:p w14:paraId="4472414E" w14:textId="7D167138" w:rsidR="006D15A5" w:rsidRPr="00241C70" w:rsidRDefault="006E4E8B" w:rsidP="00CE2F09">
      <w:pPr>
        <w:jc w:val="both"/>
        <w:rPr>
          <w:rFonts w:asciiTheme="majorHAnsi" w:eastAsia="Times New Roman" w:hAnsiTheme="majorHAnsi" w:cstheme="majorHAnsi"/>
          <w:sz w:val="20"/>
          <w:szCs w:val="20"/>
          <w:lang w:eastAsia="es-ES"/>
        </w:rPr>
      </w:pPr>
      <w:r w:rsidRPr="00241C70">
        <w:rPr>
          <w:rFonts w:asciiTheme="majorHAnsi" w:hAnsiTheme="majorHAnsi" w:cstheme="majorHAnsi"/>
          <w:sz w:val="20"/>
          <w:szCs w:val="20"/>
        </w:rPr>
        <w:t xml:space="preserve">Los resultados de este seguimiento y las observaciones emitidas por la OCI son analizados, consolidados y socializados a los enlaces del proceso responsable del componente en el formato aprobado en el Sistema de Gestión de la entidad, el cual </w:t>
      </w:r>
      <w:r w:rsidR="006D179E" w:rsidRPr="00241C70">
        <w:rPr>
          <w:rFonts w:asciiTheme="majorHAnsi" w:hAnsiTheme="majorHAnsi" w:cstheme="majorHAnsi"/>
          <w:sz w:val="20"/>
          <w:szCs w:val="20"/>
        </w:rPr>
        <w:t>se publica</w:t>
      </w:r>
      <w:r w:rsidRPr="00241C70">
        <w:rPr>
          <w:rFonts w:asciiTheme="majorHAnsi" w:eastAsia="Times New Roman" w:hAnsiTheme="majorHAnsi" w:cstheme="majorHAnsi"/>
          <w:sz w:val="20"/>
          <w:szCs w:val="20"/>
          <w:lang w:eastAsia="es-ES"/>
        </w:rPr>
        <w:t xml:space="preserve"> </w:t>
      </w:r>
      <w:r w:rsidR="006D15A5" w:rsidRPr="00241C70">
        <w:rPr>
          <w:rFonts w:asciiTheme="majorHAnsi" w:eastAsia="Times New Roman" w:hAnsiTheme="majorHAnsi" w:cstheme="majorHAnsi"/>
          <w:sz w:val="20"/>
          <w:szCs w:val="20"/>
          <w:lang w:eastAsia="es-ES"/>
        </w:rPr>
        <w:t xml:space="preserve">en la </w:t>
      </w:r>
      <w:r w:rsidRPr="00241C70">
        <w:rPr>
          <w:rFonts w:asciiTheme="majorHAnsi" w:eastAsia="Times New Roman" w:hAnsiTheme="majorHAnsi" w:cstheme="majorHAnsi"/>
          <w:sz w:val="20"/>
          <w:szCs w:val="20"/>
          <w:lang w:eastAsia="es-ES"/>
        </w:rPr>
        <w:t>W</w:t>
      </w:r>
      <w:r w:rsidR="006D15A5" w:rsidRPr="00241C70">
        <w:rPr>
          <w:rFonts w:asciiTheme="majorHAnsi" w:eastAsia="Times New Roman" w:hAnsiTheme="majorHAnsi" w:cstheme="majorHAnsi"/>
          <w:sz w:val="20"/>
          <w:szCs w:val="20"/>
          <w:lang w:eastAsia="es-ES"/>
        </w:rPr>
        <w:t>eb institucional en Transparencia UMV; en el siguiente enlace:</w:t>
      </w:r>
    </w:p>
    <w:p w14:paraId="6E402261" w14:textId="610263E8" w:rsidR="006D15A5" w:rsidRPr="00241C70" w:rsidRDefault="006D15A5" w:rsidP="00CE2F09">
      <w:pPr>
        <w:contextualSpacing/>
        <w:jc w:val="both"/>
        <w:rPr>
          <w:rFonts w:asciiTheme="majorHAnsi" w:eastAsia="Times New Roman" w:hAnsiTheme="majorHAnsi" w:cstheme="majorHAnsi"/>
          <w:sz w:val="20"/>
          <w:szCs w:val="20"/>
          <w:lang w:eastAsia="es-ES"/>
        </w:rPr>
      </w:pPr>
      <w:r w:rsidRPr="00241C70">
        <w:rPr>
          <w:rFonts w:asciiTheme="majorHAnsi" w:eastAsia="Times New Roman" w:hAnsiTheme="majorHAnsi" w:cstheme="majorHAnsi"/>
          <w:sz w:val="20"/>
          <w:szCs w:val="20"/>
          <w:lang w:eastAsia="es-ES"/>
        </w:rPr>
        <w:t xml:space="preserve"> </w:t>
      </w:r>
      <w:hyperlink r:id="rId32" w:history="1">
        <w:r w:rsidRPr="00241C70">
          <w:rPr>
            <w:rStyle w:val="Hipervnculo"/>
            <w:rFonts w:asciiTheme="majorHAnsi" w:hAnsiTheme="majorHAnsi" w:cstheme="majorHAnsi"/>
            <w:color w:val="auto"/>
            <w:sz w:val="20"/>
            <w:szCs w:val="20"/>
          </w:rPr>
          <w:t>https://www.umv.gov.co/portal/transparencia/</w:t>
        </w:r>
      </w:hyperlink>
      <w:r w:rsidRPr="00241C70">
        <w:rPr>
          <w:rStyle w:val="Hipervnculo"/>
          <w:rFonts w:asciiTheme="majorHAnsi" w:hAnsiTheme="majorHAnsi" w:cstheme="majorHAnsi"/>
          <w:color w:val="auto"/>
          <w:sz w:val="20"/>
          <w:szCs w:val="20"/>
        </w:rPr>
        <w:t xml:space="preserve"> 7. Control</w:t>
      </w:r>
      <w:r w:rsidR="006D179E" w:rsidRPr="00241C70">
        <w:rPr>
          <w:rStyle w:val="Hipervnculo"/>
          <w:rFonts w:asciiTheme="majorHAnsi" w:hAnsiTheme="majorHAnsi" w:cstheme="majorHAnsi"/>
          <w:color w:val="auto"/>
          <w:sz w:val="20"/>
          <w:szCs w:val="20"/>
        </w:rPr>
        <w:t xml:space="preserve"> </w:t>
      </w:r>
    </w:p>
    <w:p w14:paraId="2D73C34C" w14:textId="77777777" w:rsidR="006D15A5" w:rsidRPr="00241C70" w:rsidRDefault="006D15A5" w:rsidP="00CE2F09">
      <w:pPr>
        <w:ind w:left="2127" w:hanging="2127"/>
        <w:jc w:val="both"/>
        <w:rPr>
          <w:rFonts w:asciiTheme="majorHAnsi" w:hAnsiTheme="majorHAnsi" w:cstheme="majorHAnsi"/>
          <w:sz w:val="20"/>
          <w:szCs w:val="20"/>
        </w:rPr>
      </w:pPr>
    </w:p>
    <w:p w14:paraId="2DA1997F" w14:textId="2B678296" w:rsidR="006102EE" w:rsidRPr="00241C70" w:rsidRDefault="006102EE" w:rsidP="00CE2F09">
      <w:pPr>
        <w:autoSpaceDE w:val="0"/>
        <w:autoSpaceDN w:val="0"/>
        <w:adjustRightInd w:val="0"/>
        <w:jc w:val="both"/>
        <w:rPr>
          <w:rFonts w:asciiTheme="majorHAnsi" w:hAnsiTheme="majorHAnsi" w:cstheme="majorHAnsi"/>
          <w:sz w:val="20"/>
          <w:szCs w:val="20"/>
        </w:rPr>
      </w:pPr>
      <w:r w:rsidRPr="00241C70">
        <w:rPr>
          <w:rFonts w:asciiTheme="majorHAnsi" w:hAnsiTheme="majorHAnsi" w:cstheme="majorHAnsi"/>
          <w:sz w:val="20"/>
          <w:szCs w:val="20"/>
          <w:lang w:val="es-CO"/>
        </w:rPr>
        <w:t xml:space="preserve">Como evidencia de esta gestión se deja </w:t>
      </w:r>
      <w:r w:rsidR="006E4E8B" w:rsidRPr="00241C70">
        <w:rPr>
          <w:rFonts w:asciiTheme="majorHAnsi" w:hAnsiTheme="majorHAnsi" w:cstheme="majorHAnsi"/>
          <w:sz w:val="20"/>
          <w:szCs w:val="20"/>
          <w:lang w:val="es-CO"/>
        </w:rPr>
        <w:t xml:space="preserve">el </w:t>
      </w:r>
      <w:r w:rsidRPr="00241C70">
        <w:rPr>
          <w:rFonts w:asciiTheme="majorHAnsi" w:hAnsiTheme="majorHAnsi" w:cstheme="majorHAnsi"/>
          <w:sz w:val="20"/>
          <w:szCs w:val="20"/>
        </w:rPr>
        <w:t xml:space="preserve">formato de seguimiento y </w:t>
      </w:r>
      <w:r w:rsidR="006E4E8B" w:rsidRPr="00241C70">
        <w:rPr>
          <w:rFonts w:asciiTheme="majorHAnsi" w:hAnsiTheme="majorHAnsi" w:cstheme="majorHAnsi"/>
          <w:sz w:val="20"/>
          <w:szCs w:val="20"/>
        </w:rPr>
        <w:t>el acta de reunión con OAP de la socialización de los resultados.</w:t>
      </w:r>
    </w:p>
    <w:p w14:paraId="2F11DA3F" w14:textId="77777777" w:rsidR="006D15A5" w:rsidRPr="00241C70" w:rsidRDefault="006D15A5" w:rsidP="00CE2F09">
      <w:pPr>
        <w:rPr>
          <w:rFonts w:asciiTheme="majorHAnsi" w:hAnsiTheme="majorHAnsi" w:cstheme="majorHAnsi"/>
          <w:sz w:val="20"/>
          <w:szCs w:val="20"/>
        </w:rPr>
      </w:pPr>
    </w:p>
    <w:tbl>
      <w:tblPr>
        <w:tblStyle w:val="Tablaconcuadrcula"/>
        <w:tblW w:w="0" w:type="auto"/>
        <w:tblLook w:val="04A0" w:firstRow="1" w:lastRow="0" w:firstColumn="1" w:lastColumn="0" w:noHBand="0" w:noVBand="1"/>
      </w:tblPr>
      <w:tblGrid>
        <w:gridCol w:w="1271"/>
        <w:gridCol w:w="8409"/>
      </w:tblGrid>
      <w:tr w:rsidR="00124E17" w:rsidRPr="00241C70" w14:paraId="0E5E107F" w14:textId="77777777" w:rsidTr="00F9257A">
        <w:trPr>
          <w:trHeight w:val="329"/>
        </w:trPr>
        <w:tc>
          <w:tcPr>
            <w:tcW w:w="1271" w:type="dxa"/>
            <w:shd w:val="clear" w:color="auto" w:fill="DBDBDB" w:themeFill="accent6" w:themeFillTint="33"/>
            <w:vAlign w:val="center"/>
          </w:tcPr>
          <w:p w14:paraId="5AEE619A" w14:textId="77777777" w:rsidR="006D15A5" w:rsidRPr="00241C70" w:rsidRDefault="006D15A5"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REGISTRO</w:t>
            </w:r>
          </w:p>
        </w:tc>
        <w:tc>
          <w:tcPr>
            <w:tcW w:w="8409" w:type="dxa"/>
            <w:vAlign w:val="center"/>
          </w:tcPr>
          <w:p w14:paraId="06232C10" w14:textId="079A0441" w:rsidR="00C506EB" w:rsidRPr="00241C70" w:rsidRDefault="006D15A5" w:rsidP="00CE2F09">
            <w:pPr>
              <w:jc w:val="both"/>
              <w:rPr>
                <w:rFonts w:asciiTheme="majorHAnsi" w:hAnsiTheme="majorHAnsi" w:cstheme="majorHAnsi"/>
                <w:sz w:val="20"/>
                <w:szCs w:val="20"/>
              </w:rPr>
            </w:pPr>
            <w:r w:rsidRPr="00241C70">
              <w:rPr>
                <w:rFonts w:asciiTheme="majorHAnsi" w:hAnsiTheme="majorHAnsi" w:cstheme="majorHAnsi"/>
                <w:sz w:val="20"/>
                <w:szCs w:val="20"/>
                <w:lang w:val="es-CO"/>
              </w:rPr>
              <w:t>Formato “</w:t>
            </w:r>
            <w:r w:rsidR="002A33F2" w:rsidRPr="00241C70">
              <w:rPr>
                <w:rFonts w:asciiTheme="majorHAnsi" w:hAnsiTheme="majorHAnsi" w:cstheme="majorHAnsi"/>
                <w:sz w:val="20"/>
                <w:szCs w:val="20"/>
              </w:rPr>
              <w:t>CEI-FM-032</w:t>
            </w:r>
            <w:r w:rsidRPr="00241C70">
              <w:rPr>
                <w:rFonts w:asciiTheme="majorHAnsi" w:hAnsiTheme="majorHAnsi" w:cstheme="majorHAnsi"/>
                <w:sz w:val="20"/>
                <w:szCs w:val="20"/>
              </w:rPr>
              <w:t xml:space="preserve"> Formato Seguimiento Plan Anticorrupción y Atención Ciudadano”</w:t>
            </w:r>
          </w:p>
        </w:tc>
      </w:tr>
    </w:tbl>
    <w:p w14:paraId="49AB91D5" w14:textId="77777777" w:rsidR="006D15A5" w:rsidRPr="00241C70" w:rsidRDefault="006D15A5" w:rsidP="00CE2F09">
      <w:pPr>
        <w:rPr>
          <w:rFonts w:asciiTheme="majorHAnsi" w:hAnsiTheme="majorHAnsi" w:cstheme="majorHAnsi"/>
          <w:sz w:val="20"/>
          <w:szCs w:val="20"/>
        </w:rPr>
      </w:pPr>
    </w:p>
    <w:tbl>
      <w:tblPr>
        <w:tblStyle w:val="Tablaconcuadrcula"/>
        <w:tblW w:w="0" w:type="auto"/>
        <w:tblLook w:val="04A0" w:firstRow="1" w:lastRow="0" w:firstColumn="1" w:lastColumn="0" w:noHBand="0" w:noVBand="1"/>
      </w:tblPr>
      <w:tblGrid>
        <w:gridCol w:w="1555"/>
        <w:gridCol w:w="8125"/>
      </w:tblGrid>
      <w:tr w:rsidR="00124E17" w:rsidRPr="00241C70" w14:paraId="09A983BA" w14:textId="77777777" w:rsidTr="0000687D">
        <w:trPr>
          <w:trHeight w:val="388"/>
        </w:trPr>
        <w:tc>
          <w:tcPr>
            <w:tcW w:w="1555" w:type="dxa"/>
            <w:shd w:val="clear" w:color="auto" w:fill="D9D9D9" w:themeFill="background1" w:themeFillShade="D9"/>
            <w:vAlign w:val="center"/>
          </w:tcPr>
          <w:p w14:paraId="635102F1" w14:textId="77777777" w:rsidR="00424CA6" w:rsidRPr="00241C70" w:rsidRDefault="00424CA6"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FRECUENCIA</w:t>
            </w:r>
          </w:p>
        </w:tc>
        <w:tc>
          <w:tcPr>
            <w:tcW w:w="8125" w:type="dxa"/>
            <w:vAlign w:val="center"/>
          </w:tcPr>
          <w:p w14:paraId="35EABEE1" w14:textId="2E425D7D" w:rsidR="00424CA6" w:rsidRPr="00241C70" w:rsidRDefault="00424CA6" w:rsidP="00CE2F09">
            <w:pPr>
              <w:autoSpaceDE w:val="0"/>
              <w:autoSpaceDN w:val="0"/>
              <w:adjustRightInd w:val="0"/>
              <w:jc w:val="center"/>
              <w:rPr>
                <w:rFonts w:asciiTheme="majorHAnsi" w:hAnsiTheme="majorHAnsi" w:cstheme="majorHAnsi"/>
                <w:sz w:val="20"/>
                <w:szCs w:val="20"/>
                <w:lang w:val="es-CO"/>
              </w:rPr>
            </w:pPr>
            <w:r w:rsidRPr="00241C70">
              <w:rPr>
                <w:rFonts w:asciiTheme="majorHAnsi" w:hAnsiTheme="majorHAnsi" w:cstheme="majorHAnsi"/>
                <w:sz w:val="20"/>
                <w:szCs w:val="20"/>
                <w:lang w:val="es-CO"/>
              </w:rPr>
              <w:t xml:space="preserve">Cada </w:t>
            </w:r>
            <w:r w:rsidR="007454D6" w:rsidRPr="00241C70">
              <w:rPr>
                <w:rFonts w:asciiTheme="majorHAnsi" w:hAnsiTheme="majorHAnsi" w:cstheme="majorHAnsi"/>
                <w:sz w:val="20"/>
                <w:szCs w:val="20"/>
                <w:lang w:val="es-CO"/>
              </w:rPr>
              <w:t>Cuatrimestre</w:t>
            </w:r>
          </w:p>
        </w:tc>
      </w:tr>
    </w:tbl>
    <w:p w14:paraId="607BFBDC" w14:textId="12A5327B" w:rsidR="00B90E92" w:rsidRPr="00241C70" w:rsidRDefault="00B90E92" w:rsidP="00CE2F09">
      <w:pPr>
        <w:pStyle w:val="Estilo40"/>
        <w:spacing w:line="240" w:lineRule="auto"/>
        <w:jc w:val="left"/>
        <w:rPr>
          <w:rFonts w:asciiTheme="majorHAnsi" w:hAnsiTheme="majorHAnsi" w:cstheme="majorHAnsi"/>
        </w:rPr>
      </w:pPr>
    </w:p>
    <w:p w14:paraId="668E45B7" w14:textId="77777777" w:rsidR="001F4BFC" w:rsidRPr="00241C70" w:rsidRDefault="001F4BFC" w:rsidP="00CE2F09">
      <w:pPr>
        <w:pStyle w:val="Estilo40"/>
        <w:spacing w:line="240" w:lineRule="auto"/>
        <w:jc w:val="left"/>
        <w:rPr>
          <w:rFonts w:asciiTheme="majorHAnsi" w:hAnsiTheme="majorHAnsi" w:cstheme="majorHAnsi"/>
        </w:rPr>
      </w:pPr>
    </w:p>
    <w:bookmarkEnd w:id="29"/>
    <w:p w14:paraId="65FB5303" w14:textId="77777777" w:rsidR="001F4BFC" w:rsidRPr="00241C70" w:rsidRDefault="001F4BFC" w:rsidP="00CE2F09">
      <w:pPr>
        <w:pStyle w:val="Estilo40"/>
        <w:spacing w:line="240" w:lineRule="auto"/>
        <w:jc w:val="left"/>
        <w:rPr>
          <w:rFonts w:asciiTheme="majorHAnsi" w:hAnsiTheme="majorHAnsi" w:cstheme="majorHAnsi"/>
        </w:rPr>
      </w:pPr>
    </w:p>
    <w:p w14:paraId="451FB752" w14:textId="3483C269" w:rsidR="001B513E" w:rsidRPr="00241C70" w:rsidRDefault="005F77FE" w:rsidP="00B230DE">
      <w:pPr>
        <w:pStyle w:val="Ttulo1"/>
        <w:numPr>
          <w:ilvl w:val="0"/>
          <w:numId w:val="41"/>
        </w:numPr>
        <w:rPr>
          <w:rFonts w:cstheme="majorHAnsi"/>
          <w:sz w:val="20"/>
          <w:szCs w:val="20"/>
        </w:rPr>
      </w:pPr>
      <w:bookmarkStart w:id="34" w:name="_Toc152077566"/>
      <w:r w:rsidRPr="00241C70">
        <w:rPr>
          <w:rFonts w:cstheme="majorHAnsi"/>
          <w:sz w:val="20"/>
          <w:szCs w:val="20"/>
        </w:rPr>
        <w:t>CRONOGRAMA ESTIMADO DE TRABAJO:</w:t>
      </w:r>
      <w:bookmarkEnd w:id="34"/>
    </w:p>
    <w:p w14:paraId="41F85559" w14:textId="77777777" w:rsidR="005F77FE" w:rsidRPr="00241C70" w:rsidRDefault="005F77FE" w:rsidP="00CE2F09">
      <w:pPr>
        <w:pStyle w:val="Estilo2"/>
        <w:ind w:left="360"/>
        <w:jc w:val="both"/>
        <w:rPr>
          <w:rFonts w:asciiTheme="majorHAnsi" w:hAnsiTheme="majorHAnsi" w:cstheme="majorHAnsi"/>
          <w:b w:val="0"/>
          <w:sz w:val="20"/>
          <w:szCs w:val="20"/>
        </w:rPr>
      </w:pPr>
    </w:p>
    <w:p w14:paraId="2D12B2CE" w14:textId="5E0D5EBD" w:rsidR="005F77FE" w:rsidRPr="00241C70" w:rsidRDefault="005F77FE" w:rsidP="00CE2F09">
      <w:pPr>
        <w:pStyle w:val="Estilo2"/>
        <w:ind w:left="360"/>
        <w:jc w:val="both"/>
        <w:rPr>
          <w:rFonts w:asciiTheme="majorHAnsi" w:hAnsiTheme="majorHAnsi" w:cstheme="majorHAnsi"/>
          <w:b w:val="0"/>
          <w:sz w:val="20"/>
          <w:szCs w:val="20"/>
        </w:rPr>
      </w:pPr>
      <w:r w:rsidRPr="00241C70">
        <w:rPr>
          <w:rFonts w:asciiTheme="majorHAnsi" w:hAnsiTheme="majorHAnsi" w:cstheme="majorHAnsi"/>
          <w:b w:val="0"/>
          <w:sz w:val="20"/>
          <w:szCs w:val="20"/>
        </w:rPr>
        <w:t>El siguiente cronograma contiene las fechas estimadas para desarrollar las actividades para el fomento de la cultura del autocontrol y el enfoque hacia la prevención</w:t>
      </w:r>
    </w:p>
    <w:p w14:paraId="3DC60079" w14:textId="77720626" w:rsidR="005F77FE" w:rsidRPr="00241C70" w:rsidRDefault="005F77FE" w:rsidP="00CE2F09">
      <w:pPr>
        <w:pStyle w:val="Estilo2"/>
        <w:ind w:left="360"/>
        <w:jc w:val="both"/>
        <w:rPr>
          <w:rFonts w:asciiTheme="majorHAnsi" w:hAnsiTheme="majorHAnsi" w:cstheme="majorHAnsi"/>
          <w:b w:val="0"/>
          <w:sz w:val="20"/>
          <w:szCs w:val="20"/>
        </w:rPr>
      </w:pPr>
    </w:p>
    <w:p w14:paraId="68D62882" w14:textId="77777777" w:rsidR="001B513E" w:rsidRPr="00241C70" w:rsidRDefault="001B513E" w:rsidP="00CE2F09">
      <w:pPr>
        <w:jc w:val="both"/>
        <w:rPr>
          <w:rFonts w:asciiTheme="majorHAnsi" w:hAnsiTheme="majorHAnsi" w:cstheme="majorHAnsi"/>
          <w:sz w:val="20"/>
          <w:szCs w:val="20"/>
        </w:rPr>
      </w:pPr>
    </w:p>
    <w:p w14:paraId="0C366F3E" w14:textId="4E7285DF" w:rsidR="009F2ADE" w:rsidRPr="00241C70" w:rsidRDefault="009F2ADE" w:rsidP="00CE2F09">
      <w:pPr>
        <w:pStyle w:val="Default"/>
        <w:jc w:val="center"/>
        <w:rPr>
          <w:rFonts w:asciiTheme="majorHAnsi" w:hAnsiTheme="majorHAnsi" w:cstheme="majorHAnsi"/>
          <w:color w:val="auto"/>
        </w:rPr>
      </w:pPr>
      <w:r w:rsidRPr="00241C70">
        <w:rPr>
          <w:rFonts w:asciiTheme="majorHAnsi" w:hAnsiTheme="majorHAnsi" w:cstheme="majorHAnsi"/>
          <w:i/>
          <w:iCs/>
          <w:color w:val="auto"/>
          <w:sz w:val="16"/>
          <w:szCs w:val="16"/>
        </w:rPr>
        <w:t xml:space="preserve">Tabla </w:t>
      </w:r>
      <w:r w:rsidR="00B230DE">
        <w:rPr>
          <w:rFonts w:asciiTheme="majorHAnsi" w:hAnsiTheme="majorHAnsi" w:cstheme="majorHAnsi"/>
          <w:i/>
          <w:iCs/>
          <w:color w:val="auto"/>
          <w:sz w:val="16"/>
          <w:szCs w:val="16"/>
        </w:rPr>
        <w:t>4</w:t>
      </w:r>
      <w:r w:rsidRPr="00241C70">
        <w:rPr>
          <w:rFonts w:asciiTheme="majorHAnsi" w:hAnsiTheme="majorHAnsi" w:cstheme="majorHAnsi"/>
          <w:i/>
          <w:iCs/>
          <w:color w:val="auto"/>
          <w:sz w:val="18"/>
          <w:szCs w:val="18"/>
        </w:rPr>
        <w:t xml:space="preserve"> </w:t>
      </w:r>
      <w:r w:rsidRPr="00241C70">
        <w:rPr>
          <w:rFonts w:asciiTheme="majorHAnsi" w:hAnsiTheme="majorHAnsi" w:cstheme="majorHAnsi"/>
          <w:i/>
          <w:iCs/>
          <w:color w:val="auto"/>
          <w:sz w:val="16"/>
          <w:szCs w:val="16"/>
          <w:lang w:val="es-419"/>
        </w:rPr>
        <w:t>Cronograma</w:t>
      </w:r>
      <w:r w:rsidR="009644A9" w:rsidRPr="00241C70">
        <w:rPr>
          <w:rFonts w:asciiTheme="majorHAnsi" w:hAnsiTheme="majorHAnsi" w:cstheme="majorHAnsi"/>
          <w:i/>
          <w:iCs/>
          <w:color w:val="auto"/>
          <w:sz w:val="16"/>
          <w:szCs w:val="16"/>
          <w:lang w:val="es-419"/>
        </w:rPr>
        <w:t xml:space="preserve"> Estimado </w:t>
      </w:r>
      <w:r w:rsidRPr="00241C70">
        <w:rPr>
          <w:rFonts w:asciiTheme="majorHAnsi" w:hAnsiTheme="majorHAnsi" w:cstheme="majorHAnsi"/>
          <w:i/>
          <w:iCs/>
          <w:color w:val="auto"/>
          <w:sz w:val="16"/>
          <w:szCs w:val="16"/>
          <w:lang w:val="es-419"/>
        </w:rPr>
        <w:t>de Trabajo “</w:t>
      </w:r>
      <w:r w:rsidR="00B27E55" w:rsidRPr="00241C70">
        <w:rPr>
          <w:rFonts w:asciiTheme="majorHAnsi" w:hAnsiTheme="majorHAnsi" w:cstheme="majorHAnsi"/>
          <w:i/>
          <w:iCs/>
          <w:color w:val="auto"/>
          <w:sz w:val="16"/>
          <w:szCs w:val="16"/>
          <w:lang w:val="es-419"/>
        </w:rPr>
        <w:t xml:space="preserve">Fomento del </w:t>
      </w:r>
      <w:r w:rsidRPr="00241C70">
        <w:rPr>
          <w:rFonts w:asciiTheme="majorHAnsi" w:hAnsiTheme="majorHAnsi" w:cstheme="majorHAnsi"/>
          <w:i/>
          <w:iCs/>
          <w:color w:val="auto"/>
          <w:sz w:val="16"/>
          <w:szCs w:val="16"/>
          <w:lang w:val="es-419"/>
        </w:rPr>
        <w:t>Autocontrol y Prevención”</w:t>
      </w:r>
    </w:p>
    <w:tbl>
      <w:tblPr>
        <w:tblStyle w:val="Tablaconcuadrcula"/>
        <w:tblW w:w="5000" w:type="pct"/>
        <w:tblLayout w:type="fixed"/>
        <w:tblLook w:val="04A0" w:firstRow="1" w:lastRow="0" w:firstColumn="1" w:lastColumn="0" w:noHBand="0" w:noVBand="1"/>
      </w:tblPr>
      <w:tblGrid>
        <w:gridCol w:w="421"/>
        <w:gridCol w:w="2278"/>
        <w:gridCol w:w="2281"/>
        <w:gridCol w:w="1183"/>
        <w:gridCol w:w="296"/>
        <w:gridCol w:w="296"/>
        <w:gridCol w:w="296"/>
        <w:gridCol w:w="296"/>
        <w:gridCol w:w="296"/>
        <w:gridCol w:w="296"/>
        <w:gridCol w:w="296"/>
        <w:gridCol w:w="296"/>
        <w:gridCol w:w="296"/>
        <w:gridCol w:w="296"/>
        <w:gridCol w:w="296"/>
        <w:gridCol w:w="261"/>
      </w:tblGrid>
      <w:tr w:rsidR="00CE2F09" w:rsidRPr="00241C70" w14:paraId="4E7E79F4" w14:textId="77777777" w:rsidTr="00B87141">
        <w:trPr>
          <w:trHeight w:val="20"/>
          <w:tblHeader/>
        </w:trPr>
        <w:tc>
          <w:tcPr>
            <w:tcW w:w="217" w:type="pct"/>
            <w:vMerge w:val="restart"/>
            <w:shd w:val="clear" w:color="auto" w:fill="F2F2F2" w:themeFill="background1" w:themeFillShade="F2"/>
            <w:vAlign w:val="center"/>
          </w:tcPr>
          <w:p w14:paraId="05816F24" w14:textId="18D6FEE0" w:rsidR="00B27E55" w:rsidRPr="00241C70" w:rsidRDefault="00B27E55" w:rsidP="00CE2F09">
            <w:pPr>
              <w:pStyle w:val="Estilo3"/>
              <w:numPr>
                <w:ilvl w:val="0"/>
                <w:numId w:val="0"/>
              </w:numPr>
              <w:jc w:val="center"/>
              <w:rPr>
                <w:rFonts w:asciiTheme="majorHAnsi" w:hAnsiTheme="majorHAnsi" w:cstheme="majorHAnsi"/>
                <w:b/>
                <w:bCs/>
                <w:color w:val="auto"/>
                <w:sz w:val="16"/>
                <w:szCs w:val="16"/>
              </w:rPr>
            </w:pPr>
            <w:r w:rsidRPr="00241C70">
              <w:rPr>
                <w:rFonts w:asciiTheme="majorHAnsi" w:hAnsiTheme="majorHAnsi" w:cstheme="majorHAnsi"/>
                <w:b/>
                <w:bCs/>
                <w:color w:val="auto"/>
                <w:sz w:val="16"/>
                <w:szCs w:val="16"/>
              </w:rPr>
              <w:lastRenderedPageBreak/>
              <w:t>#</w:t>
            </w:r>
          </w:p>
        </w:tc>
        <w:tc>
          <w:tcPr>
            <w:tcW w:w="1176" w:type="pct"/>
            <w:vMerge w:val="restart"/>
            <w:shd w:val="clear" w:color="auto" w:fill="F2F2F2" w:themeFill="background1" w:themeFillShade="F2"/>
            <w:vAlign w:val="center"/>
          </w:tcPr>
          <w:p w14:paraId="5C9E4EFD" w14:textId="1FCFE498" w:rsidR="00B27E55" w:rsidRPr="00241C70" w:rsidRDefault="00B27E55" w:rsidP="00CE2F09">
            <w:pPr>
              <w:pStyle w:val="Estilo3"/>
              <w:numPr>
                <w:ilvl w:val="0"/>
                <w:numId w:val="0"/>
              </w:numPr>
              <w:jc w:val="center"/>
              <w:rPr>
                <w:rFonts w:asciiTheme="majorHAnsi" w:hAnsiTheme="majorHAnsi" w:cstheme="majorHAnsi"/>
                <w:b/>
                <w:bCs/>
                <w:color w:val="auto"/>
                <w:sz w:val="18"/>
                <w:szCs w:val="18"/>
              </w:rPr>
            </w:pPr>
            <w:r w:rsidRPr="00241C70">
              <w:rPr>
                <w:rFonts w:asciiTheme="majorHAnsi" w:hAnsiTheme="majorHAnsi" w:cstheme="majorHAnsi"/>
                <w:b/>
                <w:bCs/>
                <w:color w:val="auto"/>
                <w:sz w:val="18"/>
                <w:szCs w:val="18"/>
              </w:rPr>
              <w:t>ACTIVIDAD</w:t>
            </w:r>
          </w:p>
        </w:tc>
        <w:tc>
          <w:tcPr>
            <w:tcW w:w="1178" w:type="pct"/>
            <w:vMerge w:val="restart"/>
            <w:shd w:val="clear" w:color="auto" w:fill="F2F2F2" w:themeFill="background1" w:themeFillShade="F2"/>
            <w:vAlign w:val="center"/>
          </w:tcPr>
          <w:p w14:paraId="404924B0" w14:textId="77777777" w:rsidR="00B27E55" w:rsidRPr="00241C70" w:rsidRDefault="00B27E55" w:rsidP="00CE2F09">
            <w:pPr>
              <w:autoSpaceDE w:val="0"/>
              <w:autoSpaceDN w:val="0"/>
              <w:adjustRightInd w:val="0"/>
              <w:jc w:val="center"/>
              <w:rPr>
                <w:rFonts w:asciiTheme="majorHAnsi" w:hAnsiTheme="majorHAnsi" w:cstheme="majorHAnsi"/>
                <w:b/>
                <w:bCs/>
                <w:sz w:val="18"/>
                <w:szCs w:val="18"/>
                <w:lang w:val="es-CO"/>
              </w:rPr>
            </w:pPr>
            <w:r w:rsidRPr="00241C70">
              <w:rPr>
                <w:rFonts w:asciiTheme="majorHAnsi" w:hAnsiTheme="majorHAnsi" w:cstheme="majorHAnsi"/>
                <w:b/>
                <w:bCs/>
                <w:sz w:val="18"/>
                <w:szCs w:val="18"/>
                <w:lang w:val="es-CO"/>
              </w:rPr>
              <w:t>PRODUCTO</w:t>
            </w:r>
          </w:p>
        </w:tc>
        <w:tc>
          <w:tcPr>
            <w:tcW w:w="611" w:type="pct"/>
            <w:vMerge w:val="restart"/>
            <w:shd w:val="clear" w:color="auto" w:fill="F2F2F2" w:themeFill="background1" w:themeFillShade="F2"/>
            <w:vAlign w:val="center"/>
          </w:tcPr>
          <w:p w14:paraId="5111598A" w14:textId="77777777" w:rsidR="00B27E55" w:rsidRPr="00241C70" w:rsidRDefault="00B27E55" w:rsidP="00CE2F09">
            <w:pPr>
              <w:autoSpaceDE w:val="0"/>
              <w:autoSpaceDN w:val="0"/>
              <w:adjustRightInd w:val="0"/>
              <w:jc w:val="center"/>
              <w:rPr>
                <w:rFonts w:asciiTheme="majorHAnsi" w:hAnsiTheme="majorHAnsi" w:cstheme="majorHAnsi"/>
                <w:b/>
                <w:bCs/>
                <w:sz w:val="18"/>
                <w:szCs w:val="18"/>
                <w:lang w:val="es-CO"/>
              </w:rPr>
            </w:pPr>
            <w:r w:rsidRPr="00241C70">
              <w:rPr>
                <w:rFonts w:asciiTheme="majorHAnsi" w:hAnsiTheme="majorHAnsi" w:cstheme="majorHAnsi"/>
                <w:b/>
                <w:bCs/>
                <w:sz w:val="16"/>
                <w:szCs w:val="16"/>
                <w:lang w:val="es-CO"/>
              </w:rPr>
              <w:t>FRECUENCIA</w:t>
            </w:r>
          </w:p>
        </w:tc>
        <w:tc>
          <w:tcPr>
            <w:tcW w:w="1818" w:type="pct"/>
            <w:gridSpan w:val="12"/>
            <w:shd w:val="clear" w:color="auto" w:fill="F2F2F2" w:themeFill="background1" w:themeFillShade="F2"/>
            <w:vAlign w:val="center"/>
          </w:tcPr>
          <w:p w14:paraId="21A4E8AA" w14:textId="77777777" w:rsidR="00B27E55" w:rsidRPr="00241C70" w:rsidRDefault="00B27E55" w:rsidP="00CE2F09">
            <w:pPr>
              <w:autoSpaceDE w:val="0"/>
              <w:autoSpaceDN w:val="0"/>
              <w:adjustRightInd w:val="0"/>
              <w:jc w:val="center"/>
              <w:rPr>
                <w:rFonts w:asciiTheme="majorHAnsi" w:hAnsiTheme="majorHAnsi" w:cstheme="majorHAnsi"/>
                <w:b/>
                <w:bCs/>
                <w:sz w:val="20"/>
                <w:szCs w:val="20"/>
                <w:lang w:val="es-CO"/>
              </w:rPr>
            </w:pPr>
            <w:r w:rsidRPr="00241C70">
              <w:rPr>
                <w:rFonts w:asciiTheme="majorHAnsi" w:hAnsiTheme="majorHAnsi" w:cstheme="majorHAnsi"/>
                <w:b/>
                <w:bCs/>
                <w:sz w:val="16"/>
                <w:szCs w:val="16"/>
                <w:lang w:val="es-CO"/>
              </w:rPr>
              <w:t>CRONOGRAMA</w:t>
            </w:r>
          </w:p>
        </w:tc>
      </w:tr>
      <w:tr w:rsidR="00CE2F09" w:rsidRPr="00241C70" w14:paraId="7402D78B" w14:textId="77777777" w:rsidTr="00B87141">
        <w:trPr>
          <w:trHeight w:val="20"/>
          <w:tblHeader/>
        </w:trPr>
        <w:tc>
          <w:tcPr>
            <w:tcW w:w="217" w:type="pct"/>
            <w:vMerge/>
            <w:shd w:val="clear" w:color="auto" w:fill="F2F2F2" w:themeFill="background1" w:themeFillShade="F2"/>
            <w:vAlign w:val="center"/>
          </w:tcPr>
          <w:p w14:paraId="555BDB4A" w14:textId="77777777" w:rsidR="00B27E55" w:rsidRPr="00241C70" w:rsidRDefault="00B27E55" w:rsidP="00CE2F09">
            <w:pPr>
              <w:pStyle w:val="Estilo3"/>
              <w:numPr>
                <w:ilvl w:val="0"/>
                <w:numId w:val="0"/>
              </w:numPr>
              <w:jc w:val="center"/>
              <w:rPr>
                <w:rFonts w:asciiTheme="majorHAnsi" w:hAnsiTheme="majorHAnsi" w:cstheme="majorHAnsi"/>
                <w:b/>
                <w:bCs/>
                <w:color w:val="auto"/>
                <w:sz w:val="16"/>
                <w:szCs w:val="16"/>
              </w:rPr>
            </w:pPr>
          </w:p>
        </w:tc>
        <w:tc>
          <w:tcPr>
            <w:tcW w:w="1176" w:type="pct"/>
            <w:vMerge/>
            <w:shd w:val="clear" w:color="auto" w:fill="F2F2F2" w:themeFill="background1" w:themeFillShade="F2"/>
            <w:vAlign w:val="center"/>
          </w:tcPr>
          <w:p w14:paraId="65196852" w14:textId="51917C56" w:rsidR="00B27E55" w:rsidRPr="00241C70" w:rsidRDefault="00B27E55" w:rsidP="00CE2F09">
            <w:pPr>
              <w:pStyle w:val="Estilo3"/>
              <w:numPr>
                <w:ilvl w:val="0"/>
                <w:numId w:val="0"/>
              </w:numPr>
              <w:jc w:val="center"/>
              <w:rPr>
                <w:rFonts w:asciiTheme="majorHAnsi" w:hAnsiTheme="majorHAnsi" w:cstheme="majorHAnsi"/>
                <w:b/>
                <w:bCs/>
                <w:color w:val="auto"/>
                <w:sz w:val="18"/>
                <w:szCs w:val="18"/>
              </w:rPr>
            </w:pPr>
          </w:p>
        </w:tc>
        <w:tc>
          <w:tcPr>
            <w:tcW w:w="1178" w:type="pct"/>
            <w:vMerge/>
            <w:shd w:val="clear" w:color="auto" w:fill="F2F2F2" w:themeFill="background1" w:themeFillShade="F2"/>
            <w:vAlign w:val="center"/>
          </w:tcPr>
          <w:p w14:paraId="1AC3F419" w14:textId="77777777" w:rsidR="00B27E55" w:rsidRPr="00241C70" w:rsidRDefault="00B27E55" w:rsidP="00CE2F09">
            <w:pPr>
              <w:autoSpaceDE w:val="0"/>
              <w:autoSpaceDN w:val="0"/>
              <w:adjustRightInd w:val="0"/>
              <w:jc w:val="center"/>
              <w:rPr>
                <w:rFonts w:asciiTheme="majorHAnsi" w:hAnsiTheme="majorHAnsi" w:cstheme="majorHAnsi"/>
                <w:b/>
                <w:bCs/>
                <w:sz w:val="18"/>
                <w:szCs w:val="18"/>
                <w:lang w:val="es-CO"/>
              </w:rPr>
            </w:pPr>
          </w:p>
        </w:tc>
        <w:tc>
          <w:tcPr>
            <w:tcW w:w="611" w:type="pct"/>
            <w:vMerge/>
            <w:tcBorders>
              <w:right w:val="double" w:sz="4" w:space="0" w:color="auto"/>
            </w:tcBorders>
            <w:shd w:val="clear" w:color="auto" w:fill="F2F2F2" w:themeFill="background1" w:themeFillShade="F2"/>
            <w:vAlign w:val="center"/>
          </w:tcPr>
          <w:p w14:paraId="6A78228B" w14:textId="77777777" w:rsidR="00B27E55" w:rsidRPr="00241C70" w:rsidRDefault="00B27E55" w:rsidP="00CE2F09">
            <w:pPr>
              <w:autoSpaceDE w:val="0"/>
              <w:autoSpaceDN w:val="0"/>
              <w:adjustRightInd w:val="0"/>
              <w:jc w:val="center"/>
              <w:rPr>
                <w:rFonts w:asciiTheme="majorHAnsi" w:hAnsiTheme="majorHAnsi" w:cstheme="majorHAnsi"/>
                <w:b/>
                <w:bCs/>
                <w:sz w:val="18"/>
                <w:szCs w:val="18"/>
                <w:lang w:val="es-CO"/>
              </w:rPr>
            </w:pPr>
          </w:p>
        </w:tc>
        <w:tc>
          <w:tcPr>
            <w:tcW w:w="153" w:type="pct"/>
            <w:tcBorders>
              <w:top w:val="double" w:sz="4" w:space="0" w:color="auto"/>
              <w:left w:val="double" w:sz="4" w:space="0" w:color="auto"/>
            </w:tcBorders>
            <w:shd w:val="clear" w:color="auto" w:fill="F2F2F2" w:themeFill="background1" w:themeFillShade="F2"/>
            <w:vAlign w:val="center"/>
          </w:tcPr>
          <w:p w14:paraId="1DD228EE" w14:textId="77777777" w:rsidR="00B27E55" w:rsidRPr="00241C70" w:rsidRDefault="00B27E55" w:rsidP="00CE2F09">
            <w:pPr>
              <w:autoSpaceDE w:val="0"/>
              <w:autoSpaceDN w:val="0"/>
              <w:adjustRightInd w:val="0"/>
              <w:jc w:val="center"/>
              <w:rPr>
                <w:rFonts w:asciiTheme="majorHAnsi" w:hAnsiTheme="majorHAnsi" w:cstheme="majorHAnsi"/>
                <w:b/>
                <w:bCs/>
                <w:sz w:val="12"/>
                <w:szCs w:val="12"/>
                <w:lang w:val="es-CO"/>
              </w:rPr>
            </w:pPr>
            <w:r w:rsidRPr="00241C70">
              <w:rPr>
                <w:rFonts w:asciiTheme="majorHAnsi" w:hAnsiTheme="majorHAnsi" w:cstheme="majorHAnsi"/>
                <w:b/>
                <w:bCs/>
                <w:sz w:val="12"/>
                <w:szCs w:val="12"/>
                <w:lang w:val="es-CO"/>
              </w:rPr>
              <w:t>1</w:t>
            </w:r>
          </w:p>
        </w:tc>
        <w:tc>
          <w:tcPr>
            <w:tcW w:w="153" w:type="pct"/>
            <w:tcBorders>
              <w:top w:val="double" w:sz="4" w:space="0" w:color="auto"/>
            </w:tcBorders>
            <w:shd w:val="clear" w:color="auto" w:fill="F2F2F2" w:themeFill="background1" w:themeFillShade="F2"/>
            <w:vAlign w:val="center"/>
          </w:tcPr>
          <w:p w14:paraId="227904A9" w14:textId="77777777" w:rsidR="00B27E55" w:rsidRPr="00241C70" w:rsidRDefault="00B27E55" w:rsidP="00CE2F09">
            <w:pPr>
              <w:autoSpaceDE w:val="0"/>
              <w:autoSpaceDN w:val="0"/>
              <w:adjustRightInd w:val="0"/>
              <w:jc w:val="center"/>
              <w:rPr>
                <w:rFonts w:asciiTheme="majorHAnsi" w:hAnsiTheme="majorHAnsi" w:cstheme="majorHAnsi"/>
                <w:b/>
                <w:bCs/>
                <w:sz w:val="12"/>
                <w:szCs w:val="12"/>
                <w:lang w:val="es-CO"/>
              </w:rPr>
            </w:pPr>
            <w:r w:rsidRPr="00241C70">
              <w:rPr>
                <w:rFonts w:asciiTheme="majorHAnsi" w:hAnsiTheme="majorHAnsi" w:cstheme="majorHAnsi"/>
                <w:b/>
                <w:bCs/>
                <w:sz w:val="12"/>
                <w:szCs w:val="12"/>
                <w:lang w:val="es-CO"/>
              </w:rPr>
              <w:t>2</w:t>
            </w:r>
          </w:p>
        </w:tc>
        <w:tc>
          <w:tcPr>
            <w:tcW w:w="153" w:type="pct"/>
            <w:tcBorders>
              <w:top w:val="double" w:sz="4" w:space="0" w:color="auto"/>
            </w:tcBorders>
            <w:shd w:val="clear" w:color="auto" w:fill="F2F2F2" w:themeFill="background1" w:themeFillShade="F2"/>
            <w:vAlign w:val="center"/>
          </w:tcPr>
          <w:p w14:paraId="17B484D7" w14:textId="77777777" w:rsidR="00B27E55" w:rsidRPr="00241C70" w:rsidRDefault="00B27E55" w:rsidP="00CE2F09">
            <w:pPr>
              <w:autoSpaceDE w:val="0"/>
              <w:autoSpaceDN w:val="0"/>
              <w:adjustRightInd w:val="0"/>
              <w:jc w:val="center"/>
              <w:rPr>
                <w:rFonts w:asciiTheme="majorHAnsi" w:hAnsiTheme="majorHAnsi" w:cstheme="majorHAnsi"/>
                <w:b/>
                <w:bCs/>
                <w:sz w:val="12"/>
                <w:szCs w:val="12"/>
                <w:lang w:val="es-CO"/>
              </w:rPr>
            </w:pPr>
            <w:r w:rsidRPr="00241C70">
              <w:rPr>
                <w:rFonts w:asciiTheme="majorHAnsi" w:hAnsiTheme="majorHAnsi" w:cstheme="majorHAnsi"/>
                <w:b/>
                <w:bCs/>
                <w:sz w:val="12"/>
                <w:szCs w:val="12"/>
                <w:lang w:val="es-CO"/>
              </w:rPr>
              <w:t>3</w:t>
            </w:r>
          </w:p>
        </w:tc>
        <w:tc>
          <w:tcPr>
            <w:tcW w:w="153" w:type="pct"/>
            <w:tcBorders>
              <w:top w:val="double" w:sz="4" w:space="0" w:color="auto"/>
            </w:tcBorders>
            <w:shd w:val="clear" w:color="auto" w:fill="F2F2F2" w:themeFill="background1" w:themeFillShade="F2"/>
            <w:vAlign w:val="center"/>
          </w:tcPr>
          <w:p w14:paraId="0358DD7D" w14:textId="77777777" w:rsidR="00B27E55" w:rsidRPr="00241C70" w:rsidRDefault="00B27E55" w:rsidP="00CE2F09">
            <w:pPr>
              <w:autoSpaceDE w:val="0"/>
              <w:autoSpaceDN w:val="0"/>
              <w:adjustRightInd w:val="0"/>
              <w:jc w:val="center"/>
              <w:rPr>
                <w:rFonts w:asciiTheme="majorHAnsi" w:hAnsiTheme="majorHAnsi" w:cstheme="majorHAnsi"/>
                <w:b/>
                <w:bCs/>
                <w:sz w:val="12"/>
                <w:szCs w:val="12"/>
                <w:lang w:val="es-CO"/>
              </w:rPr>
            </w:pPr>
            <w:r w:rsidRPr="00241C70">
              <w:rPr>
                <w:rFonts w:asciiTheme="majorHAnsi" w:hAnsiTheme="majorHAnsi" w:cstheme="majorHAnsi"/>
                <w:b/>
                <w:bCs/>
                <w:sz w:val="12"/>
                <w:szCs w:val="12"/>
                <w:lang w:val="es-CO"/>
              </w:rPr>
              <w:t>4</w:t>
            </w:r>
          </w:p>
        </w:tc>
        <w:tc>
          <w:tcPr>
            <w:tcW w:w="153" w:type="pct"/>
            <w:tcBorders>
              <w:top w:val="double" w:sz="4" w:space="0" w:color="auto"/>
            </w:tcBorders>
            <w:shd w:val="clear" w:color="auto" w:fill="F2F2F2" w:themeFill="background1" w:themeFillShade="F2"/>
            <w:vAlign w:val="center"/>
          </w:tcPr>
          <w:p w14:paraId="0335AC6D" w14:textId="77777777" w:rsidR="00B27E55" w:rsidRPr="00241C70" w:rsidRDefault="00B27E55" w:rsidP="00CE2F09">
            <w:pPr>
              <w:autoSpaceDE w:val="0"/>
              <w:autoSpaceDN w:val="0"/>
              <w:adjustRightInd w:val="0"/>
              <w:jc w:val="center"/>
              <w:rPr>
                <w:rFonts w:asciiTheme="majorHAnsi" w:hAnsiTheme="majorHAnsi" w:cstheme="majorHAnsi"/>
                <w:b/>
                <w:bCs/>
                <w:sz w:val="12"/>
                <w:szCs w:val="12"/>
                <w:lang w:val="es-CO"/>
              </w:rPr>
            </w:pPr>
            <w:r w:rsidRPr="00241C70">
              <w:rPr>
                <w:rFonts w:asciiTheme="majorHAnsi" w:hAnsiTheme="majorHAnsi" w:cstheme="majorHAnsi"/>
                <w:b/>
                <w:bCs/>
                <w:sz w:val="12"/>
                <w:szCs w:val="12"/>
                <w:lang w:val="es-CO"/>
              </w:rPr>
              <w:t>5</w:t>
            </w:r>
          </w:p>
        </w:tc>
        <w:tc>
          <w:tcPr>
            <w:tcW w:w="153" w:type="pct"/>
            <w:tcBorders>
              <w:top w:val="double" w:sz="4" w:space="0" w:color="auto"/>
              <w:right w:val="double" w:sz="4" w:space="0" w:color="auto"/>
            </w:tcBorders>
            <w:shd w:val="clear" w:color="auto" w:fill="F2F2F2" w:themeFill="background1" w:themeFillShade="F2"/>
            <w:vAlign w:val="center"/>
          </w:tcPr>
          <w:p w14:paraId="3D2484ED" w14:textId="77777777" w:rsidR="00B27E55" w:rsidRPr="00241C70" w:rsidRDefault="00B27E55" w:rsidP="00CE2F09">
            <w:pPr>
              <w:autoSpaceDE w:val="0"/>
              <w:autoSpaceDN w:val="0"/>
              <w:adjustRightInd w:val="0"/>
              <w:jc w:val="center"/>
              <w:rPr>
                <w:rFonts w:asciiTheme="majorHAnsi" w:hAnsiTheme="majorHAnsi" w:cstheme="majorHAnsi"/>
                <w:b/>
                <w:bCs/>
                <w:sz w:val="12"/>
                <w:szCs w:val="12"/>
                <w:lang w:val="es-CO"/>
              </w:rPr>
            </w:pPr>
            <w:r w:rsidRPr="00241C70">
              <w:rPr>
                <w:rFonts w:asciiTheme="majorHAnsi" w:hAnsiTheme="majorHAnsi" w:cstheme="majorHAnsi"/>
                <w:b/>
                <w:bCs/>
                <w:sz w:val="12"/>
                <w:szCs w:val="12"/>
                <w:lang w:val="es-CO"/>
              </w:rPr>
              <w:t>6</w:t>
            </w:r>
          </w:p>
        </w:tc>
        <w:tc>
          <w:tcPr>
            <w:tcW w:w="153" w:type="pct"/>
            <w:tcBorders>
              <w:top w:val="double" w:sz="4" w:space="0" w:color="auto"/>
              <w:left w:val="double" w:sz="4" w:space="0" w:color="auto"/>
            </w:tcBorders>
            <w:shd w:val="clear" w:color="auto" w:fill="F2F2F2" w:themeFill="background1" w:themeFillShade="F2"/>
            <w:vAlign w:val="center"/>
          </w:tcPr>
          <w:p w14:paraId="3D0C3BD6" w14:textId="77777777" w:rsidR="00B27E55" w:rsidRPr="00241C70" w:rsidRDefault="00B27E55" w:rsidP="00CE2F09">
            <w:pPr>
              <w:autoSpaceDE w:val="0"/>
              <w:autoSpaceDN w:val="0"/>
              <w:adjustRightInd w:val="0"/>
              <w:jc w:val="center"/>
              <w:rPr>
                <w:rFonts w:asciiTheme="majorHAnsi" w:hAnsiTheme="majorHAnsi" w:cstheme="majorHAnsi"/>
                <w:b/>
                <w:bCs/>
                <w:sz w:val="12"/>
                <w:szCs w:val="12"/>
                <w:lang w:val="es-CO"/>
              </w:rPr>
            </w:pPr>
            <w:r w:rsidRPr="00241C70">
              <w:rPr>
                <w:rFonts w:asciiTheme="majorHAnsi" w:hAnsiTheme="majorHAnsi" w:cstheme="majorHAnsi"/>
                <w:b/>
                <w:bCs/>
                <w:sz w:val="12"/>
                <w:szCs w:val="12"/>
                <w:lang w:val="es-CO"/>
              </w:rPr>
              <w:t>7</w:t>
            </w:r>
          </w:p>
        </w:tc>
        <w:tc>
          <w:tcPr>
            <w:tcW w:w="153" w:type="pct"/>
            <w:tcBorders>
              <w:top w:val="double" w:sz="4" w:space="0" w:color="auto"/>
            </w:tcBorders>
            <w:shd w:val="clear" w:color="auto" w:fill="F2F2F2" w:themeFill="background1" w:themeFillShade="F2"/>
            <w:vAlign w:val="center"/>
          </w:tcPr>
          <w:p w14:paraId="19605304" w14:textId="77777777" w:rsidR="00B27E55" w:rsidRPr="00241C70" w:rsidRDefault="00B27E55" w:rsidP="00CE2F09">
            <w:pPr>
              <w:autoSpaceDE w:val="0"/>
              <w:autoSpaceDN w:val="0"/>
              <w:adjustRightInd w:val="0"/>
              <w:jc w:val="center"/>
              <w:rPr>
                <w:rFonts w:asciiTheme="majorHAnsi" w:hAnsiTheme="majorHAnsi" w:cstheme="majorHAnsi"/>
                <w:b/>
                <w:bCs/>
                <w:sz w:val="12"/>
                <w:szCs w:val="12"/>
                <w:lang w:val="es-CO"/>
              </w:rPr>
            </w:pPr>
            <w:r w:rsidRPr="00241C70">
              <w:rPr>
                <w:rFonts w:asciiTheme="majorHAnsi" w:hAnsiTheme="majorHAnsi" w:cstheme="majorHAnsi"/>
                <w:b/>
                <w:bCs/>
                <w:sz w:val="12"/>
                <w:szCs w:val="12"/>
                <w:lang w:val="es-CO"/>
              </w:rPr>
              <w:t>8</w:t>
            </w:r>
          </w:p>
        </w:tc>
        <w:tc>
          <w:tcPr>
            <w:tcW w:w="153" w:type="pct"/>
            <w:tcBorders>
              <w:top w:val="double" w:sz="4" w:space="0" w:color="auto"/>
            </w:tcBorders>
            <w:shd w:val="clear" w:color="auto" w:fill="F2F2F2" w:themeFill="background1" w:themeFillShade="F2"/>
            <w:vAlign w:val="center"/>
          </w:tcPr>
          <w:p w14:paraId="1F5D84DD" w14:textId="77777777" w:rsidR="00B27E55" w:rsidRPr="00241C70" w:rsidRDefault="00B27E55" w:rsidP="00CE2F09">
            <w:pPr>
              <w:autoSpaceDE w:val="0"/>
              <w:autoSpaceDN w:val="0"/>
              <w:adjustRightInd w:val="0"/>
              <w:jc w:val="center"/>
              <w:rPr>
                <w:rFonts w:asciiTheme="majorHAnsi" w:hAnsiTheme="majorHAnsi" w:cstheme="majorHAnsi"/>
                <w:b/>
                <w:bCs/>
                <w:sz w:val="12"/>
                <w:szCs w:val="12"/>
                <w:lang w:val="es-CO"/>
              </w:rPr>
            </w:pPr>
            <w:r w:rsidRPr="00241C70">
              <w:rPr>
                <w:rFonts w:asciiTheme="majorHAnsi" w:hAnsiTheme="majorHAnsi" w:cstheme="majorHAnsi"/>
                <w:b/>
                <w:bCs/>
                <w:sz w:val="12"/>
                <w:szCs w:val="12"/>
                <w:lang w:val="es-CO"/>
              </w:rPr>
              <w:t>9</w:t>
            </w:r>
          </w:p>
        </w:tc>
        <w:tc>
          <w:tcPr>
            <w:tcW w:w="153" w:type="pct"/>
            <w:tcBorders>
              <w:top w:val="double" w:sz="4" w:space="0" w:color="auto"/>
            </w:tcBorders>
            <w:shd w:val="clear" w:color="auto" w:fill="F2F2F2" w:themeFill="background1" w:themeFillShade="F2"/>
            <w:vAlign w:val="center"/>
          </w:tcPr>
          <w:p w14:paraId="61BEE5E7" w14:textId="77777777" w:rsidR="00B27E55" w:rsidRPr="00241C70" w:rsidRDefault="00B27E55" w:rsidP="00CE2F09">
            <w:pPr>
              <w:autoSpaceDE w:val="0"/>
              <w:autoSpaceDN w:val="0"/>
              <w:adjustRightInd w:val="0"/>
              <w:jc w:val="center"/>
              <w:rPr>
                <w:rFonts w:asciiTheme="majorHAnsi" w:hAnsiTheme="majorHAnsi" w:cstheme="majorHAnsi"/>
                <w:b/>
                <w:bCs/>
                <w:sz w:val="12"/>
                <w:szCs w:val="12"/>
                <w:lang w:val="es-CO"/>
              </w:rPr>
            </w:pPr>
            <w:r w:rsidRPr="00241C70">
              <w:rPr>
                <w:rFonts w:asciiTheme="majorHAnsi" w:hAnsiTheme="majorHAnsi" w:cstheme="majorHAnsi"/>
                <w:b/>
                <w:bCs/>
                <w:sz w:val="12"/>
                <w:szCs w:val="12"/>
                <w:lang w:val="es-CO"/>
              </w:rPr>
              <w:t>10</w:t>
            </w:r>
          </w:p>
        </w:tc>
        <w:tc>
          <w:tcPr>
            <w:tcW w:w="153" w:type="pct"/>
            <w:tcBorders>
              <w:top w:val="double" w:sz="4" w:space="0" w:color="auto"/>
            </w:tcBorders>
            <w:shd w:val="clear" w:color="auto" w:fill="F2F2F2" w:themeFill="background1" w:themeFillShade="F2"/>
            <w:vAlign w:val="center"/>
          </w:tcPr>
          <w:p w14:paraId="7386C407" w14:textId="77777777" w:rsidR="00B27E55" w:rsidRPr="00241C70" w:rsidRDefault="00B27E55" w:rsidP="00CE2F09">
            <w:pPr>
              <w:autoSpaceDE w:val="0"/>
              <w:autoSpaceDN w:val="0"/>
              <w:adjustRightInd w:val="0"/>
              <w:jc w:val="center"/>
              <w:rPr>
                <w:rFonts w:asciiTheme="majorHAnsi" w:hAnsiTheme="majorHAnsi" w:cstheme="majorHAnsi"/>
                <w:b/>
                <w:bCs/>
                <w:sz w:val="12"/>
                <w:szCs w:val="12"/>
                <w:lang w:val="es-CO"/>
              </w:rPr>
            </w:pPr>
            <w:r w:rsidRPr="00241C70">
              <w:rPr>
                <w:rFonts w:asciiTheme="majorHAnsi" w:hAnsiTheme="majorHAnsi" w:cstheme="majorHAnsi"/>
                <w:b/>
                <w:bCs/>
                <w:sz w:val="12"/>
                <w:szCs w:val="12"/>
                <w:lang w:val="es-CO"/>
              </w:rPr>
              <w:t>11</w:t>
            </w:r>
          </w:p>
        </w:tc>
        <w:tc>
          <w:tcPr>
            <w:tcW w:w="136" w:type="pct"/>
            <w:tcBorders>
              <w:top w:val="double" w:sz="4" w:space="0" w:color="auto"/>
              <w:right w:val="double" w:sz="4" w:space="0" w:color="auto"/>
            </w:tcBorders>
            <w:shd w:val="clear" w:color="auto" w:fill="F2F2F2" w:themeFill="background1" w:themeFillShade="F2"/>
            <w:vAlign w:val="center"/>
          </w:tcPr>
          <w:p w14:paraId="141B3D14" w14:textId="77777777" w:rsidR="00B27E55" w:rsidRPr="00241C70" w:rsidRDefault="00B27E55" w:rsidP="00CE2F09">
            <w:pPr>
              <w:autoSpaceDE w:val="0"/>
              <w:autoSpaceDN w:val="0"/>
              <w:adjustRightInd w:val="0"/>
              <w:jc w:val="center"/>
              <w:rPr>
                <w:rFonts w:asciiTheme="majorHAnsi" w:hAnsiTheme="majorHAnsi" w:cstheme="majorHAnsi"/>
                <w:b/>
                <w:bCs/>
                <w:sz w:val="12"/>
                <w:szCs w:val="12"/>
                <w:lang w:val="es-CO"/>
              </w:rPr>
            </w:pPr>
            <w:r w:rsidRPr="00241C70">
              <w:rPr>
                <w:rFonts w:asciiTheme="majorHAnsi" w:hAnsiTheme="majorHAnsi" w:cstheme="majorHAnsi"/>
                <w:b/>
                <w:bCs/>
                <w:sz w:val="12"/>
                <w:szCs w:val="12"/>
                <w:lang w:val="es-CO"/>
              </w:rPr>
              <w:t>12</w:t>
            </w:r>
          </w:p>
        </w:tc>
      </w:tr>
      <w:tr w:rsidR="00B87141" w:rsidRPr="00241C70" w14:paraId="0EF6B099" w14:textId="77777777" w:rsidTr="00B87141">
        <w:trPr>
          <w:trHeight w:val="20"/>
        </w:trPr>
        <w:tc>
          <w:tcPr>
            <w:tcW w:w="217" w:type="pct"/>
            <w:vAlign w:val="center"/>
          </w:tcPr>
          <w:p w14:paraId="69C317AC" w14:textId="309B087E" w:rsidR="00B87141" w:rsidRPr="00241C70" w:rsidRDefault="00B87141" w:rsidP="00B87141">
            <w:pPr>
              <w:pStyle w:val="Estilo3"/>
              <w:numPr>
                <w:ilvl w:val="0"/>
                <w:numId w:val="0"/>
              </w:numPr>
              <w:jc w:val="center"/>
              <w:rPr>
                <w:rFonts w:asciiTheme="majorHAnsi" w:hAnsiTheme="majorHAnsi" w:cstheme="majorHAnsi"/>
                <w:color w:val="auto"/>
                <w:sz w:val="16"/>
                <w:szCs w:val="16"/>
              </w:rPr>
            </w:pPr>
            <w:r w:rsidRPr="00241C70">
              <w:rPr>
                <w:rFonts w:asciiTheme="majorHAnsi" w:hAnsiTheme="majorHAnsi" w:cstheme="majorHAnsi"/>
                <w:color w:val="auto"/>
                <w:sz w:val="16"/>
                <w:szCs w:val="16"/>
              </w:rPr>
              <w:t>1</w:t>
            </w:r>
          </w:p>
        </w:tc>
        <w:tc>
          <w:tcPr>
            <w:tcW w:w="1176" w:type="pct"/>
            <w:vAlign w:val="center"/>
          </w:tcPr>
          <w:p w14:paraId="6A305D62" w14:textId="77777777" w:rsidR="00B87141" w:rsidRPr="00241C70" w:rsidRDefault="00B87141" w:rsidP="00B87141">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Prevención:</w:t>
            </w:r>
          </w:p>
          <w:p w14:paraId="7C700DAD" w14:textId="7C598ACE" w:rsidR="00B87141" w:rsidRPr="00241C70" w:rsidRDefault="00B87141" w:rsidP="00B87141">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ASISTIR O PARTICIPAR EN COMITÉS INTERNOS QUE CONVOQUEN A LA OCI</w:t>
            </w:r>
          </w:p>
        </w:tc>
        <w:tc>
          <w:tcPr>
            <w:tcW w:w="1178" w:type="pct"/>
            <w:vAlign w:val="center"/>
          </w:tcPr>
          <w:p w14:paraId="71C9B123" w14:textId="05B9E0D3" w:rsidR="00B87141" w:rsidRPr="00241C70" w:rsidRDefault="00B87141" w:rsidP="00B87141">
            <w:pPr>
              <w:autoSpaceDE w:val="0"/>
              <w:autoSpaceDN w:val="0"/>
              <w:adjustRightInd w:val="0"/>
              <w:ind w:left="37" w:hanging="4"/>
              <w:jc w:val="center"/>
              <w:rPr>
                <w:rFonts w:asciiTheme="majorHAnsi" w:hAnsiTheme="majorHAnsi" w:cstheme="majorHAnsi"/>
                <w:sz w:val="18"/>
                <w:szCs w:val="18"/>
                <w:lang w:val="es-CO"/>
              </w:rPr>
            </w:pPr>
            <w:r w:rsidRPr="00241C70">
              <w:rPr>
                <w:rFonts w:asciiTheme="majorHAnsi" w:hAnsiTheme="majorHAnsi" w:cstheme="majorHAnsi"/>
                <w:sz w:val="18"/>
                <w:szCs w:val="18"/>
              </w:rPr>
              <w:t>Lista de Asistencia o Evidencia de asistencia</w:t>
            </w:r>
          </w:p>
        </w:tc>
        <w:tc>
          <w:tcPr>
            <w:tcW w:w="611" w:type="pct"/>
            <w:tcBorders>
              <w:right w:val="double" w:sz="4" w:space="0" w:color="auto"/>
            </w:tcBorders>
            <w:vAlign w:val="center"/>
          </w:tcPr>
          <w:p w14:paraId="619D7F54" w14:textId="46F2B92C" w:rsidR="00B87141" w:rsidRPr="00241C70" w:rsidRDefault="00B87141" w:rsidP="00B87141">
            <w:pPr>
              <w:autoSpaceDE w:val="0"/>
              <w:autoSpaceDN w:val="0"/>
              <w:adjustRightInd w:val="0"/>
              <w:jc w:val="center"/>
              <w:rPr>
                <w:rFonts w:asciiTheme="majorHAnsi" w:hAnsiTheme="majorHAnsi" w:cstheme="majorHAnsi"/>
                <w:sz w:val="18"/>
                <w:szCs w:val="18"/>
                <w:lang w:val="es-CO"/>
              </w:rPr>
            </w:pPr>
            <w:r w:rsidRPr="00241C70">
              <w:rPr>
                <w:rFonts w:asciiTheme="majorHAnsi" w:hAnsiTheme="majorHAnsi" w:cstheme="majorHAnsi"/>
                <w:sz w:val="18"/>
                <w:szCs w:val="18"/>
              </w:rPr>
              <w:t>Cuando se convoque</w:t>
            </w:r>
          </w:p>
        </w:tc>
        <w:tc>
          <w:tcPr>
            <w:tcW w:w="153" w:type="pct"/>
            <w:tcBorders>
              <w:left w:val="double" w:sz="4" w:space="0" w:color="auto"/>
            </w:tcBorders>
            <w:shd w:val="clear" w:color="auto" w:fill="FFFFFF" w:themeFill="background1"/>
            <w:vAlign w:val="center"/>
          </w:tcPr>
          <w:p w14:paraId="722A9DD8" w14:textId="77777777" w:rsidR="00B87141" w:rsidRPr="00241C70" w:rsidRDefault="00B87141" w:rsidP="00B87141">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67F6499F" w14:textId="77777777" w:rsidR="00B87141" w:rsidRPr="00241C70" w:rsidRDefault="00B87141" w:rsidP="00B87141">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6E73572A" w14:textId="77777777" w:rsidR="00B87141" w:rsidRPr="00241C70" w:rsidRDefault="00B87141" w:rsidP="00B87141">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59E3D081" w14:textId="77777777" w:rsidR="00B87141" w:rsidRPr="00241C70" w:rsidRDefault="00B87141" w:rsidP="00B87141">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13C2D496" w14:textId="77777777" w:rsidR="00B87141" w:rsidRPr="00241C70" w:rsidRDefault="00B87141" w:rsidP="00B87141">
            <w:pPr>
              <w:autoSpaceDE w:val="0"/>
              <w:autoSpaceDN w:val="0"/>
              <w:adjustRightInd w:val="0"/>
              <w:jc w:val="center"/>
              <w:rPr>
                <w:rFonts w:asciiTheme="majorHAnsi" w:hAnsiTheme="majorHAnsi" w:cstheme="majorHAnsi"/>
                <w:sz w:val="20"/>
                <w:szCs w:val="20"/>
                <w:lang w:val="es-CO"/>
              </w:rPr>
            </w:pPr>
          </w:p>
        </w:tc>
        <w:tc>
          <w:tcPr>
            <w:tcW w:w="153" w:type="pct"/>
            <w:tcBorders>
              <w:right w:val="double" w:sz="4" w:space="0" w:color="auto"/>
            </w:tcBorders>
            <w:shd w:val="clear" w:color="auto" w:fill="858585" w:themeFill="accent2" w:themeFillShade="BF"/>
            <w:vAlign w:val="center"/>
          </w:tcPr>
          <w:p w14:paraId="34622B4D" w14:textId="77777777" w:rsidR="00B87141" w:rsidRPr="00241C70" w:rsidRDefault="00B87141" w:rsidP="00B87141">
            <w:pPr>
              <w:autoSpaceDE w:val="0"/>
              <w:autoSpaceDN w:val="0"/>
              <w:adjustRightInd w:val="0"/>
              <w:jc w:val="center"/>
              <w:rPr>
                <w:rFonts w:asciiTheme="majorHAnsi" w:hAnsiTheme="majorHAnsi" w:cstheme="majorHAnsi"/>
                <w:sz w:val="20"/>
                <w:szCs w:val="20"/>
                <w:lang w:val="es-CO"/>
              </w:rPr>
            </w:pPr>
          </w:p>
        </w:tc>
        <w:tc>
          <w:tcPr>
            <w:tcW w:w="153" w:type="pct"/>
            <w:tcBorders>
              <w:left w:val="double" w:sz="4" w:space="0" w:color="auto"/>
            </w:tcBorders>
            <w:shd w:val="clear" w:color="auto" w:fill="858585" w:themeFill="accent2" w:themeFillShade="BF"/>
            <w:vAlign w:val="center"/>
          </w:tcPr>
          <w:p w14:paraId="3523F447" w14:textId="77777777" w:rsidR="00B87141" w:rsidRPr="00241C70" w:rsidRDefault="00B87141" w:rsidP="00B87141">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3F5F1053" w14:textId="77777777" w:rsidR="00B87141" w:rsidRPr="00241C70" w:rsidRDefault="00B87141" w:rsidP="00B87141">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3D021366" w14:textId="77777777" w:rsidR="00B87141" w:rsidRPr="00241C70" w:rsidRDefault="00B87141" w:rsidP="00B87141">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13AF0254" w14:textId="77777777" w:rsidR="00B87141" w:rsidRPr="00241C70" w:rsidRDefault="00B87141" w:rsidP="00B87141">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3BF914ED" w14:textId="77777777" w:rsidR="00B87141" w:rsidRPr="00241C70" w:rsidRDefault="00B87141" w:rsidP="00B87141">
            <w:pPr>
              <w:autoSpaceDE w:val="0"/>
              <w:autoSpaceDN w:val="0"/>
              <w:adjustRightInd w:val="0"/>
              <w:jc w:val="center"/>
              <w:rPr>
                <w:rFonts w:asciiTheme="majorHAnsi" w:hAnsiTheme="majorHAnsi" w:cstheme="majorHAnsi"/>
                <w:sz w:val="20"/>
                <w:szCs w:val="20"/>
                <w:lang w:val="es-CO"/>
              </w:rPr>
            </w:pPr>
          </w:p>
        </w:tc>
        <w:tc>
          <w:tcPr>
            <w:tcW w:w="136" w:type="pct"/>
            <w:tcBorders>
              <w:right w:val="double" w:sz="4" w:space="0" w:color="auto"/>
            </w:tcBorders>
            <w:shd w:val="clear" w:color="auto" w:fill="FFFFFF" w:themeFill="background1"/>
            <w:vAlign w:val="center"/>
          </w:tcPr>
          <w:p w14:paraId="5DA49BB7" w14:textId="353796A5" w:rsidR="00B87141" w:rsidRPr="00241C70" w:rsidRDefault="00B87141" w:rsidP="00B87141">
            <w:pPr>
              <w:autoSpaceDE w:val="0"/>
              <w:autoSpaceDN w:val="0"/>
              <w:adjustRightInd w:val="0"/>
              <w:jc w:val="center"/>
              <w:rPr>
                <w:rFonts w:asciiTheme="majorHAnsi" w:hAnsiTheme="majorHAnsi" w:cstheme="majorHAnsi"/>
                <w:sz w:val="20"/>
                <w:szCs w:val="20"/>
                <w:lang w:val="es-CO"/>
              </w:rPr>
            </w:pPr>
          </w:p>
        </w:tc>
      </w:tr>
      <w:tr w:rsidR="00CE2F09" w:rsidRPr="00241C70" w14:paraId="054B6718" w14:textId="77777777" w:rsidTr="00B87141">
        <w:trPr>
          <w:trHeight w:val="20"/>
        </w:trPr>
        <w:tc>
          <w:tcPr>
            <w:tcW w:w="217" w:type="pct"/>
            <w:vAlign w:val="center"/>
          </w:tcPr>
          <w:p w14:paraId="3ADB72CB" w14:textId="49A1329A" w:rsidR="00B27E55" w:rsidRPr="00241C70" w:rsidRDefault="00B87141" w:rsidP="00CE2F09">
            <w:pPr>
              <w:pStyle w:val="Estilo3"/>
              <w:numPr>
                <w:ilvl w:val="0"/>
                <w:numId w:val="0"/>
              </w:numPr>
              <w:jc w:val="center"/>
              <w:rPr>
                <w:rFonts w:asciiTheme="majorHAnsi" w:hAnsiTheme="majorHAnsi" w:cstheme="majorHAnsi"/>
                <w:color w:val="auto"/>
                <w:sz w:val="16"/>
                <w:szCs w:val="16"/>
              </w:rPr>
            </w:pPr>
            <w:r w:rsidRPr="00241C70">
              <w:rPr>
                <w:rFonts w:asciiTheme="majorHAnsi" w:hAnsiTheme="majorHAnsi" w:cstheme="majorHAnsi"/>
                <w:color w:val="auto"/>
                <w:sz w:val="16"/>
                <w:szCs w:val="16"/>
              </w:rPr>
              <w:t>2</w:t>
            </w:r>
          </w:p>
        </w:tc>
        <w:tc>
          <w:tcPr>
            <w:tcW w:w="1176" w:type="pct"/>
            <w:vAlign w:val="center"/>
          </w:tcPr>
          <w:p w14:paraId="00C1BF3B" w14:textId="77777777" w:rsidR="00210B38" w:rsidRPr="00241C70" w:rsidRDefault="00B27E55"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Autocontrol:</w:t>
            </w:r>
            <w:r w:rsidR="001F5687" w:rsidRPr="00241C70">
              <w:rPr>
                <w:rFonts w:asciiTheme="majorHAnsi" w:hAnsiTheme="majorHAnsi" w:cstheme="majorHAnsi"/>
                <w:color w:val="auto"/>
                <w:sz w:val="18"/>
                <w:szCs w:val="18"/>
              </w:rPr>
              <w:t xml:space="preserve"> </w:t>
            </w:r>
          </w:p>
          <w:p w14:paraId="2C13E0F0" w14:textId="495084AC" w:rsidR="00B27E55" w:rsidRPr="00241C70" w:rsidRDefault="006D179E"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 xml:space="preserve">PUBLICAR PIEZAS </w:t>
            </w:r>
            <w:r w:rsidR="001F5687" w:rsidRPr="00241C70">
              <w:rPr>
                <w:rFonts w:asciiTheme="majorHAnsi" w:hAnsiTheme="majorHAnsi" w:cstheme="majorHAnsi"/>
                <w:color w:val="auto"/>
                <w:sz w:val="18"/>
                <w:szCs w:val="18"/>
              </w:rPr>
              <w:t>COMUNICATIVAS EN</w:t>
            </w:r>
            <w:r w:rsidRPr="00241C70">
              <w:rPr>
                <w:rFonts w:asciiTheme="majorHAnsi" w:hAnsiTheme="majorHAnsi" w:cstheme="majorHAnsi"/>
                <w:color w:val="auto"/>
                <w:sz w:val="18"/>
                <w:szCs w:val="18"/>
              </w:rPr>
              <w:t xml:space="preserve"> </w:t>
            </w:r>
            <w:r w:rsidR="001F5687" w:rsidRPr="00241C70">
              <w:rPr>
                <w:rFonts w:asciiTheme="majorHAnsi" w:hAnsiTheme="majorHAnsi" w:cstheme="majorHAnsi"/>
                <w:color w:val="auto"/>
                <w:sz w:val="18"/>
                <w:szCs w:val="18"/>
              </w:rPr>
              <w:t>TEMAS ESPECÍFICOS DE</w:t>
            </w:r>
            <w:r w:rsidRPr="00241C70">
              <w:rPr>
                <w:rFonts w:asciiTheme="majorHAnsi" w:hAnsiTheme="majorHAnsi" w:cstheme="majorHAnsi"/>
                <w:color w:val="auto"/>
                <w:sz w:val="18"/>
                <w:szCs w:val="18"/>
              </w:rPr>
              <w:t xml:space="preserve"> </w:t>
            </w:r>
            <w:r w:rsidR="001F5687" w:rsidRPr="00241C70">
              <w:rPr>
                <w:rFonts w:asciiTheme="majorHAnsi" w:hAnsiTheme="majorHAnsi" w:cstheme="majorHAnsi"/>
                <w:color w:val="auto"/>
                <w:sz w:val="18"/>
                <w:szCs w:val="18"/>
              </w:rPr>
              <w:t xml:space="preserve">CONTROL INTERNO </w:t>
            </w:r>
          </w:p>
        </w:tc>
        <w:tc>
          <w:tcPr>
            <w:tcW w:w="1178" w:type="pct"/>
            <w:vAlign w:val="center"/>
          </w:tcPr>
          <w:p w14:paraId="11A93154" w14:textId="086F4E1C" w:rsidR="00B27E55" w:rsidRPr="00241C70" w:rsidRDefault="001F5687" w:rsidP="00CE2F09">
            <w:pPr>
              <w:autoSpaceDE w:val="0"/>
              <w:autoSpaceDN w:val="0"/>
              <w:adjustRightInd w:val="0"/>
              <w:ind w:left="37" w:hanging="4"/>
              <w:jc w:val="center"/>
              <w:rPr>
                <w:rFonts w:asciiTheme="majorHAnsi" w:hAnsiTheme="majorHAnsi" w:cstheme="majorHAnsi"/>
                <w:sz w:val="18"/>
                <w:szCs w:val="18"/>
                <w:lang w:val="es-CO"/>
              </w:rPr>
            </w:pPr>
            <w:r w:rsidRPr="00241C70">
              <w:rPr>
                <w:rFonts w:asciiTheme="majorHAnsi" w:hAnsiTheme="majorHAnsi" w:cstheme="majorHAnsi"/>
                <w:sz w:val="18"/>
                <w:szCs w:val="18"/>
                <w:lang w:val="es-CO"/>
              </w:rPr>
              <w:t xml:space="preserve">10 </w:t>
            </w:r>
            <w:r w:rsidR="00B27E55" w:rsidRPr="00241C70">
              <w:rPr>
                <w:rFonts w:asciiTheme="majorHAnsi" w:hAnsiTheme="majorHAnsi" w:cstheme="majorHAnsi"/>
                <w:sz w:val="18"/>
                <w:szCs w:val="18"/>
                <w:lang w:val="es-CO"/>
              </w:rPr>
              <w:t xml:space="preserve">Piezas comunicativas </w:t>
            </w:r>
          </w:p>
        </w:tc>
        <w:tc>
          <w:tcPr>
            <w:tcW w:w="611" w:type="pct"/>
            <w:tcBorders>
              <w:right w:val="double" w:sz="4" w:space="0" w:color="auto"/>
            </w:tcBorders>
            <w:vAlign w:val="center"/>
          </w:tcPr>
          <w:p w14:paraId="22D62AB3" w14:textId="77777777" w:rsidR="00B27E55" w:rsidRPr="00241C70" w:rsidRDefault="00B27E55" w:rsidP="00CE2F09">
            <w:pPr>
              <w:autoSpaceDE w:val="0"/>
              <w:autoSpaceDN w:val="0"/>
              <w:adjustRightInd w:val="0"/>
              <w:jc w:val="center"/>
              <w:rPr>
                <w:rFonts w:asciiTheme="majorHAnsi" w:hAnsiTheme="majorHAnsi" w:cstheme="majorHAnsi"/>
                <w:sz w:val="18"/>
                <w:szCs w:val="18"/>
                <w:lang w:val="es-CO"/>
              </w:rPr>
            </w:pPr>
            <w:r w:rsidRPr="00241C70">
              <w:rPr>
                <w:rFonts w:asciiTheme="majorHAnsi" w:hAnsiTheme="majorHAnsi" w:cstheme="majorHAnsi"/>
                <w:sz w:val="18"/>
                <w:szCs w:val="18"/>
                <w:lang w:val="es-CO"/>
              </w:rPr>
              <w:t>Mensual</w:t>
            </w:r>
          </w:p>
        </w:tc>
        <w:tc>
          <w:tcPr>
            <w:tcW w:w="153" w:type="pct"/>
            <w:tcBorders>
              <w:left w:val="double" w:sz="4" w:space="0" w:color="auto"/>
            </w:tcBorders>
            <w:shd w:val="clear" w:color="auto" w:fill="FFFFFF" w:themeFill="background1"/>
            <w:vAlign w:val="center"/>
          </w:tcPr>
          <w:p w14:paraId="0D30DDF0"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26BEE98D"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051283E4"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325A881D"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5624828C"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tcBorders>
              <w:right w:val="double" w:sz="4" w:space="0" w:color="auto"/>
            </w:tcBorders>
            <w:shd w:val="clear" w:color="auto" w:fill="858585" w:themeFill="accent2" w:themeFillShade="BF"/>
            <w:vAlign w:val="center"/>
          </w:tcPr>
          <w:p w14:paraId="51B10FAC"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tcBorders>
              <w:left w:val="double" w:sz="4" w:space="0" w:color="auto"/>
            </w:tcBorders>
            <w:shd w:val="clear" w:color="auto" w:fill="858585" w:themeFill="accent2" w:themeFillShade="BF"/>
            <w:vAlign w:val="center"/>
          </w:tcPr>
          <w:p w14:paraId="10B31905"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41D39EFF"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6E876FBB"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5CD643A1"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22ED6A81"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36" w:type="pct"/>
            <w:tcBorders>
              <w:right w:val="double" w:sz="4" w:space="0" w:color="auto"/>
            </w:tcBorders>
            <w:shd w:val="clear" w:color="auto" w:fill="FFFFFF" w:themeFill="background1"/>
            <w:vAlign w:val="center"/>
          </w:tcPr>
          <w:p w14:paraId="091BA9BD"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r>
      <w:tr w:rsidR="00CE2F09" w:rsidRPr="00241C70" w14:paraId="7205EB15" w14:textId="77777777" w:rsidTr="00B87141">
        <w:trPr>
          <w:trHeight w:val="20"/>
        </w:trPr>
        <w:tc>
          <w:tcPr>
            <w:tcW w:w="217" w:type="pct"/>
            <w:vAlign w:val="center"/>
          </w:tcPr>
          <w:p w14:paraId="2DF75A82" w14:textId="6DC30C38" w:rsidR="00B27E55" w:rsidRPr="00241C70" w:rsidRDefault="00B87141" w:rsidP="00CE2F09">
            <w:pPr>
              <w:pStyle w:val="Estilo3"/>
              <w:numPr>
                <w:ilvl w:val="0"/>
                <w:numId w:val="0"/>
              </w:numPr>
              <w:jc w:val="center"/>
              <w:rPr>
                <w:rFonts w:asciiTheme="majorHAnsi" w:hAnsiTheme="majorHAnsi" w:cstheme="majorHAnsi"/>
                <w:color w:val="auto"/>
                <w:sz w:val="16"/>
                <w:szCs w:val="16"/>
              </w:rPr>
            </w:pPr>
            <w:r w:rsidRPr="00241C70">
              <w:rPr>
                <w:rFonts w:asciiTheme="majorHAnsi" w:hAnsiTheme="majorHAnsi" w:cstheme="majorHAnsi"/>
                <w:color w:val="auto"/>
                <w:sz w:val="16"/>
                <w:szCs w:val="16"/>
              </w:rPr>
              <w:t>3</w:t>
            </w:r>
          </w:p>
        </w:tc>
        <w:tc>
          <w:tcPr>
            <w:tcW w:w="1176" w:type="pct"/>
            <w:vAlign w:val="center"/>
          </w:tcPr>
          <w:p w14:paraId="16EEF09F" w14:textId="080D9203" w:rsidR="00B27E55" w:rsidRPr="00241C70" w:rsidRDefault="00B27E55"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Autocontrol:</w:t>
            </w:r>
          </w:p>
          <w:p w14:paraId="07672C43" w14:textId="69422F2F" w:rsidR="00B27E55" w:rsidRPr="00241C70" w:rsidRDefault="002757C9"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DESARROLL</w:t>
            </w:r>
            <w:r w:rsidR="00210B38" w:rsidRPr="00241C70">
              <w:rPr>
                <w:rFonts w:asciiTheme="majorHAnsi" w:hAnsiTheme="majorHAnsi" w:cstheme="majorHAnsi"/>
                <w:color w:val="auto"/>
                <w:sz w:val="18"/>
                <w:szCs w:val="18"/>
              </w:rPr>
              <w:t>AR</w:t>
            </w:r>
            <w:r w:rsidR="006D179E" w:rsidRPr="00241C70">
              <w:rPr>
                <w:rFonts w:asciiTheme="majorHAnsi" w:hAnsiTheme="majorHAnsi" w:cstheme="majorHAnsi"/>
                <w:color w:val="auto"/>
                <w:sz w:val="18"/>
                <w:szCs w:val="18"/>
              </w:rPr>
              <w:t xml:space="preserve"> </w:t>
            </w:r>
            <w:r w:rsidR="00210B38" w:rsidRPr="00241C70">
              <w:rPr>
                <w:rFonts w:asciiTheme="majorHAnsi" w:hAnsiTheme="majorHAnsi" w:cstheme="majorHAnsi"/>
                <w:color w:val="auto"/>
                <w:sz w:val="18"/>
                <w:szCs w:val="18"/>
              </w:rPr>
              <w:t>REUNIONES</w:t>
            </w:r>
            <w:r w:rsidR="006D179E" w:rsidRPr="00241C70">
              <w:rPr>
                <w:rFonts w:asciiTheme="majorHAnsi" w:hAnsiTheme="majorHAnsi" w:cstheme="majorHAnsi"/>
                <w:color w:val="auto"/>
                <w:sz w:val="18"/>
                <w:szCs w:val="18"/>
              </w:rPr>
              <w:t xml:space="preserve"> </w:t>
            </w:r>
            <w:r w:rsidR="00210B38" w:rsidRPr="00241C70">
              <w:rPr>
                <w:rFonts w:asciiTheme="majorHAnsi" w:hAnsiTheme="majorHAnsi" w:cstheme="majorHAnsi"/>
                <w:color w:val="auto"/>
                <w:sz w:val="18"/>
                <w:szCs w:val="18"/>
              </w:rPr>
              <w:t>PERIÓDICAS</w:t>
            </w:r>
            <w:r w:rsidR="006D179E" w:rsidRPr="00241C70">
              <w:rPr>
                <w:rFonts w:asciiTheme="majorHAnsi" w:hAnsiTheme="majorHAnsi" w:cstheme="majorHAnsi"/>
                <w:color w:val="auto"/>
                <w:sz w:val="18"/>
                <w:szCs w:val="18"/>
              </w:rPr>
              <w:t xml:space="preserve"> </w:t>
            </w:r>
            <w:r w:rsidR="00210B38" w:rsidRPr="00241C70">
              <w:rPr>
                <w:rFonts w:asciiTheme="majorHAnsi" w:hAnsiTheme="majorHAnsi" w:cstheme="majorHAnsi"/>
                <w:color w:val="auto"/>
                <w:sz w:val="18"/>
                <w:szCs w:val="18"/>
              </w:rPr>
              <w:t>CON LOS</w:t>
            </w:r>
            <w:r w:rsidR="006D179E" w:rsidRPr="00241C70">
              <w:rPr>
                <w:rFonts w:asciiTheme="majorHAnsi" w:hAnsiTheme="majorHAnsi" w:cstheme="majorHAnsi"/>
                <w:color w:val="auto"/>
                <w:sz w:val="18"/>
                <w:szCs w:val="18"/>
              </w:rPr>
              <w:t xml:space="preserve"> </w:t>
            </w:r>
            <w:r w:rsidR="00210B38" w:rsidRPr="00241C70">
              <w:rPr>
                <w:rFonts w:asciiTheme="majorHAnsi" w:hAnsiTheme="majorHAnsi" w:cstheme="majorHAnsi"/>
                <w:color w:val="auto"/>
                <w:sz w:val="18"/>
                <w:szCs w:val="18"/>
              </w:rPr>
              <w:t xml:space="preserve">ENLACES DE LOS </w:t>
            </w:r>
            <w:r w:rsidR="006D179E" w:rsidRPr="00241C70">
              <w:rPr>
                <w:rFonts w:asciiTheme="majorHAnsi" w:hAnsiTheme="majorHAnsi" w:cstheme="majorHAnsi"/>
                <w:color w:val="auto"/>
                <w:sz w:val="18"/>
                <w:szCs w:val="18"/>
              </w:rPr>
              <w:t>P</w:t>
            </w:r>
            <w:r w:rsidR="00210B38" w:rsidRPr="00241C70">
              <w:rPr>
                <w:rFonts w:asciiTheme="majorHAnsi" w:hAnsiTheme="majorHAnsi" w:cstheme="majorHAnsi"/>
                <w:color w:val="auto"/>
                <w:sz w:val="18"/>
                <w:szCs w:val="18"/>
              </w:rPr>
              <w:t xml:space="preserve">ROCESOS </w:t>
            </w:r>
          </w:p>
        </w:tc>
        <w:tc>
          <w:tcPr>
            <w:tcW w:w="1178" w:type="pct"/>
            <w:vAlign w:val="center"/>
          </w:tcPr>
          <w:p w14:paraId="23CD68C6" w14:textId="405F2A8F" w:rsidR="002757C9" w:rsidRPr="00241C70" w:rsidRDefault="00210B38" w:rsidP="00CE2F09">
            <w:pPr>
              <w:autoSpaceDE w:val="0"/>
              <w:autoSpaceDN w:val="0"/>
              <w:adjustRightInd w:val="0"/>
              <w:ind w:left="37" w:hanging="4"/>
              <w:jc w:val="center"/>
              <w:rPr>
                <w:rFonts w:asciiTheme="majorHAnsi" w:hAnsiTheme="majorHAnsi" w:cstheme="majorHAnsi"/>
                <w:sz w:val="18"/>
                <w:szCs w:val="18"/>
                <w:lang w:val="es-CO"/>
              </w:rPr>
            </w:pPr>
            <w:r w:rsidRPr="00241C70">
              <w:rPr>
                <w:rFonts w:asciiTheme="majorHAnsi" w:hAnsiTheme="majorHAnsi" w:cstheme="majorHAnsi"/>
                <w:sz w:val="18"/>
                <w:szCs w:val="18"/>
                <w:lang w:val="es-CO"/>
              </w:rPr>
              <w:t xml:space="preserve">4 </w:t>
            </w:r>
            <w:r w:rsidR="002757C9" w:rsidRPr="00241C70">
              <w:rPr>
                <w:rFonts w:asciiTheme="majorHAnsi" w:hAnsiTheme="majorHAnsi" w:cstheme="majorHAnsi"/>
                <w:sz w:val="18"/>
                <w:szCs w:val="18"/>
                <w:lang w:val="es-CO"/>
              </w:rPr>
              <w:t>Listas de asistencia</w:t>
            </w:r>
            <w:r w:rsidR="00B27E55" w:rsidRPr="00241C70">
              <w:rPr>
                <w:rFonts w:asciiTheme="majorHAnsi" w:hAnsiTheme="majorHAnsi" w:cstheme="majorHAnsi"/>
                <w:sz w:val="18"/>
                <w:szCs w:val="18"/>
                <w:lang w:val="es-CO"/>
              </w:rPr>
              <w:t xml:space="preserve"> </w:t>
            </w:r>
          </w:p>
          <w:p w14:paraId="1C19C056" w14:textId="0BB7C356" w:rsidR="00B27E55" w:rsidRPr="00241C70" w:rsidRDefault="00210B38" w:rsidP="00CE2F09">
            <w:pPr>
              <w:autoSpaceDE w:val="0"/>
              <w:autoSpaceDN w:val="0"/>
              <w:adjustRightInd w:val="0"/>
              <w:ind w:left="37" w:hanging="4"/>
              <w:jc w:val="center"/>
              <w:rPr>
                <w:rFonts w:asciiTheme="majorHAnsi" w:hAnsiTheme="majorHAnsi" w:cstheme="majorHAnsi"/>
                <w:sz w:val="18"/>
                <w:szCs w:val="18"/>
                <w:lang w:val="es-CO"/>
              </w:rPr>
            </w:pPr>
            <w:r w:rsidRPr="00241C70">
              <w:rPr>
                <w:rFonts w:asciiTheme="majorHAnsi" w:hAnsiTheme="majorHAnsi" w:cstheme="majorHAnsi"/>
                <w:sz w:val="18"/>
                <w:szCs w:val="18"/>
                <w:lang w:val="es-CO"/>
              </w:rPr>
              <w:t xml:space="preserve">4 presentaciones </w:t>
            </w:r>
            <w:r w:rsidR="00B27E55" w:rsidRPr="00241C70">
              <w:rPr>
                <w:rFonts w:asciiTheme="majorHAnsi" w:hAnsiTheme="majorHAnsi" w:cstheme="majorHAnsi"/>
                <w:sz w:val="18"/>
                <w:szCs w:val="18"/>
                <w:lang w:val="es-CO"/>
              </w:rPr>
              <w:t>por la OCI</w:t>
            </w:r>
          </w:p>
        </w:tc>
        <w:tc>
          <w:tcPr>
            <w:tcW w:w="611" w:type="pct"/>
            <w:tcBorders>
              <w:right w:val="double" w:sz="4" w:space="0" w:color="auto"/>
            </w:tcBorders>
            <w:vAlign w:val="center"/>
          </w:tcPr>
          <w:p w14:paraId="22F46D59" w14:textId="77777777" w:rsidR="00B27E55" w:rsidRPr="00241C70" w:rsidRDefault="00B27E55" w:rsidP="00CE2F09">
            <w:pPr>
              <w:autoSpaceDE w:val="0"/>
              <w:autoSpaceDN w:val="0"/>
              <w:adjustRightInd w:val="0"/>
              <w:jc w:val="center"/>
              <w:rPr>
                <w:rFonts w:asciiTheme="majorHAnsi" w:hAnsiTheme="majorHAnsi" w:cstheme="majorHAnsi"/>
                <w:sz w:val="18"/>
                <w:szCs w:val="18"/>
                <w:lang w:val="es-CO"/>
              </w:rPr>
            </w:pPr>
            <w:r w:rsidRPr="00241C70">
              <w:rPr>
                <w:rFonts w:asciiTheme="majorHAnsi" w:hAnsiTheme="majorHAnsi" w:cstheme="majorHAnsi"/>
                <w:sz w:val="18"/>
                <w:szCs w:val="18"/>
                <w:lang w:val="es-CO"/>
              </w:rPr>
              <w:t>Trimestral</w:t>
            </w:r>
          </w:p>
        </w:tc>
        <w:tc>
          <w:tcPr>
            <w:tcW w:w="153" w:type="pct"/>
            <w:tcBorders>
              <w:left w:val="double" w:sz="4" w:space="0" w:color="auto"/>
            </w:tcBorders>
            <w:vAlign w:val="center"/>
          </w:tcPr>
          <w:p w14:paraId="1613BB76"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0E0B6654"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66614A6D"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3D71345B"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3AF24B18"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tcBorders>
              <w:right w:val="double" w:sz="4" w:space="0" w:color="auto"/>
            </w:tcBorders>
            <w:shd w:val="clear" w:color="auto" w:fill="858585" w:themeFill="accent2" w:themeFillShade="BF"/>
            <w:vAlign w:val="center"/>
          </w:tcPr>
          <w:p w14:paraId="7C37AEDB"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tcBorders>
              <w:left w:val="double" w:sz="4" w:space="0" w:color="auto"/>
            </w:tcBorders>
            <w:vAlign w:val="center"/>
          </w:tcPr>
          <w:p w14:paraId="7F3C1146"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3E6FA53D"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5C22E3E9"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418E37D0"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07FFFC0F"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36" w:type="pct"/>
            <w:tcBorders>
              <w:right w:val="double" w:sz="4" w:space="0" w:color="auto"/>
            </w:tcBorders>
            <w:shd w:val="clear" w:color="auto" w:fill="858585" w:themeFill="accent2" w:themeFillShade="BF"/>
            <w:vAlign w:val="center"/>
          </w:tcPr>
          <w:p w14:paraId="02758898"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r>
      <w:tr w:rsidR="00CE2F09" w:rsidRPr="00241C70" w14:paraId="62589B61" w14:textId="77777777" w:rsidTr="00842548">
        <w:trPr>
          <w:trHeight w:val="20"/>
        </w:trPr>
        <w:tc>
          <w:tcPr>
            <w:tcW w:w="217" w:type="pct"/>
            <w:vMerge w:val="restart"/>
            <w:vAlign w:val="center"/>
          </w:tcPr>
          <w:p w14:paraId="1DC620D5" w14:textId="056C51BF" w:rsidR="00B27E55" w:rsidRPr="00241C70" w:rsidRDefault="00B87141" w:rsidP="00CE2F09">
            <w:pPr>
              <w:pStyle w:val="Estilo3"/>
              <w:numPr>
                <w:ilvl w:val="0"/>
                <w:numId w:val="0"/>
              </w:numPr>
              <w:jc w:val="center"/>
              <w:rPr>
                <w:rFonts w:asciiTheme="majorHAnsi" w:hAnsiTheme="majorHAnsi" w:cstheme="majorHAnsi"/>
                <w:color w:val="auto"/>
                <w:sz w:val="16"/>
                <w:szCs w:val="16"/>
              </w:rPr>
            </w:pPr>
            <w:r w:rsidRPr="00241C70">
              <w:rPr>
                <w:rFonts w:asciiTheme="majorHAnsi" w:hAnsiTheme="majorHAnsi" w:cstheme="majorHAnsi"/>
                <w:color w:val="auto"/>
                <w:sz w:val="16"/>
                <w:szCs w:val="16"/>
              </w:rPr>
              <w:t>4</w:t>
            </w:r>
          </w:p>
        </w:tc>
        <w:tc>
          <w:tcPr>
            <w:tcW w:w="1176" w:type="pct"/>
            <w:vMerge w:val="restart"/>
            <w:vAlign w:val="center"/>
          </w:tcPr>
          <w:p w14:paraId="59521F64" w14:textId="05580BB7" w:rsidR="00B27E55" w:rsidRPr="00241C70" w:rsidRDefault="00B27E55"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 xml:space="preserve">Autocontrol: </w:t>
            </w:r>
          </w:p>
          <w:p w14:paraId="106D5F78" w14:textId="2BA1F327" w:rsidR="00B27E55" w:rsidRPr="00241C70" w:rsidRDefault="00210B38"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EVALUAR LA APROPIACIÓN DE VALORES INSTITUCIONALES</w:t>
            </w:r>
          </w:p>
        </w:tc>
        <w:tc>
          <w:tcPr>
            <w:tcW w:w="1178" w:type="pct"/>
            <w:vAlign w:val="center"/>
          </w:tcPr>
          <w:p w14:paraId="4EF427F4" w14:textId="56014B95" w:rsidR="00B27E55" w:rsidRPr="00241C70" w:rsidRDefault="00210B38" w:rsidP="00CE2F09">
            <w:pPr>
              <w:autoSpaceDE w:val="0"/>
              <w:autoSpaceDN w:val="0"/>
              <w:adjustRightInd w:val="0"/>
              <w:ind w:left="37" w:hanging="4"/>
              <w:jc w:val="center"/>
              <w:rPr>
                <w:rFonts w:asciiTheme="majorHAnsi" w:hAnsiTheme="majorHAnsi" w:cstheme="majorHAnsi"/>
                <w:sz w:val="18"/>
                <w:szCs w:val="18"/>
                <w:lang w:val="es-CO"/>
              </w:rPr>
            </w:pPr>
            <w:r w:rsidRPr="00241C70">
              <w:rPr>
                <w:rFonts w:asciiTheme="majorHAnsi" w:hAnsiTheme="majorHAnsi" w:cstheme="majorHAnsi"/>
                <w:sz w:val="18"/>
                <w:szCs w:val="18"/>
                <w:lang w:val="es-CO"/>
              </w:rPr>
              <w:t xml:space="preserve">1 </w:t>
            </w:r>
            <w:r w:rsidR="00B27E55" w:rsidRPr="00241C70">
              <w:rPr>
                <w:rFonts w:asciiTheme="majorHAnsi" w:hAnsiTheme="majorHAnsi" w:cstheme="majorHAnsi"/>
                <w:sz w:val="18"/>
                <w:szCs w:val="18"/>
                <w:lang w:val="es-CO"/>
              </w:rPr>
              <w:t>Instrumento aplicado para la evaluación (encuesta)</w:t>
            </w:r>
          </w:p>
        </w:tc>
        <w:tc>
          <w:tcPr>
            <w:tcW w:w="611" w:type="pct"/>
            <w:tcBorders>
              <w:right w:val="double" w:sz="4" w:space="0" w:color="auto"/>
            </w:tcBorders>
            <w:vAlign w:val="center"/>
          </w:tcPr>
          <w:p w14:paraId="07AD9FAC" w14:textId="1241F11B" w:rsidR="00B27E55" w:rsidRPr="00241C70" w:rsidRDefault="00D85DCE" w:rsidP="00CE2F09">
            <w:pPr>
              <w:autoSpaceDE w:val="0"/>
              <w:autoSpaceDN w:val="0"/>
              <w:adjustRightInd w:val="0"/>
              <w:jc w:val="center"/>
              <w:rPr>
                <w:rFonts w:asciiTheme="majorHAnsi" w:hAnsiTheme="majorHAnsi" w:cstheme="majorHAnsi"/>
                <w:sz w:val="18"/>
                <w:szCs w:val="18"/>
                <w:lang w:val="es-CO"/>
              </w:rPr>
            </w:pPr>
            <w:r w:rsidRPr="00241C70">
              <w:rPr>
                <w:rFonts w:asciiTheme="majorHAnsi" w:hAnsiTheme="majorHAnsi" w:cstheme="majorHAnsi"/>
                <w:sz w:val="18"/>
                <w:szCs w:val="18"/>
                <w:lang w:val="es-CO"/>
              </w:rPr>
              <w:t>Anual</w:t>
            </w:r>
          </w:p>
        </w:tc>
        <w:tc>
          <w:tcPr>
            <w:tcW w:w="153" w:type="pct"/>
            <w:tcBorders>
              <w:left w:val="double" w:sz="4" w:space="0" w:color="auto"/>
            </w:tcBorders>
            <w:vAlign w:val="center"/>
          </w:tcPr>
          <w:p w14:paraId="2AD34FC5"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07A7FA95"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5244DA94"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36823F4D"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3DC33727"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tcBorders>
              <w:right w:val="double" w:sz="4" w:space="0" w:color="auto"/>
            </w:tcBorders>
            <w:vAlign w:val="center"/>
          </w:tcPr>
          <w:p w14:paraId="0527A644"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tcBorders>
              <w:left w:val="double" w:sz="4" w:space="0" w:color="auto"/>
            </w:tcBorders>
            <w:vAlign w:val="center"/>
          </w:tcPr>
          <w:p w14:paraId="5D224309"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0672A34A"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76EEFA63"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4908A41F"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6B8D1259"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36" w:type="pct"/>
            <w:tcBorders>
              <w:right w:val="double" w:sz="4" w:space="0" w:color="auto"/>
            </w:tcBorders>
            <w:shd w:val="clear" w:color="auto" w:fill="FFFFFF" w:themeFill="background1"/>
            <w:vAlign w:val="center"/>
          </w:tcPr>
          <w:p w14:paraId="1E05DF6A"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r>
      <w:tr w:rsidR="00CE2F09" w:rsidRPr="00241C70" w14:paraId="7E9C235E" w14:textId="77777777" w:rsidTr="00842548">
        <w:trPr>
          <w:trHeight w:val="20"/>
        </w:trPr>
        <w:tc>
          <w:tcPr>
            <w:tcW w:w="217" w:type="pct"/>
            <w:vMerge/>
            <w:vAlign w:val="center"/>
          </w:tcPr>
          <w:p w14:paraId="21E91381" w14:textId="77777777" w:rsidR="00B27E55" w:rsidRPr="00241C70" w:rsidRDefault="00B27E55" w:rsidP="00CE2F09">
            <w:pPr>
              <w:pStyle w:val="Estilo3"/>
              <w:numPr>
                <w:ilvl w:val="0"/>
                <w:numId w:val="0"/>
              </w:numPr>
              <w:jc w:val="center"/>
              <w:rPr>
                <w:rFonts w:asciiTheme="majorHAnsi" w:hAnsiTheme="majorHAnsi" w:cstheme="majorHAnsi"/>
                <w:color w:val="auto"/>
                <w:sz w:val="16"/>
                <w:szCs w:val="16"/>
              </w:rPr>
            </w:pPr>
          </w:p>
        </w:tc>
        <w:tc>
          <w:tcPr>
            <w:tcW w:w="1176" w:type="pct"/>
            <w:vMerge/>
            <w:vAlign w:val="center"/>
          </w:tcPr>
          <w:p w14:paraId="7C4DC914" w14:textId="54E64B71" w:rsidR="00B27E55" w:rsidRPr="00241C70" w:rsidRDefault="00B27E55" w:rsidP="00CE2F09">
            <w:pPr>
              <w:pStyle w:val="Estilo3"/>
              <w:numPr>
                <w:ilvl w:val="0"/>
                <w:numId w:val="0"/>
              </w:numPr>
              <w:ind w:left="37" w:hanging="4"/>
              <w:jc w:val="left"/>
              <w:rPr>
                <w:rFonts w:asciiTheme="majorHAnsi" w:hAnsiTheme="majorHAnsi" w:cstheme="majorHAnsi"/>
                <w:color w:val="auto"/>
                <w:sz w:val="18"/>
                <w:szCs w:val="18"/>
              </w:rPr>
            </w:pPr>
          </w:p>
        </w:tc>
        <w:tc>
          <w:tcPr>
            <w:tcW w:w="1178" w:type="pct"/>
            <w:vAlign w:val="center"/>
          </w:tcPr>
          <w:p w14:paraId="4F27F33C" w14:textId="127C9EBC" w:rsidR="00B27E55" w:rsidRPr="00241C70" w:rsidRDefault="002757C9" w:rsidP="00CE2F09">
            <w:pPr>
              <w:autoSpaceDE w:val="0"/>
              <w:autoSpaceDN w:val="0"/>
              <w:adjustRightInd w:val="0"/>
              <w:ind w:left="37" w:hanging="4"/>
              <w:jc w:val="center"/>
              <w:rPr>
                <w:rFonts w:asciiTheme="majorHAnsi" w:hAnsiTheme="majorHAnsi" w:cstheme="majorHAnsi"/>
                <w:sz w:val="18"/>
                <w:szCs w:val="18"/>
                <w:lang w:val="es-CO"/>
              </w:rPr>
            </w:pPr>
            <w:r w:rsidRPr="00241C70">
              <w:rPr>
                <w:rFonts w:asciiTheme="majorHAnsi" w:hAnsiTheme="majorHAnsi" w:cstheme="majorHAnsi"/>
                <w:sz w:val="18"/>
                <w:szCs w:val="18"/>
                <w:lang w:val="es-CO"/>
              </w:rPr>
              <w:t>1</w:t>
            </w:r>
            <w:r w:rsidR="00210B38" w:rsidRPr="00241C70">
              <w:rPr>
                <w:rFonts w:asciiTheme="majorHAnsi" w:hAnsiTheme="majorHAnsi" w:cstheme="majorHAnsi"/>
                <w:sz w:val="18"/>
                <w:szCs w:val="18"/>
                <w:lang w:val="es-CO"/>
              </w:rPr>
              <w:t xml:space="preserve"> r</w:t>
            </w:r>
            <w:r w:rsidR="00B27E55" w:rsidRPr="00241C70">
              <w:rPr>
                <w:rFonts w:asciiTheme="majorHAnsi" w:hAnsiTheme="majorHAnsi" w:cstheme="majorHAnsi"/>
                <w:sz w:val="18"/>
                <w:szCs w:val="18"/>
                <w:lang w:val="es-CO"/>
              </w:rPr>
              <w:t>eporte</w:t>
            </w:r>
            <w:r w:rsidR="00210B38" w:rsidRPr="00241C70">
              <w:rPr>
                <w:rFonts w:asciiTheme="majorHAnsi" w:hAnsiTheme="majorHAnsi" w:cstheme="majorHAnsi"/>
                <w:sz w:val="18"/>
                <w:szCs w:val="18"/>
                <w:lang w:val="es-CO"/>
              </w:rPr>
              <w:t>s</w:t>
            </w:r>
            <w:r w:rsidR="00B27E55" w:rsidRPr="00241C70">
              <w:rPr>
                <w:rFonts w:asciiTheme="majorHAnsi" w:hAnsiTheme="majorHAnsi" w:cstheme="majorHAnsi"/>
                <w:sz w:val="18"/>
                <w:szCs w:val="18"/>
                <w:lang w:val="es-CO"/>
              </w:rPr>
              <w:t xml:space="preserve"> para presentar al CICCI del resultado del instrumento aplicado</w:t>
            </w:r>
          </w:p>
        </w:tc>
        <w:tc>
          <w:tcPr>
            <w:tcW w:w="611" w:type="pct"/>
            <w:tcBorders>
              <w:right w:val="double" w:sz="4" w:space="0" w:color="auto"/>
            </w:tcBorders>
            <w:vAlign w:val="center"/>
          </w:tcPr>
          <w:p w14:paraId="4AAB1F16" w14:textId="23421532" w:rsidR="00B27E55" w:rsidRPr="00241C70" w:rsidRDefault="00D85DCE" w:rsidP="00CE2F09">
            <w:pPr>
              <w:autoSpaceDE w:val="0"/>
              <w:autoSpaceDN w:val="0"/>
              <w:adjustRightInd w:val="0"/>
              <w:jc w:val="center"/>
              <w:rPr>
                <w:rFonts w:asciiTheme="majorHAnsi" w:hAnsiTheme="majorHAnsi" w:cstheme="majorHAnsi"/>
                <w:sz w:val="18"/>
                <w:szCs w:val="18"/>
                <w:lang w:val="es-CO"/>
              </w:rPr>
            </w:pPr>
            <w:r w:rsidRPr="00241C70">
              <w:rPr>
                <w:rFonts w:asciiTheme="majorHAnsi" w:hAnsiTheme="majorHAnsi" w:cstheme="majorHAnsi"/>
                <w:sz w:val="18"/>
                <w:szCs w:val="18"/>
                <w:lang w:val="es-CO"/>
              </w:rPr>
              <w:t>Anual</w:t>
            </w:r>
          </w:p>
        </w:tc>
        <w:tc>
          <w:tcPr>
            <w:tcW w:w="153" w:type="pct"/>
            <w:tcBorders>
              <w:left w:val="double" w:sz="4" w:space="0" w:color="auto"/>
            </w:tcBorders>
            <w:vAlign w:val="center"/>
          </w:tcPr>
          <w:p w14:paraId="21D4641D"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6C116D32"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73970DFF"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0500F324"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107C572A"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tcBorders>
              <w:right w:val="double" w:sz="4" w:space="0" w:color="auto"/>
            </w:tcBorders>
            <w:shd w:val="clear" w:color="auto" w:fill="858585" w:themeFill="accent2" w:themeFillShade="BF"/>
            <w:vAlign w:val="center"/>
          </w:tcPr>
          <w:p w14:paraId="0D28AABF"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tcBorders>
              <w:left w:val="double" w:sz="4" w:space="0" w:color="auto"/>
            </w:tcBorders>
            <w:vAlign w:val="center"/>
          </w:tcPr>
          <w:p w14:paraId="6C2B159C"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4BE8F2AA"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42B23A4D"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4A736DF2"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494DABD0"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c>
          <w:tcPr>
            <w:tcW w:w="136" w:type="pct"/>
            <w:tcBorders>
              <w:right w:val="double" w:sz="4" w:space="0" w:color="auto"/>
            </w:tcBorders>
            <w:shd w:val="clear" w:color="auto" w:fill="FFFFFF" w:themeFill="background1"/>
            <w:vAlign w:val="center"/>
          </w:tcPr>
          <w:p w14:paraId="43C52EAB" w14:textId="77777777" w:rsidR="00B27E55" w:rsidRPr="00241C70" w:rsidRDefault="00B27E55" w:rsidP="00CE2F09">
            <w:pPr>
              <w:autoSpaceDE w:val="0"/>
              <w:autoSpaceDN w:val="0"/>
              <w:adjustRightInd w:val="0"/>
              <w:jc w:val="center"/>
              <w:rPr>
                <w:rFonts w:asciiTheme="majorHAnsi" w:hAnsiTheme="majorHAnsi" w:cstheme="majorHAnsi"/>
                <w:sz w:val="20"/>
                <w:szCs w:val="20"/>
                <w:lang w:val="es-CO"/>
              </w:rPr>
            </w:pPr>
          </w:p>
        </w:tc>
      </w:tr>
      <w:tr w:rsidR="00CE2F09" w:rsidRPr="00241C70" w14:paraId="0D7018D7" w14:textId="77777777" w:rsidTr="00B87141">
        <w:trPr>
          <w:trHeight w:val="20"/>
        </w:trPr>
        <w:tc>
          <w:tcPr>
            <w:tcW w:w="217" w:type="pct"/>
            <w:vAlign w:val="center"/>
          </w:tcPr>
          <w:p w14:paraId="7FF328C6" w14:textId="60D0A7C6" w:rsidR="00613245" w:rsidRPr="00241C70" w:rsidRDefault="00613245" w:rsidP="00CE2F09">
            <w:pPr>
              <w:pStyle w:val="Estilo3"/>
              <w:numPr>
                <w:ilvl w:val="0"/>
                <w:numId w:val="0"/>
              </w:numPr>
              <w:jc w:val="center"/>
              <w:rPr>
                <w:rFonts w:asciiTheme="majorHAnsi" w:hAnsiTheme="majorHAnsi" w:cstheme="majorHAnsi"/>
                <w:color w:val="auto"/>
                <w:sz w:val="16"/>
                <w:szCs w:val="16"/>
              </w:rPr>
            </w:pPr>
            <w:r w:rsidRPr="00241C70">
              <w:rPr>
                <w:rFonts w:asciiTheme="majorHAnsi" w:hAnsiTheme="majorHAnsi" w:cstheme="majorHAnsi"/>
                <w:color w:val="auto"/>
                <w:sz w:val="16"/>
                <w:szCs w:val="16"/>
              </w:rPr>
              <w:t>5</w:t>
            </w:r>
          </w:p>
        </w:tc>
        <w:tc>
          <w:tcPr>
            <w:tcW w:w="1176" w:type="pct"/>
            <w:vAlign w:val="center"/>
          </w:tcPr>
          <w:p w14:paraId="57342707" w14:textId="695F169B" w:rsidR="00613245" w:rsidRPr="00241C70" w:rsidRDefault="00613245"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Prevención:</w:t>
            </w:r>
          </w:p>
          <w:p w14:paraId="151A3F76" w14:textId="50C07D06" w:rsidR="00613245" w:rsidRPr="00241C70" w:rsidRDefault="00DF7A8F"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bCs/>
                <w:color w:val="auto"/>
                <w:sz w:val="18"/>
                <w:szCs w:val="18"/>
                <w:lang w:val="es-ES"/>
              </w:rPr>
              <w:t>INSPECCIONAR FRENTES DE TRABAJO EN OBRA MEDIANTE RECORRIDOS MENSUALES</w:t>
            </w:r>
            <w:r w:rsidR="006D179E" w:rsidRPr="00241C70">
              <w:rPr>
                <w:rFonts w:asciiTheme="majorHAnsi" w:hAnsiTheme="majorHAnsi" w:cstheme="majorHAnsi"/>
                <w:bCs/>
                <w:color w:val="auto"/>
                <w:sz w:val="18"/>
                <w:szCs w:val="18"/>
                <w:lang w:val="es-ES"/>
              </w:rPr>
              <w:t xml:space="preserve"> </w:t>
            </w:r>
          </w:p>
        </w:tc>
        <w:tc>
          <w:tcPr>
            <w:tcW w:w="1178" w:type="pct"/>
            <w:vAlign w:val="center"/>
          </w:tcPr>
          <w:p w14:paraId="2B01493E" w14:textId="5C734B2F" w:rsidR="00613245" w:rsidRPr="00241C70" w:rsidRDefault="00DF7A8F" w:rsidP="00CE2F09">
            <w:pPr>
              <w:autoSpaceDE w:val="0"/>
              <w:autoSpaceDN w:val="0"/>
              <w:adjustRightInd w:val="0"/>
              <w:ind w:left="37" w:hanging="4"/>
              <w:jc w:val="center"/>
              <w:rPr>
                <w:rFonts w:asciiTheme="majorHAnsi" w:hAnsiTheme="majorHAnsi" w:cstheme="majorHAnsi"/>
                <w:sz w:val="18"/>
                <w:szCs w:val="18"/>
                <w:lang w:val="es-CO"/>
              </w:rPr>
            </w:pPr>
            <w:r w:rsidRPr="00241C70">
              <w:rPr>
                <w:rFonts w:asciiTheme="majorHAnsi" w:hAnsiTheme="majorHAnsi" w:cstheme="majorHAnsi"/>
                <w:sz w:val="18"/>
                <w:szCs w:val="18"/>
                <w:lang w:val="es-CO"/>
              </w:rPr>
              <w:t>10 r</w:t>
            </w:r>
            <w:r w:rsidR="00613245" w:rsidRPr="00241C70">
              <w:rPr>
                <w:rFonts w:asciiTheme="majorHAnsi" w:hAnsiTheme="majorHAnsi" w:cstheme="majorHAnsi"/>
                <w:sz w:val="18"/>
                <w:szCs w:val="18"/>
                <w:lang w:val="es-CO"/>
              </w:rPr>
              <w:t xml:space="preserve">ecorridos </w:t>
            </w:r>
            <w:r w:rsidRPr="00241C70">
              <w:rPr>
                <w:rFonts w:asciiTheme="majorHAnsi" w:hAnsiTheme="majorHAnsi" w:cstheme="majorHAnsi"/>
                <w:sz w:val="18"/>
                <w:szCs w:val="18"/>
                <w:lang w:val="es-CO"/>
              </w:rPr>
              <w:t xml:space="preserve">al año </w:t>
            </w:r>
            <w:r w:rsidR="00F01C6D" w:rsidRPr="00241C70">
              <w:rPr>
                <w:rFonts w:asciiTheme="majorHAnsi" w:hAnsiTheme="majorHAnsi" w:cstheme="majorHAnsi"/>
                <w:sz w:val="18"/>
                <w:szCs w:val="18"/>
                <w:lang w:val="es-CO"/>
              </w:rPr>
              <w:t>registrados en el formato establecido</w:t>
            </w:r>
          </w:p>
        </w:tc>
        <w:tc>
          <w:tcPr>
            <w:tcW w:w="611" w:type="pct"/>
            <w:tcBorders>
              <w:right w:val="double" w:sz="4" w:space="0" w:color="auto"/>
            </w:tcBorders>
            <w:vAlign w:val="center"/>
          </w:tcPr>
          <w:p w14:paraId="6B638BEA" w14:textId="77777777" w:rsidR="00613245" w:rsidRPr="00241C70" w:rsidRDefault="00613245" w:rsidP="00CE2F09">
            <w:pPr>
              <w:autoSpaceDE w:val="0"/>
              <w:autoSpaceDN w:val="0"/>
              <w:adjustRightInd w:val="0"/>
              <w:jc w:val="center"/>
              <w:rPr>
                <w:rFonts w:asciiTheme="majorHAnsi" w:hAnsiTheme="majorHAnsi" w:cstheme="majorHAnsi"/>
                <w:sz w:val="16"/>
                <w:szCs w:val="16"/>
                <w:lang w:val="es-CO"/>
              </w:rPr>
            </w:pPr>
            <w:r w:rsidRPr="00241C70">
              <w:rPr>
                <w:rFonts w:asciiTheme="majorHAnsi" w:hAnsiTheme="majorHAnsi" w:cstheme="majorHAnsi"/>
                <w:sz w:val="16"/>
                <w:szCs w:val="16"/>
                <w:lang w:val="es-CO"/>
              </w:rPr>
              <w:t>Mensual</w:t>
            </w:r>
          </w:p>
        </w:tc>
        <w:tc>
          <w:tcPr>
            <w:tcW w:w="153" w:type="pct"/>
            <w:tcBorders>
              <w:left w:val="double" w:sz="4" w:space="0" w:color="auto"/>
            </w:tcBorders>
            <w:shd w:val="clear" w:color="auto" w:fill="FFFFFF" w:themeFill="background1"/>
            <w:vAlign w:val="center"/>
          </w:tcPr>
          <w:p w14:paraId="64FB7948"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1E68A0F1"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2EF2F29A"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3951C880"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1185A614"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tcBorders>
              <w:right w:val="double" w:sz="4" w:space="0" w:color="auto"/>
            </w:tcBorders>
            <w:shd w:val="clear" w:color="auto" w:fill="858585" w:themeFill="accent2" w:themeFillShade="BF"/>
            <w:vAlign w:val="center"/>
          </w:tcPr>
          <w:p w14:paraId="4F40FCFF"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tcBorders>
              <w:left w:val="double" w:sz="4" w:space="0" w:color="auto"/>
            </w:tcBorders>
            <w:shd w:val="clear" w:color="auto" w:fill="858585" w:themeFill="accent2" w:themeFillShade="BF"/>
            <w:vAlign w:val="center"/>
          </w:tcPr>
          <w:p w14:paraId="0B36912A"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476BB985"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0AB9052D"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77084B5D"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14401B96"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36" w:type="pct"/>
            <w:tcBorders>
              <w:right w:val="double" w:sz="4" w:space="0" w:color="auto"/>
            </w:tcBorders>
            <w:shd w:val="clear" w:color="auto" w:fill="FFFFFF" w:themeFill="background1"/>
            <w:vAlign w:val="center"/>
          </w:tcPr>
          <w:p w14:paraId="7A6EF313"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r>
      <w:tr w:rsidR="00CE2F09" w:rsidRPr="00241C70" w14:paraId="65ADF164" w14:textId="77777777" w:rsidTr="00B87141">
        <w:trPr>
          <w:trHeight w:val="20"/>
        </w:trPr>
        <w:tc>
          <w:tcPr>
            <w:tcW w:w="217" w:type="pct"/>
            <w:vAlign w:val="center"/>
          </w:tcPr>
          <w:p w14:paraId="1F7EC5B1" w14:textId="747284F7" w:rsidR="00613245" w:rsidRPr="00241C70" w:rsidRDefault="00613245" w:rsidP="00CE2F09">
            <w:pPr>
              <w:pStyle w:val="Estilo3"/>
              <w:numPr>
                <w:ilvl w:val="0"/>
                <w:numId w:val="0"/>
              </w:numPr>
              <w:jc w:val="center"/>
              <w:rPr>
                <w:rFonts w:asciiTheme="majorHAnsi" w:hAnsiTheme="majorHAnsi" w:cstheme="majorHAnsi"/>
                <w:color w:val="auto"/>
                <w:sz w:val="16"/>
                <w:szCs w:val="16"/>
              </w:rPr>
            </w:pPr>
            <w:r w:rsidRPr="00241C70">
              <w:rPr>
                <w:rFonts w:asciiTheme="majorHAnsi" w:hAnsiTheme="majorHAnsi" w:cstheme="majorHAnsi"/>
                <w:color w:val="auto"/>
                <w:sz w:val="16"/>
                <w:szCs w:val="16"/>
              </w:rPr>
              <w:t>6</w:t>
            </w:r>
          </w:p>
        </w:tc>
        <w:tc>
          <w:tcPr>
            <w:tcW w:w="1176" w:type="pct"/>
            <w:vAlign w:val="center"/>
          </w:tcPr>
          <w:p w14:paraId="2075AA2D" w14:textId="2E70266C" w:rsidR="00613245" w:rsidRPr="00241C70" w:rsidRDefault="00613245"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Prevención:</w:t>
            </w:r>
          </w:p>
          <w:p w14:paraId="0956643E" w14:textId="03892520" w:rsidR="00613245" w:rsidRPr="00241C70" w:rsidRDefault="00447686"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MEDIR EL CUMPLIMIENTO DE LAS ACCIONES CORRECTIVAS PREVISTAS EN LOS PLANES DE MEJORAMIENTO</w:t>
            </w:r>
          </w:p>
        </w:tc>
        <w:tc>
          <w:tcPr>
            <w:tcW w:w="1178" w:type="pct"/>
            <w:vAlign w:val="center"/>
          </w:tcPr>
          <w:p w14:paraId="5250675A" w14:textId="504C67AA" w:rsidR="00613245" w:rsidRPr="00241C70" w:rsidRDefault="00613245" w:rsidP="00CE2F09">
            <w:pPr>
              <w:autoSpaceDE w:val="0"/>
              <w:autoSpaceDN w:val="0"/>
              <w:adjustRightInd w:val="0"/>
              <w:ind w:left="37" w:hanging="4"/>
              <w:jc w:val="center"/>
              <w:rPr>
                <w:rFonts w:asciiTheme="majorHAnsi" w:hAnsiTheme="majorHAnsi" w:cstheme="majorHAnsi"/>
                <w:sz w:val="18"/>
                <w:szCs w:val="18"/>
                <w:lang w:val="es-CO"/>
              </w:rPr>
            </w:pPr>
            <w:r w:rsidRPr="00241C70">
              <w:rPr>
                <w:rFonts w:asciiTheme="majorHAnsi" w:eastAsia="Times New Roman" w:hAnsiTheme="majorHAnsi" w:cstheme="majorHAnsi"/>
                <w:i/>
                <w:sz w:val="18"/>
                <w:szCs w:val="18"/>
                <w:lang w:eastAsia="es-ES"/>
              </w:rPr>
              <w:t>Informe ejecutivo del estado de las acciones de mejora registradas en los planes de mejoramiento (procesos y con ente de control)</w:t>
            </w:r>
          </w:p>
        </w:tc>
        <w:tc>
          <w:tcPr>
            <w:tcW w:w="611" w:type="pct"/>
            <w:tcBorders>
              <w:right w:val="double" w:sz="4" w:space="0" w:color="auto"/>
            </w:tcBorders>
            <w:vAlign w:val="center"/>
          </w:tcPr>
          <w:p w14:paraId="7199D6D0" w14:textId="296D6C7D" w:rsidR="00613245" w:rsidRPr="00241C70" w:rsidRDefault="00613245" w:rsidP="00CE2F09">
            <w:pPr>
              <w:autoSpaceDE w:val="0"/>
              <w:autoSpaceDN w:val="0"/>
              <w:adjustRightInd w:val="0"/>
              <w:jc w:val="center"/>
              <w:rPr>
                <w:rFonts w:asciiTheme="majorHAnsi" w:hAnsiTheme="majorHAnsi" w:cstheme="majorHAnsi"/>
                <w:sz w:val="16"/>
                <w:szCs w:val="16"/>
                <w:lang w:val="es-CO"/>
              </w:rPr>
            </w:pPr>
            <w:r w:rsidRPr="00241C70">
              <w:rPr>
                <w:rFonts w:asciiTheme="majorHAnsi" w:hAnsiTheme="majorHAnsi" w:cstheme="majorHAnsi"/>
                <w:sz w:val="16"/>
                <w:szCs w:val="16"/>
                <w:lang w:val="es-CO"/>
              </w:rPr>
              <w:t>Cuatrimestral</w:t>
            </w:r>
          </w:p>
        </w:tc>
        <w:tc>
          <w:tcPr>
            <w:tcW w:w="153" w:type="pct"/>
            <w:tcBorders>
              <w:left w:val="double" w:sz="4" w:space="0" w:color="auto"/>
            </w:tcBorders>
            <w:vAlign w:val="center"/>
          </w:tcPr>
          <w:p w14:paraId="35D2D1B7"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73C41F89"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45FAC49A"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40552F46"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1F03566A"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tcBorders>
              <w:right w:val="double" w:sz="4" w:space="0" w:color="auto"/>
            </w:tcBorders>
            <w:vAlign w:val="center"/>
          </w:tcPr>
          <w:p w14:paraId="5E16ED02"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tcBorders>
              <w:left w:val="double" w:sz="4" w:space="0" w:color="auto"/>
            </w:tcBorders>
            <w:vAlign w:val="center"/>
          </w:tcPr>
          <w:p w14:paraId="308F5106"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05243138"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5880E33F"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639AC0AD"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vAlign w:val="center"/>
          </w:tcPr>
          <w:p w14:paraId="42DE900E"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36" w:type="pct"/>
            <w:tcBorders>
              <w:right w:val="double" w:sz="4" w:space="0" w:color="auto"/>
            </w:tcBorders>
            <w:shd w:val="clear" w:color="auto" w:fill="858585" w:themeFill="accent2" w:themeFillShade="BF"/>
            <w:vAlign w:val="center"/>
          </w:tcPr>
          <w:p w14:paraId="6F492F71"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r>
      <w:tr w:rsidR="00CE2F09" w:rsidRPr="00241C70" w14:paraId="68AAA1F2" w14:textId="77777777" w:rsidTr="00B87141">
        <w:trPr>
          <w:trHeight w:val="20"/>
        </w:trPr>
        <w:tc>
          <w:tcPr>
            <w:tcW w:w="217" w:type="pct"/>
            <w:vAlign w:val="center"/>
          </w:tcPr>
          <w:p w14:paraId="1B917B29" w14:textId="5B6B1D54" w:rsidR="00613245" w:rsidRPr="00241C70" w:rsidRDefault="00613245" w:rsidP="00CE2F09">
            <w:pPr>
              <w:pStyle w:val="Estilo3"/>
              <w:numPr>
                <w:ilvl w:val="0"/>
                <w:numId w:val="0"/>
              </w:numPr>
              <w:jc w:val="center"/>
              <w:rPr>
                <w:rFonts w:asciiTheme="majorHAnsi" w:hAnsiTheme="majorHAnsi" w:cstheme="majorHAnsi"/>
                <w:color w:val="auto"/>
                <w:sz w:val="16"/>
                <w:szCs w:val="16"/>
              </w:rPr>
            </w:pPr>
            <w:r w:rsidRPr="00241C70">
              <w:rPr>
                <w:rFonts w:asciiTheme="majorHAnsi" w:hAnsiTheme="majorHAnsi" w:cstheme="majorHAnsi"/>
                <w:color w:val="auto"/>
                <w:sz w:val="16"/>
                <w:szCs w:val="16"/>
              </w:rPr>
              <w:t>7</w:t>
            </w:r>
          </w:p>
        </w:tc>
        <w:tc>
          <w:tcPr>
            <w:tcW w:w="1176" w:type="pct"/>
            <w:vAlign w:val="center"/>
          </w:tcPr>
          <w:p w14:paraId="5D128688" w14:textId="5D72E394" w:rsidR="00613245" w:rsidRPr="00241C70" w:rsidRDefault="00613245"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Prevención:</w:t>
            </w:r>
          </w:p>
          <w:p w14:paraId="22636508" w14:textId="3F61FD37" w:rsidR="00613245" w:rsidRPr="00241C70" w:rsidRDefault="00852241"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DENUNCIAR POSIBLES ACTOS DE CORRUPCIÓN</w:t>
            </w:r>
          </w:p>
        </w:tc>
        <w:tc>
          <w:tcPr>
            <w:tcW w:w="1178" w:type="pct"/>
            <w:vAlign w:val="center"/>
          </w:tcPr>
          <w:p w14:paraId="5A27A325" w14:textId="5D55F92B" w:rsidR="00613245" w:rsidRPr="00241C70" w:rsidRDefault="00852241" w:rsidP="00CE2F09">
            <w:pPr>
              <w:autoSpaceDE w:val="0"/>
              <w:autoSpaceDN w:val="0"/>
              <w:adjustRightInd w:val="0"/>
              <w:ind w:left="37" w:hanging="4"/>
              <w:jc w:val="center"/>
              <w:rPr>
                <w:rFonts w:asciiTheme="majorHAnsi" w:hAnsiTheme="majorHAnsi" w:cstheme="majorHAnsi"/>
                <w:sz w:val="18"/>
                <w:szCs w:val="18"/>
                <w:lang w:val="es-CO"/>
              </w:rPr>
            </w:pPr>
            <w:r w:rsidRPr="00241C70">
              <w:rPr>
                <w:rFonts w:asciiTheme="majorHAnsi" w:hAnsiTheme="majorHAnsi" w:cstheme="majorHAnsi"/>
                <w:sz w:val="18"/>
                <w:szCs w:val="18"/>
              </w:rPr>
              <w:t>Formato con el r</w:t>
            </w:r>
            <w:r w:rsidR="00613245" w:rsidRPr="00241C70">
              <w:rPr>
                <w:rFonts w:asciiTheme="majorHAnsi" w:hAnsiTheme="majorHAnsi" w:cstheme="majorHAnsi"/>
                <w:sz w:val="18"/>
                <w:szCs w:val="18"/>
              </w:rPr>
              <w:t>epo</w:t>
            </w:r>
            <w:r w:rsidRPr="00241C70">
              <w:rPr>
                <w:rFonts w:asciiTheme="majorHAnsi" w:hAnsiTheme="majorHAnsi" w:cstheme="majorHAnsi"/>
                <w:sz w:val="18"/>
                <w:szCs w:val="18"/>
              </w:rPr>
              <w:t>rte de</w:t>
            </w:r>
            <w:r w:rsidR="00613245" w:rsidRPr="00241C70">
              <w:rPr>
                <w:rFonts w:asciiTheme="majorHAnsi" w:hAnsiTheme="majorHAnsi" w:cstheme="majorHAnsi"/>
                <w:sz w:val="18"/>
                <w:szCs w:val="18"/>
              </w:rPr>
              <w:t xml:space="preserve"> los posibles actos de corrupción que se hayan generado y/o evidenciado.</w:t>
            </w:r>
          </w:p>
        </w:tc>
        <w:tc>
          <w:tcPr>
            <w:tcW w:w="611" w:type="pct"/>
            <w:tcBorders>
              <w:right w:val="double" w:sz="4" w:space="0" w:color="auto"/>
            </w:tcBorders>
            <w:vAlign w:val="center"/>
          </w:tcPr>
          <w:p w14:paraId="3DAAA7F8" w14:textId="45CF3125" w:rsidR="00613245" w:rsidRPr="00241C70" w:rsidRDefault="00613245" w:rsidP="00CE2F09">
            <w:pPr>
              <w:autoSpaceDE w:val="0"/>
              <w:autoSpaceDN w:val="0"/>
              <w:adjustRightInd w:val="0"/>
              <w:jc w:val="center"/>
              <w:rPr>
                <w:rFonts w:asciiTheme="majorHAnsi" w:hAnsiTheme="majorHAnsi" w:cstheme="majorHAnsi"/>
                <w:sz w:val="16"/>
                <w:szCs w:val="16"/>
                <w:lang w:val="es-CO"/>
              </w:rPr>
            </w:pPr>
            <w:r w:rsidRPr="00241C70">
              <w:rPr>
                <w:rFonts w:asciiTheme="majorHAnsi" w:hAnsiTheme="majorHAnsi" w:cstheme="majorHAnsi"/>
                <w:sz w:val="16"/>
                <w:szCs w:val="16"/>
                <w:lang w:val="es-CO"/>
              </w:rPr>
              <w:t>Cada vez que se presente</w:t>
            </w:r>
          </w:p>
        </w:tc>
        <w:tc>
          <w:tcPr>
            <w:tcW w:w="153" w:type="pct"/>
            <w:tcBorders>
              <w:left w:val="double" w:sz="4" w:space="0" w:color="auto"/>
            </w:tcBorders>
            <w:shd w:val="clear" w:color="auto" w:fill="7F7F7F" w:themeFill="text1" w:themeFillTint="80"/>
            <w:vAlign w:val="center"/>
          </w:tcPr>
          <w:p w14:paraId="56FAB3A7"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6ACAF059"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067368A4"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14821B0C"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5E544910"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tcBorders>
              <w:right w:val="double" w:sz="4" w:space="0" w:color="auto"/>
            </w:tcBorders>
            <w:shd w:val="clear" w:color="auto" w:fill="FFFFFF" w:themeFill="background1"/>
            <w:vAlign w:val="center"/>
          </w:tcPr>
          <w:p w14:paraId="6283E35F"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tcBorders>
              <w:left w:val="double" w:sz="4" w:space="0" w:color="auto"/>
            </w:tcBorders>
            <w:shd w:val="clear" w:color="auto" w:fill="7F7F7F" w:themeFill="text1" w:themeFillTint="80"/>
            <w:vAlign w:val="center"/>
          </w:tcPr>
          <w:p w14:paraId="78B69750"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0FD7D62C"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663FFE12"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4002D932"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48533924"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36" w:type="pct"/>
            <w:tcBorders>
              <w:right w:val="double" w:sz="4" w:space="0" w:color="auto"/>
            </w:tcBorders>
            <w:shd w:val="clear" w:color="auto" w:fill="FFFFFF" w:themeFill="background1"/>
            <w:vAlign w:val="center"/>
          </w:tcPr>
          <w:p w14:paraId="3BC3FC16"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r>
      <w:tr w:rsidR="00CE2F09" w:rsidRPr="00241C70" w14:paraId="179D49BB" w14:textId="77777777" w:rsidTr="00B87141">
        <w:trPr>
          <w:trHeight w:val="20"/>
        </w:trPr>
        <w:tc>
          <w:tcPr>
            <w:tcW w:w="217" w:type="pct"/>
            <w:vAlign w:val="center"/>
          </w:tcPr>
          <w:p w14:paraId="11875C9B" w14:textId="3C54DD5F" w:rsidR="00613245" w:rsidRPr="00241C70" w:rsidRDefault="00613245" w:rsidP="00CE2F09">
            <w:pPr>
              <w:pStyle w:val="Estilo3"/>
              <w:numPr>
                <w:ilvl w:val="0"/>
                <w:numId w:val="0"/>
              </w:numPr>
              <w:jc w:val="center"/>
              <w:rPr>
                <w:rFonts w:asciiTheme="majorHAnsi" w:hAnsiTheme="majorHAnsi" w:cstheme="majorHAnsi"/>
                <w:color w:val="auto"/>
                <w:sz w:val="16"/>
                <w:szCs w:val="16"/>
              </w:rPr>
            </w:pPr>
            <w:r w:rsidRPr="00241C70">
              <w:rPr>
                <w:rFonts w:asciiTheme="majorHAnsi" w:hAnsiTheme="majorHAnsi" w:cstheme="majorHAnsi"/>
                <w:color w:val="auto"/>
                <w:sz w:val="16"/>
                <w:szCs w:val="16"/>
              </w:rPr>
              <w:t>8</w:t>
            </w:r>
          </w:p>
        </w:tc>
        <w:tc>
          <w:tcPr>
            <w:tcW w:w="1176" w:type="pct"/>
            <w:vAlign w:val="center"/>
          </w:tcPr>
          <w:p w14:paraId="7513A577" w14:textId="372E97EE" w:rsidR="00613245" w:rsidRPr="00241C70" w:rsidRDefault="00613245"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Prevención:</w:t>
            </w:r>
          </w:p>
          <w:p w14:paraId="0DBFBD4C" w14:textId="0F44C03B" w:rsidR="00613245" w:rsidRPr="00241C70" w:rsidRDefault="00852241"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EJECUTAR ACTIVIDADES DE EVALUACIÓN O SEGUIMIENTO</w:t>
            </w:r>
          </w:p>
        </w:tc>
        <w:tc>
          <w:tcPr>
            <w:tcW w:w="1178" w:type="pct"/>
            <w:vAlign w:val="center"/>
          </w:tcPr>
          <w:p w14:paraId="0FCDB1DA" w14:textId="777CA796" w:rsidR="00613245" w:rsidRPr="00241C70" w:rsidRDefault="00613245" w:rsidP="00CE2F09">
            <w:pPr>
              <w:autoSpaceDE w:val="0"/>
              <w:autoSpaceDN w:val="0"/>
              <w:adjustRightInd w:val="0"/>
              <w:ind w:left="37" w:hanging="4"/>
              <w:jc w:val="center"/>
              <w:rPr>
                <w:rFonts w:asciiTheme="majorHAnsi" w:hAnsiTheme="majorHAnsi" w:cstheme="majorHAnsi"/>
                <w:sz w:val="18"/>
                <w:szCs w:val="18"/>
                <w:lang w:val="es-CO"/>
              </w:rPr>
            </w:pPr>
            <w:r w:rsidRPr="00241C70">
              <w:rPr>
                <w:rFonts w:asciiTheme="majorHAnsi" w:hAnsiTheme="majorHAnsi" w:cstheme="majorHAnsi"/>
                <w:sz w:val="18"/>
                <w:szCs w:val="18"/>
                <w:lang w:val="es-CO"/>
              </w:rPr>
              <w:t xml:space="preserve">Formato correspondiente para realizar visitas IN SITU o </w:t>
            </w:r>
            <w:r w:rsidR="00852241" w:rsidRPr="00241C70">
              <w:rPr>
                <w:rFonts w:asciiTheme="majorHAnsi" w:hAnsiTheme="majorHAnsi" w:cstheme="majorHAnsi"/>
                <w:sz w:val="18"/>
                <w:szCs w:val="18"/>
                <w:lang w:val="es-CO"/>
              </w:rPr>
              <w:t>p</w:t>
            </w:r>
            <w:r w:rsidRPr="00241C70">
              <w:rPr>
                <w:rFonts w:asciiTheme="majorHAnsi" w:hAnsiTheme="majorHAnsi" w:cstheme="majorHAnsi"/>
                <w:sz w:val="18"/>
                <w:szCs w:val="18"/>
                <w:lang w:val="es-CO"/>
              </w:rPr>
              <w:t xml:space="preserve">ruebas de </w:t>
            </w:r>
            <w:r w:rsidR="00852241" w:rsidRPr="00241C70">
              <w:rPr>
                <w:rFonts w:asciiTheme="majorHAnsi" w:hAnsiTheme="majorHAnsi" w:cstheme="majorHAnsi"/>
                <w:sz w:val="18"/>
                <w:szCs w:val="18"/>
                <w:lang w:val="es-CO"/>
              </w:rPr>
              <w:t>r</w:t>
            </w:r>
            <w:r w:rsidRPr="00241C70">
              <w:rPr>
                <w:rFonts w:asciiTheme="majorHAnsi" w:hAnsiTheme="majorHAnsi" w:cstheme="majorHAnsi"/>
                <w:sz w:val="18"/>
                <w:szCs w:val="18"/>
                <w:lang w:val="es-CO"/>
              </w:rPr>
              <w:t>ecorrido cuando se requiera (auditorías, visitas, …)</w:t>
            </w:r>
          </w:p>
        </w:tc>
        <w:tc>
          <w:tcPr>
            <w:tcW w:w="611" w:type="pct"/>
            <w:tcBorders>
              <w:right w:val="double" w:sz="4" w:space="0" w:color="auto"/>
            </w:tcBorders>
            <w:vAlign w:val="center"/>
          </w:tcPr>
          <w:p w14:paraId="612CB63C" w14:textId="77777777" w:rsidR="00613245" w:rsidRPr="00241C70" w:rsidRDefault="00613245" w:rsidP="00CE2F09">
            <w:pPr>
              <w:autoSpaceDE w:val="0"/>
              <w:autoSpaceDN w:val="0"/>
              <w:adjustRightInd w:val="0"/>
              <w:jc w:val="center"/>
              <w:rPr>
                <w:rFonts w:asciiTheme="majorHAnsi" w:hAnsiTheme="majorHAnsi" w:cstheme="majorHAnsi"/>
                <w:sz w:val="16"/>
                <w:szCs w:val="16"/>
                <w:lang w:val="es-CO"/>
              </w:rPr>
            </w:pPr>
            <w:r w:rsidRPr="00241C70">
              <w:rPr>
                <w:rFonts w:asciiTheme="majorHAnsi" w:hAnsiTheme="majorHAnsi" w:cstheme="majorHAnsi"/>
                <w:sz w:val="16"/>
                <w:szCs w:val="16"/>
                <w:lang w:val="es-CO"/>
              </w:rPr>
              <w:t>Cada vez que se requiera</w:t>
            </w:r>
          </w:p>
        </w:tc>
        <w:tc>
          <w:tcPr>
            <w:tcW w:w="153" w:type="pct"/>
            <w:tcBorders>
              <w:left w:val="double" w:sz="4" w:space="0" w:color="auto"/>
            </w:tcBorders>
            <w:shd w:val="clear" w:color="auto" w:fill="FFFFFF" w:themeFill="background1"/>
            <w:vAlign w:val="center"/>
          </w:tcPr>
          <w:p w14:paraId="0B5804ED"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4AC1A581"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01F7228E"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00F54927"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5D040D0C"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tcBorders>
              <w:right w:val="double" w:sz="4" w:space="0" w:color="auto"/>
            </w:tcBorders>
            <w:shd w:val="clear" w:color="auto" w:fill="858585" w:themeFill="accent2" w:themeFillShade="BF"/>
            <w:vAlign w:val="center"/>
          </w:tcPr>
          <w:p w14:paraId="7F7578D1"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tcBorders>
              <w:left w:val="double" w:sz="4" w:space="0" w:color="auto"/>
            </w:tcBorders>
            <w:shd w:val="clear" w:color="auto" w:fill="858585" w:themeFill="accent2" w:themeFillShade="BF"/>
            <w:vAlign w:val="center"/>
          </w:tcPr>
          <w:p w14:paraId="58A8D380"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5FC6ACCA"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63DFB2AC"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17D662E7"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858585" w:themeFill="accent2" w:themeFillShade="BF"/>
            <w:vAlign w:val="center"/>
          </w:tcPr>
          <w:p w14:paraId="169CF968"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36" w:type="pct"/>
            <w:tcBorders>
              <w:right w:val="double" w:sz="4" w:space="0" w:color="auto"/>
            </w:tcBorders>
            <w:shd w:val="clear" w:color="auto" w:fill="FFFFFF" w:themeFill="background1"/>
            <w:vAlign w:val="center"/>
          </w:tcPr>
          <w:p w14:paraId="1F18DB2F"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r>
      <w:tr w:rsidR="00CE2F09" w:rsidRPr="00241C70" w14:paraId="5F42C4B5" w14:textId="77777777" w:rsidTr="00B87141">
        <w:trPr>
          <w:trHeight w:val="20"/>
        </w:trPr>
        <w:tc>
          <w:tcPr>
            <w:tcW w:w="217" w:type="pct"/>
            <w:vAlign w:val="center"/>
          </w:tcPr>
          <w:p w14:paraId="24065545" w14:textId="224F4729" w:rsidR="00613245" w:rsidRPr="00241C70" w:rsidRDefault="00613245" w:rsidP="00CE2F09">
            <w:pPr>
              <w:pStyle w:val="Estilo3"/>
              <w:numPr>
                <w:ilvl w:val="0"/>
                <w:numId w:val="0"/>
              </w:numPr>
              <w:jc w:val="center"/>
              <w:rPr>
                <w:rFonts w:asciiTheme="majorHAnsi" w:hAnsiTheme="majorHAnsi" w:cstheme="majorHAnsi"/>
                <w:strike/>
                <w:color w:val="auto"/>
                <w:sz w:val="16"/>
                <w:szCs w:val="16"/>
              </w:rPr>
            </w:pPr>
            <w:r w:rsidRPr="00241C70">
              <w:rPr>
                <w:rFonts w:asciiTheme="majorHAnsi" w:hAnsiTheme="majorHAnsi" w:cstheme="majorHAnsi"/>
                <w:strike/>
                <w:color w:val="auto"/>
                <w:sz w:val="16"/>
                <w:szCs w:val="16"/>
              </w:rPr>
              <w:t>9</w:t>
            </w:r>
          </w:p>
        </w:tc>
        <w:tc>
          <w:tcPr>
            <w:tcW w:w="1176" w:type="pct"/>
            <w:vAlign w:val="center"/>
          </w:tcPr>
          <w:p w14:paraId="0822527E" w14:textId="10F8634E" w:rsidR="00613245" w:rsidRPr="00241C70" w:rsidRDefault="00613245"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Prevención:</w:t>
            </w:r>
          </w:p>
          <w:p w14:paraId="27C37129" w14:textId="57D72DC4" w:rsidR="00613245" w:rsidRPr="00241C70" w:rsidRDefault="007471B5" w:rsidP="002757C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 xml:space="preserve">EVALUAR CONTROLES IDENTIFICADOS EN </w:t>
            </w:r>
            <w:r w:rsidR="002757C9" w:rsidRPr="00241C70">
              <w:rPr>
                <w:rFonts w:asciiTheme="majorHAnsi" w:hAnsiTheme="majorHAnsi" w:cstheme="majorHAnsi"/>
                <w:color w:val="auto"/>
                <w:sz w:val="18"/>
                <w:szCs w:val="18"/>
              </w:rPr>
              <w:t xml:space="preserve">LOS </w:t>
            </w:r>
            <w:r w:rsidRPr="00241C70">
              <w:rPr>
                <w:rFonts w:asciiTheme="majorHAnsi" w:hAnsiTheme="majorHAnsi" w:cstheme="majorHAnsi"/>
                <w:color w:val="auto"/>
                <w:sz w:val="18"/>
                <w:szCs w:val="18"/>
              </w:rPr>
              <w:t xml:space="preserve"> RIESGOS</w:t>
            </w:r>
            <w:r w:rsidR="005F77FE" w:rsidRPr="00241C70">
              <w:rPr>
                <w:rFonts w:asciiTheme="majorHAnsi" w:hAnsiTheme="majorHAnsi" w:cstheme="majorHAnsi"/>
                <w:color w:val="auto"/>
                <w:sz w:val="18"/>
                <w:szCs w:val="18"/>
              </w:rPr>
              <w:t xml:space="preserve"> DE CORRUPCIÓN</w:t>
            </w:r>
          </w:p>
        </w:tc>
        <w:tc>
          <w:tcPr>
            <w:tcW w:w="1178" w:type="pct"/>
            <w:vAlign w:val="center"/>
          </w:tcPr>
          <w:p w14:paraId="0FD8ED04" w14:textId="14DFCCAB" w:rsidR="00613245" w:rsidRPr="00241C70" w:rsidRDefault="00AA56BC" w:rsidP="00CE2F09">
            <w:pPr>
              <w:autoSpaceDE w:val="0"/>
              <w:autoSpaceDN w:val="0"/>
              <w:adjustRightInd w:val="0"/>
              <w:ind w:left="37" w:hanging="4"/>
              <w:jc w:val="center"/>
              <w:rPr>
                <w:rFonts w:asciiTheme="majorHAnsi" w:hAnsiTheme="majorHAnsi" w:cstheme="majorHAnsi"/>
                <w:sz w:val="18"/>
                <w:szCs w:val="18"/>
                <w:lang w:val="es-CO"/>
              </w:rPr>
            </w:pPr>
            <w:r w:rsidRPr="00241C70">
              <w:rPr>
                <w:rFonts w:asciiTheme="majorHAnsi" w:hAnsiTheme="majorHAnsi" w:cstheme="majorHAnsi"/>
                <w:sz w:val="18"/>
                <w:szCs w:val="18"/>
                <w:lang w:val="es-CO"/>
              </w:rPr>
              <w:t>3 f</w:t>
            </w:r>
            <w:r w:rsidR="007471B5" w:rsidRPr="00241C70">
              <w:rPr>
                <w:rFonts w:asciiTheme="majorHAnsi" w:hAnsiTheme="majorHAnsi" w:cstheme="majorHAnsi"/>
                <w:sz w:val="18"/>
                <w:szCs w:val="18"/>
                <w:lang w:val="es-CO"/>
              </w:rPr>
              <w:t>ormato</w:t>
            </w:r>
            <w:r w:rsidRPr="00241C70">
              <w:rPr>
                <w:rFonts w:asciiTheme="majorHAnsi" w:hAnsiTheme="majorHAnsi" w:cstheme="majorHAnsi"/>
                <w:sz w:val="18"/>
                <w:szCs w:val="18"/>
                <w:lang w:val="es-CO"/>
              </w:rPr>
              <w:t>s</w:t>
            </w:r>
            <w:r w:rsidR="007471B5" w:rsidRPr="00241C70">
              <w:rPr>
                <w:rFonts w:asciiTheme="majorHAnsi" w:hAnsiTheme="majorHAnsi" w:cstheme="majorHAnsi"/>
                <w:sz w:val="18"/>
                <w:szCs w:val="18"/>
                <w:lang w:val="es-CO"/>
              </w:rPr>
              <w:t xml:space="preserve"> con el r</w:t>
            </w:r>
            <w:r w:rsidR="00613245" w:rsidRPr="00241C70">
              <w:rPr>
                <w:rFonts w:asciiTheme="majorHAnsi" w:hAnsiTheme="majorHAnsi" w:cstheme="majorHAnsi"/>
                <w:sz w:val="18"/>
                <w:szCs w:val="18"/>
                <w:lang w:val="es-CO"/>
              </w:rPr>
              <w:t xml:space="preserve">eporte de la </w:t>
            </w:r>
            <w:r w:rsidR="007471B5" w:rsidRPr="00241C70">
              <w:rPr>
                <w:rFonts w:asciiTheme="majorHAnsi" w:hAnsiTheme="majorHAnsi" w:cstheme="majorHAnsi"/>
                <w:sz w:val="18"/>
                <w:szCs w:val="18"/>
                <w:lang w:val="es-CO"/>
              </w:rPr>
              <w:t>e</w:t>
            </w:r>
            <w:r w:rsidR="00613245" w:rsidRPr="00241C70">
              <w:rPr>
                <w:rFonts w:asciiTheme="majorHAnsi" w:hAnsiTheme="majorHAnsi" w:cstheme="majorHAnsi"/>
                <w:sz w:val="18"/>
                <w:szCs w:val="18"/>
                <w:lang w:val="es-CO"/>
              </w:rPr>
              <w:t xml:space="preserve">valuación </w:t>
            </w:r>
            <w:r w:rsidR="005F77FE" w:rsidRPr="00241C70">
              <w:rPr>
                <w:rFonts w:asciiTheme="majorHAnsi" w:hAnsiTheme="majorHAnsi" w:cstheme="majorHAnsi"/>
                <w:sz w:val="18"/>
                <w:szCs w:val="18"/>
                <w:lang w:val="es-CO"/>
              </w:rPr>
              <w:t>a los riesgos de corrupción</w:t>
            </w:r>
          </w:p>
        </w:tc>
        <w:tc>
          <w:tcPr>
            <w:tcW w:w="611" w:type="pct"/>
            <w:tcBorders>
              <w:right w:val="double" w:sz="4" w:space="0" w:color="auto"/>
            </w:tcBorders>
            <w:vAlign w:val="center"/>
          </w:tcPr>
          <w:p w14:paraId="100971FF" w14:textId="44890979" w:rsidR="00613245" w:rsidRPr="00241C70" w:rsidRDefault="00613245" w:rsidP="00CE2F09">
            <w:pPr>
              <w:autoSpaceDE w:val="0"/>
              <w:autoSpaceDN w:val="0"/>
              <w:adjustRightInd w:val="0"/>
              <w:jc w:val="center"/>
              <w:rPr>
                <w:rFonts w:asciiTheme="majorHAnsi" w:hAnsiTheme="majorHAnsi" w:cstheme="majorHAnsi"/>
                <w:sz w:val="16"/>
                <w:szCs w:val="16"/>
                <w:lang w:val="es-CO"/>
              </w:rPr>
            </w:pPr>
            <w:r w:rsidRPr="00241C70">
              <w:rPr>
                <w:rFonts w:asciiTheme="majorHAnsi" w:hAnsiTheme="majorHAnsi" w:cstheme="majorHAnsi"/>
                <w:sz w:val="16"/>
                <w:szCs w:val="16"/>
                <w:lang w:val="es-CO"/>
              </w:rPr>
              <w:t>Cuatrimestral</w:t>
            </w:r>
          </w:p>
        </w:tc>
        <w:tc>
          <w:tcPr>
            <w:tcW w:w="153" w:type="pct"/>
            <w:tcBorders>
              <w:left w:val="double" w:sz="4" w:space="0" w:color="auto"/>
            </w:tcBorders>
            <w:shd w:val="clear" w:color="auto" w:fill="7F7F7F" w:themeFill="text1" w:themeFillTint="80"/>
            <w:vAlign w:val="center"/>
          </w:tcPr>
          <w:p w14:paraId="5566F84F" w14:textId="77777777" w:rsidR="00613245" w:rsidRPr="00241C70" w:rsidRDefault="00613245" w:rsidP="00CE2F09">
            <w:pPr>
              <w:autoSpaceDE w:val="0"/>
              <w:autoSpaceDN w:val="0"/>
              <w:adjustRightInd w:val="0"/>
              <w:jc w:val="center"/>
              <w:rPr>
                <w:rFonts w:asciiTheme="majorHAnsi" w:hAnsiTheme="majorHAnsi" w:cstheme="majorHAnsi"/>
                <w:strike/>
                <w:sz w:val="20"/>
                <w:szCs w:val="20"/>
                <w:lang w:val="es-CO"/>
              </w:rPr>
            </w:pPr>
          </w:p>
        </w:tc>
        <w:tc>
          <w:tcPr>
            <w:tcW w:w="153" w:type="pct"/>
            <w:shd w:val="clear" w:color="auto" w:fill="FFFFFF" w:themeFill="background1"/>
            <w:vAlign w:val="center"/>
          </w:tcPr>
          <w:p w14:paraId="6A50E323" w14:textId="77777777" w:rsidR="00613245" w:rsidRPr="00241C70" w:rsidRDefault="00613245" w:rsidP="00CE2F09">
            <w:pPr>
              <w:autoSpaceDE w:val="0"/>
              <w:autoSpaceDN w:val="0"/>
              <w:adjustRightInd w:val="0"/>
              <w:jc w:val="center"/>
              <w:rPr>
                <w:rFonts w:asciiTheme="majorHAnsi" w:hAnsiTheme="majorHAnsi" w:cstheme="majorHAnsi"/>
                <w:strike/>
                <w:sz w:val="20"/>
                <w:szCs w:val="20"/>
                <w:lang w:val="es-CO"/>
              </w:rPr>
            </w:pPr>
          </w:p>
        </w:tc>
        <w:tc>
          <w:tcPr>
            <w:tcW w:w="153" w:type="pct"/>
            <w:shd w:val="clear" w:color="auto" w:fill="FFFFFF" w:themeFill="background1"/>
            <w:vAlign w:val="center"/>
          </w:tcPr>
          <w:p w14:paraId="3C2699E5" w14:textId="77777777" w:rsidR="00613245" w:rsidRPr="00241C70" w:rsidRDefault="00613245" w:rsidP="00CE2F09">
            <w:pPr>
              <w:autoSpaceDE w:val="0"/>
              <w:autoSpaceDN w:val="0"/>
              <w:adjustRightInd w:val="0"/>
              <w:jc w:val="center"/>
              <w:rPr>
                <w:rFonts w:asciiTheme="majorHAnsi" w:hAnsiTheme="majorHAnsi" w:cstheme="majorHAnsi"/>
                <w:strike/>
                <w:sz w:val="20"/>
                <w:szCs w:val="20"/>
                <w:lang w:val="es-CO"/>
              </w:rPr>
            </w:pPr>
          </w:p>
        </w:tc>
        <w:tc>
          <w:tcPr>
            <w:tcW w:w="153" w:type="pct"/>
            <w:shd w:val="clear" w:color="auto" w:fill="FFFFFF" w:themeFill="background1"/>
            <w:vAlign w:val="center"/>
          </w:tcPr>
          <w:p w14:paraId="2FEABA6A" w14:textId="77777777" w:rsidR="00613245" w:rsidRPr="00241C70" w:rsidRDefault="00613245" w:rsidP="00CE2F09">
            <w:pPr>
              <w:autoSpaceDE w:val="0"/>
              <w:autoSpaceDN w:val="0"/>
              <w:adjustRightInd w:val="0"/>
              <w:jc w:val="center"/>
              <w:rPr>
                <w:rFonts w:asciiTheme="majorHAnsi" w:hAnsiTheme="majorHAnsi" w:cstheme="majorHAnsi"/>
                <w:strike/>
                <w:sz w:val="20"/>
                <w:szCs w:val="20"/>
                <w:lang w:val="es-CO"/>
              </w:rPr>
            </w:pPr>
          </w:p>
        </w:tc>
        <w:tc>
          <w:tcPr>
            <w:tcW w:w="153" w:type="pct"/>
            <w:shd w:val="clear" w:color="auto" w:fill="7F7F7F" w:themeFill="text1" w:themeFillTint="80"/>
            <w:vAlign w:val="center"/>
          </w:tcPr>
          <w:p w14:paraId="5AFE2E47" w14:textId="77777777" w:rsidR="00613245" w:rsidRPr="00241C70" w:rsidRDefault="00613245" w:rsidP="00CE2F09">
            <w:pPr>
              <w:autoSpaceDE w:val="0"/>
              <w:autoSpaceDN w:val="0"/>
              <w:adjustRightInd w:val="0"/>
              <w:jc w:val="center"/>
              <w:rPr>
                <w:rFonts w:asciiTheme="majorHAnsi" w:hAnsiTheme="majorHAnsi" w:cstheme="majorHAnsi"/>
                <w:strike/>
                <w:sz w:val="20"/>
                <w:szCs w:val="20"/>
                <w:lang w:val="es-CO"/>
              </w:rPr>
            </w:pPr>
          </w:p>
        </w:tc>
        <w:tc>
          <w:tcPr>
            <w:tcW w:w="153" w:type="pct"/>
            <w:tcBorders>
              <w:right w:val="double" w:sz="4" w:space="0" w:color="auto"/>
            </w:tcBorders>
            <w:shd w:val="clear" w:color="auto" w:fill="FFFFFF" w:themeFill="background1"/>
            <w:vAlign w:val="center"/>
          </w:tcPr>
          <w:p w14:paraId="6442355A" w14:textId="77777777" w:rsidR="00613245" w:rsidRPr="00241C70" w:rsidRDefault="00613245" w:rsidP="00CE2F09">
            <w:pPr>
              <w:autoSpaceDE w:val="0"/>
              <w:autoSpaceDN w:val="0"/>
              <w:adjustRightInd w:val="0"/>
              <w:jc w:val="center"/>
              <w:rPr>
                <w:rFonts w:asciiTheme="majorHAnsi" w:hAnsiTheme="majorHAnsi" w:cstheme="majorHAnsi"/>
                <w:strike/>
                <w:sz w:val="20"/>
                <w:szCs w:val="20"/>
                <w:lang w:val="es-CO"/>
              </w:rPr>
            </w:pPr>
          </w:p>
        </w:tc>
        <w:tc>
          <w:tcPr>
            <w:tcW w:w="153" w:type="pct"/>
            <w:tcBorders>
              <w:left w:val="double" w:sz="4" w:space="0" w:color="auto"/>
            </w:tcBorders>
            <w:shd w:val="clear" w:color="auto" w:fill="FFFFFF" w:themeFill="background1"/>
            <w:vAlign w:val="center"/>
          </w:tcPr>
          <w:p w14:paraId="5B05BC8C" w14:textId="77777777" w:rsidR="00613245" w:rsidRPr="00241C70" w:rsidRDefault="00613245" w:rsidP="00CE2F09">
            <w:pPr>
              <w:autoSpaceDE w:val="0"/>
              <w:autoSpaceDN w:val="0"/>
              <w:adjustRightInd w:val="0"/>
              <w:jc w:val="center"/>
              <w:rPr>
                <w:rFonts w:asciiTheme="majorHAnsi" w:hAnsiTheme="majorHAnsi" w:cstheme="majorHAnsi"/>
                <w:strike/>
                <w:sz w:val="20"/>
                <w:szCs w:val="20"/>
                <w:lang w:val="es-CO"/>
              </w:rPr>
            </w:pPr>
          </w:p>
        </w:tc>
        <w:tc>
          <w:tcPr>
            <w:tcW w:w="153" w:type="pct"/>
            <w:shd w:val="clear" w:color="auto" w:fill="FFFFFF" w:themeFill="background1"/>
            <w:vAlign w:val="center"/>
          </w:tcPr>
          <w:p w14:paraId="061F348F" w14:textId="77777777" w:rsidR="00613245" w:rsidRPr="00241C70" w:rsidRDefault="00613245" w:rsidP="00CE2F09">
            <w:pPr>
              <w:autoSpaceDE w:val="0"/>
              <w:autoSpaceDN w:val="0"/>
              <w:adjustRightInd w:val="0"/>
              <w:jc w:val="center"/>
              <w:rPr>
                <w:rFonts w:asciiTheme="majorHAnsi" w:hAnsiTheme="majorHAnsi" w:cstheme="majorHAnsi"/>
                <w:strike/>
                <w:sz w:val="20"/>
                <w:szCs w:val="20"/>
                <w:lang w:val="es-CO"/>
              </w:rPr>
            </w:pPr>
          </w:p>
        </w:tc>
        <w:tc>
          <w:tcPr>
            <w:tcW w:w="153" w:type="pct"/>
            <w:shd w:val="clear" w:color="auto" w:fill="7F7F7F" w:themeFill="text1" w:themeFillTint="80"/>
            <w:vAlign w:val="center"/>
          </w:tcPr>
          <w:p w14:paraId="7630026D" w14:textId="77777777" w:rsidR="00613245" w:rsidRPr="00241C70" w:rsidRDefault="00613245" w:rsidP="00CE2F09">
            <w:pPr>
              <w:autoSpaceDE w:val="0"/>
              <w:autoSpaceDN w:val="0"/>
              <w:adjustRightInd w:val="0"/>
              <w:jc w:val="center"/>
              <w:rPr>
                <w:rFonts w:asciiTheme="majorHAnsi" w:hAnsiTheme="majorHAnsi" w:cstheme="majorHAnsi"/>
                <w:strike/>
                <w:sz w:val="20"/>
                <w:szCs w:val="20"/>
                <w:lang w:val="es-CO"/>
              </w:rPr>
            </w:pPr>
          </w:p>
        </w:tc>
        <w:tc>
          <w:tcPr>
            <w:tcW w:w="153" w:type="pct"/>
            <w:shd w:val="clear" w:color="auto" w:fill="FFFFFF" w:themeFill="background1"/>
            <w:vAlign w:val="center"/>
          </w:tcPr>
          <w:p w14:paraId="2AD9FD72" w14:textId="77777777" w:rsidR="00613245" w:rsidRPr="00241C70" w:rsidRDefault="00613245" w:rsidP="00CE2F09">
            <w:pPr>
              <w:autoSpaceDE w:val="0"/>
              <w:autoSpaceDN w:val="0"/>
              <w:adjustRightInd w:val="0"/>
              <w:jc w:val="center"/>
              <w:rPr>
                <w:rFonts w:asciiTheme="majorHAnsi" w:hAnsiTheme="majorHAnsi" w:cstheme="majorHAnsi"/>
                <w:strike/>
                <w:sz w:val="20"/>
                <w:szCs w:val="20"/>
                <w:lang w:val="es-CO"/>
              </w:rPr>
            </w:pPr>
          </w:p>
        </w:tc>
        <w:tc>
          <w:tcPr>
            <w:tcW w:w="153" w:type="pct"/>
            <w:shd w:val="clear" w:color="auto" w:fill="FFFFFF" w:themeFill="background1"/>
            <w:vAlign w:val="center"/>
          </w:tcPr>
          <w:p w14:paraId="07DCBCFC" w14:textId="77777777" w:rsidR="00613245" w:rsidRPr="00241C70" w:rsidRDefault="00613245" w:rsidP="00CE2F09">
            <w:pPr>
              <w:autoSpaceDE w:val="0"/>
              <w:autoSpaceDN w:val="0"/>
              <w:adjustRightInd w:val="0"/>
              <w:jc w:val="center"/>
              <w:rPr>
                <w:rFonts w:asciiTheme="majorHAnsi" w:hAnsiTheme="majorHAnsi" w:cstheme="majorHAnsi"/>
                <w:strike/>
                <w:sz w:val="20"/>
                <w:szCs w:val="20"/>
                <w:lang w:val="es-CO"/>
              </w:rPr>
            </w:pPr>
          </w:p>
        </w:tc>
        <w:tc>
          <w:tcPr>
            <w:tcW w:w="136" w:type="pct"/>
            <w:tcBorders>
              <w:right w:val="double" w:sz="4" w:space="0" w:color="auto"/>
            </w:tcBorders>
            <w:shd w:val="clear" w:color="auto" w:fill="FFFFFF" w:themeFill="background1"/>
            <w:vAlign w:val="center"/>
          </w:tcPr>
          <w:p w14:paraId="3A4AB65C" w14:textId="77777777" w:rsidR="00613245" w:rsidRPr="00241C70" w:rsidRDefault="00613245" w:rsidP="00CE2F09">
            <w:pPr>
              <w:autoSpaceDE w:val="0"/>
              <w:autoSpaceDN w:val="0"/>
              <w:adjustRightInd w:val="0"/>
              <w:jc w:val="center"/>
              <w:rPr>
                <w:rFonts w:asciiTheme="majorHAnsi" w:hAnsiTheme="majorHAnsi" w:cstheme="majorHAnsi"/>
                <w:strike/>
                <w:sz w:val="20"/>
                <w:szCs w:val="20"/>
                <w:lang w:val="es-CO"/>
              </w:rPr>
            </w:pPr>
          </w:p>
        </w:tc>
      </w:tr>
      <w:tr w:rsidR="00CE2F09" w:rsidRPr="00241C70" w14:paraId="2CEF3590" w14:textId="77777777" w:rsidTr="00B87141">
        <w:trPr>
          <w:trHeight w:val="20"/>
        </w:trPr>
        <w:tc>
          <w:tcPr>
            <w:tcW w:w="217" w:type="pct"/>
            <w:vAlign w:val="center"/>
          </w:tcPr>
          <w:p w14:paraId="40B2CE47" w14:textId="40D28264" w:rsidR="00613245" w:rsidRPr="00241C70" w:rsidRDefault="00613245" w:rsidP="00CE2F09">
            <w:pPr>
              <w:pStyle w:val="Estilo3"/>
              <w:numPr>
                <w:ilvl w:val="0"/>
                <w:numId w:val="0"/>
              </w:numPr>
              <w:jc w:val="center"/>
              <w:rPr>
                <w:rFonts w:asciiTheme="majorHAnsi" w:hAnsiTheme="majorHAnsi" w:cstheme="majorHAnsi"/>
                <w:color w:val="auto"/>
                <w:sz w:val="16"/>
                <w:szCs w:val="16"/>
              </w:rPr>
            </w:pPr>
            <w:r w:rsidRPr="00241C70">
              <w:rPr>
                <w:rFonts w:asciiTheme="majorHAnsi" w:hAnsiTheme="majorHAnsi" w:cstheme="majorHAnsi"/>
                <w:color w:val="auto"/>
                <w:sz w:val="16"/>
                <w:szCs w:val="16"/>
              </w:rPr>
              <w:lastRenderedPageBreak/>
              <w:t>10</w:t>
            </w:r>
          </w:p>
        </w:tc>
        <w:tc>
          <w:tcPr>
            <w:tcW w:w="1176" w:type="pct"/>
            <w:vAlign w:val="center"/>
          </w:tcPr>
          <w:p w14:paraId="1F813311" w14:textId="2201F8CE" w:rsidR="00613245" w:rsidRPr="00241C70" w:rsidRDefault="00613245"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Prevención:</w:t>
            </w:r>
          </w:p>
          <w:p w14:paraId="5F66C33C" w14:textId="2D3BF07D" w:rsidR="00613245" w:rsidRPr="00241C70" w:rsidRDefault="007471B5" w:rsidP="00CE2F09">
            <w:pPr>
              <w:pStyle w:val="Estilo3"/>
              <w:numPr>
                <w:ilvl w:val="0"/>
                <w:numId w:val="0"/>
              </w:numPr>
              <w:ind w:left="37" w:hanging="4"/>
              <w:jc w:val="left"/>
              <w:rPr>
                <w:rFonts w:asciiTheme="majorHAnsi" w:hAnsiTheme="majorHAnsi" w:cstheme="majorHAnsi"/>
                <w:color w:val="auto"/>
                <w:sz w:val="18"/>
                <w:szCs w:val="18"/>
              </w:rPr>
            </w:pPr>
            <w:r w:rsidRPr="00241C70">
              <w:rPr>
                <w:rFonts w:asciiTheme="majorHAnsi" w:hAnsiTheme="majorHAnsi" w:cstheme="majorHAnsi"/>
                <w:color w:val="auto"/>
                <w:sz w:val="18"/>
                <w:szCs w:val="18"/>
              </w:rPr>
              <w:t>REPORTAR EL SEGUIMIENTO DEL PLAN ANTICORRUPCIÓN Y DE ATENCIÓN AL CIUDADANO</w:t>
            </w:r>
          </w:p>
        </w:tc>
        <w:tc>
          <w:tcPr>
            <w:tcW w:w="1178" w:type="pct"/>
            <w:vAlign w:val="center"/>
          </w:tcPr>
          <w:p w14:paraId="045CBE60" w14:textId="76733F93" w:rsidR="00613245" w:rsidRPr="00241C70" w:rsidRDefault="00AA56BC" w:rsidP="00CE2F09">
            <w:pPr>
              <w:autoSpaceDE w:val="0"/>
              <w:autoSpaceDN w:val="0"/>
              <w:adjustRightInd w:val="0"/>
              <w:ind w:left="37" w:hanging="4"/>
              <w:jc w:val="center"/>
              <w:rPr>
                <w:rFonts w:asciiTheme="majorHAnsi" w:hAnsiTheme="majorHAnsi" w:cstheme="majorHAnsi"/>
                <w:sz w:val="18"/>
                <w:szCs w:val="18"/>
                <w:lang w:val="es-CO"/>
              </w:rPr>
            </w:pPr>
            <w:r w:rsidRPr="00241C70">
              <w:rPr>
                <w:rFonts w:asciiTheme="majorHAnsi" w:hAnsiTheme="majorHAnsi" w:cstheme="majorHAnsi"/>
                <w:sz w:val="18"/>
                <w:szCs w:val="18"/>
                <w:lang w:val="es-CO"/>
              </w:rPr>
              <w:t>3 f</w:t>
            </w:r>
            <w:r w:rsidR="007471B5" w:rsidRPr="00241C70">
              <w:rPr>
                <w:rFonts w:asciiTheme="majorHAnsi" w:hAnsiTheme="majorHAnsi" w:cstheme="majorHAnsi"/>
                <w:sz w:val="18"/>
                <w:szCs w:val="18"/>
                <w:lang w:val="es-CO"/>
              </w:rPr>
              <w:t>ormato</w:t>
            </w:r>
            <w:r w:rsidR="00F8114B" w:rsidRPr="00241C70">
              <w:rPr>
                <w:rFonts w:asciiTheme="majorHAnsi" w:hAnsiTheme="majorHAnsi" w:cstheme="majorHAnsi"/>
                <w:sz w:val="18"/>
                <w:szCs w:val="18"/>
                <w:lang w:val="es-CO"/>
              </w:rPr>
              <w:t>s</w:t>
            </w:r>
            <w:r w:rsidR="007471B5" w:rsidRPr="00241C70">
              <w:rPr>
                <w:rFonts w:asciiTheme="majorHAnsi" w:hAnsiTheme="majorHAnsi" w:cstheme="majorHAnsi"/>
                <w:sz w:val="18"/>
                <w:szCs w:val="18"/>
                <w:lang w:val="es-CO"/>
              </w:rPr>
              <w:t xml:space="preserve"> con el reporte de seguimiento al PAAC</w:t>
            </w:r>
            <w:r w:rsidRPr="00241C70">
              <w:rPr>
                <w:rFonts w:asciiTheme="majorHAnsi" w:hAnsiTheme="majorHAnsi" w:cstheme="majorHAnsi"/>
                <w:sz w:val="18"/>
                <w:szCs w:val="18"/>
                <w:lang w:val="es-CO"/>
              </w:rPr>
              <w:t xml:space="preserve"> socializados con OAP</w:t>
            </w:r>
          </w:p>
        </w:tc>
        <w:tc>
          <w:tcPr>
            <w:tcW w:w="611" w:type="pct"/>
            <w:tcBorders>
              <w:right w:val="double" w:sz="4" w:space="0" w:color="auto"/>
            </w:tcBorders>
            <w:vAlign w:val="center"/>
          </w:tcPr>
          <w:p w14:paraId="750019BA" w14:textId="581DF3E4" w:rsidR="00613245" w:rsidRPr="00241C70" w:rsidRDefault="00613245" w:rsidP="00CE2F09">
            <w:pPr>
              <w:autoSpaceDE w:val="0"/>
              <w:autoSpaceDN w:val="0"/>
              <w:adjustRightInd w:val="0"/>
              <w:jc w:val="center"/>
              <w:rPr>
                <w:rFonts w:asciiTheme="majorHAnsi" w:hAnsiTheme="majorHAnsi" w:cstheme="majorHAnsi"/>
                <w:sz w:val="16"/>
                <w:szCs w:val="16"/>
                <w:lang w:val="es-CO"/>
              </w:rPr>
            </w:pPr>
            <w:r w:rsidRPr="00241C70">
              <w:rPr>
                <w:rFonts w:asciiTheme="majorHAnsi" w:hAnsiTheme="majorHAnsi" w:cstheme="majorHAnsi"/>
                <w:sz w:val="16"/>
                <w:szCs w:val="16"/>
                <w:lang w:val="es-CO"/>
              </w:rPr>
              <w:t>Cuatrimestral</w:t>
            </w:r>
          </w:p>
        </w:tc>
        <w:tc>
          <w:tcPr>
            <w:tcW w:w="153" w:type="pct"/>
            <w:tcBorders>
              <w:left w:val="double" w:sz="4" w:space="0" w:color="auto"/>
            </w:tcBorders>
            <w:shd w:val="clear" w:color="auto" w:fill="7F7F7F" w:themeFill="text1" w:themeFillTint="80"/>
            <w:vAlign w:val="center"/>
          </w:tcPr>
          <w:p w14:paraId="1FE7DEE5"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1D5EC771"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58160221"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5F5CA226"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7F7F7F" w:themeFill="text1" w:themeFillTint="80"/>
            <w:vAlign w:val="center"/>
          </w:tcPr>
          <w:p w14:paraId="7FC576CC"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tcBorders>
              <w:right w:val="double" w:sz="4" w:space="0" w:color="auto"/>
            </w:tcBorders>
            <w:shd w:val="clear" w:color="auto" w:fill="FFFFFF" w:themeFill="background1"/>
            <w:vAlign w:val="center"/>
          </w:tcPr>
          <w:p w14:paraId="556B7EFF"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tcBorders>
              <w:left w:val="double" w:sz="4" w:space="0" w:color="auto"/>
            </w:tcBorders>
            <w:shd w:val="clear" w:color="auto" w:fill="FFFFFF" w:themeFill="background1"/>
            <w:vAlign w:val="center"/>
          </w:tcPr>
          <w:p w14:paraId="17F3E577"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02B6BE22"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7F7F7F" w:themeFill="text1" w:themeFillTint="80"/>
            <w:vAlign w:val="center"/>
          </w:tcPr>
          <w:p w14:paraId="37A8BECC"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5FAC6489"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53" w:type="pct"/>
            <w:shd w:val="clear" w:color="auto" w:fill="FFFFFF" w:themeFill="background1"/>
            <w:vAlign w:val="center"/>
          </w:tcPr>
          <w:p w14:paraId="7399D719"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c>
          <w:tcPr>
            <w:tcW w:w="136" w:type="pct"/>
            <w:tcBorders>
              <w:right w:val="double" w:sz="4" w:space="0" w:color="auto"/>
            </w:tcBorders>
            <w:shd w:val="clear" w:color="auto" w:fill="FFFFFF" w:themeFill="background1"/>
            <w:vAlign w:val="center"/>
          </w:tcPr>
          <w:p w14:paraId="6FDDD988" w14:textId="77777777" w:rsidR="00613245" w:rsidRPr="00241C70" w:rsidRDefault="00613245" w:rsidP="00CE2F09">
            <w:pPr>
              <w:autoSpaceDE w:val="0"/>
              <w:autoSpaceDN w:val="0"/>
              <w:adjustRightInd w:val="0"/>
              <w:jc w:val="center"/>
              <w:rPr>
                <w:rFonts w:asciiTheme="majorHAnsi" w:hAnsiTheme="majorHAnsi" w:cstheme="majorHAnsi"/>
                <w:sz w:val="20"/>
                <w:szCs w:val="20"/>
                <w:lang w:val="es-CO"/>
              </w:rPr>
            </w:pPr>
          </w:p>
        </w:tc>
      </w:tr>
    </w:tbl>
    <w:p w14:paraId="3229688D" w14:textId="3D1CC3BD" w:rsidR="00E364FB" w:rsidRPr="00241C70" w:rsidRDefault="00E364FB" w:rsidP="00CE2F09">
      <w:pPr>
        <w:pStyle w:val="Estilo40"/>
        <w:spacing w:line="240" w:lineRule="auto"/>
        <w:rPr>
          <w:rFonts w:asciiTheme="majorHAnsi" w:hAnsiTheme="majorHAnsi" w:cstheme="majorHAnsi"/>
        </w:rPr>
      </w:pPr>
      <w:r w:rsidRPr="00241C70">
        <w:rPr>
          <w:rFonts w:asciiTheme="majorHAnsi" w:hAnsiTheme="majorHAnsi" w:cstheme="majorHAnsi"/>
        </w:rPr>
        <w:t>Fuente: Elaboración propia OCI</w:t>
      </w:r>
    </w:p>
    <w:p w14:paraId="0A4818C7" w14:textId="0AEB4245" w:rsidR="00E364FB" w:rsidRPr="00241C70" w:rsidRDefault="00E364FB" w:rsidP="00CE2F09">
      <w:pPr>
        <w:pStyle w:val="Estilo40"/>
        <w:spacing w:line="240" w:lineRule="auto"/>
        <w:rPr>
          <w:rFonts w:asciiTheme="majorHAnsi" w:hAnsiTheme="majorHAnsi" w:cstheme="majorHAnsi"/>
        </w:rPr>
      </w:pPr>
    </w:p>
    <w:p w14:paraId="3DB0F30B" w14:textId="75185857" w:rsidR="000D37C4" w:rsidRPr="00241C70" w:rsidRDefault="0096752D" w:rsidP="00B230DE">
      <w:pPr>
        <w:pStyle w:val="Ttulo1"/>
        <w:numPr>
          <w:ilvl w:val="0"/>
          <w:numId w:val="41"/>
        </w:numPr>
        <w:rPr>
          <w:rFonts w:eastAsia="Times New Roman" w:cstheme="majorHAnsi"/>
          <w:i/>
          <w:iCs/>
          <w:sz w:val="20"/>
          <w:szCs w:val="20"/>
          <w:lang w:eastAsia="es-ES"/>
        </w:rPr>
      </w:pPr>
      <w:bookmarkStart w:id="35" w:name="_Toc152077567"/>
      <w:r w:rsidRPr="00241C70">
        <w:rPr>
          <w:rFonts w:eastAsia="Times New Roman" w:cstheme="majorHAnsi"/>
          <w:i/>
          <w:iCs/>
          <w:sz w:val="20"/>
          <w:szCs w:val="20"/>
          <w:lang w:eastAsia="es-ES"/>
        </w:rPr>
        <w:t>DOCUMENTOS ASOCIADOS</w:t>
      </w:r>
      <w:bookmarkEnd w:id="35"/>
    </w:p>
    <w:p w14:paraId="0B1BC231" w14:textId="4A51CC4A" w:rsidR="00FC26B2" w:rsidRPr="00FC26B2" w:rsidRDefault="00FC26B2" w:rsidP="00FC26B2">
      <w:pPr>
        <w:pStyle w:val="Prrafodelista"/>
        <w:numPr>
          <w:ilvl w:val="1"/>
          <w:numId w:val="41"/>
        </w:numPr>
        <w:rPr>
          <w:rFonts w:asciiTheme="majorHAnsi" w:hAnsiTheme="majorHAnsi" w:cstheme="majorHAnsi"/>
        </w:rPr>
      </w:pPr>
      <w:r>
        <w:rPr>
          <w:rFonts w:asciiTheme="majorHAnsi" w:hAnsiTheme="majorHAnsi" w:cstheme="majorHAnsi"/>
        </w:rPr>
        <w:t xml:space="preserve">CEI-FM-031 </w:t>
      </w:r>
      <w:r>
        <w:t>Formato</w:t>
      </w:r>
      <w:r w:rsidR="00F1348F">
        <w:t xml:space="preserve"> evaluación </w:t>
      </w:r>
      <w:r>
        <w:t>de</w:t>
      </w:r>
      <w:r w:rsidR="00F1348F">
        <w:t xml:space="preserve"> </w:t>
      </w:r>
      <w:r>
        <w:t>Riesgos</w:t>
      </w:r>
      <w:r w:rsidR="00F1348F">
        <w:t xml:space="preserve"> </w:t>
      </w:r>
      <w:r>
        <w:t>de</w:t>
      </w:r>
      <w:r w:rsidR="00F1348F">
        <w:t xml:space="preserve"> Corrupción</w:t>
      </w:r>
    </w:p>
    <w:p w14:paraId="079A4073" w14:textId="0D372888" w:rsidR="00FC26B2" w:rsidRPr="00FC26B2" w:rsidRDefault="00FC26B2" w:rsidP="00FC26B2">
      <w:pPr>
        <w:pStyle w:val="Prrafodelista"/>
        <w:numPr>
          <w:ilvl w:val="1"/>
          <w:numId w:val="41"/>
        </w:numPr>
        <w:rPr>
          <w:rFonts w:asciiTheme="majorHAnsi" w:hAnsiTheme="majorHAnsi" w:cstheme="majorHAnsi"/>
          <w:sz w:val="20"/>
          <w:szCs w:val="20"/>
        </w:rPr>
      </w:pPr>
      <w:r w:rsidRPr="00FC26B2">
        <w:rPr>
          <w:rFonts w:asciiTheme="majorHAnsi" w:hAnsiTheme="majorHAnsi" w:cstheme="majorHAnsi"/>
          <w:sz w:val="20"/>
          <w:szCs w:val="20"/>
        </w:rPr>
        <w:t>CEI-FM-032 Formato Seguimiento Plan Anticorrupción y Atención Ciudadano</w:t>
      </w:r>
    </w:p>
    <w:p w14:paraId="63CB6E46" w14:textId="7A0E2F3D" w:rsidR="00FC26B2" w:rsidRPr="00FC26B2" w:rsidRDefault="00344D7B" w:rsidP="00FC26B2">
      <w:pPr>
        <w:pStyle w:val="Prrafodelista"/>
        <w:numPr>
          <w:ilvl w:val="1"/>
          <w:numId w:val="41"/>
        </w:numPr>
        <w:rPr>
          <w:rFonts w:asciiTheme="majorHAnsi" w:hAnsiTheme="majorHAnsi" w:cstheme="majorHAnsi"/>
          <w:sz w:val="20"/>
          <w:szCs w:val="20"/>
        </w:rPr>
      </w:pPr>
      <w:hyperlink r:id="rId33" w:tgtFrame="_blank" w:history="1">
        <w:r w:rsidR="00FC26B2" w:rsidRPr="00FC26B2">
          <w:t>CEI-FM-033 Reporte Posibles Actos de Corrupción</w:t>
        </w:r>
      </w:hyperlink>
    </w:p>
    <w:p w14:paraId="49227D59" w14:textId="4AC719BB" w:rsidR="0096752D" w:rsidRPr="00FC26B2" w:rsidRDefault="00344D7B" w:rsidP="00FC26B2">
      <w:pPr>
        <w:pStyle w:val="Prrafodelista"/>
        <w:numPr>
          <w:ilvl w:val="1"/>
          <w:numId w:val="41"/>
        </w:numPr>
        <w:rPr>
          <w:rFonts w:asciiTheme="majorHAnsi" w:hAnsiTheme="majorHAnsi" w:cstheme="majorHAnsi"/>
          <w:sz w:val="20"/>
          <w:szCs w:val="20"/>
        </w:rPr>
      </w:pPr>
      <w:hyperlink r:id="rId34" w:tgtFrame="_blank" w:history="1">
        <w:r w:rsidR="00FC26B2" w:rsidRPr="00FC26B2">
          <w:t>CEI-FM-034 Evaluación Apropiación de Valores Institucionales</w:t>
        </w:r>
      </w:hyperlink>
    </w:p>
    <w:p w14:paraId="70C9D668" w14:textId="181A9624" w:rsidR="00FC26B2" w:rsidRPr="00FC26B2" w:rsidRDefault="00344D7B" w:rsidP="00FC26B2">
      <w:pPr>
        <w:pStyle w:val="Prrafodelista"/>
        <w:numPr>
          <w:ilvl w:val="1"/>
          <w:numId w:val="41"/>
        </w:numPr>
        <w:rPr>
          <w:rFonts w:asciiTheme="majorHAnsi" w:hAnsiTheme="majorHAnsi" w:cstheme="majorHAnsi"/>
          <w:sz w:val="20"/>
          <w:szCs w:val="20"/>
        </w:rPr>
      </w:pPr>
      <w:hyperlink r:id="rId35" w:tgtFrame="_blank" w:history="1">
        <w:r w:rsidR="00FC26B2" w:rsidRPr="00FC26B2">
          <w:t>CEI-FM-035 Formato Inspecciones Misionales</w:t>
        </w:r>
      </w:hyperlink>
    </w:p>
    <w:p w14:paraId="22C22BFB" w14:textId="0A3359E8" w:rsidR="0096752D" w:rsidRPr="00241C70" w:rsidRDefault="0096752D" w:rsidP="00CE2F09">
      <w:pPr>
        <w:contextualSpacing/>
        <w:jc w:val="both"/>
        <w:rPr>
          <w:rFonts w:asciiTheme="majorHAnsi" w:eastAsia="Times New Roman" w:hAnsiTheme="majorHAnsi" w:cstheme="majorHAnsi"/>
          <w:i/>
          <w:iCs/>
          <w:sz w:val="20"/>
          <w:szCs w:val="20"/>
          <w:lang w:eastAsia="es-ES"/>
        </w:rPr>
      </w:pPr>
    </w:p>
    <w:p w14:paraId="51507D55" w14:textId="77777777" w:rsidR="0096752D" w:rsidRPr="00241C70" w:rsidRDefault="0096752D" w:rsidP="00CE2F09">
      <w:pPr>
        <w:contextualSpacing/>
        <w:jc w:val="both"/>
        <w:rPr>
          <w:rFonts w:asciiTheme="majorHAnsi" w:eastAsia="Times New Roman" w:hAnsiTheme="majorHAnsi" w:cstheme="majorHAnsi"/>
          <w:i/>
          <w:iCs/>
          <w:sz w:val="20"/>
          <w:szCs w:val="20"/>
          <w:lang w:eastAsia="es-ES"/>
        </w:rPr>
      </w:pPr>
    </w:p>
    <w:p w14:paraId="6F385939" w14:textId="521A0D18" w:rsidR="005F77FE" w:rsidRPr="00241C70" w:rsidRDefault="005F77FE" w:rsidP="00CE2F09">
      <w:pPr>
        <w:contextualSpacing/>
        <w:jc w:val="both"/>
        <w:rPr>
          <w:rFonts w:asciiTheme="majorHAnsi" w:eastAsia="Times New Roman" w:hAnsiTheme="majorHAnsi" w:cstheme="majorHAnsi"/>
          <w:i/>
          <w:iCs/>
          <w:sz w:val="20"/>
          <w:szCs w:val="20"/>
          <w:lang w:eastAsia="es-ES"/>
        </w:rPr>
      </w:pPr>
    </w:p>
    <w:p w14:paraId="4C7540C3" w14:textId="77777777" w:rsidR="005F77FE" w:rsidRPr="00241C70" w:rsidRDefault="005F77FE" w:rsidP="00CE2F09">
      <w:pPr>
        <w:contextualSpacing/>
        <w:jc w:val="both"/>
        <w:rPr>
          <w:rFonts w:asciiTheme="majorHAnsi" w:eastAsia="Times New Roman" w:hAnsiTheme="majorHAnsi" w:cstheme="majorHAnsi"/>
          <w:i/>
          <w:iCs/>
          <w:sz w:val="20"/>
          <w:szCs w:val="20"/>
          <w:lang w:eastAsia="es-ES"/>
        </w:rPr>
      </w:pPr>
    </w:p>
    <w:p w14:paraId="0FF041B3" w14:textId="77777777" w:rsidR="00417614" w:rsidRPr="00241C70" w:rsidRDefault="00417614" w:rsidP="00CE2F09">
      <w:pPr>
        <w:jc w:val="both"/>
        <w:rPr>
          <w:rFonts w:asciiTheme="majorHAnsi" w:hAnsiTheme="majorHAnsi" w:cstheme="majorHAnsi"/>
          <w:b/>
          <w:bCs/>
          <w:sz w:val="18"/>
          <w:szCs w:val="16"/>
        </w:rPr>
      </w:pPr>
      <w:r w:rsidRPr="00241C70">
        <w:rPr>
          <w:rFonts w:asciiTheme="majorHAnsi" w:hAnsiTheme="majorHAnsi" w:cstheme="majorHAnsi"/>
          <w:b/>
          <w:bCs/>
          <w:sz w:val="18"/>
          <w:szCs w:val="16"/>
        </w:rPr>
        <w:t>REVISIÓN Y APROBACIÓN: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2836"/>
        <w:gridCol w:w="3872"/>
      </w:tblGrid>
      <w:tr w:rsidR="00CE2F09" w:rsidRPr="00241C70" w14:paraId="72C764D9" w14:textId="77777777" w:rsidTr="00FE674E">
        <w:trPr>
          <w:trHeight w:val="20"/>
          <w:jc w:val="center"/>
        </w:trPr>
        <w:tc>
          <w:tcPr>
            <w:tcW w:w="153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86CBF3" w14:textId="28EAEA32" w:rsidR="00417614" w:rsidRPr="00241C70" w:rsidRDefault="00417614" w:rsidP="00CE2F09">
            <w:pPr>
              <w:tabs>
                <w:tab w:val="left" w:pos="567"/>
              </w:tabs>
              <w:ind w:left="567" w:hanging="567"/>
              <w:jc w:val="center"/>
              <w:rPr>
                <w:rFonts w:asciiTheme="majorHAnsi" w:hAnsiTheme="majorHAnsi" w:cstheme="majorHAnsi"/>
                <w:b/>
                <w:sz w:val="14"/>
                <w:szCs w:val="16"/>
              </w:rPr>
            </w:pPr>
            <w:r w:rsidRPr="00241C70">
              <w:rPr>
                <w:rFonts w:asciiTheme="majorHAnsi" w:hAnsiTheme="majorHAnsi" w:cstheme="majorHAnsi"/>
                <w:b/>
                <w:sz w:val="14"/>
                <w:szCs w:val="16"/>
              </w:rPr>
              <w:t>Elaborado y/o Actualizado por</w:t>
            </w:r>
            <w:r w:rsidR="001E7617" w:rsidRPr="00241C70">
              <w:rPr>
                <w:rFonts w:asciiTheme="majorHAnsi" w:hAnsiTheme="majorHAnsi" w:cstheme="majorHAnsi"/>
                <w:b/>
                <w:sz w:val="14"/>
                <w:szCs w:val="16"/>
              </w:rPr>
              <w:t>:</w:t>
            </w:r>
          </w:p>
        </w:tc>
        <w:tc>
          <w:tcPr>
            <w:tcW w:w="146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F19C33" w14:textId="7DEA47CA" w:rsidR="00417614" w:rsidRPr="00241C70" w:rsidRDefault="00FE674E" w:rsidP="00FE674E">
            <w:pPr>
              <w:tabs>
                <w:tab w:val="left" w:pos="0"/>
              </w:tabs>
              <w:ind w:left="142" w:right="179"/>
              <w:jc w:val="center"/>
              <w:rPr>
                <w:rFonts w:asciiTheme="majorHAnsi" w:hAnsiTheme="majorHAnsi" w:cstheme="majorHAnsi"/>
                <w:b/>
                <w:sz w:val="14"/>
                <w:szCs w:val="16"/>
                <w:lang w:val="es-ES_tradnl"/>
              </w:rPr>
            </w:pPr>
            <w:r w:rsidRPr="00241C70">
              <w:rPr>
                <w:rFonts w:asciiTheme="majorHAnsi" w:hAnsiTheme="majorHAnsi" w:cstheme="majorHAnsi"/>
                <w:b/>
                <w:sz w:val="14"/>
                <w:szCs w:val="16"/>
              </w:rPr>
              <w:t>Validado por Líderes Estratégico u Operativo) del Proceso:</w:t>
            </w:r>
          </w:p>
        </w:tc>
        <w:tc>
          <w:tcPr>
            <w:tcW w:w="200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3021AB5" w14:textId="77777777" w:rsidR="00417614" w:rsidRPr="00241C70" w:rsidRDefault="00417614" w:rsidP="00CE2F09">
            <w:pPr>
              <w:tabs>
                <w:tab w:val="left" w:pos="0"/>
              </w:tabs>
              <w:ind w:left="142" w:right="179"/>
              <w:jc w:val="center"/>
              <w:rPr>
                <w:rFonts w:asciiTheme="majorHAnsi" w:hAnsiTheme="majorHAnsi" w:cstheme="majorHAnsi"/>
                <w:b/>
                <w:sz w:val="14"/>
                <w:szCs w:val="16"/>
              </w:rPr>
            </w:pPr>
            <w:r w:rsidRPr="00241C70">
              <w:rPr>
                <w:rFonts w:asciiTheme="majorHAnsi" w:hAnsiTheme="majorHAnsi" w:cstheme="majorHAnsi"/>
                <w:b/>
                <w:sz w:val="14"/>
                <w:szCs w:val="16"/>
              </w:rPr>
              <w:t>Aprobado por:</w:t>
            </w:r>
          </w:p>
        </w:tc>
      </w:tr>
      <w:tr w:rsidR="00CE2F09" w:rsidRPr="00241C70" w14:paraId="29647C31" w14:textId="77777777" w:rsidTr="00FE674E">
        <w:trPr>
          <w:trHeight w:val="515"/>
          <w:jc w:val="center"/>
        </w:trPr>
        <w:tc>
          <w:tcPr>
            <w:tcW w:w="1535" w:type="pct"/>
            <w:tcBorders>
              <w:top w:val="single" w:sz="4" w:space="0" w:color="000000"/>
              <w:left w:val="single" w:sz="4" w:space="0" w:color="000000"/>
              <w:bottom w:val="single" w:sz="4" w:space="0" w:color="auto"/>
              <w:right w:val="single" w:sz="4" w:space="0" w:color="000000"/>
            </w:tcBorders>
            <w:vAlign w:val="center"/>
          </w:tcPr>
          <w:p w14:paraId="287E050F" w14:textId="12AB329F" w:rsidR="001E7617" w:rsidRPr="00ED44C3" w:rsidRDefault="00ED44C3" w:rsidP="00CE2F09">
            <w:pPr>
              <w:tabs>
                <w:tab w:val="left" w:pos="0"/>
              </w:tabs>
              <w:jc w:val="center"/>
              <w:rPr>
                <w:rFonts w:asciiTheme="majorHAnsi" w:hAnsiTheme="majorHAnsi" w:cstheme="majorHAnsi"/>
                <w:i/>
                <w:sz w:val="16"/>
                <w:szCs w:val="16"/>
              </w:rPr>
            </w:pPr>
            <w:r w:rsidRPr="00ED44C3">
              <w:rPr>
                <w:rFonts w:asciiTheme="majorHAnsi" w:hAnsiTheme="majorHAnsi" w:cstheme="majorHAnsi"/>
                <w:sz w:val="16"/>
                <w:szCs w:val="16"/>
              </w:rPr>
              <w:t xml:space="preserve">ADRIANA MAYERLY PINZÓN BRICEÑO </w:t>
            </w:r>
          </w:p>
        </w:tc>
        <w:tc>
          <w:tcPr>
            <w:tcW w:w="1465" w:type="pct"/>
            <w:vMerge w:val="restart"/>
            <w:tcBorders>
              <w:top w:val="single" w:sz="4" w:space="0" w:color="000000"/>
              <w:left w:val="single" w:sz="4" w:space="0" w:color="000000"/>
              <w:right w:val="single" w:sz="4" w:space="0" w:color="000000"/>
            </w:tcBorders>
            <w:vAlign w:val="bottom"/>
          </w:tcPr>
          <w:p w14:paraId="0594E353" w14:textId="77777777" w:rsidR="00417614" w:rsidRPr="00241C70" w:rsidRDefault="00417614" w:rsidP="00CE2F09">
            <w:pPr>
              <w:tabs>
                <w:tab w:val="left" w:pos="567"/>
              </w:tabs>
              <w:ind w:left="567" w:hanging="567"/>
              <w:rPr>
                <w:rFonts w:asciiTheme="majorHAnsi" w:hAnsiTheme="majorHAnsi" w:cstheme="majorHAnsi"/>
                <w:sz w:val="16"/>
                <w:szCs w:val="16"/>
              </w:rPr>
            </w:pPr>
          </w:p>
          <w:p w14:paraId="3BE19695" w14:textId="77777777" w:rsidR="00417614" w:rsidRPr="00241C70" w:rsidRDefault="00417614" w:rsidP="00CE2F09">
            <w:pPr>
              <w:tabs>
                <w:tab w:val="left" w:pos="567"/>
              </w:tabs>
              <w:ind w:left="567" w:hanging="567"/>
              <w:rPr>
                <w:rFonts w:asciiTheme="majorHAnsi" w:hAnsiTheme="majorHAnsi" w:cstheme="majorHAnsi"/>
                <w:sz w:val="16"/>
                <w:szCs w:val="16"/>
              </w:rPr>
            </w:pPr>
            <w:r w:rsidRPr="00241C70">
              <w:rPr>
                <w:rFonts w:asciiTheme="majorHAnsi" w:hAnsiTheme="majorHAnsi" w:cstheme="majorHAnsi"/>
                <w:sz w:val="16"/>
                <w:szCs w:val="16"/>
              </w:rPr>
              <w:t>Firma:</w:t>
            </w:r>
          </w:p>
        </w:tc>
        <w:tc>
          <w:tcPr>
            <w:tcW w:w="2000" w:type="pct"/>
            <w:vMerge w:val="restart"/>
            <w:tcBorders>
              <w:top w:val="single" w:sz="4" w:space="0" w:color="000000"/>
              <w:left w:val="single" w:sz="4" w:space="0" w:color="000000"/>
              <w:right w:val="single" w:sz="4" w:space="0" w:color="000000"/>
            </w:tcBorders>
            <w:vAlign w:val="bottom"/>
          </w:tcPr>
          <w:p w14:paraId="585AAB24" w14:textId="77777777" w:rsidR="00417614" w:rsidRPr="00241C70" w:rsidRDefault="00417614" w:rsidP="00CE2F09">
            <w:pPr>
              <w:tabs>
                <w:tab w:val="left" w:pos="567"/>
              </w:tabs>
              <w:ind w:left="567" w:hanging="567"/>
              <w:rPr>
                <w:rFonts w:asciiTheme="majorHAnsi" w:hAnsiTheme="majorHAnsi" w:cstheme="majorHAnsi"/>
                <w:sz w:val="16"/>
                <w:szCs w:val="16"/>
              </w:rPr>
            </w:pPr>
            <w:r w:rsidRPr="00241C70">
              <w:rPr>
                <w:rFonts w:asciiTheme="majorHAnsi" w:hAnsiTheme="majorHAnsi" w:cstheme="majorHAnsi"/>
                <w:sz w:val="16"/>
                <w:szCs w:val="16"/>
              </w:rPr>
              <w:t>Firma:</w:t>
            </w:r>
          </w:p>
        </w:tc>
      </w:tr>
      <w:tr w:rsidR="00CE2F09" w:rsidRPr="00241C70" w14:paraId="7DC269A0" w14:textId="77777777" w:rsidTr="00FE674E">
        <w:trPr>
          <w:trHeight w:val="264"/>
          <w:jc w:val="center"/>
        </w:trPr>
        <w:tc>
          <w:tcPr>
            <w:tcW w:w="1535" w:type="pct"/>
            <w:tcBorders>
              <w:top w:val="single" w:sz="4" w:space="0" w:color="auto"/>
              <w:left w:val="single" w:sz="4" w:space="0" w:color="000000"/>
              <w:bottom w:val="single" w:sz="4" w:space="0" w:color="auto"/>
              <w:right w:val="single" w:sz="4" w:space="0" w:color="000000"/>
            </w:tcBorders>
            <w:shd w:val="clear" w:color="auto" w:fill="D9D9D9"/>
            <w:vAlign w:val="center"/>
          </w:tcPr>
          <w:p w14:paraId="0EFD1DCC" w14:textId="20B05FCF" w:rsidR="00417614" w:rsidRPr="00241C70" w:rsidRDefault="00417614" w:rsidP="00CE2F09">
            <w:pPr>
              <w:tabs>
                <w:tab w:val="left" w:pos="0"/>
              </w:tabs>
              <w:jc w:val="center"/>
              <w:rPr>
                <w:rFonts w:asciiTheme="majorHAnsi" w:hAnsiTheme="majorHAnsi" w:cstheme="majorHAnsi"/>
                <w:b/>
                <w:sz w:val="16"/>
                <w:szCs w:val="16"/>
              </w:rPr>
            </w:pPr>
            <w:r w:rsidRPr="00241C70">
              <w:rPr>
                <w:rFonts w:asciiTheme="majorHAnsi" w:hAnsiTheme="majorHAnsi" w:cstheme="majorHAnsi"/>
                <w:b/>
                <w:sz w:val="14"/>
                <w:szCs w:val="16"/>
              </w:rPr>
              <w:t>Acompañamiento</w:t>
            </w:r>
            <w:r w:rsidR="00F270D6" w:rsidRPr="00241C70">
              <w:rPr>
                <w:rFonts w:asciiTheme="majorHAnsi" w:hAnsiTheme="majorHAnsi" w:cstheme="majorHAnsi"/>
                <w:b/>
                <w:sz w:val="14"/>
                <w:szCs w:val="16"/>
              </w:rPr>
              <w:t xml:space="preserve"> Asesor</w:t>
            </w:r>
            <w:r w:rsidRPr="00241C70">
              <w:rPr>
                <w:rFonts w:asciiTheme="majorHAnsi" w:hAnsiTheme="majorHAnsi" w:cstheme="majorHAnsi"/>
                <w:b/>
                <w:sz w:val="14"/>
                <w:szCs w:val="16"/>
              </w:rPr>
              <w:t xml:space="preserve"> </w:t>
            </w:r>
            <w:r w:rsidR="00C506EB" w:rsidRPr="00241C70">
              <w:rPr>
                <w:rFonts w:asciiTheme="majorHAnsi" w:hAnsiTheme="majorHAnsi" w:cstheme="majorHAnsi"/>
                <w:b/>
                <w:sz w:val="14"/>
                <w:szCs w:val="16"/>
              </w:rPr>
              <w:t>OAP</w:t>
            </w:r>
            <w:r w:rsidRPr="00241C70">
              <w:rPr>
                <w:rFonts w:asciiTheme="majorHAnsi" w:hAnsiTheme="majorHAnsi" w:cstheme="majorHAnsi"/>
                <w:b/>
                <w:sz w:val="14"/>
                <w:szCs w:val="16"/>
              </w:rPr>
              <w:t>:</w:t>
            </w:r>
          </w:p>
        </w:tc>
        <w:tc>
          <w:tcPr>
            <w:tcW w:w="1465" w:type="pct"/>
            <w:vMerge/>
            <w:tcBorders>
              <w:top w:val="single" w:sz="4" w:space="0" w:color="000000"/>
              <w:left w:val="single" w:sz="4" w:space="0" w:color="000000"/>
              <w:right w:val="single" w:sz="4" w:space="0" w:color="000000"/>
            </w:tcBorders>
            <w:vAlign w:val="center"/>
          </w:tcPr>
          <w:p w14:paraId="1F6CE537" w14:textId="77777777" w:rsidR="00417614" w:rsidRPr="00241C70" w:rsidRDefault="00417614" w:rsidP="00CE2F09">
            <w:pPr>
              <w:tabs>
                <w:tab w:val="left" w:pos="567"/>
              </w:tabs>
              <w:ind w:left="567" w:hanging="567"/>
              <w:rPr>
                <w:rFonts w:asciiTheme="majorHAnsi" w:hAnsiTheme="majorHAnsi" w:cstheme="majorHAnsi"/>
                <w:sz w:val="16"/>
                <w:szCs w:val="16"/>
              </w:rPr>
            </w:pPr>
          </w:p>
        </w:tc>
        <w:tc>
          <w:tcPr>
            <w:tcW w:w="2000" w:type="pct"/>
            <w:vMerge/>
            <w:tcBorders>
              <w:top w:val="single" w:sz="4" w:space="0" w:color="000000"/>
              <w:left w:val="single" w:sz="4" w:space="0" w:color="000000"/>
              <w:right w:val="single" w:sz="4" w:space="0" w:color="000000"/>
            </w:tcBorders>
            <w:vAlign w:val="center"/>
          </w:tcPr>
          <w:p w14:paraId="2FA23B1C" w14:textId="77777777" w:rsidR="00417614" w:rsidRPr="00241C70" w:rsidRDefault="00417614" w:rsidP="00CE2F09">
            <w:pPr>
              <w:tabs>
                <w:tab w:val="left" w:pos="567"/>
              </w:tabs>
              <w:ind w:left="567" w:hanging="567"/>
              <w:rPr>
                <w:rFonts w:asciiTheme="majorHAnsi" w:hAnsiTheme="majorHAnsi" w:cstheme="majorHAnsi"/>
                <w:sz w:val="16"/>
                <w:szCs w:val="16"/>
              </w:rPr>
            </w:pPr>
          </w:p>
        </w:tc>
      </w:tr>
      <w:tr w:rsidR="00CE2F09" w:rsidRPr="00241C70" w14:paraId="65B408E4" w14:textId="77777777" w:rsidTr="00FE674E">
        <w:trPr>
          <w:trHeight w:val="220"/>
          <w:jc w:val="center"/>
        </w:trPr>
        <w:tc>
          <w:tcPr>
            <w:tcW w:w="1535" w:type="pct"/>
            <w:vMerge w:val="restart"/>
            <w:tcBorders>
              <w:top w:val="single" w:sz="4" w:space="0" w:color="auto"/>
              <w:left w:val="single" w:sz="4" w:space="0" w:color="000000"/>
              <w:bottom w:val="single" w:sz="4" w:space="0" w:color="000000"/>
              <w:right w:val="single" w:sz="4" w:space="0" w:color="000000"/>
            </w:tcBorders>
            <w:vAlign w:val="center"/>
          </w:tcPr>
          <w:p w14:paraId="0FFF3BA7" w14:textId="63B83BE8" w:rsidR="001E7617" w:rsidRPr="00241C70" w:rsidRDefault="00FE674E" w:rsidP="00CE2F09">
            <w:pPr>
              <w:tabs>
                <w:tab w:val="left" w:pos="0"/>
              </w:tabs>
              <w:jc w:val="center"/>
              <w:rPr>
                <w:rFonts w:asciiTheme="majorHAnsi" w:hAnsiTheme="majorHAnsi" w:cstheme="majorHAnsi"/>
                <w:b/>
                <w:sz w:val="16"/>
                <w:szCs w:val="16"/>
              </w:rPr>
            </w:pPr>
            <w:r w:rsidRPr="00241C70">
              <w:rPr>
                <w:rFonts w:asciiTheme="majorHAnsi" w:hAnsiTheme="majorHAnsi" w:cstheme="majorHAnsi"/>
                <w:b/>
                <w:sz w:val="16"/>
                <w:szCs w:val="16"/>
              </w:rPr>
              <w:t>PAULA LIZZETTE RUIZ CAMACHO</w:t>
            </w:r>
          </w:p>
          <w:p w14:paraId="0EC562C0" w14:textId="74D206C8" w:rsidR="00417614" w:rsidRPr="00241C70" w:rsidRDefault="00FE674E" w:rsidP="00FC26B2">
            <w:pPr>
              <w:tabs>
                <w:tab w:val="left" w:pos="0"/>
              </w:tabs>
              <w:ind w:left="720" w:hanging="720"/>
              <w:jc w:val="center"/>
              <w:rPr>
                <w:rFonts w:asciiTheme="majorHAnsi" w:hAnsiTheme="majorHAnsi" w:cstheme="majorHAnsi"/>
                <w:sz w:val="16"/>
                <w:szCs w:val="16"/>
              </w:rPr>
            </w:pPr>
            <w:r w:rsidRPr="00241C70">
              <w:rPr>
                <w:rFonts w:asciiTheme="majorHAnsi" w:hAnsiTheme="majorHAnsi" w:cstheme="majorHAnsi"/>
                <w:i/>
                <w:sz w:val="16"/>
                <w:szCs w:val="16"/>
              </w:rPr>
              <w:t>Contratista</w:t>
            </w:r>
            <w:r w:rsidR="001E7617" w:rsidRPr="00241C70">
              <w:rPr>
                <w:rFonts w:asciiTheme="majorHAnsi" w:hAnsiTheme="majorHAnsi" w:cstheme="majorHAnsi"/>
                <w:i/>
                <w:sz w:val="16"/>
                <w:szCs w:val="16"/>
              </w:rPr>
              <w:t xml:space="preserve"> OAP</w:t>
            </w:r>
          </w:p>
        </w:tc>
        <w:tc>
          <w:tcPr>
            <w:tcW w:w="1465" w:type="pct"/>
            <w:vMerge/>
            <w:tcBorders>
              <w:left w:val="single" w:sz="4" w:space="0" w:color="000000"/>
              <w:bottom w:val="single" w:sz="4" w:space="0" w:color="000000"/>
              <w:right w:val="single" w:sz="4" w:space="0" w:color="000000"/>
            </w:tcBorders>
            <w:vAlign w:val="center"/>
          </w:tcPr>
          <w:p w14:paraId="456A0B5C" w14:textId="77777777" w:rsidR="00417614" w:rsidRPr="00241C70" w:rsidRDefault="00417614" w:rsidP="00CE2F09">
            <w:pPr>
              <w:tabs>
                <w:tab w:val="left" w:pos="567"/>
              </w:tabs>
              <w:ind w:left="567" w:hanging="567"/>
              <w:rPr>
                <w:rFonts w:asciiTheme="majorHAnsi" w:hAnsiTheme="majorHAnsi" w:cstheme="majorHAnsi"/>
                <w:sz w:val="16"/>
                <w:szCs w:val="16"/>
              </w:rPr>
            </w:pPr>
          </w:p>
        </w:tc>
        <w:tc>
          <w:tcPr>
            <w:tcW w:w="2000" w:type="pct"/>
            <w:vMerge/>
            <w:tcBorders>
              <w:left w:val="single" w:sz="4" w:space="0" w:color="000000"/>
              <w:bottom w:val="single" w:sz="4" w:space="0" w:color="000000"/>
              <w:right w:val="single" w:sz="4" w:space="0" w:color="000000"/>
            </w:tcBorders>
            <w:vAlign w:val="center"/>
          </w:tcPr>
          <w:p w14:paraId="10429753" w14:textId="77777777" w:rsidR="00417614" w:rsidRPr="00241C70" w:rsidRDefault="00417614" w:rsidP="00CE2F09">
            <w:pPr>
              <w:tabs>
                <w:tab w:val="left" w:pos="567"/>
              </w:tabs>
              <w:ind w:left="567" w:hanging="567"/>
              <w:rPr>
                <w:rFonts w:asciiTheme="majorHAnsi" w:hAnsiTheme="majorHAnsi" w:cstheme="majorHAnsi"/>
                <w:sz w:val="16"/>
                <w:szCs w:val="16"/>
              </w:rPr>
            </w:pPr>
          </w:p>
        </w:tc>
      </w:tr>
      <w:tr w:rsidR="00CE2F09" w:rsidRPr="00241C70" w14:paraId="4D098B21" w14:textId="77777777" w:rsidTr="00FE674E">
        <w:trPr>
          <w:trHeight w:val="20"/>
          <w:jc w:val="center"/>
        </w:trPr>
        <w:tc>
          <w:tcPr>
            <w:tcW w:w="1535" w:type="pct"/>
            <w:vMerge/>
            <w:tcBorders>
              <w:top w:val="single" w:sz="4" w:space="0" w:color="000000"/>
              <w:left w:val="single" w:sz="4" w:space="0" w:color="000000"/>
              <w:bottom w:val="single" w:sz="4" w:space="0" w:color="000000"/>
              <w:right w:val="single" w:sz="4" w:space="0" w:color="000000"/>
            </w:tcBorders>
            <w:vAlign w:val="center"/>
            <w:hideMark/>
          </w:tcPr>
          <w:p w14:paraId="46C60671" w14:textId="77777777" w:rsidR="00417614" w:rsidRPr="00241C70" w:rsidRDefault="00417614" w:rsidP="00CE2F09">
            <w:pPr>
              <w:rPr>
                <w:rFonts w:asciiTheme="majorHAnsi" w:hAnsiTheme="majorHAnsi" w:cstheme="majorHAnsi"/>
                <w:b/>
                <w:i/>
                <w:sz w:val="16"/>
                <w:szCs w:val="16"/>
              </w:rPr>
            </w:pPr>
          </w:p>
        </w:tc>
        <w:tc>
          <w:tcPr>
            <w:tcW w:w="1465" w:type="pct"/>
            <w:tcBorders>
              <w:top w:val="single" w:sz="4" w:space="0" w:color="000000"/>
              <w:left w:val="single" w:sz="4" w:space="0" w:color="000000"/>
              <w:bottom w:val="single" w:sz="4" w:space="0" w:color="000000"/>
              <w:right w:val="single" w:sz="4" w:space="0" w:color="000000"/>
            </w:tcBorders>
            <w:vAlign w:val="center"/>
            <w:hideMark/>
          </w:tcPr>
          <w:p w14:paraId="13B82D2B" w14:textId="77777777" w:rsidR="00781EA7" w:rsidRPr="00241C70" w:rsidRDefault="00781EA7" w:rsidP="00CE2F09">
            <w:pPr>
              <w:tabs>
                <w:tab w:val="left" w:pos="-4"/>
              </w:tabs>
              <w:ind w:left="-4" w:firstLine="4"/>
              <w:jc w:val="center"/>
              <w:rPr>
                <w:rFonts w:asciiTheme="majorHAnsi" w:hAnsiTheme="majorHAnsi" w:cstheme="majorHAnsi"/>
                <w:b/>
                <w:sz w:val="16"/>
                <w:szCs w:val="16"/>
              </w:rPr>
            </w:pPr>
            <w:r w:rsidRPr="00241C70">
              <w:rPr>
                <w:rFonts w:asciiTheme="majorHAnsi" w:hAnsiTheme="majorHAnsi" w:cstheme="majorHAnsi"/>
                <w:b/>
                <w:sz w:val="16"/>
                <w:szCs w:val="16"/>
              </w:rPr>
              <w:t>ORLANDO CORREA NUÑEZ</w:t>
            </w:r>
          </w:p>
          <w:p w14:paraId="2028E887" w14:textId="2EE49F18" w:rsidR="00417614" w:rsidRPr="00241C70" w:rsidRDefault="00540878" w:rsidP="00CE2F09">
            <w:pPr>
              <w:tabs>
                <w:tab w:val="left" w:pos="-4"/>
              </w:tabs>
              <w:ind w:left="-4" w:firstLine="4"/>
              <w:jc w:val="center"/>
              <w:rPr>
                <w:rFonts w:asciiTheme="majorHAnsi" w:hAnsiTheme="majorHAnsi" w:cstheme="majorHAnsi"/>
                <w:sz w:val="16"/>
                <w:szCs w:val="16"/>
              </w:rPr>
            </w:pPr>
            <w:r w:rsidRPr="00241C70">
              <w:rPr>
                <w:rFonts w:asciiTheme="majorHAnsi" w:hAnsiTheme="majorHAnsi" w:cstheme="majorHAnsi"/>
                <w:sz w:val="16"/>
                <w:szCs w:val="16"/>
              </w:rPr>
              <w:t>Jefe Oficina de Control Interno</w:t>
            </w:r>
          </w:p>
        </w:tc>
        <w:tc>
          <w:tcPr>
            <w:tcW w:w="2000" w:type="pct"/>
            <w:tcBorders>
              <w:top w:val="single" w:sz="4" w:space="0" w:color="000000"/>
              <w:left w:val="single" w:sz="4" w:space="0" w:color="000000"/>
              <w:bottom w:val="single" w:sz="4" w:space="0" w:color="000000"/>
              <w:right w:val="single" w:sz="4" w:space="0" w:color="000000"/>
            </w:tcBorders>
            <w:vAlign w:val="center"/>
            <w:hideMark/>
          </w:tcPr>
          <w:p w14:paraId="0DC39746" w14:textId="77777777" w:rsidR="00695144" w:rsidRPr="00241C70" w:rsidRDefault="00695144" w:rsidP="00CE2F09">
            <w:pPr>
              <w:tabs>
                <w:tab w:val="left" w:pos="567"/>
              </w:tabs>
              <w:ind w:left="567" w:hanging="567"/>
              <w:jc w:val="center"/>
              <w:rPr>
                <w:rFonts w:asciiTheme="majorHAnsi" w:hAnsiTheme="majorHAnsi" w:cstheme="majorHAnsi"/>
                <w:b/>
                <w:sz w:val="16"/>
                <w:szCs w:val="16"/>
              </w:rPr>
            </w:pPr>
            <w:r w:rsidRPr="00241C70">
              <w:rPr>
                <w:rFonts w:asciiTheme="majorHAnsi" w:hAnsiTheme="majorHAnsi" w:cstheme="majorHAnsi"/>
                <w:b/>
                <w:sz w:val="16"/>
                <w:szCs w:val="16"/>
              </w:rPr>
              <w:t>EDGAR ALONSO FORERO</w:t>
            </w:r>
          </w:p>
          <w:p w14:paraId="6524BA3C" w14:textId="1F6200C0" w:rsidR="00417614" w:rsidRPr="00241C70" w:rsidRDefault="00540878" w:rsidP="00CE2F09">
            <w:pPr>
              <w:tabs>
                <w:tab w:val="left" w:pos="567"/>
              </w:tabs>
              <w:ind w:left="567" w:hanging="567"/>
              <w:jc w:val="center"/>
              <w:rPr>
                <w:rFonts w:asciiTheme="majorHAnsi" w:hAnsiTheme="majorHAnsi" w:cstheme="majorHAnsi"/>
                <w:sz w:val="16"/>
                <w:szCs w:val="16"/>
              </w:rPr>
            </w:pPr>
            <w:r w:rsidRPr="00241C70">
              <w:rPr>
                <w:rFonts w:asciiTheme="majorHAnsi" w:hAnsiTheme="majorHAnsi" w:cstheme="majorHAnsi"/>
                <w:sz w:val="16"/>
                <w:szCs w:val="16"/>
              </w:rPr>
              <w:t>Jefe Oficina Asesora de Planeación</w:t>
            </w:r>
          </w:p>
        </w:tc>
      </w:tr>
    </w:tbl>
    <w:p w14:paraId="022B4A15" w14:textId="77777777" w:rsidR="00417614" w:rsidRPr="00241C70" w:rsidRDefault="00417614" w:rsidP="00CE2F09">
      <w:pPr>
        <w:jc w:val="both"/>
        <w:rPr>
          <w:rFonts w:asciiTheme="majorHAnsi" w:hAnsiTheme="majorHAnsi" w:cstheme="majorHAnsi"/>
          <w:b/>
          <w:bCs/>
          <w:sz w:val="18"/>
        </w:rPr>
      </w:pPr>
    </w:p>
    <w:p w14:paraId="51C5B9FB" w14:textId="77777777" w:rsidR="00417614" w:rsidRPr="00241C70" w:rsidRDefault="00417614" w:rsidP="00CE2F09">
      <w:pPr>
        <w:jc w:val="both"/>
        <w:rPr>
          <w:rFonts w:asciiTheme="majorHAnsi" w:hAnsiTheme="majorHAnsi" w:cstheme="majorHAnsi"/>
          <w:b/>
          <w:bCs/>
          <w:sz w:val="18"/>
        </w:rPr>
      </w:pPr>
      <w:r w:rsidRPr="00241C70">
        <w:rPr>
          <w:rFonts w:asciiTheme="majorHAnsi" w:hAnsiTheme="majorHAnsi" w:cstheme="majorHAnsi"/>
          <w:b/>
          <w:bCs/>
          <w:sz w:val="18"/>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
        <w:gridCol w:w="5254"/>
        <w:gridCol w:w="1316"/>
        <w:gridCol w:w="2172"/>
      </w:tblGrid>
      <w:tr w:rsidR="00CE2F09" w:rsidRPr="00241C70" w14:paraId="45DA41D9" w14:textId="77777777" w:rsidTr="005F77FE">
        <w:trPr>
          <w:trHeight w:val="20"/>
        </w:trPr>
        <w:tc>
          <w:tcPr>
            <w:tcW w:w="484" w:type="pct"/>
            <w:shd w:val="clear" w:color="auto" w:fill="D9D9D9"/>
            <w:vAlign w:val="center"/>
          </w:tcPr>
          <w:p w14:paraId="297CAE6D" w14:textId="77777777" w:rsidR="00417614" w:rsidRPr="00241C70" w:rsidRDefault="00417614" w:rsidP="00CE2F09">
            <w:pPr>
              <w:pStyle w:val="Piedepgina"/>
              <w:jc w:val="center"/>
              <w:rPr>
                <w:rFonts w:asciiTheme="majorHAnsi" w:hAnsiTheme="majorHAnsi" w:cstheme="majorHAnsi"/>
                <w:b/>
                <w:bCs/>
                <w:sz w:val="14"/>
                <w:szCs w:val="16"/>
              </w:rPr>
            </w:pPr>
            <w:r w:rsidRPr="00241C70">
              <w:rPr>
                <w:rFonts w:asciiTheme="majorHAnsi" w:hAnsiTheme="majorHAnsi" w:cstheme="majorHAnsi"/>
                <w:b/>
                <w:bCs/>
                <w:sz w:val="14"/>
                <w:szCs w:val="16"/>
              </w:rPr>
              <w:t>VERSIÓN</w:t>
            </w:r>
          </w:p>
        </w:tc>
        <w:tc>
          <w:tcPr>
            <w:tcW w:w="2714" w:type="pct"/>
            <w:shd w:val="clear" w:color="auto" w:fill="D9D9D9"/>
            <w:vAlign w:val="center"/>
          </w:tcPr>
          <w:p w14:paraId="2F3C46B8" w14:textId="77777777" w:rsidR="00417614" w:rsidRPr="00241C70" w:rsidRDefault="00417614" w:rsidP="00CE2F09">
            <w:pPr>
              <w:pStyle w:val="Piedepgina"/>
              <w:jc w:val="center"/>
              <w:rPr>
                <w:rFonts w:asciiTheme="majorHAnsi" w:hAnsiTheme="majorHAnsi" w:cstheme="majorHAnsi"/>
                <w:b/>
                <w:bCs/>
                <w:sz w:val="14"/>
                <w:szCs w:val="16"/>
              </w:rPr>
            </w:pPr>
            <w:r w:rsidRPr="00241C70">
              <w:rPr>
                <w:rFonts w:asciiTheme="majorHAnsi" w:hAnsiTheme="majorHAnsi" w:cstheme="majorHAnsi"/>
                <w:b/>
                <w:bCs/>
                <w:sz w:val="14"/>
                <w:szCs w:val="16"/>
              </w:rPr>
              <w:t>DESCRIPCIÓN</w:t>
            </w:r>
          </w:p>
        </w:tc>
        <w:tc>
          <w:tcPr>
            <w:tcW w:w="680" w:type="pct"/>
            <w:shd w:val="clear" w:color="auto" w:fill="D9D9D9"/>
            <w:vAlign w:val="center"/>
          </w:tcPr>
          <w:p w14:paraId="3671C062" w14:textId="77777777" w:rsidR="00417614" w:rsidRPr="00241C70" w:rsidRDefault="00417614" w:rsidP="00CE2F09">
            <w:pPr>
              <w:pStyle w:val="Piedepgina"/>
              <w:jc w:val="center"/>
              <w:rPr>
                <w:rFonts w:asciiTheme="majorHAnsi" w:hAnsiTheme="majorHAnsi" w:cstheme="majorHAnsi"/>
                <w:b/>
                <w:bCs/>
                <w:sz w:val="14"/>
                <w:szCs w:val="16"/>
              </w:rPr>
            </w:pPr>
            <w:r w:rsidRPr="00241C70">
              <w:rPr>
                <w:rFonts w:asciiTheme="majorHAnsi" w:hAnsiTheme="majorHAnsi" w:cstheme="majorHAnsi"/>
                <w:b/>
                <w:bCs/>
                <w:sz w:val="14"/>
                <w:szCs w:val="16"/>
              </w:rPr>
              <w:t>FECHA</w:t>
            </w:r>
          </w:p>
        </w:tc>
        <w:tc>
          <w:tcPr>
            <w:tcW w:w="1122" w:type="pct"/>
            <w:shd w:val="clear" w:color="auto" w:fill="D9D9D9"/>
            <w:vAlign w:val="center"/>
          </w:tcPr>
          <w:p w14:paraId="04B243A8" w14:textId="23E7ED2A" w:rsidR="00417614" w:rsidRPr="00241C70" w:rsidRDefault="00417614" w:rsidP="00CE2F09">
            <w:pPr>
              <w:pStyle w:val="Piedepgina"/>
              <w:jc w:val="center"/>
              <w:rPr>
                <w:rFonts w:asciiTheme="majorHAnsi" w:hAnsiTheme="majorHAnsi" w:cstheme="majorHAnsi"/>
                <w:b/>
                <w:bCs/>
                <w:sz w:val="14"/>
                <w:szCs w:val="16"/>
              </w:rPr>
            </w:pPr>
            <w:r w:rsidRPr="00241C70">
              <w:rPr>
                <w:rFonts w:asciiTheme="majorHAnsi" w:hAnsiTheme="majorHAnsi" w:cstheme="majorHAnsi"/>
                <w:b/>
                <w:bCs/>
                <w:sz w:val="14"/>
                <w:szCs w:val="16"/>
              </w:rPr>
              <w:t>APROBADO</w:t>
            </w:r>
          </w:p>
        </w:tc>
      </w:tr>
      <w:tr w:rsidR="00CE2F09" w:rsidRPr="00241C70" w14:paraId="0CA0E173" w14:textId="77777777" w:rsidTr="005F77FE">
        <w:trPr>
          <w:trHeight w:val="20"/>
        </w:trPr>
        <w:tc>
          <w:tcPr>
            <w:tcW w:w="484" w:type="pct"/>
            <w:vAlign w:val="center"/>
          </w:tcPr>
          <w:p w14:paraId="611CF60D" w14:textId="45783448" w:rsidR="00417614" w:rsidRPr="00241C70" w:rsidRDefault="00540878" w:rsidP="00CE2F09">
            <w:pPr>
              <w:pStyle w:val="Piedepgina"/>
              <w:jc w:val="center"/>
              <w:rPr>
                <w:rFonts w:asciiTheme="majorHAnsi" w:hAnsiTheme="majorHAnsi" w:cstheme="majorHAnsi"/>
                <w:sz w:val="16"/>
                <w:szCs w:val="16"/>
              </w:rPr>
            </w:pPr>
            <w:r w:rsidRPr="00241C70">
              <w:rPr>
                <w:rFonts w:asciiTheme="majorHAnsi" w:hAnsiTheme="majorHAnsi" w:cstheme="majorHAnsi"/>
                <w:sz w:val="16"/>
                <w:szCs w:val="16"/>
              </w:rPr>
              <w:t>1</w:t>
            </w:r>
          </w:p>
        </w:tc>
        <w:tc>
          <w:tcPr>
            <w:tcW w:w="2714" w:type="pct"/>
            <w:vAlign w:val="center"/>
          </w:tcPr>
          <w:p w14:paraId="2F1830DB" w14:textId="52F72243" w:rsidR="00417614" w:rsidRPr="00241C70" w:rsidRDefault="00540878" w:rsidP="00CE2F09">
            <w:pPr>
              <w:pStyle w:val="Piedepgina"/>
              <w:jc w:val="both"/>
              <w:rPr>
                <w:rFonts w:asciiTheme="majorHAnsi" w:hAnsiTheme="majorHAnsi" w:cstheme="majorHAnsi"/>
                <w:sz w:val="16"/>
                <w:szCs w:val="16"/>
              </w:rPr>
            </w:pPr>
            <w:r w:rsidRPr="00241C70">
              <w:rPr>
                <w:rFonts w:asciiTheme="majorHAnsi" w:hAnsiTheme="majorHAnsi" w:cstheme="majorHAnsi"/>
                <w:sz w:val="16"/>
                <w:szCs w:val="16"/>
              </w:rPr>
              <w:t>Adopción</w:t>
            </w:r>
            <w:r w:rsidR="004C2730" w:rsidRPr="00241C70">
              <w:rPr>
                <w:rFonts w:asciiTheme="majorHAnsi" w:hAnsiTheme="majorHAnsi" w:cstheme="majorHAnsi"/>
                <w:sz w:val="16"/>
                <w:szCs w:val="16"/>
              </w:rPr>
              <w:t>,</w:t>
            </w:r>
            <w:r w:rsidRPr="00241C70">
              <w:rPr>
                <w:rFonts w:asciiTheme="majorHAnsi" w:hAnsiTheme="majorHAnsi" w:cstheme="majorHAnsi"/>
                <w:sz w:val="16"/>
                <w:szCs w:val="16"/>
              </w:rPr>
              <w:t xml:space="preserve"> conforme </w:t>
            </w:r>
            <w:r w:rsidR="003620D8" w:rsidRPr="00241C70">
              <w:rPr>
                <w:rFonts w:asciiTheme="majorHAnsi" w:hAnsiTheme="majorHAnsi" w:cstheme="majorHAnsi"/>
                <w:sz w:val="16"/>
                <w:szCs w:val="16"/>
              </w:rPr>
              <w:t>al requerimiento de la auditoría de calidad efectuada por la OAP en OCT-2019 y cuyo plan de mejoramiento fue aprobado en MAR-2020</w:t>
            </w:r>
          </w:p>
        </w:tc>
        <w:tc>
          <w:tcPr>
            <w:tcW w:w="680" w:type="pct"/>
            <w:vAlign w:val="center"/>
          </w:tcPr>
          <w:p w14:paraId="4E171D1F" w14:textId="2BFBB26C" w:rsidR="00417614" w:rsidRPr="00241C70" w:rsidRDefault="004C2730" w:rsidP="00CE2F09">
            <w:pPr>
              <w:pStyle w:val="Piedepgina"/>
              <w:jc w:val="center"/>
              <w:rPr>
                <w:rFonts w:asciiTheme="majorHAnsi" w:hAnsiTheme="majorHAnsi" w:cstheme="majorHAnsi"/>
                <w:bCs/>
                <w:sz w:val="16"/>
                <w:szCs w:val="16"/>
              </w:rPr>
            </w:pPr>
            <w:r w:rsidRPr="00241C70">
              <w:rPr>
                <w:rFonts w:asciiTheme="majorHAnsi" w:hAnsiTheme="majorHAnsi" w:cstheme="majorHAnsi"/>
                <w:bCs/>
                <w:sz w:val="16"/>
                <w:szCs w:val="16"/>
              </w:rPr>
              <w:t>0</w:t>
            </w:r>
            <w:r w:rsidR="008F0FF2" w:rsidRPr="00241C70">
              <w:rPr>
                <w:rFonts w:asciiTheme="majorHAnsi" w:hAnsiTheme="majorHAnsi" w:cstheme="majorHAnsi"/>
                <w:bCs/>
                <w:sz w:val="16"/>
                <w:szCs w:val="16"/>
              </w:rPr>
              <w:t>7</w:t>
            </w:r>
            <w:r w:rsidRPr="00241C70">
              <w:rPr>
                <w:rFonts w:asciiTheme="majorHAnsi" w:hAnsiTheme="majorHAnsi" w:cstheme="majorHAnsi"/>
                <w:bCs/>
                <w:sz w:val="16"/>
                <w:szCs w:val="16"/>
              </w:rPr>
              <w:t>-2020</w:t>
            </w:r>
          </w:p>
        </w:tc>
        <w:tc>
          <w:tcPr>
            <w:tcW w:w="1122" w:type="pct"/>
            <w:vAlign w:val="center"/>
          </w:tcPr>
          <w:p w14:paraId="67C506C0" w14:textId="77777777" w:rsidR="00417614" w:rsidRPr="00241C70" w:rsidRDefault="00417614" w:rsidP="00CE2F09">
            <w:pPr>
              <w:pStyle w:val="Piedepgina"/>
              <w:jc w:val="center"/>
              <w:rPr>
                <w:rFonts w:asciiTheme="majorHAnsi" w:hAnsiTheme="majorHAnsi" w:cstheme="majorHAnsi"/>
                <w:sz w:val="16"/>
                <w:szCs w:val="16"/>
              </w:rPr>
            </w:pPr>
            <w:r w:rsidRPr="00241C70">
              <w:rPr>
                <w:rFonts w:asciiTheme="majorHAnsi" w:hAnsiTheme="majorHAnsi" w:cstheme="majorHAnsi"/>
                <w:sz w:val="16"/>
                <w:szCs w:val="16"/>
              </w:rPr>
              <w:t>Jefe Oficina Asesora de Planeación</w:t>
            </w:r>
          </w:p>
        </w:tc>
      </w:tr>
      <w:tr w:rsidR="00CE2F09" w:rsidRPr="00241C70" w14:paraId="2AB54FE0" w14:textId="77777777" w:rsidTr="005F77FE">
        <w:trPr>
          <w:trHeight w:val="493"/>
        </w:trPr>
        <w:tc>
          <w:tcPr>
            <w:tcW w:w="484" w:type="pct"/>
            <w:vAlign w:val="center"/>
          </w:tcPr>
          <w:p w14:paraId="12F5A942" w14:textId="10D7621E" w:rsidR="00417614" w:rsidRPr="00241C70" w:rsidRDefault="00781EA7" w:rsidP="00CE2F09">
            <w:pPr>
              <w:pStyle w:val="Piedepgina"/>
              <w:jc w:val="center"/>
              <w:rPr>
                <w:rFonts w:asciiTheme="majorHAnsi" w:hAnsiTheme="majorHAnsi" w:cstheme="majorHAnsi"/>
                <w:sz w:val="16"/>
                <w:szCs w:val="16"/>
              </w:rPr>
            </w:pPr>
            <w:r w:rsidRPr="00241C70">
              <w:rPr>
                <w:rFonts w:asciiTheme="majorHAnsi" w:hAnsiTheme="majorHAnsi" w:cstheme="majorHAnsi"/>
                <w:sz w:val="16"/>
                <w:szCs w:val="16"/>
              </w:rPr>
              <w:t>2</w:t>
            </w:r>
          </w:p>
        </w:tc>
        <w:tc>
          <w:tcPr>
            <w:tcW w:w="2714" w:type="pct"/>
            <w:vAlign w:val="center"/>
          </w:tcPr>
          <w:p w14:paraId="756B1075" w14:textId="53726065" w:rsidR="00417614" w:rsidRPr="00241C70" w:rsidRDefault="00781EA7" w:rsidP="00FE674E">
            <w:pPr>
              <w:pStyle w:val="Piedepgina"/>
              <w:jc w:val="both"/>
              <w:rPr>
                <w:rFonts w:asciiTheme="majorHAnsi" w:hAnsiTheme="majorHAnsi" w:cstheme="majorHAnsi"/>
                <w:sz w:val="16"/>
                <w:szCs w:val="16"/>
              </w:rPr>
            </w:pPr>
            <w:r w:rsidRPr="00241C70">
              <w:rPr>
                <w:rFonts w:asciiTheme="majorHAnsi" w:hAnsiTheme="majorHAnsi" w:cstheme="majorHAnsi"/>
                <w:sz w:val="16"/>
                <w:szCs w:val="16"/>
              </w:rPr>
              <w:t xml:space="preserve">Se </w:t>
            </w:r>
            <w:r w:rsidR="00C506EB" w:rsidRPr="00241C70">
              <w:rPr>
                <w:rFonts w:asciiTheme="majorHAnsi" w:hAnsiTheme="majorHAnsi" w:cstheme="majorHAnsi"/>
                <w:sz w:val="16"/>
                <w:szCs w:val="16"/>
              </w:rPr>
              <w:t>actualizó</w:t>
            </w:r>
            <w:r w:rsidR="00FE674E" w:rsidRPr="00241C70">
              <w:rPr>
                <w:rFonts w:asciiTheme="majorHAnsi" w:hAnsiTheme="majorHAnsi" w:cstheme="majorHAnsi"/>
                <w:sz w:val="16"/>
                <w:szCs w:val="16"/>
              </w:rPr>
              <w:t xml:space="preserve"> a</w:t>
            </w:r>
            <w:r w:rsidRPr="00241C70">
              <w:rPr>
                <w:rFonts w:asciiTheme="majorHAnsi" w:hAnsiTheme="majorHAnsi" w:cstheme="majorHAnsi"/>
                <w:sz w:val="16"/>
                <w:szCs w:val="16"/>
              </w:rPr>
              <w:t xml:space="preserve"> Documento Interno, </w:t>
            </w:r>
            <w:r w:rsidR="005F77FE" w:rsidRPr="00241C70">
              <w:rPr>
                <w:rFonts w:asciiTheme="majorHAnsi" w:hAnsiTheme="majorHAnsi" w:cstheme="majorHAnsi"/>
                <w:sz w:val="16"/>
                <w:szCs w:val="16"/>
              </w:rPr>
              <w:t>como</w:t>
            </w:r>
            <w:r w:rsidRPr="00241C70">
              <w:rPr>
                <w:rFonts w:asciiTheme="majorHAnsi" w:hAnsiTheme="majorHAnsi" w:cstheme="majorHAnsi"/>
                <w:sz w:val="16"/>
                <w:szCs w:val="16"/>
              </w:rPr>
              <w:t xml:space="preserve"> una guía de definiciones, normatividad y para la aplicación de actividades para el Autocontrol y la Prevención en la Entidad, que serán ejecutadas a través del PAA-Plan Anual de Auditoría de cada vigencia.</w:t>
            </w:r>
          </w:p>
        </w:tc>
        <w:tc>
          <w:tcPr>
            <w:tcW w:w="680" w:type="pct"/>
            <w:vAlign w:val="center"/>
          </w:tcPr>
          <w:p w14:paraId="27633D49" w14:textId="6C66A7CE" w:rsidR="00417614" w:rsidRPr="00241C70" w:rsidRDefault="00FE674E" w:rsidP="00FE674E">
            <w:pPr>
              <w:pStyle w:val="Piedepgina"/>
              <w:jc w:val="center"/>
              <w:rPr>
                <w:rFonts w:asciiTheme="majorHAnsi" w:hAnsiTheme="majorHAnsi" w:cstheme="majorHAnsi"/>
                <w:bCs/>
                <w:sz w:val="16"/>
                <w:szCs w:val="16"/>
              </w:rPr>
            </w:pPr>
            <w:r w:rsidRPr="00241C70">
              <w:rPr>
                <w:rFonts w:asciiTheme="majorHAnsi" w:hAnsiTheme="majorHAnsi" w:cstheme="majorHAnsi"/>
                <w:bCs/>
                <w:sz w:val="16"/>
                <w:szCs w:val="16"/>
              </w:rPr>
              <w:t>MAYO</w:t>
            </w:r>
            <w:r w:rsidR="005F77FE" w:rsidRPr="00241C70">
              <w:rPr>
                <w:rFonts w:asciiTheme="majorHAnsi" w:hAnsiTheme="majorHAnsi" w:cstheme="majorHAnsi"/>
                <w:bCs/>
                <w:sz w:val="16"/>
                <w:szCs w:val="16"/>
              </w:rPr>
              <w:t xml:space="preserve"> </w:t>
            </w:r>
            <w:r w:rsidR="00781EA7" w:rsidRPr="00241C70">
              <w:rPr>
                <w:rFonts w:asciiTheme="majorHAnsi" w:hAnsiTheme="majorHAnsi" w:cstheme="majorHAnsi"/>
                <w:bCs/>
                <w:sz w:val="16"/>
                <w:szCs w:val="16"/>
              </w:rPr>
              <w:t>2022</w:t>
            </w:r>
          </w:p>
        </w:tc>
        <w:tc>
          <w:tcPr>
            <w:tcW w:w="1122" w:type="pct"/>
            <w:vAlign w:val="center"/>
          </w:tcPr>
          <w:p w14:paraId="2532D8D6" w14:textId="14F5783C" w:rsidR="00417614" w:rsidRPr="00241C70" w:rsidRDefault="00781EA7" w:rsidP="00CE2F09">
            <w:pPr>
              <w:pStyle w:val="Piedepgina"/>
              <w:jc w:val="center"/>
              <w:rPr>
                <w:rFonts w:asciiTheme="majorHAnsi" w:hAnsiTheme="majorHAnsi" w:cstheme="majorHAnsi"/>
                <w:sz w:val="16"/>
                <w:szCs w:val="16"/>
              </w:rPr>
            </w:pPr>
            <w:r w:rsidRPr="00241C70">
              <w:rPr>
                <w:rFonts w:asciiTheme="majorHAnsi" w:hAnsiTheme="majorHAnsi" w:cstheme="majorHAnsi"/>
                <w:sz w:val="16"/>
                <w:szCs w:val="16"/>
              </w:rPr>
              <w:t>Jefe Oficina Asesora de Planeación</w:t>
            </w:r>
          </w:p>
        </w:tc>
      </w:tr>
      <w:tr w:rsidR="00695144" w:rsidRPr="00241C70" w14:paraId="39115568" w14:textId="77777777" w:rsidTr="005F77FE">
        <w:trPr>
          <w:trHeight w:val="493"/>
        </w:trPr>
        <w:tc>
          <w:tcPr>
            <w:tcW w:w="484" w:type="pct"/>
            <w:vAlign w:val="center"/>
          </w:tcPr>
          <w:p w14:paraId="221C63F9" w14:textId="0636A8DD" w:rsidR="00695144" w:rsidRPr="00241C70" w:rsidRDefault="00695144" w:rsidP="00CE2F09">
            <w:pPr>
              <w:pStyle w:val="Piedepgina"/>
              <w:jc w:val="center"/>
              <w:rPr>
                <w:rFonts w:asciiTheme="majorHAnsi" w:hAnsiTheme="majorHAnsi" w:cstheme="majorHAnsi"/>
                <w:sz w:val="16"/>
                <w:szCs w:val="16"/>
              </w:rPr>
            </w:pPr>
            <w:r w:rsidRPr="00241C70">
              <w:rPr>
                <w:rFonts w:asciiTheme="majorHAnsi" w:hAnsiTheme="majorHAnsi" w:cstheme="majorHAnsi"/>
                <w:sz w:val="16"/>
                <w:szCs w:val="16"/>
              </w:rPr>
              <w:t>3</w:t>
            </w:r>
          </w:p>
        </w:tc>
        <w:tc>
          <w:tcPr>
            <w:tcW w:w="2714" w:type="pct"/>
            <w:vAlign w:val="center"/>
          </w:tcPr>
          <w:p w14:paraId="3633F923" w14:textId="5521C02B" w:rsidR="00695144" w:rsidRPr="00241C70" w:rsidRDefault="00241C70" w:rsidP="00241C70">
            <w:pPr>
              <w:pStyle w:val="Piedepgina"/>
              <w:jc w:val="both"/>
              <w:rPr>
                <w:rFonts w:asciiTheme="majorHAnsi" w:hAnsiTheme="majorHAnsi" w:cstheme="majorHAnsi"/>
                <w:sz w:val="16"/>
                <w:szCs w:val="16"/>
              </w:rPr>
            </w:pPr>
            <w:r>
              <w:rPr>
                <w:rFonts w:asciiTheme="majorHAnsi" w:hAnsiTheme="majorHAnsi" w:cstheme="majorHAnsi"/>
                <w:sz w:val="16"/>
                <w:szCs w:val="16"/>
              </w:rPr>
              <w:t xml:space="preserve">Actualización en el marco del rediseño </w:t>
            </w:r>
            <w:r w:rsidR="00695144" w:rsidRPr="00241C70">
              <w:rPr>
                <w:rFonts w:asciiTheme="majorHAnsi" w:hAnsiTheme="majorHAnsi" w:cstheme="majorHAnsi"/>
                <w:sz w:val="16"/>
                <w:szCs w:val="16"/>
              </w:rPr>
              <w:t>según acuerdo 02 de mayo  2023 por el cual se establece la estructura organizacional de la Unidad Administrativa Especial de Rehabilitación y Mantenimiento Vial y las funciones de sus dependencias  y la Resolución 645 del 21 de julio 2023 por medio de la cual se adopta el mapa de procesos de la UAERMV, cambia el nombre del proceso antes Control, Evaluación y Mejora de la Gestión -CEM y cambia a Control y Evaluación Institucional -CEI</w:t>
            </w:r>
          </w:p>
        </w:tc>
        <w:tc>
          <w:tcPr>
            <w:tcW w:w="680" w:type="pct"/>
            <w:vAlign w:val="center"/>
          </w:tcPr>
          <w:p w14:paraId="02E9779B" w14:textId="4F6E858E" w:rsidR="00695144" w:rsidRPr="00241C70" w:rsidRDefault="00ED44C3" w:rsidP="00FE674E">
            <w:pPr>
              <w:pStyle w:val="Piedepgina"/>
              <w:jc w:val="center"/>
              <w:rPr>
                <w:rFonts w:asciiTheme="majorHAnsi" w:hAnsiTheme="majorHAnsi" w:cstheme="majorHAnsi"/>
                <w:bCs/>
                <w:sz w:val="16"/>
                <w:szCs w:val="16"/>
              </w:rPr>
            </w:pPr>
            <w:r w:rsidRPr="00241C70">
              <w:rPr>
                <w:rFonts w:asciiTheme="majorHAnsi" w:hAnsiTheme="majorHAnsi" w:cstheme="majorHAnsi"/>
                <w:bCs/>
                <w:sz w:val="16"/>
                <w:szCs w:val="16"/>
              </w:rPr>
              <w:t>NOVIEMBRE DE 2023</w:t>
            </w:r>
          </w:p>
        </w:tc>
        <w:tc>
          <w:tcPr>
            <w:tcW w:w="1122" w:type="pct"/>
            <w:vAlign w:val="center"/>
          </w:tcPr>
          <w:p w14:paraId="519E1826" w14:textId="73DA3F5B" w:rsidR="00695144" w:rsidRPr="00241C70" w:rsidRDefault="00695144" w:rsidP="00CE2F09">
            <w:pPr>
              <w:pStyle w:val="Piedepgina"/>
              <w:jc w:val="center"/>
              <w:rPr>
                <w:rFonts w:asciiTheme="majorHAnsi" w:hAnsiTheme="majorHAnsi" w:cstheme="majorHAnsi"/>
                <w:sz w:val="16"/>
                <w:szCs w:val="16"/>
              </w:rPr>
            </w:pPr>
            <w:r w:rsidRPr="00241C70">
              <w:rPr>
                <w:rFonts w:asciiTheme="majorHAnsi" w:hAnsiTheme="majorHAnsi" w:cstheme="majorHAnsi"/>
                <w:sz w:val="16"/>
                <w:szCs w:val="16"/>
              </w:rPr>
              <w:t>Jefe oficina Asesor de Planeación</w:t>
            </w:r>
          </w:p>
        </w:tc>
      </w:tr>
      <w:bookmarkEnd w:id="0"/>
    </w:tbl>
    <w:p w14:paraId="1DE9084D" w14:textId="77777777" w:rsidR="00417614" w:rsidRPr="00241C70" w:rsidRDefault="00417614" w:rsidP="00CE2F09">
      <w:pPr>
        <w:rPr>
          <w:rFonts w:asciiTheme="majorHAnsi" w:hAnsiTheme="majorHAnsi" w:cstheme="majorHAnsi"/>
        </w:rPr>
      </w:pPr>
    </w:p>
    <w:sectPr w:rsidR="00417614" w:rsidRPr="00241C70" w:rsidSect="00BF300C">
      <w:headerReference w:type="default" r:id="rId36"/>
      <w:footerReference w:type="even" r:id="rId37"/>
      <w:footerReference w:type="default" r:id="rId38"/>
      <w:pgSz w:w="12242" w:h="15842" w:code="1"/>
      <w:pgMar w:top="1701" w:right="1134" w:bottom="1701" w:left="1418" w:header="578" w:footer="431" w:gutter="0"/>
      <w:pgBorders w:offsetFrom="page">
        <w:top w:val="single" w:sz="2" w:space="24" w:color="auto"/>
        <w:left w:val="single" w:sz="2" w:space="24" w:color="auto"/>
        <w:bottom w:val="single" w:sz="2" w:space="24" w:color="auto"/>
        <w:right w:val="single" w:sz="2"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71F87" w14:textId="77777777" w:rsidR="00344D7B" w:rsidRDefault="00344D7B">
      <w:r>
        <w:separator/>
      </w:r>
    </w:p>
  </w:endnote>
  <w:endnote w:type="continuationSeparator" w:id="0">
    <w:p w14:paraId="252ED2BE" w14:textId="77777777" w:rsidR="00344D7B" w:rsidRDefault="0034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Light">
    <w:altName w:val="Arial"/>
    <w:charset w:val="00"/>
    <w:family w:val="swiss"/>
    <w:pitch w:val="variable"/>
    <w:sig w:usb0="2000028F" w:usb1="00000002"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F1730" w14:textId="77777777" w:rsidR="002A33F2" w:rsidRDefault="002A33F2">
    <w:pPr>
      <w:jc w:val="right"/>
    </w:pPr>
  </w:p>
  <w:p w14:paraId="50996D78" w14:textId="77777777" w:rsidR="002A33F2" w:rsidRDefault="002A33F2" w:rsidP="009823B0">
    <w:pPr>
      <w:jc w:val="right"/>
    </w:pPr>
    <w:r>
      <w:rPr>
        <w:lang w:bidi="es-ES"/>
      </w:rPr>
      <w:fldChar w:fldCharType="begin"/>
    </w:r>
    <w:r>
      <w:rPr>
        <w:lang w:bidi="es-ES"/>
      </w:rPr>
      <w:instrText xml:space="preserve"> PAGE   \* MERGEFORMAT </w:instrText>
    </w:r>
    <w:r>
      <w:rPr>
        <w:lang w:bidi="es-ES"/>
      </w:rPr>
      <w:fldChar w:fldCharType="separate"/>
    </w:r>
    <w:r>
      <w:rPr>
        <w:noProof/>
        <w:lang w:bidi="es-ES"/>
      </w:rPr>
      <w:t>2</w:t>
    </w:r>
    <w:r>
      <w:rPr>
        <w:noProof/>
        <w:lang w:bidi="es-ES"/>
      </w:rPr>
      <w:fldChar w:fldCharType="end"/>
    </w:r>
    <w:r>
      <w:rPr>
        <w:lang w:bidi="es-ES"/>
      </w:rPr>
      <w:t xml:space="preserve"> </w:t>
    </w:r>
    <w:r>
      <w:rPr>
        <w:color w:val="969696" w:themeColor="accent3"/>
        <w:lang w:bidi="es-ES"/>
      </w:rPr>
      <w:sym w:font="Wingdings 2" w:char="F097"/>
    </w:r>
  </w:p>
  <w:p w14:paraId="2909770D" w14:textId="77777777" w:rsidR="002A33F2" w:rsidRDefault="002A33F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D9CCB" w14:textId="001D323B" w:rsidR="002A33F2" w:rsidRDefault="002A33F2" w:rsidP="00E032B1">
    <w:pPr>
      <w:tabs>
        <w:tab w:val="right" w:pos="4111"/>
      </w:tabs>
      <w:spacing w:line="180" w:lineRule="exact"/>
      <w:rPr>
        <w:rFonts w:ascii="Arial" w:hAnsi="Arial" w:cs="Arial"/>
        <w:sz w:val="16"/>
        <w:szCs w:val="16"/>
      </w:rPr>
    </w:pPr>
  </w:p>
  <w:p w14:paraId="14AF0E9A" w14:textId="77777777" w:rsidR="002A33F2" w:rsidRPr="00757AB1" w:rsidRDefault="002A33F2" w:rsidP="00253D18">
    <w:pPr>
      <w:rPr>
        <w:rFonts w:ascii="Arial" w:hAnsi="Arial" w:cs="Arial"/>
        <w:sz w:val="16"/>
      </w:rPr>
    </w:pPr>
    <w:r w:rsidRPr="00757AB1">
      <w:rPr>
        <w:rFonts w:ascii="Arial" w:hAnsi="Arial" w:cs="Arial"/>
        <w:sz w:val="16"/>
      </w:rPr>
      <w:t xml:space="preserve">Avenida Calle 26 No. 69-76, Edificio Elemento, Torre AIRE - Piso 3 - C.P. 111071 </w:t>
    </w:r>
  </w:p>
  <w:p w14:paraId="3493E93F" w14:textId="594F822B" w:rsidR="002A33F2" w:rsidRPr="009101B6" w:rsidRDefault="002A33F2" w:rsidP="009101B6">
    <w:pPr>
      <w:autoSpaceDE w:val="0"/>
      <w:autoSpaceDN w:val="0"/>
      <w:adjustRightInd w:val="0"/>
      <w:rPr>
        <w:rFonts w:ascii="Arial" w:hAnsi="Arial" w:cs="Arial"/>
        <w:color w:val="1F1F1E"/>
        <w:sz w:val="16"/>
        <w:lang w:val="es-CO"/>
      </w:rPr>
    </w:pPr>
    <w:r w:rsidRPr="009101B6">
      <w:rPr>
        <w:rFonts w:ascii="Arial" w:hAnsi="Arial" w:cs="Arial"/>
        <w:color w:val="1F1F1E"/>
        <w:sz w:val="16"/>
        <w:lang w:val="es-CO"/>
      </w:rPr>
      <w:t xml:space="preserve">PBX:(+57) 601-3779555 - Información: Línea 195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CEI-DI-003</w:t>
    </w:r>
  </w:p>
  <w:p w14:paraId="2967DBB9" w14:textId="1FC19CA0" w:rsidR="002A33F2" w:rsidRPr="009101B6" w:rsidRDefault="002A33F2" w:rsidP="009101B6">
    <w:pPr>
      <w:autoSpaceDE w:val="0"/>
      <w:autoSpaceDN w:val="0"/>
      <w:adjustRightInd w:val="0"/>
      <w:rPr>
        <w:rFonts w:ascii="Arial" w:hAnsi="Arial" w:cs="Arial"/>
        <w:color w:val="1F1F1E"/>
        <w:sz w:val="16"/>
        <w:lang w:val="es-CO"/>
      </w:rPr>
    </w:pPr>
    <w:r w:rsidRPr="009101B6">
      <w:rPr>
        <w:rFonts w:ascii="Arial" w:hAnsi="Arial" w:cs="Arial"/>
        <w:color w:val="1F1F1E"/>
        <w:sz w:val="16"/>
        <w:lang w:val="es-CO"/>
      </w:rPr>
      <w:t>Sede Operativa - Atención al Ciudadano: Calle 22D No. 120-40</w:t>
    </w:r>
    <w:r>
      <w:rPr>
        <w:rFonts w:ascii="Arial" w:hAnsi="Arial" w:cs="Arial"/>
        <w:color w:val="1F1F1E"/>
        <w:sz w:val="16"/>
        <w:lang w:val="es-CO"/>
      </w:rPr>
      <w:tab/>
    </w:r>
    <w:r>
      <w:rPr>
        <w:rFonts w:ascii="Arial" w:hAnsi="Arial" w:cs="Arial"/>
        <w:color w:val="1F1F1E"/>
        <w:sz w:val="16"/>
        <w:lang w:val="es-CO"/>
      </w:rPr>
      <w:tab/>
    </w:r>
    <w:r>
      <w:rPr>
        <w:rFonts w:ascii="Arial" w:hAnsi="Arial" w:cs="Arial"/>
        <w:color w:val="1F1F1E"/>
        <w:sz w:val="16"/>
        <w:lang w:val="es-CO"/>
      </w:rPr>
      <w:tab/>
    </w:r>
    <w:r w:rsidRPr="00833DAC">
      <w:rPr>
        <w:rFonts w:ascii="Arial" w:hAnsi="Arial" w:cs="Arial"/>
        <w:sz w:val="16"/>
        <w:szCs w:val="16"/>
      </w:rPr>
      <w:t xml:space="preserve">Página </w:t>
    </w:r>
    <w:r w:rsidRPr="00833DAC">
      <w:rPr>
        <w:rFonts w:ascii="Arial" w:hAnsi="Arial" w:cs="Arial"/>
        <w:sz w:val="16"/>
        <w:szCs w:val="16"/>
      </w:rPr>
      <w:fldChar w:fldCharType="begin"/>
    </w:r>
    <w:r w:rsidRPr="00833DAC">
      <w:rPr>
        <w:rFonts w:ascii="Arial" w:hAnsi="Arial" w:cs="Arial"/>
        <w:sz w:val="16"/>
        <w:szCs w:val="16"/>
      </w:rPr>
      <w:instrText xml:space="preserve"> PAGE </w:instrText>
    </w:r>
    <w:r w:rsidRPr="00833DAC">
      <w:rPr>
        <w:rFonts w:ascii="Arial" w:hAnsi="Arial" w:cs="Arial"/>
        <w:sz w:val="16"/>
        <w:szCs w:val="16"/>
      </w:rPr>
      <w:fldChar w:fldCharType="separate"/>
    </w:r>
    <w:r w:rsidR="00ED44C3">
      <w:rPr>
        <w:rFonts w:ascii="Arial" w:hAnsi="Arial" w:cs="Arial"/>
        <w:noProof/>
        <w:sz w:val="16"/>
        <w:szCs w:val="16"/>
      </w:rPr>
      <w:t>19</w:t>
    </w:r>
    <w:r w:rsidRPr="00833DAC">
      <w:rPr>
        <w:rFonts w:ascii="Arial" w:hAnsi="Arial" w:cs="Arial"/>
        <w:sz w:val="16"/>
        <w:szCs w:val="16"/>
      </w:rPr>
      <w:fldChar w:fldCharType="end"/>
    </w:r>
    <w:r w:rsidRPr="00833DAC">
      <w:rPr>
        <w:rFonts w:ascii="Arial" w:hAnsi="Arial" w:cs="Arial"/>
        <w:sz w:val="16"/>
        <w:szCs w:val="16"/>
      </w:rPr>
      <w:t xml:space="preserve"> de </w:t>
    </w:r>
    <w:r w:rsidRPr="00833DAC">
      <w:rPr>
        <w:rFonts w:ascii="Arial" w:hAnsi="Arial" w:cs="Arial"/>
        <w:sz w:val="16"/>
        <w:szCs w:val="16"/>
      </w:rPr>
      <w:fldChar w:fldCharType="begin"/>
    </w:r>
    <w:r w:rsidRPr="00833DAC">
      <w:rPr>
        <w:rFonts w:ascii="Arial" w:hAnsi="Arial" w:cs="Arial"/>
        <w:sz w:val="16"/>
        <w:szCs w:val="16"/>
      </w:rPr>
      <w:instrText xml:space="preserve"> NUMPAGES </w:instrText>
    </w:r>
    <w:r w:rsidRPr="00833DAC">
      <w:rPr>
        <w:rFonts w:ascii="Arial" w:hAnsi="Arial" w:cs="Arial"/>
        <w:sz w:val="16"/>
        <w:szCs w:val="16"/>
      </w:rPr>
      <w:fldChar w:fldCharType="separate"/>
    </w:r>
    <w:r w:rsidR="00ED44C3">
      <w:rPr>
        <w:rFonts w:ascii="Arial" w:hAnsi="Arial" w:cs="Arial"/>
        <w:noProof/>
        <w:sz w:val="16"/>
        <w:szCs w:val="16"/>
      </w:rPr>
      <w:t>19</w:t>
    </w:r>
    <w:r w:rsidRPr="00833DAC">
      <w:rPr>
        <w:rFonts w:ascii="Arial" w:hAnsi="Arial" w:cs="Arial"/>
        <w:sz w:val="16"/>
        <w:szCs w:val="16"/>
      </w:rPr>
      <w:fldChar w:fldCharType="end"/>
    </w:r>
  </w:p>
  <w:p w14:paraId="1D75FCC1" w14:textId="79B67F26" w:rsidR="002A33F2" w:rsidRDefault="00344D7B" w:rsidP="009101B6">
    <w:pPr>
      <w:pStyle w:val="Sinespaciado"/>
      <w:snapToGrid w:val="0"/>
      <w:spacing w:line="180" w:lineRule="exact"/>
      <w:rPr>
        <w:sz w:val="16"/>
        <w:szCs w:val="16"/>
      </w:rPr>
    </w:pPr>
    <w:hyperlink r:id="rId1" w:history="1">
      <w:r w:rsidR="002A33F2" w:rsidRPr="000C569A">
        <w:rPr>
          <w:rStyle w:val="Hipervnculo"/>
          <w:rFonts w:ascii="Arial" w:hAnsi="Arial" w:cs="Arial"/>
          <w:sz w:val="16"/>
          <w:lang w:val="es-CO"/>
        </w:rPr>
        <w:t>www.umv.gov.co</w:t>
      </w:r>
    </w:hyperlink>
    <w:r w:rsidR="002A33F2">
      <w:rPr>
        <w:rFonts w:ascii="Arial" w:hAnsi="Arial" w:cs="Arial"/>
        <w:color w:val="0000FF"/>
        <w:sz w:val="16"/>
        <w:lang w:val="es-CO"/>
      </w:rPr>
      <w:t xml:space="preserve"> </w:t>
    </w:r>
  </w:p>
  <w:p w14:paraId="6A50969A" w14:textId="77777777" w:rsidR="002A33F2" w:rsidRPr="00B776AF" w:rsidRDefault="002A33F2" w:rsidP="00A549BE">
    <w:pPr>
      <w:ind w:firstLine="720"/>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7592" w14:textId="77777777" w:rsidR="00344D7B" w:rsidRDefault="00344D7B">
      <w:r>
        <w:separator/>
      </w:r>
    </w:p>
  </w:footnote>
  <w:footnote w:type="continuationSeparator" w:id="0">
    <w:p w14:paraId="4C7E40E4" w14:textId="77777777" w:rsidR="00344D7B" w:rsidRDefault="00344D7B">
      <w:r>
        <w:continuationSeparator/>
      </w:r>
    </w:p>
  </w:footnote>
  <w:footnote w:id="1">
    <w:p w14:paraId="0DD2867A" w14:textId="0F74D24F" w:rsidR="002A33F2" w:rsidRPr="00124E17" w:rsidRDefault="002A33F2" w:rsidP="00995C35">
      <w:pPr>
        <w:pStyle w:val="NormalWeb"/>
        <w:shd w:val="clear" w:color="auto" w:fill="FFFFFF"/>
        <w:spacing w:before="0" w:beforeAutospacing="0" w:after="150" w:afterAutospacing="0"/>
        <w:jc w:val="both"/>
        <w:rPr>
          <w:rFonts w:ascii="Arial Nova Light" w:hAnsi="Arial Nova Light"/>
          <w:color w:val="000000" w:themeColor="text1"/>
        </w:rPr>
      </w:pPr>
      <w:r w:rsidRPr="00124E17">
        <w:rPr>
          <w:rStyle w:val="Refdenotaalpie"/>
          <w:rFonts w:ascii="Arial Nova Light" w:hAnsi="Arial Nova Light"/>
          <w:color w:val="000000" w:themeColor="text1"/>
          <w:sz w:val="16"/>
          <w:szCs w:val="16"/>
        </w:rPr>
        <w:footnoteRef/>
      </w:r>
      <w:r w:rsidRPr="00124E17">
        <w:rPr>
          <w:rFonts w:ascii="Arial Nova Light" w:hAnsi="Arial Nova Light"/>
          <w:color w:val="000000" w:themeColor="text1"/>
          <w:sz w:val="16"/>
          <w:szCs w:val="16"/>
        </w:rPr>
        <w:t xml:space="preserve"> </w:t>
      </w:r>
      <w:r w:rsidRPr="00124E17">
        <w:rPr>
          <w:rFonts w:ascii="Arial Nova Light" w:hAnsi="Arial Nova Light" w:cs="Arial"/>
          <w:b/>
          <w:bCs/>
          <w:i/>
          <w:iCs/>
          <w:color w:val="000000" w:themeColor="text1"/>
          <w:sz w:val="16"/>
          <w:szCs w:val="16"/>
        </w:rPr>
        <w:t>LEY 87 de 1993</w:t>
      </w:r>
      <w:r w:rsidRPr="00124E17">
        <w:rPr>
          <w:rFonts w:ascii="Arial Nova Light" w:hAnsi="Arial Nova Light" w:cs="Arial"/>
          <w:color w:val="000000" w:themeColor="text1"/>
          <w:sz w:val="16"/>
          <w:szCs w:val="16"/>
        </w:rPr>
        <w:t xml:space="preserve"> “Por</w:t>
      </w:r>
      <w:r w:rsidRPr="00DB1ED7">
        <w:rPr>
          <w:rFonts w:ascii="Arial Nova Light" w:hAnsi="Arial Nova Light" w:cs="Arial"/>
          <w:i/>
          <w:iCs/>
          <w:color w:val="000000" w:themeColor="text1"/>
          <w:sz w:val="16"/>
          <w:szCs w:val="16"/>
          <w:shd w:val="clear" w:color="auto" w:fill="FFFFFF"/>
        </w:rPr>
        <w:t xml:space="preserve"> la cual se establecen normas para el ejercicio del control interno en las entidades y organismos del estado y se dictan otras disposiciones</w:t>
      </w:r>
      <w:r w:rsidRPr="00124E17">
        <w:rPr>
          <w:rFonts w:ascii="Arial Nova Light" w:hAnsi="Arial Nova Light" w:cs="Arial"/>
          <w:i/>
          <w:iCs/>
          <w:color w:val="000000" w:themeColor="text1"/>
          <w:sz w:val="16"/>
          <w:szCs w:val="16"/>
          <w:shd w:val="clear" w:color="auto" w:fill="FFFFFF"/>
        </w:rPr>
        <w:t>2</w:t>
      </w:r>
    </w:p>
  </w:footnote>
  <w:footnote w:id="2">
    <w:p w14:paraId="64F1D1A8" w14:textId="77777777" w:rsidR="002A33F2" w:rsidRPr="00124E17" w:rsidRDefault="002A33F2" w:rsidP="00D515BC">
      <w:pPr>
        <w:pStyle w:val="Textonotapie"/>
        <w:jc w:val="both"/>
        <w:rPr>
          <w:rFonts w:ascii="Arial Nova Light" w:hAnsi="Arial Nova Light" w:cs="Arial"/>
          <w:bCs/>
          <w:i/>
          <w:iCs/>
          <w:color w:val="000000" w:themeColor="text1"/>
          <w:sz w:val="16"/>
          <w:szCs w:val="16"/>
        </w:rPr>
      </w:pPr>
      <w:r w:rsidRPr="00124E17">
        <w:rPr>
          <w:rStyle w:val="Refdenotaalpie"/>
          <w:rFonts w:ascii="Arial Nova Light" w:hAnsi="Arial Nova Light" w:cs="Arial"/>
          <w:color w:val="000000" w:themeColor="text1"/>
          <w:sz w:val="16"/>
          <w:szCs w:val="16"/>
        </w:rPr>
        <w:footnoteRef/>
      </w:r>
      <w:r w:rsidRPr="00124E17">
        <w:rPr>
          <w:rFonts w:ascii="Arial Nova Light" w:hAnsi="Arial Nova Light" w:cs="Arial"/>
          <w:color w:val="000000" w:themeColor="text1"/>
          <w:sz w:val="16"/>
          <w:szCs w:val="16"/>
        </w:rPr>
        <w:t xml:space="preserve"> </w:t>
      </w:r>
      <w:r w:rsidRPr="00124E17">
        <w:rPr>
          <w:rFonts w:ascii="Arial Nova Light" w:hAnsi="Arial Nova Light" w:cs="Arial"/>
          <w:b/>
          <w:i/>
          <w:iCs/>
          <w:color w:val="000000" w:themeColor="text1"/>
          <w:sz w:val="16"/>
          <w:szCs w:val="16"/>
        </w:rPr>
        <w:t>Decreto 648 de 2017</w:t>
      </w:r>
      <w:r w:rsidRPr="00124E17">
        <w:rPr>
          <w:rFonts w:ascii="Arial Nova Light" w:hAnsi="Arial Nova Light" w:cs="Arial"/>
          <w:bCs/>
          <w:i/>
          <w:iCs/>
          <w:color w:val="000000" w:themeColor="text1"/>
          <w:sz w:val="16"/>
          <w:szCs w:val="16"/>
        </w:rPr>
        <w:t xml:space="preserve"> “Por el cual se modifica y adiciona el Decreto 1083 de 2015, Reglamentario Único del Sector de la Función Pública”</w:t>
      </w:r>
    </w:p>
    <w:p w14:paraId="1BEFD4B9" w14:textId="6D616A4B" w:rsidR="002A33F2" w:rsidRPr="002E2711" w:rsidRDefault="002A33F2" w:rsidP="00995C35">
      <w:pPr>
        <w:pStyle w:val="Textonotapie"/>
        <w:jc w:val="both"/>
        <w:rPr>
          <w:rFonts w:ascii="Arial Nova Light" w:hAnsi="Arial Nova Light"/>
        </w:rPr>
      </w:pPr>
      <w:r w:rsidRPr="00124E17">
        <w:rPr>
          <w:rFonts w:ascii="Arial Nova Light" w:hAnsi="Arial Nova Light" w:cs="Arial"/>
          <w:bCs/>
          <w:i/>
          <w:iCs/>
          <w:color w:val="000000" w:themeColor="text1"/>
          <w:sz w:val="16"/>
          <w:szCs w:val="16"/>
        </w:rPr>
        <w:t xml:space="preserve">  Artículo 17. Modifíquese el artículo 2.2.21.5.3 del Decreto 1083 de 2015, el cual quedará así: “Artículo 2.2.21.5.3 De las oficinas de control interno. Las Unidades u Oficinas de Control Interno o quien haga sus veces desarrollarán su labor a través de los siguientes roles: liderazgo estratégico; enfoque hacia la prevención, evaluación de la gestión del riesgo, evaluación y seguimiento, relación con entes externos de control…”</w:t>
      </w:r>
    </w:p>
  </w:footnote>
  <w:footnote w:id="3">
    <w:p w14:paraId="71C44E9D" w14:textId="45D71457" w:rsidR="002A33F2" w:rsidRPr="002E2711" w:rsidRDefault="002A33F2" w:rsidP="006C67B8">
      <w:pPr>
        <w:pStyle w:val="Default"/>
        <w:spacing w:line="220" w:lineRule="exact"/>
        <w:jc w:val="both"/>
        <w:rPr>
          <w:rFonts w:ascii="Arial Nova Light" w:eastAsiaTheme="minorEastAsia" w:hAnsi="Arial Nova Light"/>
          <w:i/>
          <w:iCs/>
          <w:color w:val="auto"/>
          <w:sz w:val="16"/>
          <w:szCs w:val="16"/>
          <w:lang w:eastAsia="en-US"/>
        </w:rPr>
      </w:pPr>
      <w:r w:rsidRPr="002E2711">
        <w:rPr>
          <w:rStyle w:val="Refdenotaalpie"/>
          <w:rFonts w:ascii="Arial Nova Light" w:hAnsi="Arial Nova Light"/>
          <w:i/>
          <w:iCs/>
          <w:sz w:val="16"/>
          <w:szCs w:val="16"/>
        </w:rPr>
        <w:footnoteRef/>
      </w:r>
      <w:r w:rsidRPr="002E2711">
        <w:rPr>
          <w:rFonts w:ascii="Arial Nova Light" w:hAnsi="Arial Nova Light"/>
          <w:i/>
          <w:iCs/>
          <w:sz w:val="16"/>
          <w:szCs w:val="16"/>
        </w:rPr>
        <w:t xml:space="preserve"> </w:t>
      </w:r>
      <w:r w:rsidRPr="002E2711">
        <w:rPr>
          <w:rFonts w:ascii="Arial Nova Light" w:eastAsiaTheme="minorEastAsia" w:hAnsi="Arial Nova Light"/>
          <w:b/>
          <w:bCs/>
          <w:i/>
          <w:iCs/>
          <w:color w:val="auto"/>
          <w:sz w:val="16"/>
          <w:szCs w:val="16"/>
          <w:lang w:eastAsia="en-US"/>
        </w:rPr>
        <w:t xml:space="preserve">Decreto Distrital 807 de 2019 </w:t>
      </w:r>
      <w:r w:rsidRPr="002E2711">
        <w:rPr>
          <w:rFonts w:ascii="Arial Nova Light" w:hAnsi="Arial Nova Light"/>
          <w:i/>
          <w:iCs/>
          <w:color w:val="333333"/>
          <w:sz w:val="16"/>
          <w:szCs w:val="16"/>
          <w:lang w:val="es-ES_tradnl"/>
        </w:rPr>
        <w:t>“Por medio del cual se </w:t>
      </w:r>
      <w:r w:rsidRPr="002E2711">
        <w:rPr>
          <w:rFonts w:ascii="Arial Nova Light" w:hAnsi="Arial Nova Light"/>
          <w:i/>
          <w:iCs/>
          <w:color w:val="333333"/>
          <w:sz w:val="16"/>
          <w:szCs w:val="16"/>
          <w:lang w:val="es-ES"/>
        </w:rPr>
        <w:t>reglamenta el</w:t>
      </w:r>
      <w:r w:rsidRPr="002E2711">
        <w:rPr>
          <w:rFonts w:ascii="Arial Nova Light" w:hAnsi="Arial Nova Light"/>
          <w:i/>
          <w:iCs/>
          <w:color w:val="333333"/>
          <w:sz w:val="16"/>
          <w:szCs w:val="16"/>
          <w:lang w:val="es-ES_tradnl"/>
        </w:rPr>
        <w:t> Sistema de Gestión</w:t>
      </w:r>
      <w:r w:rsidRPr="002E2711">
        <w:rPr>
          <w:rFonts w:ascii="Arial Nova Light" w:hAnsi="Arial Nova Light"/>
          <w:i/>
          <w:iCs/>
          <w:color w:val="333333"/>
          <w:sz w:val="16"/>
          <w:szCs w:val="16"/>
          <w:lang w:val="es-ES"/>
        </w:rPr>
        <w:t> en el Distrito Capital </w:t>
      </w:r>
      <w:r w:rsidRPr="002E2711">
        <w:rPr>
          <w:rFonts w:ascii="Arial Nova Light" w:hAnsi="Arial Nova Light"/>
          <w:i/>
          <w:iCs/>
          <w:color w:val="333333"/>
          <w:sz w:val="16"/>
          <w:szCs w:val="16"/>
          <w:lang w:val="es-ES_tradnl"/>
        </w:rPr>
        <w:t>y se dictan otras disposiciones”</w:t>
      </w:r>
    </w:p>
    <w:p w14:paraId="685E2BC5" w14:textId="118DAFED" w:rsidR="002A33F2" w:rsidRPr="002E2711" w:rsidRDefault="002A33F2" w:rsidP="006C67B8">
      <w:pPr>
        <w:pStyle w:val="Textonotapie"/>
        <w:jc w:val="both"/>
        <w:rPr>
          <w:rFonts w:ascii="Arial Nova Light" w:hAnsi="Arial Nova Light" w:cs="Arial"/>
          <w:i/>
          <w:iCs/>
          <w:color w:val="333333"/>
          <w:sz w:val="16"/>
          <w:szCs w:val="16"/>
        </w:rPr>
      </w:pPr>
      <w:r w:rsidRPr="002E2711">
        <w:rPr>
          <w:rFonts w:ascii="Arial Nova Light" w:hAnsi="Arial Nova Light" w:cs="Arial"/>
          <w:b/>
          <w:bCs/>
          <w:i/>
          <w:iCs/>
          <w:color w:val="333333"/>
          <w:sz w:val="16"/>
          <w:szCs w:val="16"/>
        </w:rPr>
        <w:t>Artículo 37. Responsables del MECI. </w:t>
      </w:r>
      <w:r w:rsidRPr="002E2711">
        <w:rPr>
          <w:rFonts w:ascii="Arial Nova Light" w:hAnsi="Arial Nova Light" w:cs="Arial"/>
          <w:i/>
          <w:iCs/>
          <w:color w:val="333333"/>
          <w:sz w:val="16"/>
          <w:szCs w:val="16"/>
        </w:rPr>
        <w:t>La responsabilidad de orientar, articular, desarrollar, ejecutar, evaluar y hacer seguimiento al Sistema de Control Interno, en la administración distrital y en concordancia con el esquema de líneas de defensa, estará a cargo de:</w:t>
      </w:r>
    </w:p>
    <w:p w14:paraId="431A22EE" w14:textId="77777777" w:rsidR="002A33F2" w:rsidRPr="002E2711" w:rsidRDefault="002A33F2" w:rsidP="006C67B8">
      <w:pPr>
        <w:pStyle w:val="Textonotapie"/>
        <w:jc w:val="both"/>
        <w:rPr>
          <w:rFonts w:ascii="Arial Nova Light" w:hAnsi="Arial Nova Light" w:cs="Arial"/>
          <w:b/>
          <w:bCs/>
          <w:i/>
          <w:iCs/>
          <w:color w:val="333333"/>
          <w:sz w:val="16"/>
          <w:szCs w:val="16"/>
        </w:rPr>
      </w:pPr>
    </w:p>
    <w:p w14:paraId="0BBA507C" w14:textId="54E73CC5" w:rsidR="002A33F2" w:rsidRPr="002E2711" w:rsidRDefault="002A33F2" w:rsidP="006C67B8">
      <w:pPr>
        <w:pStyle w:val="Textonotapie"/>
        <w:jc w:val="both"/>
        <w:rPr>
          <w:rFonts w:ascii="Arial Nova Light" w:hAnsi="Arial Nova Light"/>
          <w:i/>
          <w:iCs/>
          <w:sz w:val="16"/>
          <w:szCs w:val="16"/>
        </w:rPr>
      </w:pPr>
      <w:r w:rsidRPr="00DB104E">
        <w:rPr>
          <w:rFonts w:ascii="Arial Nova Light" w:hAnsi="Arial Nova Light" w:cs="Arial"/>
          <w:b/>
          <w:bCs/>
          <w:i/>
          <w:iCs/>
          <w:color w:val="333333"/>
          <w:sz w:val="12"/>
          <w:szCs w:val="12"/>
        </w:rPr>
        <w:t xml:space="preserve">6. </w:t>
      </w:r>
      <w:r w:rsidRPr="002E2711">
        <w:rPr>
          <w:rFonts w:ascii="Arial Nova Light" w:hAnsi="Arial Nova Light" w:cs="Arial"/>
          <w:b/>
          <w:bCs/>
          <w:i/>
          <w:iCs/>
          <w:color w:val="333333"/>
          <w:sz w:val="16"/>
          <w:szCs w:val="16"/>
        </w:rPr>
        <w:t>Servidores y terceros vinculados a la entidad.</w:t>
      </w:r>
      <w:r w:rsidRPr="002E2711">
        <w:rPr>
          <w:rFonts w:ascii="Arial Nova Light" w:hAnsi="Arial Nova Light" w:cs="Arial"/>
          <w:i/>
          <w:iCs/>
          <w:color w:val="333333"/>
          <w:sz w:val="16"/>
          <w:szCs w:val="16"/>
        </w:rPr>
        <w:t> Responsables de aplicar lo establecido en el Sistema de Control Interno, en el desarrollo de sus funciones y/o actividades, atendiendo los principios de autocontrol y autoevaluación.</w:t>
      </w:r>
    </w:p>
  </w:footnote>
  <w:footnote w:id="4">
    <w:p w14:paraId="7199C611" w14:textId="5089709E" w:rsidR="002A33F2" w:rsidRPr="002E2711" w:rsidRDefault="002A33F2" w:rsidP="006C67B8">
      <w:pPr>
        <w:pStyle w:val="Textonotapie"/>
        <w:jc w:val="both"/>
        <w:rPr>
          <w:rFonts w:ascii="Arial Nova Light" w:eastAsia="Times New Roman" w:hAnsi="Arial Nova Light" w:cs="Arial"/>
          <w:i/>
          <w:iCs/>
          <w:color w:val="000000"/>
          <w:sz w:val="16"/>
          <w:szCs w:val="16"/>
          <w:lang w:val="es-CO" w:eastAsia="zh-CN"/>
        </w:rPr>
      </w:pPr>
      <w:r w:rsidRPr="002E2711">
        <w:rPr>
          <w:rStyle w:val="Refdenotaalpie"/>
          <w:rFonts w:ascii="Arial Nova Light" w:hAnsi="Arial Nova Light"/>
          <w:i/>
          <w:iCs/>
          <w:sz w:val="16"/>
          <w:szCs w:val="16"/>
        </w:rPr>
        <w:footnoteRef/>
      </w:r>
      <w:r w:rsidRPr="002E2711">
        <w:rPr>
          <w:rFonts w:ascii="Arial Nova Light" w:hAnsi="Arial Nova Light"/>
          <w:i/>
          <w:iCs/>
          <w:sz w:val="16"/>
          <w:szCs w:val="16"/>
        </w:rPr>
        <w:t xml:space="preserve"> </w:t>
      </w:r>
      <w:r w:rsidRPr="002E2711">
        <w:rPr>
          <w:rFonts w:ascii="Arial Nova Light" w:eastAsia="Times New Roman" w:hAnsi="Arial Nova Light" w:cs="Arial"/>
          <w:i/>
          <w:iCs/>
          <w:color w:val="000000"/>
          <w:sz w:val="16"/>
          <w:szCs w:val="16"/>
          <w:lang w:val="es-CO" w:eastAsia="zh-CN"/>
        </w:rPr>
        <w:t>Ver numeral 1.3 ESTRUCTURA INTERNA DE LA ENTIDAD</w:t>
      </w:r>
    </w:p>
    <w:p w14:paraId="43B234B1" w14:textId="77777777" w:rsidR="002A33F2" w:rsidRPr="002E2711" w:rsidRDefault="002A33F2" w:rsidP="006C67B8">
      <w:pPr>
        <w:pStyle w:val="Textonotapie"/>
        <w:jc w:val="both"/>
        <w:rPr>
          <w:rFonts w:ascii="Arial Nova Light" w:hAnsi="Arial Nova Light"/>
          <w:i/>
          <w:iCs/>
          <w:sz w:val="16"/>
          <w:szCs w:val="16"/>
        </w:rPr>
      </w:pPr>
    </w:p>
  </w:footnote>
  <w:footnote w:id="5">
    <w:p w14:paraId="2544F414" w14:textId="1724B8C0" w:rsidR="002A33F2" w:rsidRPr="002E2711" w:rsidRDefault="002A33F2" w:rsidP="006C67B8">
      <w:pPr>
        <w:pStyle w:val="NormalWeb"/>
        <w:shd w:val="clear" w:color="auto" w:fill="FFFFFF"/>
        <w:spacing w:before="0" w:beforeAutospacing="0" w:after="150" w:afterAutospacing="0"/>
        <w:jc w:val="both"/>
        <w:rPr>
          <w:rFonts w:ascii="Arial Nova Light" w:hAnsi="Arial Nova Light"/>
          <w:sz w:val="16"/>
          <w:szCs w:val="16"/>
        </w:rPr>
      </w:pPr>
      <w:r w:rsidRPr="002E2711">
        <w:rPr>
          <w:rStyle w:val="Refdenotaalpie"/>
          <w:rFonts w:ascii="Arial Nova Light" w:hAnsi="Arial Nova Light"/>
          <w:b/>
          <w:bCs/>
          <w:i/>
          <w:iCs/>
          <w:sz w:val="16"/>
          <w:szCs w:val="16"/>
        </w:rPr>
        <w:footnoteRef/>
      </w:r>
      <w:r w:rsidRPr="002E2711">
        <w:rPr>
          <w:rFonts w:ascii="Arial Nova Light" w:hAnsi="Arial Nova Light"/>
          <w:b/>
          <w:bCs/>
          <w:i/>
          <w:iCs/>
          <w:sz w:val="16"/>
          <w:szCs w:val="16"/>
        </w:rPr>
        <w:t xml:space="preserve"> </w:t>
      </w:r>
      <w:r w:rsidRPr="002E2711">
        <w:rPr>
          <w:rFonts w:ascii="Arial Nova Light" w:hAnsi="Arial Nova Light" w:cs="Arial"/>
          <w:b/>
          <w:bCs/>
          <w:i/>
          <w:iCs/>
          <w:color w:val="333333"/>
          <w:sz w:val="16"/>
          <w:szCs w:val="16"/>
        </w:rPr>
        <w:t>Decreto 2145 de 1999 “</w:t>
      </w:r>
      <w:r w:rsidRPr="00DB104E">
        <w:rPr>
          <w:rFonts w:ascii="Arial Nova Light" w:hAnsi="Arial Nova Light" w:cs="Arial"/>
          <w:i/>
          <w:iCs/>
          <w:color w:val="333333"/>
          <w:sz w:val="16"/>
          <w:szCs w:val="16"/>
        </w:rPr>
        <w:t>por</w:t>
      </w:r>
      <w:r w:rsidRPr="00DB104E">
        <w:rPr>
          <w:rStyle w:val="Textoennegrita"/>
          <w:rFonts w:ascii="Arial Nova Light" w:eastAsiaTheme="majorEastAsia" w:hAnsi="Arial Nova Light" w:cs="Arial"/>
          <w:i/>
          <w:iCs/>
          <w:color w:val="333333"/>
          <w:sz w:val="16"/>
          <w:szCs w:val="16"/>
          <w:shd w:val="clear" w:color="auto" w:fill="FFFFFF"/>
        </w:rPr>
        <w:t xml:space="preserve"> </w:t>
      </w:r>
      <w:r w:rsidRPr="00DB104E">
        <w:rPr>
          <w:rStyle w:val="Textoennegrita"/>
          <w:rFonts w:ascii="Arial Nova Light" w:eastAsiaTheme="majorEastAsia" w:hAnsi="Arial Nova Light" w:cs="Arial"/>
          <w:b w:val="0"/>
          <w:bCs w:val="0"/>
          <w:i/>
          <w:iCs/>
          <w:color w:val="333333"/>
          <w:sz w:val="16"/>
          <w:szCs w:val="16"/>
          <w:shd w:val="clear" w:color="auto" w:fill="FFFFFF"/>
        </w:rPr>
        <w:t>el cual</w:t>
      </w:r>
      <w:r w:rsidRPr="002E2711">
        <w:rPr>
          <w:rStyle w:val="Textoennegrita"/>
          <w:rFonts w:ascii="Arial Nova Light" w:eastAsiaTheme="majorEastAsia" w:hAnsi="Arial Nova Light" w:cs="Arial"/>
          <w:b w:val="0"/>
          <w:bCs w:val="0"/>
          <w:i/>
          <w:iCs/>
          <w:color w:val="333333"/>
          <w:sz w:val="16"/>
          <w:szCs w:val="16"/>
          <w:shd w:val="clear" w:color="auto" w:fill="FFFFFF"/>
        </w:rPr>
        <w:t xml:space="preserve"> se dictan normas sobre el sistema nacional de control interno de las entidades y organismos de la administración pública del orden nacional y territorial y se dictan otras disposiciones”</w:t>
      </w:r>
    </w:p>
  </w:footnote>
  <w:footnote w:id="6">
    <w:p w14:paraId="1102EFAE" w14:textId="77777777" w:rsidR="002A33F2" w:rsidRPr="002E2711" w:rsidRDefault="002A33F2" w:rsidP="00E70F18">
      <w:pPr>
        <w:pStyle w:val="Textonotapie"/>
        <w:rPr>
          <w:rFonts w:ascii="Arial Nova Light" w:hAnsi="Arial Nova Light"/>
          <w:i/>
          <w:iCs/>
          <w:sz w:val="16"/>
          <w:szCs w:val="16"/>
        </w:rPr>
      </w:pPr>
      <w:r w:rsidRPr="002E2711">
        <w:rPr>
          <w:rStyle w:val="Refdenotaalpie"/>
          <w:rFonts w:ascii="Arial Nova Light" w:hAnsi="Arial Nova Light"/>
          <w:i/>
          <w:iCs/>
          <w:sz w:val="16"/>
          <w:szCs w:val="16"/>
        </w:rPr>
        <w:footnoteRef/>
      </w:r>
      <w:r w:rsidRPr="002E2711">
        <w:rPr>
          <w:rFonts w:ascii="Arial Nova Light" w:hAnsi="Arial Nova Light"/>
          <w:i/>
          <w:iCs/>
          <w:sz w:val="16"/>
          <w:szCs w:val="16"/>
        </w:rPr>
        <w:t xml:space="preserve"> </w:t>
      </w:r>
      <w:hyperlink r:id="rId1" w:history="1">
        <w:r w:rsidRPr="002E2711">
          <w:rPr>
            <w:rStyle w:val="Hipervnculo"/>
            <w:rFonts w:ascii="Arial Nova Light" w:hAnsi="Arial Nova Light"/>
            <w:i/>
            <w:iCs/>
            <w:color w:val="auto"/>
            <w:sz w:val="16"/>
            <w:szCs w:val="16"/>
          </w:rPr>
          <w:t>https://www.corteconstitucional.gov.co/inicio/Constitucion-Politica-Colombia-1991.pdf</w:t>
        </w:r>
      </w:hyperlink>
    </w:p>
    <w:p w14:paraId="38B191AC" w14:textId="77777777" w:rsidR="002A33F2" w:rsidRPr="002E2711" w:rsidRDefault="002A33F2" w:rsidP="00E70F18">
      <w:pPr>
        <w:pStyle w:val="Textonotapie"/>
        <w:rPr>
          <w:rFonts w:ascii="Arial Nova Light" w:hAnsi="Arial Nova Light"/>
        </w:rPr>
      </w:pPr>
    </w:p>
  </w:footnote>
  <w:footnote w:id="7">
    <w:p w14:paraId="1A8DEEFC" w14:textId="78785630" w:rsidR="002A33F2" w:rsidRPr="002E2711" w:rsidRDefault="002A33F2" w:rsidP="006B2E08">
      <w:pPr>
        <w:pStyle w:val="Textonotapie"/>
        <w:ind w:left="142" w:hanging="142"/>
        <w:jc w:val="both"/>
        <w:rPr>
          <w:rFonts w:ascii="Arial Nova Light" w:hAnsi="Arial Nova Light"/>
          <w:i/>
          <w:iCs/>
          <w:sz w:val="16"/>
          <w:szCs w:val="16"/>
        </w:rPr>
      </w:pPr>
      <w:r w:rsidRPr="002E2711">
        <w:rPr>
          <w:rStyle w:val="Refdenotaalpie"/>
          <w:rFonts w:ascii="Arial Nova Light" w:hAnsi="Arial Nova Light"/>
        </w:rPr>
        <w:footnoteRef/>
      </w:r>
      <w:r w:rsidRPr="002E2711">
        <w:rPr>
          <w:rFonts w:ascii="Arial Nova Light" w:hAnsi="Arial Nova Light"/>
        </w:rPr>
        <w:t xml:space="preserve"> </w:t>
      </w:r>
      <w:r w:rsidRPr="00B92D1D">
        <w:rPr>
          <w:rFonts w:ascii="Arial Nova Light" w:hAnsi="Arial Nova Light"/>
          <w:b/>
          <w:bCs/>
          <w:i/>
          <w:iCs/>
          <w:sz w:val="16"/>
          <w:szCs w:val="16"/>
        </w:rPr>
        <w:t>GUÍA ROL DE LAS UNIDADES U OFICINAS DE CONTROL INTERNO, AUDITORÍA INTERNA O QUIEN HAGA SUS VECES</w:t>
      </w:r>
      <w:r w:rsidRPr="002E2711">
        <w:rPr>
          <w:rFonts w:ascii="Arial Nova Light" w:hAnsi="Arial Nova Light"/>
          <w:i/>
          <w:iCs/>
          <w:sz w:val="16"/>
          <w:szCs w:val="16"/>
        </w:rPr>
        <w:t>. Dirección de Gestión y Desempeño Institucional Diciembre de 2018. 2.2 Definiciones</w:t>
      </w:r>
    </w:p>
  </w:footnote>
  <w:footnote w:id="8">
    <w:p w14:paraId="680FA554" w14:textId="0608D75E" w:rsidR="002A33F2" w:rsidRPr="002E2711" w:rsidRDefault="002A33F2" w:rsidP="00CC2D06">
      <w:pPr>
        <w:pStyle w:val="Textonotapie"/>
        <w:rPr>
          <w:rFonts w:ascii="Arial Nova Light" w:hAnsi="Arial Nova Light"/>
          <w:i/>
          <w:iCs/>
          <w:sz w:val="16"/>
          <w:szCs w:val="16"/>
        </w:rPr>
      </w:pPr>
      <w:r w:rsidRPr="002E2711">
        <w:rPr>
          <w:rStyle w:val="Refdenotaalpie"/>
          <w:rFonts w:ascii="Arial Nova Light" w:hAnsi="Arial Nova Light"/>
        </w:rPr>
        <w:footnoteRef/>
      </w:r>
      <w:r w:rsidRPr="002E2711">
        <w:rPr>
          <w:rFonts w:ascii="Arial Nova Light" w:hAnsi="Arial Nova Light"/>
        </w:rPr>
        <w:t xml:space="preserve"> </w:t>
      </w:r>
      <w:r w:rsidRPr="002E2711">
        <w:rPr>
          <w:rFonts w:ascii="Arial Nova Light" w:hAnsi="Arial Nova Light"/>
          <w:i/>
          <w:iCs/>
          <w:sz w:val="16"/>
          <w:szCs w:val="16"/>
        </w:rPr>
        <w:t>GLOSARIO MIPG Versión 4, Febrero de 2020</w:t>
      </w:r>
    </w:p>
  </w:footnote>
  <w:footnote w:id="9">
    <w:p w14:paraId="12F8CCA8" w14:textId="729982D7" w:rsidR="002A33F2" w:rsidRPr="002E2711" w:rsidRDefault="002A33F2">
      <w:pPr>
        <w:pStyle w:val="Textonotapie"/>
        <w:rPr>
          <w:rFonts w:ascii="Arial Nova Light" w:hAnsi="Arial Nova Light"/>
        </w:rPr>
      </w:pPr>
      <w:r w:rsidRPr="002E2711">
        <w:rPr>
          <w:rStyle w:val="Refdenotaalpie"/>
          <w:rFonts w:ascii="Arial Nova Light" w:hAnsi="Arial Nova Light"/>
        </w:rPr>
        <w:footnoteRef/>
      </w:r>
      <w:r w:rsidRPr="002E2711">
        <w:rPr>
          <w:rFonts w:ascii="Arial Nova Light" w:hAnsi="Arial Nova Light"/>
        </w:rPr>
        <w:t xml:space="preserve"> </w:t>
      </w:r>
      <w:r w:rsidRPr="002E2711">
        <w:rPr>
          <w:rStyle w:val="Refdenotaalpie"/>
          <w:rFonts w:ascii="Arial Nova Light" w:hAnsi="Arial Nova Light"/>
        </w:rPr>
        <w:t>7</w:t>
      </w:r>
      <w:r w:rsidRPr="002E2711">
        <w:rPr>
          <w:rFonts w:ascii="Arial Nova Light" w:hAnsi="Arial Nova Light"/>
        </w:rPr>
        <w:t xml:space="preserve"> </w:t>
      </w:r>
      <w:r w:rsidRPr="002E2711">
        <w:rPr>
          <w:rStyle w:val="Refdenotaalpie"/>
          <w:rFonts w:ascii="Arial Nova Light" w:hAnsi="Arial Nova Light"/>
        </w:rPr>
        <w:t>8</w:t>
      </w:r>
      <w:r w:rsidRPr="002E2711">
        <w:rPr>
          <w:rFonts w:ascii="Arial Nova Light" w:hAnsi="Arial Nova Light"/>
        </w:rPr>
        <w:t xml:space="preserve">  </w:t>
      </w:r>
      <w:r w:rsidRPr="002E2711">
        <w:rPr>
          <w:rFonts w:ascii="Arial Nova Light" w:hAnsi="Arial Nova Light"/>
          <w:i/>
          <w:iCs/>
          <w:sz w:val="16"/>
          <w:szCs w:val="16"/>
        </w:rPr>
        <w:t>ibíd.</w:t>
      </w:r>
    </w:p>
  </w:footnote>
  <w:footnote w:id="10">
    <w:p w14:paraId="2D94751E" w14:textId="464775A8" w:rsidR="002A33F2" w:rsidRPr="008A2E2C" w:rsidRDefault="002A33F2" w:rsidP="008A2E2C">
      <w:pPr>
        <w:autoSpaceDE w:val="0"/>
        <w:autoSpaceDN w:val="0"/>
        <w:adjustRightInd w:val="0"/>
        <w:jc w:val="both"/>
        <w:rPr>
          <w:rFonts w:ascii="Arial Nova Light" w:hAnsi="Arial Nova Light" w:cs="Arial"/>
          <w:color w:val="000000" w:themeColor="text1"/>
          <w:sz w:val="8"/>
          <w:szCs w:val="20"/>
          <w:lang w:val="es-CO"/>
        </w:rPr>
      </w:pPr>
    </w:p>
  </w:footnote>
  <w:footnote w:id="11">
    <w:p w14:paraId="7D56E05A" w14:textId="3ECFC12B" w:rsidR="002A33F2" w:rsidRPr="008A2E2C" w:rsidRDefault="002A33F2" w:rsidP="008A2E2C">
      <w:pPr>
        <w:autoSpaceDE w:val="0"/>
        <w:autoSpaceDN w:val="0"/>
        <w:adjustRightInd w:val="0"/>
        <w:jc w:val="both"/>
        <w:rPr>
          <w:rFonts w:ascii="Arial Nova Light" w:hAnsi="Arial Nova Light" w:cs="Arial"/>
          <w:color w:val="000000" w:themeColor="text1"/>
          <w:sz w:val="8"/>
          <w:szCs w:val="20"/>
          <w:lang w:val="es-CO"/>
        </w:rPr>
      </w:pPr>
    </w:p>
  </w:footnote>
  <w:footnote w:id="12">
    <w:p w14:paraId="489450A4" w14:textId="12D3CC86" w:rsidR="002A33F2" w:rsidRPr="00B92D1D" w:rsidRDefault="002A33F2">
      <w:pPr>
        <w:pStyle w:val="Textonotapie"/>
        <w:rPr>
          <w:rFonts w:ascii="Arial Nova Light" w:hAnsi="Arial Nova Light"/>
          <w:i/>
          <w:iCs/>
          <w:sz w:val="16"/>
          <w:szCs w:val="16"/>
        </w:rPr>
      </w:pPr>
      <w:r w:rsidRPr="00B92D1D">
        <w:rPr>
          <w:rStyle w:val="Refdenotaalpie"/>
          <w:rFonts w:ascii="Arial Nova Light" w:hAnsi="Arial Nova Light"/>
          <w:i/>
          <w:iCs/>
          <w:sz w:val="16"/>
          <w:szCs w:val="16"/>
        </w:rPr>
        <w:footnoteRef/>
      </w:r>
      <w:r w:rsidRPr="00B92D1D">
        <w:rPr>
          <w:rFonts w:ascii="Arial Nova Light" w:hAnsi="Arial Nova Light"/>
          <w:i/>
          <w:iCs/>
          <w:sz w:val="16"/>
          <w:szCs w:val="16"/>
        </w:rPr>
        <w:t xml:space="preserve"> </w:t>
      </w:r>
      <w:r w:rsidRPr="00B92D1D">
        <w:rPr>
          <w:rFonts w:ascii="Arial Nova Light" w:hAnsi="Arial Nova Light"/>
          <w:b/>
          <w:bCs/>
          <w:i/>
          <w:iCs/>
          <w:sz w:val="16"/>
          <w:szCs w:val="16"/>
        </w:rPr>
        <w:t>MEC</w:t>
      </w:r>
      <w:r>
        <w:rPr>
          <w:rFonts w:ascii="Arial Nova Light" w:hAnsi="Arial Nova Light"/>
          <w:b/>
          <w:bCs/>
          <w:i/>
          <w:iCs/>
          <w:sz w:val="16"/>
          <w:szCs w:val="16"/>
        </w:rPr>
        <w:t>I.</w:t>
      </w:r>
      <w:r w:rsidRPr="00B92D1D">
        <w:rPr>
          <w:rFonts w:ascii="Arial Nova Light" w:hAnsi="Arial Nova Light"/>
          <w:i/>
          <w:iCs/>
          <w:sz w:val="16"/>
          <w:szCs w:val="16"/>
        </w:rPr>
        <w:t xml:space="preserve">  </w:t>
      </w:r>
      <w:r>
        <w:rPr>
          <w:rFonts w:ascii="Arial Nova Light" w:hAnsi="Arial Nova Light" w:cs="Arial"/>
          <w:i/>
          <w:iCs/>
          <w:sz w:val="16"/>
          <w:szCs w:val="16"/>
          <w:lang w:val="es-419"/>
        </w:rPr>
        <w:t>Ob</w:t>
      </w:r>
      <w:r w:rsidRPr="00B92D1D">
        <w:rPr>
          <w:rFonts w:ascii="Arial Nova Light" w:hAnsi="Arial Nova Light" w:cs="Arial"/>
          <w:i/>
          <w:iCs/>
          <w:sz w:val="16"/>
          <w:szCs w:val="16"/>
          <w:lang w:val="es-419"/>
        </w:rPr>
        <w:t>jetivo</w:t>
      </w:r>
      <w:r>
        <w:rPr>
          <w:rFonts w:ascii="Arial Nova Light" w:hAnsi="Arial Nova Light" w:cs="Arial"/>
          <w:i/>
          <w:iCs/>
          <w:sz w:val="16"/>
          <w:szCs w:val="16"/>
          <w:lang w:val="es-419"/>
        </w:rPr>
        <w:t>.</w:t>
      </w:r>
      <w:r w:rsidRPr="00B92D1D">
        <w:rPr>
          <w:rFonts w:ascii="Arial Nova Light" w:hAnsi="Arial Nova Light" w:cs="Arial"/>
          <w:i/>
          <w:iCs/>
          <w:sz w:val="16"/>
          <w:szCs w:val="16"/>
          <w:lang w:val="es-419"/>
        </w:rPr>
        <w:t xml:space="preserve"> “Proporcionar una estructura de control de la gestión que especifique los elementos necesarios para construir y fortalecer el Sistema de Control Interno”</w:t>
      </w:r>
    </w:p>
  </w:footnote>
  <w:footnote w:id="13">
    <w:p w14:paraId="23E9BC2A" w14:textId="1CF5D484" w:rsidR="002A33F2" w:rsidRPr="002E2711" w:rsidRDefault="002A33F2" w:rsidP="00D7428B">
      <w:pPr>
        <w:pStyle w:val="NormalWeb"/>
        <w:shd w:val="clear" w:color="auto" w:fill="FFFFFF"/>
        <w:spacing w:before="0" w:beforeAutospacing="0" w:after="0" w:afterAutospacing="0"/>
        <w:rPr>
          <w:rFonts w:ascii="Arial Nova Light" w:hAnsi="Arial Nova Light" w:cs="Arial"/>
          <w:i/>
          <w:iCs/>
          <w:color w:val="333333"/>
          <w:sz w:val="16"/>
          <w:szCs w:val="16"/>
        </w:rPr>
      </w:pPr>
      <w:r w:rsidRPr="002E2711">
        <w:rPr>
          <w:rStyle w:val="Refdenotaalpie"/>
          <w:rFonts w:ascii="Arial Nova Light" w:hAnsi="Arial Nova Light"/>
          <w:i/>
          <w:iCs/>
          <w:sz w:val="16"/>
          <w:szCs w:val="16"/>
        </w:rPr>
        <w:footnoteRef/>
      </w:r>
      <w:r w:rsidRPr="002E2711">
        <w:rPr>
          <w:rFonts w:ascii="Arial Nova Light" w:hAnsi="Arial Nova Light"/>
          <w:i/>
          <w:iCs/>
          <w:sz w:val="16"/>
          <w:szCs w:val="16"/>
        </w:rPr>
        <w:t xml:space="preserve"> </w:t>
      </w:r>
      <w:r w:rsidRPr="002E2711">
        <w:rPr>
          <w:rFonts w:ascii="Arial Nova Light" w:hAnsi="Arial Nova Light" w:cs="Arial"/>
          <w:b/>
          <w:bCs/>
          <w:i/>
          <w:iCs/>
          <w:color w:val="333333"/>
          <w:sz w:val="16"/>
          <w:szCs w:val="16"/>
        </w:rPr>
        <w:t>Artículo 12º.-</w:t>
      </w:r>
      <w:r w:rsidRPr="002E2711">
        <w:rPr>
          <w:rFonts w:ascii="Arial Nova Light" w:hAnsi="Arial Nova Light" w:cs="Arial"/>
          <w:i/>
          <w:iCs/>
          <w:color w:val="333333"/>
          <w:sz w:val="16"/>
          <w:szCs w:val="16"/>
        </w:rPr>
        <w:t> Funciones de los auditores internos. Serán funciones del asesor, coordinador, auditor interno o similar las siguientes:</w:t>
      </w:r>
    </w:p>
    <w:p w14:paraId="1DE69443" w14:textId="4DCFBC46" w:rsidR="002A33F2" w:rsidRPr="002E2711" w:rsidRDefault="002A33F2" w:rsidP="00D7428B">
      <w:pPr>
        <w:pStyle w:val="NormalWeb"/>
        <w:shd w:val="clear" w:color="auto" w:fill="FFFFFF"/>
        <w:spacing w:before="0" w:beforeAutospacing="0" w:after="0" w:afterAutospacing="0"/>
        <w:rPr>
          <w:rFonts w:ascii="Arial Nova Light" w:hAnsi="Arial Nova Light" w:cs="Arial"/>
          <w:i/>
          <w:iCs/>
          <w:color w:val="333333"/>
          <w:sz w:val="16"/>
          <w:szCs w:val="16"/>
        </w:rPr>
      </w:pPr>
      <w:r w:rsidRPr="002E2711">
        <w:rPr>
          <w:rFonts w:ascii="Arial Nova Light" w:hAnsi="Arial Nova Light" w:cs="Arial"/>
          <w:i/>
          <w:iCs/>
          <w:color w:val="333333"/>
          <w:sz w:val="16"/>
          <w:szCs w:val="16"/>
        </w:rPr>
        <w:t>…</w:t>
      </w:r>
    </w:p>
    <w:p w14:paraId="4FCF1D9A" w14:textId="67333B64" w:rsidR="002A33F2" w:rsidRPr="00531CFF" w:rsidRDefault="002A33F2" w:rsidP="00531CFF">
      <w:pPr>
        <w:pStyle w:val="Prrafodelista"/>
        <w:numPr>
          <w:ilvl w:val="0"/>
          <w:numId w:val="17"/>
        </w:numPr>
        <w:shd w:val="clear" w:color="auto" w:fill="FFFFFF"/>
        <w:spacing w:after="0"/>
        <w:ind w:left="360"/>
        <w:rPr>
          <w:rFonts w:ascii="Arial Nova Light" w:eastAsia="Times New Roman" w:hAnsi="Arial Nova Light" w:cs="Arial"/>
          <w:i/>
          <w:iCs/>
          <w:color w:val="333333"/>
          <w:sz w:val="16"/>
          <w:szCs w:val="16"/>
          <w:lang w:val="es-CO" w:eastAsia="es-CO"/>
        </w:rPr>
      </w:pPr>
      <w:r w:rsidRPr="002E2711">
        <w:rPr>
          <w:rFonts w:ascii="Arial Nova Light" w:eastAsia="Times New Roman" w:hAnsi="Arial Nova Light" w:cs="Arial"/>
          <w:i/>
          <w:iCs/>
          <w:color w:val="333333"/>
          <w:sz w:val="16"/>
          <w:szCs w:val="16"/>
          <w:lang w:val="es-CO" w:eastAsia="es-CO"/>
        </w:rPr>
        <w:t>Servir de apoyo a los directivos en el proceso de toma de decisiones, a fin de que se obtengan los resultados esperados;</w:t>
      </w:r>
    </w:p>
    <w:p w14:paraId="28BB3FD4" w14:textId="0B67D481" w:rsidR="002A33F2" w:rsidRPr="00531CFF" w:rsidRDefault="002A33F2" w:rsidP="00531CFF">
      <w:pPr>
        <w:pStyle w:val="Prrafodelista"/>
        <w:numPr>
          <w:ilvl w:val="0"/>
          <w:numId w:val="18"/>
        </w:numPr>
        <w:shd w:val="clear" w:color="auto" w:fill="FFFFFF"/>
        <w:spacing w:after="0"/>
        <w:ind w:left="360"/>
        <w:rPr>
          <w:rFonts w:ascii="Arial Nova Light" w:eastAsia="Times New Roman" w:hAnsi="Arial Nova Light" w:cs="Arial"/>
          <w:b/>
          <w:bCs/>
          <w:i/>
          <w:iCs/>
          <w:color w:val="333333"/>
          <w:sz w:val="16"/>
          <w:szCs w:val="16"/>
          <w:lang w:val="es-CO" w:eastAsia="es-CO"/>
        </w:rPr>
      </w:pPr>
      <w:r w:rsidRPr="002E2711">
        <w:rPr>
          <w:rFonts w:ascii="Arial Nova Light" w:eastAsia="Times New Roman" w:hAnsi="Arial Nova Light" w:cs="Arial"/>
          <w:b/>
          <w:bCs/>
          <w:i/>
          <w:iCs/>
          <w:color w:val="333333"/>
          <w:sz w:val="16"/>
          <w:szCs w:val="16"/>
          <w:lang w:val="es-CO" w:eastAsia="es-CO"/>
        </w:rPr>
        <w:t>Fomentar en toda la organización la formación de una cultura de control que contribuya al mejoramiento continuo en el cumplimiento de la misión institucional;</w:t>
      </w:r>
    </w:p>
    <w:p w14:paraId="75BA8A12" w14:textId="750C35DF" w:rsidR="002A33F2" w:rsidRPr="002E2711" w:rsidRDefault="002A33F2" w:rsidP="00D7428B">
      <w:pPr>
        <w:pStyle w:val="Prrafodelista"/>
        <w:numPr>
          <w:ilvl w:val="0"/>
          <w:numId w:val="19"/>
        </w:numPr>
        <w:shd w:val="clear" w:color="auto" w:fill="FFFFFF"/>
        <w:spacing w:after="0"/>
        <w:ind w:left="360"/>
        <w:rPr>
          <w:rFonts w:ascii="Arial Nova Light" w:eastAsia="Times New Roman" w:hAnsi="Arial Nova Light" w:cs="Arial"/>
          <w:i/>
          <w:iCs/>
          <w:color w:val="333333"/>
          <w:sz w:val="16"/>
          <w:szCs w:val="16"/>
          <w:lang w:val="es-CO" w:eastAsia="es-CO"/>
        </w:rPr>
      </w:pPr>
      <w:r w:rsidRPr="002E2711">
        <w:rPr>
          <w:rFonts w:ascii="Arial Nova Light" w:eastAsia="Times New Roman" w:hAnsi="Arial Nova Light" w:cs="Arial"/>
          <w:i/>
          <w:iCs/>
          <w:color w:val="333333"/>
          <w:sz w:val="16"/>
          <w:szCs w:val="16"/>
          <w:lang w:val="es-CO" w:eastAsia="es-CO"/>
        </w:rPr>
        <w:t>Verificar que se implanten las medidas respectivas recomendadas;</w:t>
      </w:r>
    </w:p>
    <w:p w14:paraId="62BB0DA2" w14:textId="62E20A20" w:rsidR="002A33F2" w:rsidRPr="00F52257" w:rsidRDefault="002A33F2" w:rsidP="00D7428B">
      <w:pPr>
        <w:shd w:val="clear" w:color="auto" w:fill="FFFFFF"/>
        <w:spacing w:after="150"/>
        <w:rPr>
          <w:rFonts w:ascii="Arial Nova Light" w:eastAsia="Times New Roman" w:hAnsi="Arial Nova Light" w:cs="Arial"/>
          <w:color w:val="333333"/>
          <w:sz w:val="16"/>
          <w:szCs w:val="16"/>
          <w:lang w:val="es-CO" w:eastAsia="es-CO"/>
        </w:rPr>
      </w:pPr>
      <w:r w:rsidRPr="00F52257">
        <w:rPr>
          <w:rFonts w:ascii="Arial Nova Light" w:eastAsia="Times New Roman" w:hAnsi="Arial Nova Light" w:cs="Arial"/>
          <w:b/>
          <w:bCs/>
          <w:i/>
          <w:iCs/>
          <w:color w:val="333333"/>
          <w:sz w:val="16"/>
          <w:szCs w:val="16"/>
          <w:lang w:val="es-CO" w:eastAsia="es-CO"/>
        </w:rPr>
        <w:t>Parágrafo. -</w:t>
      </w:r>
      <w:r w:rsidRPr="00F52257">
        <w:rPr>
          <w:rFonts w:ascii="Arial Nova Light" w:eastAsia="Times New Roman" w:hAnsi="Arial Nova Light" w:cs="Arial"/>
          <w:i/>
          <w:iCs/>
          <w:color w:val="333333"/>
          <w:sz w:val="16"/>
          <w:szCs w:val="16"/>
          <w:lang w:val="es-CO" w:eastAsia="es-CO"/>
        </w:rPr>
        <w:t> En ningún caso, podrá el asesor, coordinador, auditor interno o quien haga sus veces, participar en los procedimientos administrativos de la entidad a través de autorizaciones y</w:t>
      </w:r>
      <w:r w:rsidRPr="00F52257">
        <w:rPr>
          <w:rFonts w:ascii="Arial Nova Light" w:eastAsia="Times New Roman" w:hAnsi="Arial Nova Light" w:cs="Arial"/>
          <w:color w:val="333333"/>
          <w:sz w:val="16"/>
          <w:szCs w:val="16"/>
          <w:lang w:val="es-CO" w:eastAsia="es-CO"/>
        </w:rPr>
        <w:t xml:space="preserve"> refrendaciones.</w:t>
      </w:r>
    </w:p>
    <w:p w14:paraId="0C414DB8" w14:textId="3D06F14B" w:rsidR="002A33F2" w:rsidRPr="002E2711" w:rsidRDefault="002A33F2" w:rsidP="00D7428B">
      <w:pPr>
        <w:pStyle w:val="Textonotapie"/>
        <w:rPr>
          <w:rFonts w:ascii="Arial Nova Light" w:hAnsi="Arial Nova Light"/>
          <w:sz w:val="16"/>
          <w:szCs w:val="16"/>
        </w:rPr>
      </w:pPr>
    </w:p>
  </w:footnote>
  <w:footnote w:id="14">
    <w:p w14:paraId="21FECAF6" w14:textId="77777777" w:rsidR="002A33F2" w:rsidRPr="002E2711" w:rsidRDefault="002A33F2" w:rsidP="00A41F92">
      <w:pPr>
        <w:pStyle w:val="Textonotapie"/>
        <w:jc w:val="both"/>
        <w:rPr>
          <w:rFonts w:ascii="Arial Nova Light" w:hAnsi="Arial Nova Light"/>
          <w:i/>
          <w:iCs/>
          <w:sz w:val="16"/>
          <w:szCs w:val="16"/>
        </w:rPr>
      </w:pPr>
      <w:r w:rsidRPr="002E2711">
        <w:rPr>
          <w:rStyle w:val="Refdenotaalpie"/>
          <w:rFonts w:ascii="Arial Nova Light" w:hAnsi="Arial Nova Light"/>
          <w:sz w:val="16"/>
          <w:szCs w:val="16"/>
        </w:rPr>
        <w:footnoteRef/>
      </w:r>
      <w:r w:rsidRPr="002E2711">
        <w:rPr>
          <w:rFonts w:ascii="Arial Nova Light" w:hAnsi="Arial Nova Light"/>
          <w:sz w:val="16"/>
          <w:szCs w:val="16"/>
        </w:rPr>
        <w:t xml:space="preserve"> </w:t>
      </w:r>
      <w:r w:rsidRPr="002E2711">
        <w:rPr>
          <w:rFonts w:ascii="Arial Nova Light" w:hAnsi="Arial Nova Light"/>
          <w:b/>
          <w:bCs/>
          <w:i/>
          <w:iCs/>
          <w:sz w:val="16"/>
          <w:szCs w:val="16"/>
        </w:rPr>
        <w:t>GUÍA ROL DE LAS UNIDADES U OFICINAS DE CONTROL INTERNO, AUDITORÍA INTERNA O QUIEN HAGA SUS VECES</w:t>
      </w:r>
      <w:r w:rsidRPr="002E2711">
        <w:rPr>
          <w:rFonts w:ascii="Arial Nova Light" w:hAnsi="Arial Nova Light"/>
          <w:i/>
          <w:iCs/>
          <w:sz w:val="16"/>
          <w:szCs w:val="16"/>
        </w:rPr>
        <w:t>. Dirección de Gestión y Desempeño Institucional diciembre de 2018. 2.2 Rol de enfoque hacia la prevención</w:t>
      </w:r>
    </w:p>
    <w:p w14:paraId="46BD135D" w14:textId="77777777" w:rsidR="002A33F2" w:rsidRPr="002E2711" w:rsidRDefault="002A33F2" w:rsidP="00A41F92">
      <w:pPr>
        <w:pStyle w:val="Textonotapie"/>
        <w:rPr>
          <w:rFonts w:ascii="Arial Nova Light" w:hAnsi="Arial Nova Light"/>
          <w:sz w:val="16"/>
          <w:szCs w:val="16"/>
        </w:rPr>
      </w:pPr>
    </w:p>
  </w:footnote>
  <w:footnote w:id="15">
    <w:p w14:paraId="49A3E573" w14:textId="77777777" w:rsidR="002A33F2" w:rsidRPr="002E2711" w:rsidRDefault="002A33F2" w:rsidP="00820210">
      <w:pPr>
        <w:shd w:val="clear" w:color="auto" w:fill="FFFFFF"/>
        <w:spacing w:line="220" w:lineRule="exact"/>
        <w:jc w:val="both"/>
        <w:rPr>
          <w:rFonts w:ascii="Arial Nova Light" w:hAnsi="Arial Nova Light" w:cs="Arial"/>
          <w:i/>
          <w:iCs/>
          <w:sz w:val="16"/>
          <w:szCs w:val="16"/>
        </w:rPr>
      </w:pPr>
      <w:r w:rsidRPr="002E2711">
        <w:rPr>
          <w:rStyle w:val="Refdenotaalpie"/>
          <w:rFonts w:ascii="Arial Nova Light" w:hAnsi="Arial Nova Light"/>
          <w:sz w:val="16"/>
          <w:szCs w:val="16"/>
        </w:rPr>
        <w:footnoteRef/>
      </w:r>
      <w:r w:rsidRPr="002E2711">
        <w:rPr>
          <w:rFonts w:ascii="Arial Nova Light" w:hAnsi="Arial Nova Light"/>
          <w:sz w:val="16"/>
          <w:szCs w:val="16"/>
        </w:rPr>
        <w:t xml:space="preserve"> </w:t>
      </w:r>
      <w:r w:rsidRPr="002E2711">
        <w:rPr>
          <w:rFonts w:ascii="Arial Nova Light" w:hAnsi="Arial Nova Light" w:cs="Arial"/>
          <w:b/>
          <w:bCs/>
          <w:sz w:val="16"/>
          <w:szCs w:val="16"/>
        </w:rPr>
        <w:t>Decreto Nacional 1605 de 2019</w:t>
      </w:r>
      <w:r w:rsidRPr="002E2711">
        <w:rPr>
          <w:rFonts w:ascii="Arial Nova Light" w:hAnsi="Arial Nova Light" w:cs="Arial"/>
          <w:sz w:val="16"/>
          <w:szCs w:val="16"/>
        </w:rPr>
        <w:t xml:space="preserve"> </w:t>
      </w:r>
      <w:r w:rsidRPr="002E2711">
        <w:rPr>
          <w:rFonts w:ascii="Arial Nova Light" w:hAnsi="Arial Nova Light" w:cs="Arial"/>
          <w:color w:val="000000"/>
          <w:sz w:val="16"/>
          <w:szCs w:val="16"/>
        </w:rPr>
        <w:t>“</w:t>
      </w:r>
      <w:r w:rsidRPr="002E2711">
        <w:rPr>
          <w:rFonts w:ascii="Arial Nova Light" w:hAnsi="Arial Nova Light" w:cs="Arial"/>
          <w:i/>
          <w:iCs/>
          <w:color w:val="000000"/>
          <w:sz w:val="16"/>
          <w:szCs w:val="16"/>
          <w:lang w:val="es-CO"/>
        </w:rPr>
        <w:t>Por el cual se corrige un yerro en el Decreto número</w:t>
      </w:r>
      <w:r w:rsidRPr="002E2711">
        <w:rPr>
          <w:rFonts w:ascii="Arial Nova Light" w:hAnsi="Arial Nova Light" w:cs="Arial"/>
          <w:i/>
          <w:iCs/>
          <w:sz w:val="16"/>
          <w:szCs w:val="16"/>
        </w:rPr>
        <w:t xml:space="preserve"> </w:t>
      </w:r>
      <w:hyperlink r:id="rId2" w:history="1">
        <w:r w:rsidRPr="002E2711">
          <w:rPr>
            <w:rFonts w:ascii="Arial Nova Light" w:hAnsi="Arial Nova Light" w:cs="Arial"/>
            <w:i/>
            <w:iCs/>
            <w:color w:val="000000"/>
            <w:sz w:val="16"/>
            <w:szCs w:val="16"/>
            <w:lang w:val="es-CO"/>
          </w:rPr>
          <w:t>338</w:t>
        </w:r>
      </w:hyperlink>
      <w:r w:rsidRPr="002E2711">
        <w:rPr>
          <w:rFonts w:ascii="Arial Nova Light" w:hAnsi="Arial Nova Light" w:cs="Arial"/>
          <w:i/>
          <w:iCs/>
          <w:sz w:val="16"/>
          <w:szCs w:val="16"/>
        </w:rPr>
        <w:t xml:space="preserve"> </w:t>
      </w:r>
      <w:r w:rsidRPr="002E2711">
        <w:rPr>
          <w:rFonts w:ascii="Arial Nova Light" w:hAnsi="Arial Nova Light" w:cs="Arial"/>
          <w:i/>
          <w:iCs/>
          <w:color w:val="000000"/>
          <w:sz w:val="16"/>
          <w:szCs w:val="16"/>
          <w:lang w:val="es-CO"/>
        </w:rPr>
        <w:t xml:space="preserve">de 2019 “Por el cual se modifica el </w:t>
      </w:r>
      <w:r w:rsidRPr="002E2711">
        <w:rPr>
          <w:rFonts w:ascii="Arial Nova Light" w:hAnsi="Arial Nova Light" w:cs="Arial"/>
          <w:i/>
          <w:iCs/>
          <w:sz w:val="16"/>
          <w:szCs w:val="16"/>
          <w:lang w:val="es-CO"/>
        </w:rPr>
        <w:t>Decreto número 1083 de 2015, Único Reglamentario del Sector de Función Pública, en lo relacionado con el Sistema de Control Interno y se crea la Red Anticorrupción”</w:t>
      </w:r>
      <w:r w:rsidRPr="002E2711">
        <w:rPr>
          <w:rFonts w:ascii="Arial Nova Light" w:hAnsi="Arial Nova Light" w:cs="Arial"/>
          <w:i/>
          <w:iCs/>
          <w:sz w:val="16"/>
          <w:szCs w:val="16"/>
        </w:rPr>
        <w:t xml:space="preserve">, </w:t>
      </w:r>
    </w:p>
    <w:p w14:paraId="2FA6499D" w14:textId="77777777" w:rsidR="002A33F2" w:rsidRPr="002E2711" w:rsidRDefault="002A33F2" w:rsidP="00820210">
      <w:pPr>
        <w:shd w:val="clear" w:color="auto" w:fill="FFFFFF"/>
        <w:spacing w:line="220" w:lineRule="exact"/>
        <w:jc w:val="both"/>
        <w:rPr>
          <w:rFonts w:ascii="Arial Nova Light" w:hAnsi="Arial Nova Light" w:cs="Arial"/>
          <w:i/>
          <w:iCs/>
          <w:sz w:val="16"/>
          <w:szCs w:val="16"/>
        </w:rPr>
      </w:pPr>
    </w:p>
    <w:p w14:paraId="1962E7E6" w14:textId="77777777" w:rsidR="002A33F2" w:rsidRPr="002E2711" w:rsidRDefault="002A33F2" w:rsidP="00820210">
      <w:pPr>
        <w:shd w:val="clear" w:color="auto" w:fill="FFFFFF"/>
        <w:spacing w:line="220" w:lineRule="exact"/>
        <w:jc w:val="both"/>
        <w:rPr>
          <w:rFonts w:ascii="Arial Nova Light" w:hAnsi="Arial Nova Light" w:cs="Arial"/>
          <w:sz w:val="16"/>
          <w:szCs w:val="16"/>
        </w:rPr>
      </w:pPr>
      <w:r w:rsidRPr="002E2711">
        <w:rPr>
          <w:rFonts w:ascii="Arial Nova Light" w:hAnsi="Arial Nova Light" w:cs="Arial"/>
          <w:sz w:val="16"/>
          <w:szCs w:val="16"/>
        </w:rPr>
        <w:t xml:space="preserve">Artículo 1. Corríjase el yerro contenido en el artículo </w:t>
      </w:r>
      <w:hyperlink r:id="rId3" w:anchor="2.2.21.7.4" w:history="1">
        <w:r w:rsidRPr="002E2711">
          <w:rPr>
            <w:rStyle w:val="Hipervnculo"/>
            <w:rFonts w:ascii="Arial Nova Light" w:hAnsi="Arial Nova Light" w:cs="Arial"/>
            <w:color w:val="auto"/>
            <w:sz w:val="16"/>
            <w:szCs w:val="16"/>
          </w:rPr>
          <w:t>2</w:t>
        </w:r>
      </w:hyperlink>
      <w:r w:rsidRPr="002E2711">
        <w:rPr>
          <w:rFonts w:ascii="Arial Nova Light" w:hAnsi="Arial Nova Light" w:cs="Arial"/>
          <w:sz w:val="16"/>
          <w:szCs w:val="16"/>
        </w:rPr>
        <w:t xml:space="preserve">, Capítulo 7, artículo 2.2.21.7.3 </w:t>
      </w:r>
      <w:r w:rsidRPr="002E2711">
        <w:rPr>
          <w:rFonts w:ascii="Arial Nova Light" w:hAnsi="Arial Nova Light" w:cs="Arial"/>
          <w:i/>
          <w:iCs/>
          <w:sz w:val="16"/>
          <w:szCs w:val="16"/>
        </w:rPr>
        <w:t xml:space="preserve">“Asistencia a comités” </w:t>
      </w:r>
      <w:r w:rsidRPr="002E2711">
        <w:rPr>
          <w:rFonts w:ascii="Arial Nova Light" w:hAnsi="Arial Nova Light" w:cs="Arial"/>
          <w:sz w:val="16"/>
          <w:szCs w:val="16"/>
        </w:rPr>
        <w:t xml:space="preserve">del Decreto número 338 de 2019, el cual quedará así:  </w:t>
      </w:r>
      <w:r w:rsidRPr="002E2711">
        <w:rPr>
          <w:rFonts w:ascii="Arial Nova Light" w:hAnsi="Arial Nova Light" w:cs="Arial"/>
          <w:i/>
          <w:iCs/>
          <w:sz w:val="16"/>
          <w:szCs w:val="16"/>
        </w:rPr>
        <w:t xml:space="preserve">“Artículo 2.2.21.7.4. Asistencia a comités. </w:t>
      </w:r>
      <w:r w:rsidRPr="002E2711">
        <w:rPr>
          <w:rFonts w:ascii="Arial Nova Light" w:hAnsi="Arial Nova Light" w:cs="Arial"/>
          <w:i/>
          <w:iCs/>
          <w:sz w:val="16"/>
          <w:szCs w:val="16"/>
          <w:u w:val="single"/>
        </w:rPr>
        <w:t>Los representantes legales de las diferentes entidades deberán invitar a los Comités Directivos o instancia que haga sus veces, con voz y sin voto a los Jefes de Control Interno, con el fin de brindar las alertas tempranas sobre acciones u omisiones que puedan afectar el manejo de los recursos de la entidad</w:t>
      </w:r>
      <w:r w:rsidRPr="002E2711">
        <w:rPr>
          <w:rFonts w:ascii="Arial Nova Light" w:hAnsi="Arial Nova Light" w:cs="Arial"/>
          <w:i/>
          <w:iCs/>
          <w:sz w:val="16"/>
          <w:szCs w:val="16"/>
        </w:rPr>
        <w:t>”</w:t>
      </w:r>
      <w:r w:rsidRPr="002E2711">
        <w:rPr>
          <w:rFonts w:ascii="Arial Nova Light" w:hAnsi="Arial Nova Light" w:cs="Arial"/>
          <w:sz w:val="16"/>
          <w:szCs w:val="16"/>
        </w:rPr>
        <w:t>. Subrayado fuera de texto.</w:t>
      </w:r>
    </w:p>
    <w:p w14:paraId="0267308F" w14:textId="77777777" w:rsidR="002A33F2" w:rsidRPr="002E2711" w:rsidRDefault="002A33F2" w:rsidP="00820210">
      <w:pPr>
        <w:pStyle w:val="Default"/>
        <w:spacing w:line="220" w:lineRule="exact"/>
        <w:jc w:val="both"/>
        <w:rPr>
          <w:rFonts w:ascii="Arial Nova Light" w:eastAsiaTheme="minorEastAsia" w:hAnsi="Arial Nova Light"/>
          <w:i/>
          <w:iCs/>
          <w:color w:val="auto"/>
          <w:sz w:val="20"/>
          <w:szCs w:val="20"/>
          <w:lang w:eastAsia="en-US"/>
        </w:rPr>
      </w:pPr>
    </w:p>
    <w:p w14:paraId="4BBE94CC" w14:textId="77777777" w:rsidR="002A33F2" w:rsidRPr="002E2711" w:rsidRDefault="002A33F2" w:rsidP="00820210">
      <w:pPr>
        <w:pStyle w:val="Textonotapie"/>
        <w:rPr>
          <w:rFonts w:ascii="Arial Nova Light" w:hAnsi="Arial Nova Light"/>
        </w:rPr>
      </w:pPr>
    </w:p>
  </w:footnote>
  <w:footnote w:id="16">
    <w:p w14:paraId="646A8C25" w14:textId="29EF550E" w:rsidR="002A33F2" w:rsidRPr="002E2711" w:rsidRDefault="002A33F2" w:rsidP="00C506EB">
      <w:pPr>
        <w:pStyle w:val="Textonotapie"/>
        <w:jc w:val="both"/>
        <w:rPr>
          <w:rFonts w:ascii="Arial Nova Light" w:hAnsi="Arial Nova Light"/>
          <w:i/>
          <w:iCs/>
          <w:sz w:val="16"/>
          <w:szCs w:val="16"/>
        </w:rPr>
      </w:pPr>
      <w:r w:rsidRPr="002E2711">
        <w:rPr>
          <w:rStyle w:val="Refdenotaalpie"/>
          <w:rFonts w:ascii="Arial Nova Light" w:hAnsi="Arial Nova Light"/>
          <w:i/>
          <w:iCs/>
          <w:sz w:val="16"/>
          <w:szCs w:val="16"/>
        </w:rPr>
        <w:footnoteRef/>
      </w:r>
      <w:r w:rsidRPr="002E2711">
        <w:rPr>
          <w:rFonts w:ascii="Arial Nova Light" w:hAnsi="Arial Nova Light"/>
          <w:i/>
          <w:iCs/>
          <w:sz w:val="16"/>
          <w:szCs w:val="16"/>
        </w:rPr>
        <w:t xml:space="preserve"> </w:t>
      </w:r>
      <w:r w:rsidRPr="002E2711">
        <w:rPr>
          <w:rFonts w:ascii="Arial Nova Light" w:hAnsi="Arial Nova Light" w:cs="Arial"/>
          <w:b/>
          <w:i/>
          <w:iCs/>
          <w:color w:val="000000" w:themeColor="text1"/>
          <w:sz w:val="16"/>
          <w:szCs w:val="16"/>
        </w:rPr>
        <w:t>Decreto 648 de 2017</w:t>
      </w:r>
      <w:r w:rsidRPr="002E2711">
        <w:rPr>
          <w:rFonts w:ascii="Arial Nova Light" w:hAnsi="Arial Nova Light" w:cs="Arial"/>
          <w:bCs/>
          <w:i/>
          <w:iCs/>
          <w:color w:val="000000" w:themeColor="text1"/>
          <w:sz w:val="16"/>
          <w:szCs w:val="16"/>
        </w:rPr>
        <w:t xml:space="preserve"> “Por el cual se modifica y adiciona el Decreto 1083 de 2015, Reglamentario Único del</w:t>
      </w:r>
      <w:r>
        <w:rPr>
          <w:rFonts w:ascii="Arial Nova Light" w:hAnsi="Arial Nova Light" w:cs="Arial"/>
          <w:bCs/>
          <w:i/>
          <w:iCs/>
          <w:color w:val="000000" w:themeColor="text1"/>
          <w:sz w:val="16"/>
          <w:szCs w:val="16"/>
        </w:rPr>
        <w:t xml:space="preserve"> Sector de la Función Pública” </w:t>
      </w:r>
      <w:r w:rsidRPr="002E2711">
        <w:rPr>
          <w:rFonts w:ascii="Arial Nova Light" w:hAnsi="Arial Nova Light"/>
          <w:b/>
          <w:bCs/>
          <w:i/>
          <w:iCs/>
          <w:sz w:val="16"/>
          <w:szCs w:val="16"/>
        </w:rPr>
        <w:t>Artículo 2.2.21.4.9. Informes.</w:t>
      </w:r>
      <w:r w:rsidRPr="002E2711">
        <w:rPr>
          <w:rFonts w:ascii="Arial Nova Light" w:hAnsi="Arial Nova Light"/>
          <w:i/>
          <w:iCs/>
          <w:sz w:val="16"/>
          <w:szCs w:val="16"/>
        </w:rPr>
        <w:t> Los jefes de control interno o quienes hagan sus veces deberán presentar los informes que se relacionan a continuación</w:t>
      </w:r>
    </w:p>
    <w:p w14:paraId="72C81A74" w14:textId="056985C3" w:rsidR="002A33F2" w:rsidRPr="00874F86" w:rsidRDefault="002A33F2" w:rsidP="00352552">
      <w:pPr>
        <w:shd w:val="clear" w:color="auto" w:fill="FFFFFF"/>
        <w:ind w:right="51"/>
        <w:jc w:val="both"/>
        <w:rPr>
          <w:rFonts w:ascii="Arial Nova Light" w:eastAsia="Times New Roman" w:hAnsi="Arial Nova Light" w:cs="Times New Roman"/>
          <w:i/>
          <w:iCs/>
          <w:color w:val="181717"/>
          <w:sz w:val="16"/>
          <w:szCs w:val="16"/>
          <w:lang w:val="es-CO" w:eastAsia="es-CO"/>
        </w:rPr>
      </w:pPr>
      <w:r w:rsidRPr="00874F86">
        <w:rPr>
          <w:rFonts w:ascii="Arial Nova Light" w:eastAsia="Times New Roman" w:hAnsi="Arial Nova Light" w:cs="Arial"/>
          <w:i/>
          <w:iCs/>
          <w:color w:val="181717"/>
          <w:sz w:val="16"/>
          <w:szCs w:val="16"/>
          <w:lang w:val="es-CO" w:eastAsia="es-CO"/>
        </w:rPr>
        <w:t>i). De seguimiento al plan de mejoramiento, de las contralorías; </w:t>
      </w:r>
    </w:p>
    <w:p w14:paraId="2FECB08F" w14:textId="3B128D5A" w:rsidR="002A33F2" w:rsidRPr="002E2711" w:rsidRDefault="002A33F2" w:rsidP="00352552">
      <w:pPr>
        <w:shd w:val="clear" w:color="auto" w:fill="FFFFFF"/>
        <w:ind w:right="51"/>
        <w:jc w:val="both"/>
        <w:rPr>
          <w:rFonts w:ascii="Arial Nova Light" w:hAnsi="Arial Nova Light"/>
          <w:i/>
          <w:iCs/>
        </w:rPr>
      </w:pPr>
      <w:r w:rsidRPr="00874F86">
        <w:rPr>
          <w:rFonts w:ascii="Arial Nova Light" w:eastAsia="Times New Roman" w:hAnsi="Arial Nova Light" w:cs="Arial"/>
          <w:i/>
          <w:iCs/>
          <w:color w:val="181717"/>
          <w:sz w:val="16"/>
          <w:szCs w:val="16"/>
          <w:lang w:val="es-CO" w:eastAsia="es-CO"/>
        </w:rPr>
        <w:t>j). De cumplimiento del plan de mejoramiento archivístico de que trata el Decreto </w:t>
      </w:r>
      <w:hyperlink r:id="rId4" w:history="1">
        <w:r w:rsidRPr="00874F86">
          <w:rPr>
            <w:rFonts w:ascii="Arial Nova Light" w:eastAsia="Times New Roman" w:hAnsi="Arial Nova Light" w:cs="Arial"/>
            <w:i/>
            <w:iCs/>
            <w:color w:val="337AB7"/>
            <w:sz w:val="16"/>
            <w:szCs w:val="16"/>
            <w:u w:val="single"/>
            <w:lang w:val="es-CO" w:eastAsia="es-CO"/>
          </w:rPr>
          <w:t>106</w:t>
        </w:r>
      </w:hyperlink>
      <w:r w:rsidRPr="00874F86">
        <w:rPr>
          <w:rFonts w:ascii="Arial Nova Light" w:eastAsia="Times New Roman" w:hAnsi="Arial Nova Light" w:cs="Arial"/>
          <w:i/>
          <w:iCs/>
          <w:color w:val="181717"/>
          <w:sz w:val="16"/>
          <w:szCs w:val="16"/>
          <w:lang w:val="es-CO" w:eastAsia="es-CO"/>
        </w:rPr>
        <w:t> de 2015;</w:t>
      </w:r>
    </w:p>
    <w:p w14:paraId="38BDB558" w14:textId="77777777" w:rsidR="002A33F2" w:rsidRPr="002E2711" w:rsidRDefault="002A33F2" w:rsidP="00352552">
      <w:pPr>
        <w:pStyle w:val="Textonotapie"/>
        <w:rPr>
          <w:rFonts w:ascii="Arial Nova Light" w:hAnsi="Arial Nova Light"/>
        </w:rPr>
      </w:pPr>
    </w:p>
  </w:footnote>
  <w:footnote w:id="17">
    <w:p w14:paraId="6B4D56B2" w14:textId="14A2FD7A" w:rsidR="002A33F2" w:rsidRPr="002E2711" w:rsidRDefault="002A33F2">
      <w:pPr>
        <w:pStyle w:val="Textonotapie"/>
        <w:rPr>
          <w:rFonts w:ascii="Arial Nova Light" w:hAnsi="Arial Nova Light"/>
          <w:i/>
          <w:iCs/>
          <w:sz w:val="16"/>
          <w:szCs w:val="16"/>
        </w:rPr>
      </w:pPr>
      <w:r w:rsidRPr="002E2711">
        <w:rPr>
          <w:rStyle w:val="Refdenotaalpie"/>
          <w:rFonts w:ascii="Arial Nova Light" w:hAnsi="Arial Nova Light"/>
        </w:rPr>
        <w:footnoteRef/>
      </w:r>
      <w:r w:rsidRPr="002E2711">
        <w:rPr>
          <w:rFonts w:ascii="Arial Nova Light" w:hAnsi="Arial Nova Light"/>
        </w:rPr>
        <w:t xml:space="preserve"> </w:t>
      </w:r>
      <w:r w:rsidRPr="002E2711">
        <w:rPr>
          <w:rFonts w:ascii="Arial Nova Light" w:hAnsi="Arial Nova Light"/>
          <w:i/>
          <w:iCs/>
          <w:sz w:val="16"/>
          <w:szCs w:val="16"/>
        </w:rPr>
        <w:t>Guía rol de las unidades u oficinas de control interno, auditoría interna o quien haga sus veces. Dirección de Gestión y Desempeño Institucional – Departamento Administrativo de la Función Pública. Diciembre de 2018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962"/>
      <w:gridCol w:w="881"/>
      <w:gridCol w:w="1417"/>
      <w:gridCol w:w="1519"/>
    </w:tblGrid>
    <w:tr w:rsidR="002A33F2" w:rsidRPr="002757C9" w14:paraId="0C645264" w14:textId="77777777" w:rsidTr="00B13661">
      <w:trPr>
        <w:trHeight w:val="416"/>
      </w:trPr>
      <w:tc>
        <w:tcPr>
          <w:tcW w:w="695" w:type="pct"/>
          <w:vMerge w:val="restart"/>
          <w:vAlign w:val="center"/>
        </w:tcPr>
        <w:p w14:paraId="63D5240B" w14:textId="77777777" w:rsidR="002A33F2" w:rsidRPr="002757C9" w:rsidRDefault="002A33F2" w:rsidP="003E2375">
          <w:pPr>
            <w:pStyle w:val="Encabezado"/>
            <w:jc w:val="center"/>
            <w:rPr>
              <w:rFonts w:ascii="Arial" w:hAnsi="Arial" w:cs="Arial"/>
              <w:b/>
            </w:rPr>
          </w:pPr>
          <w:r w:rsidRPr="002757C9">
            <w:rPr>
              <w:rFonts w:ascii="Arial" w:hAnsi="Arial" w:cs="Arial"/>
              <w:b/>
              <w:noProof/>
              <w:lang w:val="es-CO" w:eastAsia="es-CO"/>
            </w:rPr>
            <w:drawing>
              <wp:anchor distT="0" distB="0" distL="114300" distR="114300" simplePos="0" relativeHeight="251665408" behindDoc="1" locked="0" layoutInCell="1" allowOverlap="1" wp14:anchorId="0C3EE517" wp14:editId="2A3E11ED">
                <wp:simplePos x="0" y="0"/>
                <wp:positionH relativeFrom="column">
                  <wp:posOffset>-22225</wp:posOffset>
                </wp:positionH>
                <wp:positionV relativeFrom="paragraph">
                  <wp:posOffset>9525</wp:posOffset>
                </wp:positionV>
                <wp:extent cx="850265" cy="765810"/>
                <wp:effectExtent l="0" t="0" r="6985" b="0"/>
                <wp:wrapNone/>
                <wp:docPr id="16" name="Imagen 16"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MV_CABEZOTE"/>
                        <pic:cNvPicPr>
                          <a:picLocks noChangeAspect="1" noChangeArrowheads="1"/>
                        </pic:cNvPicPr>
                      </pic:nvPicPr>
                      <pic:blipFill>
                        <a:blip r:embed="rId1">
                          <a:extLst>
                            <a:ext uri="{28A0092B-C50C-407E-A947-70E740481C1C}">
                              <a14:useLocalDpi xmlns:a14="http://schemas.microsoft.com/office/drawing/2010/main" val="0"/>
                            </a:ext>
                          </a:extLst>
                        </a:blip>
                        <a:srcRect l="42989" t="17061" r="43323"/>
                        <a:stretch>
                          <a:fillRect/>
                        </a:stretch>
                      </pic:blipFill>
                      <pic:spPr bwMode="auto">
                        <a:xfrm>
                          <a:off x="0" y="0"/>
                          <a:ext cx="850265" cy="765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33" w:type="pct"/>
          <w:vAlign w:val="center"/>
        </w:tcPr>
        <w:p w14:paraId="02D4A12D" w14:textId="77777777" w:rsidR="002A33F2" w:rsidRPr="002757C9" w:rsidRDefault="002A33F2" w:rsidP="003E2375">
          <w:pPr>
            <w:pStyle w:val="Encabezado"/>
            <w:jc w:val="center"/>
            <w:rPr>
              <w:rFonts w:ascii="Arial" w:hAnsi="Arial" w:cs="Arial"/>
              <w:b/>
              <w:sz w:val="18"/>
              <w:szCs w:val="18"/>
            </w:rPr>
          </w:pPr>
          <w:r w:rsidRPr="002757C9">
            <w:rPr>
              <w:rFonts w:ascii="Arial" w:hAnsi="Arial" w:cs="Arial"/>
              <w:b/>
              <w:sz w:val="18"/>
              <w:szCs w:val="18"/>
            </w:rPr>
            <w:t>Proceso de Evaluación</w:t>
          </w:r>
        </w:p>
      </w:tc>
      <w:tc>
        <w:tcPr>
          <w:tcW w:w="432" w:type="pct"/>
          <w:vMerge w:val="restart"/>
          <w:vAlign w:val="center"/>
        </w:tcPr>
        <w:p w14:paraId="3237F365" w14:textId="77777777" w:rsidR="002A33F2" w:rsidRPr="002757C9" w:rsidRDefault="002A33F2" w:rsidP="003E2375">
          <w:pPr>
            <w:pStyle w:val="Encabezado"/>
            <w:jc w:val="center"/>
            <w:rPr>
              <w:rFonts w:ascii="Arial" w:hAnsi="Arial" w:cs="Arial"/>
              <w:b/>
              <w:sz w:val="18"/>
              <w:szCs w:val="18"/>
            </w:rPr>
          </w:pPr>
          <w:r w:rsidRPr="002757C9">
            <w:rPr>
              <w:rFonts w:ascii="Arial" w:hAnsi="Arial" w:cs="Arial"/>
              <w:b/>
              <w:sz w:val="18"/>
              <w:szCs w:val="18"/>
            </w:rPr>
            <w:t>Código</w:t>
          </w:r>
        </w:p>
      </w:tc>
      <w:tc>
        <w:tcPr>
          <w:tcW w:w="695" w:type="pct"/>
          <w:vMerge w:val="restart"/>
          <w:vAlign w:val="center"/>
        </w:tcPr>
        <w:p w14:paraId="27813E71" w14:textId="04CD7668" w:rsidR="002A33F2" w:rsidRPr="002757C9" w:rsidRDefault="002A33F2" w:rsidP="00F16712">
          <w:pPr>
            <w:pStyle w:val="Encabezado"/>
            <w:ind w:left="-113"/>
            <w:jc w:val="center"/>
            <w:rPr>
              <w:rFonts w:ascii="Arial" w:hAnsi="Arial" w:cs="Arial"/>
              <w:b/>
              <w:sz w:val="18"/>
              <w:szCs w:val="18"/>
            </w:rPr>
          </w:pPr>
          <w:r>
            <w:rPr>
              <w:rFonts w:ascii="Arial" w:eastAsiaTheme="majorEastAsia" w:hAnsi="Arial" w:cs="Arial"/>
              <w:b/>
              <w:spacing w:val="5"/>
              <w:kern w:val="28"/>
              <w:sz w:val="18"/>
              <w:szCs w:val="18"/>
              <w:lang w:bidi="es-ES"/>
              <w14:ligatures w14:val="standardContextual"/>
              <w14:cntxtAlts/>
            </w:rPr>
            <w:t>CEI</w:t>
          </w:r>
          <w:r w:rsidRPr="002757C9">
            <w:rPr>
              <w:rFonts w:ascii="Arial" w:eastAsiaTheme="majorEastAsia" w:hAnsi="Arial" w:cs="Arial"/>
              <w:b/>
              <w:spacing w:val="5"/>
              <w:kern w:val="28"/>
              <w:sz w:val="18"/>
              <w:szCs w:val="18"/>
              <w:lang w:bidi="es-ES"/>
              <w14:ligatures w14:val="standardContextual"/>
              <w14:cntxtAlts/>
            </w:rPr>
            <w:t>-DI-003</w:t>
          </w:r>
        </w:p>
      </w:tc>
      <w:tc>
        <w:tcPr>
          <w:tcW w:w="745" w:type="pct"/>
          <w:vMerge w:val="restart"/>
          <w:vAlign w:val="center"/>
        </w:tcPr>
        <w:p w14:paraId="244529E1" w14:textId="77777777" w:rsidR="002A33F2" w:rsidRPr="002757C9" w:rsidRDefault="002A33F2" w:rsidP="003E2375">
          <w:pPr>
            <w:pStyle w:val="Encabezado"/>
            <w:jc w:val="center"/>
            <w:rPr>
              <w:rFonts w:ascii="Arial" w:hAnsi="Arial" w:cs="Arial"/>
              <w:b/>
            </w:rPr>
          </w:pPr>
          <w:r w:rsidRPr="002757C9">
            <w:rPr>
              <w:rFonts w:cs="Arial"/>
              <w:b/>
              <w:noProof/>
              <w:lang w:val="es-CO" w:eastAsia="es-CO"/>
            </w:rPr>
            <w:drawing>
              <wp:inline distT="0" distB="0" distL="0" distR="0" wp14:anchorId="3D067A89" wp14:editId="3C97A2AD">
                <wp:extent cx="781050" cy="762000"/>
                <wp:effectExtent l="0" t="0" r="0" b="0"/>
                <wp:docPr id="31" name="Imagen 31"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2A33F2" w:rsidRPr="002757C9" w14:paraId="5B50F280" w14:textId="77777777" w:rsidTr="00B13661">
      <w:trPr>
        <w:trHeight w:val="271"/>
      </w:trPr>
      <w:tc>
        <w:tcPr>
          <w:tcW w:w="695" w:type="pct"/>
          <w:vMerge/>
          <w:vAlign w:val="center"/>
        </w:tcPr>
        <w:p w14:paraId="7FB97BE6" w14:textId="77777777" w:rsidR="002A33F2" w:rsidRPr="002757C9" w:rsidRDefault="002A33F2" w:rsidP="003E2375">
          <w:pPr>
            <w:pStyle w:val="Encabezado"/>
            <w:jc w:val="center"/>
            <w:rPr>
              <w:rFonts w:ascii="Arial" w:hAnsi="Arial" w:cs="Arial"/>
              <w:b/>
              <w:noProof/>
              <w:lang w:val="es-CO" w:eastAsia="es-CO"/>
            </w:rPr>
          </w:pPr>
        </w:p>
      </w:tc>
      <w:tc>
        <w:tcPr>
          <w:tcW w:w="2433" w:type="pct"/>
          <w:vAlign w:val="center"/>
        </w:tcPr>
        <w:p w14:paraId="09D321E4" w14:textId="4C7B495B" w:rsidR="002A33F2" w:rsidRPr="002757C9" w:rsidRDefault="002A33F2" w:rsidP="003E2375">
          <w:pPr>
            <w:pStyle w:val="Encabezado"/>
            <w:jc w:val="center"/>
            <w:rPr>
              <w:rFonts w:ascii="Arial" w:hAnsi="Arial" w:cs="Arial"/>
              <w:b/>
              <w:sz w:val="18"/>
              <w:szCs w:val="18"/>
            </w:rPr>
          </w:pPr>
          <w:r w:rsidRPr="0096752D">
            <w:rPr>
              <w:rFonts w:ascii="Arial" w:hAnsi="Arial" w:cs="Arial"/>
              <w:b/>
              <w:sz w:val="18"/>
              <w:szCs w:val="18"/>
              <w:lang w:val="es-CO"/>
            </w:rPr>
            <w:t>PROCESO CONTROL Y EVALUACIÓN INSTITUCIONAL</w:t>
          </w:r>
        </w:p>
      </w:tc>
      <w:tc>
        <w:tcPr>
          <w:tcW w:w="432" w:type="pct"/>
          <w:vMerge/>
          <w:vAlign w:val="center"/>
        </w:tcPr>
        <w:p w14:paraId="03C7DAB5" w14:textId="77777777" w:rsidR="002A33F2" w:rsidRPr="002757C9" w:rsidRDefault="002A33F2" w:rsidP="003E2375">
          <w:pPr>
            <w:pStyle w:val="Encabezado"/>
            <w:jc w:val="center"/>
            <w:rPr>
              <w:rFonts w:ascii="Arial" w:hAnsi="Arial" w:cs="Arial"/>
              <w:b/>
              <w:sz w:val="18"/>
              <w:szCs w:val="18"/>
            </w:rPr>
          </w:pPr>
        </w:p>
      </w:tc>
      <w:tc>
        <w:tcPr>
          <w:tcW w:w="695" w:type="pct"/>
          <w:vMerge/>
          <w:vAlign w:val="center"/>
        </w:tcPr>
        <w:p w14:paraId="251E120B" w14:textId="77777777" w:rsidR="002A33F2" w:rsidRPr="002757C9" w:rsidRDefault="002A33F2" w:rsidP="00B13661">
          <w:pPr>
            <w:pStyle w:val="Encabezado"/>
            <w:ind w:left="-113"/>
            <w:jc w:val="center"/>
            <w:rPr>
              <w:rFonts w:ascii="Arial" w:hAnsi="Arial" w:cs="Arial"/>
              <w:b/>
              <w:sz w:val="18"/>
              <w:szCs w:val="18"/>
            </w:rPr>
          </w:pPr>
        </w:p>
      </w:tc>
      <w:tc>
        <w:tcPr>
          <w:tcW w:w="745" w:type="pct"/>
          <w:vMerge/>
          <w:vAlign w:val="center"/>
        </w:tcPr>
        <w:p w14:paraId="0DA703FE" w14:textId="77777777" w:rsidR="002A33F2" w:rsidRPr="002757C9" w:rsidRDefault="002A33F2" w:rsidP="003E2375">
          <w:pPr>
            <w:pStyle w:val="Encabezado"/>
            <w:jc w:val="center"/>
            <w:rPr>
              <w:rFonts w:ascii="Arial" w:hAnsi="Arial" w:cs="Arial"/>
              <w:b/>
            </w:rPr>
          </w:pPr>
        </w:p>
      </w:tc>
    </w:tr>
    <w:tr w:rsidR="002A33F2" w:rsidRPr="002757C9" w14:paraId="5D7C7FC7" w14:textId="77777777" w:rsidTr="00B13661">
      <w:trPr>
        <w:trHeight w:val="614"/>
      </w:trPr>
      <w:tc>
        <w:tcPr>
          <w:tcW w:w="695" w:type="pct"/>
          <w:vMerge/>
          <w:vAlign w:val="center"/>
        </w:tcPr>
        <w:p w14:paraId="4B74006D" w14:textId="77777777" w:rsidR="002A33F2" w:rsidRPr="002757C9" w:rsidRDefault="002A33F2" w:rsidP="003E2375">
          <w:pPr>
            <w:pStyle w:val="Encabezado"/>
            <w:jc w:val="center"/>
            <w:rPr>
              <w:rFonts w:ascii="Arial" w:hAnsi="Arial" w:cs="Arial"/>
              <w:b/>
            </w:rPr>
          </w:pPr>
        </w:p>
      </w:tc>
      <w:tc>
        <w:tcPr>
          <w:tcW w:w="2433" w:type="pct"/>
          <w:vAlign w:val="center"/>
        </w:tcPr>
        <w:p w14:paraId="6E58D61E" w14:textId="77777777" w:rsidR="002A33F2" w:rsidRPr="002757C9" w:rsidRDefault="002A33F2" w:rsidP="00B13661">
          <w:pPr>
            <w:pStyle w:val="Encabezado"/>
            <w:jc w:val="center"/>
            <w:rPr>
              <w:rFonts w:ascii="Arial" w:hAnsi="Arial" w:cs="Arial"/>
              <w:b/>
              <w:sz w:val="17"/>
              <w:szCs w:val="17"/>
              <w:lang w:val="es-CO"/>
            </w:rPr>
          </w:pPr>
          <w:r w:rsidRPr="002757C9">
            <w:rPr>
              <w:rFonts w:ascii="Arial" w:hAnsi="Arial" w:cs="Arial"/>
              <w:b/>
              <w:sz w:val="17"/>
              <w:szCs w:val="17"/>
              <w:lang w:val="es-CO"/>
            </w:rPr>
            <w:t>Documento Interno</w:t>
          </w:r>
        </w:p>
        <w:p w14:paraId="2B66D1A1" w14:textId="107D0CBD" w:rsidR="002A33F2" w:rsidRPr="002757C9" w:rsidRDefault="002A33F2" w:rsidP="00B13661">
          <w:pPr>
            <w:pStyle w:val="Encabezado"/>
            <w:jc w:val="center"/>
            <w:rPr>
              <w:rFonts w:ascii="Arial" w:hAnsi="Arial" w:cs="Arial"/>
              <w:b/>
              <w:sz w:val="17"/>
              <w:szCs w:val="17"/>
            </w:rPr>
          </w:pPr>
          <w:r w:rsidRPr="002757C9">
            <w:rPr>
              <w:rFonts w:ascii="Arial" w:hAnsi="Arial" w:cs="Arial"/>
              <w:b/>
              <w:sz w:val="17"/>
              <w:szCs w:val="17"/>
              <w:lang w:val="es-CO"/>
            </w:rPr>
            <w:t>FOMENTO DEL AUTOCONTROL Y PREVENCION</w:t>
          </w:r>
        </w:p>
      </w:tc>
      <w:tc>
        <w:tcPr>
          <w:tcW w:w="432" w:type="pct"/>
          <w:vAlign w:val="center"/>
        </w:tcPr>
        <w:p w14:paraId="2284D56C" w14:textId="77777777" w:rsidR="002A33F2" w:rsidRPr="002757C9" w:rsidRDefault="002A33F2" w:rsidP="003E2375">
          <w:pPr>
            <w:pStyle w:val="Encabezado"/>
            <w:jc w:val="center"/>
            <w:rPr>
              <w:rFonts w:ascii="Arial" w:hAnsi="Arial" w:cs="Arial"/>
              <w:b/>
              <w:sz w:val="18"/>
              <w:szCs w:val="18"/>
            </w:rPr>
          </w:pPr>
          <w:r w:rsidRPr="002757C9">
            <w:rPr>
              <w:rFonts w:ascii="Arial" w:hAnsi="Arial" w:cs="Arial"/>
              <w:b/>
              <w:sz w:val="18"/>
              <w:szCs w:val="18"/>
            </w:rPr>
            <w:t>Versión</w:t>
          </w:r>
        </w:p>
      </w:tc>
      <w:tc>
        <w:tcPr>
          <w:tcW w:w="695" w:type="pct"/>
          <w:vAlign w:val="center"/>
        </w:tcPr>
        <w:p w14:paraId="5CFC5218" w14:textId="3F1C0585" w:rsidR="002A33F2" w:rsidRPr="002757C9" w:rsidRDefault="002A33F2" w:rsidP="00B13661">
          <w:pPr>
            <w:pStyle w:val="Encabezado"/>
            <w:ind w:left="-113"/>
            <w:jc w:val="center"/>
            <w:rPr>
              <w:rFonts w:ascii="Arial" w:hAnsi="Arial" w:cs="Arial"/>
              <w:b/>
              <w:sz w:val="18"/>
              <w:szCs w:val="18"/>
            </w:rPr>
          </w:pPr>
          <w:r>
            <w:rPr>
              <w:rFonts w:ascii="Arial" w:hAnsi="Arial" w:cs="Arial"/>
              <w:b/>
              <w:sz w:val="18"/>
              <w:szCs w:val="18"/>
            </w:rPr>
            <w:t>1</w:t>
          </w:r>
        </w:p>
      </w:tc>
      <w:tc>
        <w:tcPr>
          <w:tcW w:w="745" w:type="pct"/>
          <w:vMerge/>
          <w:vAlign w:val="center"/>
        </w:tcPr>
        <w:p w14:paraId="56E655F5" w14:textId="77777777" w:rsidR="002A33F2" w:rsidRPr="002757C9" w:rsidRDefault="002A33F2" w:rsidP="003E2375">
          <w:pPr>
            <w:pStyle w:val="Encabezado"/>
            <w:jc w:val="center"/>
            <w:rPr>
              <w:rFonts w:ascii="Arial" w:hAnsi="Arial" w:cs="Arial"/>
              <w:b/>
            </w:rPr>
          </w:pPr>
        </w:p>
      </w:tc>
    </w:tr>
  </w:tbl>
  <w:p w14:paraId="5D08D2BD" w14:textId="0B4C2DC0" w:rsidR="002A33F2" w:rsidRPr="005D120C" w:rsidRDefault="002A33F2" w:rsidP="00E43D29">
    <w:pPr>
      <w:jc w:val="center"/>
      <w:rPr>
        <w:color w:val="000000" w:themeColor="text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77F2"/>
    <w:multiLevelType w:val="hybridMultilevel"/>
    <w:tmpl w:val="BFBC0906"/>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 w15:restartNumberingAfterBreak="0">
    <w:nsid w:val="085B36C6"/>
    <w:multiLevelType w:val="multilevel"/>
    <w:tmpl w:val="5C7C9686"/>
    <w:lvl w:ilvl="0">
      <w:start w:val="1"/>
      <w:numFmt w:val="decimal"/>
      <w:lvlText w:val="%1."/>
      <w:lvlJc w:val="left"/>
      <w:pPr>
        <w:ind w:left="502" w:hanging="360"/>
      </w:pPr>
      <w:rPr>
        <w:rFonts w:ascii="Century Gothic" w:hAnsi="Century Gothic" w:hint="default"/>
        <w:b/>
        <w:color w:val="6F4A2D"/>
        <w:sz w:val="32"/>
        <w:szCs w:val="32"/>
      </w:rPr>
    </w:lvl>
    <w:lvl w:ilvl="1">
      <w:start w:val="1"/>
      <w:numFmt w:val="decimal"/>
      <w:lvlText w:val="%1.%2."/>
      <w:lvlJc w:val="left"/>
      <w:pPr>
        <w:ind w:left="792" w:hanging="432"/>
      </w:pPr>
      <w:rPr>
        <w:b/>
        <w:bCs w:val="0"/>
        <w:i w:val="0"/>
        <w:iCs w:val="0"/>
        <w:caps w:val="0"/>
        <w:smallCaps w:val="0"/>
        <w:strike w:val="0"/>
        <w:dstrike w:val="0"/>
        <w:outline w:val="0"/>
        <w:shadow w:val="0"/>
        <w:emboss w:val="0"/>
        <w:imprint w:val="0"/>
        <w:noProof w:val="0"/>
        <w:vanish w:val="0"/>
        <w:color w:val="6F4A2D"/>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04" w:hanging="504"/>
      </w:pPr>
      <w:rPr>
        <w:rFonts w:ascii="Century Gothic" w:hAnsi="Century Gothic" w:hint="default"/>
        <w:b/>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0361B"/>
    <w:multiLevelType w:val="hybridMultilevel"/>
    <w:tmpl w:val="AA3E82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9D60B7F"/>
    <w:multiLevelType w:val="hybridMultilevel"/>
    <w:tmpl w:val="C530686A"/>
    <w:lvl w:ilvl="0" w:tplc="17207A26">
      <w:start w:val="1"/>
      <w:numFmt w:val="decimal"/>
      <w:lvlText w:val="%1)"/>
      <w:lvlJc w:val="left"/>
      <w:pPr>
        <w:ind w:left="1070" w:hanging="360"/>
      </w:pPr>
      <w:rPr>
        <w:strike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121E56"/>
    <w:multiLevelType w:val="hybridMultilevel"/>
    <w:tmpl w:val="8528BC46"/>
    <w:lvl w:ilvl="0" w:tplc="240A0019">
      <w:start w:val="8"/>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9801A2"/>
    <w:multiLevelType w:val="multilevel"/>
    <w:tmpl w:val="45066296"/>
    <w:lvl w:ilvl="0">
      <w:start w:val="1"/>
      <w:numFmt w:val="decimal"/>
      <w:lvlText w:val="%1."/>
      <w:lvlJc w:val="left"/>
      <w:pPr>
        <w:ind w:left="720" w:hanging="360"/>
      </w:pPr>
      <w:rPr>
        <w:rFonts w:hint="default"/>
      </w:rPr>
    </w:lvl>
    <w:lvl w:ilvl="1">
      <w:start w:val="1"/>
      <w:numFmt w:val="decimal"/>
      <w:pStyle w:val="Estilo1"/>
      <w:isLgl/>
      <w:lvlText w:val="%1.%2."/>
      <w:lvlJc w:val="left"/>
      <w:pPr>
        <w:ind w:left="4123" w:hanging="720"/>
      </w:pPr>
      <w:rPr>
        <w:rFonts w:hint="default"/>
        <w:b/>
      </w:rPr>
    </w:lvl>
    <w:lvl w:ilvl="2">
      <w:start w:val="1"/>
      <w:numFmt w:val="decimal"/>
      <w:isLgl/>
      <w:lvlText w:val="%1.%2.%3."/>
      <w:lvlJc w:val="left"/>
      <w:pPr>
        <w:ind w:left="1224" w:hanging="720"/>
      </w:pPr>
      <w:rPr>
        <w:rFonts w:hint="default"/>
        <w:b/>
      </w:rPr>
    </w:lvl>
    <w:lvl w:ilvl="3">
      <w:start w:val="1"/>
      <w:numFmt w:val="decimal"/>
      <w:isLgl/>
      <w:lvlText w:val="%1.%2.%3.%4."/>
      <w:lvlJc w:val="left"/>
      <w:pPr>
        <w:ind w:left="1656"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2736" w:hanging="1800"/>
      </w:pPr>
      <w:rPr>
        <w:rFonts w:hint="default"/>
      </w:rPr>
    </w:lvl>
  </w:abstractNum>
  <w:abstractNum w:abstractNumId="6" w15:restartNumberingAfterBreak="0">
    <w:nsid w:val="17415B05"/>
    <w:multiLevelType w:val="hybridMultilevel"/>
    <w:tmpl w:val="4600C2FE"/>
    <w:lvl w:ilvl="0" w:tplc="C3B23074">
      <w:start w:val="1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1BFD6E7B"/>
    <w:multiLevelType w:val="hybridMultilevel"/>
    <w:tmpl w:val="7F6E1C6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12242A5"/>
    <w:multiLevelType w:val="hybridMultilevel"/>
    <w:tmpl w:val="0CF4370C"/>
    <w:lvl w:ilvl="0" w:tplc="8E5E5166">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6747A48"/>
    <w:multiLevelType w:val="hybridMultilevel"/>
    <w:tmpl w:val="F80C8454"/>
    <w:lvl w:ilvl="0" w:tplc="07464CD6">
      <w:start w:val="1"/>
      <w:numFmt w:val="decimal"/>
      <w:lvlText w:val="%1)"/>
      <w:lvlJc w:val="left"/>
      <w:pPr>
        <w:ind w:left="1070" w:hanging="360"/>
      </w:pPr>
      <w:rPr>
        <w:strike w:val="0"/>
        <w:color w:val="00B05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E8405D"/>
    <w:multiLevelType w:val="hybridMultilevel"/>
    <w:tmpl w:val="12720D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9884ED1"/>
    <w:multiLevelType w:val="hybridMultilevel"/>
    <w:tmpl w:val="C186E51E"/>
    <w:lvl w:ilvl="0" w:tplc="8A30BBEC">
      <w:start w:val="8"/>
      <w:numFmt w:val="decimal"/>
      <w:lvlText w:val="%1."/>
      <w:lvlJc w:val="left"/>
      <w:pPr>
        <w:ind w:left="360" w:hanging="360"/>
      </w:pPr>
      <w:rPr>
        <w:rFonts w:hint="default"/>
        <w:color w:val="00B05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A725F62"/>
    <w:multiLevelType w:val="hybridMultilevel"/>
    <w:tmpl w:val="8B281154"/>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4ADA473E"/>
    <w:multiLevelType w:val="hybridMultilevel"/>
    <w:tmpl w:val="C530686A"/>
    <w:lvl w:ilvl="0" w:tplc="17207A26">
      <w:start w:val="1"/>
      <w:numFmt w:val="decimal"/>
      <w:lvlText w:val="%1)"/>
      <w:lvlJc w:val="left"/>
      <w:pPr>
        <w:ind w:left="1070" w:hanging="360"/>
      </w:pPr>
      <w:rPr>
        <w:strike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EB372DC"/>
    <w:multiLevelType w:val="multilevel"/>
    <w:tmpl w:val="6F965F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FDA2B2C"/>
    <w:multiLevelType w:val="hybridMultilevel"/>
    <w:tmpl w:val="537ADC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4B321F4"/>
    <w:multiLevelType w:val="hybridMultilevel"/>
    <w:tmpl w:val="675A82D8"/>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7856473"/>
    <w:multiLevelType w:val="multilevel"/>
    <w:tmpl w:val="E86629DA"/>
    <w:lvl w:ilvl="0">
      <w:start w:val="1"/>
      <w:numFmt w:val="decimal"/>
      <w:lvlText w:val="%1."/>
      <w:lvlJc w:val="left"/>
      <w:pPr>
        <w:ind w:left="360" w:hanging="360"/>
      </w:pPr>
      <w:rPr>
        <w:b/>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99550A"/>
    <w:multiLevelType w:val="multilevel"/>
    <w:tmpl w:val="2C38ADE8"/>
    <w:lvl w:ilvl="0">
      <w:start w:val="1"/>
      <w:numFmt w:val="upperLetter"/>
      <w:pStyle w:val="Ttulo1"/>
      <w:lvlText w:val="%1."/>
      <w:lvlJc w:val="left"/>
      <w:pPr>
        <w:ind w:left="360" w:hanging="360"/>
      </w:pPr>
    </w:lvl>
    <w:lvl w:ilvl="1">
      <w:start w:val="1"/>
      <w:numFmt w:val="decimal"/>
      <w:lvlText w:val="%2)"/>
      <w:lvlJc w:val="left"/>
      <w:pPr>
        <w:ind w:left="720" w:hanging="720"/>
      </w:pPr>
      <w:rPr>
        <w:rFonts w:hint="default"/>
        <w:b/>
        <w:bCs/>
        <w:i w:val="0"/>
        <w:iCs w:val="0"/>
        <w:caps w:val="0"/>
        <w:smallCaps w:val="0"/>
        <w:strike w:val="0"/>
        <w:dstrike w:val="0"/>
        <w:outline w:val="0"/>
        <w:shadow w:val="0"/>
        <w:emboss w:val="0"/>
        <w:imprint w:val="0"/>
        <w:noProof w:val="0"/>
        <w:vanish w:val="0"/>
        <w:color w:val="00B05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stilo3"/>
      <w:isLgl/>
      <w:lvlText w:val="%1.%2.%3."/>
      <w:lvlJc w:val="left"/>
      <w:pPr>
        <w:ind w:left="1713"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07A4FE6"/>
    <w:multiLevelType w:val="hybridMultilevel"/>
    <w:tmpl w:val="1FF07E74"/>
    <w:lvl w:ilvl="0" w:tplc="240A0019">
      <w:start w:val="1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17E39C4"/>
    <w:multiLevelType w:val="hybridMultilevel"/>
    <w:tmpl w:val="BCBC1210"/>
    <w:lvl w:ilvl="0" w:tplc="762AB152">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74604700"/>
    <w:multiLevelType w:val="hybridMultilevel"/>
    <w:tmpl w:val="EBD02CCE"/>
    <w:lvl w:ilvl="0" w:tplc="240A0019">
      <w:start w:val="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81B031C"/>
    <w:multiLevelType w:val="hybridMultilevel"/>
    <w:tmpl w:val="0ADAD2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B9E339B"/>
    <w:multiLevelType w:val="multilevel"/>
    <w:tmpl w:val="BE00BC84"/>
    <w:lvl w:ilvl="0">
      <w:start w:val="1"/>
      <w:numFmt w:val="decimal"/>
      <w:lvlText w:val="%1."/>
      <w:lvlJc w:val="left"/>
      <w:pPr>
        <w:ind w:left="360" w:hanging="360"/>
      </w:pPr>
      <w:rPr>
        <w:b/>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A077DD"/>
    <w:multiLevelType w:val="hybridMultilevel"/>
    <w:tmpl w:val="B76C41DC"/>
    <w:lvl w:ilvl="0" w:tplc="3FD4F392">
      <w:start w:val="6"/>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8"/>
  </w:num>
  <w:num w:numId="2">
    <w:abstractNumId w:val="22"/>
  </w:num>
  <w:num w:numId="3">
    <w:abstractNumId w:val="5"/>
  </w:num>
  <w:num w:numId="4">
    <w:abstractNumId w:val="0"/>
  </w:num>
  <w:num w:numId="5">
    <w:abstractNumId w:val="12"/>
  </w:num>
  <w:num w:numId="6">
    <w:abstractNumId w:val="8"/>
  </w:num>
  <w:num w:numId="7">
    <w:abstractNumId w:val="18"/>
  </w:num>
  <w:num w:numId="8">
    <w:abstractNumId w:val="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8"/>
  </w:num>
  <w:num w:numId="12">
    <w:abstractNumId w:val="18"/>
  </w:num>
  <w:num w:numId="13">
    <w:abstractNumId w:val="16"/>
  </w:num>
  <w:num w:numId="14">
    <w:abstractNumId w:val="14"/>
  </w:num>
  <w:num w:numId="15">
    <w:abstractNumId w:val="24"/>
  </w:num>
  <w:num w:numId="16">
    <w:abstractNumId w:val="6"/>
  </w:num>
  <w:num w:numId="17">
    <w:abstractNumId w:val="21"/>
  </w:num>
  <w:num w:numId="18">
    <w:abstractNumId w:val="4"/>
  </w:num>
  <w:num w:numId="19">
    <w:abstractNumId w:val="19"/>
  </w:num>
  <w:num w:numId="20">
    <w:abstractNumId w:val="15"/>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1"/>
  </w:num>
  <w:num w:numId="33">
    <w:abstractNumId w:val="18"/>
  </w:num>
  <w:num w:numId="34">
    <w:abstractNumId w:val="23"/>
  </w:num>
  <w:num w:numId="35">
    <w:abstractNumId w:val="9"/>
  </w:num>
  <w:num w:numId="36">
    <w:abstractNumId w:val="17"/>
  </w:num>
  <w:num w:numId="37">
    <w:abstractNumId w:val="13"/>
  </w:num>
  <w:num w:numId="38">
    <w:abstractNumId w:val="3"/>
  </w:num>
  <w:num w:numId="39">
    <w:abstractNumId w:val="18"/>
  </w:num>
  <w:num w:numId="40">
    <w:abstractNumId w:val="18"/>
  </w:num>
  <w:num w:numId="41">
    <w:abstractNumId w:val="7"/>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 w:numId="49">
    <w:abstractNumId w:val="18"/>
  </w:num>
  <w:num w:numId="5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15"/>
    <w:rsid w:val="00000AB2"/>
    <w:rsid w:val="00000C1E"/>
    <w:rsid w:val="00001A3D"/>
    <w:rsid w:val="000026B6"/>
    <w:rsid w:val="00004662"/>
    <w:rsid w:val="0000673D"/>
    <w:rsid w:val="0000687D"/>
    <w:rsid w:val="000075B5"/>
    <w:rsid w:val="000079A2"/>
    <w:rsid w:val="00011E20"/>
    <w:rsid w:val="000217F3"/>
    <w:rsid w:val="00023569"/>
    <w:rsid w:val="00024BDF"/>
    <w:rsid w:val="000273E6"/>
    <w:rsid w:val="00031CB4"/>
    <w:rsid w:val="00031DA5"/>
    <w:rsid w:val="00031F6B"/>
    <w:rsid w:val="00032D08"/>
    <w:rsid w:val="00034F9D"/>
    <w:rsid w:val="00035150"/>
    <w:rsid w:val="00037269"/>
    <w:rsid w:val="000429CE"/>
    <w:rsid w:val="00043CFE"/>
    <w:rsid w:val="00046709"/>
    <w:rsid w:val="000474C2"/>
    <w:rsid w:val="00051E71"/>
    <w:rsid w:val="00052CC8"/>
    <w:rsid w:val="000535BB"/>
    <w:rsid w:val="00054955"/>
    <w:rsid w:val="000559F8"/>
    <w:rsid w:val="00056B54"/>
    <w:rsid w:val="00056BFA"/>
    <w:rsid w:val="000602AD"/>
    <w:rsid w:val="000604F4"/>
    <w:rsid w:val="00064806"/>
    <w:rsid w:val="000667E4"/>
    <w:rsid w:val="000757FB"/>
    <w:rsid w:val="0008351F"/>
    <w:rsid w:val="00085A8B"/>
    <w:rsid w:val="000876D5"/>
    <w:rsid w:val="00090ED6"/>
    <w:rsid w:val="0009133B"/>
    <w:rsid w:val="000955E2"/>
    <w:rsid w:val="00095672"/>
    <w:rsid w:val="00096379"/>
    <w:rsid w:val="000A0208"/>
    <w:rsid w:val="000A030B"/>
    <w:rsid w:val="000A1A04"/>
    <w:rsid w:val="000A2CDC"/>
    <w:rsid w:val="000A4D12"/>
    <w:rsid w:val="000A76B0"/>
    <w:rsid w:val="000B79BF"/>
    <w:rsid w:val="000B7C69"/>
    <w:rsid w:val="000B7CFE"/>
    <w:rsid w:val="000C0F50"/>
    <w:rsid w:val="000C26A7"/>
    <w:rsid w:val="000D37C4"/>
    <w:rsid w:val="000D3912"/>
    <w:rsid w:val="000D474D"/>
    <w:rsid w:val="000F25D4"/>
    <w:rsid w:val="000F68F3"/>
    <w:rsid w:val="000F74E9"/>
    <w:rsid w:val="00103BD8"/>
    <w:rsid w:val="00105167"/>
    <w:rsid w:val="001070BA"/>
    <w:rsid w:val="0010721C"/>
    <w:rsid w:val="00110B29"/>
    <w:rsid w:val="001148C4"/>
    <w:rsid w:val="00123067"/>
    <w:rsid w:val="00123D1C"/>
    <w:rsid w:val="00124E17"/>
    <w:rsid w:val="001252BE"/>
    <w:rsid w:val="00126D84"/>
    <w:rsid w:val="00127806"/>
    <w:rsid w:val="001324A2"/>
    <w:rsid w:val="00133D94"/>
    <w:rsid w:val="0013646E"/>
    <w:rsid w:val="00136A53"/>
    <w:rsid w:val="0014601E"/>
    <w:rsid w:val="00147436"/>
    <w:rsid w:val="001502BC"/>
    <w:rsid w:val="0015469E"/>
    <w:rsid w:val="0015707F"/>
    <w:rsid w:val="00161848"/>
    <w:rsid w:val="001625F1"/>
    <w:rsid w:val="0016563A"/>
    <w:rsid w:val="00172D10"/>
    <w:rsid w:val="00183C75"/>
    <w:rsid w:val="0018451A"/>
    <w:rsid w:val="00190DA8"/>
    <w:rsid w:val="00192B1C"/>
    <w:rsid w:val="00196286"/>
    <w:rsid w:val="001A11D5"/>
    <w:rsid w:val="001A2155"/>
    <w:rsid w:val="001A3DD4"/>
    <w:rsid w:val="001A4E86"/>
    <w:rsid w:val="001A5A40"/>
    <w:rsid w:val="001B388E"/>
    <w:rsid w:val="001B39ED"/>
    <w:rsid w:val="001B513E"/>
    <w:rsid w:val="001B64AC"/>
    <w:rsid w:val="001B6F96"/>
    <w:rsid w:val="001B720A"/>
    <w:rsid w:val="001C07A4"/>
    <w:rsid w:val="001C1099"/>
    <w:rsid w:val="001C62C8"/>
    <w:rsid w:val="001C7BBA"/>
    <w:rsid w:val="001D6390"/>
    <w:rsid w:val="001D6542"/>
    <w:rsid w:val="001E15EF"/>
    <w:rsid w:val="001E2801"/>
    <w:rsid w:val="001E2FCF"/>
    <w:rsid w:val="001E5034"/>
    <w:rsid w:val="001E7617"/>
    <w:rsid w:val="001F35B4"/>
    <w:rsid w:val="001F40B9"/>
    <w:rsid w:val="001F4168"/>
    <w:rsid w:val="001F496B"/>
    <w:rsid w:val="001F49B7"/>
    <w:rsid w:val="001F4BFC"/>
    <w:rsid w:val="001F5687"/>
    <w:rsid w:val="001F6365"/>
    <w:rsid w:val="002013E2"/>
    <w:rsid w:val="002025A4"/>
    <w:rsid w:val="00202836"/>
    <w:rsid w:val="002048AB"/>
    <w:rsid w:val="002100F4"/>
    <w:rsid w:val="00210B38"/>
    <w:rsid w:val="002169C9"/>
    <w:rsid w:val="0022049C"/>
    <w:rsid w:val="00220BFA"/>
    <w:rsid w:val="002213CE"/>
    <w:rsid w:val="00235B54"/>
    <w:rsid w:val="0023699F"/>
    <w:rsid w:val="00237A2A"/>
    <w:rsid w:val="00241C70"/>
    <w:rsid w:val="00250B83"/>
    <w:rsid w:val="00251CBF"/>
    <w:rsid w:val="00253D18"/>
    <w:rsid w:val="00255681"/>
    <w:rsid w:val="00255D53"/>
    <w:rsid w:val="00256971"/>
    <w:rsid w:val="00257161"/>
    <w:rsid w:val="00260E5B"/>
    <w:rsid w:val="002670FB"/>
    <w:rsid w:val="00272616"/>
    <w:rsid w:val="00272CA3"/>
    <w:rsid w:val="002742EE"/>
    <w:rsid w:val="002749DE"/>
    <w:rsid w:val="002757C9"/>
    <w:rsid w:val="002775FD"/>
    <w:rsid w:val="002779EE"/>
    <w:rsid w:val="00280373"/>
    <w:rsid w:val="002813B5"/>
    <w:rsid w:val="00281CD9"/>
    <w:rsid w:val="00284370"/>
    <w:rsid w:val="00293878"/>
    <w:rsid w:val="00296FCE"/>
    <w:rsid w:val="00297962"/>
    <w:rsid w:val="002A0766"/>
    <w:rsid w:val="002A1DB9"/>
    <w:rsid w:val="002A2E02"/>
    <w:rsid w:val="002A33F2"/>
    <w:rsid w:val="002B3144"/>
    <w:rsid w:val="002B6366"/>
    <w:rsid w:val="002C1026"/>
    <w:rsid w:val="002C51E5"/>
    <w:rsid w:val="002C6DAD"/>
    <w:rsid w:val="002C7A6F"/>
    <w:rsid w:val="002D56E8"/>
    <w:rsid w:val="002E09BA"/>
    <w:rsid w:val="002E2711"/>
    <w:rsid w:val="002F4FF4"/>
    <w:rsid w:val="002F5CB5"/>
    <w:rsid w:val="002F6201"/>
    <w:rsid w:val="002F6DE3"/>
    <w:rsid w:val="002F70D8"/>
    <w:rsid w:val="0030109A"/>
    <w:rsid w:val="00301FFB"/>
    <w:rsid w:val="00304089"/>
    <w:rsid w:val="0030438A"/>
    <w:rsid w:val="003069D5"/>
    <w:rsid w:val="00306CF0"/>
    <w:rsid w:val="003111C0"/>
    <w:rsid w:val="00314EBF"/>
    <w:rsid w:val="00317071"/>
    <w:rsid w:val="0031736F"/>
    <w:rsid w:val="00322B1D"/>
    <w:rsid w:val="00331B94"/>
    <w:rsid w:val="00333D94"/>
    <w:rsid w:val="00336F11"/>
    <w:rsid w:val="0034179D"/>
    <w:rsid w:val="003448AD"/>
    <w:rsid w:val="00344D7B"/>
    <w:rsid w:val="003500C1"/>
    <w:rsid w:val="0035141D"/>
    <w:rsid w:val="00352552"/>
    <w:rsid w:val="00355565"/>
    <w:rsid w:val="00361265"/>
    <w:rsid w:val="003620D8"/>
    <w:rsid w:val="003631FB"/>
    <w:rsid w:val="003734F6"/>
    <w:rsid w:val="00374C02"/>
    <w:rsid w:val="00376F20"/>
    <w:rsid w:val="00377A71"/>
    <w:rsid w:val="0038133D"/>
    <w:rsid w:val="00381662"/>
    <w:rsid w:val="00382514"/>
    <w:rsid w:val="0038674C"/>
    <w:rsid w:val="0038782C"/>
    <w:rsid w:val="0039293A"/>
    <w:rsid w:val="00392DB4"/>
    <w:rsid w:val="00394631"/>
    <w:rsid w:val="003964F2"/>
    <w:rsid w:val="003A584B"/>
    <w:rsid w:val="003A65ED"/>
    <w:rsid w:val="003B3F10"/>
    <w:rsid w:val="003B5FB9"/>
    <w:rsid w:val="003C5869"/>
    <w:rsid w:val="003C7369"/>
    <w:rsid w:val="003D3354"/>
    <w:rsid w:val="003D4B2C"/>
    <w:rsid w:val="003D78AC"/>
    <w:rsid w:val="003E019D"/>
    <w:rsid w:val="003E2375"/>
    <w:rsid w:val="003E248E"/>
    <w:rsid w:val="003E6472"/>
    <w:rsid w:val="003F06A5"/>
    <w:rsid w:val="003F0B49"/>
    <w:rsid w:val="003F17C8"/>
    <w:rsid w:val="003F2CD7"/>
    <w:rsid w:val="003F2D76"/>
    <w:rsid w:val="003F608A"/>
    <w:rsid w:val="003F7FD5"/>
    <w:rsid w:val="00403E9C"/>
    <w:rsid w:val="00406303"/>
    <w:rsid w:val="00406C17"/>
    <w:rsid w:val="00411EEF"/>
    <w:rsid w:val="00413B6B"/>
    <w:rsid w:val="00415B33"/>
    <w:rsid w:val="0041602F"/>
    <w:rsid w:val="00417614"/>
    <w:rsid w:val="00424CA6"/>
    <w:rsid w:val="00424DF9"/>
    <w:rsid w:val="00426C81"/>
    <w:rsid w:val="00426F60"/>
    <w:rsid w:val="00432B0A"/>
    <w:rsid w:val="00432E49"/>
    <w:rsid w:val="00440230"/>
    <w:rsid w:val="00440D1A"/>
    <w:rsid w:val="0044228C"/>
    <w:rsid w:val="004424F9"/>
    <w:rsid w:val="00442C5F"/>
    <w:rsid w:val="00447686"/>
    <w:rsid w:val="00452691"/>
    <w:rsid w:val="00454F8E"/>
    <w:rsid w:val="0045533F"/>
    <w:rsid w:val="00457BC5"/>
    <w:rsid w:val="00462812"/>
    <w:rsid w:val="004663B9"/>
    <w:rsid w:val="004701BE"/>
    <w:rsid w:val="004701E2"/>
    <w:rsid w:val="004707CD"/>
    <w:rsid w:val="004717FA"/>
    <w:rsid w:val="004721D8"/>
    <w:rsid w:val="00477F7A"/>
    <w:rsid w:val="0048464B"/>
    <w:rsid w:val="00486FFC"/>
    <w:rsid w:val="00491709"/>
    <w:rsid w:val="00491CD2"/>
    <w:rsid w:val="00492D58"/>
    <w:rsid w:val="00495117"/>
    <w:rsid w:val="0049545D"/>
    <w:rsid w:val="00495917"/>
    <w:rsid w:val="004A7E44"/>
    <w:rsid w:val="004B6399"/>
    <w:rsid w:val="004B76D7"/>
    <w:rsid w:val="004C2730"/>
    <w:rsid w:val="004C3566"/>
    <w:rsid w:val="004C4394"/>
    <w:rsid w:val="004C6391"/>
    <w:rsid w:val="004C6C92"/>
    <w:rsid w:val="004D1ABB"/>
    <w:rsid w:val="004D3F6B"/>
    <w:rsid w:val="004D4CD0"/>
    <w:rsid w:val="004D75AC"/>
    <w:rsid w:val="004E2CB7"/>
    <w:rsid w:val="004E77E9"/>
    <w:rsid w:val="004F53E9"/>
    <w:rsid w:val="004F5CB5"/>
    <w:rsid w:val="00507965"/>
    <w:rsid w:val="00514D76"/>
    <w:rsid w:val="0051688C"/>
    <w:rsid w:val="0052278B"/>
    <w:rsid w:val="005271CA"/>
    <w:rsid w:val="00527428"/>
    <w:rsid w:val="00531CFF"/>
    <w:rsid w:val="00532212"/>
    <w:rsid w:val="0053250D"/>
    <w:rsid w:val="00535263"/>
    <w:rsid w:val="00540878"/>
    <w:rsid w:val="005416AF"/>
    <w:rsid w:val="00543887"/>
    <w:rsid w:val="005468ED"/>
    <w:rsid w:val="00553044"/>
    <w:rsid w:val="00553A8C"/>
    <w:rsid w:val="00566533"/>
    <w:rsid w:val="0056699E"/>
    <w:rsid w:val="00571779"/>
    <w:rsid w:val="005759EC"/>
    <w:rsid w:val="00581AF5"/>
    <w:rsid w:val="005863EB"/>
    <w:rsid w:val="00586AE2"/>
    <w:rsid w:val="00590F2C"/>
    <w:rsid w:val="00594AFA"/>
    <w:rsid w:val="005A5A1D"/>
    <w:rsid w:val="005B0A34"/>
    <w:rsid w:val="005B1A23"/>
    <w:rsid w:val="005B2CD2"/>
    <w:rsid w:val="005B4811"/>
    <w:rsid w:val="005B5851"/>
    <w:rsid w:val="005B66FA"/>
    <w:rsid w:val="005C4FB7"/>
    <w:rsid w:val="005C687D"/>
    <w:rsid w:val="005C7094"/>
    <w:rsid w:val="005D120C"/>
    <w:rsid w:val="005D1EB7"/>
    <w:rsid w:val="005D5A2E"/>
    <w:rsid w:val="005D61D6"/>
    <w:rsid w:val="005E0255"/>
    <w:rsid w:val="005E23AE"/>
    <w:rsid w:val="005E2C45"/>
    <w:rsid w:val="005E6BFD"/>
    <w:rsid w:val="005F31A2"/>
    <w:rsid w:val="005F38C0"/>
    <w:rsid w:val="005F3C13"/>
    <w:rsid w:val="005F4EF0"/>
    <w:rsid w:val="005F77FE"/>
    <w:rsid w:val="00602AB7"/>
    <w:rsid w:val="006034CB"/>
    <w:rsid w:val="006102CD"/>
    <w:rsid w:val="006102EE"/>
    <w:rsid w:val="00611850"/>
    <w:rsid w:val="00613245"/>
    <w:rsid w:val="006145A3"/>
    <w:rsid w:val="00614C4D"/>
    <w:rsid w:val="0061778A"/>
    <w:rsid w:val="00622A27"/>
    <w:rsid w:val="0062355F"/>
    <w:rsid w:val="00623FF2"/>
    <w:rsid w:val="00627DF4"/>
    <w:rsid w:val="00635218"/>
    <w:rsid w:val="006356E8"/>
    <w:rsid w:val="00641234"/>
    <w:rsid w:val="00641C4F"/>
    <w:rsid w:val="00641CD3"/>
    <w:rsid w:val="006424B4"/>
    <w:rsid w:val="00644493"/>
    <w:rsid w:val="00646FBA"/>
    <w:rsid w:val="00650387"/>
    <w:rsid w:val="00650C8C"/>
    <w:rsid w:val="00654AAE"/>
    <w:rsid w:val="006568F2"/>
    <w:rsid w:val="006613BB"/>
    <w:rsid w:val="006632A3"/>
    <w:rsid w:val="00672513"/>
    <w:rsid w:val="00672C89"/>
    <w:rsid w:val="00672DC2"/>
    <w:rsid w:val="00672FD9"/>
    <w:rsid w:val="00673E8F"/>
    <w:rsid w:val="00674619"/>
    <w:rsid w:val="00676B9B"/>
    <w:rsid w:val="00682DA7"/>
    <w:rsid w:val="00690D9D"/>
    <w:rsid w:val="006926BD"/>
    <w:rsid w:val="00695144"/>
    <w:rsid w:val="0069570E"/>
    <w:rsid w:val="006975B2"/>
    <w:rsid w:val="006A0094"/>
    <w:rsid w:val="006A06F1"/>
    <w:rsid w:val="006A304E"/>
    <w:rsid w:val="006B236D"/>
    <w:rsid w:val="006B2E08"/>
    <w:rsid w:val="006C0816"/>
    <w:rsid w:val="006C1338"/>
    <w:rsid w:val="006C257F"/>
    <w:rsid w:val="006C3B9D"/>
    <w:rsid w:val="006C67B8"/>
    <w:rsid w:val="006D0C6F"/>
    <w:rsid w:val="006D15A5"/>
    <w:rsid w:val="006D179E"/>
    <w:rsid w:val="006D5FAC"/>
    <w:rsid w:val="006E083C"/>
    <w:rsid w:val="006E1F17"/>
    <w:rsid w:val="006E23C2"/>
    <w:rsid w:val="006E490B"/>
    <w:rsid w:val="006E4E8B"/>
    <w:rsid w:val="006F16A5"/>
    <w:rsid w:val="006F5975"/>
    <w:rsid w:val="006F600D"/>
    <w:rsid w:val="00700F40"/>
    <w:rsid w:val="00701112"/>
    <w:rsid w:val="00707460"/>
    <w:rsid w:val="00710096"/>
    <w:rsid w:val="00714BE3"/>
    <w:rsid w:val="00721A8C"/>
    <w:rsid w:val="00723139"/>
    <w:rsid w:val="007310E7"/>
    <w:rsid w:val="00731E64"/>
    <w:rsid w:val="00732598"/>
    <w:rsid w:val="00735DDC"/>
    <w:rsid w:val="007454D6"/>
    <w:rsid w:val="00745A35"/>
    <w:rsid w:val="00745CB5"/>
    <w:rsid w:val="007471B5"/>
    <w:rsid w:val="00765704"/>
    <w:rsid w:val="007676A4"/>
    <w:rsid w:val="007706BA"/>
    <w:rsid w:val="00771B84"/>
    <w:rsid w:val="00772102"/>
    <w:rsid w:val="00772D2C"/>
    <w:rsid w:val="007748EA"/>
    <w:rsid w:val="00775256"/>
    <w:rsid w:val="0077708D"/>
    <w:rsid w:val="007775CC"/>
    <w:rsid w:val="00781EA7"/>
    <w:rsid w:val="007830A7"/>
    <w:rsid w:val="00785F36"/>
    <w:rsid w:val="0078780A"/>
    <w:rsid w:val="00791902"/>
    <w:rsid w:val="007939E6"/>
    <w:rsid w:val="00793DAF"/>
    <w:rsid w:val="00795F77"/>
    <w:rsid w:val="007A1BC7"/>
    <w:rsid w:val="007A2FB5"/>
    <w:rsid w:val="007A41C3"/>
    <w:rsid w:val="007A46D4"/>
    <w:rsid w:val="007A6635"/>
    <w:rsid w:val="007B0EF8"/>
    <w:rsid w:val="007B40E5"/>
    <w:rsid w:val="007C2ACE"/>
    <w:rsid w:val="007C7EFD"/>
    <w:rsid w:val="007D0F0D"/>
    <w:rsid w:val="007D0FA3"/>
    <w:rsid w:val="007D1A5B"/>
    <w:rsid w:val="007E3A0C"/>
    <w:rsid w:val="007E5EA6"/>
    <w:rsid w:val="007F1293"/>
    <w:rsid w:val="007F25CF"/>
    <w:rsid w:val="007F2B6C"/>
    <w:rsid w:val="007F5C97"/>
    <w:rsid w:val="007F6778"/>
    <w:rsid w:val="00801EDE"/>
    <w:rsid w:val="008043E8"/>
    <w:rsid w:val="008172F3"/>
    <w:rsid w:val="00820210"/>
    <w:rsid w:val="00826A89"/>
    <w:rsid w:val="00830845"/>
    <w:rsid w:val="00833EA6"/>
    <w:rsid w:val="0083602F"/>
    <w:rsid w:val="00841F86"/>
    <w:rsid w:val="00842548"/>
    <w:rsid w:val="00843308"/>
    <w:rsid w:val="00852241"/>
    <w:rsid w:val="00855E37"/>
    <w:rsid w:val="0085624C"/>
    <w:rsid w:val="00856AF2"/>
    <w:rsid w:val="00871B36"/>
    <w:rsid w:val="00872C8D"/>
    <w:rsid w:val="00874339"/>
    <w:rsid w:val="00874F86"/>
    <w:rsid w:val="00880AE7"/>
    <w:rsid w:val="0088184B"/>
    <w:rsid w:val="00884C6F"/>
    <w:rsid w:val="00895AB7"/>
    <w:rsid w:val="008977FB"/>
    <w:rsid w:val="008A25CD"/>
    <w:rsid w:val="008A2960"/>
    <w:rsid w:val="008A2E2C"/>
    <w:rsid w:val="008A4A16"/>
    <w:rsid w:val="008A50D4"/>
    <w:rsid w:val="008A6480"/>
    <w:rsid w:val="008B3E79"/>
    <w:rsid w:val="008C0F3C"/>
    <w:rsid w:val="008C228B"/>
    <w:rsid w:val="008C4B14"/>
    <w:rsid w:val="008C5139"/>
    <w:rsid w:val="008D1B9C"/>
    <w:rsid w:val="008D3ADF"/>
    <w:rsid w:val="008D414A"/>
    <w:rsid w:val="008E66B1"/>
    <w:rsid w:val="008F0FF2"/>
    <w:rsid w:val="008F237F"/>
    <w:rsid w:val="008F3C8D"/>
    <w:rsid w:val="008F4764"/>
    <w:rsid w:val="00901939"/>
    <w:rsid w:val="00906B77"/>
    <w:rsid w:val="009101B6"/>
    <w:rsid w:val="00912642"/>
    <w:rsid w:val="00912C9C"/>
    <w:rsid w:val="00915415"/>
    <w:rsid w:val="009168A5"/>
    <w:rsid w:val="00917564"/>
    <w:rsid w:val="009206D7"/>
    <w:rsid w:val="00921843"/>
    <w:rsid w:val="00921E82"/>
    <w:rsid w:val="009240AE"/>
    <w:rsid w:val="009268D7"/>
    <w:rsid w:val="009274E2"/>
    <w:rsid w:val="00927D47"/>
    <w:rsid w:val="009301C5"/>
    <w:rsid w:val="00931FE1"/>
    <w:rsid w:val="00942588"/>
    <w:rsid w:val="00950E9E"/>
    <w:rsid w:val="009567BC"/>
    <w:rsid w:val="0096164A"/>
    <w:rsid w:val="009644A9"/>
    <w:rsid w:val="00965268"/>
    <w:rsid w:val="0096752D"/>
    <w:rsid w:val="00967E4E"/>
    <w:rsid w:val="009720CA"/>
    <w:rsid w:val="00972437"/>
    <w:rsid w:val="00975300"/>
    <w:rsid w:val="00977080"/>
    <w:rsid w:val="00977BC0"/>
    <w:rsid w:val="00980305"/>
    <w:rsid w:val="009823B0"/>
    <w:rsid w:val="00982AEB"/>
    <w:rsid w:val="00982E17"/>
    <w:rsid w:val="00990A2D"/>
    <w:rsid w:val="00991A62"/>
    <w:rsid w:val="00994C57"/>
    <w:rsid w:val="00995C35"/>
    <w:rsid w:val="009978A3"/>
    <w:rsid w:val="009B074B"/>
    <w:rsid w:val="009B2051"/>
    <w:rsid w:val="009B222B"/>
    <w:rsid w:val="009B53EB"/>
    <w:rsid w:val="009B5C12"/>
    <w:rsid w:val="009B6AE2"/>
    <w:rsid w:val="009B6D38"/>
    <w:rsid w:val="009C4B56"/>
    <w:rsid w:val="009D5B46"/>
    <w:rsid w:val="009D6095"/>
    <w:rsid w:val="009D6DCD"/>
    <w:rsid w:val="009E0065"/>
    <w:rsid w:val="009E0C5F"/>
    <w:rsid w:val="009E5959"/>
    <w:rsid w:val="009E7FE1"/>
    <w:rsid w:val="009F2ADE"/>
    <w:rsid w:val="009F30CA"/>
    <w:rsid w:val="009F5BB2"/>
    <w:rsid w:val="009F7EE3"/>
    <w:rsid w:val="00A03CE2"/>
    <w:rsid w:val="00A03E4C"/>
    <w:rsid w:val="00A0525A"/>
    <w:rsid w:val="00A073C6"/>
    <w:rsid w:val="00A12AF8"/>
    <w:rsid w:val="00A14F68"/>
    <w:rsid w:val="00A1681F"/>
    <w:rsid w:val="00A229BB"/>
    <w:rsid w:val="00A231C0"/>
    <w:rsid w:val="00A24159"/>
    <w:rsid w:val="00A24688"/>
    <w:rsid w:val="00A24E2C"/>
    <w:rsid w:val="00A261E8"/>
    <w:rsid w:val="00A26F0D"/>
    <w:rsid w:val="00A272E4"/>
    <w:rsid w:val="00A2775B"/>
    <w:rsid w:val="00A30156"/>
    <w:rsid w:val="00A306EF"/>
    <w:rsid w:val="00A31A86"/>
    <w:rsid w:val="00A41F92"/>
    <w:rsid w:val="00A4358D"/>
    <w:rsid w:val="00A43A03"/>
    <w:rsid w:val="00A4595B"/>
    <w:rsid w:val="00A5343C"/>
    <w:rsid w:val="00A549BE"/>
    <w:rsid w:val="00A61931"/>
    <w:rsid w:val="00A6294E"/>
    <w:rsid w:val="00A65B29"/>
    <w:rsid w:val="00A66547"/>
    <w:rsid w:val="00A700F0"/>
    <w:rsid w:val="00A721E4"/>
    <w:rsid w:val="00A723AD"/>
    <w:rsid w:val="00A8191B"/>
    <w:rsid w:val="00A81A0E"/>
    <w:rsid w:val="00A911C9"/>
    <w:rsid w:val="00A92EF7"/>
    <w:rsid w:val="00A92F63"/>
    <w:rsid w:val="00AA278A"/>
    <w:rsid w:val="00AA54F8"/>
    <w:rsid w:val="00AA56BC"/>
    <w:rsid w:val="00AA5D6F"/>
    <w:rsid w:val="00AB0302"/>
    <w:rsid w:val="00AB052A"/>
    <w:rsid w:val="00AC2F7B"/>
    <w:rsid w:val="00AD2FC6"/>
    <w:rsid w:val="00AD3310"/>
    <w:rsid w:val="00AD5076"/>
    <w:rsid w:val="00AE2B6A"/>
    <w:rsid w:val="00AE30CD"/>
    <w:rsid w:val="00AE75F7"/>
    <w:rsid w:val="00AF2B6D"/>
    <w:rsid w:val="00AF2F70"/>
    <w:rsid w:val="00AF3E03"/>
    <w:rsid w:val="00AF4535"/>
    <w:rsid w:val="00AF4BB4"/>
    <w:rsid w:val="00AF5110"/>
    <w:rsid w:val="00AF651D"/>
    <w:rsid w:val="00B0328A"/>
    <w:rsid w:val="00B04039"/>
    <w:rsid w:val="00B0530C"/>
    <w:rsid w:val="00B12DB7"/>
    <w:rsid w:val="00B13661"/>
    <w:rsid w:val="00B2014E"/>
    <w:rsid w:val="00B20694"/>
    <w:rsid w:val="00B230DE"/>
    <w:rsid w:val="00B24DBF"/>
    <w:rsid w:val="00B2693A"/>
    <w:rsid w:val="00B27E55"/>
    <w:rsid w:val="00B30525"/>
    <w:rsid w:val="00B3141D"/>
    <w:rsid w:val="00B37EF7"/>
    <w:rsid w:val="00B414B0"/>
    <w:rsid w:val="00B42C51"/>
    <w:rsid w:val="00B44228"/>
    <w:rsid w:val="00B4731F"/>
    <w:rsid w:val="00B50E57"/>
    <w:rsid w:val="00B52BF3"/>
    <w:rsid w:val="00B53903"/>
    <w:rsid w:val="00B57B45"/>
    <w:rsid w:val="00B627D3"/>
    <w:rsid w:val="00B66106"/>
    <w:rsid w:val="00B661D2"/>
    <w:rsid w:val="00B66D44"/>
    <w:rsid w:val="00B74691"/>
    <w:rsid w:val="00B74C7B"/>
    <w:rsid w:val="00B763F2"/>
    <w:rsid w:val="00B76B9C"/>
    <w:rsid w:val="00B776AF"/>
    <w:rsid w:val="00B779D3"/>
    <w:rsid w:val="00B80CF8"/>
    <w:rsid w:val="00B8169E"/>
    <w:rsid w:val="00B84A72"/>
    <w:rsid w:val="00B87141"/>
    <w:rsid w:val="00B903A7"/>
    <w:rsid w:val="00B90E92"/>
    <w:rsid w:val="00B92D1D"/>
    <w:rsid w:val="00BA0B90"/>
    <w:rsid w:val="00BA1E48"/>
    <w:rsid w:val="00BA350A"/>
    <w:rsid w:val="00BA4897"/>
    <w:rsid w:val="00BA569D"/>
    <w:rsid w:val="00BA5912"/>
    <w:rsid w:val="00BB69CF"/>
    <w:rsid w:val="00BC2F78"/>
    <w:rsid w:val="00BC416A"/>
    <w:rsid w:val="00BD3F25"/>
    <w:rsid w:val="00BE1AE9"/>
    <w:rsid w:val="00BE6E52"/>
    <w:rsid w:val="00BF300C"/>
    <w:rsid w:val="00BF3433"/>
    <w:rsid w:val="00C02089"/>
    <w:rsid w:val="00C02387"/>
    <w:rsid w:val="00C06D7A"/>
    <w:rsid w:val="00C1215E"/>
    <w:rsid w:val="00C14A8C"/>
    <w:rsid w:val="00C16C5C"/>
    <w:rsid w:val="00C17CE8"/>
    <w:rsid w:val="00C23EC0"/>
    <w:rsid w:val="00C25187"/>
    <w:rsid w:val="00C27C01"/>
    <w:rsid w:val="00C339AE"/>
    <w:rsid w:val="00C37285"/>
    <w:rsid w:val="00C41D51"/>
    <w:rsid w:val="00C42D3D"/>
    <w:rsid w:val="00C506EB"/>
    <w:rsid w:val="00C52769"/>
    <w:rsid w:val="00C53BDD"/>
    <w:rsid w:val="00C578F8"/>
    <w:rsid w:val="00C65899"/>
    <w:rsid w:val="00C70048"/>
    <w:rsid w:val="00C71A89"/>
    <w:rsid w:val="00C73036"/>
    <w:rsid w:val="00C74263"/>
    <w:rsid w:val="00C82E4D"/>
    <w:rsid w:val="00C8578F"/>
    <w:rsid w:val="00C86A28"/>
    <w:rsid w:val="00C87B41"/>
    <w:rsid w:val="00C9203A"/>
    <w:rsid w:val="00C94F8F"/>
    <w:rsid w:val="00CA0F6E"/>
    <w:rsid w:val="00CA39E9"/>
    <w:rsid w:val="00CA49AA"/>
    <w:rsid w:val="00CB00B3"/>
    <w:rsid w:val="00CB0281"/>
    <w:rsid w:val="00CB1734"/>
    <w:rsid w:val="00CC2D06"/>
    <w:rsid w:val="00CC39A2"/>
    <w:rsid w:val="00CC737D"/>
    <w:rsid w:val="00CD24BA"/>
    <w:rsid w:val="00CD3CAE"/>
    <w:rsid w:val="00CE2F09"/>
    <w:rsid w:val="00CE34D8"/>
    <w:rsid w:val="00CE3F6D"/>
    <w:rsid w:val="00CE4618"/>
    <w:rsid w:val="00CE7FB9"/>
    <w:rsid w:val="00CF1D27"/>
    <w:rsid w:val="00CF1ED8"/>
    <w:rsid w:val="00D052BF"/>
    <w:rsid w:val="00D06BE2"/>
    <w:rsid w:val="00D072D1"/>
    <w:rsid w:val="00D16588"/>
    <w:rsid w:val="00D17DA8"/>
    <w:rsid w:val="00D217A2"/>
    <w:rsid w:val="00D33E90"/>
    <w:rsid w:val="00D407DB"/>
    <w:rsid w:val="00D46A51"/>
    <w:rsid w:val="00D504C2"/>
    <w:rsid w:val="00D515BC"/>
    <w:rsid w:val="00D53D19"/>
    <w:rsid w:val="00D54F0F"/>
    <w:rsid w:val="00D61A42"/>
    <w:rsid w:val="00D62FB7"/>
    <w:rsid w:val="00D72662"/>
    <w:rsid w:val="00D7428B"/>
    <w:rsid w:val="00D824D7"/>
    <w:rsid w:val="00D82C82"/>
    <w:rsid w:val="00D837C9"/>
    <w:rsid w:val="00D85DCE"/>
    <w:rsid w:val="00D8749A"/>
    <w:rsid w:val="00D9119D"/>
    <w:rsid w:val="00D96A4E"/>
    <w:rsid w:val="00D96DE6"/>
    <w:rsid w:val="00D97318"/>
    <w:rsid w:val="00DA2FE4"/>
    <w:rsid w:val="00DA30BE"/>
    <w:rsid w:val="00DA452D"/>
    <w:rsid w:val="00DB104E"/>
    <w:rsid w:val="00DB118F"/>
    <w:rsid w:val="00DB1ED7"/>
    <w:rsid w:val="00DB423C"/>
    <w:rsid w:val="00DB53E4"/>
    <w:rsid w:val="00DB6E4A"/>
    <w:rsid w:val="00DC7BF0"/>
    <w:rsid w:val="00DD06C4"/>
    <w:rsid w:val="00DD7C42"/>
    <w:rsid w:val="00DE7023"/>
    <w:rsid w:val="00DE7489"/>
    <w:rsid w:val="00DE792C"/>
    <w:rsid w:val="00DF4446"/>
    <w:rsid w:val="00DF4E82"/>
    <w:rsid w:val="00DF7533"/>
    <w:rsid w:val="00DF7A8F"/>
    <w:rsid w:val="00E032B1"/>
    <w:rsid w:val="00E04560"/>
    <w:rsid w:val="00E12258"/>
    <w:rsid w:val="00E20D1F"/>
    <w:rsid w:val="00E20D40"/>
    <w:rsid w:val="00E2346E"/>
    <w:rsid w:val="00E24033"/>
    <w:rsid w:val="00E27135"/>
    <w:rsid w:val="00E30C84"/>
    <w:rsid w:val="00E30D17"/>
    <w:rsid w:val="00E310AF"/>
    <w:rsid w:val="00E3166C"/>
    <w:rsid w:val="00E34118"/>
    <w:rsid w:val="00E364FB"/>
    <w:rsid w:val="00E40A7A"/>
    <w:rsid w:val="00E43D29"/>
    <w:rsid w:val="00E47998"/>
    <w:rsid w:val="00E51910"/>
    <w:rsid w:val="00E5499B"/>
    <w:rsid w:val="00E55501"/>
    <w:rsid w:val="00E61787"/>
    <w:rsid w:val="00E674AD"/>
    <w:rsid w:val="00E70F18"/>
    <w:rsid w:val="00E72846"/>
    <w:rsid w:val="00E737F0"/>
    <w:rsid w:val="00E7799A"/>
    <w:rsid w:val="00E8575A"/>
    <w:rsid w:val="00EA3246"/>
    <w:rsid w:val="00EA4DED"/>
    <w:rsid w:val="00EA4E9D"/>
    <w:rsid w:val="00EB037F"/>
    <w:rsid w:val="00EB3A7D"/>
    <w:rsid w:val="00EB6E90"/>
    <w:rsid w:val="00EC249F"/>
    <w:rsid w:val="00EC54F2"/>
    <w:rsid w:val="00ED08BF"/>
    <w:rsid w:val="00ED44C3"/>
    <w:rsid w:val="00ED4E64"/>
    <w:rsid w:val="00EE01D4"/>
    <w:rsid w:val="00EE2794"/>
    <w:rsid w:val="00EE4879"/>
    <w:rsid w:val="00EE4DBC"/>
    <w:rsid w:val="00EF6C87"/>
    <w:rsid w:val="00F01C6D"/>
    <w:rsid w:val="00F03457"/>
    <w:rsid w:val="00F0552B"/>
    <w:rsid w:val="00F05DEA"/>
    <w:rsid w:val="00F1348F"/>
    <w:rsid w:val="00F16712"/>
    <w:rsid w:val="00F232D7"/>
    <w:rsid w:val="00F25116"/>
    <w:rsid w:val="00F2625C"/>
    <w:rsid w:val="00F270D6"/>
    <w:rsid w:val="00F315E5"/>
    <w:rsid w:val="00F375CF"/>
    <w:rsid w:val="00F4706C"/>
    <w:rsid w:val="00F47729"/>
    <w:rsid w:val="00F51498"/>
    <w:rsid w:val="00F51CB7"/>
    <w:rsid w:val="00F52257"/>
    <w:rsid w:val="00F52844"/>
    <w:rsid w:val="00F56291"/>
    <w:rsid w:val="00F62878"/>
    <w:rsid w:val="00F64133"/>
    <w:rsid w:val="00F65DFB"/>
    <w:rsid w:val="00F72F9A"/>
    <w:rsid w:val="00F76C41"/>
    <w:rsid w:val="00F8114B"/>
    <w:rsid w:val="00F85D55"/>
    <w:rsid w:val="00F9257A"/>
    <w:rsid w:val="00FA4987"/>
    <w:rsid w:val="00FA776A"/>
    <w:rsid w:val="00FB0E9C"/>
    <w:rsid w:val="00FB19D1"/>
    <w:rsid w:val="00FB425E"/>
    <w:rsid w:val="00FB470B"/>
    <w:rsid w:val="00FC1B55"/>
    <w:rsid w:val="00FC26B2"/>
    <w:rsid w:val="00FC570D"/>
    <w:rsid w:val="00FC6027"/>
    <w:rsid w:val="00FC7710"/>
    <w:rsid w:val="00FC7C59"/>
    <w:rsid w:val="00FD2FA9"/>
    <w:rsid w:val="00FD3BEE"/>
    <w:rsid w:val="00FD42BE"/>
    <w:rsid w:val="00FD5732"/>
    <w:rsid w:val="00FD61A9"/>
    <w:rsid w:val="00FD71AB"/>
    <w:rsid w:val="00FD7E0D"/>
    <w:rsid w:val="00FE1C0A"/>
    <w:rsid w:val="00FE2759"/>
    <w:rsid w:val="00FE2FC6"/>
    <w:rsid w:val="00FE387D"/>
    <w:rsid w:val="00FE674E"/>
    <w:rsid w:val="00FF12C0"/>
    <w:rsid w:val="00FF7A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E5B12"/>
  <w15:docId w15:val="{F3AC9FEF-4BD6-4263-ACD8-BBA42115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83C75"/>
    <w:pPr>
      <w:keepNext/>
      <w:keepLines/>
      <w:numPr>
        <w:numId w:val="7"/>
      </w:numPr>
      <w:shd w:val="clear" w:color="auto" w:fill="DDDDDD" w:themeFill="accent1"/>
      <w:outlineLvl w:val="0"/>
    </w:pPr>
    <w:rPr>
      <w:rFonts w:asciiTheme="majorHAnsi" w:eastAsiaTheme="majorEastAsia" w:hAnsiTheme="majorHAnsi" w:cstheme="majorBidi"/>
      <w:b/>
      <w:bCs/>
      <w:sz w:val="24"/>
      <w:szCs w:val="32"/>
    </w:rPr>
  </w:style>
  <w:style w:type="paragraph" w:styleId="Ttulo2">
    <w:name w:val="heading 2"/>
    <w:basedOn w:val="Normal"/>
    <w:next w:val="Normal"/>
    <w:link w:val="Ttulo2Car"/>
    <w:uiPriority w:val="9"/>
    <w:unhideWhenUsed/>
    <w:qFormat/>
    <w:rsid w:val="00BA4897"/>
    <w:pPr>
      <w:keepNext/>
      <w:keepLines/>
      <w:spacing w:before="120"/>
      <w:outlineLvl w:val="1"/>
    </w:pPr>
    <w:rPr>
      <w:rFonts w:asciiTheme="majorHAnsi" w:eastAsiaTheme="majorEastAsia" w:hAnsiTheme="majorHAnsi" w:cstheme="majorBidi"/>
      <w:b/>
      <w:bCs/>
      <w:color w:val="808080" w:themeColor="accent4"/>
      <w:sz w:val="28"/>
      <w:szCs w:val="26"/>
    </w:rPr>
  </w:style>
  <w:style w:type="paragraph" w:styleId="Ttulo3">
    <w:name w:val="heading 3"/>
    <w:basedOn w:val="Normal"/>
    <w:next w:val="Normal"/>
    <w:link w:val="Ttulo3Car"/>
    <w:uiPriority w:val="9"/>
    <w:unhideWhenUsed/>
    <w:qFormat/>
    <w:pPr>
      <w:keepNext/>
      <w:keepLines/>
      <w:spacing w:before="20"/>
      <w:outlineLvl w:val="2"/>
    </w:pPr>
    <w:rPr>
      <w:rFonts w:asciiTheme="majorHAnsi" w:eastAsiaTheme="majorEastAsia" w:hAnsiTheme="majorHAnsi" w:cstheme="majorBidi"/>
      <w:bCs/>
      <w:i/>
      <w:color w:val="000000" w:themeColor="text2"/>
      <w:sz w:val="23"/>
    </w:rPr>
  </w:style>
  <w:style w:type="paragraph" w:styleId="Ttulo4">
    <w:name w:val="heading 4"/>
    <w:basedOn w:val="Normal"/>
    <w:next w:val="Normal"/>
    <w:link w:val="Ttulo4Car"/>
    <w:uiPriority w:val="9"/>
    <w:semiHidden/>
    <w:unhideWhenUsed/>
    <w:qFormat/>
    <w:pPr>
      <w:keepNext/>
      <w:keepLines/>
      <w:spacing w:before="200" w:line="264" w:lineRule="auto"/>
      <w:outlineLvl w:val="3"/>
    </w:pPr>
    <w:rPr>
      <w:rFonts w:asciiTheme="majorHAnsi" w:eastAsiaTheme="majorEastAsia" w:hAnsiTheme="majorHAnsi" w:cstheme="majorBidi"/>
      <w:bCs/>
      <w:i/>
      <w:iCs/>
      <w:color w:val="000000" w:themeColor="text2"/>
      <w:sz w:val="23"/>
    </w:rPr>
  </w:style>
  <w:style w:type="paragraph" w:styleId="Ttulo5">
    <w:name w:val="heading 5"/>
    <w:basedOn w:val="Normal"/>
    <w:next w:val="Normal"/>
    <w:link w:val="Ttulo5Car"/>
    <w:uiPriority w:val="9"/>
    <w:semiHidden/>
    <w:unhideWhenUsed/>
    <w:qFormat/>
    <w:pPr>
      <w:keepNext/>
      <w:keepLines/>
      <w:spacing w:before="200" w:line="264" w:lineRule="auto"/>
      <w:outlineLvl w:val="4"/>
    </w:pPr>
    <w:rPr>
      <w:rFonts w:asciiTheme="majorHAnsi" w:eastAsiaTheme="majorEastAsia" w:hAnsiTheme="majorHAnsi" w:cstheme="majorBidi"/>
      <w:color w:val="000000"/>
    </w:rPr>
  </w:style>
  <w:style w:type="paragraph" w:styleId="Ttulo6">
    <w:name w:val="heading 6"/>
    <w:basedOn w:val="Normal"/>
    <w:next w:val="Normal"/>
    <w:link w:val="Ttulo6Car"/>
    <w:uiPriority w:val="9"/>
    <w:semiHidden/>
    <w:unhideWhenUsed/>
    <w:qFormat/>
    <w:pPr>
      <w:keepNext/>
      <w:keepLines/>
      <w:spacing w:before="200" w:line="264" w:lineRule="auto"/>
      <w:outlineLvl w:val="5"/>
    </w:pPr>
    <w:rPr>
      <w:rFonts w:asciiTheme="majorHAnsi" w:eastAsiaTheme="majorEastAsia" w:hAnsiTheme="majorHAnsi" w:cstheme="majorBidi"/>
      <w:i/>
      <w:iCs/>
      <w:color w:val="000000"/>
      <w:sz w:val="21"/>
    </w:rPr>
  </w:style>
  <w:style w:type="paragraph" w:styleId="Ttulo7">
    <w:name w:val="heading 7"/>
    <w:basedOn w:val="Normal"/>
    <w:next w:val="Normal"/>
    <w:link w:val="Ttulo7Car"/>
    <w:uiPriority w:val="9"/>
    <w:semiHidden/>
    <w:unhideWhenUsed/>
    <w:qFormat/>
    <w:pPr>
      <w:keepNext/>
      <w:keepLines/>
      <w:spacing w:before="200" w:line="264" w:lineRule="auto"/>
      <w:outlineLvl w:val="6"/>
    </w:pPr>
    <w:rPr>
      <w:rFonts w:asciiTheme="majorHAnsi" w:eastAsiaTheme="majorEastAsia" w:hAnsiTheme="majorHAnsi" w:cstheme="majorBidi"/>
      <w:i/>
      <w:iCs/>
      <w:color w:val="000000"/>
      <w:sz w:val="21"/>
    </w:rPr>
  </w:style>
  <w:style w:type="paragraph" w:styleId="Ttulo8">
    <w:name w:val="heading 8"/>
    <w:basedOn w:val="Normal"/>
    <w:next w:val="Normal"/>
    <w:link w:val="Ttulo8Car"/>
    <w:uiPriority w:val="9"/>
    <w:semiHidden/>
    <w:unhideWhenUsed/>
    <w:qFormat/>
    <w:pPr>
      <w:keepNext/>
      <w:keepLines/>
      <w:spacing w:before="200" w:line="264" w:lineRule="auto"/>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pPr>
      <w:keepNext/>
      <w:keepLines/>
      <w:spacing w:before="200" w:line="264" w:lineRule="auto"/>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3C75"/>
    <w:rPr>
      <w:rFonts w:asciiTheme="majorHAnsi" w:eastAsiaTheme="majorEastAsia" w:hAnsiTheme="majorHAnsi" w:cstheme="majorBidi"/>
      <w:b/>
      <w:bCs/>
      <w:sz w:val="24"/>
      <w:szCs w:val="32"/>
      <w:shd w:val="clear" w:color="auto" w:fill="DDDDDD" w:themeFill="accent1"/>
    </w:rPr>
  </w:style>
  <w:style w:type="character" w:customStyle="1" w:styleId="Ttulo2Car">
    <w:name w:val="Título 2 Car"/>
    <w:basedOn w:val="Fuentedeprrafopredeter"/>
    <w:link w:val="Ttulo2"/>
    <w:uiPriority w:val="9"/>
    <w:rsid w:val="00BA4897"/>
    <w:rPr>
      <w:rFonts w:asciiTheme="majorHAnsi" w:eastAsiaTheme="majorEastAsia" w:hAnsiTheme="majorHAnsi" w:cstheme="majorBidi"/>
      <w:b/>
      <w:bCs/>
      <w:color w:val="808080" w:themeColor="accent4"/>
      <w:sz w:val="28"/>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Cs/>
      <w:i/>
      <w:color w:val="auto"/>
      <w:sz w:val="23"/>
    </w:rPr>
  </w:style>
  <w:style w:type="paragraph" w:styleId="Ttulo">
    <w:name w:val="Title"/>
    <w:basedOn w:val="Normal"/>
    <w:next w:val="Normal"/>
    <w:link w:val="TtuloCar"/>
    <w:uiPriority w:val="10"/>
    <w:qFormat/>
    <w:rsid w:val="008A25CD"/>
    <w:pPr>
      <w:spacing w:after="300"/>
      <w:contextualSpacing/>
    </w:pPr>
    <w:rPr>
      <w:rFonts w:asciiTheme="majorHAnsi" w:eastAsiaTheme="majorEastAsia" w:hAnsiTheme="majorHAnsi" w:cstheme="majorBidi"/>
      <w:b/>
      <w:color w:val="000000" w:themeColor="text2"/>
      <w:spacing w:val="5"/>
      <w:kern w:val="28"/>
      <w:sz w:val="44"/>
      <w:szCs w:val="56"/>
      <w14:ligatures w14:val="standardContextual"/>
      <w14:cntxtAlts/>
    </w:rPr>
  </w:style>
  <w:style w:type="character" w:customStyle="1" w:styleId="TtuloCar">
    <w:name w:val="Título Car"/>
    <w:basedOn w:val="Fuentedeprrafopredeter"/>
    <w:link w:val="Ttulo"/>
    <w:uiPriority w:val="10"/>
    <w:rsid w:val="008A25CD"/>
    <w:rPr>
      <w:rFonts w:asciiTheme="majorHAnsi" w:eastAsiaTheme="majorEastAsia" w:hAnsiTheme="majorHAnsi" w:cstheme="majorBidi"/>
      <w:b/>
      <w:color w:val="000000" w:themeColor="text2"/>
      <w:spacing w:val="5"/>
      <w:kern w:val="28"/>
      <w:sz w:val="44"/>
      <w:szCs w:val="56"/>
      <w14:ligatures w14:val="standardContextual"/>
      <w14:cntxtAlts/>
    </w:rPr>
  </w:style>
  <w:style w:type="paragraph" w:styleId="Subttulo">
    <w:name w:val="Subtitle"/>
    <w:basedOn w:val="Normal"/>
    <w:next w:val="Normal"/>
    <w:link w:val="SubttuloCar"/>
    <w:uiPriority w:val="11"/>
    <w:qFormat/>
    <w:rsid w:val="00B76B9C"/>
    <w:pPr>
      <w:numPr>
        <w:ilvl w:val="1"/>
      </w:numPr>
    </w:pPr>
    <w:rPr>
      <w:rFonts w:eastAsiaTheme="majorEastAsia" w:cstheme="majorBidi"/>
      <w:b/>
      <w:iCs/>
      <w:color w:val="969696" w:themeColor="accent3"/>
      <w:spacing w:val="15"/>
      <w:sz w:val="28"/>
      <w:szCs w:val="24"/>
    </w:rPr>
  </w:style>
  <w:style w:type="character" w:customStyle="1" w:styleId="SubttuloCar">
    <w:name w:val="Subtítulo Car"/>
    <w:basedOn w:val="Fuentedeprrafopredeter"/>
    <w:link w:val="Subttulo"/>
    <w:uiPriority w:val="11"/>
    <w:rsid w:val="00B76B9C"/>
    <w:rPr>
      <w:rFonts w:eastAsiaTheme="majorEastAsia" w:cstheme="majorBidi"/>
      <w:b/>
      <w:iCs/>
      <w:color w:val="969696" w:themeColor="accent3"/>
      <w:spacing w:val="15"/>
      <w:sz w:val="28"/>
      <w:szCs w:val="24"/>
    </w:rPr>
  </w:style>
  <w:style w:type="paragraph" w:styleId="Encabezado">
    <w:name w:val="header"/>
    <w:aliases w:val="Encabezado 1"/>
    <w:basedOn w:val="Normal"/>
    <w:link w:val="EncabezadoCar"/>
    <w:uiPriority w:val="99"/>
    <w:unhideWhenUsed/>
    <w:pPr>
      <w:tabs>
        <w:tab w:val="center" w:pos="4320"/>
        <w:tab w:val="right" w:pos="8640"/>
      </w:tabs>
    </w:pPr>
  </w:style>
  <w:style w:type="character" w:customStyle="1" w:styleId="EncabezadoCar">
    <w:name w:val="Encabezado Car"/>
    <w:aliases w:val="Encabezado 1 Car"/>
    <w:basedOn w:val="Fuentedeprrafopredeter"/>
    <w:link w:val="Encabezado"/>
    <w:uiPriority w:val="99"/>
    <w:rPr>
      <w:rFonts w:eastAsiaTheme="minorEastAsia"/>
    </w:rPr>
  </w:style>
  <w:style w:type="paragraph" w:styleId="Sinespaciado">
    <w:name w:val="No Spacing"/>
    <w:link w:val="SinespaciadoCar"/>
    <w:uiPriority w:val="1"/>
    <w:qFormat/>
  </w:style>
  <w:style w:type="character" w:customStyle="1" w:styleId="SinespaciadoCar">
    <w:name w:val="Sin espaciado Car"/>
    <w:basedOn w:val="Fuentedeprrafopredeter"/>
    <w:link w:val="Sinespaciado"/>
    <w:uiPriority w:val="1"/>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eastAsiaTheme="minorEastAsia" w:hAnsi="Tahoma" w:cs="Tahoma"/>
      <w:sz w:val="16"/>
      <w:szCs w:val="16"/>
    </w:rPr>
  </w:style>
  <w:style w:type="character" w:customStyle="1" w:styleId="Ttulo4Car">
    <w:name w:val="Título 4 Car"/>
    <w:basedOn w:val="Fuentedeprrafopredeter"/>
    <w:link w:val="Ttulo4"/>
    <w:uiPriority w:val="9"/>
    <w:semiHidden/>
    <w:rPr>
      <w:rFonts w:asciiTheme="majorHAnsi" w:eastAsiaTheme="majorEastAsia" w:hAnsiTheme="majorHAnsi" w:cstheme="majorBidi"/>
      <w:bCs/>
      <w:i/>
      <w:iCs/>
      <w:color w:val="auto"/>
      <w:sz w:val="23"/>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000000"/>
      <w:sz w:val="21"/>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000000"/>
      <w:sz w:val="21"/>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000000"/>
      <w:sz w:val="20"/>
      <w:szCs w:val="20"/>
    </w:rPr>
  </w:style>
  <w:style w:type="paragraph" w:styleId="Descripcin">
    <w:name w:val="caption"/>
    <w:basedOn w:val="Normal"/>
    <w:next w:val="Normal"/>
    <w:uiPriority w:val="35"/>
    <w:semiHidden/>
    <w:unhideWhenUsed/>
    <w:qFormat/>
    <w:rPr>
      <w:b/>
      <w:bCs/>
      <w:color w:val="000000" w:themeColor="text2"/>
      <w:sz w:val="18"/>
      <w:szCs w:val="18"/>
    </w:rP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color w:val="auto"/>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
    <w:basedOn w:val="Normal"/>
    <w:link w:val="PrrafodelistaCar"/>
    <w:uiPriority w:val="34"/>
    <w:qFormat/>
    <w:pPr>
      <w:spacing w:after="160"/>
      <w:ind w:left="1008" w:hanging="288"/>
      <w:contextualSpacing/>
    </w:pPr>
    <w:rPr>
      <w:rFonts w:eastAsiaTheme="minorHAnsi"/>
      <w:sz w:val="21"/>
    </w:rPr>
  </w:style>
  <w:style w:type="paragraph" w:styleId="Cita">
    <w:name w:val="Quote"/>
    <w:basedOn w:val="Normal"/>
    <w:next w:val="Normal"/>
    <w:link w:val="CitaCar"/>
    <w:uiPriority w:val="29"/>
    <w:qFormat/>
    <w:pPr>
      <w:spacing w:before="160" w:after="160" w:line="300" w:lineRule="auto"/>
      <w:ind w:left="144" w:right="144"/>
      <w:jc w:val="center"/>
    </w:pPr>
    <w:rPr>
      <w:rFonts w:asciiTheme="majorHAnsi" w:hAnsiTheme="majorHAnsi"/>
      <w:i/>
      <w:iCs/>
      <w:color w:val="DDDDDD" w:themeColor="accent1"/>
      <w:sz w:val="24"/>
      <w:lang w:bidi="hi-IN"/>
    </w:rPr>
  </w:style>
  <w:style w:type="character" w:customStyle="1" w:styleId="CitaCar">
    <w:name w:val="Cita Car"/>
    <w:basedOn w:val="Fuentedeprrafopredeter"/>
    <w:link w:val="Cita"/>
    <w:uiPriority w:val="29"/>
    <w:rPr>
      <w:rFonts w:asciiTheme="majorHAnsi" w:hAnsiTheme="majorHAnsi"/>
      <w:i/>
      <w:iCs/>
      <w:color w:val="auto"/>
      <w:sz w:val="24"/>
      <w:lang w:bidi="hi-IN"/>
    </w:rPr>
  </w:style>
  <w:style w:type="paragraph" w:styleId="Citadestacada">
    <w:name w:val="Intense Quote"/>
    <w:basedOn w:val="Normal"/>
    <w:next w:val="Normal"/>
    <w:link w:val="CitadestacadaCar"/>
    <w:uiPriority w:val="30"/>
    <w:qFormat/>
    <w:pPr>
      <w:pBdr>
        <w:top w:val="single" w:sz="36" w:space="8" w:color="DDDDDD" w:themeColor="accent1"/>
        <w:left w:val="single" w:sz="36" w:space="8" w:color="DDDDDD" w:themeColor="accent1"/>
        <w:bottom w:val="single" w:sz="36" w:space="8" w:color="DDDDDD" w:themeColor="accent1"/>
        <w:right w:val="single" w:sz="36" w:space="8" w:color="DDDDDD" w:themeColor="accent1"/>
      </w:pBdr>
      <w:shd w:val="clear" w:color="auto" w:fill="DDDDDD"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CitadestacadaCar">
    <w:name w:val="Cita destacada Car"/>
    <w:basedOn w:val="Fuentedeprrafopredeter"/>
    <w:link w:val="Citadestacada"/>
    <w:uiPriority w:val="30"/>
    <w:rPr>
      <w:rFonts w:asciiTheme="majorHAnsi" w:eastAsiaTheme="majorEastAsia" w:hAnsiTheme="majorHAnsi"/>
      <w:bCs/>
      <w:i/>
      <w:iCs/>
      <w:color w:val="000000"/>
      <w:sz w:val="24"/>
      <w:shd w:val="clear" w:color="auto" w:fill="DDDDDD" w:themeFill="accent1"/>
      <w:lang w:bidi="hi-IN"/>
      <w14:ligatures w14:val="standardContextual"/>
      <w14:cntxtAlts/>
    </w:rPr>
  </w:style>
  <w:style w:type="character" w:styleId="nfasissutil">
    <w:name w:val="Subtle Emphasis"/>
    <w:basedOn w:val="Fuentedeprrafopredeter"/>
    <w:uiPriority w:val="19"/>
    <w:qFormat/>
    <w:rPr>
      <w:i/>
      <w:iCs/>
      <w:color w:val="auto"/>
    </w:rPr>
  </w:style>
  <w:style w:type="character" w:styleId="nfasisintenso">
    <w:name w:val="Intense Emphasis"/>
    <w:basedOn w:val="Fuentedeprrafopredeter"/>
    <w:uiPriority w:val="21"/>
    <w:qFormat/>
    <w:rPr>
      <w:b/>
      <w:bCs/>
      <w:i/>
      <w:iCs/>
      <w:caps w:val="0"/>
      <w:smallCaps w:val="0"/>
      <w:color w:val="auto"/>
    </w:rPr>
  </w:style>
  <w:style w:type="character" w:styleId="Referenciasutil">
    <w:name w:val="Subtle Reference"/>
    <w:basedOn w:val="Fuentedeprrafopredeter"/>
    <w:uiPriority w:val="31"/>
    <w:qFormat/>
    <w:rPr>
      <w:smallCaps/>
      <w:color w:val="auto"/>
      <w:u w:val="single"/>
    </w:rPr>
  </w:style>
  <w:style w:type="character" w:styleId="Referenciaintensa">
    <w:name w:val="Intense Reference"/>
    <w:basedOn w:val="Fuentedeprrafopredeter"/>
    <w:uiPriority w:val="32"/>
    <w:qFormat/>
    <w:rPr>
      <w:b/>
      <w:bCs/>
      <w:caps w:val="0"/>
      <w:smallCaps w:val="0"/>
      <w:color w:val="auto"/>
      <w:spacing w:val="5"/>
      <w:u w:val="single"/>
    </w:rPr>
  </w:style>
  <w:style w:type="character" w:styleId="Ttulodellibro">
    <w:name w:val="Book Title"/>
    <w:basedOn w:val="Fuentedeprrafopredeter"/>
    <w:uiPriority w:val="33"/>
    <w:qFormat/>
    <w:rPr>
      <w:b/>
      <w:bCs/>
      <w:caps w:val="0"/>
      <w:smallCaps/>
      <w:spacing w:val="10"/>
    </w:rPr>
  </w:style>
  <w:style w:type="paragraph" w:styleId="TtuloTDC">
    <w:name w:val="TOC Heading"/>
    <w:basedOn w:val="Ttulo1"/>
    <w:next w:val="Normal"/>
    <w:uiPriority w:val="39"/>
    <w:unhideWhenUsed/>
    <w:qFormat/>
    <w:pPr>
      <w:spacing w:before="480" w:line="276" w:lineRule="auto"/>
      <w:outlineLvl w:val="9"/>
    </w:pPr>
    <w:rPr>
      <w:b w:val="0"/>
      <w:i/>
      <w:szCs w:val="28"/>
    </w:rPr>
  </w:style>
  <w:style w:type="character" w:styleId="Textodelmarcadordeposicin">
    <w:name w:val="Placeholder Text"/>
    <w:basedOn w:val="Fuentedeprrafopredeter"/>
    <w:uiPriority w:val="99"/>
    <w:semiHidden/>
    <w:rPr>
      <w:color w:val="808080"/>
    </w:rPr>
  </w:style>
  <w:style w:type="paragraph" w:styleId="Piedepgina">
    <w:name w:val="footer"/>
    <w:basedOn w:val="Normal"/>
    <w:link w:val="PiedepginaCar"/>
    <w:unhideWhenUsed/>
    <w:pPr>
      <w:tabs>
        <w:tab w:val="center" w:pos="4680"/>
        <w:tab w:val="right" w:pos="9360"/>
      </w:tabs>
    </w:pPr>
  </w:style>
  <w:style w:type="character" w:customStyle="1" w:styleId="PiedepginaCar">
    <w:name w:val="Pie de página Car"/>
    <w:basedOn w:val="Fuentedeprrafopredeter"/>
    <w:link w:val="Piedepgina"/>
  </w:style>
  <w:style w:type="table" w:styleId="Tablaconcuadrcula">
    <w:name w:val="Table Grid"/>
    <w:basedOn w:val="Tablanormal"/>
    <w:uiPriority w:val="39"/>
    <w:unhideWhenUsed/>
    <w:rsid w:val="00B90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B903A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stilo10">
    <w:name w:val="Estilo 1"/>
    <w:basedOn w:val="Ttulo"/>
    <w:link w:val="Carcterdeestilo1"/>
    <w:qFormat/>
    <w:rsid w:val="002A2E02"/>
    <w:pPr>
      <w:framePr w:hSpace="187" w:wrap="around" w:vAnchor="page" w:hAnchor="margin" w:xAlign="center" w:y="4942"/>
      <w:jc w:val="center"/>
    </w:pPr>
    <w:rPr>
      <w:b w:val="0"/>
    </w:rPr>
  </w:style>
  <w:style w:type="character" w:customStyle="1" w:styleId="Carcterdeestilo1">
    <w:name w:val="Carácter de estilo 1"/>
    <w:basedOn w:val="TtuloCar"/>
    <w:link w:val="Estilo10"/>
    <w:rsid w:val="002A2E02"/>
    <w:rPr>
      <w:rFonts w:asciiTheme="majorHAnsi" w:eastAsiaTheme="majorEastAsia" w:hAnsiTheme="majorHAnsi" w:cstheme="majorBidi"/>
      <w:b w:val="0"/>
      <w:color w:val="000000" w:themeColor="text2"/>
      <w:spacing w:val="5"/>
      <w:kern w:val="28"/>
      <w:sz w:val="60"/>
      <w:szCs w:val="56"/>
      <w14:ligatures w14:val="standardContextual"/>
      <w14:cntxtAlts/>
    </w:rPr>
  </w:style>
  <w:style w:type="paragraph" w:customStyle="1" w:styleId="LO-Normal">
    <w:name w:val="LO-Normal"/>
    <w:qFormat/>
    <w:rsid w:val="00915415"/>
    <w:pPr>
      <w:keepNext/>
      <w:shd w:val="clear" w:color="auto" w:fill="FFFFFF"/>
      <w:suppressAutoHyphens/>
      <w:overflowPunct w:val="0"/>
      <w:textAlignment w:val="baseline"/>
    </w:pPr>
    <w:rPr>
      <w:rFonts w:ascii="Calibri" w:eastAsia="Calibri" w:hAnsi="Calibri" w:cs="Times New Roman"/>
      <w:color w:val="00000A"/>
      <w:lang w:val="es-CO"/>
    </w:rPr>
  </w:style>
  <w:style w:type="character" w:styleId="Hipervnculo">
    <w:name w:val="Hyperlink"/>
    <w:basedOn w:val="Fuentedeprrafopredeter"/>
    <w:uiPriority w:val="99"/>
    <w:unhideWhenUsed/>
    <w:rsid w:val="00915415"/>
    <w:rPr>
      <w:color w:val="5F5F5F" w:themeColor="hyperlink"/>
      <w:u w:val="single"/>
    </w:rPr>
  </w:style>
  <w:style w:type="character" w:customStyle="1" w:styleId="Mencinsinresolver1">
    <w:name w:val="Mención sin resolver1"/>
    <w:basedOn w:val="Fuentedeprrafopredeter"/>
    <w:uiPriority w:val="99"/>
    <w:semiHidden/>
    <w:unhideWhenUsed/>
    <w:rsid w:val="00915415"/>
    <w:rPr>
      <w:color w:val="605E5C"/>
      <w:shd w:val="clear" w:color="auto" w:fill="E1DFDD"/>
    </w:rPr>
  </w:style>
  <w:style w:type="paragraph" w:styleId="NormalWeb">
    <w:name w:val="Normal (Web)"/>
    <w:basedOn w:val="Normal"/>
    <w:uiPriority w:val="99"/>
    <w:unhideWhenUsed/>
    <w:rsid w:val="009720CA"/>
    <w:pPr>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locked/>
    <w:rsid w:val="00CB00B3"/>
    <w:rPr>
      <w:rFonts w:eastAsiaTheme="minorHAnsi"/>
      <w:sz w:val="21"/>
    </w:rPr>
  </w:style>
  <w:style w:type="character" w:customStyle="1" w:styleId="mark7fkdg6jyh">
    <w:name w:val="mark7fkdg6jyh"/>
    <w:basedOn w:val="Fuentedeprrafopredeter"/>
    <w:rsid w:val="00CB00B3"/>
  </w:style>
  <w:style w:type="paragraph" w:customStyle="1" w:styleId="negrita">
    <w:name w:val="negrita"/>
    <w:basedOn w:val="Normal"/>
    <w:rsid w:val="002213CE"/>
    <w:pPr>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egrita1">
    <w:name w:val="negrita1"/>
    <w:basedOn w:val="Fuentedeprrafopredeter"/>
    <w:rsid w:val="002213CE"/>
  </w:style>
  <w:style w:type="paragraph" w:customStyle="1" w:styleId="sangria">
    <w:name w:val="sangria"/>
    <w:basedOn w:val="Normal"/>
    <w:rsid w:val="002213CE"/>
    <w:pPr>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italica">
    <w:name w:val="italica"/>
    <w:basedOn w:val="Fuentedeprrafopredeter"/>
    <w:rsid w:val="002213CE"/>
  </w:style>
  <w:style w:type="character" w:customStyle="1" w:styleId="markszvvqt8m5">
    <w:name w:val="markszvvqt8m5"/>
    <w:basedOn w:val="Fuentedeprrafopredeter"/>
    <w:rsid w:val="0062355F"/>
  </w:style>
  <w:style w:type="character" w:styleId="Hipervnculovisitado">
    <w:name w:val="FollowedHyperlink"/>
    <w:basedOn w:val="Fuentedeprrafopredeter"/>
    <w:uiPriority w:val="99"/>
    <w:semiHidden/>
    <w:unhideWhenUsed/>
    <w:rsid w:val="00CE3F6D"/>
    <w:rPr>
      <w:color w:val="919191" w:themeColor="followedHyperlink"/>
      <w:u w:val="single"/>
    </w:rPr>
  </w:style>
  <w:style w:type="paragraph" w:styleId="Textonotapie">
    <w:name w:val="footnote text"/>
    <w:basedOn w:val="Normal"/>
    <w:link w:val="TextonotapieCar"/>
    <w:semiHidden/>
    <w:unhideWhenUsed/>
    <w:rsid w:val="00000AB2"/>
    <w:rPr>
      <w:sz w:val="20"/>
      <w:szCs w:val="20"/>
    </w:rPr>
  </w:style>
  <w:style w:type="character" w:customStyle="1" w:styleId="TextonotapieCar">
    <w:name w:val="Texto nota pie Car"/>
    <w:basedOn w:val="Fuentedeprrafopredeter"/>
    <w:link w:val="Textonotapie"/>
    <w:semiHidden/>
    <w:rsid w:val="00000AB2"/>
    <w:rPr>
      <w:sz w:val="20"/>
      <w:szCs w:val="20"/>
    </w:rPr>
  </w:style>
  <w:style w:type="character" w:styleId="Refdenotaalpie">
    <w:name w:val="footnote reference"/>
    <w:aliases w:val="referencia nota al pie,Texto de nota al pie"/>
    <w:basedOn w:val="Fuentedeprrafopredeter"/>
    <w:uiPriority w:val="99"/>
    <w:unhideWhenUsed/>
    <w:rsid w:val="00000AB2"/>
    <w:rPr>
      <w:vertAlign w:val="superscript"/>
    </w:rPr>
  </w:style>
  <w:style w:type="paragraph" w:styleId="TDC1">
    <w:name w:val="toc 1"/>
    <w:basedOn w:val="Normal"/>
    <w:next w:val="Normal"/>
    <w:autoRedefine/>
    <w:uiPriority w:val="39"/>
    <w:unhideWhenUsed/>
    <w:rsid w:val="006B236D"/>
    <w:pPr>
      <w:spacing w:after="100"/>
    </w:pPr>
  </w:style>
  <w:style w:type="paragraph" w:customStyle="1" w:styleId="TtulodeTDC1">
    <w:name w:val="Título de TDC1"/>
    <w:basedOn w:val="Ttulo1"/>
    <w:next w:val="Normal"/>
    <w:uiPriority w:val="39"/>
    <w:unhideWhenUsed/>
    <w:qFormat/>
    <w:rsid w:val="006B236D"/>
    <w:pPr>
      <w:shd w:val="clear" w:color="auto" w:fill="auto"/>
      <w:spacing w:before="480" w:line="276" w:lineRule="auto"/>
      <w:jc w:val="center"/>
      <w:outlineLvl w:val="9"/>
    </w:pPr>
    <w:rPr>
      <w:rFonts w:ascii="Cambria" w:eastAsia="Times New Roman" w:hAnsi="Cambria" w:cs="Times New Roman"/>
      <w:b w:val="0"/>
      <w:color w:val="365F91"/>
      <w:sz w:val="28"/>
      <w:szCs w:val="28"/>
    </w:rPr>
  </w:style>
  <w:style w:type="paragraph" w:customStyle="1" w:styleId="Default">
    <w:name w:val="Default"/>
    <w:link w:val="DefaultCar"/>
    <w:rsid w:val="006B236D"/>
    <w:pPr>
      <w:autoSpaceDE w:val="0"/>
      <w:autoSpaceDN w:val="0"/>
      <w:adjustRightInd w:val="0"/>
    </w:pPr>
    <w:rPr>
      <w:rFonts w:ascii="Arial" w:eastAsia="Times New Roman" w:hAnsi="Arial" w:cs="Arial"/>
      <w:color w:val="000000"/>
      <w:sz w:val="24"/>
      <w:szCs w:val="24"/>
      <w:lang w:val="es-CO" w:eastAsia="zh-CN"/>
    </w:rPr>
  </w:style>
  <w:style w:type="character" w:customStyle="1" w:styleId="DefaultCar">
    <w:name w:val="Default Car"/>
    <w:link w:val="Default"/>
    <w:rsid w:val="006B236D"/>
    <w:rPr>
      <w:rFonts w:ascii="Arial" w:eastAsia="Times New Roman" w:hAnsi="Arial" w:cs="Arial"/>
      <w:color w:val="000000"/>
      <w:sz w:val="24"/>
      <w:szCs w:val="24"/>
      <w:lang w:val="es-CO" w:eastAsia="zh-CN"/>
    </w:rPr>
  </w:style>
  <w:style w:type="paragraph" w:customStyle="1" w:styleId="western">
    <w:name w:val="western"/>
    <w:basedOn w:val="Normal"/>
    <w:rsid w:val="004D1ABB"/>
    <w:pPr>
      <w:spacing w:before="100" w:beforeAutospacing="1" w:after="100" w:afterAutospacing="1"/>
    </w:pPr>
    <w:rPr>
      <w:rFonts w:ascii="Times New Roman" w:eastAsia="Times New Roman" w:hAnsi="Times New Roman" w:cs="Times New Roman"/>
      <w:sz w:val="24"/>
      <w:szCs w:val="24"/>
      <w:lang w:val="es-CO" w:eastAsia="es-CO"/>
    </w:rPr>
  </w:style>
  <w:style w:type="table" w:styleId="Tablanormal3">
    <w:name w:val="Plain Table 3"/>
    <w:basedOn w:val="Tablanormal"/>
    <w:uiPriority w:val="43"/>
    <w:rsid w:val="00B779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8F3C8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AF3E0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1clara-nfasis1">
    <w:name w:val="Grid Table 1 Light Accent 1"/>
    <w:basedOn w:val="Tablanormal"/>
    <w:uiPriority w:val="46"/>
    <w:rsid w:val="0097243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Tablanormal2">
    <w:name w:val="Plain Table 2"/>
    <w:basedOn w:val="Tablanormal"/>
    <w:uiPriority w:val="42"/>
    <w:rsid w:val="00F65D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independiente">
    <w:name w:val="Body Text"/>
    <w:basedOn w:val="Normal"/>
    <w:link w:val="TextoindependienteCar"/>
    <w:uiPriority w:val="1"/>
    <w:semiHidden/>
    <w:unhideWhenUsed/>
    <w:qFormat/>
    <w:rsid w:val="00C578F8"/>
    <w:pPr>
      <w:widowControl w:val="0"/>
      <w:autoSpaceDE w:val="0"/>
      <w:autoSpaceDN w:val="0"/>
      <w:spacing w:before="123"/>
      <w:ind w:left="1740" w:hanging="700"/>
    </w:pPr>
    <w:rPr>
      <w:rFonts w:ascii="Arial" w:eastAsia="Arial" w:hAnsi="Arial" w:cs="Arial"/>
      <w:sz w:val="18"/>
      <w:szCs w:val="18"/>
    </w:rPr>
  </w:style>
  <w:style w:type="character" w:customStyle="1" w:styleId="TextoindependienteCar">
    <w:name w:val="Texto independiente Car"/>
    <w:basedOn w:val="Fuentedeprrafopredeter"/>
    <w:link w:val="Textoindependiente"/>
    <w:uiPriority w:val="1"/>
    <w:semiHidden/>
    <w:rsid w:val="00C578F8"/>
    <w:rPr>
      <w:rFonts w:ascii="Arial" w:eastAsia="Arial" w:hAnsi="Arial" w:cs="Arial"/>
      <w:sz w:val="18"/>
      <w:szCs w:val="18"/>
    </w:rPr>
  </w:style>
  <w:style w:type="paragraph" w:styleId="TDC2">
    <w:name w:val="toc 2"/>
    <w:basedOn w:val="Normal"/>
    <w:next w:val="Normal"/>
    <w:autoRedefine/>
    <w:uiPriority w:val="39"/>
    <w:unhideWhenUsed/>
    <w:rsid w:val="003A65ED"/>
    <w:pPr>
      <w:tabs>
        <w:tab w:val="right" w:leader="dot" w:pos="9680"/>
      </w:tabs>
      <w:spacing w:after="100"/>
    </w:pPr>
    <w:rPr>
      <w:noProof/>
      <w:color w:val="FFFFFF" w:themeColor="background1"/>
      <w:lang w:bidi="es-ES"/>
    </w:rPr>
  </w:style>
  <w:style w:type="paragraph" w:styleId="TDC3">
    <w:name w:val="toc 3"/>
    <w:basedOn w:val="Normal"/>
    <w:next w:val="Normal"/>
    <w:autoRedefine/>
    <w:uiPriority w:val="39"/>
    <w:unhideWhenUsed/>
    <w:rsid w:val="00931FE1"/>
    <w:pPr>
      <w:spacing w:after="100"/>
      <w:ind w:left="440"/>
    </w:pPr>
  </w:style>
  <w:style w:type="paragraph" w:customStyle="1" w:styleId="Estilo1">
    <w:name w:val="Estilo1"/>
    <w:basedOn w:val="Ttulo1"/>
    <w:link w:val="Estilo1Car"/>
    <w:qFormat/>
    <w:rsid w:val="00183C75"/>
    <w:pPr>
      <w:numPr>
        <w:ilvl w:val="1"/>
        <w:numId w:val="3"/>
      </w:numPr>
    </w:pPr>
  </w:style>
  <w:style w:type="paragraph" w:customStyle="1" w:styleId="Estilo2">
    <w:name w:val="Estilo2"/>
    <w:basedOn w:val="Prrafodelista"/>
    <w:link w:val="Estilo2Car"/>
    <w:qFormat/>
    <w:rsid w:val="00297962"/>
    <w:pPr>
      <w:spacing w:after="0"/>
      <w:ind w:left="0" w:firstLine="0"/>
    </w:pPr>
    <w:rPr>
      <w:b/>
      <w:bCs/>
      <w:sz w:val="22"/>
      <w:szCs w:val="24"/>
    </w:rPr>
  </w:style>
  <w:style w:type="character" w:customStyle="1" w:styleId="Estilo1Car">
    <w:name w:val="Estilo1 Car"/>
    <w:basedOn w:val="Ttulo1Car"/>
    <w:link w:val="Estilo1"/>
    <w:rsid w:val="00183C75"/>
    <w:rPr>
      <w:rFonts w:asciiTheme="majorHAnsi" w:eastAsiaTheme="majorEastAsia" w:hAnsiTheme="majorHAnsi" w:cstheme="majorBidi"/>
      <w:b/>
      <w:bCs/>
      <w:sz w:val="24"/>
      <w:szCs w:val="32"/>
      <w:shd w:val="clear" w:color="auto" w:fill="DDDDDD" w:themeFill="accent1"/>
    </w:rPr>
  </w:style>
  <w:style w:type="paragraph" w:customStyle="1" w:styleId="Estilo3">
    <w:name w:val="Estilo3"/>
    <w:basedOn w:val="Prrafodelista"/>
    <w:link w:val="Estilo3Car"/>
    <w:uiPriority w:val="1"/>
    <w:qFormat/>
    <w:rsid w:val="00406C17"/>
    <w:pPr>
      <w:numPr>
        <w:ilvl w:val="2"/>
        <w:numId w:val="1"/>
      </w:numPr>
      <w:autoSpaceDE w:val="0"/>
      <w:autoSpaceDN w:val="0"/>
      <w:adjustRightInd w:val="0"/>
      <w:spacing w:after="0"/>
      <w:ind w:left="1146"/>
      <w:jc w:val="both"/>
    </w:pPr>
    <w:rPr>
      <w:rFonts w:ascii="Arial" w:hAnsi="Arial" w:cs="Arial"/>
      <w:i/>
      <w:iCs/>
      <w:color w:val="000000"/>
      <w:sz w:val="20"/>
      <w:szCs w:val="20"/>
      <w:lang w:val="es-CO"/>
    </w:rPr>
  </w:style>
  <w:style w:type="character" w:customStyle="1" w:styleId="Estilo2Car">
    <w:name w:val="Estilo2 Car"/>
    <w:basedOn w:val="PrrafodelistaCar"/>
    <w:link w:val="Estilo2"/>
    <w:rsid w:val="00297962"/>
    <w:rPr>
      <w:rFonts w:eastAsiaTheme="minorHAnsi"/>
      <w:b/>
      <w:bCs/>
      <w:sz w:val="21"/>
      <w:szCs w:val="24"/>
    </w:rPr>
  </w:style>
  <w:style w:type="paragraph" w:customStyle="1" w:styleId="Estilo11">
    <w:name w:val="Estilo 1.1"/>
    <w:basedOn w:val="Estilo1"/>
    <w:link w:val="Estilo11Car"/>
    <w:uiPriority w:val="1"/>
    <w:qFormat/>
    <w:rsid w:val="00EE01D4"/>
    <w:pPr>
      <w:numPr>
        <w:ilvl w:val="0"/>
        <w:numId w:val="0"/>
      </w:numPr>
      <w:shd w:val="clear" w:color="auto" w:fill="auto"/>
      <w:suppressAutoHyphens/>
      <w:autoSpaceDN w:val="0"/>
      <w:ind w:left="862" w:hanging="720"/>
      <w:jc w:val="both"/>
      <w:textAlignment w:val="baseline"/>
    </w:pPr>
    <w:rPr>
      <w:rFonts w:ascii="Century Gothic" w:hAnsi="Century Gothic"/>
      <w:bCs w:val="0"/>
      <w:color w:val="262626" w:themeColor="accent6" w:themeShade="80"/>
      <w:sz w:val="20"/>
      <w:lang w:val="es-CO"/>
    </w:rPr>
  </w:style>
  <w:style w:type="character" w:customStyle="1" w:styleId="Estilo3Car">
    <w:name w:val="Estilo3 Car"/>
    <w:basedOn w:val="PrrafodelistaCar"/>
    <w:link w:val="Estilo3"/>
    <w:uiPriority w:val="1"/>
    <w:rsid w:val="00406C17"/>
    <w:rPr>
      <w:rFonts w:ascii="Arial" w:eastAsiaTheme="minorHAnsi" w:hAnsi="Arial" w:cs="Arial"/>
      <w:i/>
      <w:iCs/>
      <w:color w:val="000000"/>
      <w:sz w:val="20"/>
      <w:szCs w:val="20"/>
      <w:lang w:val="es-CO"/>
    </w:rPr>
  </w:style>
  <w:style w:type="character" w:customStyle="1" w:styleId="Estilo11Car">
    <w:name w:val="Estilo 1.1 Car"/>
    <w:basedOn w:val="Estilo1Car"/>
    <w:link w:val="Estilo11"/>
    <w:uiPriority w:val="1"/>
    <w:rsid w:val="00EE01D4"/>
    <w:rPr>
      <w:rFonts w:ascii="Century Gothic" w:eastAsiaTheme="majorEastAsia" w:hAnsi="Century Gothic" w:cstheme="majorBidi"/>
      <w:b/>
      <w:bCs w:val="0"/>
      <w:color w:val="262626" w:themeColor="accent6" w:themeShade="80"/>
      <w:sz w:val="20"/>
      <w:szCs w:val="32"/>
      <w:shd w:val="clear" w:color="auto" w:fill="DDDDDD" w:themeFill="accent1"/>
      <w:lang w:val="es-CO"/>
    </w:rPr>
  </w:style>
  <w:style w:type="paragraph" w:customStyle="1" w:styleId="Estilo5">
    <w:name w:val="Estilo5"/>
    <w:basedOn w:val="Prrafodelista"/>
    <w:uiPriority w:val="1"/>
    <w:rsid w:val="00EE01D4"/>
    <w:pPr>
      <w:suppressAutoHyphens/>
      <w:autoSpaceDN w:val="0"/>
      <w:spacing w:after="0"/>
      <w:ind w:left="1728" w:hanging="648"/>
      <w:jc w:val="both"/>
      <w:textAlignment w:val="baseline"/>
    </w:pPr>
    <w:rPr>
      <w:rFonts w:ascii="Century Gothic" w:hAnsi="Century Gothic" w:cstheme="minorHAnsi"/>
      <w:b/>
      <w:sz w:val="22"/>
      <w:lang w:val="es-419"/>
    </w:rPr>
  </w:style>
  <w:style w:type="paragraph" w:customStyle="1" w:styleId="Estilo4">
    <w:name w:val="Estilo 4"/>
    <w:basedOn w:val="Estilo3"/>
    <w:autoRedefine/>
    <w:uiPriority w:val="1"/>
    <w:qFormat/>
    <w:rsid w:val="00EE01D4"/>
    <w:pPr>
      <w:keepNext/>
      <w:keepLines/>
      <w:numPr>
        <w:ilvl w:val="0"/>
        <w:numId w:val="0"/>
      </w:numPr>
      <w:suppressAutoHyphens/>
      <w:autoSpaceDE/>
      <w:adjustRightInd/>
      <w:ind w:left="851" w:hanging="851"/>
      <w:contextualSpacing w:val="0"/>
      <w:textAlignment w:val="baseline"/>
      <w:outlineLvl w:val="0"/>
    </w:pPr>
    <w:rPr>
      <w:rFonts w:ascii="Century Gothic" w:eastAsiaTheme="majorEastAsia" w:hAnsi="Century Gothic" w:cstheme="majorBidi"/>
      <w:b/>
      <w:i w:val="0"/>
      <w:iCs w:val="0"/>
      <w:color w:val="auto"/>
    </w:rPr>
  </w:style>
  <w:style w:type="paragraph" w:customStyle="1" w:styleId="Estilo40">
    <w:name w:val="Estilo4"/>
    <w:basedOn w:val="Prrafodelista"/>
    <w:link w:val="Estilo4Car"/>
    <w:autoRedefine/>
    <w:qFormat/>
    <w:rsid w:val="00E364FB"/>
    <w:pPr>
      <w:suppressAutoHyphens/>
      <w:autoSpaceDN w:val="0"/>
      <w:spacing w:after="0" w:line="220" w:lineRule="exact"/>
      <w:ind w:left="0" w:firstLine="0"/>
      <w:jc w:val="center"/>
      <w:textAlignment w:val="baseline"/>
    </w:pPr>
    <w:rPr>
      <w:rFonts w:ascii="Arial Nova Light" w:eastAsia="Times New Roman" w:hAnsi="Arial Nova Light" w:cstheme="minorHAnsi"/>
      <w:i/>
      <w:iCs/>
      <w:sz w:val="16"/>
      <w:szCs w:val="16"/>
      <w:lang w:val="es-CO" w:eastAsia="es-CO"/>
    </w:rPr>
  </w:style>
  <w:style w:type="character" w:customStyle="1" w:styleId="Estilo4Car">
    <w:name w:val="Estilo4 Car"/>
    <w:basedOn w:val="Fuentedeprrafopredeter"/>
    <w:link w:val="Estilo40"/>
    <w:rsid w:val="00E364FB"/>
    <w:rPr>
      <w:rFonts w:ascii="Arial Nova Light" w:eastAsia="Times New Roman" w:hAnsi="Arial Nova Light" w:cstheme="minorHAnsi"/>
      <w:i/>
      <w:iCs/>
      <w:sz w:val="16"/>
      <w:szCs w:val="16"/>
      <w:lang w:val="es-CO" w:eastAsia="es-CO"/>
    </w:rPr>
  </w:style>
  <w:style w:type="paragraph" w:customStyle="1" w:styleId="unico">
    <w:name w:val="unico"/>
    <w:basedOn w:val="Normal"/>
    <w:rsid w:val="00147436"/>
    <w:pPr>
      <w:spacing w:before="100" w:beforeAutospacing="1" w:after="100" w:afterAutospacing="1"/>
    </w:pPr>
    <w:rPr>
      <w:rFonts w:ascii="Times New Roman" w:eastAsia="Times New Roman" w:hAnsi="Times New Roman" w:cs="Times New Roman"/>
      <w:sz w:val="24"/>
      <w:szCs w:val="24"/>
      <w:lang w:val="es-CO" w:eastAsia="es-CO"/>
    </w:rPr>
  </w:style>
  <w:style w:type="table" w:styleId="Tabladecuadrcula4-nfasis2">
    <w:name w:val="Grid Table 4 Accent 2"/>
    <w:basedOn w:val="Tablanormal"/>
    <w:uiPriority w:val="49"/>
    <w:rsid w:val="001F35B4"/>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2373">
      <w:bodyDiv w:val="1"/>
      <w:marLeft w:val="0"/>
      <w:marRight w:val="0"/>
      <w:marTop w:val="0"/>
      <w:marBottom w:val="0"/>
      <w:divBdr>
        <w:top w:val="none" w:sz="0" w:space="0" w:color="auto"/>
        <w:left w:val="none" w:sz="0" w:space="0" w:color="auto"/>
        <w:bottom w:val="none" w:sz="0" w:space="0" w:color="auto"/>
        <w:right w:val="none" w:sz="0" w:space="0" w:color="auto"/>
      </w:divBdr>
    </w:div>
    <w:div w:id="65955401">
      <w:bodyDiv w:val="1"/>
      <w:marLeft w:val="0"/>
      <w:marRight w:val="0"/>
      <w:marTop w:val="0"/>
      <w:marBottom w:val="0"/>
      <w:divBdr>
        <w:top w:val="none" w:sz="0" w:space="0" w:color="auto"/>
        <w:left w:val="none" w:sz="0" w:space="0" w:color="auto"/>
        <w:bottom w:val="none" w:sz="0" w:space="0" w:color="auto"/>
        <w:right w:val="none" w:sz="0" w:space="0" w:color="auto"/>
      </w:divBdr>
    </w:div>
    <w:div w:id="89204659">
      <w:bodyDiv w:val="1"/>
      <w:marLeft w:val="0"/>
      <w:marRight w:val="0"/>
      <w:marTop w:val="0"/>
      <w:marBottom w:val="0"/>
      <w:divBdr>
        <w:top w:val="none" w:sz="0" w:space="0" w:color="auto"/>
        <w:left w:val="none" w:sz="0" w:space="0" w:color="auto"/>
        <w:bottom w:val="none" w:sz="0" w:space="0" w:color="auto"/>
        <w:right w:val="none" w:sz="0" w:space="0" w:color="auto"/>
      </w:divBdr>
    </w:div>
    <w:div w:id="131750557">
      <w:bodyDiv w:val="1"/>
      <w:marLeft w:val="0"/>
      <w:marRight w:val="0"/>
      <w:marTop w:val="0"/>
      <w:marBottom w:val="0"/>
      <w:divBdr>
        <w:top w:val="none" w:sz="0" w:space="0" w:color="auto"/>
        <w:left w:val="none" w:sz="0" w:space="0" w:color="auto"/>
        <w:bottom w:val="none" w:sz="0" w:space="0" w:color="auto"/>
        <w:right w:val="none" w:sz="0" w:space="0" w:color="auto"/>
      </w:divBdr>
    </w:div>
    <w:div w:id="155805076">
      <w:bodyDiv w:val="1"/>
      <w:marLeft w:val="0"/>
      <w:marRight w:val="0"/>
      <w:marTop w:val="0"/>
      <w:marBottom w:val="0"/>
      <w:divBdr>
        <w:top w:val="none" w:sz="0" w:space="0" w:color="auto"/>
        <w:left w:val="none" w:sz="0" w:space="0" w:color="auto"/>
        <w:bottom w:val="none" w:sz="0" w:space="0" w:color="auto"/>
        <w:right w:val="none" w:sz="0" w:space="0" w:color="auto"/>
      </w:divBdr>
    </w:div>
    <w:div w:id="199436145">
      <w:bodyDiv w:val="1"/>
      <w:marLeft w:val="0"/>
      <w:marRight w:val="0"/>
      <w:marTop w:val="0"/>
      <w:marBottom w:val="0"/>
      <w:divBdr>
        <w:top w:val="none" w:sz="0" w:space="0" w:color="auto"/>
        <w:left w:val="none" w:sz="0" w:space="0" w:color="auto"/>
        <w:bottom w:val="none" w:sz="0" w:space="0" w:color="auto"/>
        <w:right w:val="none" w:sz="0" w:space="0" w:color="auto"/>
      </w:divBdr>
      <w:divsChild>
        <w:div w:id="2000495432">
          <w:marLeft w:val="0"/>
          <w:marRight w:val="0"/>
          <w:marTop w:val="0"/>
          <w:marBottom w:val="0"/>
          <w:divBdr>
            <w:top w:val="none" w:sz="0" w:space="0" w:color="auto"/>
            <w:left w:val="none" w:sz="0" w:space="0" w:color="auto"/>
            <w:bottom w:val="none" w:sz="0" w:space="0" w:color="auto"/>
            <w:right w:val="none" w:sz="0" w:space="0" w:color="auto"/>
          </w:divBdr>
          <w:divsChild>
            <w:div w:id="19291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343">
      <w:bodyDiv w:val="1"/>
      <w:marLeft w:val="0"/>
      <w:marRight w:val="0"/>
      <w:marTop w:val="0"/>
      <w:marBottom w:val="0"/>
      <w:divBdr>
        <w:top w:val="none" w:sz="0" w:space="0" w:color="auto"/>
        <w:left w:val="none" w:sz="0" w:space="0" w:color="auto"/>
        <w:bottom w:val="none" w:sz="0" w:space="0" w:color="auto"/>
        <w:right w:val="none" w:sz="0" w:space="0" w:color="auto"/>
      </w:divBdr>
    </w:div>
    <w:div w:id="350643320">
      <w:bodyDiv w:val="1"/>
      <w:marLeft w:val="0"/>
      <w:marRight w:val="0"/>
      <w:marTop w:val="0"/>
      <w:marBottom w:val="0"/>
      <w:divBdr>
        <w:top w:val="none" w:sz="0" w:space="0" w:color="auto"/>
        <w:left w:val="none" w:sz="0" w:space="0" w:color="auto"/>
        <w:bottom w:val="none" w:sz="0" w:space="0" w:color="auto"/>
        <w:right w:val="none" w:sz="0" w:space="0" w:color="auto"/>
      </w:divBdr>
    </w:div>
    <w:div w:id="407967727">
      <w:bodyDiv w:val="1"/>
      <w:marLeft w:val="0"/>
      <w:marRight w:val="0"/>
      <w:marTop w:val="0"/>
      <w:marBottom w:val="0"/>
      <w:divBdr>
        <w:top w:val="none" w:sz="0" w:space="0" w:color="auto"/>
        <w:left w:val="none" w:sz="0" w:space="0" w:color="auto"/>
        <w:bottom w:val="none" w:sz="0" w:space="0" w:color="auto"/>
        <w:right w:val="none" w:sz="0" w:space="0" w:color="auto"/>
      </w:divBdr>
    </w:div>
    <w:div w:id="437026218">
      <w:bodyDiv w:val="1"/>
      <w:marLeft w:val="0"/>
      <w:marRight w:val="0"/>
      <w:marTop w:val="0"/>
      <w:marBottom w:val="0"/>
      <w:divBdr>
        <w:top w:val="none" w:sz="0" w:space="0" w:color="auto"/>
        <w:left w:val="none" w:sz="0" w:space="0" w:color="auto"/>
        <w:bottom w:val="none" w:sz="0" w:space="0" w:color="auto"/>
        <w:right w:val="none" w:sz="0" w:space="0" w:color="auto"/>
      </w:divBdr>
    </w:div>
    <w:div w:id="545024460">
      <w:bodyDiv w:val="1"/>
      <w:marLeft w:val="0"/>
      <w:marRight w:val="0"/>
      <w:marTop w:val="0"/>
      <w:marBottom w:val="0"/>
      <w:divBdr>
        <w:top w:val="none" w:sz="0" w:space="0" w:color="auto"/>
        <w:left w:val="none" w:sz="0" w:space="0" w:color="auto"/>
        <w:bottom w:val="none" w:sz="0" w:space="0" w:color="auto"/>
        <w:right w:val="none" w:sz="0" w:space="0" w:color="auto"/>
      </w:divBdr>
      <w:divsChild>
        <w:div w:id="1449088357">
          <w:marLeft w:val="274"/>
          <w:marRight w:val="0"/>
          <w:marTop w:val="0"/>
          <w:marBottom w:val="0"/>
          <w:divBdr>
            <w:top w:val="none" w:sz="0" w:space="0" w:color="auto"/>
            <w:left w:val="none" w:sz="0" w:space="0" w:color="auto"/>
            <w:bottom w:val="none" w:sz="0" w:space="0" w:color="auto"/>
            <w:right w:val="none" w:sz="0" w:space="0" w:color="auto"/>
          </w:divBdr>
        </w:div>
      </w:divsChild>
    </w:div>
    <w:div w:id="556669928">
      <w:bodyDiv w:val="1"/>
      <w:marLeft w:val="0"/>
      <w:marRight w:val="0"/>
      <w:marTop w:val="0"/>
      <w:marBottom w:val="0"/>
      <w:divBdr>
        <w:top w:val="none" w:sz="0" w:space="0" w:color="auto"/>
        <w:left w:val="none" w:sz="0" w:space="0" w:color="auto"/>
        <w:bottom w:val="none" w:sz="0" w:space="0" w:color="auto"/>
        <w:right w:val="none" w:sz="0" w:space="0" w:color="auto"/>
      </w:divBdr>
    </w:div>
    <w:div w:id="557666292">
      <w:bodyDiv w:val="1"/>
      <w:marLeft w:val="0"/>
      <w:marRight w:val="0"/>
      <w:marTop w:val="0"/>
      <w:marBottom w:val="0"/>
      <w:divBdr>
        <w:top w:val="none" w:sz="0" w:space="0" w:color="auto"/>
        <w:left w:val="none" w:sz="0" w:space="0" w:color="auto"/>
        <w:bottom w:val="none" w:sz="0" w:space="0" w:color="auto"/>
        <w:right w:val="none" w:sz="0" w:space="0" w:color="auto"/>
      </w:divBdr>
      <w:divsChild>
        <w:div w:id="2072538964">
          <w:marLeft w:val="0"/>
          <w:marRight w:val="0"/>
          <w:marTop w:val="0"/>
          <w:marBottom w:val="0"/>
          <w:divBdr>
            <w:top w:val="none" w:sz="0" w:space="0" w:color="auto"/>
            <w:left w:val="none" w:sz="0" w:space="0" w:color="auto"/>
            <w:bottom w:val="none" w:sz="0" w:space="0" w:color="auto"/>
            <w:right w:val="none" w:sz="0" w:space="0" w:color="auto"/>
          </w:divBdr>
          <w:divsChild>
            <w:div w:id="220480947">
              <w:marLeft w:val="0"/>
              <w:marRight w:val="0"/>
              <w:marTop w:val="0"/>
              <w:marBottom w:val="0"/>
              <w:divBdr>
                <w:top w:val="none" w:sz="0" w:space="0" w:color="auto"/>
                <w:left w:val="none" w:sz="0" w:space="0" w:color="auto"/>
                <w:bottom w:val="none" w:sz="0" w:space="0" w:color="auto"/>
                <w:right w:val="none" w:sz="0" w:space="0" w:color="auto"/>
              </w:divBdr>
              <w:divsChild>
                <w:div w:id="967053567">
                  <w:marLeft w:val="0"/>
                  <w:marRight w:val="0"/>
                  <w:marTop w:val="0"/>
                  <w:marBottom w:val="0"/>
                  <w:divBdr>
                    <w:top w:val="none" w:sz="0" w:space="0" w:color="auto"/>
                    <w:left w:val="none" w:sz="0" w:space="0" w:color="auto"/>
                    <w:bottom w:val="none" w:sz="0" w:space="0" w:color="auto"/>
                    <w:right w:val="none" w:sz="0" w:space="0" w:color="auto"/>
                  </w:divBdr>
                  <w:divsChild>
                    <w:div w:id="8743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6321">
          <w:marLeft w:val="0"/>
          <w:marRight w:val="0"/>
          <w:marTop w:val="0"/>
          <w:marBottom w:val="0"/>
          <w:divBdr>
            <w:top w:val="none" w:sz="0" w:space="0" w:color="auto"/>
            <w:left w:val="none" w:sz="0" w:space="0" w:color="auto"/>
            <w:bottom w:val="none" w:sz="0" w:space="0" w:color="auto"/>
            <w:right w:val="none" w:sz="0" w:space="0" w:color="auto"/>
          </w:divBdr>
          <w:divsChild>
            <w:div w:id="1368141102">
              <w:marLeft w:val="0"/>
              <w:marRight w:val="0"/>
              <w:marTop w:val="0"/>
              <w:marBottom w:val="0"/>
              <w:divBdr>
                <w:top w:val="none" w:sz="0" w:space="0" w:color="auto"/>
                <w:left w:val="none" w:sz="0" w:space="0" w:color="auto"/>
                <w:bottom w:val="none" w:sz="0" w:space="0" w:color="auto"/>
                <w:right w:val="none" w:sz="0" w:space="0" w:color="auto"/>
              </w:divBdr>
              <w:divsChild>
                <w:div w:id="152646765">
                  <w:marLeft w:val="0"/>
                  <w:marRight w:val="0"/>
                  <w:marTop w:val="0"/>
                  <w:marBottom w:val="0"/>
                  <w:divBdr>
                    <w:top w:val="none" w:sz="0" w:space="0" w:color="auto"/>
                    <w:left w:val="none" w:sz="0" w:space="0" w:color="auto"/>
                    <w:bottom w:val="none" w:sz="0" w:space="0" w:color="auto"/>
                    <w:right w:val="none" w:sz="0" w:space="0" w:color="auto"/>
                  </w:divBdr>
                  <w:divsChild>
                    <w:div w:id="4872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95280">
          <w:marLeft w:val="0"/>
          <w:marRight w:val="0"/>
          <w:marTop w:val="0"/>
          <w:marBottom w:val="0"/>
          <w:divBdr>
            <w:top w:val="none" w:sz="0" w:space="0" w:color="auto"/>
            <w:left w:val="none" w:sz="0" w:space="0" w:color="auto"/>
            <w:bottom w:val="none" w:sz="0" w:space="0" w:color="auto"/>
            <w:right w:val="none" w:sz="0" w:space="0" w:color="auto"/>
          </w:divBdr>
          <w:divsChild>
            <w:div w:id="66810410">
              <w:marLeft w:val="0"/>
              <w:marRight w:val="0"/>
              <w:marTop w:val="0"/>
              <w:marBottom w:val="0"/>
              <w:divBdr>
                <w:top w:val="none" w:sz="0" w:space="0" w:color="auto"/>
                <w:left w:val="none" w:sz="0" w:space="0" w:color="auto"/>
                <w:bottom w:val="none" w:sz="0" w:space="0" w:color="auto"/>
                <w:right w:val="none" w:sz="0" w:space="0" w:color="auto"/>
              </w:divBdr>
              <w:divsChild>
                <w:div w:id="556012295">
                  <w:marLeft w:val="0"/>
                  <w:marRight w:val="0"/>
                  <w:marTop w:val="0"/>
                  <w:marBottom w:val="0"/>
                  <w:divBdr>
                    <w:top w:val="none" w:sz="0" w:space="0" w:color="auto"/>
                    <w:left w:val="none" w:sz="0" w:space="0" w:color="auto"/>
                    <w:bottom w:val="none" w:sz="0" w:space="0" w:color="auto"/>
                    <w:right w:val="none" w:sz="0" w:space="0" w:color="auto"/>
                  </w:divBdr>
                  <w:divsChild>
                    <w:div w:id="12916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6430">
      <w:bodyDiv w:val="1"/>
      <w:marLeft w:val="0"/>
      <w:marRight w:val="0"/>
      <w:marTop w:val="0"/>
      <w:marBottom w:val="0"/>
      <w:divBdr>
        <w:top w:val="none" w:sz="0" w:space="0" w:color="auto"/>
        <w:left w:val="none" w:sz="0" w:space="0" w:color="auto"/>
        <w:bottom w:val="none" w:sz="0" w:space="0" w:color="auto"/>
        <w:right w:val="none" w:sz="0" w:space="0" w:color="auto"/>
      </w:divBdr>
    </w:div>
    <w:div w:id="572853687">
      <w:bodyDiv w:val="1"/>
      <w:marLeft w:val="0"/>
      <w:marRight w:val="0"/>
      <w:marTop w:val="0"/>
      <w:marBottom w:val="0"/>
      <w:divBdr>
        <w:top w:val="none" w:sz="0" w:space="0" w:color="auto"/>
        <w:left w:val="none" w:sz="0" w:space="0" w:color="auto"/>
        <w:bottom w:val="none" w:sz="0" w:space="0" w:color="auto"/>
        <w:right w:val="none" w:sz="0" w:space="0" w:color="auto"/>
      </w:divBdr>
    </w:div>
    <w:div w:id="573901015">
      <w:bodyDiv w:val="1"/>
      <w:marLeft w:val="0"/>
      <w:marRight w:val="0"/>
      <w:marTop w:val="0"/>
      <w:marBottom w:val="0"/>
      <w:divBdr>
        <w:top w:val="none" w:sz="0" w:space="0" w:color="auto"/>
        <w:left w:val="none" w:sz="0" w:space="0" w:color="auto"/>
        <w:bottom w:val="none" w:sz="0" w:space="0" w:color="auto"/>
        <w:right w:val="none" w:sz="0" w:space="0" w:color="auto"/>
      </w:divBdr>
    </w:div>
    <w:div w:id="611014286">
      <w:bodyDiv w:val="1"/>
      <w:marLeft w:val="0"/>
      <w:marRight w:val="0"/>
      <w:marTop w:val="0"/>
      <w:marBottom w:val="0"/>
      <w:divBdr>
        <w:top w:val="none" w:sz="0" w:space="0" w:color="auto"/>
        <w:left w:val="none" w:sz="0" w:space="0" w:color="auto"/>
        <w:bottom w:val="none" w:sz="0" w:space="0" w:color="auto"/>
        <w:right w:val="none" w:sz="0" w:space="0" w:color="auto"/>
      </w:divBdr>
    </w:div>
    <w:div w:id="688455986">
      <w:bodyDiv w:val="1"/>
      <w:marLeft w:val="0"/>
      <w:marRight w:val="0"/>
      <w:marTop w:val="0"/>
      <w:marBottom w:val="0"/>
      <w:divBdr>
        <w:top w:val="none" w:sz="0" w:space="0" w:color="auto"/>
        <w:left w:val="none" w:sz="0" w:space="0" w:color="auto"/>
        <w:bottom w:val="none" w:sz="0" w:space="0" w:color="auto"/>
        <w:right w:val="none" w:sz="0" w:space="0" w:color="auto"/>
      </w:divBdr>
    </w:div>
    <w:div w:id="721632202">
      <w:bodyDiv w:val="1"/>
      <w:marLeft w:val="0"/>
      <w:marRight w:val="0"/>
      <w:marTop w:val="0"/>
      <w:marBottom w:val="0"/>
      <w:divBdr>
        <w:top w:val="none" w:sz="0" w:space="0" w:color="auto"/>
        <w:left w:val="none" w:sz="0" w:space="0" w:color="auto"/>
        <w:bottom w:val="none" w:sz="0" w:space="0" w:color="auto"/>
        <w:right w:val="none" w:sz="0" w:space="0" w:color="auto"/>
      </w:divBdr>
    </w:div>
    <w:div w:id="865483267">
      <w:bodyDiv w:val="1"/>
      <w:marLeft w:val="0"/>
      <w:marRight w:val="0"/>
      <w:marTop w:val="0"/>
      <w:marBottom w:val="0"/>
      <w:divBdr>
        <w:top w:val="none" w:sz="0" w:space="0" w:color="auto"/>
        <w:left w:val="none" w:sz="0" w:space="0" w:color="auto"/>
        <w:bottom w:val="none" w:sz="0" w:space="0" w:color="auto"/>
        <w:right w:val="none" w:sz="0" w:space="0" w:color="auto"/>
      </w:divBdr>
    </w:div>
    <w:div w:id="869686284">
      <w:bodyDiv w:val="1"/>
      <w:marLeft w:val="0"/>
      <w:marRight w:val="0"/>
      <w:marTop w:val="0"/>
      <w:marBottom w:val="0"/>
      <w:divBdr>
        <w:top w:val="none" w:sz="0" w:space="0" w:color="auto"/>
        <w:left w:val="none" w:sz="0" w:space="0" w:color="auto"/>
        <w:bottom w:val="none" w:sz="0" w:space="0" w:color="auto"/>
        <w:right w:val="none" w:sz="0" w:space="0" w:color="auto"/>
      </w:divBdr>
      <w:divsChild>
        <w:div w:id="1524517738">
          <w:marLeft w:val="274"/>
          <w:marRight w:val="0"/>
          <w:marTop w:val="0"/>
          <w:marBottom w:val="0"/>
          <w:divBdr>
            <w:top w:val="none" w:sz="0" w:space="0" w:color="auto"/>
            <w:left w:val="none" w:sz="0" w:space="0" w:color="auto"/>
            <w:bottom w:val="none" w:sz="0" w:space="0" w:color="auto"/>
            <w:right w:val="none" w:sz="0" w:space="0" w:color="auto"/>
          </w:divBdr>
        </w:div>
      </w:divsChild>
    </w:div>
    <w:div w:id="879173528">
      <w:bodyDiv w:val="1"/>
      <w:marLeft w:val="0"/>
      <w:marRight w:val="0"/>
      <w:marTop w:val="0"/>
      <w:marBottom w:val="0"/>
      <w:divBdr>
        <w:top w:val="none" w:sz="0" w:space="0" w:color="auto"/>
        <w:left w:val="none" w:sz="0" w:space="0" w:color="auto"/>
        <w:bottom w:val="none" w:sz="0" w:space="0" w:color="auto"/>
        <w:right w:val="none" w:sz="0" w:space="0" w:color="auto"/>
      </w:divBdr>
    </w:div>
    <w:div w:id="899947750">
      <w:bodyDiv w:val="1"/>
      <w:marLeft w:val="0"/>
      <w:marRight w:val="0"/>
      <w:marTop w:val="0"/>
      <w:marBottom w:val="0"/>
      <w:divBdr>
        <w:top w:val="none" w:sz="0" w:space="0" w:color="auto"/>
        <w:left w:val="none" w:sz="0" w:space="0" w:color="auto"/>
        <w:bottom w:val="none" w:sz="0" w:space="0" w:color="auto"/>
        <w:right w:val="none" w:sz="0" w:space="0" w:color="auto"/>
      </w:divBdr>
    </w:div>
    <w:div w:id="914163204">
      <w:bodyDiv w:val="1"/>
      <w:marLeft w:val="0"/>
      <w:marRight w:val="0"/>
      <w:marTop w:val="0"/>
      <w:marBottom w:val="0"/>
      <w:divBdr>
        <w:top w:val="none" w:sz="0" w:space="0" w:color="auto"/>
        <w:left w:val="none" w:sz="0" w:space="0" w:color="auto"/>
        <w:bottom w:val="none" w:sz="0" w:space="0" w:color="auto"/>
        <w:right w:val="none" w:sz="0" w:space="0" w:color="auto"/>
      </w:divBdr>
    </w:div>
    <w:div w:id="980580500">
      <w:bodyDiv w:val="1"/>
      <w:marLeft w:val="0"/>
      <w:marRight w:val="0"/>
      <w:marTop w:val="0"/>
      <w:marBottom w:val="0"/>
      <w:divBdr>
        <w:top w:val="none" w:sz="0" w:space="0" w:color="auto"/>
        <w:left w:val="none" w:sz="0" w:space="0" w:color="auto"/>
        <w:bottom w:val="none" w:sz="0" w:space="0" w:color="auto"/>
        <w:right w:val="none" w:sz="0" w:space="0" w:color="auto"/>
      </w:divBdr>
      <w:divsChild>
        <w:div w:id="108399059">
          <w:marLeft w:val="0"/>
          <w:marRight w:val="0"/>
          <w:marTop w:val="0"/>
          <w:marBottom w:val="0"/>
          <w:divBdr>
            <w:top w:val="none" w:sz="0" w:space="0" w:color="auto"/>
            <w:left w:val="none" w:sz="0" w:space="0" w:color="auto"/>
            <w:bottom w:val="none" w:sz="0" w:space="0" w:color="auto"/>
            <w:right w:val="none" w:sz="0" w:space="0" w:color="auto"/>
          </w:divBdr>
          <w:divsChild>
            <w:div w:id="1037780262">
              <w:marLeft w:val="0"/>
              <w:marRight w:val="0"/>
              <w:marTop w:val="0"/>
              <w:marBottom w:val="0"/>
              <w:divBdr>
                <w:top w:val="none" w:sz="0" w:space="0" w:color="auto"/>
                <w:left w:val="none" w:sz="0" w:space="0" w:color="auto"/>
                <w:bottom w:val="none" w:sz="0" w:space="0" w:color="auto"/>
                <w:right w:val="none" w:sz="0" w:space="0" w:color="auto"/>
              </w:divBdr>
            </w:div>
            <w:div w:id="1762291585">
              <w:marLeft w:val="0"/>
              <w:marRight w:val="0"/>
              <w:marTop w:val="0"/>
              <w:marBottom w:val="0"/>
              <w:divBdr>
                <w:top w:val="none" w:sz="0" w:space="0" w:color="auto"/>
                <w:left w:val="none" w:sz="0" w:space="0" w:color="auto"/>
                <w:bottom w:val="none" w:sz="0" w:space="0" w:color="auto"/>
                <w:right w:val="none" w:sz="0" w:space="0" w:color="auto"/>
              </w:divBdr>
            </w:div>
            <w:div w:id="1162355004">
              <w:marLeft w:val="0"/>
              <w:marRight w:val="0"/>
              <w:marTop w:val="0"/>
              <w:marBottom w:val="0"/>
              <w:divBdr>
                <w:top w:val="none" w:sz="0" w:space="0" w:color="auto"/>
                <w:left w:val="none" w:sz="0" w:space="0" w:color="auto"/>
                <w:bottom w:val="none" w:sz="0" w:space="0" w:color="auto"/>
                <w:right w:val="none" w:sz="0" w:space="0" w:color="auto"/>
              </w:divBdr>
            </w:div>
          </w:divsChild>
        </w:div>
        <w:div w:id="848788423">
          <w:marLeft w:val="0"/>
          <w:marRight w:val="0"/>
          <w:marTop w:val="0"/>
          <w:marBottom w:val="0"/>
          <w:divBdr>
            <w:top w:val="none" w:sz="0" w:space="0" w:color="auto"/>
            <w:left w:val="none" w:sz="0" w:space="0" w:color="auto"/>
            <w:bottom w:val="none" w:sz="0" w:space="0" w:color="auto"/>
            <w:right w:val="none" w:sz="0" w:space="0" w:color="auto"/>
          </w:divBdr>
          <w:divsChild>
            <w:div w:id="15644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8305">
      <w:bodyDiv w:val="1"/>
      <w:marLeft w:val="0"/>
      <w:marRight w:val="0"/>
      <w:marTop w:val="0"/>
      <w:marBottom w:val="0"/>
      <w:divBdr>
        <w:top w:val="none" w:sz="0" w:space="0" w:color="auto"/>
        <w:left w:val="none" w:sz="0" w:space="0" w:color="auto"/>
        <w:bottom w:val="none" w:sz="0" w:space="0" w:color="auto"/>
        <w:right w:val="none" w:sz="0" w:space="0" w:color="auto"/>
      </w:divBdr>
    </w:div>
    <w:div w:id="1111700660">
      <w:bodyDiv w:val="1"/>
      <w:marLeft w:val="0"/>
      <w:marRight w:val="0"/>
      <w:marTop w:val="0"/>
      <w:marBottom w:val="0"/>
      <w:divBdr>
        <w:top w:val="none" w:sz="0" w:space="0" w:color="auto"/>
        <w:left w:val="none" w:sz="0" w:space="0" w:color="auto"/>
        <w:bottom w:val="none" w:sz="0" w:space="0" w:color="auto"/>
        <w:right w:val="none" w:sz="0" w:space="0" w:color="auto"/>
      </w:divBdr>
    </w:div>
    <w:div w:id="1112478162">
      <w:bodyDiv w:val="1"/>
      <w:marLeft w:val="0"/>
      <w:marRight w:val="0"/>
      <w:marTop w:val="0"/>
      <w:marBottom w:val="0"/>
      <w:divBdr>
        <w:top w:val="none" w:sz="0" w:space="0" w:color="auto"/>
        <w:left w:val="none" w:sz="0" w:space="0" w:color="auto"/>
        <w:bottom w:val="none" w:sz="0" w:space="0" w:color="auto"/>
        <w:right w:val="none" w:sz="0" w:space="0" w:color="auto"/>
      </w:divBdr>
      <w:divsChild>
        <w:div w:id="2003510746">
          <w:marLeft w:val="0"/>
          <w:marRight w:val="0"/>
          <w:marTop w:val="0"/>
          <w:marBottom w:val="0"/>
          <w:divBdr>
            <w:top w:val="none" w:sz="0" w:space="0" w:color="auto"/>
            <w:left w:val="none" w:sz="0" w:space="0" w:color="auto"/>
            <w:bottom w:val="none" w:sz="0" w:space="0" w:color="auto"/>
            <w:right w:val="none" w:sz="0" w:space="0" w:color="auto"/>
          </w:divBdr>
        </w:div>
      </w:divsChild>
    </w:div>
    <w:div w:id="1124617289">
      <w:bodyDiv w:val="1"/>
      <w:marLeft w:val="0"/>
      <w:marRight w:val="0"/>
      <w:marTop w:val="0"/>
      <w:marBottom w:val="0"/>
      <w:divBdr>
        <w:top w:val="none" w:sz="0" w:space="0" w:color="auto"/>
        <w:left w:val="none" w:sz="0" w:space="0" w:color="auto"/>
        <w:bottom w:val="none" w:sz="0" w:space="0" w:color="auto"/>
        <w:right w:val="none" w:sz="0" w:space="0" w:color="auto"/>
      </w:divBdr>
    </w:div>
    <w:div w:id="1131820344">
      <w:bodyDiv w:val="1"/>
      <w:marLeft w:val="0"/>
      <w:marRight w:val="0"/>
      <w:marTop w:val="0"/>
      <w:marBottom w:val="0"/>
      <w:divBdr>
        <w:top w:val="none" w:sz="0" w:space="0" w:color="auto"/>
        <w:left w:val="none" w:sz="0" w:space="0" w:color="auto"/>
        <w:bottom w:val="none" w:sz="0" w:space="0" w:color="auto"/>
        <w:right w:val="none" w:sz="0" w:space="0" w:color="auto"/>
      </w:divBdr>
      <w:divsChild>
        <w:div w:id="607200744">
          <w:marLeft w:val="0"/>
          <w:marRight w:val="0"/>
          <w:marTop w:val="0"/>
          <w:marBottom w:val="0"/>
          <w:divBdr>
            <w:top w:val="none" w:sz="0" w:space="0" w:color="auto"/>
            <w:left w:val="none" w:sz="0" w:space="0" w:color="auto"/>
            <w:bottom w:val="none" w:sz="0" w:space="0" w:color="auto"/>
            <w:right w:val="none" w:sz="0" w:space="0" w:color="auto"/>
          </w:divBdr>
          <w:divsChild>
            <w:div w:id="11142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18916">
      <w:bodyDiv w:val="1"/>
      <w:marLeft w:val="0"/>
      <w:marRight w:val="0"/>
      <w:marTop w:val="0"/>
      <w:marBottom w:val="0"/>
      <w:divBdr>
        <w:top w:val="none" w:sz="0" w:space="0" w:color="auto"/>
        <w:left w:val="none" w:sz="0" w:space="0" w:color="auto"/>
        <w:bottom w:val="none" w:sz="0" w:space="0" w:color="auto"/>
        <w:right w:val="none" w:sz="0" w:space="0" w:color="auto"/>
      </w:divBdr>
    </w:div>
    <w:div w:id="1141384437">
      <w:bodyDiv w:val="1"/>
      <w:marLeft w:val="0"/>
      <w:marRight w:val="0"/>
      <w:marTop w:val="0"/>
      <w:marBottom w:val="0"/>
      <w:divBdr>
        <w:top w:val="none" w:sz="0" w:space="0" w:color="auto"/>
        <w:left w:val="none" w:sz="0" w:space="0" w:color="auto"/>
        <w:bottom w:val="none" w:sz="0" w:space="0" w:color="auto"/>
        <w:right w:val="none" w:sz="0" w:space="0" w:color="auto"/>
      </w:divBdr>
    </w:div>
    <w:div w:id="1147671359">
      <w:bodyDiv w:val="1"/>
      <w:marLeft w:val="0"/>
      <w:marRight w:val="0"/>
      <w:marTop w:val="0"/>
      <w:marBottom w:val="0"/>
      <w:divBdr>
        <w:top w:val="none" w:sz="0" w:space="0" w:color="auto"/>
        <w:left w:val="none" w:sz="0" w:space="0" w:color="auto"/>
        <w:bottom w:val="none" w:sz="0" w:space="0" w:color="auto"/>
        <w:right w:val="none" w:sz="0" w:space="0" w:color="auto"/>
      </w:divBdr>
    </w:div>
    <w:div w:id="1217206149">
      <w:bodyDiv w:val="1"/>
      <w:marLeft w:val="0"/>
      <w:marRight w:val="0"/>
      <w:marTop w:val="0"/>
      <w:marBottom w:val="0"/>
      <w:divBdr>
        <w:top w:val="none" w:sz="0" w:space="0" w:color="auto"/>
        <w:left w:val="none" w:sz="0" w:space="0" w:color="auto"/>
        <w:bottom w:val="none" w:sz="0" w:space="0" w:color="auto"/>
        <w:right w:val="none" w:sz="0" w:space="0" w:color="auto"/>
      </w:divBdr>
    </w:div>
    <w:div w:id="1222132925">
      <w:bodyDiv w:val="1"/>
      <w:marLeft w:val="0"/>
      <w:marRight w:val="0"/>
      <w:marTop w:val="0"/>
      <w:marBottom w:val="0"/>
      <w:divBdr>
        <w:top w:val="none" w:sz="0" w:space="0" w:color="auto"/>
        <w:left w:val="none" w:sz="0" w:space="0" w:color="auto"/>
        <w:bottom w:val="none" w:sz="0" w:space="0" w:color="auto"/>
        <w:right w:val="none" w:sz="0" w:space="0" w:color="auto"/>
      </w:divBdr>
    </w:div>
    <w:div w:id="1251424665">
      <w:bodyDiv w:val="1"/>
      <w:marLeft w:val="0"/>
      <w:marRight w:val="0"/>
      <w:marTop w:val="0"/>
      <w:marBottom w:val="0"/>
      <w:divBdr>
        <w:top w:val="none" w:sz="0" w:space="0" w:color="auto"/>
        <w:left w:val="none" w:sz="0" w:space="0" w:color="auto"/>
        <w:bottom w:val="none" w:sz="0" w:space="0" w:color="auto"/>
        <w:right w:val="none" w:sz="0" w:space="0" w:color="auto"/>
      </w:divBdr>
      <w:divsChild>
        <w:div w:id="1718898051">
          <w:marLeft w:val="0"/>
          <w:marRight w:val="0"/>
          <w:marTop w:val="0"/>
          <w:marBottom w:val="0"/>
          <w:divBdr>
            <w:top w:val="none" w:sz="0" w:space="0" w:color="auto"/>
            <w:left w:val="none" w:sz="0" w:space="0" w:color="auto"/>
            <w:bottom w:val="none" w:sz="0" w:space="0" w:color="auto"/>
            <w:right w:val="none" w:sz="0" w:space="0" w:color="auto"/>
          </w:divBdr>
          <w:divsChild>
            <w:div w:id="10622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27780">
      <w:bodyDiv w:val="1"/>
      <w:marLeft w:val="0"/>
      <w:marRight w:val="0"/>
      <w:marTop w:val="0"/>
      <w:marBottom w:val="0"/>
      <w:divBdr>
        <w:top w:val="none" w:sz="0" w:space="0" w:color="auto"/>
        <w:left w:val="none" w:sz="0" w:space="0" w:color="auto"/>
        <w:bottom w:val="none" w:sz="0" w:space="0" w:color="auto"/>
        <w:right w:val="none" w:sz="0" w:space="0" w:color="auto"/>
      </w:divBdr>
    </w:div>
    <w:div w:id="1448156592">
      <w:bodyDiv w:val="1"/>
      <w:marLeft w:val="0"/>
      <w:marRight w:val="0"/>
      <w:marTop w:val="0"/>
      <w:marBottom w:val="0"/>
      <w:divBdr>
        <w:top w:val="none" w:sz="0" w:space="0" w:color="auto"/>
        <w:left w:val="none" w:sz="0" w:space="0" w:color="auto"/>
        <w:bottom w:val="none" w:sz="0" w:space="0" w:color="auto"/>
        <w:right w:val="none" w:sz="0" w:space="0" w:color="auto"/>
      </w:divBdr>
    </w:div>
    <w:div w:id="1483810008">
      <w:bodyDiv w:val="1"/>
      <w:marLeft w:val="0"/>
      <w:marRight w:val="0"/>
      <w:marTop w:val="0"/>
      <w:marBottom w:val="0"/>
      <w:divBdr>
        <w:top w:val="none" w:sz="0" w:space="0" w:color="auto"/>
        <w:left w:val="none" w:sz="0" w:space="0" w:color="auto"/>
        <w:bottom w:val="none" w:sz="0" w:space="0" w:color="auto"/>
        <w:right w:val="none" w:sz="0" w:space="0" w:color="auto"/>
      </w:divBdr>
    </w:div>
    <w:div w:id="1508517750">
      <w:bodyDiv w:val="1"/>
      <w:marLeft w:val="0"/>
      <w:marRight w:val="0"/>
      <w:marTop w:val="0"/>
      <w:marBottom w:val="0"/>
      <w:divBdr>
        <w:top w:val="none" w:sz="0" w:space="0" w:color="auto"/>
        <w:left w:val="none" w:sz="0" w:space="0" w:color="auto"/>
        <w:bottom w:val="none" w:sz="0" w:space="0" w:color="auto"/>
        <w:right w:val="none" w:sz="0" w:space="0" w:color="auto"/>
      </w:divBdr>
    </w:div>
    <w:div w:id="1617248483">
      <w:bodyDiv w:val="1"/>
      <w:marLeft w:val="0"/>
      <w:marRight w:val="0"/>
      <w:marTop w:val="0"/>
      <w:marBottom w:val="0"/>
      <w:divBdr>
        <w:top w:val="none" w:sz="0" w:space="0" w:color="auto"/>
        <w:left w:val="none" w:sz="0" w:space="0" w:color="auto"/>
        <w:bottom w:val="none" w:sz="0" w:space="0" w:color="auto"/>
        <w:right w:val="none" w:sz="0" w:space="0" w:color="auto"/>
      </w:divBdr>
    </w:div>
    <w:div w:id="1711874755">
      <w:bodyDiv w:val="1"/>
      <w:marLeft w:val="0"/>
      <w:marRight w:val="0"/>
      <w:marTop w:val="0"/>
      <w:marBottom w:val="0"/>
      <w:divBdr>
        <w:top w:val="none" w:sz="0" w:space="0" w:color="auto"/>
        <w:left w:val="none" w:sz="0" w:space="0" w:color="auto"/>
        <w:bottom w:val="none" w:sz="0" w:space="0" w:color="auto"/>
        <w:right w:val="none" w:sz="0" w:space="0" w:color="auto"/>
      </w:divBdr>
    </w:div>
    <w:div w:id="1714766070">
      <w:bodyDiv w:val="1"/>
      <w:marLeft w:val="0"/>
      <w:marRight w:val="0"/>
      <w:marTop w:val="0"/>
      <w:marBottom w:val="0"/>
      <w:divBdr>
        <w:top w:val="none" w:sz="0" w:space="0" w:color="auto"/>
        <w:left w:val="none" w:sz="0" w:space="0" w:color="auto"/>
        <w:bottom w:val="none" w:sz="0" w:space="0" w:color="auto"/>
        <w:right w:val="none" w:sz="0" w:space="0" w:color="auto"/>
      </w:divBdr>
    </w:div>
    <w:div w:id="1748376479">
      <w:bodyDiv w:val="1"/>
      <w:marLeft w:val="0"/>
      <w:marRight w:val="0"/>
      <w:marTop w:val="0"/>
      <w:marBottom w:val="0"/>
      <w:divBdr>
        <w:top w:val="none" w:sz="0" w:space="0" w:color="auto"/>
        <w:left w:val="none" w:sz="0" w:space="0" w:color="auto"/>
        <w:bottom w:val="none" w:sz="0" w:space="0" w:color="auto"/>
        <w:right w:val="none" w:sz="0" w:space="0" w:color="auto"/>
      </w:divBdr>
    </w:div>
    <w:div w:id="1784684498">
      <w:bodyDiv w:val="1"/>
      <w:marLeft w:val="0"/>
      <w:marRight w:val="0"/>
      <w:marTop w:val="0"/>
      <w:marBottom w:val="0"/>
      <w:divBdr>
        <w:top w:val="none" w:sz="0" w:space="0" w:color="auto"/>
        <w:left w:val="none" w:sz="0" w:space="0" w:color="auto"/>
        <w:bottom w:val="none" w:sz="0" w:space="0" w:color="auto"/>
        <w:right w:val="none" w:sz="0" w:space="0" w:color="auto"/>
      </w:divBdr>
    </w:div>
    <w:div w:id="1832330345">
      <w:bodyDiv w:val="1"/>
      <w:marLeft w:val="0"/>
      <w:marRight w:val="0"/>
      <w:marTop w:val="0"/>
      <w:marBottom w:val="0"/>
      <w:divBdr>
        <w:top w:val="none" w:sz="0" w:space="0" w:color="auto"/>
        <w:left w:val="none" w:sz="0" w:space="0" w:color="auto"/>
        <w:bottom w:val="none" w:sz="0" w:space="0" w:color="auto"/>
        <w:right w:val="none" w:sz="0" w:space="0" w:color="auto"/>
      </w:divBdr>
    </w:div>
    <w:div w:id="1852378623">
      <w:bodyDiv w:val="1"/>
      <w:marLeft w:val="0"/>
      <w:marRight w:val="0"/>
      <w:marTop w:val="0"/>
      <w:marBottom w:val="0"/>
      <w:divBdr>
        <w:top w:val="none" w:sz="0" w:space="0" w:color="auto"/>
        <w:left w:val="none" w:sz="0" w:space="0" w:color="auto"/>
        <w:bottom w:val="none" w:sz="0" w:space="0" w:color="auto"/>
        <w:right w:val="none" w:sz="0" w:space="0" w:color="auto"/>
      </w:divBdr>
    </w:div>
    <w:div w:id="1911189935">
      <w:bodyDiv w:val="1"/>
      <w:marLeft w:val="0"/>
      <w:marRight w:val="0"/>
      <w:marTop w:val="0"/>
      <w:marBottom w:val="0"/>
      <w:divBdr>
        <w:top w:val="none" w:sz="0" w:space="0" w:color="auto"/>
        <w:left w:val="none" w:sz="0" w:space="0" w:color="auto"/>
        <w:bottom w:val="none" w:sz="0" w:space="0" w:color="auto"/>
        <w:right w:val="none" w:sz="0" w:space="0" w:color="auto"/>
      </w:divBdr>
    </w:div>
    <w:div w:id="1952391339">
      <w:bodyDiv w:val="1"/>
      <w:marLeft w:val="0"/>
      <w:marRight w:val="0"/>
      <w:marTop w:val="0"/>
      <w:marBottom w:val="0"/>
      <w:divBdr>
        <w:top w:val="none" w:sz="0" w:space="0" w:color="auto"/>
        <w:left w:val="none" w:sz="0" w:space="0" w:color="auto"/>
        <w:bottom w:val="none" w:sz="0" w:space="0" w:color="auto"/>
        <w:right w:val="none" w:sz="0" w:space="0" w:color="auto"/>
      </w:divBdr>
      <w:divsChild>
        <w:div w:id="1513032014">
          <w:marLeft w:val="0"/>
          <w:marRight w:val="0"/>
          <w:marTop w:val="0"/>
          <w:marBottom w:val="0"/>
          <w:divBdr>
            <w:top w:val="none" w:sz="0" w:space="0" w:color="auto"/>
            <w:left w:val="none" w:sz="0" w:space="0" w:color="auto"/>
            <w:bottom w:val="none" w:sz="0" w:space="0" w:color="auto"/>
            <w:right w:val="none" w:sz="0" w:space="0" w:color="auto"/>
          </w:divBdr>
          <w:divsChild>
            <w:div w:id="10434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6998">
      <w:bodyDiv w:val="1"/>
      <w:marLeft w:val="0"/>
      <w:marRight w:val="0"/>
      <w:marTop w:val="0"/>
      <w:marBottom w:val="0"/>
      <w:divBdr>
        <w:top w:val="none" w:sz="0" w:space="0" w:color="auto"/>
        <w:left w:val="none" w:sz="0" w:space="0" w:color="auto"/>
        <w:bottom w:val="none" w:sz="0" w:space="0" w:color="auto"/>
        <w:right w:val="none" w:sz="0" w:space="0" w:color="auto"/>
      </w:divBdr>
      <w:divsChild>
        <w:div w:id="1969429078">
          <w:marLeft w:val="0"/>
          <w:marRight w:val="0"/>
          <w:marTop w:val="0"/>
          <w:marBottom w:val="0"/>
          <w:divBdr>
            <w:top w:val="none" w:sz="0" w:space="0" w:color="auto"/>
            <w:left w:val="none" w:sz="0" w:space="0" w:color="auto"/>
            <w:bottom w:val="none" w:sz="0" w:space="0" w:color="auto"/>
            <w:right w:val="none" w:sz="0" w:space="0" w:color="auto"/>
          </w:divBdr>
        </w:div>
      </w:divsChild>
    </w:div>
    <w:div w:id="2040929998">
      <w:bodyDiv w:val="1"/>
      <w:marLeft w:val="0"/>
      <w:marRight w:val="0"/>
      <w:marTop w:val="0"/>
      <w:marBottom w:val="0"/>
      <w:divBdr>
        <w:top w:val="none" w:sz="0" w:space="0" w:color="auto"/>
        <w:left w:val="none" w:sz="0" w:space="0" w:color="auto"/>
        <w:bottom w:val="none" w:sz="0" w:space="0" w:color="auto"/>
        <w:right w:val="none" w:sz="0" w:space="0" w:color="auto"/>
      </w:divBdr>
    </w:div>
    <w:div w:id="2111199318">
      <w:bodyDiv w:val="1"/>
      <w:marLeft w:val="0"/>
      <w:marRight w:val="0"/>
      <w:marTop w:val="0"/>
      <w:marBottom w:val="0"/>
      <w:divBdr>
        <w:top w:val="none" w:sz="0" w:space="0" w:color="auto"/>
        <w:left w:val="none" w:sz="0" w:space="0" w:color="auto"/>
        <w:bottom w:val="none" w:sz="0" w:space="0" w:color="auto"/>
        <w:right w:val="none" w:sz="0" w:space="0" w:color="auto"/>
      </w:divBdr>
    </w:div>
    <w:div w:id="21353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caldiabogota.gov.co/sisjur/normas/Norma1.jsp?i=82857" TargetMode="External"/><Relationship Id="rId18" Type="http://schemas.openxmlformats.org/officeDocument/2006/relationships/image" Target="media/image6.png"/><Relationship Id="rId26" Type="http://schemas.openxmlformats.org/officeDocument/2006/relationships/hyperlink" Target="https://www.funcionpublica.gov.co/documents/28587410/34112007/2019-05-16_Presentacion_general_mipg.pdf/35fa91b2-4584-c974-6846-a2e0aa1405cb?t=1559230180098" TargetMode="External"/><Relationship Id="rId39" Type="http://schemas.openxmlformats.org/officeDocument/2006/relationships/fontTable" Target="fontTable.xml"/><Relationship Id="rId21" Type="http://schemas.openxmlformats.org/officeDocument/2006/relationships/image" Target="media/image9.png"/><Relationship Id="rId34" Type="http://schemas.openxmlformats.org/officeDocument/2006/relationships/hyperlink" Target="https://www.umv.gov.co/sisgestion2019/Documentos/EVALUACION/CEM/CEM-FM-014-V1_Evaluacion_Apropiacion_de_Valores_Institucionales.docx" TargetMode="External"/><Relationship Id="rId7" Type="http://schemas.openxmlformats.org/officeDocument/2006/relationships/settings" Target="settings.xml"/><Relationship Id="rId12" Type="http://schemas.openxmlformats.org/officeDocument/2006/relationships/hyperlink" Target="https://www.alcaldiabogota.gov.co/sisjur/normas/Norma1.jsp?i=22307"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s://www.umv.gov.co/sisgestion2019/Documentos/EVALUACION/CEM/CEM-DE-001-V2_DocExt_Reporte_Posibles_Actos_de_Corrupcion.doc"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umv.gov.co/sisgestion2019/Documentos/EVALUACION/CEM/CEM-FM-012-V2_Formato_Inspecciones_Misionales.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www.umv.gov.co/portal/transparencia/"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umv.gov.co/sisgestion2019/Documentos/EVALUACION/CEM/CEM-FM-014-V1_Evaluacion_Apropiacion_de_Valores_Institucionales.doc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umv.gov.co/sisgestion2019/Documentos/EVALUACION/CEM/CEM-DE-001-V2_DocExt_Reporte_Posibles_Actos_de_Corrupcion.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intranet.umv.gov.co/control-interno-2019/" TargetMode="External"/><Relationship Id="rId30" Type="http://schemas.openxmlformats.org/officeDocument/2006/relationships/hyperlink" Target="https://www.umv.gov.co/portal/transparencia/" TargetMode="External"/><Relationship Id="rId35" Type="http://schemas.openxmlformats.org/officeDocument/2006/relationships/hyperlink" Target="https://www.umv.gov.co/sisgestion2019/Documentos/EVALUACION/CEM/CEM-FM-012-V2_Formato_Inspecciones_Misionales.xls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lcaldiabogota.gov.co/sisjur/normas/Norma1.jsp?i=82857" TargetMode="External"/><Relationship Id="rId2" Type="http://schemas.openxmlformats.org/officeDocument/2006/relationships/hyperlink" Target="https://www.alcaldiabogota.gov.co/sisjur/normas/Norma1.jsp?i=82857" TargetMode="External"/><Relationship Id="rId1" Type="http://schemas.openxmlformats.org/officeDocument/2006/relationships/hyperlink" Target="https://www.corteconstitucional.gov.co/inicio/Constitucion-Politica-Colombia-1991.pdf" TargetMode="External"/><Relationship Id="rId4" Type="http://schemas.openxmlformats.org/officeDocument/2006/relationships/hyperlink" Target="https://www.alcaldiabogota.gov.co/sisjur/normas/Norma1.jsp?i=606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AppData\Roaming\Microsoft\Templates\Informe%20(dise&#241;o%20Ejecutiv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Executiv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BF95B3338CD1B4E897BD2BA07C8FDBA" ma:contentTypeVersion="14" ma:contentTypeDescription="Crear nuevo documento." ma:contentTypeScope="" ma:versionID="9695c7ecbb97bdd697cbf9ea18d95b0f">
  <xsd:schema xmlns:xsd="http://www.w3.org/2001/XMLSchema" xmlns:xs="http://www.w3.org/2001/XMLSchema" xmlns:p="http://schemas.microsoft.com/office/2006/metadata/properties" xmlns:ns3="034748ac-ef01-4555-bfe2-206a421643ac" xmlns:ns4="1b931126-8670-4399-af7e-219288fb514b" targetNamespace="http://schemas.microsoft.com/office/2006/metadata/properties" ma:root="true" ma:fieldsID="619a74215dd34a2d0446bcf53742aca4" ns3:_="" ns4:_="">
    <xsd:import namespace="034748ac-ef01-4555-bfe2-206a421643ac"/>
    <xsd:import namespace="1b931126-8670-4399-af7e-219288fb51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748ac-ef01-4555-bfe2-206a421643ac"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31126-8670-4399-af7e-219288fb514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D58E2-D95B-4A0D-940E-1D3A892DDB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AA8ADB-BF02-492C-BF85-84BF5CAB8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748ac-ef01-4555-bfe2-206a421643ac"/>
    <ds:schemaRef ds:uri="1b931126-8670-4399-af7e-219288fb5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95649-D3A1-472E-9D77-B97675690573}">
  <ds:schemaRefs>
    <ds:schemaRef ds:uri="http://schemas.microsoft.com/sharepoint/v3/contenttype/forms"/>
  </ds:schemaRefs>
</ds:datastoreItem>
</file>

<file path=customXml/itemProps4.xml><?xml version="1.0" encoding="utf-8"?>
<ds:datastoreItem xmlns:ds="http://schemas.openxmlformats.org/officeDocument/2006/customXml" ds:itemID="{37EDE08E-FD0B-4D4D-BAF0-45DFE69F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(diseño Ejecutivo)</Template>
  <TotalTime>0</TotalTime>
  <Pages>19</Pages>
  <Words>6870</Words>
  <Characters>37785</Characters>
  <Application>Microsoft Office Word</Application>
  <DocSecurity>0</DocSecurity>
  <Lines>314</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Adriana Mayerly Pinzon Briceño</cp:lastModifiedBy>
  <cp:revision>2</cp:revision>
  <cp:lastPrinted>2020-07-14T20:55:00Z</cp:lastPrinted>
  <dcterms:created xsi:type="dcterms:W3CDTF">2023-11-29T19:21:00Z</dcterms:created>
  <dcterms:modified xsi:type="dcterms:W3CDTF">2023-11-29T19:21:00Z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0x0101001BF95B3338CD1B4E897BD2BA07C8FDBA</vt:lpwstr>
  </property>
  <property fmtid="{D5CDD505-2E9C-101B-9397-08002B2CF9AE}" pid="3" name="ImageGenResult">
    <vt:lpwstr/>
  </property>
  <property fmtid="{D5CDD505-2E9C-101B-9397-08002B2CF9AE}" pid="4" name="ImageGenerated">
    <vt:bool>false</vt:bool>
  </property>
</Properties>
</file>