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D9D50" w14:textId="099D06F2" w:rsidR="00272846" w:rsidRPr="00BD7DC2" w:rsidRDefault="00272846" w:rsidP="00EC43F1">
      <w:pPr>
        <w:pStyle w:val="Sinespaciado"/>
        <w:widowControl w:val="0"/>
        <w:spacing w:line="360" w:lineRule="auto"/>
        <w:jc w:val="both"/>
        <w:rPr>
          <w:rFonts w:ascii="Arial" w:hAnsi="Arial" w:cs="Arial"/>
        </w:rPr>
      </w:pPr>
      <w:bookmarkStart w:id="0" w:name="_GoBack"/>
      <w:bookmarkEnd w:id="0"/>
    </w:p>
    <w:p w14:paraId="68202E3B" w14:textId="75D85B54" w:rsidR="00995B70" w:rsidRPr="00BD7DC2" w:rsidRDefault="00995B70" w:rsidP="00EC43F1">
      <w:pPr>
        <w:pStyle w:val="Sinespaciado"/>
        <w:widowControl w:val="0"/>
        <w:spacing w:line="360" w:lineRule="auto"/>
        <w:jc w:val="both"/>
        <w:rPr>
          <w:rFonts w:ascii="Arial" w:hAnsi="Arial" w:cs="Arial"/>
        </w:rPr>
      </w:pPr>
    </w:p>
    <w:p w14:paraId="0834AABE" w14:textId="77777777" w:rsidR="00995B70" w:rsidRPr="00BD7DC2" w:rsidRDefault="00995B70" w:rsidP="00EC43F1">
      <w:pPr>
        <w:pStyle w:val="Sinespaciado"/>
        <w:widowControl w:val="0"/>
        <w:spacing w:line="360" w:lineRule="auto"/>
        <w:jc w:val="both"/>
        <w:rPr>
          <w:rFonts w:ascii="Arial" w:hAnsi="Arial" w:cs="Arial"/>
        </w:rPr>
      </w:pPr>
    </w:p>
    <w:p w14:paraId="3E38BFC2" w14:textId="128ED96D" w:rsidR="00272846" w:rsidRPr="00BD7DC2" w:rsidRDefault="002871D6" w:rsidP="00EC43F1">
      <w:pPr>
        <w:pStyle w:val="Default"/>
        <w:widowControl w:val="0"/>
        <w:spacing w:line="360" w:lineRule="auto"/>
        <w:jc w:val="both"/>
        <w:rPr>
          <w:color w:val="auto"/>
          <w:sz w:val="22"/>
          <w:szCs w:val="22"/>
          <w:lang w:val="es-CO"/>
        </w:rPr>
      </w:pPr>
      <w:r w:rsidRPr="00BD7DC2">
        <w:rPr>
          <w:noProof/>
          <w:color w:val="auto"/>
          <w:sz w:val="22"/>
          <w:szCs w:val="22"/>
          <w:lang w:val="en-US" w:eastAsia="en-US"/>
        </w:rPr>
        <w:drawing>
          <wp:anchor distT="0" distB="0" distL="114300" distR="114300" simplePos="0" relativeHeight="251661824" behindDoc="1" locked="0" layoutInCell="1" allowOverlap="1" wp14:anchorId="1A96CA14" wp14:editId="0EB5CF2B">
            <wp:simplePos x="0" y="0"/>
            <wp:positionH relativeFrom="column">
              <wp:posOffset>1045845</wp:posOffset>
            </wp:positionH>
            <wp:positionV relativeFrom="paragraph">
              <wp:posOffset>62230</wp:posOffset>
            </wp:positionV>
            <wp:extent cx="4031615" cy="3912235"/>
            <wp:effectExtent l="0" t="0" r="6985" b="0"/>
            <wp:wrapNone/>
            <wp:docPr id="3"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615" cy="3912235"/>
                    </a:xfrm>
                    <a:prstGeom prst="rect">
                      <a:avLst/>
                    </a:prstGeom>
                    <a:noFill/>
                    <a:ln>
                      <a:noFill/>
                    </a:ln>
                  </pic:spPr>
                </pic:pic>
              </a:graphicData>
            </a:graphic>
          </wp:anchor>
        </w:drawing>
      </w:r>
    </w:p>
    <w:p w14:paraId="22214A13" w14:textId="381D5CFE" w:rsidR="00272846" w:rsidRPr="00BD7DC2" w:rsidRDefault="00272846" w:rsidP="00EC43F1">
      <w:pPr>
        <w:pStyle w:val="Default"/>
        <w:widowControl w:val="0"/>
        <w:spacing w:line="360" w:lineRule="auto"/>
        <w:jc w:val="both"/>
        <w:rPr>
          <w:color w:val="auto"/>
          <w:sz w:val="22"/>
          <w:szCs w:val="22"/>
          <w:lang w:val="es-CO"/>
        </w:rPr>
      </w:pPr>
    </w:p>
    <w:p w14:paraId="598559B5" w14:textId="5A3B2410" w:rsidR="00F66D25" w:rsidRPr="00BD7DC2" w:rsidRDefault="00F66D25" w:rsidP="00EC43F1">
      <w:pPr>
        <w:pStyle w:val="Default"/>
        <w:widowControl w:val="0"/>
        <w:spacing w:line="360" w:lineRule="auto"/>
        <w:jc w:val="both"/>
        <w:rPr>
          <w:color w:val="auto"/>
          <w:sz w:val="22"/>
          <w:szCs w:val="22"/>
          <w:lang w:val="es-CO"/>
        </w:rPr>
      </w:pPr>
    </w:p>
    <w:p w14:paraId="79DAD1CF" w14:textId="6B5543FC" w:rsidR="00F66D25" w:rsidRPr="00BD7DC2" w:rsidRDefault="00F66D25" w:rsidP="00EC43F1">
      <w:pPr>
        <w:pStyle w:val="Default"/>
        <w:widowControl w:val="0"/>
        <w:spacing w:line="360" w:lineRule="auto"/>
        <w:jc w:val="both"/>
        <w:rPr>
          <w:color w:val="auto"/>
          <w:sz w:val="22"/>
          <w:szCs w:val="22"/>
          <w:lang w:val="es-CO"/>
        </w:rPr>
      </w:pPr>
    </w:p>
    <w:p w14:paraId="411E17E7" w14:textId="62F7B419" w:rsidR="00F66D25" w:rsidRPr="00BD7DC2" w:rsidRDefault="00F66D25" w:rsidP="00EC43F1">
      <w:pPr>
        <w:pStyle w:val="Default"/>
        <w:widowControl w:val="0"/>
        <w:spacing w:line="360" w:lineRule="auto"/>
        <w:jc w:val="both"/>
        <w:rPr>
          <w:color w:val="auto"/>
          <w:sz w:val="22"/>
          <w:szCs w:val="22"/>
          <w:lang w:val="es-CO"/>
        </w:rPr>
      </w:pPr>
    </w:p>
    <w:p w14:paraId="367621C4" w14:textId="5660907D" w:rsidR="00F66D25" w:rsidRPr="00BD7DC2" w:rsidRDefault="00F66D25" w:rsidP="00EC43F1">
      <w:pPr>
        <w:pStyle w:val="Default"/>
        <w:widowControl w:val="0"/>
        <w:spacing w:line="360" w:lineRule="auto"/>
        <w:jc w:val="both"/>
        <w:rPr>
          <w:color w:val="auto"/>
          <w:sz w:val="22"/>
          <w:szCs w:val="22"/>
          <w:lang w:val="es-CO"/>
        </w:rPr>
      </w:pPr>
    </w:p>
    <w:p w14:paraId="5193E9D2" w14:textId="22E8D648" w:rsidR="00F66D25" w:rsidRPr="00BD7DC2" w:rsidRDefault="00F66D25" w:rsidP="00EC43F1">
      <w:pPr>
        <w:pStyle w:val="Default"/>
        <w:widowControl w:val="0"/>
        <w:spacing w:line="360" w:lineRule="auto"/>
        <w:jc w:val="both"/>
        <w:rPr>
          <w:color w:val="auto"/>
          <w:sz w:val="22"/>
          <w:szCs w:val="22"/>
          <w:lang w:val="es-CO"/>
        </w:rPr>
      </w:pPr>
    </w:p>
    <w:p w14:paraId="7B4236C3" w14:textId="0682590F" w:rsidR="00F66D25" w:rsidRPr="00BD7DC2" w:rsidRDefault="00F66D25" w:rsidP="00EC43F1">
      <w:pPr>
        <w:pStyle w:val="Default"/>
        <w:widowControl w:val="0"/>
        <w:spacing w:line="360" w:lineRule="auto"/>
        <w:jc w:val="both"/>
        <w:rPr>
          <w:color w:val="auto"/>
          <w:sz w:val="22"/>
          <w:szCs w:val="22"/>
          <w:lang w:val="es-CO"/>
        </w:rPr>
      </w:pPr>
    </w:p>
    <w:p w14:paraId="519F4F31" w14:textId="6D6AF5B6" w:rsidR="00F66D25" w:rsidRPr="00BD7DC2" w:rsidRDefault="00F66D25" w:rsidP="00EC43F1">
      <w:pPr>
        <w:pStyle w:val="Default"/>
        <w:widowControl w:val="0"/>
        <w:spacing w:line="360" w:lineRule="auto"/>
        <w:jc w:val="both"/>
        <w:rPr>
          <w:color w:val="auto"/>
          <w:sz w:val="22"/>
          <w:szCs w:val="22"/>
          <w:lang w:val="es-CO"/>
        </w:rPr>
      </w:pPr>
    </w:p>
    <w:p w14:paraId="3B613915" w14:textId="20422213" w:rsidR="00F66D25" w:rsidRPr="00BD7DC2" w:rsidRDefault="00F66D25" w:rsidP="00EC43F1">
      <w:pPr>
        <w:pStyle w:val="Default"/>
        <w:widowControl w:val="0"/>
        <w:spacing w:line="360" w:lineRule="auto"/>
        <w:jc w:val="both"/>
        <w:rPr>
          <w:color w:val="auto"/>
          <w:sz w:val="22"/>
          <w:szCs w:val="22"/>
          <w:lang w:val="es-CO"/>
        </w:rPr>
      </w:pPr>
    </w:p>
    <w:p w14:paraId="2421F07F" w14:textId="2C3212FA" w:rsidR="00F66D25" w:rsidRPr="00BD7DC2" w:rsidRDefault="00F66D25" w:rsidP="00EC43F1">
      <w:pPr>
        <w:pStyle w:val="Default"/>
        <w:widowControl w:val="0"/>
        <w:spacing w:line="360" w:lineRule="auto"/>
        <w:jc w:val="both"/>
        <w:rPr>
          <w:color w:val="auto"/>
          <w:sz w:val="22"/>
          <w:szCs w:val="22"/>
          <w:lang w:val="es-CO"/>
        </w:rPr>
      </w:pPr>
    </w:p>
    <w:p w14:paraId="0B39402E" w14:textId="5DC7694C" w:rsidR="00F66D25" w:rsidRPr="00BD7DC2" w:rsidRDefault="00F66D25" w:rsidP="00EC43F1">
      <w:pPr>
        <w:pStyle w:val="Default"/>
        <w:widowControl w:val="0"/>
        <w:spacing w:line="360" w:lineRule="auto"/>
        <w:jc w:val="both"/>
        <w:rPr>
          <w:color w:val="auto"/>
          <w:sz w:val="22"/>
          <w:szCs w:val="22"/>
          <w:lang w:val="es-CO"/>
        </w:rPr>
      </w:pPr>
    </w:p>
    <w:p w14:paraId="461F7149" w14:textId="02FAE0C9" w:rsidR="00F66D25" w:rsidRPr="00BD7DC2" w:rsidRDefault="00F66D25" w:rsidP="00EC43F1">
      <w:pPr>
        <w:pStyle w:val="Default"/>
        <w:widowControl w:val="0"/>
        <w:spacing w:line="360" w:lineRule="auto"/>
        <w:jc w:val="both"/>
        <w:rPr>
          <w:color w:val="auto"/>
          <w:sz w:val="22"/>
          <w:szCs w:val="22"/>
          <w:lang w:val="es-CO"/>
        </w:rPr>
      </w:pPr>
    </w:p>
    <w:p w14:paraId="6D8E1F16" w14:textId="5CAE38E0" w:rsidR="00F66D25" w:rsidRPr="00BD7DC2" w:rsidRDefault="00F66D25" w:rsidP="00EC43F1">
      <w:pPr>
        <w:pStyle w:val="Default"/>
        <w:widowControl w:val="0"/>
        <w:spacing w:line="360" w:lineRule="auto"/>
        <w:jc w:val="both"/>
        <w:rPr>
          <w:color w:val="auto"/>
          <w:sz w:val="22"/>
          <w:szCs w:val="22"/>
          <w:lang w:val="es-CO"/>
        </w:rPr>
      </w:pPr>
    </w:p>
    <w:p w14:paraId="22C8C384" w14:textId="45BFDF91" w:rsidR="00F66D25" w:rsidRPr="00BD7DC2" w:rsidRDefault="00F66D25" w:rsidP="00EC43F1">
      <w:pPr>
        <w:pStyle w:val="Default"/>
        <w:widowControl w:val="0"/>
        <w:spacing w:line="360" w:lineRule="auto"/>
        <w:jc w:val="both"/>
        <w:rPr>
          <w:color w:val="auto"/>
          <w:sz w:val="22"/>
          <w:szCs w:val="22"/>
          <w:lang w:val="es-CO"/>
        </w:rPr>
      </w:pPr>
    </w:p>
    <w:p w14:paraId="6CF09B55" w14:textId="764EFC30" w:rsidR="00F66D25" w:rsidRPr="00BD7DC2" w:rsidRDefault="00F66D25" w:rsidP="00EC43F1">
      <w:pPr>
        <w:pStyle w:val="Default"/>
        <w:widowControl w:val="0"/>
        <w:spacing w:line="360" w:lineRule="auto"/>
        <w:jc w:val="both"/>
        <w:rPr>
          <w:color w:val="auto"/>
          <w:sz w:val="22"/>
          <w:szCs w:val="22"/>
          <w:lang w:val="es-CO"/>
        </w:rPr>
      </w:pPr>
    </w:p>
    <w:p w14:paraId="4F2DAB6E" w14:textId="486877B9" w:rsidR="00F66D25" w:rsidRPr="00BD7DC2" w:rsidRDefault="00F66D25" w:rsidP="00EC43F1">
      <w:pPr>
        <w:pStyle w:val="Default"/>
        <w:widowControl w:val="0"/>
        <w:spacing w:line="360" w:lineRule="auto"/>
        <w:jc w:val="both"/>
        <w:rPr>
          <w:color w:val="auto"/>
          <w:sz w:val="22"/>
          <w:szCs w:val="22"/>
          <w:lang w:val="es-CO"/>
        </w:rPr>
      </w:pPr>
    </w:p>
    <w:p w14:paraId="6AC5DC81" w14:textId="17D8A14D" w:rsidR="00F66D25" w:rsidRDefault="00F66D25" w:rsidP="00EC43F1">
      <w:pPr>
        <w:pStyle w:val="Default"/>
        <w:widowControl w:val="0"/>
        <w:spacing w:line="360" w:lineRule="auto"/>
        <w:jc w:val="both"/>
        <w:rPr>
          <w:color w:val="auto"/>
          <w:sz w:val="22"/>
          <w:szCs w:val="22"/>
          <w:lang w:val="es-CO"/>
        </w:rPr>
      </w:pPr>
    </w:p>
    <w:p w14:paraId="6CB0D160" w14:textId="77777777" w:rsidR="00B91BD1" w:rsidRPr="00BD7DC2" w:rsidRDefault="00B91BD1" w:rsidP="00EC43F1">
      <w:pPr>
        <w:pStyle w:val="Default"/>
        <w:widowControl w:val="0"/>
        <w:spacing w:line="360" w:lineRule="auto"/>
        <w:jc w:val="both"/>
        <w:rPr>
          <w:color w:val="auto"/>
          <w:sz w:val="22"/>
          <w:szCs w:val="22"/>
          <w:lang w:val="es-CO"/>
        </w:rPr>
      </w:pPr>
    </w:p>
    <w:p w14:paraId="7DD450AB" w14:textId="18087762" w:rsidR="00272846" w:rsidRPr="00BD7DC2" w:rsidRDefault="00B91BD1" w:rsidP="00EC43F1">
      <w:pPr>
        <w:pStyle w:val="Default"/>
        <w:widowControl w:val="0"/>
        <w:spacing w:line="360" w:lineRule="auto"/>
        <w:jc w:val="center"/>
        <w:rPr>
          <w:b/>
          <w:bCs/>
          <w:color w:val="auto"/>
          <w:sz w:val="22"/>
          <w:szCs w:val="22"/>
          <w:lang w:val="es-CO"/>
        </w:rPr>
      </w:pPr>
      <w:r>
        <w:rPr>
          <w:b/>
          <w:bCs/>
          <w:color w:val="auto"/>
          <w:sz w:val="32"/>
          <w:szCs w:val="32"/>
          <w:lang w:val="es-CO"/>
        </w:rPr>
        <w:t>M</w:t>
      </w:r>
      <w:r w:rsidR="00E55A10" w:rsidRPr="00BD7DC2">
        <w:rPr>
          <w:b/>
          <w:bCs/>
          <w:color w:val="auto"/>
          <w:sz w:val="32"/>
          <w:szCs w:val="32"/>
          <w:lang w:val="es-CO"/>
        </w:rPr>
        <w:t xml:space="preserve">anual de Atención a </w:t>
      </w:r>
      <w:r w:rsidR="00CC19DD">
        <w:rPr>
          <w:b/>
          <w:bCs/>
          <w:color w:val="auto"/>
          <w:sz w:val="32"/>
          <w:szCs w:val="32"/>
          <w:lang w:val="es-CO"/>
        </w:rPr>
        <w:t>la Ciudadanía y Grupos de Valor</w:t>
      </w:r>
    </w:p>
    <w:p w14:paraId="2E3A5C8C" w14:textId="77777777" w:rsidR="00272846" w:rsidRPr="00BD7DC2" w:rsidRDefault="00272846" w:rsidP="00EC43F1">
      <w:pPr>
        <w:pStyle w:val="Default"/>
        <w:widowControl w:val="0"/>
        <w:spacing w:line="360" w:lineRule="auto"/>
        <w:jc w:val="center"/>
        <w:rPr>
          <w:color w:val="auto"/>
          <w:sz w:val="22"/>
          <w:szCs w:val="22"/>
          <w:lang w:val="es-CO"/>
        </w:rPr>
      </w:pPr>
    </w:p>
    <w:p w14:paraId="5D0BE026" w14:textId="77777777" w:rsidR="000B5F23" w:rsidRPr="00BD7DC2" w:rsidRDefault="000B5F23" w:rsidP="00EC43F1">
      <w:pPr>
        <w:pStyle w:val="Default"/>
        <w:widowControl w:val="0"/>
        <w:spacing w:line="360" w:lineRule="auto"/>
        <w:jc w:val="center"/>
        <w:rPr>
          <w:color w:val="auto"/>
          <w:sz w:val="22"/>
          <w:szCs w:val="22"/>
          <w:lang w:val="es-CO"/>
        </w:rPr>
      </w:pPr>
    </w:p>
    <w:p w14:paraId="787B894D" w14:textId="77777777" w:rsidR="00E55A10" w:rsidRPr="00BD7DC2" w:rsidRDefault="00E55A10" w:rsidP="00EC43F1">
      <w:pPr>
        <w:pStyle w:val="Default"/>
        <w:widowControl w:val="0"/>
        <w:spacing w:line="360" w:lineRule="auto"/>
        <w:jc w:val="center"/>
        <w:rPr>
          <w:color w:val="auto"/>
          <w:sz w:val="22"/>
          <w:szCs w:val="22"/>
          <w:lang w:val="es-CO"/>
        </w:rPr>
      </w:pPr>
    </w:p>
    <w:p w14:paraId="28FD0B0B" w14:textId="77777777" w:rsidR="00272846" w:rsidRPr="00BD7DC2" w:rsidRDefault="00272846" w:rsidP="00EC43F1">
      <w:pPr>
        <w:pStyle w:val="Default"/>
        <w:widowControl w:val="0"/>
        <w:spacing w:line="360" w:lineRule="auto"/>
        <w:jc w:val="center"/>
        <w:rPr>
          <w:color w:val="auto"/>
          <w:sz w:val="22"/>
          <w:szCs w:val="22"/>
          <w:lang w:val="es-CO"/>
        </w:rPr>
      </w:pPr>
    </w:p>
    <w:p w14:paraId="2552A484" w14:textId="0C6D22EF" w:rsidR="00CC614B" w:rsidRPr="00BD7DC2" w:rsidRDefault="2EA30E87" w:rsidP="365B12F0">
      <w:pPr>
        <w:pStyle w:val="Default"/>
        <w:widowControl w:val="0"/>
        <w:spacing w:line="360" w:lineRule="auto"/>
        <w:jc w:val="center"/>
        <w:rPr>
          <w:b/>
          <w:bCs/>
          <w:color w:val="auto"/>
          <w:sz w:val="22"/>
          <w:szCs w:val="22"/>
          <w:highlight w:val="yellow"/>
          <w:lang w:val="es-CO"/>
        </w:rPr>
      </w:pPr>
      <w:r w:rsidRPr="365B12F0">
        <w:rPr>
          <w:b/>
          <w:bCs/>
          <w:color w:val="auto"/>
          <w:sz w:val="22"/>
          <w:szCs w:val="22"/>
          <w:lang w:val="es-CO"/>
        </w:rPr>
        <w:t>Bogotá, D.C.</w:t>
      </w:r>
      <w:r w:rsidR="5E44C3BE" w:rsidRPr="365B12F0">
        <w:rPr>
          <w:b/>
          <w:bCs/>
          <w:color w:val="auto"/>
          <w:sz w:val="22"/>
          <w:szCs w:val="22"/>
          <w:lang w:val="es-CO"/>
        </w:rPr>
        <w:t xml:space="preserve"> de</w:t>
      </w:r>
      <w:r w:rsidR="127395AE" w:rsidRPr="365B12F0">
        <w:rPr>
          <w:b/>
          <w:bCs/>
          <w:color w:val="auto"/>
          <w:sz w:val="22"/>
          <w:szCs w:val="22"/>
          <w:lang w:val="es-CO"/>
        </w:rPr>
        <w:t xml:space="preserve"> </w:t>
      </w:r>
      <w:r w:rsidR="00BD6082">
        <w:rPr>
          <w:b/>
          <w:bCs/>
          <w:color w:val="auto"/>
          <w:sz w:val="22"/>
          <w:szCs w:val="22"/>
          <w:lang w:val="es-CO"/>
        </w:rPr>
        <w:t>noviembre</w:t>
      </w:r>
      <w:r w:rsidR="4CD78E3F" w:rsidRPr="365B12F0">
        <w:rPr>
          <w:b/>
          <w:bCs/>
          <w:color w:val="auto"/>
          <w:sz w:val="22"/>
          <w:szCs w:val="22"/>
          <w:lang w:val="es-CO"/>
        </w:rPr>
        <w:t xml:space="preserve"> </w:t>
      </w:r>
      <w:r w:rsidR="5E44C3BE" w:rsidRPr="365B12F0">
        <w:rPr>
          <w:b/>
          <w:bCs/>
          <w:color w:val="auto"/>
          <w:sz w:val="22"/>
          <w:szCs w:val="22"/>
          <w:lang w:val="es-CO"/>
        </w:rPr>
        <w:t>202</w:t>
      </w:r>
      <w:r w:rsidR="315EB9AC" w:rsidRPr="365B12F0">
        <w:rPr>
          <w:b/>
          <w:bCs/>
          <w:color w:val="auto"/>
          <w:sz w:val="22"/>
          <w:szCs w:val="22"/>
          <w:lang w:val="es-CO"/>
        </w:rPr>
        <w:t>3</w:t>
      </w:r>
    </w:p>
    <w:p w14:paraId="215D1020" w14:textId="77777777" w:rsidR="00F66D25" w:rsidRPr="00BD7DC2" w:rsidRDefault="00F66D25" w:rsidP="00EC43F1">
      <w:pPr>
        <w:pStyle w:val="Default"/>
        <w:widowControl w:val="0"/>
        <w:spacing w:line="360" w:lineRule="auto"/>
        <w:jc w:val="center"/>
        <w:rPr>
          <w:b/>
          <w:bCs/>
          <w:color w:val="auto"/>
          <w:sz w:val="22"/>
          <w:szCs w:val="22"/>
          <w:lang w:val="es-CO"/>
        </w:rPr>
      </w:pPr>
    </w:p>
    <w:p w14:paraId="1C285DAC" w14:textId="77777777" w:rsidR="00854D6B" w:rsidRPr="00BD7DC2" w:rsidRDefault="00854D6B" w:rsidP="00EC43F1">
      <w:pPr>
        <w:pStyle w:val="TtuloTDC"/>
        <w:spacing w:before="0" w:afterLines="40" w:after="96" w:line="360" w:lineRule="auto"/>
        <w:jc w:val="left"/>
        <w:rPr>
          <w:rFonts w:asciiTheme="minorHAnsi" w:eastAsiaTheme="minorHAnsi" w:hAnsiTheme="minorHAnsi" w:cstheme="minorBidi"/>
          <w:b w:val="0"/>
          <w:bCs w:val="0"/>
          <w:szCs w:val="22"/>
          <w:lang w:val="es-CO"/>
        </w:rPr>
        <w:sectPr w:rsidR="00854D6B" w:rsidRPr="00BD7DC2" w:rsidSect="000168A1">
          <w:headerReference w:type="even" r:id="rId12"/>
          <w:headerReference w:type="default" r:id="rId13"/>
          <w:footerReference w:type="default" r:id="rId14"/>
          <w:pgSz w:w="12240" w:h="15840"/>
          <w:pgMar w:top="1701" w:right="2034" w:bottom="1701" w:left="1701" w:header="709" w:footer="858" w:gutter="0"/>
          <w:cols w:space="708"/>
          <w:docGrid w:linePitch="360"/>
        </w:sectPr>
      </w:pPr>
    </w:p>
    <w:sdt>
      <w:sdtPr>
        <w:rPr>
          <w:rFonts w:asciiTheme="minorHAnsi" w:eastAsiaTheme="minorHAnsi" w:hAnsiTheme="minorHAnsi" w:cstheme="minorBidi"/>
          <w:b w:val="0"/>
          <w:bCs w:val="0"/>
          <w:szCs w:val="22"/>
          <w:lang w:val="es-CO"/>
        </w:rPr>
        <w:id w:val="405657160"/>
        <w:docPartObj>
          <w:docPartGallery w:val="Table of Contents"/>
          <w:docPartUnique/>
        </w:docPartObj>
      </w:sdtPr>
      <w:sdtEndPr/>
      <w:sdtContent>
        <w:p w14:paraId="04E08D78" w14:textId="3A1E4301" w:rsidR="0048704B" w:rsidRPr="00BD7DC2" w:rsidRDefault="006B7033" w:rsidP="00EC43F1">
          <w:pPr>
            <w:pStyle w:val="TtuloTDC"/>
            <w:spacing w:before="0" w:line="360" w:lineRule="auto"/>
            <w:rPr>
              <w:lang w:val="es-CO"/>
            </w:rPr>
          </w:pPr>
          <w:r>
            <w:rPr>
              <w:lang w:val="es-CO"/>
            </w:rPr>
            <w:t xml:space="preserve">Tabla </w:t>
          </w:r>
          <w:r w:rsidR="0048704B" w:rsidRPr="00BD7DC2">
            <w:rPr>
              <w:lang w:val="es-CO"/>
            </w:rPr>
            <w:t>de contenido</w:t>
          </w:r>
        </w:p>
        <w:p w14:paraId="0652029E" w14:textId="0F833A6E" w:rsidR="00107F86" w:rsidRDefault="00A960CC" w:rsidP="00107F86">
          <w:pPr>
            <w:pStyle w:val="TDC2"/>
            <w:spacing w:after="0"/>
            <w:ind w:right="425" w:hanging="709"/>
            <w:rPr>
              <w:rFonts w:asciiTheme="minorHAnsi" w:eastAsiaTheme="minorEastAsia" w:hAnsiTheme="minorHAnsi" w:cstheme="minorBidi"/>
              <w:lang w:eastAsia="es-CO"/>
            </w:rPr>
          </w:pPr>
          <w:r>
            <w:fldChar w:fldCharType="begin"/>
          </w:r>
          <w:r>
            <w:instrText xml:space="preserve"> TOC \o "1-3" \h \z \u </w:instrText>
          </w:r>
          <w:r>
            <w:fldChar w:fldCharType="separate"/>
          </w:r>
          <w:hyperlink w:anchor="_Toc148604489" w:history="1">
            <w:r w:rsidR="00107F86" w:rsidRPr="00850C10">
              <w:rPr>
                <w:rStyle w:val="Hipervnculo"/>
              </w:rPr>
              <w:t>Introducción</w:t>
            </w:r>
            <w:r w:rsidR="00107F86">
              <w:rPr>
                <w:webHidden/>
              </w:rPr>
              <w:tab/>
            </w:r>
            <w:r w:rsidR="00107F86">
              <w:rPr>
                <w:webHidden/>
              </w:rPr>
              <w:fldChar w:fldCharType="begin"/>
            </w:r>
            <w:r w:rsidR="00107F86">
              <w:rPr>
                <w:webHidden/>
              </w:rPr>
              <w:instrText xml:space="preserve"> PAGEREF _Toc148604489 \h </w:instrText>
            </w:r>
            <w:r w:rsidR="00107F86">
              <w:rPr>
                <w:webHidden/>
              </w:rPr>
            </w:r>
            <w:r w:rsidR="00107F86">
              <w:rPr>
                <w:webHidden/>
              </w:rPr>
              <w:fldChar w:fldCharType="separate"/>
            </w:r>
            <w:r w:rsidR="00107F86">
              <w:rPr>
                <w:webHidden/>
              </w:rPr>
              <w:t>5</w:t>
            </w:r>
            <w:r w:rsidR="00107F86">
              <w:rPr>
                <w:webHidden/>
              </w:rPr>
              <w:fldChar w:fldCharType="end"/>
            </w:r>
          </w:hyperlink>
        </w:p>
        <w:p w14:paraId="133B13AF" w14:textId="74789EC2"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490" w:history="1">
            <w:r w:rsidR="00107F86" w:rsidRPr="00850C10">
              <w:rPr>
                <w:rStyle w:val="Hipervnculo"/>
                <w:iCs/>
              </w:rPr>
              <w:t>1.</w:t>
            </w:r>
            <w:r w:rsidR="00107F86">
              <w:rPr>
                <w:rFonts w:asciiTheme="minorHAnsi" w:eastAsiaTheme="minorEastAsia" w:hAnsiTheme="minorHAnsi" w:cstheme="minorBidi"/>
                <w:lang w:eastAsia="es-CO"/>
              </w:rPr>
              <w:tab/>
            </w:r>
            <w:r w:rsidR="00107F86" w:rsidRPr="00850C10">
              <w:rPr>
                <w:rStyle w:val="Hipervnculo"/>
              </w:rPr>
              <w:t>Aspectos Generales.</w:t>
            </w:r>
            <w:r w:rsidR="00107F86">
              <w:rPr>
                <w:webHidden/>
              </w:rPr>
              <w:tab/>
            </w:r>
            <w:r w:rsidR="00107F86">
              <w:rPr>
                <w:webHidden/>
              </w:rPr>
              <w:fldChar w:fldCharType="begin"/>
            </w:r>
            <w:r w:rsidR="00107F86">
              <w:rPr>
                <w:webHidden/>
              </w:rPr>
              <w:instrText xml:space="preserve"> PAGEREF _Toc148604490 \h </w:instrText>
            </w:r>
            <w:r w:rsidR="00107F86">
              <w:rPr>
                <w:webHidden/>
              </w:rPr>
            </w:r>
            <w:r w:rsidR="00107F86">
              <w:rPr>
                <w:webHidden/>
              </w:rPr>
              <w:fldChar w:fldCharType="separate"/>
            </w:r>
            <w:r w:rsidR="00107F86">
              <w:rPr>
                <w:webHidden/>
              </w:rPr>
              <w:t>6</w:t>
            </w:r>
            <w:r w:rsidR="00107F86">
              <w:rPr>
                <w:webHidden/>
              </w:rPr>
              <w:fldChar w:fldCharType="end"/>
            </w:r>
          </w:hyperlink>
        </w:p>
        <w:p w14:paraId="5C6EE176" w14:textId="4DC96406"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491" w:history="1">
            <w:r w:rsidR="00107F86" w:rsidRPr="00850C10">
              <w:rPr>
                <w:rStyle w:val="Hipervnculo"/>
              </w:rPr>
              <w:t>1.1. Objetivo general.</w:t>
            </w:r>
            <w:r w:rsidR="00107F86">
              <w:rPr>
                <w:webHidden/>
              </w:rPr>
              <w:tab/>
            </w:r>
            <w:r w:rsidR="00107F86">
              <w:rPr>
                <w:webHidden/>
              </w:rPr>
              <w:fldChar w:fldCharType="begin"/>
            </w:r>
            <w:r w:rsidR="00107F86">
              <w:rPr>
                <w:webHidden/>
              </w:rPr>
              <w:instrText xml:space="preserve"> PAGEREF _Toc148604491 \h </w:instrText>
            </w:r>
            <w:r w:rsidR="00107F86">
              <w:rPr>
                <w:webHidden/>
              </w:rPr>
            </w:r>
            <w:r w:rsidR="00107F86">
              <w:rPr>
                <w:webHidden/>
              </w:rPr>
              <w:fldChar w:fldCharType="separate"/>
            </w:r>
            <w:r w:rsidR="00107F86">
              <w:rPr>
                <w:webHidden/>
              </w:rPr>
              <w:t>6</w:t>
            </w:r>
            <w:r w:rsidR="00107F86">
              <w:rPr>
                <w:webHidden/>
              </w:rPr>
              <w:fldChar w:fldCharType="end"/>
            </w:r>
          </w:hyperlink>
        </w:p>
        <w:p w14:paraId="24CC513F" w14:textId="678E1C6F"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492" w:history="1">
            <w:r w:rsidR="00107F86" w:rsidRPr="00850C10">
              <w:rPr>
                <w:rStyle w:val="Hipervnculo"/>
              </w:rPr>
              <w:t>1.2. Objetivos específicos.</w:t>
            </w:r>
            <w:r w:rsidR="00107F86">
              <w:rPr>
                <w:webHidden/>
              </w:rPr>
              <w:tab/>
            </w:r>
            <w:r w:rsidR="00107F86">
              <w:rPr>
                <w:webHidden/>
              </w:rPr>
              <w:fldChar w:fldCharType="begin"/>
            </w:r>
            <w:r w:rsidR="00107F86">
              <w:rPr>
                <w:webHidden/>
              </w:rPr>
              <w:instrText xml:space="preserve"> PAGEREF _Toc148604492 \h </w:instrText>
            </w:r>
            <w:r w:rsidR="00107F86">
              <w:rPr>
                <w:webHidden/>
              </w:rPr>
            </w:r>
            <w:r w:rsidR="00107F86">
              <w:rPr>
                <w:webHidden/>
              </w:rPr>
              <w:fldChar w:fldCharType="separate"/>
            </w:r>
            <w:r w:rsidR="00107F86">
              <w:rPr>
                <w:webHidden/>
              </w:rPr>
              <w:t>6</w:t>
            </w:r>
            <w:r w:rsidR="00107F86">
              <w:rPr>
                <w:webHidden/>
              </w:rPr>
              <w:fldChar w:fldCharType="end"/>
            </w:r>
          </w:hyperlink>
        </w:p>
        <w:p w14:paraId="4D55AE82" w14:textId="40A7FD9C"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493" w:history="1">
            <w:r w:rsidR="00107F86" w:rsidRPr="00850C10">
              <w:rPr>
                <w:rStyle w:val="Hipervnculo"/>
              </w:rPr>
              <w:t>1.3 Alcance y aplicación.</w:t>
            </w:r>
            <w:r w:rsidR="00107F86">
              <w:rPr>
                <w:webHidden/>
              </w:rPr>
              <w:tab/>
            </w:r>
            <w:r w:rsidR="00107F86">
              <w:rPr>
                <w:webHidden/>
              </w:rPr>
              <w:fldChar w:fldCharType="begin"/>
            </w:r>
            <w:r w:rsidR="00107F86">
              <w:rPr>
                <w:webHidden/>
              </w:rPr>
              <w:instrText xml:space="preserve"> PAGEREF _Toc148604493 \h </w:instrText>
            </w:r>
            <w:r w:rsidR="00107F86">
              <w:rPr>
                <w:webHidden/>
              </w:rPr>
            </w:r>
            <w:r w:rsidR="00107F86">
              <w:rPr>
                <w:webHidden/>
              </w:rPr>
              <w:fldChar w:fldCharType="separate"/>
            </w:r>
            <w:r w:rsidR="00107F86">
              <w:rPr>
                <w:webHidden/>
              </w:rPr>
              <w:t>7</w:t>
            </w:r>
            <w:r w:rsidR="00107F86">
              <w:rPr>
                <w:webHidden/>
              </w:rPr>
              <w:fldChar w:fldCharType="end"/>
            </w:r>
          </w:hyperlink>
        </w:p>
        <w:p w14:paraId="6B149C26" w14:textId="1ECAC494"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494" w:history="1">
            <w:r w:rsidR="00107F86" w:rsidRPr="00850C10">
              <w:rPr>
                <w:rStyle w:val="Hipervnculo"/>
                <w:iCs/>
              </w:rPr>
              <w:t>1.4</w:t>
            </w:r>
            <w:r w:rsidR="00107F86">
              <w:rPr>
                <w:rFonts w:asciiTheme="minorHAnsi" w:eastAsiaTheme="minorEastAsia" w:hAnsiTheme="minorHAnsi" w:cstheme="minorBidi"/>
                <w:lang w:eastAsia="es-CO"/>
              </w:rPr>
              <w:tab/>
            </w:r>
            <w:r w:rsidR="00107F86" w:rsidRPr="00850C10">
              <w:rPr>
                <w:rStyle w:val="Hipervnculo"/>
              </w:rPr>
              <w:t>Principios</w:t>
            </w:r>
            <w:r w:rsidR="00107F86">
              <w:rPr>
                <w:webHidden/>
              </w:rPr>
              <w:tab/>
            </w:r>
            <w:r w:rsidR="00107F86">
              <w:rPr>
                <w:webHidden/>
              </w:rPr>
              <w:fldChar w:fldCharType="begin"/>
            </w:r>
            <w:r w:rsidR="00107F86">
              <w:rPr>
                <w:webHidden/>
              </w:rPr>
              <w:instrText xml:space="preserve"> PAGEREF _Toc148604494 \h </w:instrText>
            </w:r>
            <w:r w:rsidR="00107F86">
              <w:rPr>
                <w:webHidden/>
              </w:rPr>
            </w:r>
            <w:r w:rsidR="00107F86">
              <w:rPr>
                <w:webHidden/>
              </w:rPr>
              <w:fldChar w:fldCharType="separate"/>
            </w:r>
            <w:r w:rsidR="00107F86">
              <w:rPr>
                <w:webHidden/>
              </w:rPr>
              <w:t>7</w:t>
            </w:r>
            <w:r w:rsidR="00107F86">
              <w:rPr>
                <w:webHidden/>
              </w:rPr>
              <w:fldChar w:fldCharType="end"/>
            </w:r>
          </w:hyperlink>
        </w:p>
        <w:p w14:paraId="10B73F5D" w14:textId="00B97D62"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495" w:history="1">
            <w:r w:rsidR="00107F86" w:rsidRPr="00850C10">
              <w:rPr>
                <w:rStyle w:val="Hipervnculo"/>
                <w:iCs/>
              </w:rPr>
              <w:t>1.5</w:t>
            </w:r>
            <w:r w:rsidR="00107F86">
              <w:rPr>
                <w:rFonts w:asciiTheme="minorHAnsi" w:eastAsiaTheme="minorEastAsia" w:hAnsiTheme="minorHAnsi" w:cstheme="minorBidi"/>
                <w:lang w:eastAsia="es-CO"/>
              </w:rPr>
              <w:tab/>
            </w:r>
            <w:r w:rsidR="00107F86" w:rsidRPr="00850C10">
              <w:rPr>
                <w:rStyle w:val="Hipervnculo"/>
              </w:rPr>
              <w:t>Derechos y deberes de la ciudadanía</w:t>
            </w:r>
            <w:r w:rsidR="00107F86">
              <w:rPr>
                <w:webHidden/>
              </w:rPr>
              <w:tab/>
            </w:r>
            <w:r w:rsidR="00107F86">
              <w:rPr>
                <w:webHidden/>
              </w:rPr>
              <w:fldChar w:fldCharType="begin"/>
            </w:r>
            <w:r w:rsidR="00107F86">
              <w:rPr>
                <w:webHidden/>
              </w:rPr>
              <w:instrText xml:space="preserve"> PAGEREF _Toc148604495 \h </w:instrText>
            </w:r>
            <w:r w:rsidR="00107F86">
              <w:rPr>
                <w:webHidden/>
              </w:rPr>
            </w:r>
            <w:r w:rsidR="00107F86">
              <w:rPr>
                <w:webHidden/>
              </w:rPr>
              <w:fldChar w:fldCharType="separate"/>
            </w:r>
            <w:r w:rsidR="00107F86">
              <w:rPr>
                <w:webHidden/>
              </w:rPr>
              <w:t>11</w:t>
            </w:r>
            <w:r w:rsidR="00107F86">
              <w:rPr>
                <w:webHidden/>
              </w:rPr>
              <w:fldChar w:fldCharType="end"/>
            </w:r>
          </w:hyperlink>
        </w:p>
        <w:p w14:paraId="61069971" w14:textId="5CE75041"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496" w:history="1">
            <w:r w:rsidR="00107F86" w:rsidRPr="00850C10">
              <w:rPr>
                <w:rStyle w:val="Hipervnculo"/>
                <w:iCs/>
              </w:rPr>
              <w:t>1.6</w:t>
            </w:r>
            <w:r w:rsidR="00107F86">
              <w:rPr>
                <w:rFonts w:asciiTheme="minorHAnsi" w:eastAsiaTheme="minorEastAsia" w:hAnsiTheme="minorHAnsi" w:cstheme="minorBidi"/>
                <w:lang w:eastAsia="es-CO"/>
              </w:rPr>
              <w:tab/>
            </w:r>
            <w:r w:rsidR="00107F86" w:rsidRPr="00850C10">
              <w:rPr>
                <w:rStyle w:val="Hipervnculo"/>
              </w:rPr>
              <w:t>Normatividad</w:t>
            </w:r>
            <w:r w:rsidR="00107F86">
              <w:rPr>
                <w:webHidden/>
              </w:rPr>
              <w:tab/>
            </w:r>
            <w:r w:rsidR="00107F86">
              <w:rPr>
                <w:webHidden/>
              </w:rPr>
              <w:fldChar w:fldCharType="begin"/>
            </w:r>
            <w:r w:rsidR="00107F86">
              <w:rPr>
                <w:webHidden/>
              </w:rPr>
              <w:instrText xml:space="preserve"> PAGEREF _Toc148604496 \h </w:instrText>
            </w:r>
            <w:r w:rsidR="00107F86">
              <w:rPr>
                <w:webHidden/>
              </w:rPr>
            </w:r>
            <w:r w:rsidR="00107F86">
              <w:rPr>
                <w:webHidden/>
              </w:rPr>
              <w:fldChar w:fldCharType="separate"/>
            </w:r>
            <w:r w:rsidR="00107F86">
              <w:rPr>
                <w:webHidden/>
              </w:rPr>
              <w:t>12</w:t>
            </w:r>
            <w:r w:rsidR="00107F86">
              <w:rPr>
                <w:webHidden/>
              </w:rPr>
              <w:fldChar w:fldCharType="end"/>
            </w:r>
          </w:hyperlink>
        </w:p>
        <w:p w14:paraId="553968E7" w14:textId="7F067F8B"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497" w:history="1">
            <w:r w:rsidR="00107F86" w:rsidRPr="00850C10">
              <w:rPr>
                <w:rStyle w:val="Hipervnculo"/>
                <w:iCs/>
              </w:rPr>
              <w:t>2.</w:t>
            </w:r>
            <w:r w:rsidR="00107F86">
              <w:rPr>
                <w:rFonts w:asciiTheme="minorHAnsi" w:eastAsiaTheme="minorEastAsia" w:hAnsiTheme="minorHAnsi" w:cstheme="minorBidi"/>
                <w:lang w:eastAsia="es-CO"/>
              </w:rPr>
              <w:tab/>
            </w:r>
            <w:r w:rsidR="00107F86" w:rsidRPr="00850C10">
              <w:rPr>
                <w:rStyle w:val="Hipervnculo"/>
              </w:rPr>
              <w:t>ASPECTOS RELEVANTES PARA LA ATENCIÓN A LA CIUDADANÍA</w:t>
            </w:r>
            <w:r w:rsidR="00107F86">
              <w:rPr>
                <w:webHidden/>
              </w:rPr>
              <w:tab/>
            </w:r>
            <w:r w:rsidR="00107F86">
              <w:rPr>
                <w:webHidden/>
              </w:rPr>
              <w:fldChar w:fldCharType="begin"/>
            </w:r>
            <w:r w:rsidR="00107F86">
              <w:rPr>
                <w:webHidden/>
              </w:rPr>
              <w:instrText xml:space="preserve"> PAGEREF _Toc148604497 \h </w:instrText>
            </w:r>
            <w:r w:rsidR="00107F86">
              <w:rPr>
                <w:webHidden/>
              </w:rPr>
            </w:r>
            <w:r w:rsidR="00107F86">
              <w:rPr>
                <w:webHidden/>
              </w:rPr>
              <w:fldChar w:fldCharType="separate"/>
            </w:r>
            <w:r w:rsidR="00107F86">
              <w:rPr>
                <w:webHidden/>
              </w:rPr>
              <w:t>16</w:t>
            </w:r>
            <w:r w:rsidR="00107F86">
              <w:rPr>
                <w:webHidden/>
              </w:rPr>
              <w:fldChar w:fldCharType="end"/>
            </w:r>
          </w:hyperlink>
        </w:p>
        <w:p w14:paraId="167A527E" w14:textId="14DC6D51"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498" w:history="1">
            <w:r w:rsidR="00107F86" w:rsidRPr="00850C10">
              <w:rPr>
                <w:rStyle w:val="Hipervnculo"/>
                <w:iCs/>
              </w:rPr>
              <w:t>2.1</w:t>
            </w:r>
            <w:r w:rsidR="00107F86">
              <w:rPr>
                <w:rFonts w:asciiTheme="minorHAnsi" w:eastAsiaTheme="minorEastAsia" w:hAnsiTheme="minorHAnsi" w:cstheme="minorBidi"/>
                <w:lang w:eastAsia="es-CO"/>
              </w:rPr>
              <w:tab/>
            </w:r>
            <w:r w:rsidR="00107F86" w:rsidRPr="00850C10">
              <w:rPr>
                <w:rStyle w:val="Hipervnculo"/>
              </w:rPr>
              <w:t>Accesibilidad</w:t>
            </w:r>
            <w:r w:rsidR="00107F86">
              <w:rPr>
                <w:webHidden/>
              </w:rPr>
              <w:tab/>
            </w:r>
            <w:r w:rsidR="00107F86">
              <w:rPr>
                <w:webHidden/>
              </w:rPr>
              <w:fldChar w:fldCharType="begin"/>
            </w:r>
            <w:r w:rsidR="00107F86">
              <w:rPr>
                <w:webHidden/>
              </w:rPr>
              <w:instrText xml:space="preserve"> PAGEREF _Toc148604498 \h </w:instrText>
            </w:r>
            <w:r w:rsidR="00107F86">
              <w:rPr>
                <w:webHidden/>
              </w:rPr>
            </w:r>
            <w:r w:rsidR="00107F86">
              <w:rPr>
                <w:webHidden/>
              </w:rPr>
              <w:fldChar w:fldCharType="separate"/>
            </w:r>
            <w:r w:rsidR="00107F86">
              <w:rPr>
                <w:webHidden/>
              </w:rPr>
              <w:t>16</w:t>
            </w:r>
            <w:r w:rsidR="00107F86">
              <w:rPr>
                <w:webHidden/>
              </w:rPr>
              <w:fldChar w:fldCharType="end"/>
            </w:r>
          </w:hyperlink>
        </w:p>
        <w:p w14:paraId="6DBB66D1" w14:textId="23E3DC1A"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499" w:history="1">
            <w:r w:rsidR="00107F86" w:rsidRPr="00850C10">
              <w:rPr>
                <w:rStyle w:val="Hipervnculo"/>
              </w:rPr>
              <w:t>2.2. Lenguaje Claro (Comunicación verbal y no verbal)</w:t>
            </w:r>
            <w:r w:rsidR="00107F86">
              <w:rPr>
                <w:webHidden/>
              </w:rPr>
              <w:tab/>
            </w:r>
            <w:r w:rsidR="00107F86">
              <w:rPr>
                <w:webHidden/>
              </w:rPr>
              <w:fldChar w:fldCharType="begin"/>
            </w:r>
            <w:r w:rsidR="00107F86">
              <w:rPr>
                <w:webHidden/>
              </w:rPr>
              <w:instrText xml:space="preserve"> PAGEREF _Toc148604499 \h </w:instrText>
            </w:r>
            <w:r w:rsidR="00107F86">
              <w:rPr>
                <w:webHidden/>
              </w:rPr>
            </w:r>
            <w:r w:rsidR="00107F86">
              <w:rPr>
                <w:webHidden/>
              </w:rPr>
              <w:fldChar w:fldCharType="separate"/>
            </w:r>
            <w:r w:rsidR="00107F86">
              <w:rPr>
                <w:webHidden/>
              </w:rPr>
              <w:t>18</w:t>
            </w:r>
            <w:r w:rsidR="00107F86">
              <w:rPr>
                <w:webHidden/>
              </w:rPr>
              <w:fldChar w:fldCharType="end"/>
            </w:r>
          </w:hyperlink>
        </w:p>
        <w:p w14:paraId="49643EDC" w14:textId="2888E196"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00" w:history="1">
            <w:r w:rsidR="00107F86" w:rsidRPr="00850C10">
              <w:rPr>
                <w:rStyle w:val="Hipervnculo"/>
                <w:iCs/>
              </w:rPr>
              <w:t>3.</w:t>
            </w:r>
            <w:r w:rsidR="00107F86">
              <w:rPr>
                <w:rFonts w:asciiTheme="minorHAnsi" w:eastAsiaTheme="minorEastAsia" w:hAnsiTheme="minorHAnsi" w:cstheme="minorBidi"/>
                <w:lang w:eastAsia="es-CO"/>
              </w:rPr>
              <w:tab/>
            </w:r>
            <w:r w:rsidR="00107F86" w:rsidRPr="00850C10">
              <w:rPr>
                <w:rStyle w:val="Hipervnculo"/>
              </w:rPr>
              <w:t>Perspectiva y enfoques relevantes para el servicio a la ciudadanía</w:t>
            </w:r>
            <w:r w:rsidR="00107F86">
              <w:rPr>
                <w:webHidden/>
              </w:rPr>
              <w:tab/>
            </w:r>
            <w:r w:rsidR="00107F86">
              <w:rPr>
                <w:webHidden/>
              </w:rPr>
              <w:fldChar w:fldCharType="begin"/>
            </w:r>
            <w:r w:rsidR="00107F86">
              <w:rPr>
                <w:webHidden/>
              </w:rPr>
              <w:instrText xml:space="preserve"> PAGEREF _Toc148604500 \h </w:instrText>
            </w:r>
            <w:r w:rsidR="00107F86">
              <w:rPr>
                <w:webHidden/>
              </w:rPr>
            </w:r>
            <w:r w:rsidR="00107F86">
              <w:rPr>
                <w:webHidden/>
              </w:rPr>
              <w:fldChar w:fldCharType="separate"/>
            </w:r>
            <w:r w:rsidR="00107F86">
              <w:rPr>
                <w:webHidden/>
              </w:rPr>
              <w:t>19</w:t>
            </w:r>
            <w:r w:rsidR="00107F86">
              <w:rPr>
                <w:webHidden/>
              </w:rPr>
              <w:fldChar w:fldCharType="end"/>
            </w:r>
          </w:hyperlink>
        </w:p>
        <w:p w14:paraId="25CC5D28" w14:textId="02DC39FC"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01" w:history="1">
            <w:r w:rsidR="00107F86" w:rsidRPr="00850C10">
              <w:rPr>
                <w:rStyle w:val="Hipervnculo"/>
                <w:iCs/>
              </w:rPr>
              <w:t>3.1</w:t>
            </w:r>
            <w:r w:rsidR="00107F86">
              <w:rPr>
                <w:rFonts w:asciiTheme="minorHAnsi" w:eastAsiaTheme="minorEastAsia" w:hAnsiTheme="minorHAnsi" w:cstheme="minorBidi"/>
                <w:lang w:eastAsia="es-CO"/>
              </w:rPr>
              <w:tab/>
            </w:r>
            <w:r w:rsidR="00107F86" w:rsidRPr="00850C10">
              <w:rPr>
                <w:rStyle w:val="Hipervnculo"/>
              </w:rPr>
              <w:t>Atención con enfoque de derechos</w:t>
            </w:r>
            <w:r w:rsidR="00107F86">
              <w:rPr>
                <w:webHidden/>
              </w:rPr>
              <w:tab/>
            </w:r>
            <w:r w:rsidR="00107F86">
              <w:rPr>
                <w:webHidden/>
              </w:rPr>
              <w:fldChar w:fldCharType="begin"/>
            </w:r>
            <w:r w:rsidR="00107F86">
              <w:rPr>
                <w:webHidden/>
              </w:rPr>
              <w:instrText xml:space="preserve"> PAGEREF _Toc148604501 \h </w:instrText>
            </w:r>
            <w:r w:rsidR="00107F86">
              <w:rPr>
                <w:webHidden/>
              </w:rPr>
            </w:r>
            <w:r w:rsidR="00107F86">
              <w:rPr>
                <w:webHidden/>
              </w:rPr>
              <w:fldChar w:fldCharType="separate"/>
            </w:r>
            <w:r w:rsidR="00107F86">
              <w:rPr>
                <w:webHidden/>
              </w:rPr>
              <w:t>19</w:t>
            </w:r>
            <w:r w:rsidR="00107F86">
              <w:rPr>
                <w:webHidden/>
              </w:rPr>
              <w:fldChar w:fldCharType="end"/>
            </w:r>
          </w:hyperlink>
        </w:p>
        <w:p w14:paraId="2C1E9C34" w14:textId="4A22CE6A"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02" w:history="1">
            <w:r w:rsidR="00107F86" w:rsidRPr="00850C10">
              <w:rPr>
                <w:rStyle w:val="Hipervnculo"/>
                <w:iCs/>
              </w:rPr>
              <w:t>3.2</w:t>
            </w:r>
            <w:r w:rsidR="00107F86">
              <w:rPr>
                <w:rFonts w:asciiTheme="minorHAnsi" w:eastAsiaTheme="minorEastAsia" w:hAnsiTheme="minorHAnsi" w:cstheme="minorBidi"/>
                <w:lang w:eastAsia="es-CO"/>
              </w:rPr>
              <w:tab/>
            </w:r>
            <w:r w:rsidR="00107F86" w:rsidRPr="00850C10">
              <w:rPr>
                <w:rStyle w:val="Hipervnculo"/>
              </w:rPr>
              <w:t>Perspectiva de interseccionalidad</w:t>
            </w:r>
            <w:r w:rsidR="00107F86">
              <w:rPr>
                <w:webHidden/>
              </w:rPr>
              <w:tab/>
            </w:r>
            <w:r w:rsidR="00107F86">
              <w:rPr>
                <w:webHidden/>
              </w:rPr>
              <w:fldChar w:fldCharType="begin"/>
            </w:r>
            <w:r w:rsidR="00107F86">
              <w:rPr>
                <w:webHidden/>
              </w:rPr>
              <w:instrText xml:space="preserve"> PAGEREF _Toc148604502 \h </w:instrText>
            </w:r>
            <w:r w:rsidR="00107F86">
              <w:rPr>
                <w:webHidden/>
              </w:rPr>
            </w:r>
            <w:r w:rsidR="00107F86">
              <w:rPr>
                <w:webHidden/>
              </w:rPr>
              <w:fldChar w:fldCharType="separate"/>
            </w:r>
            <w:r w:rsidR="00107F86">
              <w:rPr>
                <w:webHidden/>
              </w:rPr>
              <w:t>20</w:t>
            </w:r>
            <w:r w:rsidR="00107F86">
              <w:rPr>
                <w:webHidden/>
              </w:rPr>
              <w:fldChar w:fldCharType="end"/>
            </w:r>
          </w:hyperlink>
        </w:p>
        <w:p w14:paraId="2D5B341C" w14:textId="4CB9534F"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03" w:history="1">
            <w:r w:rsidR="00107F86" w:rsidRPr="00850C10">
              <w:rPr>
                <w:rStyle w:val="Hipervnculo"/>
              </w:rPr>
              <w:t>3.3. Enfoque poblacional diferencial</w:t>
            </w:r>
            <w:r w:rsidR="00107F86">
              <w:rPr>
                <w:webHidden/>
              </w:rPr>
              <w:tab/>
            </w:r>
            <w:r w:rsidR="00107F86">
              <w:rPr>
                <w:webHidden/>
              </w:rPr>
              <w:fldChar w:fldCharType="begin"/>
            </w:r>
            <w:r w:rsidR="00107F86">
              <w:rPr>
                <w:webHidden/>
              </w:rPr>
              <w:instrText xml:space="preserve"> PAGEREF _Toc148604503 \h </w:instrText>
            </w:r>
            <w:r w:rsidR="00107F86">
              <w:rPr>
                <w:webHidden/>
              </w:rPr>
            </w:r>
            <w:r w:rsidR="00107F86">
              <w:rPr>
                <w:webHidden/>
              </w:rPr>
              <w:fldChar w:fldCharType="separate"/>
            </w:r>
            <w:r w:rsidR="00107F86">
              <w:rPr>
                <w:webHidden/>
              </w:rPr>
              <w:t>20</w:t>
            </w:r>
            <w:r w:rsidR="00107F86">
              <w:rPr>
                <w:webHidden/>
              </w:rPr>
              <w:fldChar w:fldCharType="end"/>
            </w:r>
          </w:hyperlink>
        </w:p>
        <w:p w14:paraId="1EEAD903" w14:textId="75836FD3"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04" w:history="1">
            <w:r w:rsidR="00107F86" w:rsidRPr="00850C10">
              <w:rPr>
                <w:rStyle w:val="Hipervnculo"/>
              </w:rPr>
              <w:t>3.3.2. Protocolo de atención a personas con discapacidad</w:t>
            </w:r>
            <w:r w:rsidR="00107F86">
              <w:rPr>
                <w:webHidden/>
              </w:rPr>
              <w:tab/>
            </w:r>
            <w:r w:rsidR="00107F86">
              <w:rPr>
                <w:webHidden/>
              </w:rPr>
              <w:fldChar w:fldCharType="begin"/>
            </w:r>
            <w:r w:rsidR="00107F86">
              <w:rPr>
                <w:webHidden/>
              </w:rPr>
              <w:instrText xml:space="preserve"> PAGEREF _Toc148604504 \h </w:instrText>
            </w:r>
            <w:r w:rsidR="00107F86">
              <w:rPr>
                <w:webHidden/>
              </w:rPr>
            </w:r>
            <w:r w:rsidR="00107F86">
              <w:rPr>
                <w:webHidden/>
              </w:rPr>
              <w:fldChar w:fldCharType="separate"/>
            </w:r>
            <w:r w:rsidR="00107F86">
              <w:rPr>
                <w:webHidden/>
              </w:rPr>
              <w:t>24</w:t>
            </w:r>
            <w:r w:rsidR="00107F86">
              <w:rPr>
                <w:webHidden/>
              </w:rPr>
              <w:fldChar w:fldCharType="end"/>
            </w:r>
          </w:hyperlink>
        </w:p>
        <w:p w14:paraId="3293FC77" w14:textId="4B761EC0"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05" w:history="1">
            <w:r w:rsidR="00107F86" w:rsidRPr="00850C10">
              <w:rPr>
                <w:rStyle w:val="Hipervnculo"/>
              </w:rPr>
              <w:t>3.3.3. Protocolo de atención a personas pertenecientes a una comunidad étnica</w:t>
            </w:r>
            <w:r w:rsidR="00107F86">
              <w:rPr>
                <w:webHidden/>
              </w:rPr>
              <w:tab/>
            </w:r>
            <w:r w:rsidR="00107F86">
              <w:rPr>
                <w:webHidden/>
              </w:rPr>
              <w:fldChar w:fldCharType="begin"/>
            </w:r>
            <w:r w:rsidR="00107F86">
              <w:rPr>
                <w:webHidden/>
              </w:rPr>
              <w:instrText xml:space="preserve"> PAGEREF _Toc148604505 \h </w:instrText>
            </w:r>
            <w:r w:rsidR="00107F86">
              <w:rPr>
                <w:webHidden/>
              </w:rPr>
            </w:r>
            <w:r w:rsidR="00107F86">
              <w:rPr>
                <w:webHidden/>
              </w:rPr>
              <w:fldChar w:fldCharType="separate"/>
            </w:r>
            <w:r w:rsidR="00107F86">
              <w:rPr>
                <w:webHidden/>
              </w:rPr>
              <w:t>33</w:t>
            </w:r>
            <w:r w:rsidR="00107F86">
              <w:rPr>
                <w:webHidden/>
              </w:rPr>
              <w:fldChar w:fldCharType="end"/>
            </w:r>
          </w:hyperlink>
        </w:p>
        <w:p w14:paraId="724939CB" w14:textId="7A6BA69A"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06" w:history="1">
            <w:r w:rsidR="00107F86" w:rsidRPr="00850C10">
              <w:rPr>
                <w:rStyle w:val="Hipervnculo"/>
              </w:rPr>
              <w:t>3.3.4. Protocolo para la atención a víctimas del conflicto armado</w:t>
            </w:r>
            <w:r w:rsidR="00107F86">
              <w:rPr>
                <w:webHidden/>
              </w:rPr>
              <w:tab/>
            </w:r>
            <w:r w:rsidR="00107F86">
              <w:rPr>
                <w:webHidden/>
              </w:rPr>
              <w:fldChar w:fldCharType="begin"/>
            </w:r>
            <w:r w:rsidR="00107F86">
              <w:rPr>
                <w:webHidden/>
              </w:rPr>
              <w:instrText xml:space="preserve"> PAGEREF _Toc148604506 \h </w:instrText>
            </w:r>
            <w:r w:rsidR="00107F86">
              <w:rPr>
                <w:webHidden/>
              </w:rPr>
            </w:r>
            <w:r w:rsidR="00107F86">
              <w:rPr>
                <w:webHidden/>
              </w:rPr>
              <w:fldChar w:fldCharType="separate"/>
            </w:r>
            <w:r w:rsidR="00107F86">
              <w:rPr>
                <w:webHidden/>
              </w:rPr>
              <w:t>38</w:t>
            </w:r>
            <w:r w:rsidR="00107F86">
              <w:rPr>
                <w:webHidden/>
              </w:rPr>
              <w:fldChar w:fldCharType="end"/>
            </w:r>
          </w:hyperlink>
        </w:p>
        <w:p w14:paraId="7E3B1568" w14:textId="4E953AC8"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07" w:history="1">
            <w:r w:rsidR="00107F86" w:rsidRPr="00850C10">
              <w:rPr>
                <w:rStyle w:val="Hipervnculo"/>
              </w:rPr>
              <w:t>3.3.5. Protocolo para la atención a personas campesinas y campesinos</w:t>
            </w:r>
            <w:r w:rsidR="00107F86">
              <w:rPr>
                <w:webHidden/>
              </w:rPr>
              <w:tab/>
            </w:r>
            <w:r w:rsidR="00107F86">
              <w:rPr>
                <w:webHidden/>
              </w:rPr>
              <w:fldChar w:fldCharType="begin"/>
            </w:r>
            <w:r w:rsidR="00107F86">
              <w:rPr>
                <w:webHidden/>
              </w:rPr>
              <w:instrText xml:space="preserve"> PAGEREF _Toc148604507 \h </w:instrText>
            </w:r>
            <w:r w:rsidR="00107F86">
              <w:rPr>
                <w:webHidden/>
              </w:rPr>
            </w:r>
            <w:r w:rsidR="00107F86">
              <w:rPr>
                <w:webHidden/>
              </w:rPr>
              <w:fldChar w:fldCharType="separate"/>
            </w:r>
            <w:r w:rsidR="00107F86">
              <w:rPr>
                <w:webHidden/>
              </w:rPr>
              <w:t>41</w:t>
            </w:r>
            <w:r w:rsidR="00107F86">
              <w:rPr>
                <w:webHidden/>
              </w:rPr>
              <w:fldChar w:fldCharType="end"/>
            </w:r>
          </w:hyperlink>
        </w:p>
        <w:p w14:paraId="3BB12FF1" w14:textId="3488C263"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08" w:history="1">
            <w:r w:rsidR="00107F86" w:rsidRPr="00850C10">
              <w:rPr>
                <w:rStyle w:val="Hipervnculo"/>
              </w:rPr>
              <w:t>3.3.6. Protocolo de atención a personas pertenecientes a los sectores LGBTI</w:t>
            </w:r>
            <w:r w:rsidR="00107F86">
              <w:rPr>
                <w:webHidden/>
              </w:rPr>
              <w:tab/>
            </w:r>
            <w:r w:rsidR="00107F86">
              <w:rPr>
                <w:webHidden/>
              </w:rPr>
              <w:fldChar w:fldCharType="begin"/>
            </w:r>
            <w:r w:rsidR="00107F86">
              <w:rPr>
                <w:webHidden/>
              </w:rPr>
              <w:instrText xml:space="preserve"> PAGEREF _Toc148604508 \h </w:instrText>
            </w:r>
            <w:r w:rsidR="00107F86">
              <w:rPr>
                <w:webHidden/>
              </w:rPr>
            </w:r>
            <w:r w:rsidR="00107F86">
              <w:rPr>
                <w:webHidden/>
              </w:rPr>
              <w:fldChar w:fldCharType="separate"/>
            </w:r>
            <w:r w:rsidR="00107F86">
              <w:rPr>
                <w:webHidden/>
              </w:rPr>
              <w:t>43</w:t>
            </w:r>
            <w:r w:rsidR="00107F86">
              <w:rPr>
                <w:webHidden/>
              </w:rPr>
              <w:fldChar w:fldCharType="end"/>
            </w:r>
          </w:hyperlink>
        </w:p>
        <w:p w14:paraId="1788FF74" w14:textId="04F9A0EA"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09" w:history="1">
            <w:r w:rsidR="00107F86" w:rsidRPr="00850C10">
              <w:rPr>
                <w:rStyle w:val="Hipervnculo"/>
              </w:rPr>
              <w:t>3.4</w:t>
            </w:r>
            <w:r w:rsidR="00107F86">
              <w:rPr>
                <w:rFonts w:asciiTheme="minorHAnsi" w:eastAsiaTheme="minorEastAsia" w:hAnsiTheme="minorHAnsi" w:cstheme="minorBidi"/>
                <w:lang w:eastAsia="es-CO"/>
              </w:rPr>
              <w:tab/>
            </w:r>
            <w:r w:rsidR="00107F86" w:rsidRPr="00850C10">
              <w:rPr>
                <w:rStyle w:val="Hipervnculo"/>
              </w:rPr>
              <w:t>Atención con enfoque de género</w:t>
            </w:r>
            <w:r w:rsidR="00107F86">
              <w:rPr>
                <w:webHidden/>
              </w:rPr>
              <w:tab/>
            </w:r>
            <w:r w:rsidR="00107F86">
              <w:rPr>
                <w:webHidden/>
              </w:rPr>
              <w:fldChar w:fldCharType="begin"/>
            </w:r>
            <w:r w:rsidR="00107F86">
              <w:rPr>
                <w:webHidden/>
              </w:rPr>
              <w:instrText xml:space="preserve"> PAGEREF _Toc148604509 \h </w:instrText>
            </w:r>
            <w:r w:rsidR="00107F86">
              <w:rPr>
                <w:webHidden/>
              </w:rPr>
            </w:r>
            <w:r w:rsidR="00107F86">
              <w:rPr>
                <w:webHidden/>
              </w:rPr>
              <w:fldChar w:fldCharType="separate"/>
            </w:r>
            <w:r w:rsidR="00107F86">
              <w:rPr>
                <w:webHidden/>
              </w:rPr>
              <w:t>47</w:t>
            </w:r>
            <w:r w:rsidR="00107F86">
              <w:rPr>
                <w:webHidden/>
              </w:rPr>
              <w:fldChar w:fldCharType="end"/>
            </w:r>
          </w:hyperlink>
        </w:p>
        <w:p w14:paraId="7DBCC2E1" w14:textId="6150BB70"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10" w:history="1">
            <w:r w:rsidR="00107F86" w:rsidRPr="00850C10">
              <w:rPr>
                <w:rStyle w:val="Hipervnculo"/>
                <w:iCs/>
              </w:rPr>
              <w:t>4.</w:t>
            </w:r>
            <w:r w:rsidR="00107F86">
              <w:rPr>
                <w:rFonts w:asciiTheme="minorHAnsi" w:eastAsiaTheme="minorEastAsia" w:hAnsiTheme="minorHAnsi" w:cstheme="minorBidi"/>
                <w:lang w:eastAsia="es-CO"/>
              </w:rPr>
              <w:tab/>
            </w:r>
            <w:r w:rsidR="00107F86" w:rsidRPr="00850C10">
              <w:rPr>
                <w:rStyle w:val="Hipervnculo"/>
              </w:rPr>
              <w:t>Protocolos de atención por canal de atención.</w:t>
            </w:r>
            <w:r w:rsidR="00107F86">
              <w:rPr>
                <w:webHidden/>
              </w:rPr>
              <w:tab/>
            </w:r>
            <w:r w:rsidR="00107F86">
              <w:rPr>
                <w:webHidden/>
              </w:rPr>
              <w:fldChar w:fldCharType="begin"/>
            </w:r>
            <w:r w:rsidR="00107F86">
              <w:rPr>
                <w:webHidden/>
              </w:rPr>
              <w:instrText xml:space="preserve"> PAGEREF _Toc148604510 \h </w:instrText>
            </w:r>
            <w:r w:rsidR="00107F86">
              <w:rPr>
                <w:webHidden/>
              </w:rPr>
            </w:r>
            <w:r w:rsidR="00107F86">
              <w:rPr>
                <w:webHidden/>
              </w:rPr>
              <w:fldChar w:fldCharType="separate"/>
            </w:r>
            <w:r w:rsidR="00107F86">
              <w:rPr>
                <w:webHidden/>
              </w:rPr>
              <w:t>50</w:t>
            </w:r>
            <w:r w:rsidR="00107F86">
              <w:rPr>
                <w:webHidden/>
              </w:rPr>
              <w:fldChar w:fldCharType="end"/>
            </w:r>
          </w:hyperlink>
        </w:p>
        <w:p w14:paraId="4D8D255A" w14:textId="00C94B37"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11" w:history="1">
            <w:r w:rsidR="00107F86" w:rsidRPr="00850C10">
              <w:rPr>
                <w:rStyle w:val="Hipervnculo"/>
                <w:iCs/>
              </w:rPr>
              <w:t>4.1</w:t>
            </w:r>
            <w:r w:rsidR="00107F86">
              <w:rPr>
                <w:rFonts w:asciiTheme="minorHAnsi" w:eastAsiaTheme="minorEastAsia" w:hAnsiTheme="minorHAnsi" w:cstheme="minorBidi"/>
                <w:lang w:eastAsia="es-CO"/>
              </w:rPr>
              <w:tab/>
            </w:r>
            <w:r w:rsidR="00107F86" w:rsidRPr="00850C10">
              <w:rPr>
                <w:rStyle w:val="Hipervnculo"/>
              </w:rPr>
              <w:t>Canal de atención presencial</w:t>
            </w:r>
            <w:r w:rsidR="00107F86">
              <w:rPr>
                <w:webHidden/>
              </w:rPr>
              <w:tab/>
            </w:r>
            <w:r w:rsidR="00107F86">
              <w:rPr>
                <w:webHidden/>
              </w:rPr>
              <w:fldChar w:fldCharType="begin"/>
            </w:r>
            <w:r w:rsidR="00107F86">
              <w:rPr>
                <w:webHidden/>
              </w:rPr>
              <w:instrText xml:space="preserve"> PAGEREF _Toc148604511 \h </w:instrText>
            </w:r>
            <w:r w:rsidR="00107F86">
              <w:rPr>
                <w:webHidden/>
              </w:rPr>
            </w:r>
            <w:r w:rsidR="00107F86">
              <w:rPr>
                <w:webHidden/>
              </w:rPr>
              <w:fldChar w:fldCharType="separate"/>
            </w:r>
            <w:r w:rsidR="00107F86">
              <w:rPr>
                <w:webHidden/>
              </w:rPr>
              <w:t>51</w:t>
            </w:r>
            <w:r w:rsidR="00107F86">
              <w:rPr>
                <w:webHidden/>
              </w:rPr>
              <w:fldChar w:fldCharType="end"/>
            </w:r>
          </w:hyperlink>
        </w:p>
        <w:p w14:paraId="3ADED206" w14:textId="48221A7B"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12" w:history="1">
            <w:r w:rsidR="00107F86" w:rsidRPr="00850C10">
              <w:rPr>
                <w:rStyle w:val="Hipervnculo"/>
              </w:rPr>
              <w:t>4.2. Protocolos de atención canal telefónico</w:t>
            </w:r>
            <w:r w:rsidR="00107F86">
              <w:rPr>
                <w:webHidden/>
              </w:rPr>
              <w:tab/>
            </w:r>
            <w:r w:rsidR="00107F86">
              <w:rPr>
                <w:webHidden/>
              </w:rPr>
              <w:fldChar w:fldCharType="begin"/>
            </w:r>
            <w:r w:rsidR="00107F86">
              <w:rPr>
                <w:webHidden/>
              </w:rPr>
              <w:instrText xml:space="preserve"> PAGEREF _Toc148604512 \h </w:instrText>
            </w:r>
            <w:r w:rsidR="00107F86">
              <w:rPr>
                <w:webHidden/>
              </w:rPr>
            </w:r>
            <w:r w:rsidR="00107F86">
              <w:rPr>
                <w:webHidden/>
              </w:rPr>
              <w:fldChar w:fldCharType="separate"/>
            </w:r>
            <w:r w:rsidR="00107F86">
              <w:rPr>
                <w:webHidden/>
              </w:rPr>
              <w:t>60</w:t>
            </w:r>
            <w:r w:rsidR="00107F86">
              <w:rPr>
                <w:webHidden/>
              </w:rPr>
              <w:fldChar w:fldCharType="end"/>
            </w:r>
          </w:hyperlink>
        </w:p>
        <w:p w14:paraId="112C1257" w14:textId="2CD26B2A"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13" w:history="1">
            <w:r w:rsidR="00107F86" w:rsidRPr="00850C10">
              <w:rPr>
                <w:rStyle w:val="Hipervnculo"/>
              </w:rPr>
              <w:t>4.3. Protocolos de atención canal virtual</w:t>
            </w:r>
            <w:r w:rsidR="00107F86">
              <w:rPr>
                <w:webHidden/>
              </w:rPr>
              <w:tab/>
            </w:r>
            <w:r w:rsidR="00107F86">
              <w:rPr>
                <w:webHidden/>
              </w:rPr>
              <w:fldChar w:fldCharType="begin"/>
            </w:r>
            <w:r w:rsidR="00107F86">
              <w:rPr>
                <w:webHidden/>
              </w:rPr>
              <w:instrText xml:space="preserve"> PAGEREF _Toc148604513 \h </w:instrText>
            </w:r>
            <w:r w:rsidR="00107F86">
              <w:rPr>
                <w:webHidden/>
              </w:rPr>
            </w:r>
            <w:r w:rsidR="00107F86">
              <w:rPr>
                <w:webHidden/>
              </w:rPr>
              <w:fldChar w:fldCharType="separate"/>
            </w:r>
            <w:r w:rsidR="00107F86">
              <w:rPr>
                <w:webHidden/>
              </w:rPr>
              <w:t>63</w:t>
            </w:r>
            <w:r w:rsidR="00107F86">
              <w:rPr>
                <w:webHidden/>
              </w:rPr>
              <w:fldChar w:fldCharType="end"/>
            </w:r>
          </w:hyperlink>
        </w:p>
        <w:p w14:paraId="62C84522" w14:textId="3E949177"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14" w:history="1">
            <w:r w:rsidR="00107F86" w:rsidRPr="00850C10">
              <w:rPr>
                <w:rStyle w:val="Hipervnculo"/>
              </w:rPr>
              <w:t>4.3.1. Protocolo de atención a través del chat</w:t>
            </w:r>
            <w:r w:rsidR="00107F86">
              <w:rPr>
                <w:webHidden/>
              </w:rPr>
              <w:tab/>
            </w:r>
            <w:r w:rsidR="00107F86">
              <w:rPr>
                <w:webHidden/>
              </w:rPr>
              <w:fldChar w:fldCharType="begin"/>
            </w:r>
            <w:r w:rsidR="00107F86">
              <w:rPr>
                <w:webHidden/>
              </w:rPr>
              <w:instrText xml:space="preserve"> PAGEREF _Toc148604514 \h </w:instrText>
            </w:r>
            <w:r w:rsidR="00107F86">
              <w:rPr>
                <w:webHidden/>
              </w:rPr>
            </w:r>
            <w:r w:rsidR="00107F86">
              <w:rPr>
                <w:webHidden/>
              </w:rPr>
              <w:fldChar w:fldCharType="separate"/>
            </w:r>
            <w:r w:rsidR="00107F86">
              <w:rPr>
                <w:webHidden/>
              </w:rPr>
              <w:t>64</w:t>
            </w:r>
            <w:r w:rsidR="00107F86">
              <w:rPr>
                <w:webHidden/>
              </w:rPr>
              <w:fldChar w:fldCharType="end"/>
            </w:r>
          </w:hyperlink>
        </w:p>
        <w:p w14:paraId="381105AA" w14:textId="675CA3B1"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15" w:history="1">
            <w:r w:rsidR="00107F86" w:rsidRPr="00850C10">
              <w:rPr>
                <w:rStyle w:val="Hipervnculo"/>
              </w:rPr>
              <w:t>4.3.2 Protocolo de atención Redes sociales</w:t>
            </w:r>
            <w:r w:rsidR="00107F86">
              <w:rPr>
                <w:webHidden/>
              </w:rPr>
              <w:tab/>
            </w:r>
            <w:r w:rsidR="00107F86">
              <w:rPr>
                <w:webHidden/>
              </w:rPr>
              <w:fldChar w:fldCharType="begin"/>
            </w:r>
            <w:r w:rsidR="00107F86">
              <w:rPr>
                <w:webHidden/>
              </w:rPr>
              <w:instrText xml:space="preserve"> PAGEREF _Toc148604515 \h </w:instrText>
            </w:r>
            <w:r w:rsidR="00107F86">
              <w:rPr>
                <w:webHidden/>
              </w:rPr>
            </w:r>
            <w:r w:rsidR="00107F86">
              <w:rPr>
                <w:webHidden/>
              </w:rPr>
              <w:fldChar w:fldCharType="separate"/>
            </w:r>
            <w:r w:rsidR="00107F86">
              <w:rPr>
                <w:webHidden/>
              </w:rPr>
              <w:t>66</w:t>
            </w:r>
            <w:r w:rsidR="00107F86">
              <w:rPr>
                <w:webHidden/>
              </w:rPr>
              <w:fldChar w:fldCharType="end"/>
            </w:r>
          </w:hyperlink>
        </w:p>
        <w:p w14:paraId="00131C36" w14:textId="5C2BFB79"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16" w:history="1">
            <w:r w:rsidR="00107F86" w:rsidRPr="00850C10">
              <w:rPr>
                <w:rStyle w:val="Hipervnculo"/>
              </w:rPr>
              <w:t>4.3.3. Protocolo de atención correo electrónico</w:t>
            </w:r>
            <w:r w:rsidR="00107F86">
              <w:rPr>
                <w:webHidden/>
              </w:rPr>
              <w:tab/>
            </w:r>
            <w:r w:rsidR="00107F86">
              <w:rPr>
                <w:webHidden/>
              </w:rPr>
              <w:fldChar w:fldCharType="begin"/>
            </w:r>
            <w:r w:rsidR="00107F86">
              <w:rPr>
                <w:webHidden/>
              </w:rPr>
              <w:instrText xml:space="preserve"> PAGEREF _Toc148604516 \h </w:instrText>
            </w:r>
            <w:r w:rsidR="00107F86">
              <w:rPr>
                <w:webHidden/>
              </w:rPr>
            </w:r>
            <w:r w:rsidR="00107F86">
              <w:rPr>
                <w:webHidden/>
              </w:rPr>
              <w:fldChar w:fldCharType="separate"/>
            </w:r>
            <w:r w:rsidR="00107F86">
              <w:rPr>
                <w:webHidden/>
              </w:rPr>
              <w:t>67</w:t>
            </w:r>
            <w:r w:rsidR="00107F86">
              <w:rPr>
                <w:webHidden/>
              </w:rPr>
              <w:fldChar w:fldCharType="end"/>
            </w:r>
          </w:hyperlink>
        </w:p>
        <w:p w14:paraId="782DE1BC" w14:textId="5427B137"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17" w:history="1">
            <w:r w:rsidR="00107F86" w:rsidRPr="00850C10">
              <w:rPr>
                <w:rStyle w:val="Hipervnculo"/>
              </w:rPr>
              <w:t>4.3.4. Página web institucional</w:t>
            </w:r>
            <w:r w:rsidR="00107F86">
              <w:rPr>
                <w:webHidden/>
              </w:rPr>
              <w:tab/>
            </w:r>
            <w:r w:rsidR="00107F86">
              <w:rPr>
                <w:webHidden/>
              </w:rPr>
              <w:fldChar w:fldCharType="begin"/>
            </w:r>
            <w:r w:rsidR="00107F86">
              <w:rPr>
                <w:webHidden/>
              </w:rPr>
              <w:instrText xml:space="preserve"> PAGEREF _Toc148604517 \h </w:instrText>
            </w:r>
            <w:r w:rsidR="00107F86">
              <w:rPr>
                <w:webHidden/>
              </w:rPr>
            </w:r>
            <w:r w:rsidR="00107F86">
              <w:rPr>
                <w:webHidden/>
              </w:rPr>
              <w:fldChar w:fldCharType="separate"/>
            </w:r>
            <w:r w:rsidR="00107F86">
              <w:rPr>
                <w:webHidden/>
              </w:rPr>
              <w:t>69</w:t>
            </w:r>
            <w:r w:rsidR="00107F86">
              <w:rPr>
                <w:webHidden/>
              </w:rPr>
              <w:fldChar w:fldCharType="end"/>
            </w:r>
          </w:hyperlink>
        </w:p>
        <w:p w14:paraId="1339EA41" w14:textId="336D4718"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18" w:history="1">
            <w:r w:rsidR="00107F86" w:rsidRPr="00850C10">
              <w:rPr>
                <w:rStyle w:val="Hipervnculo"/>
              </w:rPr>
              <w:t>4.3.5. Sistema</w:t>
            </w:r>
            <w:r w:rsidR="00107F86" w:rsidRPr="00850C10">
              <w:rPr>
                <w:rStyle w:val="Hipervnculo"/>
                <w:iCs/>
                <w:shd w:val="clear" w:color="auto" w:fill="FFFFFF"/>
              </w:rPr>
              <w:t xml:space="preserve"> Distrital para la Gestión de Peticiones Ciudadanas</w:t>
            </w:r>
            <w:r w:rsidR="00107F86" w:rsidRPr="00850C10">
              <w:rPr>
                <w:rStyle w:val="Hipervnculo"/>
              </w:rPr>
              <w:t xml:space="preserve"> “BOGOTÁ TE ESCUCHA”</w:t>
            </w:r>
            <w:r w:rsidR="00107F86">
              <w:rPr>
                <w:webHidden/>
              </w:rPr>
              <w:tab/>
            </w:r>
            <w:r w:rsidR="00107F86">
              <w:rPr>
                <w:webHidden/>
              </w:rPr>
              <w:fldChar w:fldCharType="begin"/>
            </w:r>
            <w:r w:rsidR="00107F86">
              <w:rPr>
                <w:webHidden/>
              </w:rPr>
              <w:instrText xml:space="preserve"> PAGEREF _Toc148604518 \h </w:instrText>
            </w:r>
            <w:r w:rsidR="00107F86">
              <w:rPr>
                <w:webHidden/>
              </w:rPr>
            </w:r>
            <w:r w:rsidR="00107F86">
              <w:rPr>
                <w:webHidden/>
              </w:rPr>
              <w:fldChar w:fldCharType="separate"/>
            </w:r>
            <w:r w:rsidR="00107F86">
              <w:rPr>
                <w:webHidden/>
              </w:rPr>
              <w:t>69</w:t>
            </w:r>
            <w:r w:rsidR="00107F86">
              <w:rPr>
                <w:webHidden/>
              </w:rPr>
              <w:fldChar w:fldCharType="end"/>
            </w:r>
          </w:hyperlink>
        </w:p>
        <w:p w14:paraId="2FDC7197" w14:textId="63E412A0"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19" w:history="1">
            <w:r w:rsidR="00107F86" w:rsidRPr="00850C10">
              <w:rPr>
                <w:rStyle w:val="Hipervnculo"/>
              </w:rPr>
              <w:t>4.3.6. Guía de trámites y servicios Distrito Capital</w:t>
            </w:r>
            <w:r w:rsidR="00107F86">
              <w:rPr>
                <w:webHidden/>
              </w:rPr>
              <w:tab/>
            </w:r>
            <w:r w:rsidR="00107F86">
              <w:rPr>
                <w:webHidden/>
              </w:rPr>
              <w:fldChar w:fldCharType="begin"/>
            </w:r>
            <w:r w:rsidR="00107F86">
              <w:rPr>
                <w:webHidden/>
              </w:rPr>
              <w:instrText xml:space="preserve"> PAGEREF _Toc148604519 \h </w:instrText>
            </w:r>
            <w:r w:rsidR="00107F86">
              <w:rPr>
                <w:webHidden/>
              </w:rPr>
            </w:r>
            <w:r w:rsidR="00107F86">
              <w:rPr>
                <w:webHidden/>
              </w:rPr>
              <w:fldChar w:fldCharType="separate"/>
            </w:r>
            <w:r w:rsidR="00107F86">
              <w:rPr>
                <w:webHidden/>
              </w:rPr>
              <w:t>69</w:t>
            </w:r>
            <w:r w:rsidR="00107F86">
              <w:rPr>
                <w:webHidden/>
              </w:rPr>
              <w:fldChar w:fldCharType="end"/>
            </w:r>
          </w:hyperlink>
        </w:p>
        <w:p w14:paraId="36FE8D9D" w14:textId="6118B39F"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20" w:history="1">
            <w:r w:rsidR="00107F86" w:rsidRPr="00850C10">
              <w:rPr>
                <w:rStyle w:val="Hipervnculo"/>
              </w:rPr>
              <w:t>4.4. Protocolo de atención canal escrito</w:t>
            </w:r>
            <w:r w:rsidR="00107F86">
              <w:rPr>
                <w:webHidden/>
              </w:rPr>
              <w:tab/>
            </w:r>
            <w:r w:rsidR="00107F86">
              <w:rPr>
                <w:webHidden/>
              </w:rPr>
              <w:fldChar w:fldCharType="begin"/>
            </w:r>
            <w:r w:rsidR="00107F86">
              <w:rPr>
                <w:webHidden/>
              </w:rPr>
              <w:instrText xml:space="preserve"> PAGEREF _Toc148604520 \h </w:instrText>
            </w:r>
            <w:r w:rsidR="00107F86">
              <w:rPr>
                <w:webHidden/>
              </w:rPr>
            </w:r>
            <w:r w:rsidR="00107F86">
              <w:rPr>
                <w:webHidden/>
              </w:rPr>
              <w:fldChar w:fldCharType="separate"/>
            </w:r>
            <w:r w:rsidR="00107F86">
              <w:rPr>
                <w:webHidden/>
              </w:rPr>
              <w:t>69</w:t>
            </w:r>
            <w:r w:rsidR="00107F86">
              <w:rPr>
                <w:webHidden/>
              </w:rPr>
              <w:fldChar w:fldCharType="end"/>
            </w:r>
          </w:hyperlink>
        </w:p>
        <w:p w14:paraId="5E8B9F1E" w14:textId="680E524F"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21" w:history="1">
            <w:r w:rsidR="00107F86" w:rsidRPr="00850C10">
              <w:rPr>
                <w:rStyle w:val="Hipervnculo"/>
              </w:rPr>
              <w:t>4.5 Atención a personas inconformes y/o alteradas</w:t>
            </w:r>
            <w:r w:rsidR="00107F86">
              <w:rPr>
                <w:webHidden/>
              </w:rPr>
              <w:tab/>
            </w:r>
            <w:r w:rsidR="00107F86">
              <w:rPr>
                <w:webHidden/>
              </w:rPr>
              <w:fldChar w:fldCharType="begin"/>
            </w:r>
            <w:r w:rsidR="00107F86">
              <w:rPr>
                <w:webHidden/>
              </w:rPr>
              <w:instrText xml:space="preserve"> PAGEREF _Toc148604521 \h </w:instrText>
            </w:r>
            <w:r w:rsidR="00107F86">
              <w:rPr>
                <w:webHidden/>
              </w:rPr>
            </w:r>
            <w:r w:rsidR="00107F86">
              <w:rPr>
                <w:webHidden/>
              </w:rPr>
              <w:fldChar w:fldCharType="separate"/>
            </w:r>
            <w:r w:rsidR="00107F86">
              <w:rPr>
                <w:webHidden/>
              </w:rPr>
              <w:t>70</w:t>
            </w:r>
            <w:r w:rsidR="00107F86">
              <w:rPr>
                <w:webHidden/>
              </w:rPr>
              <w:fldChar w:fldCharType="end"/>
            </w:r>
          </w:hyperlink>
        </w:p>
        <w:p w14:paraId="2D642EFF" w14:textId="64F9A289"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22" w:history="1">
            <w:r w:rsidR="00107F86" w:rsidRPr="00850C10">
              <w:rPr>
                <w:rStyle w:val="Hipervnculo"/>
              </w:rPr>
              <w:t>4.5.1 Si la ciudadanía tiene reclamos</w:t>
            </w:r>
            <w:r w:rsidR="00107F86">
              <w:rPr>
                <w:webHidden/>
              </w:rPr>
              <w:tab/>
            </w:r>
            <w:r w:rsidR="00107F86">
              <w:rPr>
                <w:webHidden/>
              </w:rPr>
              <w:fldChar w:fldCharType="begin"/>
            </w:r>
            <w:r w:rsidR="00107F86">
              <w:rPr>
                <w:webHidden/>
              </w:rPr>
              <w:instrText xml:space="preserve"> PAGEREF _Toc148604522 \h </w:instrText>
            </w:r>
            <w:r w:rsidR="00107F86">
              <w:rPr>
                <w:webHidden/>
              </w:rPr>
            </w:r>
            <w:r w:rsidR="00107F86">
              <w:rPr>
                <w:webHidden/>
              </w:rPr>
              <w:fldChar w:fldCharType="separate"/>
            </w:r>
            <w:r w:rsidR="00107F86">
              <w:rPr>
                <w:webHidden/>
              </w:rPr>
              <w:t>71</w:t>
            </w:r>
            <w:r w:rsidR="00107F86">
              <w:rPr>
                <w:webHidden/>
              </w:rPr>
              <w:fldChar w:fldCharType="end"/>
            </w:r>
          </w:hyperlink>
        </w:p>
        <w:p w14:paraId="776BB218" w14:textId="5E7775BF"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23" w:history="1">
            <w:r w:rsidR="00107F86" w:rsidRPr="00850C10">
              <w:rPr>
                <w:rStyle w:val="Hipervnculo"/>
              </w:rPr>
              <w:t>4.5.2 Si la molestia de la persona está relacionada con un acto de discriminación se deberá tener en cuenta lo siguiente:</w:t>
            </w:r>
            <w:r w:rsidR="00107F86">
              <w:rPr>
                <w:webHidden/>
              </w:rPr>
              <w:tab/>
            </w:r>
            <w:r w:rsidR="00107F86">
              <w:rPr>
                <w:webHidden/>
              </w:rPr>
              <w:fldChar w:fldCharType="begin"/>
            </w:r>
            <w:r w:rsidR="00107F86">
              <w:rPr>
                <w:webHidden/>
              </w:rPr>
              <w:instrText xml:space="preserve"> PAGEREF _Toc148604523 \h </w:instrText>
            </w:r>
            <w:r w:rsidR="00107F86">
              <w:rPr>
                <w:webHidden/>
              </w:rPr>
            </w:r>
            <w:r w:rsidR="00107F86">
              <w:rPr>
                <w:webHidden/>
              </w:rPr>
              <w:fldChar w:fldCharType="separate"/>
            </w:r>
            <w:r w:rsidR="00107F86">
              <w:rPr>
                <w:webHidden/>
              </w:rPr>
              <w:t>72</w:t>
            </w:r>
            <w:r w:rsidR="00107F86">
              <w:rPr>
                <w:webHidden/>
              </w:rPr>
              <w:fldChar w:fldCharType="end"/>
            </w:r>
          </w:hyperlink>
        </w:p>
        <w:p w14:paraId="799C2B2A" w14:textId="7F0EDE56"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24" w:history="1">
            <w:r w:rsidR="00107F86" w:rsidRPr="00850C10">
              <w:rPr>
                <w:rStyle w:val="Hipervnculo"/>
                <w:iCs/>
              </w:rPr>
              <w:t>5.</w:t>
            </w:r>
            <w:r w:rsidR="00107F86">
              <w:rPr>
                <w:rFonts w:asciiTheme="minorHAnsi" w:eastAsiaTheme="minorEastAsia" w:hAnsiTheme="minorHAnsi" w:cstheme="minorBidi"/>
                <w:lang w:eastAsia="es-CO"/>
              </w:rPr>
              <w:tab/>
            </w:r>
            <w:r w:rsidR="00107F86" w:rsidRPr="00850C10">
              <w:rPr>
                <w:rStyle w:val="Hipervnculo"/>
              </w:rPr>
              <w:t>Nivel de satisfacción ciudadana</w:t>
            </w:r>
            <w:r w:rsidR="00107F86">
              <w:rPr>
                <w:webHidden/>
              </w:rPr>
              <w:tab/>
            </w:r>
            <w:r w:rsidR="00107F86">
              <w:rPr>
                <w:webHidden/>
              </w:rPr>
              <w:fldChar w:fldCharType="begin"/>
            </w:r>
            <w:r w:rsidR="00107F86">
              <w:rPr>
                <w:webHidden/>
              </w:rPr>
              <w:instrText xml:space="preserve"> PAGEREF _Toc148604524 \h </w:instrText>
            </w:r>
            <w:r w:rsidR="00107F86">
              <w:rPr>
                <w:webHidden/>
              </w:rPr>
            </w:r>
            <w:r w:rsidR="00107F86">
              <w:rPr>
                <w:webHidden/>
              </w:rPr>
              <w:fldChar w:fldCharType="separate"/>
            </w:r>
            <w:r w:rsidR="00107F86">
              <w:rPr>
                <w:webHidden/>
              </w:rPr>
              <w:t>73</w:t>
            </w:r>
            <w:r w:rsidR="00107F86">
              <w:rPr>
                <w:webHidden/>
              </w:rPr>
              <w:fldChar w:fldCharType="end"/>
            </w:r>
          </w:hyperlink>
        </w:p>
        <w:p w14:paraId="7730F28D" w14:textId="1D37F28D"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25" w:history="1">
            <w:r w:rsidR="00107F86" w:rsidRPr="00850C10">
              <w:rPr>
                <w:rStyle w:val="Hipervnculo"/>
                <w:iCs/>
              </w:rPr>
              <w:t>6.</w:t>
            </w:r>
            <w:r w:rsidR="00107F86">
              <w:rPr>
                <w:rFonts w:asciiTheme="minorHAnsi" w:eastAsiaTheme="minorEastAsia" w:hAnsiTheme="minorHAnsi" w:cstheme="minorBidi"/>
                <w:lang w:eastAsia="es-CO"/>
              </w:rPr>
              <w:tab/>
            </w:r>
            <w:r w:rsidR="00107F86" w:rsidRPr="00850C10">
              <w:rPr>
                <w:rStyle w:val="Hipervnculo"/>
              </w:rPr>
              <w:t>Articulación Plan Estratégico Institucional y Plan Sectorial de Movilidad</w:t>
            </w:r>
            <w:r w:rsidR="00107F86">
              <w:rPr>
                <w:webHidden/>
              </w:rPr>
              <w:tab/>
            </w:r>
            <w:r w:rsidR="00107F86">
              <w:rPr>
                <w:webHidden/>
              </w:rPr>
              <w:fldChar w:fldCharType="begin"/>
            </w:r>
            <w:r w:rsidR="00107F86">
              <w:rPr>
                <w:webHidden/>
              </w:rPr>
              <w:instrText xml:space="preserve"> PAGEREF _Toc148604525 \h </w:instrText>
            </w:r>
            <w:r w:rsidR="00107F86">
              <w:rPr>
                <w:webHidden/>
              </w:rPr>
            </w:r>
            <w:r w:rsidR="00107F86">
              <w:rPr>
                <w:webHidden/>
              </w:rPr>
              <w:fldChar w:fldCharType="separate"/>
            </w:r>
            <w:r w:rsidR="00107F86">
              <w:rPr>
                <w:webHidden/>
              </w:rPr>
              <w:t>73</w:t>
            </w:r>
            <w:r w:rsidR="00107F86">
              <w:rPr>
                <w:webHidden/>
              </w:rPr>
              <w:fldChar w:fldCharType="end"/>
            </w:r>
          </w:hyperlink>
        </w:p>
        <w:p w14:paraId="2BD5F4A6" w14:textId="7FCD212C"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26" w:history="1">
            <w:r w:rsidR="00107F86" w:rsidRPr="00850C10">
              <w:rPr>
                <w:rStyle w:val="Hipervnculo"/>
              </w:rPr>
              <w:t>7. Responsabilidad social y grupos de valor</w:t>
            </w:r>
            <w:r w:rsidR="00107F86">
              <w:rPr>
                <w:webHidden/>
              </w:rPr>
              <w:tab/>
            </w:r>
            <w:r w:rsidR="00107F86">
              <w:rPr>
                <w:webHidden/>
              </w:rPr>
              <w:fldChar w:fldCharType="begin"/>
            </w:r>
            <w:r w:rsidR="00107F86">
              <w:rPr>
                <w:webHidden/>
              </w:rPr>
              <w:instrText xml:space="preserve"> PAGEREF _Toc148604526 \h </w:instrText>
            </w:r>
            <w:r w:rsidR="00107F86">
              <w:rPr>
                <w:webHidden/>
              </w:rPr>
            </w:r>
            <w:r w:rsidR="00107F86">
              <w:rPr>
                <w:webHidden/>
              </w:rPr>
              <w:fldChar w:fldCharType="separate"/>
            </w:r>
            <w:r w:rsidR="00107F86">
              <w:rPr>
                <w:webHidden/>
              </w:rPr>
              <w:t>76</w:t>
            </w:r>
            <w:r w:rsidR="00107F86">
              <w:rPr>
                <w:webHidden/>
              </w:rPr>
              <w:fldChar w:fldCharType="end"/>
            </w:r>
          </w:hyperlink>
        </w:p>
        <w:p w14:paraId="4A174DA9" w14:textId="336347D3"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27" w:history="1">
            <w:r w:rsidR="00107F86" w:rsidRPr="00850C10">
              <w:rPr>
                <w:rStyle w:val="Hipervnculo"/>
              </w:rPr>
              <w:t>8.</w:t>
            </w:r>
            <w:r w:rsidR="00107F86">
              <w:rPr>
                <w:rFonts w:asciiTheme="minorHAnsi" w:eastAsiaTheme="minorEastAsia" w:hAnsiTheme="minorHAnsi" w:cstheme="minorBidi"/>
                <w:lang w:eastAsia="es-CO"/>
              </w:rPr>
              <w:tab/>
            </w:r>
            <w:r w:rsidR="00107F86" w:rsidRPr="00850C10">
              <w:rPr>
                <w:rStyle w:val="Hipervnculo"/>
              </w:rPr>
              <w:t>Términos y definiciones</w:t>
            </w:r>
            <w:r w:rsidR="00107F86">
              <w:rPr>
                <w:webHidden/>
              </w:rPr>
              <w:tab/>
            </w:r>
            <w:r w:rsidR="00107F86">
              <w:rPr>
                <w:webHidden/>
              </w:rPr>
              <w:fldChar w:fldCharType="begin"/>
            </w:r>
            <w:r w:rsidR="00107F86">
              <w:rPr>
                <w:webHidden/>
              </w:rPr>
              <w:instrText xml:space="preserve"> PAGEREF _Toc148604527 \h </w:instrText>
            </w:r>
            <w:r w:rsidR="00107F86">
              <w:rPr>
                <w:webHidden/>
              </w:rPr>
            </w:r>
            <w:r w:rsidR="00107F86">
              <w:rPr>
                <w:webHidden/>
              </w:rPr>
              <w:fldChar w:fldCharType="separate"/>
            </w:r>
            <w:r w:rsidR="00107F86">
              <w:rPr>
                <w:webHidden/>
              </w:rPr>
              <w:t>78</w:t>
            </w:r>
            <w:r w:rsidR="00107F86">
              <w:rPr>
                <w:webHidden/>
              </w:rPr>
              <w:fldChar w:fldCharType="end"/>
            </w:r>
          </w:hyperlink>
        </w:p>
        <w:p w14:paraId="7B0B1F90" w14:textId="73B3A195" w:rsidR="00107F86" w:rsidRDefault="00F43178" w:rsidP="00107F86">
          <w:pPr>
            <w:pStyle w:val="TDC2"/>
            <w:spacing w:after="0"/>
            <w:ind w:right="425" w:hanging="709"/>
            <w:rPr>
              <w:rFonts w:asciiTheme="minorHAnsi" w:eastAsiaTheme="minorEastAsia" w:hAnsiTheme="minorHAnsi" w:cstheme="minorBidi"/>
              <w:lang w:eastAsia="es-CO"/>
            </w:rPr>
          </w:pPr>
          <w:hyperlink w:anchor="_Toc148604528" w:history="1">
            <w:r w:rsidR="00107F86" w:rsidRPr="00850C10">
              <w:rPr>
                <w:rStyle w:val="Hipervnculo"/>
              </w:rPr>
              <w:t>REFERENCIAS</w:t>
            </w:r>
            <w:r w:rsidR="00107F86">
              <w:rPr>
                <w:webHidden/>
              </w:rPr>
              <w:tab/>
            </w:r>
            <w:r w:rsidR="00107F86">
              <w:rPr>
                <w:webHidden/>
              </w:rPr>
              <w:fldChar w:fldCharType="begin"/>
            </w:r>
            <w:r w:rsidR="00107F86">
              <w:rPr>
                <w:webHidden/>
              </w:rPr>
              <w:instrText xml:space="preserve"> PAGEREF _Toc148604528 \h </w:instrText>
            </w:r>
            <w:r w:rsidR="00107F86">
              <w:rPr>
                <w:webHidden/>
              </w:rPr>
            </w:r>
            <w:r w:rsidR="00107F86">
              <w:rPr>
                <w:webHidden/>
              </w:rPr>
              <w:fldChar w:fldCharType="separate"/>
            </w:r>
            <w:r w:rsidR="00107F86">
              <w:rPr>
                <w:webHidden/>
              </w:rPr>
              <w:t>83</w:t>
            </w:r>
            <w:r w:rsidR="00107F86">
              <w:rPr>
                <w:webHidden/>
              </w:rPr>
              <w:fldChar w:fldCharType="end"/>
            </w:r>
          </w:hyperlink>
        </w:p>
        <w:p w14:paraId="359FF449" w14:textId="2E8A2FA1" w:rsidR="0048704B" w:rsidRPr="00BD7DC2" w:rsidRDefault="00A960CC" w:rsidP="00EC43F1">
          <w:pPr>
            <w:spacing w:after="0" w:line="360" w:lineRule="auto"/>
            <w:jc w:val="both"/>
          </w:pPr>
          <w:r>
            <w:rPr>
              <w:rFonts w:ascii="Arial" w:hAnsi="Arial" w:cs="Arial"/>
              <w:noProof/>
            </w:rPr>
            <w:fldChar w:fldCharType="end"/>
          </w:r>
        </w:p>
      </w:sdtContent>
    </w:sdt>
    <w:p w14:paraId="22970802" w14:textId="53661118" w:rsidR="002F3C45" w:rsidRDefault="002F3C45" w:rsidP="00EC43F1">
      <w:pPr>
        <w:spacing w:after="0"/>
        <w:rPr>
          <w:rFonts w:ascii="Arial" w:hAnsi="Arial" w:cs="Arial"/>
        </w:rPr>
      </w:pPr>
      <w:r>
        <w:rPr>
          <w:rFonts w:ascii="Arial" w:hAnsi="Arial" w:cs="Arial"/>
        </w:rPr>
        <w:br w:type="page"/>
      </w:r>
    </w:p>
    <w:p w14:paraId="0DAAA7A7" w14:textId="77777777" w:rsidR="00B91BD1" w:rsidRPr="00773BB5" w:rsidRDefault="00B91BD1" w:rsidP="00EC43F1">
      <w:pPr>
        <w:widowControl w:val="0"/>
        <w:tabs>
          <w:tab w:val="right" w:leader="dot" w:pos="8503"/>
        </w:tabs>
        <w:spacing w:after="0" w:line="360" w:lineRule="auto"/>
        <w:jc w:val="both"/>
        <w:rPr>
          <w:rFonts w:ascii="Arial" w:hAnsi="Arial" w:cs="Arial"/>
        </w:rPr>
      </w:pPr>
    </w:p>
    <w:p w14:paraId="604F778E" w14:textId="07531397" w:rsidR="00B54D54" w:rsidRPr="001F042D" w:rsidRDefault="00B54D54" w:rsidP="00EC43F1">
      <w:pPr>
        <w:spacing w:after="0" w:line="360" w:lineRule="auto"/>
        <w:jc w:val="center"/>
        <w:rPr>
          <w:rFonts w:ascii="Arial" w:hAnsi="Arial" w:cs="Arial"/>
          <w:b/>
          <w:bCs/>
        </w:rPr>
      </w:pPr>
      <w:r w:rsidRPr="001F042D">
        <w:rPr>
          <w:rFonts w:ascii="Arial" w:hAnsi="Arial" w:cs="Arial"/>
          <w:b/>
          <w:bCs/>
        </w:rPr>
        <w:t>Índice de Tab</w:t>
      </w:r>
      <w:r w:rsidR="00FB4186" w:rsidRPr="001F042D">
        <w:rPr>
          <w:rFonts w:ascii="Arial" w:hAnsi="Arial" w:cs="Arial"/>
          <w:b/>
          <w:bCs/>
        </w:rPr>
        <w:t>las</w:t>
      </w:r>
    </w:p>
    <w:p w14:paraId="5620EF10" w14:textId="77777777" w:rsidR="00107F86" w:rsidRDefault="00773BB5" w:rsidP="00EC43F1">
      <w:pPr>
        <w:pStyle w:val="Tabladeilustraciones"/>
        <w:tabs>
          <w:tab w:val="right" w:leader="dot" w:pos="9202"/>
        </w:tabs>
        <w:spacing w:line="360" w:lineRule="auto"/>
        <w:rPr>
          <w:noProof/>
        </w:rPr>
      </w:pPr>
      <w:r>
        <w:rPr>
          <w:rFonts w:ascii="Arial" w:hAnsi="Arial" w:cs="Arial"/>
          <w:caps w:val="0"/>
          <w:sz w:val="22"/>
          <w:szCs w:val="22"/>
        </w:rPr>
        <w:t>T</w:t>
      </w:r>
      <w:r w:rsidR="00B54D54" w:rsidRPr="00773BB5">
        <w:rPr>
          <w:rFonts w:ascii="Arial" w:hAnsi="Arial" w:cs="Arial"/>
          <w:caps w:val="0"/>
          <w:sz w:val="22"/>
          <w:szCs w:val="22"/>
        </w:rPr>
        <w:fldChar w:fldCharType="begin"/>
      </w:r>
      <w:r w:rsidR="00B54D54" w:rsidRPr="00773BB5">
        <w:rPr>
          <w:rFonts w:ascii="Arial" w:hAnsi="Arial" w:cs="Arial"/>
          <w:caps w:val="0"/>
          <w:sz w:val="22"/>
          <w:szCs w:val="22"/>
        </w:rPr>
        <w:instrText xml:space="preserve"> TOC \h \z \c "Tabla" </w:instrText>
      </w:r>
      <w:r w:rsidR="00B54D54" w:rsidRPr="00773BB5">
        <w:rPr>
          <w:rFonts w:ascii="Arial" w:hAnsi="Arial" w:cs="Arial"/>
          <w:caps w:val="0"/>
          <w:sz w:val="22"/>
          <w:szCs w:val="22"/>
        </w:rPr>
        <w:fldChar w:fldCharType="separate"/>
      </w:r>
    </w:p>
    <w:p w14:paraId="48800AEF" w14:textId="7878D7A7" w:rsidR="00107F86" w:rsidRDefault="00F43178">
      <w:pPr>
        <w:pStyle w:val="Tabladeilustraciones"/>
        <w:tabs>
          <w:tab w:val="right" w:leader="dot" w:pos="9202"/>
        </w:tabs>
        <w:rPr>
          <w:rFonts w:eastAsiaTheme="minorEastAsia" w:cstheme="minorBidi"/>
          <w:caps w:val="0"/>
          <w:noProof/>
          <w:sz w:val="22"/>
          <w:szCs w:val="22"/>
          <w:lang w:eastAsia="es-CO"/>
        </w:rPr>
      </w:pPr>
      <w:hyperlink w:anchor="_Toc148604529" w:history="1">
        <w:r w:rsidR="00107F86" w:rsidRPr="00936CB5">
          <w:rPr>
            <w:rStyle w:val="Hipervnculo"/>
            <w:rFonts w:ascii="Arial" w:eastAsia="Calibri" w:hAnsi="Arial" w:cs="Arial"/>
            <w:noProof/>
          </w:rPr>
          <w:t>Tabla 1. Derechos y deberes de la Ciudadanía</w:t>
        </w:r>
        <w:r w:rsidR="00107F86">
          <w:rPr>
            <w:noProof/>
            <w:webHidden/>
          </w:rPr>
          <w:tab/>
        </w:r>
        <w:r w:rsidR="00107F86">
          <w:rPr>
            <w:noProof/>
            <w:webHidden/>
          </w:rPr>
          <w:fldChar w:fldCharType="begin"/>
        </w:r>
        <w:r w:rsidR="00107F86">
          <w:rPr>
            <w:noProof/>
            <w:webHidden/>
          </w:rPr>
          <w:instrText xml:space="preserve"> PAGEREF _Toc148604529 \h </w:instrText>
        </w:r>
        <w:r w:rsidR="00107F86">
          <w:rPr>
            <w:noProof/>
            <w:webHidden/>
          </w:rPr>
        </w:r>
        <w:r w:rsidR="00107F86">
          <w:rPr>
            <w:noProof/>
            <w:webHidden/>
          </w:rPr>
          <w:fldChar w:fldCharType="separate"/>
        </w:r>
        <w:r w:rsidR="00107F86">
          <w:rPr>
            <w:noProof/>
            <w:webHidden/>
          </w:rPr>
          <w:t>10</w:t>
        </w:r>
        <w:r w:rsidR="00107F86">
          <w:rPr>
            <w:noProof/>
            <w:webHidden/>
          </w:rPr>
          <w:fldChar w:fldCharType="end"/>
        </w:r>
      </w:hyperlink>
    </w:p>
    <w:p w14:paraId="73304FA8" w14:textId="04AC4BFD" w:rsidR="00107F86" w:rsidRDefault="00F43178">
      <w:pPr>
        <w:pStyle w:val="Tabladeilustraciones"/>
        <w:tabs>
          <w:tab w:val="right" w:leader="dot" w:pos="9202"/>
        </w:tabs>
        <w:rPr>
          <w:rFonts w:eastAsiaTheme="minorEastAsia" w:cstheme="minorBidi"/>
          <w:caps w:val="0"/>
          <w:noProof/>
          <w:sz w:val="22"/>
          <w:szCs w:val="22"/>
          <w:lang w:eastAsia="es-CO"/>
        </w:rPr>
      </w:pPr>
      <w:hyperlink w:anchor="_Toc148604530" w:history="1">
        <w:r w:rsidR="00107F86" w:rsidRPr="00936CB5">
          <w:rPr>
            <w:rStyle w:val="Hipervnculo"/>
            <w:rFonts w:ascii="Arial" w:hAnsi="Arial" w:cs="Arial"/>
            <w:noProof/>
          </w:rPr>
          <w:t>Tabla 2. Normatividad</w:t>
        </w:r>
        <w:r w:rsidR="00107F86">
          <w:rPr>
            <w:noProof/>
            <w:webHidden/>
          </w:rPr>
          <w:tab/>
        </w:r>
        <w:r w:rsidR="00107F86">
          <w:rPr>
            <w:noProof/>
            <w:webHidden/>
          </w:rPr>
          <w:fldChar w:fldCharType="begin"/>
        </w:r>
        <w:r w:rsidR="00107F86">
          <w:rPr>
            <w:noProof/>
            <w:webHidden/>
          </w:rPr>
          <w:instrText xml:space="preserve"> PAGEREF _Toc148604530 \h </w:instrText>
        </w:r>
        <w:r w:rsidR="00107F86">
          <w:rPr>
            <w:noProof/>
            <w:webHidden/>
          </w:rPr>
        </w:r>
        <w:r w:rsidR="00107F86">
          <w:rPr>
            <w:noProof/>
            <w:webHidden/>
          </w:rPr>
          <w:fldChar w:fldCharType="separate"/>
        </w:r>
        <w:r w:rsidR="00107F86">
          <w:rPr>
            <w:noProof/>
            <w:webHidden/>
          </w:rPr>
          <w:t>12</w:t>
        </w:r>
        <w:r w:rsidR="00107F86">
          <w:rPr>
            <w:noProof/>
            <w:webHidden/>
          </w:rPr>
          <w:fldChar w:fldCharType="end"/>
        </w:r>
      </w:hyperlink>
    </w:p>
    <w:p w14:paraId="1F6CE242" w14:textId="0A1C6EA5" w:rsidR="00107F86" w:rsidRDefault="00F43178">
      <w:pPr>
        <w:pStyle w:val="Tabladeilustraciones"/>
        <w:tabs>
          <w:tab w:val="right" w:leader="dot" w:pos="9202"/>
        </w:tabs>
        <w:rPr>
          <w:rFonts w:eastAsiaTheme="minorEastAsia" w:cstheme="minorBidi"/>
          <w:caps w:val="0"/>
          <w:noProof/>
          <w:sz w:val="22"/>
          <w:szCs w:val="22"/>
          <w:lang w:eastAsia="es-CO"/>
        </w:rPr>
      </w:pPr>
      <w:hyperlink w:anchor="_Toc148604531" w:history="1">
        <w:r w:rsidR="00107F86" w:rsidRPr="00936CB5">
          <w:rPr>
            <w:rStyle w:val="Hipervnculo"/>
            <w:rFonts w:ascii="Arial" w:hAnsi="Arial" w:cs="Arial"/>
            <w:noProof/>
          </w:rPr>
          <w:t>Tabla 3. Terminología apropiada</w:t>
        </w:r>
        <w:r w:rsidR="00107F86">
          <w:rPr>
            <w:noProof/>
            <w:webHidden/>
          </w:rPr>
          <w:tab/>
        </w:r>
        <w:r w:rsidR="00107F86">
          <w:rPr>
            <w:noProof/>
            <w:webHidden/>
          </w:rPr>
          <w:fldChar w:fldCharType="begin"/>
        </w:r>
        <w:r w:rsidR="00107F86">
          <w:rPr>
            <w:noProof/>
            <w:webHidden/>
          </w:rPr>
          <w:instrText xml:space="preserve"> PAGEREF _Toc148604531 \h </w:instrText>
        </w:r>
        <w:r w:rsidR="00107F86">
          <w:rPr>
            <w:noProof/>
            <w:webHidden/>
          </w:rPr>
        </w:r>
        <w:r w:rsidR="00107F86">
          <w:rPr>
            <w:noProof/>
            <w:webHidden/>
          </w:rPr>
          <w:fldChar w:fldCharType="separate"/>
        </w:r>
        <w:r w:rsidR="00107F86">
          <w:rPr>
            <w:noProof/>
            <w:webHidden/>
          </w:rPr>
          <w:t>32</w:t>
        </w:r>
        <w:r w:rsidR="00107F86">
          <w:rPr>
            <w:noProof/>
            <w:webHidden/>
          </w:rPr>
          <w:fldChar w:fldCharType="end"/>
        </w:r>
      </w:hyperlink>
    </w:p>
    <w:p w14:paraId="2F30CC21" w14:textId="033CBFC9" w:rsidR="00107F86" w:rsidRDefault="00F43178">
      <w:pPr>
        <w:pStyle w:val="Tabladeilustraciones"/>
        <w:tabs>
          <w:tab w:val="right" w:leader="dot" w:pos="9202"/>
        </w:tabs>
        <w:rPr>
          <w:rFonts w:eastAsiaTheme="minorEastAsia" w:cstheme="minorBidi"/>
          <w:caps w:val="0"/>
          <w:noProof/>
          <w:sz w:val="22"/>
          <w:szCs w:val="22"/>
          <w:lang w:eastAsia="es-CO"/>
        </w:rPr>
      </w:pPr>
      <w:hyperlink w:anchor="_Toc148604532" w:history="1">
        <w:r w:rsidR="00107F86" w:rsidRPr="00936CB5">
          <w:rPr>
            <w:rStyle w:val="Hipervnculo"/>
            <w:rFonts w:ascii="Arial" w:hAnsi="Arial" w:cs="Arial"/>
            <w:noProof/>
          </w:rPr>
          <w:t>Tabla 4. Grupos poblacionales sujetos de recibir prioridad en la atención</w:t>
        </w:r>
        <w:r w:rsidR="00107F86">
          <w:rPr>
            <w:noProof/>
            <w:webHidden/>
          </w:rPr>
          <w:tab/>
        </w:r>
        <w:r w:rsidR="00107F86">
          <w:rPr>
            <w:noProof/>
            <w:webHidden/>
          </w:rPr>
          <w:fldChar w:fldCharType="begin"/>
        </w:r>
        <w:r w:rsidR="00107F86">
          <w:rPr>
            <w:noProof/>
            <w:webHidden/>
          </w:rPr>
          <w:instrText xml:space="preserve"> PAGEREF _Toc148604532 \h </w:instrText>
        </w:r>
        <w:r w:rsidR="00107F86">
          <w:rPr>
            <w:noProof/>
            <w:webHidden/>
          </w:rPr>
        </w:r>
        <w:r w:rsidR="00107F86">
          <w:rPr>
            <w:noProof/>
            <w:webHidden/>
          </w:rPr>
          <w:fldChar w:fldCharType="separate"/>
        </w:r>
        <w:r w:rsidR="00107F86">
          <w:rPr>
            <w:noProof/>
            <w:webHidden/>
          </w:rPr>
          <w:t>55</w:t>
        </w:r>
        <w:r w:rsidR="00107F86">
          <w:rPr>
            <w:noProof/>
            <w:webHidden/>
          </w:rPr>
          <w:fldChar w:fldCharType="end"/>
        </w:r>
      </w:hyperlink>
    </w:p>
    <w:p w14:paraId="7E13D2C5" w14:textId="6F77114E" w:rsidR="00107F86" w:rsidRDefault="00F43178">
      <w:pPr>
        <w:pStyle w:val="Tabladeilustraciones"/>
        <w:tabs>
          <w:tab w:val="right" w:leader="dot" w:pos="9202"/>
        </w:tabs>
        <w:rPr>
          <w:rFonts w:eastAsiaTheme="minorEastAsia" w:cstheme="minorBidi"/>
          <w:caps w:val="0"/>
          <w:noProof/>
          <w:sz w:val="22"/>
          <w:szCs w:val="22"/>
          <w:lang w:eastAsia="es-CO"/>
        </w:rPr>
      </w:pPr>
      <w:hyperlink w:anchor="_Toc148604533" w:history="1">
        <w:r w:rsidR="00107F86" w:rsidRPr="00936CB5">
          <w:rPr>
            <w:rStyle w:val="Hipervnculo"/>
            <w:rFonts w:ascii="Arial" w:hAnsi="Arial" w:cs="Arial"/>
            <w:noProof/>
          </w:rPr>
          <w:t>Tabla 5. Articulación Plan Estratégico Institucional, Plan Sectorial y Plan Distrital de Desarrollo</w:t>
        </w:r>
        <w:r w:rsidR="00107F86">
          <w:rPr>
            <w:noProof/>
            <w:webHidden/>
          </w:rPr>
          <w:tab/>
        </w:r>
        <w:r w:rsidR="00107F86">
          <w:rPr>
            <w:noProof/>
            <w:webHidden/>
          </w:rPr>
          <w:fldChar w:fldCharType="begin"/>
        </w:r>
        <w:r w:rsidR="00107F86">
          <w:rPr>
            <w:noProof/>
            <w:webHidden/>
          </w:rPr>
          <w:instrText xml:space="preserve"> PAGEREF _Toc148604533 \h </w:instrText>
        </w:r>
        <w:r w:rsidR="00107F86">
          <w:rPr>
            <w:noProof/>
            <w:webHidden/>
          </w:rPr>
        </w:r>
        <w:r w:rsidR="00107F86">
          <w:rPr>
            <w:noProof/>
            <w:webHidden/>
          </w:rPr>
          <w:fldChar w:fldCharType="separate"/>
        </w:r>
        <w:r w:rsidR="00107F86">
          <w:rPr>
            <w:noProof/>
            <w:webHidden/>
          </w:rPr>
          <w:t>72</w:t>
        </w:r>
        <w:r w:rsidR="00107F86">
          <w:rPr>
            <w:noProof/>
            <w:webHidden/>
          </w:rPr>
          <w:fldChar w:fldCharType="end"/>
        </w:r>
      </w:hyperlink>
    </w:p>
    <w:p w14:paraId="5989C607" w14:textId="23362F30" w:rsidR="00107F86" w:rsidRDefault="00F43178">
      <w:pPr>
        <w:pStyle w:val="Tabladeilustraciones"/>
        <w:tabs>
          <w:tab w:val="right" w:leader="dot" w:pos="9202"/>
        </w:tabs>
        <w:rPr>
          <w:rFonts w:eastAsiaTheme="minorEastAsia" w:cstheme="minorBidi"/>
          <w:caps w:val="0"/>
          <w:noProof/>
          <w:sz w:val="22"/>
          <w:szCs w:val="22"/>
          <w:lang w:eastAsia="es-CO"/>
        </w:rPr>
      </w:pPr>
      <w:hyperlink w:anchor="_Toc148604534" w:history="1">
        <w:r w:rsidR="00107F86" w:rsidRPr="00936CB5">
          <w:rPr>
            <w:rStyle w:val="Hipervnculo"/>
            <w:rFonts w:ascii="Arial" w:hAnsi="Arial" w:cs="Arial"/>
            <w:noProof/>
          </w:rPr>
          <w:t>Tabla 6. Grupos de Valor</w:t>
        </w:r>
        <w:r w:rsidR="00107F86">
          <w:rPr>
            <w:noProof/>
            <w:webHidden/>
          </w:rPr>
          <w:tab/>
        </w:r>
        <w:r w:rsidR="00107F86">
          <w:rPr>
            <w:noProof/>
            <w:webHidden/>
          </w:rPr>
          <w:fldChar w:fldCharType="begin"/>
        </w:r>
        <w:r w:rsidR="00107F86">
          <w:rPr>
            <w:noProof/>
            <w:webHidden/>
          </w:rPr>
          <w:instrText xml:space="preserve"> PAGEREF _Toc148604534 \h </w:instrText>
        </w:r>
        <w:r w:rsidR="00107F86">
          <w:rPr>
            <w:noProof/>
            <w:webHidden/>
          </w:rPr>
        </w:r>
        <w:r w:rsidR="00107F86">
          <w:rPr>
            <w:noProof/>
            <w:webHidden/>
          </w:rPr>
          <w:fldChar w:fldCharType="separate"/>
        </w:r>
        <w:r w:rsidR="00107F86">
          <w:rPr>
            <w:noProof/>
            <w:webHidden/>
          </w:rPr>
          <w:t>76</w:t>
        </w:r>
        <w:r w:rsidR="00107F86">
          <w:rPr>
            <w:noProof/>
            <w:webHidden/>
          </w:rPr>
          <w:fldChar w:fldCharType="end"/>
        </w:r>
      </w:hyperlink>
    </w:p>
    <w:p w14:paraId="56639406" w14:textId="714ED0A1" w:rsidR="00853845" w:rsidRDefault="00B54D54" w:rsidP="00EC43F1">
      <w:pPr>
        <w:spacing w:after="0" w:line="360" w:lineRule="auto"/>
        <w:rPr>
          <w:rFonts w:ascii="Arial" w:hAnsi="Arial" w:cs="Arial"/>
          <w:b/>
        </w:rPr>
      </w:pPr>
      <w:r w:rsidRPr="00773BB5">
        <w:rPr>
          <w:rFonts w:ascii="Arial" w:hAnsi="Arial" w:cs="Arial"/>
        </w:rPr>
        <w:fldChar w:fldCharType="end"/>
      </w:r>
      <w:r>
        <w:rPr>
          <w:rFonts w:ascii="Arial" w:hAnsi="Arial" w:cs="Arial"/>
          <w:b/>
        </w:rPr>
        <w:br w:type="page"/>
      </w:r>
    </w:p>
    <w:p w14:paraId="2F59F9A1" w14:textId="7D73C9B9" w:rsidR="00853845" w:rsidRPr="00BD7DC2" w:rsidRDefault="00D968D4" w:rsidP="00EC43F1">
      <w:pPr>
        <w:pStyle w:val="Ttulo2"/>
        <w:keepNext w:val="0"/>
        <w:keepLines w:val="0"/>
        <w:widowControl w:val="0"/>
        <w:numPr>
          <w:ilvl w:val="0"/>
          <w:numId w:val="0"/>
        </w:numPr>
        <w:spacing w:before="0" w:line="360" w:lineRule="auto"/>
        <w:jc w:val="both"/>
        <w:rPr>
          <w:rFonts w:cs="Arial"/>
          <w:bCs w:val="0"/>
          <w:szCs w:val="22"/>
        </w:rPr>
      </w:pPr>
      <w:bookmarkStart w:id="1" w:name="_Toc148604489"/>
      <w:r w:rsidRPr="00BD7DC2">
        <w:rPr>
          <w:rFonts w:cs="Arial"/>
          <w:bCs w:val="0"/>
          <w:szCs w:val="22"/>
        </w:rPr>
        <w:t>Introducción</w:t>
      </w:r>
      <w:bookmarkEnd w:id="1"/>
    </w:p>
    <w:p w14:paraId="17CCF2B7" w14:textId="77777777" w:rsidR="00272846" w:rsidRPr="00BD7DC2" w:rsidRDefault="00272846" w:rsidP="00EC43F1">
      <w:pPr>
        <w:widowControl w:val="0"/>
        <w:autoSpaceDE w:val="0"/>
        <w:autoSpaceDN w:val="0"/>
        <w:adjustRightInd w:val="0"/>
        <w:spacing w:after="0" w:line="360" w:lineRule="auto"/>
        <w:jc w:val="both"/>
        <w:rPr>
          <w:rFonts w:ascii="Arial" w:hAnsi="Arial" w:cs="Arial"/>
          <w:sz w:val="28"/>
          <w:szCs w:val="28"/>
        </w:rPr>
      </w:pPr>
    </w:p>
    <w:p w14:paraId="2582299C" w14:textId="731E1539" w:rsidR="00C36767" w:rsidRPr="00BD7DC2" w:rsidRDefault="00C36767" w:rsidP="00EC43F1">
      <w:pPr>
        <w:widowControl w:val="0"/>
        <w:autoSpaceDE w:val="0"/>
        <w:autoSpaceDN w:val="0"/>
        <w:adjustRightInd w:val="0"/>
        <w:spacing w:after="0" w:line="360" w:lineRule="auto"/>
        <w:jc w:val="both"/>
        <w:rPr>
          <w:rFonts w:ascii="Arial" w:hAnsi="Arial" w:cs="Arial"/>
        </w:rPr>
      </w:pPr>
      <w:r w:rsidRPr="00BD7DC2">
        <w:rPr>
          <w:rFonts w:ascii="Arial" w:hAnsi="Arial" w:cs="Arial"/>
        </w:rPr>
        <w:t xml:space="preserve">La Unidad Administrativa Especial de Rehabilitación y Mantenimiento Vial – UAERMV presenta su </w:t>
      </w:r>
      <w:r w:rsidRPr="00BD7DC2">
        <w:rPr>
          <w:rFonts w:ascii="Arial" w:hAnsi="Arial" w:cs="Arial"/>
          <w:b/>
        </w:rPr>
        <w:t xml:space="preserve">Manual de Atención a la Ciudadanía y </w:t>
      </w:r>
      <w:r w:rsidR="00DF5BFE" w:rsidRPr="00BD7DC2">
        <w:rPr>
          <w:rFonts w:ascii="Arial" w:hAnsi="Arial" w:cs="Arial"/>
          <w:b/>
        </w:rPr>
        <w:t>G</w:t>
      </w:r>
      <w:r w:rsidRPr="00BD7DC2">
        <w:rPr>
          <w:rFonts w:ascii="Arial" w:hAnsi="Arial" w:cs="Arial"/>
          <w:b/>
        </w:rPr>
        <w:t xml:space="preserve">rupos de </w:t>
      </w:r>
      <w:r w:rsidR="00DF5BFE" w:rsidRPr="00BD7DC2">
        <w:rPr>
          <w:rFonts w:ascii="Arial" w:hAnsi="Arial" w:cs="Arial"/>
          <w:b/>
        </w:rPr>
        <w:t>V</w:t>
      </w:r>
      <w:r w:rsidRPr="00BD7DC2">
        <w:rPr>
          <w:rFonts w:ascii="Arial" w:hAnsi="Arial" w:cs="Arial"/>
          <w:b/>
        </w:rPr>
        <w:t>alor</w:t>
      </w:r>
      <w:r w:rsidRPr="00BD7DC2">
        <w:rPr>
          <w:rFonts w:ascii="Arial" w:hAnsi="Arial" w:cs="Arial"/>
        </w:rPr>
        <w:t>, como un documento que imparte los lineamientos y requisitos mínimos para tener en cuenta al momento de prestar el servicio a la ciudadanía</w:t>
      </w:r>
      <w:r w:rsidR="00A91C83" w:rsidRPr="00BD7DC2">
        <w:rPr>
          <w:rFonts w:ascii="Arial" w:hAnsi="Arial" w:cs="Arial"/>
        </w:rPr>
        <w:t>.</w:t>
      </w:r>
    </w:p>
    <w:p w14:paraId="6AC86972" w14:textId="77777777" w:rsidR="00C36767" w:rsidRPr="00BD7DC2" w:rsidRDefault="00C36767" w:rsidP="00EC43F1">
      <w:pPr>
        <w:widowControl w:val="0"/>
        <w:autoSpaceDE w:val="0"/>
        <w:autoSpaceDN w:val="0"/>
        <w:adjustRightInd w:val="0"/>
        <w:spacing w:after="0" w:line="360" w:lineRule="auto"/>
        <w:jc w:val="both"/>
        <w:rPr>
          <w:rFonts w:ascii="Arial" w:hAnsi="Arial" w:cs="Arial"/>
        </w:rPr>
      </w:pPr>
    </w:p>
    <w:p w14:paraId="3BD45DC4" w14:textId="1B23AA70" w:rsidR="00613866" w:rsidRPr="00BD7DC2" w:rsidRDefault="004D455A" w:rsidP="00EC43F1">
      <w:pPr>
        <w:widowControl w:val="0"/>
        <w:autoSpaceDE w:val="0"/>
        <w:autoSpaceDN w:val="0"/>
        <w:adjustRightInd w:val="0"/>
        <w:spacing w:after="0" w:line="360" w:lineRule="auto"/>
        <w:jc w:val="both"/>
        <w:rPr>
          <w:rFonts w:ascii="Arial" w:hAnsi="Arial" w:cs="Arial"/>
        </w:rPr>
      </w:pPr>
      <w:r w:rsidRPr="00BD7DC2">
        <w:rPr>
          <w:rFonts w:ascii="Arial" w:hAnsi="Arial" w:cs="Arial"/>
        </w:rPr>
        <w:t>E</w:t>
      </w:r>
      <w:r w:rsidR="00613866" w:rsidRPr="00BD7DC2">
        <w:rPr>
          <w:rFonts w:ascii="Arial" w:hAnsi="Arial" w:cs="Arial"/>
        </w:rPr>
        <w:t>n el presente Manual, se da a conocer la normatividad que soporta la gestión del servicio, así como los atributos</w:t>
      </w:r>
      <w:r w:rsidR="002871D6" w:rsidRPr="00BD7DC2">
        <w:rPr>
          <w:rFonts w:ascii="Arial" w:hAnsi="Arial" w:cs="Arial"/>
        </w:rPr>
        <w:t xml:space="preserve"> desarrollados por la entidad</w:t>
      </w:r>
      <w:r w:rsidR="00613866" w:rsidRPr="00BD7DC2">
        <w:rPr>
          <w:rFonts w:ascii="Arial" w:hAnsi="Arial" w:cs="Arial"/>
        </w:rPr>
        <w:t>, los protocolos y los canales de interacción dispuestos por la U</w:t>
      </w:r>
      <w:r w:rsidR="00317C51" w:rsidRPr="00BD7DC2">
        <w:rPr>
          <w:rFonts w:ascii="Arial" w:hAnsi="Arial" w:cs="Arial"/>
        </w:rPr>
        <w:t xml:space="preserve">nidad </w:t>
      </w:r>
      <w:r w:rsidR="00613866" w:rsidRPr="00BD7DC2">
        <w:rPr>
          <w:rFonts w:ascii="Arial" w:hAnsi="Arial" w:cs="Arial"/>
        </w:rPr>
        <w:t>A</w:t>
      </w:r>
      <w:r w:rsidR="00317C51" w:rsidRPr="00BD7DC2">
        <w:rPr>
          <w:rFonts w:ascii="Arial" w:hAnsi="Arial" w:cs="Arial"/>
        </w:rPr>
        <w:t xml:space="preserve">dministrativa </w:t>
      </w:r>
      <w:r w:rsidR="00613866" w:rsidRPr="00BD7DC2">
        <w:rPr>
          <w:rFonts w:ascii="Arial" w:hAnsi="Arial" w:cs="Arial"/>
        </w:rPr>
        <w:t>E</w:t>
      </w:r>
      <w:r w:rsidR="00317C51" w:rsidRPr="00BD7DC2">
        <w:rPr>
          <w:rFonts w:ascii="Arial" w:hAnsi="Arial" w:cs="Arial"/>
        </w:rPr>
        <w:t xml:space="preserve">special de </w:t>
      </w:r>
      <w:r w:rsidR="00613866" w:rsidRPr="00BD7DC2">
        <w:rPr>
          <w:rFonts w:ascii="Arial" w:hAnsi="Arial" w:cs="Arial"/>
        </w:rPr>
        <w:t>R</w:t>
      </w:r>
      <w:r w:rsidR="00317C51" w:rsidRPr="00BD7DC2">
        <w:rPr>
          <w:rFonts w:ascii="Arial" w:hAnsi="Arial" w:cs="Arial"/>
        </w:rPr>
        <w:t xml:space="preserve">ehabilitación y </w:t>
      </w:r>
      <w:r w:rsidR="00613866" w:rsidRPr="00BD7DC2">
        <w:rPr>
          <w:rFonts w:ascii="Arial" w:hAnsi="Arial" w:cs="Arial"/>
        </w:rPr>
        <w:t>M</w:t>
      </w:r>
      <w:r w:rsidR="00317C51" w:rsidRPr="00BD7DC2">
        <w:rPr>
          <w:rFonts w:ascii="Arial" w:hAnsi="Arial" w:cs="Arial"/>
        </w:rPr>
        <w:t xml:space="preserve">antenimiento </w:t>
      </w:r>
      <w:r w:rsidR="00613866" w:rsidRPr="00BD7DC2">
        <w:rPr>
          <w:rFonts w:ascii="Arial" w:hAnsi="Arial" w:cs="Arial"/>
        </w:rPr>
        <w:t>V</w:t>
      </w:r>
      <w:r w:rsidR="00317C51" w:rsidRPr="00BD7DC2">
        <w:rPr>
          <w:rFonts w:ascii="Arial" w:hAnsi="Arial" w:cs="Arial"/>
        </w:rPr>
        <w:t>ial</w:t>
      </w:r>
      <w:r w:rsidR="00792141" w:rsidRPr="00BD7DC2">
        <w:rPr>
          <w:rFonts w:ascii="Arial" w:hAnsi="Arial" w:cs="Arial"/>
        </w:rPr>
        <w:t xml:space="preserve"> –</w:t>
      </w:r>
      <w:r w:rsidR="00317C51" w:rsidRPr="00BD7DC2">
        <w:rPr>
          <w:rFonts w:ascii="Arial" w:hAnsi="Arial" w:cs="Arial"/>
        </w:rPr>
        <w:t xml:space="preserve"> UAERMV</w:t>
      </w:r>
      <w:r w:rsidR="00792141" w:rsidRPr="00BD7DC2">
        <w:rPr>
          <w:rFonts w:ascii="Arial" w:hAnsi="Arial" w:cs="Arial"/>
        </w:rPr>
        <w:t xml:space="preserve">. </w:t>
      </w:r>
      <w:r w:rsidR="00AE6915" w:rsidRPr="00BD7DC2">
        <w:rPr>
          <w:rFonts w:ascii="Arial" w:hAnsi="Arial" w:cs="Arial"/>
        </w:rPr>
        <w:t xml:space="preserve">Se incluyen </w:t>
      </w:r>
      <w:r w:rsidR="00613866" w:rsidRPr="00BD7DC2">
        <w:rPr>
          <w:rFonts w:ascii="Arial" w:hAnsi="Arial" w:cs="Arial"/>
        </w:rPr>
        <w:t xml:space="preserve">aspectos importantes </w:t>
      </w:r>
      <w:r w:rsidR="003A652E" w:rsidRPr="00BD7DC2">
        <w:rPr>
          <w:rFonts w:ascii="Arial" w:hAnsi="Arial" w:cs="Arial"/>
        </w:rPr>
        <w:t>para</w:t>
      </w:r>
      <w:r w:rsidR="00613866" w:rsidRPr="00BD7DC2">
        <w:rPr>
          <w:rFonts w:ascii="Arial" w:hAnsi="Arial" w:cs="Arial"/>
        </w:rPr>
        <w:t xml:space="preserve"> tener en cuenta al momento de atender los requerimientos de la ciudadanía,</w:t>
      </w:r>
      <w:r w:rsidR="00E519F0" w:rsidRPr="00BD7DC2">
        <w:rPr>
          <w:rFonts w:ascii="Arial" w:hAnsi="Arial" w:cs="Arial"/>
        </w:rPr>
        <w:t xml:space="preserve"> </w:t>
      </w:r>
      <w:r w:rsidR="00613866" w:rsidRPr="00BD7DC2">
        <w:rPr>
          <w:rFonts w:ascii="Arial" w:hAnsi="Arial" w:cs="Arial"/>
        </w:rPr>
        <w:t>brindar un servicio con calidad y calidez desde el primer contacto, y así lograr que el servicio sea más incluyente, eficaz y satisfactorio.</w:t>
      </w:r>
      <w:r w:rsidR="00F90EEB" w:rsidRPr="00BD7DC2">
        <w:rPr>
          <w:rFonts w:ascii="Arial" w:hAnsi="Arial" w:cs="Arial"/>
        </w:rPr>
        <w:t xml:space="preserve"> </w:t>
      </w:r>
    </w:p>
    <w:p w14:paraId="424E541E" w14:textId="51FDDD09" w:rsidR="00BC3DD4" w:rsidRPr="00BD7DC2" w:rsidRDefault="00BC3DD4" w:rsidP="00EC43F1">
      <w:pPr>
        <w:widowControl w:val="0"/>
        <w:autoSpaceDE w:val="0"/>
        <w:autoSpaceDN w:val="0"/>
        <w:adjustRightInd w:val="0"/>
        <w:spacing w:after="0" w:line="360" w:lineRule="auto"/>
        <w:jc w:val="both"/>
        <w:rPr>
          <w:rFonts w:ascii="Arial" w:hAnsi="Arial" w:cs="Arial"/>
        </w:rPr>
      </w:pPr>
    </w:p>
    <w:p w14:paraId="0CE3A59F" w14:textId="5FA7A231" w:rsidR="003D1D3E" w:rsidRPr="00BD7DC2" w:rsidRDefault="00BC3DD4" w:rsidP="00EC43F1">
      <w:pPr>
        <w:widowControl w:val="0"/>
        <w:spacing w:after="0" w:line="360" w:lineRule="auto"/>
        <w:jc w:val="both"/>
        <w:rPr>
          <w:rFonts w:ascii="Arial" w:hAnsi="Arial" w:cs="Arial"/>
        </w:rPr>
      </w:pPr>
      <w:r w:rsidRPr="00BD7DC2">
        <w:rPr>
          <w:rFonts w:ascii="Arial" w:hAnsi="Arial" w:cs="Arial"/>
        </w:rPr>
        <w:t xml:space="preserve">En este sentido, el Manual contempla como estrategia primordial la </w:t>
      </w:r>
      <w:r w:rsidRPr="00BD7DC2">
        <w:rPr>
          <w:rFonts w:ascii="Arial" w:hAnsi="Arial" w:cs="Arial"/>
          <w:b/>
        </w:rPr>
        <w:t>"Calidad y Calidez en el Servicio"</w:t>
      </w:r>
      <w:r w:rsidRPr="00BD7DC2">
        <w:rPr>
          <w:rFonts w:ascii="Arial" w:hAnsi="Arial" w:cs="Arial"/>
          <w:bCs/>
        </w:rPr>
        <w:t>,</w:t>
      </w:r>
      <w:r w:rsidRPr="00BD7DC2">
        <w:rPr>
          <w:rFonts w:ascii="Arial" w:hAnsi="Arial" w:cs="Arial"/>
        </w:rPr>
        <w:t xml:space="preserve"> que se debe ofrecer mediante los canales de interacción ciudadana, buscando la excelencia en el servicio y un mejoramiento continuo de los procesos y recursos necesarios que faciliten la gestión para la ciudadanía. Del mismo modo se construye de acuerdo con los lineamientos, políticas y requerimientos exigidos legalmente y alineado con los entes rectores en materia de servicio a la ciudadanía; busca que los </w:t>
      </w:r>
      <w:r w:rsidR="00A0743D" w:rsidRPr="00BD7DC2">
        <w:rPr>
          <w:rFonts w:ascii="Arial" w:hAnsi="Arial" w:cs="Arial"/>
        </w:rPr>
        <w:t xml:space="preserve">colaboradores o colaboradoras </w:t>
      </w:r>
      <w:r w:rsidR="00B251D4">
        <w:rPr>
          <w:rFonts w:ascii="Arial" w:hAnsi="Arial" w:cs="Arial"/>
        </w:rPr>
        <w:t>de la E</w:t>
      </w:r>
      <w:r w:rsidRPr="00BD7DC2">
        <w:rPr>
          <w:rFonts w:ascii="Arial" w:hAnsi="Arial" w:cs="Arial"/>
        </w:rPr>
        <w:t>ntidad, entiendan la importancia de conocer, construir y manejar el servicio como un sistema, desarrollar la sensibilidad y actitud de querer servir como condición inherente al ser humano, adoptando las habilidades y competencias requeridas para prestar un servicio con calidad, a partir del conocimiento, el entendimiento y las necesidades de la ciudadanía y por consiguiente encaminados en la construcción de una cultura de servicio humaniza</w:t>
      </w:r>
      <w:r w:rsidR="003D1D3E" w:rsidRPr="00BD7DC2">
        <w:rPr>
          <w:rFonts w:ascii="Arial" w:hAnsi="Arial" w:cs="Arial"/>
        </w:rPr>
        <w:t>do.  Así mismo, este documento toma como referente el Manual de Servicio a la Ciudadanía del Distrito Capital versión 2.</w:t>
      </w:r>
      <w:r w:rsidR="006F138F" w:rsidRPr="00BD7DC2">
        <w:rPr>
          <w:rStyle w:val="Refdenotaalpie"/>
          <w:rFonts w:ascii="Arial" w:hAnsi="Arial" w:cs="Arial"/>
        </w:rPr>
        <w:footnoteReference w:id="1"/>
      </w:r>
    </w:p>
    <w:p w14:paraId="563600DD" w14:textId="1F6C9138" w:rsidR="00F66D25" w:rsidRDefault="00F66D25" w:rsidP="00EC43F1">
      <w:pPr>
        <w:widowControl w:val="0"/>
        <w:spacing w:after="0" w:line="360" w:lineRule="auto"/>
        <w:jc w:val="both"/>
        <w:rPr>
          <w:rFonts w:ascii="Arial" w:hAnsi="Arial" w:cs="Arial"/>
        </w:rPr>
      </w:pPr>
    </w:p>
    <w:p w14:paraId="230BC280" w14:textId="77777777" w:rsidR="001F042D" w:rsidRPr="00BD7DC2" w:rsidRDefault="001F042D" w:rsidP="00EC43F1">
      <w:pPr>
        <w:widowControl w:val="0"/>
        <w:spacing w:after="0" w:line="360" w:lineRule="auto"/>
        <w:jc w:val="both"/>
        <w:rPr>
          <w:rFonts w:ascii="Arial" w:hAnsi="Arial" w:cs="Arial"/>
        </w:rPr>
      </w:pPr>
    </w:p>
    <w:p w14:paraId="5FEDD649" w14:textId="08CE8AC9" w:rsidR="365B12F0" w:rsidRDefault="365B12F0" w:rsidP="365B12F0">
      <w:pPr>
        <w:widowControl w:val="0"/>
        <w:spacing w:after="0" w:line="360" w:lineRule="auto"/>
        <w:jc w:val="both"/>
        <w:rPr>
          <w:rFonts w:ascii="Arial" w:hAnsi="Arial" w:cs="Arial"/>
        </w:rPr>
      </w:pPr>
    </w:p>
    <w:p w14:paraId="56405FC7" w14:textId="36849E93" w:rsidR="008574A4" w:rsidRPr="00BD7DC2" w:rsidRDefault="00DF636E" w:rsidP="00EC43F1">
      <w:pPr>
        <w:pStyle w:val="Ttulo2"/>
        <w:keepNext w:val="0"/>
        <w:keepLines w:val="0"/>
        <w:widowControl w:val="0"/>
        <w:spacing w:before="0" w:line="360" w:lineRule="auto"/>
        <w:ind w:left="0" w:firstLine="0"/>
        <w:jc w:val="both"/>
        <w:rPr>
          <w:rFonts w:cs="Arial"/>
          <w:szCs w:val="22"/>
        </w:rPr>
      </w:pPr>
      <w:bookmarkStart w:id="2" w:name="_Toc59246521"/>
      <w:bookmarkStart w:id="3" w:name="_Toc101290427"/>
      <w:bookmarkStart w:id="4" w:name="_Toc148604490"/>
      <w:r w:rsidRPr="00BD7DC2">
        <w:rPr>
          <w:rFonts w:cs="Arial"/>
          <w:szCs w:val="22"/>
        </w:rPr>
        <w:t>Aspectos Generales.</w:t>
      </w:r>
      <w:bookmarkEnd w:id="2"/>
      <w:bookmarkEnd w:id="3"/>
      <w:bookmarkEnd w:id="4"/>
    </w:p>
    <w:p w14:paraId="46C70B89" w14:textId="77777777" w:rsidR="00E73EB6" w:rsidRPr="00BD7DC2" w:rsidRDefault="00E73EB6" w:rsidP="00EC43F1">
      <w:pPr>
        <w:widowControl w:val="0"/>
        <w:autoSpaceDE w:val="0"/>
        <w:autoSpaceDN w:val="0"/>
        <w:adjustRightInd w:val="0"/>
        <w:spacing w:after="0" w:line="360" w:lineRule="auto"/>
        <w:jc w:val="both"/>
        <w:rPr>
          <w:rFonts w:ascii="Arial" w:hAnsi="Arial" w:cs="Arial"/>
        </w:rPr>
      </w:pPr>
    </w:p>
    <w:p w14:paraId="256DE94D" w14:textId="6106F474" w:rsidR="00D454B7" w:rsidRPr="00BD7DC2" w:rsidRDefault="00A77876" w:rsidP="00EC43F1">
      <w:pPr>
        <w:pStyle w:val="Ttulo2"/>
        <w:keepNext w:val="0"/>
        <w:keepLines w:val="0"/>
        <w:widowControl w:val="0"/>
        <w:numPr>
          <w:ilvl w:val="0"/>
          <w:numId w:val="0"/>
        </w:numPr>
        <w:spacing w:before="0" w:line="360" w:lineRule="auto"/>
        <w:jc w:val="both"/>
        <w:rPr>
          <w:rFonts w:cs="Arial"/>
          <w:szCs w:val="22"/>
        </w:rPr>
      </w:pPr>
      <w:bookmarkStart w:id="5" w:name="_Toc1563179"/>
      <w:bookmarkStart w:id="6" w:name="_Toc6924133"/>
      <w:bookmarkStart w:id="7" w:name="_Toc59246522"/>
      <w:bookmarkStart w:id="8" w:name="_Toc101290428"/>
      <w:bookmarkStart w:id="9" w:name="_Toc148604491"/>
      <w:bookmarkStart w:id="10" w:name="_Hlk15548909"/>
      <w:r w:rsidRPr="00BD7DC2">
        <w:rPr>
          <w:rFonts w:cs="Arial"/>
          <w:szCs w:val="22"/>
        </w:rPr>
        <w:t xml:space="preserve">1.1. </w:t>
      </w:r>
      <w:r w:rsidR="00DF1289" w:rsidRPr="00BD7DC2">
        <w:rPr>
          <w:rFonts w:cs="Arial"/>
          <w:szCs w:val="22"/>
        </w:rPr>
        <w:t>O</w:t>
      </w:r>
      <w:bookmarkEnd w:id="5"/>
      <w:bookmarkEnd w:id="6"/>
      <w:r w:rsidR="00DF1289" w:rsidRPr="00BD7DC2">
        <w:rPr>
          <w:rFonts w:cs="Arial"/>
          <w:szCs w:val="22"/>
        </w:rPr>
        <w:t>bjetivo general.</w:t>
      </w:r>
      <w:bookmarkEnd w:id="7"/>
      <w:bookmarkEnd w:id="8"/>
      <w:bookmarkEnd w:id="9"/>
    </w:p>
    <w:bookmarkEnd w:id="10"/>
    <w:p w14:paraId="7F4DAEB6" w14:textId="14A955A3" w:rsidR="00D454B7" w:rsidRPr="00BD7DC2" w:rsidRDefault="00D454B7" w:rsidP="00EC43F1">
      <w:pPr>
        <w:widowControl w:val="0"/>
        <w:spacing w:after="0" w:line="360" w:lineRule="auto"/>
        <w:jc w:val="both"/>
        <w:rPr>
          <w:rFonts w:ascii="Arial" w:hAnsi="Arial" w:cs="Arial"/>
        </w:rPr>
      </w:pPr>
    </w:p>
    <w:p w14:paraId="44C24268" w14:textId="47305F13" w:rsidR="00673EE7" w:rsidRPr="00BD7DC2" w:rsidRDefault="00B22C35" w:rsidP="00EC43F1">
      <w:pPr>
        <w:widowControl w:val="0"/>
        <w:spacing w:after="0" w:line="360" w:lineRule="auto"/>
        <w:jc w:val="both"/>
        <w:rPr>
          <w:rFonts w:ascii="Arial" w:hAnsi="Arial" w:cs="Arial"/>
        </w:rPr>
      </w:pPr>
      <w:r w:rsidRPr="00BD7DC2">
        <w:rPr>
          <w:rFonts w:ascii="Arial" w:hAnsi="Arial" w:cs="Arial"/>
        </w:rPr>
        <w:t>Establecer los</w:t>
      </w:r>
      <w:r w:rsidR="00390EAA" w:rsidRPr="00BD7DC2">
        <w:rPr>
          <w:rFonts w:ascii="Arial" w:hAnsi="Arial" w:cs="Arial"/>
        </w:rPr>
        <w:t xml:space="preserve"> lineamientos, </w:t>
      </w:r>
      <w:r w:rsidR="008216A1" w:rsidRPr="00BD7DC2">
        <w:rPr>
          <w:rFonts w:ascii="Arial" w:hAnsi="Arial" w:cs="Arial"/>
        </w:rPr>
        <w:t>directrices</w:t>
      </w:r>
      <w:r w:rsidR="00390EAA" w:rsidRPr="00BD7DC2">
        <w:rPr>
          <w:rFonts w:ascii="Arial" w:hAnsi="Arial" w:cs="Arial"/>
        </w:rPr>
        <w:t xml:space="preserve">, acciones legales y procedimentales </w:t>
      </w:r>
      <w:r w:rsidR="008216A1" w:rsidRPr="00BD7DC2">
        <w:rPr>
          <w:rFonts w:ascii="Arial" w:hAnsi="Arial" w:cs="Arial"/>
        </w:rPr>
        <w:t xml:space="preserve">para </w:t>
      </w:r>
      <w:r w:rsidR="00390EAA" w:rsidRPr="00BD7DC2">
        <w:rPr>
          <w:rFonts w:ascii="Arial" w:hAnsi="Arial" w:cs="Arial"/>
        </w:rPr>
        <w:t xml:space="preserve">que </w:t>
      </w:r>
      <w:r w:rsidR="00A3330D" w:rsidRPr="00BD7DC2">
        <w:rPr>
          <w:rFonts w:ascii="Arial" w:hAnsi="Arial" w:cs="Arial"/>
        </w:rPr>
        <w:t>l</w:t>
      </w:r>
      <w:r w:rsidR="00673EE7" w:rsidRPr="00BD7DC2">
        <w:rPr>
          <w:rFonts w:ascii="Arial" w:hAnsi="Arial" w:cs="Arial"/>
        </w:rPr>
        <w:t>a atención</w:t>
      </w:r>
      <w:r w:rsidR="00A3330D" w:rsidRPr="00BD7DC2">
        <w:rPr>
          <w:rFonts w:ascii="Arial" w:hAnsi="Arial" w:cs="Arial"/>
        </w:rPr>
        <w:t xml:space="preserve"> </w:t>
      </w:r>
      <w:r w:rsidR="00061508" w:rsidRPr="00BD7DC2">
        <w:rPr>
          <w:rFonts w:ascii="Arial" w:hAnsi="Arial" w:cs="Arial"/>
        </w:rPr>
        <w:t>a la ciudadanía sea</w:t>
      </w:r>
      <w:r w:rsidR="00FA3317" w:rsidRPr="00BD7DC2">
        <w:rPr>
          <w:rFonts w:ascii="Arial" w:hAnsi="Arial" w:cs="Arial"/>
        </w:rPr>
        <w:t xml:space="preserve"> </w:t>
      </w:r>
      <w:r w:rsidR="00A3330D" w:rsidRPr="00BD7DC2">
        <w:rPr>
          <w:rFonts w:ascii="Arial" w:hAnsi="Arial" w:cs="Arial"/>
        </w:rPr>
        <w:t xml:space="preserve">eficaz, de </w:t>
      </w:r>
      <w:r w:rsidR="00061508" w:rsidRPr="00BD7DC2">
        <w:rPr>
          <w:rFonts w:ascii="Arial" w:hAnsi="Arial" w:cs="Arial"/>
        </w:rPr>
        <w:t>calidad</w:t>
      </w:r>
      <w:r w:rsidR="00A3330D" w:rsidRPr="00BD7DC2">
        <w:rPr>
          <w:rFonts w:ascii="Arial" w:hAnsi="Arial" w:cs="Arial"/>
        </w:rPr>
        <w:t>, oportun</w:t>
      </w:r>
      <w:r w:rsidR="00BC652E" w:rsidRPr="00BD7DC2">
        <w:rPr>
          <w:rFonts w:ascii="Arial" w:hAnsi="Arial" w:cs="Arial"/>
        </w:rPr>
        <w:t>a, transparente, digna</w:t>
      </w:r>
      <w:r w:rsidR="00A3330D" w:rsidRPr="00BD7DC2">
        <w:rPr>
          <w:rFonts w:ascii="Arial" w:hAnsi="Arial" w:cs="Arial"/>
        </w:rPr>
        <w:t xml:space="preserve"> e igualitari</w:t>
      </w:r>
      <w:r w:rsidR="00BC652E" w:rsidRPr="00BD7DC2">
        <w:rPr>
          <w:rFonts w:ascii="Arial" w:hAnsi="Arial" w:cs="Arial"/>
        </w:rPr>
        <w:t>a</w:t>
      </w:r>
      <w:r w:rsidR="00673EE7" w:rsidRPr="00BD7DC2">
        <w:rPr>
          <w:rFonts w:ascii="Arial" w:hAnsi="Arial" w:cs="Arial"/>
        </w:rPr>
        <w:t xml:space="preserve"> y de la mayor c</w:t>
      </w:r>
      <w:r w:rsidR="0018542C" w:rsidRPr="00BD7DC2">
        <w:rPr>
          <w:rFonts w:ascii="Arial" w:hAnsi="Arial" w:cs="Arial"/>
        </w:rPr>
        <w:t>lari</w:t>
      </w:r>
      <w:r w:rsidR="00673EE7" w:rsidRPr="00BD7DC2">
        <w:rPr>
          <w:rFonts w:ascii="Arial" w:hAnsi="Arial" w:cs="Arial"/>
        </w:rPr>
        <w:t xml:space="preserve">dad, a través de los canales de atención presencial, </w:t>
      </w:r>
      <w:r w:rsidR="00A960CC">
        <w:rPr>
          <w:rFonts w:ascii="Arial" w:hAnsi="Arial" w:cs="Arial"/>
        </w:rPr>
        <w:t>telefónico</w:t>
      </w:r>
      <w:r w:rsidR="00673EE7" w:rsidRPr="00BD7DC2">
        <w:rPr>
          <w:rFonts w:ascii="Arial" w:hAnsi="Arial" w:cs="Arial"/>
        </w:rPr>
        <w:t xml:space="preserve"> y virtual, en la UNIDAD ADMINISTRATIVA ESPECIAL DE REHABILITACIÓN Y MANTENIMIENTO VIAL</w:t>
      </w:r>
      <w:r w:rsidR="00E9224F" w:rsidRPr="00BD7DC2">
        <w:rPr>
          <w:rFonts w:ascii="Arial" w:hAnsi="Arial" w:cs="Arial"/>
        </w:rPr>
        <w:t xml:space="preserve"> - UAERMV</w:t>
      </w:r>
      <w:r w:rsidR="00997267" w:rsidRPr="00BD7DC2">
        <w:rPr>
          <w:rFonts w:ascii="Arial" w:hAnsi="Arial" w:cs="Arial"/>
        </w:rPr>
        <w:t>.</w:t>
      </w:r>
    </w:p>
    <w:p w14:paraId="5B3CE693" w14:textId="77777777" w:rsidR="00673EE7" w:rsidRPr="00BD7DC2" w:rsidRDefault="00673EE7" w:rsidP="00EC43F1">
      <w:pPr>
        <w:widowControl w:val="0"/>
        <w:spacing w:after="0" w:line="360" w:lineRule="auto"/>
        <w:jc w:val="both"/>
        <w:rPr>
          <w:rFonts w:ascii="Arial" w:hAnsi="Arial" w:cs="Arial"/>
        </w:rPr>
      </w:pPr>
    </w:p>
    <w:p w14:paraId="35D77590" w14:textId="53EF2A92" w:rsidR="00FA3317" w:rsidRPr="00BD7DC2" w:rsidRDefault="00A77876" w:rsidP="00EC43F1">
      <w:pPr>
        <w:pStyle w:val="Ttulo2"/>
        <w:keepNext w:val="0"/>
        <w:keepLines w:val="0"/>
        <w:widowControl w:val="0"/>
        <w:numPr>
          <w:ilvl w:val="0"/>
          <w:numId w:val="0"/>
        </w:numPr>
        <w:spacing w:before="0" w:line="360" w:lineRule="auto"/>
        <w:jc w:val="both"/>
        <w:rPr>
          <w:rFonts w:cs="Arial"/>
          <w:szCs w:val="22"/>
        </w:rPr>
      </w:pPr>
      <w:bookmarkStart w:id="11" w:name="_Toc59246523"/>
      <w:bookmarkStart w:id="12" w:name="_Toc148604492"/>
      <w:r w:rsidRPr="00BD7DC2">
        <w:rPr>
          <w:rFonts w:cs="Arial"/>
          <w:szCs w:val="22"/>
        </w:rPr>
        <w:t>1.2.</w:t>
      </w:r>
      <w:r w:rsidR="008D4942" w:rsidRPr="00BD7DC2">
        <w:rPr>
          <w:rFonts w:cs="Arial"/>
          <w:szCs w:val="22"/>
        </w:rPr>
        <w:t xml:space="preserve"> </w:t>
      </w:r>
      <w:bookmarkStart w:id="13" w:name="_Toc101290429"/>
      <w:r w:rsidR="00DF1289" w:rsidRPr="00BD7DC2">
        <w:rPr>
          <w:rFonts w:cs="Arial"/>
          <w:szCs w:val="22"/>
        </w:rPr>
        <w:t>Objetivos específicos.</w:t>
      </w:r>
      <w:bookmarkEnd w:id="11"/>
      <w:bookmarkEnd w:id="12"/>
      <w:bookmarkEnd w:id="13"/>
    </w:p>
    <w:p w14:paraId="129F56DF" w14:textId="77777777" w:rsidR="00FA3317" w:rsidRPr="00BD7DC2" w:rsidRDefault="00FA3317" w:rsidP="00EC43F1">
      <w:pPr>
        <w:widowControl w:val="0"/>
        <w:spacing w:after="0" w:line="360" w:lineRule="auto"/>
        <w:jc w:val="both"/>
        <w:rPr>
          <w:rFonts w:ascii="Arial" w:hAnsi="Arial" w:cs="Arial"/>
        </w:rPr>
      </w:pPr>
    </w:p>
    <w:p w14:paraId="4CF6C1BE" w14:textId="689B8E8D" w:rsidR="00C70EDC" w:rsidRPr="00773BB5" w:rsidRDefault="00C70EDC"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Lograr que la atención y el servicio ofrecido</w:t>
      </w:r>
      <w:r w:rsidR="00700A13" w:rsidRPr="00773BB5">
        <w:rPr>
          <w:rFonts w:ascii="Arial" w:hAnsi="Arial" w:cs="Arial"/>
        </w:rPr>
        <w:t xml:space="preserve"> </w:t>
      </w:r>
      <w:r w:rsidR="008A19BD" w:rsidRPr="00773BB5">
        <w:rPr>
          <w:rFonts w:ascii="Arial" w:hAnsi="Arial" w:cs="Arial"/>
        </w:rPr>
        <w:t>por</w:t>
      </w:r>
      <w:r w:rsidR="00700A13" w:rsidRPr="00773BB5">
        <w:rPr>
          <w:rFonts w:ascii="Arial" w:hAnsi="Arial" w:cs="Arial"/>
        </w:rPr>
        <w:t xml:space="preserve"> </w:t>
      </w:r>
      <w:r w:rsidR="00E739CD" w:rsidRPr="00773BB5">
        <w:rPr>
          <w:rFonts w:ascii="Arial" w:hAnsi="Arial" w:cs="Arial"/>
        </w:rPr>
        <w:t>la Unidad Administrativa Especial de Rehabilitación y Mantenimiento Vial</w:t>
      </w:r>
      <w:r w:rsidR="00E9224F" w:rsidRPr="00773BB5">
        <w:rPr>
          <w:rFonts w:ascii="Arial" w:hAnsi="Arial" w:cs="Arial"/>
        </w:rPr>
        <w:t xml:space="preserve"> – UAERMV,</w:t>
      </w:r>
      <w:r w:rsidR="00E739CD" w:rsidRPr="00773BB5">
        <w:rPr>
          <w:rFonts w:ascii="Arial" w:hAnsi="Arial" w:cs="Arial"/>
        </w:rPr>
        <w:t xml:space="preserve"> </w:t>
      </w:r>
      <w:r w:rsidR="00AB222A" w:rsidRPr="00773BB5">
        <w:rPr>
          <w:rFonts w:ascii="Arial" w:hAnsi="Arial" w:cs="Arial"/>
        </w:rPr>
        <w:t>se</w:t>
      </w:r>
      <w:r w:rsidRPr="00773BB5">
        <w:rPr>
          <w:rFonts w:ascii="Arial" w:hAnsi="Arial" w:cs="Arial"/>
        </w:rPr>
        <w:t xml:space="preserve"> </w:t>
      </w:r>
      <w:r w:rsidR="008A19BD" w:rsidRPr="00773BB5">
        <w:rPr>
          <w:rFonts w:ascii="Arial" w:hAnsi="Arial" w:cs="Arial"/>
        </w:rPr>
        <w:t xml:space="preserve">brinde </w:t>
      </w:r>
      <w:r w:rsidR="003A652E" w:rsidRPr="00773BB5">
        <w:rPr>
          <w:rFonts w:ascii="Arial" w:hAnsi="Arial" w:cs="Arial"/>
        </w:rPr>
        <w:t>de acuerdo con</w:t>
      </w:r>
      <w:r w:rsidR="00700A13" w:rsidRPr="00773BB5">
        <w:rPr>
          <w:rFonts w:ascii="Arial" w:hAnsi="Arial" w:cs="Arial"/>
        </w:rPr>
        <w:t xml:space="preserve"> los principios, valores y atributos del servicio.</w:t>
      </w:r>
    </w:p>
    <w:p w14:paraId="2C062EF6" w14:textId="77777777" w:rsidR="00700A13" w:rsidRPr="00BD7DC2" w:rsidRDefault="00700A13" w:rsidP="00EC43F1">
      <w:pPr>
        <w:widowControl w:val="0"/>
        <w:spacing w:after="0" w:line="360" w:lineRule="auto"/>
        <w:ind w:left="-76"/>
        <w:jc w:val="both"/>
        <w:rPr>
          <w:rFonts w:ascii="Arial" w:hAnsi="Arial" w:cs="Arial"/>
        </w:rPr>
      </w:pPr>
    </w:p>
    <w:p w14:paraId="1EE00907" w14:textId="6C019BB2" w:rsidR="00700A13" w:rsidRPr="00773BB5" w:rsidRDefault="00700A13"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Realizar las acciones administrativas teniendo en cuenta los aspectos normativos, procedimentales y demás lineamientos impartidos desde las diferentes Políticas de Gestión y Desempeño Institucional relacionadas con Estado – Ciudadanía</w:t>
      </w:r>
      <w:r w:rsidR="004801EC" w:rsidRPr="00BD7DC2">
        <w:rPr>
          <w:rStyle w:val="Refdenotaalpie"/>
          <w:rFonts w:ascii="Arial" w:hAnsi="Arial" w:cs="Arial"/>
        </w:rPr>
        <w:footnoteReference w:id="2"/>
      </w:r>
      <w:r w:rsidRPr="00773BB5">
        <w:rPr>
          <w:rFonts w:ascii="Arial" w:hAnsi="Arial" w:cs="Arial"/>
        </w:rPr>
        <w:t xml:space="preserve">. </w:t>
      </w:r>
    </w:p>
    <w:p w14:paraId="13C70698" w14:textId="77777777" w:rsidR="00700A13" w:rsidRPr="00BD7DC2" w:rsidRDefault="00700A13" w:rsidP="00EC43F1">
      <w:pPr>
        <w:widowControl w:val="0"/>
        <w:spacing w:after="0" w:line="360" w:lineRule="auto"/>
        <w:ind w:left="-76"/>
        <w:jc w:val="both"/>
        <w:rPr>
          <w:rFonts w:ascii="Arial" w:hAnsi="Arial" w:cs="Arial"/>
        </w:rPr>
      </w:pPr>
    </w:p>
    <w:p w14:paraId="3A901BD1" w14:textId="345BF767" w:rsidR="00700A13" w:rsidRPr="00773BB5" w:rsidRDefault="00700A13"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 xml:space="preserve">Lograr que la interlocución entre la </w:t>
      </w:r>
      <w:r w:rsidR="00B251D4" w:rsidRPr="00773BB5">
        <w:rPr>
          <w:rFonts w:ascii="Arial" w:hAnsi="Arial" w:cs="Arial"/>
        </w:rPr>
        <w:t>E</w:t>
      </w:r>
      <w:r w:rsidRPr="00773BB5">
        <w:rPr>
          <w:rFonts w:ascii="Arial" w:hAnsi="Arial" w:cs="Arial"/>
        </w:rPr>
        <w:t>ntidad y la ciudadanía sea efectiva</w:t>
      </w:r>
      <w:r w:rsidR="00EA6479" w:rsidRPr="00773BB5">
        <w:rPr>
          <w:rFonts w:ascii="Arial" w:hAnsi="Arial" w:cs="Arial"/>
        </w:rPr>
        <w:t xml:space="preserve"> y satisfactoria para las partes, </w:t>
      </w:r>
      <w:r w:rsidRPr="00773BB5">
        <w:rPr>
          <w:rFonts w:ascii="Arial" w:hAnsi="Arial" w:cs="Arial"/>
        </w:rPr>
        <w:t>optimizando los recursos</w:t>
      </w:r>
      <w:r w:rsidR="00112018" w:rsidRPr="00773BB5">
        <w:rPr>
          <w:rFonts w:ascii="Arial" w:hAnsi="Arial" w:cs="Arial"/>
        </w:rPr>
        <w:t>, así como</w:t>
      </w:r>
      <w:r w:rsidRPr="00773BB5">
        <w:rPr>
          <w:rFonts w:ascii="Arial" w:hAnsi="Arial" w:cs="Arial"/>
        </w:rPr>
        <w:t xml:space="preserve"> la capacidad de respuesta </w:t>
      </w:r>
      <w:r w:rsidR="00D170B3" w:rsidRPr="00773BB5">
        <w:rPr>
          <w:rFonts w:ascii="Arial" w:hAnsi="Arial" w:cs="Arial"/>
        </w:rPr>
        <w:t>al</w:t>
      </w:r>
      <w:r w:rsidR="00EA6479" w:rsidRPr="00773BB5">
        <w:rPr>
          <w:rFonts w:ascii="Arial" w:hAnsi="Arial" w:cs="Arial"/>
        </w:rPr>
        <w:t xml:space="preserve"> gestionar </w:t>
      </w:r>
      <w:r w:rsidRPr="00773BB5">
        <w:rPr>
          <w:rFonts w:ascii="Arial" w:hAnsi="Arial" w:cs="Arial"/>
        </w:rPr>
        <w:t xml:space="preserve">los requerimientos recibidos en la </w:t>
      </w:r>
      <w:r w:rsidR="00BF56E8" w:rsidRPr="00773BB5">
        <w:rPr>
          <w:rFonts w:ascii="Arial" w:hAnsi="Arial" w:cs="Arial"/>
        </w:rPr>
        <w:t>e</w:t>
      </w:r>
      <w:r w:rsidRPr="00773BB5">
        <w:rPr>
          <w:rFonts w:ascii="Arial" w:hAnsi="Arial" w:cs="Arial"/>
        </w:rPr>
        <w:t xml:space="preserve">ntidad. </w:t>
      </w:r>
    </w:p>
    <w:p w14:paraId="6B1DBBDD" w14:textId="77777777" w:rsidR="00D170B3" w:rsidRPr="00BD7DC2" w:rsidRDefault="00D170B3" w:rsidP="00EC43F1">
      <w:pPr>
        <w:pStyle w:val="Prrafodelista"/>
        <w:widowControl w:val="0"/>
        <w:spacing w:after="0" w:line="360" w:lineRule="auto"/>
        <w:ind w:left="-76"/>
        <w:contextualSpacing w:val="0"/>
        <w:jc w:val="both"/>
        <w:rPr>
          <w:rFonts w:ascii="Arial" w:hAnsi="Arial" w:cs="Arial"/>
        </w:rPr>
      </w:pPr>
    </w:p>
    <w:p w14:paraId="27AA1C2A" w14:textId="6998C821" w:rsidR="00D910B9" w:rsidRPr="00773BB5" w:rsidRDefault="00D170B3"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 xml:space="preserve">Atender a la ciudadanía y </w:t>
      </w:r>
      <w:r w:rsidR="00972D9B" w:rsidRPr="00773BB5">
        <w:rPr>
          <w:rFonts w:ascii="Arial" w:hAnsi="Arial" w:cs="Arial"/>
        </w:rPr>
        <w:t xml:space="preserve">a </w:t>
      </w:r>
      <w:r w:rsidRPr="00773BB5">
        <w:rPr>
          <w:rFonts w:ascii="Arial" w:hAnsi="Arial" w:cs="Arial"/>
        </w:rPr>
        <w:t xml:space="preserve">los grupos de </w:t>
      </w:r>
      <w:r w:rsidR="00F66D25" w:rsidRPr="00773BB5">
        <w:rPr>
          <w:rFonts w:ascii="Arial" w:hAnsi="Arial" w:cs="Arial"/>
        </w:rPr>
        <w:t>valor</w:t>
      </w:r>
      <w:r w:rsidR="00972D9B" w:rsidRPr="00773BB5">
        <w:rPr>
          <w:rFonts w:ascii="Arial" w:hAnsi="Arial" w:cs="Arial"/>
        </w:rPr>
        <w:t>,</w:t>
      </w:r>
      <w:r w:rsidRPr="00773BB5">
        <w:rPr>
          <w:rFonts w:ascii="Arial" w:hAnsi="Arial" w:cs="Arial"/>
        </w:rPr>
        <w:t xml:space="preserve"> </w:t>
      </w:r>
      <w:r w:rsidR="003A652E" w:rsidRPr="00773BB5">
        <w:rPr>
          <w:rFonts w:ascii="Arial" w:hAnsi="Arial" w:cs="Arial"/>
        </w:rPr>
        <w:t>de acuerdo con</w:t>
      </w:r>
      <w:r w:rsidR="00667D1C" w:rsidRPr="00773BB5">
        <w:rPr>
          <w:rFonts w:ascii="Arial" w:hAnsi="Arial" w:cs="Arial"/>
        </w:rPr>
        <w:t xml:space="preserve"> los protocolos est</w:t>
      </w:r>
      <w:r w:rsidRPr="00773BB5">
        <w:rPr>
          <w:rFonts w:ascii="Arial" w:hAnsi="Arial" w:cs="Arial"/>
        </w:rPr>
        <w:t>ablecidos buscando siempre que e</w:t>
      </w:r>
      <w:r w:rsidR="00EB58FA" w:rsidRPr="00773BB5">
        <w:rPr>
          <w:rFonts w:ascii="Arial" w:hAnsi="Arial" w:cs="Arial"/>
        </w:rPr>
        <w:t xml:space="preserve">l servicio y la atención sea con </w:t>
      </w:r>
      <w:r w:rsidR="00D454B7" w:rsidRPr="00773BB5">
        <w:rPr>
          <w:rFonts w:ascii="Arial" w:hAnsi="Arial" w:cs="Arial"/>
        </w:rPr>
        <w:t>calidad</w:t>
      </w:r>
      <w:r w:rsidR="00972D9B" w:rsidRPr="00773BB5">
        <w:rPr>
          <w:rFonts w:ascii="Arial" w:hAnsi="Arial" w:cs="Arial"/>
        </w:rPr>
        <w:t>,</w:t>
      </w:r>
      <w:r w:rsidRPr="00773BB5">
        <w:rPr>
          <w:rFonts w:ascii="Arial" w:hAnsi="Arial" w:cs="Arial"/>
        </w:rPr>
        <w:t xml:space="preserve"> calidez e</w:t>
      </w:r>
      <w:r w:rsidR="00D454B7" w:rsidRPr="00773BB5">
        <w:rPr>
          <w:rFonts w:ascii="Arial" w:hAnsi="Arial" w:cs="Arial"/>
        </w:rPr>
        <w:t xml:space="preserve"> incorporando enfoques diferenciales</w:t>
      </w:r>
      <w:r w:rsidR="00270B2F" w:rsidRPr="00773BB5">
        <w:rPr>
          <w:rFonts w:ascii="Arial" w:hAnsi="Arial" w:cs="Arial"/>
        </w:rPr>
        <w:t xml:space="preserve"> e incluyentes</w:t>
      </w:r>
      <w:r w:rsidR="00D910B9" w:rsidRPr="00773BB5">
        <w:rPr>
          <w:rFonts w:ascii="Arial" w:hAnsi="Arial" w:cs="Arial"/>
        </w:rPr>
        <w:t>.</w:t>
      </w:r>
      <w:r w:rsidR="00D454B7" w:rsidRPr="00773BB5">
        <w:rPr>
          <w:rFonts w:ascii="Arial" w:hAnsi="Arial" w:cs="Arial"/>
        </w:rPr>
        <w:t xml:space="preserve"> </w:t>
      </w:r>
    </w:p>
    <w:p w14:paraId="2AC2E673" w14:textId="77777777" w:rsidR="00BD139D" w:rsidRPr="00BD7DC2" w:rsidRDefault="00BD139D" w:rsidP="00EC43F1">
      <w:pPr>
        <w:pStyle w:val="Prrafodelista"/>
        <w:widowControl w:val="0"/>
        <w:spacing w:after="0" w:line="360" w:lineRule="auto"/>
        <w:ind w:left="-76"/>
        <w:contextualSpacing w:val="0"/>
        <w:jc w:val="both"/>
        <w:rPr>
          <w:rFonts w:ascii="Arial" w:hAnsi="Arial" w:cs="Arial"/>
        </w:rPr>
      </w:pPr>
    </w:p>
    <w:p w14:paraId="1F81B95F" w14:textId="091A423D" w:rsidR="00BD139D" w:rsidRPr="00773BB5" w:rsidRDefault="00BD139D"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 xml:space="preserve">Implantar una cultura orientada al servicio y satisfacción de la ciudadanía y grupos de </w:t>
      </w:r>
      <w:r w:rsidR="00166A58" w:rsidRPr="00773BB5">
        <w:rPr>
          <w:rFonts w:ascii="Arial" w:hAnsi="Arial" w:cs="Arial"/>
        </w:rPr>
        <w:t>valor</w:t>
      </w:r>
      <w:r w:rsidRPr="00773BB5">
        <w:rPr>
          <w:rFonts w:ascii="Arial" w:hAnsi="Arial" w:cs="Arial"/>
        </w:rPr>
        <w:t>, desarrollando las competencias y habilidades necesarias para servir a la ciudadanía.</w:t>
      </w:r>
    </w:p>
    <w:p w14:paraId="7C2584A2" w14:textId="77777777" w:rsidR="00A0677B" w:rsidRPr="00BD7DC2" w:rsidRDefault="00A0677B" w:rsidP="00EC43F1">
      <w:pPr>
        <w:pStyle w:val="Prrafodelista"/>
        <w:widowControl w:val="0"/>
        <w:spacing w:after="0" w:line="360" w:lineRule="auto"/>
        <w:ind w:left="-76"/>
        <w:contextualSpacing w:val="0"/>
        <w:jc w:val="both"/>
        <w:rPr>
          <w:rFonts w:ascii="Arial" w:hAnsi="Arial" w:cs="Arial"/>
        </w:rPr>
      </w:pPr>
    </w:p>
    <w:p w14:paraId="7519DC4E" w14:textId="40CE02D2" w:rsidR="00A0677B" w:rsidRPr="00773BB5" w:rsidRDefault="004C47C5"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 xml:space="preserve">Atender y gestionar los requerimientos de la ciudadanía y grupos de </w:t>
      </w:r>
      <w:r w:rsidR="00166A58" w:rsidRPr="00773BB5">
        <w:rPr>
          <w:rFonts w:ascii="Arial" w:hAnsi="Arial" w:cs="Arial"/>
        </w:rPr>
        <w:t>valor</w:t>
      </w:r>
      <w:r w:rsidRPr="00773BB5">
        <w:rPr>
          <w:rFonts w:ascii="Arial" w:hAnsi="Arial" w:cs="Arial"/>
        </w:rPr>
        <w:t>, utilizando mecanismos, herramientas y metodologías que generen confianza y efectividad.</w:t>
      </w:r>
    </w:p>
    <w:p w14:paraId="2C5E1C29" w14:textId="77777777" w:rsidR="005365A0" w:rsidRPr="00BD7DC2" w:rsidRDefault="005365A0" w:rsidP="00EC43F1">
      <w:pPr>
        <w:pStyle w:val="Prrafodelista"/>
        <w:widowControl w:val="0"/>
        <w:spacing w:after="0" w:line="360" w:lineRule="auto"/>
        <w:ind w:left="-76"/>
        <w:contextualSpacing w:val="0"/>
        <w:jc w:val="both"/>
        <w:rPr>
          <w:rFonts w:ascii="Arial" w:hAnsi="Arial" w:cs="Arial"/>
        </w:rPr>
      </w:pPr>
    </w:p>
    <w:p w14:paraId="49C85B3F" w14:textId="3841F996" w:rsidR="00533666" w:rsidRPr="00773BB5" w:rsidRDefault="005365A0"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 xml:space="preserve">Cualificar </w:t>
      </w:r>
      <w:r w:rsidR="00AB222A" w:rsidRPr="00773BB5">
        <w:rPr>
          <w:rFonts w:ascii="Arial" w:hAnsi="Arial" w:cs="Arial"/>
        </w:rPr>
        <w:t xml:space="preserve">a </w:t>
      </w:r>
      <w:r w:rsidR="00A0743D" w:rsidRPr="00773BB5">
        <w:rPr>
          <w:rFonts w:ascii="Arial" w:hAnsi="Arial" w:cs="Arial"/>
        </w:rPr>
        <w:t xml:space="preserve">los colaboradores o colaboradoras </w:t>
      </w:r>
      <w:r w:rsidRPr="00773BB5">
        <w:rPr>
          <w:rFonts w:ascii="Arial" w:hAnsi="Arial" w:cs="Arial"/>
        </w:rPr>
        <w:t xml:space="preserve">de la </w:t>
      </w:r>
      <w:r w:rsidR="00B251D4" w:rsidRPr="00773BB5">
        <w:rPr>
          <w:rFonts w:ascii="Arial" w:hAnsi="Arial" w:cs="Arial"/>
        </w:rPr>
        <w:t>E</w:t>
      </w:r>
      <w:r w:rsidR="00A0743D" w:rsidRPr="00773BB5">
        <w:rPr>
          <w:rFonts w:ascii="Arial" w:hAnsi="Arial" w:cs="Arial"/>
        </w:rPr>
        <w:t>ntidad</w:t>
      </w:r>
      <w:r w:rsidR="00AB222A" w:rsidRPr="00773BB5">
        <w:rPr>
          <w:rFonts w:ascii="Arial" w:hAnsi="Arial" w:cs="Arial"/>
        </w:rPr>
        <w:t xml:space="preserve"> </w:t>
      </w:r>
      <w:r w:rsidRPr="00773BB5">
        <w:rPr>
          <w:rFonts w:ascii="Arial" w:hAnsi="Arial" w:cs="Arial"/>
        </w:rPr>
        <w:t>dispuestos para la Atención y Servicio a la Ciudadanía.</w:t>
      </w:r>
      <w:bookmarkStart w:id="14" w:name="_Toc1563180"/>
      <w:bookmarkStart w:id="15" w:name="_Toc6924134"/>
      <w:bookmarkStart w:id="16" w:name="_Toc59246524"/>
      <w:bookmarkStart w:id="17" w:name="_Toc59246980"/>
      <w:bookmarkStart w:id="18" w:name="_Toc101290430"/>
    </w:p>
    <w:p w14:paraId="6C74753D" w14:textId="77777777" w:rsidR="007F5978" w:rsidRPr="007F5978" w:rsidRDefault="007F5978" w:rsidP="00EC43F1">
      <w:pPr>
        <w:pStyle w:val="Prrafodelista"/>
        <w:spacing w:after="0" w:line="360" w:lineRule="auto"/>
        <w:ind w:left="360"/>
        <w:rPr>
          <w:rFonts w:ascii="Arial" w:hAnsi="Arial" w:cs="Arial"/>
        </w:rPr>
      </w:pPr>
    </w:p>
    <w:p w14:paraId="72B167A9" w14:textId="282F439F" w:rsidR="009F12F0" w:rsidRPr="00BD7DC2" w:rsidRDefault="007F5978" w:rsidP="00EC43F1">
      <w:pPr>
        <w:pStyle w:val="Ttulo2"/>
        <w:keepNext w:val="0"/>
        <w:keepLines w:val="0"/>
        <w:widowControl w:val="0"/>
        <w:numPr>
          <w:ilvl w:val="0"/>
          <w:numId w:val="0"/>
        </w:numPr>
        <w:spacing w:before="0" w:line="360" w:lineRule="auto"/>
        <w:jc w:val="both"/>
        <w:rPr>
          <w:rFonts w:cs="Arial"/>
          <w:szCs w:val="22"/>
        </w:rPr>
      </w:pPr>
      <w:bookmarkStart w:id="19" w:name="_Toc101290600"/>
      <w:bookmarkStart w:id="20" w:name="_Toc148604493"/>
      <w:r>
        <w:rPr>
          <w:rFonts w:cs="Arial"/>
          <w:szCs w:val="22"/>
        </w:rPr>
        <w:t xml:space="preserve">1.3 </w:t>
      </w:r>
      <w:r w:rsidR="009F12F0" w:rsidRPr="00BD7DC2">
        <w:rPr>
          <w:rFonts w:cs="Arial"/>
          <w:szCs w:val="22"/>
        </w:rPr>
        <w:t>Alcance y aplicación.</w:t>
      </w:r>
      <w:bookmarkEnd w:id="19"/>
      <w:bookmarkEnd w:id="20"/>
    </w:p>
    <w:p w14:paraId="1AE2BDDA" w14:textId="77777777" w:rsidR="009F12F0" w:rsidRPr="00BD7DC2" w:rsidRDefault="009F12F0" w:rsidP="00EC43F1">
      <w:pPr>
        <w:widowControl w:val="0"/>
        <w:spacing w:after="0" w:line="360" w:lineRule="auto"/>
        <w:jc w:val="both"/>
        <w:rPr>
          <w:rFonts w:ascii="Arial" w:hAnsi="Arial" w:cs="Arial"/>
          <w:b/>
        </w:rPr>
      </w:pPr>
      <w:r w:rsidRPr="00BD7DC2">
        <w:rPr>
          <w:rFonts w:ascii="Arial" w:hAnsi="Arial" w:cs="Arial"/>
          <w:b/>
        </w:rPr>
        <w:tab/>
      </w:r>
    </w:p>
    <w:p w14:paraId="079A06A0" w14:textId="7CDE4A74" w:rsidR="009F12F0" w:rsidRPr="00BD7DC2" w:rsidRDefault="009F12F0" w:rsidP="07CA1247">
      <w:pPr>
        <w:pStyle w:val="Prrafodelista"/>
        <w:widowControl w:val="0"/>
        <w:spacing w:after="0" w:line="360" w:lineRule="auto"/>
        <w:ind w:left="0"/>
        <w:jc w:val="both"/>
        <w:rPr>
          <w:rFonts w:ascii="Arial" w:hAnsi="Arial" w:cs="Arial"/>
        </w:rPr>
      </w:pPr>
      <w:r w:rsidRPr="07CA1247">
        <w:rPr>
          <w:rFonts w:ascii="Arial" w:hAnsi="Arial" w:cs="Arial"/>
        </w:rPr>
        <w:t xml:space="preserve">El presente Manual está dirigido a los colaboradores </w:t>
      </w:r>
      <w:r w:rsidR="009F567D" w:rsidRPr="07CA1247">
        <w:rPr>
          <w:rFonts w:ascii="Arial" w:hAnsi="Arial" w:cs="Arial"/>
        </w:rPr>
        <w:t xml:space="preserve">o colaboradoras </w:t>
      </w:r>
      <w:r w:rsidRPr="07CA1247">
        <w:rPr>
          <w:rFonts w:ascii="Arial" w:hAnsi="Arial" w:cs="Arial"/>
        </w:rPr>
        <w:t>que atienden a la ciudadanía u otros grupos de valor, a través de los diferentes canales de atención presencial, virtual</w:t>
      </w:r>
      <w:r w:rsidR="00344F1E" w:rsidRPr="07CA1247">
        <w:rPr>
          <w:rFonts w:ascii="Arial" w:hAnsi="Arial" w:cs="Arial"/>
        </w:rPr>
        <w:t xml:space="preserve">, </w:t>
      </w:r>
      <w:r w:rsidRPr="07CA1247">
        <w:rPr>
          <w:rFonts w:ascii="Arial" w:hAnsi="Arial" w:cs="Arial"/>
        </w:rPr>
        <w:t>telefónico</w:t>
      </w:r>
      <w:r w:rsidR="00344F1E" w:rsidRPr="07CA1247">
        <w:rPr>
          <w:rFonts w:ascii="Arial" w:hAnsi="Arial" w:cs="Arial"/>
        </w:rPr>
        <w:t xml:space="preserve"> y escrito</w:t>
      </w:r>
      <w:r w:rsidRPr="07CA1247">
        <w:rPr>
          <w:rFonts w:ascii="Arial" w:hAnsi="Arial" w:cs="Arial"/>
        </w:rPr>
        <w:t xml:space="preserve"> dispuestos por la </w:t>
      </w:r>
      <w:r w:rsidR="00B251D4" w:rsidRPr="07CA1247">
        <w:rPr>
          <w:rFonts w:ascii="Arial" w:hAnsi="Arial" w:cs="Arial"/>
        </w:rPr>
        <w:t>E</w:t>
      </w:r>
      <w:r w:rsidRPr="07CA1247">
        <w:rPr>
          <w:rFonts w:ascii="Arial" w:hAnsi="Arial" w:cs="Arial"/>
        </w:rPr>
        <w:t>ntidad, garantizando la aplicación de este manual e</w:t>
      </w:r>
      <w:r w:rsidR="3D49606F" w:rsidRPr="07CA1247">
        <w:rPr>
          <w:rFonts w:ascii="Arial" w:hAnsi="Arial" w:cs="Arial"/>
        </w:rPr>
        <w:t>n</w:t>
      </w:r>
      <w:r w:rsidRPr="07CA1247">
        <w:rPr>
          <w:rFonts w:ascii="Arial" w:hAnsi="Arial" w:cs="Arial"/>
        </w:rPr>
        <w:t xml:space="preserve"> cada uno de los protocolos de atención establecidos.</w:t>
      </w:r>
    </w:p>
    <w:p w14:paraId="3AFCE4F8" w14:textId="77777777" w:rsidR="009F12F0" w:rsidRPr="00BD7DC2" w:rsidRDefault="009F12F0" w:rsidP="00EC43F1">
      <w:pPr>
        <w:pStyle w:val="Prrafodelista"/>
        <w:widowControl w:val="0"/>
        <w:spacing w:after="0" w:line="360" w:lineRule="auto"/>
        <w:ind w:left="0"/>
        <w:contextualSpacing w:val="0"/>
        <w:jc w:val="both"/>
        <w:rPr>
          <w:rFonts w:ascii="Arial" w:hAnsi="Arial" w:cs="Arial"/>
        </w:rPr>
      </w:pPr>
    </w:p>
    <w:p w14:paraId="12E8C474" w14:textId="11DA2D09" w:rsidR="009F12F0" w:rsidRPr="00BD7DC2" w:rsidRDefault="009F12F0" w:rsidP="00EC43F1">
      <w:pPr>
        <w:pStyle w:val="Ttulo2"/>
        <w:numPr>
          <w:ilvl w:val="1"/>
          <w:numId w:val="48"/>
        </w:numPr>
        <w:spacing w:before="0" w:line="360" w:lineRule="auto"/>
      </w:pPr>
      <w:bookmarkStart w:id="21" w:name="_Toc101290432"/>
      <w:bookmarkStart w:id="22" w:name="_Toc101290602"/>
      <w:bookmarkStart w:id="23" w:name="_Toc148604494"/>
      <w:r w:rsidRPr="00BD7DC2">
        <w:t>Principios</w:t>
      </w:r>
      <w:bookmarkEnd w:id="21"/>
      <w:bookmarkEnd w:id="22"/>
      <w:bookmarkEnd w:id="23"/>
    </w:p>
    <w:p w14:paraId="06C55F20" w14:textId="77777777" w:rsidR="009F12F0" w:rsidRPr="00BD7DC2" w:rsidRDefault="009F12F0" w:rsidP="00EC43F1">
      <w:pPr>
        <w:widowControl w:val="0"/>
        <w:spacing w:after="0" w:line="360" w:lineRule="auto"/>
        <w:jc w:val="both"/>
        <w:rPr>
          <w:rFonts w:ascii="Arial" w:hAnsi="Arial" w:cs="Arial"/>
        </w:rPr>
      </w:pPr>
    </w:p>
    <w:p w14:paraId="5CDEFEF4" w14:textId="2CEC667E" w:rsidR="009F12F0" w:rsidRPr="00BD7DC2" w:rsidRDefault="3578130C" w:rsidP="00EC43F1">
      <w:pPr>
        <w:widowControl w:val="0"/>
        <w:spacing w:after="0" w:line="360" w:lineRule="auto"/>
        <w:jc w:val="both"/>
        <w:rPr>
          <w:rFonts w:ascii="Arial" w:hAnsi="Arial" w:cs="Arial"/>
        </w:rPr>
      </w:pPr>
      <w:r w:rsidRPr="00BD7DC2">
        <w:rPr>
          <w:rFonts w:ascii="Arial" w:hAnsi="Arial" w:cs="Arial"/>
        </w:rPr>
        <w:t xml:space="preserve">La gestión de la </w:t>
      </w:r>
      <w:r w:rsidR="096C7B48" w:rsidRPr="365B12F0">
        <w:rPr>
          <w:rFonts w:ascii="Arial" w:hAnsi="Arial" w:cs="Arial"/>
        </w:rPr>
        <w:t xml:space="preserve">Oficina de Servicio a la Ciudadanía y Sostenibilidad - </w:t>
      </w:r>
      <w:r w:rsidRPr="365B12F0">
        <w:rPr>
          <w:rFonts w:ascii="Arial" w:hAnsi="Arial" w:cs="Arial"/>
        </w:rPr>
        <w:t>Servicio a</w:t>
      </w:r>
      <w:r w:rsidR="0C891F35" w:rsidRPr="365B12F0">
        <w:rPr>
          <w:rFonts w:ascii="Arial" w:hAnsi="Arial" w:cs="Arial"/>
        </w:rPr>
        <w:t>l</w:t>
      </w:r>
      <w:r w:rsidRPr="365B12F0">
        <w:rPr>
          <w:rFonts w:ascii="Arial" w:hAnsi="Arial" w:cs="Arial"/>
        </w:rPr>
        <w:t xml:space="preserve"> Ciudadan</w:t>
      </w:r>
      <w:r w:rsidR="38C34312" w:rsidRPr="365B12F0">
        <w:rPr>
          <w:rFonts w:ascii="Arial" w:hAnsi="Arial" w:cs="Arial"/>
        </w:rPr>
        <w:t>o</w:t>
      </w:r>
      <w:r w:rsidRPr="00BD7DC2">
        <w:rPr>
          <w:rFonts w:ascii="Arial" w:hAnsi="Arial" w:cs="Arial"/>
        </w:rPr>
        <w:t xml:space="preserve"> de la Unidad Administrativa Especial de Rehabilitación y Mantenimiento Vial – </w:t>
      </w:r>
      <w:r w:rsidR="387DFA82" w:rsidRPr="00BD7DC2">
        <w:rPr>
          <w:rFonts w:ascii="Arial" w:hAnsi="Arial" w:cs="Arial"/>
        </w:rPr>
        <w:t>UAERMV se</w:t>
      </w:r>
      <w:r w:rsidRPr="00BD7DC2">
        <w:rPr>
          <w:rFonts w:ascii="Arial" w:hAnsi="Arial" w:cs="Arial"/>
        </w:rPr>
        <w:t xml:space="preserve"> fundamenta en el artículo 6 del Decreto Distrital 197 de 2014</w:t>
      </w:r>
      <w:r w:rsidR="009F12F0" w:rsidRPr="00BD7DC2">
        <w:rPr>
          <w:rStyle w:val="Refdenotaalpie"/>
          <w:rFonts w:ascii="Arial" w:hAnsi="Arial" w:cs="Arial"/>
        </w:rPr>
        <w:footnoteReference w:id="3"/>
      </w:r>
      <w:r w:rsidRPr="00BD7DC2">
        <w:rPr>
          <w:rFonts w:ascii="Arial" w:hAnsi="Arial" w:cs="Arial"/>
        </w:rPr>
        <w:t>, la cual está orientada y soportada en los siguientes principios:</w:t>
      </w:r>
    </w:p>
    <w:p w14:paraId="71E7B68C" w14:textId="77777777" w:rsidR="009F12F0" w:rsidRPr="00BD7DC2" w:rsidRDefault="009F12F0" w:rsidP="00EC43F1">
      <w:pPr>
        <w:widowControl w:val="0"/>
        <w:spacing w:after="0" w:line="360" w:lineRule="auto"/>
        <w:jc w:val="both"/>
        <w:rPr>
          <w:rFonts w:ascii="Arial" w:hAnsi="Arial" w:cs="Arial"/>
        </w:rPr>
      </w:pPr>
    </w:p>
    <w:p w14:paraId="615305E1" w14:textId="26338F6D" w:rsidR="009F12F0" w:rsidRPr="00BD7DC2" w:rsidRDefault="007C21BC"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La Ciudadanía como Razón de Ser:</w:t>
      </w:r>
      <w:r w:rsidRPr="00BD7DC2">
        <w:rPr>
          <w:rFonts w:ascii="Arial" w:hAnsi="Arial" w:cs="Arial"/>
        </w:rPr>
        <w:t xml:space="preserve"> Reconocimiento explícito de los ciudadanos y las ciudadanas como eje y razón de ser de la Administración Pública en el desarrollo de su gestión. Como Principio rector de la Política Pública, no habrá función pública ni hechos, operaciones y actuaciones administrativas que no estén justificadas y/o encaminadas a un acuerdo, servicio o producto dirigido a satisfacer las necesidades y expectativas de la ciudadanía de una manera ágil, eficiente y efectiva.</w:t>
      </w:r>
    </w:p>
    <w:p w14:paraId="23121840" w14:textId="3FF6B640" w:rsidR="00584E0D" w:rsidRPr="00BD7DC2" w:rsidRDefault="00584E0D"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Respeto:</w:t>
      </w:r>
      <w:r w:rsidRPr="00BD7DC2">
        <w:rPr>
          <w:rFonts w:ascii="Arial" w:hAnsi="Arial" w:cs="Arial"/>
        </w:rPr>
        <w:t xml:space="preserve"> Considera el valor de las personas por sí mismas, teniendo en cuenta sus intereses, necesidades, cualidades y reconociendo, este trato debe realizarse tanto por parte de las personas que prestan servicio a la ciudadanía en las diferentes entidades de la administración distrital como de la ciudadanía y así garantizar la sana convivencia dentro de la sociedad.</w:t>
      </w:r>
    </w:p>
    <w:p w14:paraId="76BA8BCA" w14:textId="66F7B83A" w:rsidR="00584E0D" w:rsidRPr="00BD7DC2" w:rsidRDefault="00584E0D"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Transparencia:</w:t>
      </w:r>
      <w:r w:rsidRPr="00BD7DC2">
        <w:rPr>
          <w:rFonts w:ascii="Arial" w:hAnsi="Arial" w:cs="Arial"/>
        </w:rPr>
        <w:t xml:space="preserve"> Es la práctica de la gestión pública que orienta el manejo transparente y adecuado de los recursos públicos, la incorruptibilidad de las personas que prestan servicio a la ciudadanía en las diferentes entidades del distrito, el acceso a la información, los servicios y la participación consiente en la toma de decisiones de ciudadanos y ciudadanas, que se hace mediante la interacción de los componentes, rendición de cuentas, visibilización de la información, la integralidad y la lucha contra la corrupción.</w:t>
      </w:r>
    </w:p>
    <w:p w14:paraId="486389CC" w14:textId="19178765" w:rsidR="00584E0D" w:rsidRPr="00BD7DC2" w:rsidRDefault="00584E0D"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 xml:space="preserve">Participación: </w:t>
      </w:r>
      <w:r w:rsidRPr="00BD7DC2">
        <w:rPr>
          <w:rFonts w:ascii="Arial" w:hAnsi="Arial" w:cs="Arial"/>
        </w:rPr>
        <w:t>Es el reconocimiento de los derechos de la ciudadanía que propicia su intervención en los diferentes escenarios sociales, culturales, políticos, económicos y ecológicos, de manera activa y vinculante, para la toma de decisiones que la afecten.</w:t>
      </w:r>
    </w:p>
    <w:p w14:paraId="36B1FED7" w14:textId="5576A934" w:rsidR="00584E0D" w:rsidRPr="00BD7DC2" w:rsidRDefault="00584E0D"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Equidad:</w:t>
      </w:r>
      <w:r w:rsidRPr="00BD7DC2">
        <w:rPr>
          <w:rFonts w:ascii="Arial" w:hAnsi="Arial" w:cs="Arial"/>
        </w:rPr>
        <w:t xml:space="preserve"> Está directamente relacionada con la justicia social, los seres humanos son iguales en dignidad y por tanto tienen las mismas oportunidades para su desarrollo humano. La equidad está vinculada con la diversidad, por esto también debe expresarse en reconocimiento, inclusión y ausencia de discriminación por cualquier condición o situación.</w:t>
      </w:r>
    </w:p>
    <w:p w14:paraId="44461053" w14:textId="49A9D42F" w:rsidR="00584E0D" w:rsidRPr="00BD7DC2" w:rsidRDefault="00584E0D"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Diversidad:</w:t>
      </w:r>
      <w:r w:rsidR="00CD29E6" w:rsidRPr="00BD7DC2">
        <w:rPr>
          <w:rFonts w:ascii="Arial" w:hAnsi="Arial" w:cs="Arial"/>
        </w:rPr>
        <w:t xml:space="preserve"> Radica en el respeto a las diferencias y el reconocimiento de lo heterogéneo de la ciudadanía, garantizando el ejercicio y mecanismos de protección de sus derechos.</w:t>
      </w:r>
    </w:p>
    <w:p w14:paraId="133DF774" w14:textId="0A3FD45F"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Identidad:</w:t>
      </w:r>
      <w:r w:rsidRPr="00BD7DC2">
        <w:rPr>
          <w:rFonts w:ascii="Arial" w:hAnsi="Arial" w:cs="Arial"/>
        </w:rPr>
        <w:t xml:space="preserve"> Reconoce y respeta el derecho al libre desarrollo de la personalidad del individuo, con respecto a su cuerpo, orientación sexual, género, cultura y edad.</w:t>
      </w:r>
    </w:p>
    <w:p w14:paraId="4DC2F32A" w14:textId="4AEFE9B4"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Solidaridad:</w:t>
      </w:r>
      <w:r w:rsidRPr="00BD7DC2">
        <w:rPr>
          <w:rFonts w:ascii="Arial" w:hAnsi="Arial" w:cs="Arial"/>
        </w:rPr>
        <w:t xml:space="preserve"> Es el accionar que promueve, la cooperación, el respeto, compañerismo, familiaridad, claridad, generosidad y sensibilidad, articulada entre la ciudadanía y los actores del servicio, en causas que aporten al desarrollo individual y colectivo, privilegiando a quienes se encuentren en estado de indefensión y/o desventaja manifiesta frente al ejercicio, garantía y protección de sus derechos.</w:t>
      </w:r>
    </w:p>
    <w:p w14:paraId="70E572C2" w14:textId="05EA4251"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Titularidad y efectividad de los derechos</w:t>
      </w:r>
      <w:r w:rsidRPr="00BD7DC2">
        <w:rPr>
          <w:rFonts w:ascii="Arial" w:hAnsi="Arial" w:cs="Arial"/>
        </w:rPr>
        <w:t>: Es la responsabilidad que los actores del servicio adquieren para adoptar las medidas necesarias, con el fin de garantizar, facilitar y promover el ejercicio de los derechos de la ciudadanía, quienes son titulares y sujetos plenos de éstos, incluyendo mecanismos de protección, afirmación y restitución cuando ellos hayan sido vulnerados.</w:t>
      </w:r>
    </w:p>
    <w:p w14:paraId="06FED999" w14:textId="405C7128"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Perdurabilidad:</w:t>
      </w:r>
      <w:r w:rsidRPr="00BD7DC2">
        <w:rPr>
          <w:rFonts w:ascii="Arial" w:hAnsi="Arial" w:cs="Arial"/>
        </w:rPr>
        <w:t xml:space="preserve"> Es la garantía de permanencia de la Política Publica Distrital de Servicio a la Ciudadanía en el tiempo, siendo garante el Estado a través de la institucionalidad, cumplimiento, evaluación, mejoramiento y seguimiento de las acciones planeadas en asocio con la ciudadanía.</w:t>
      </w:r>
    </w:p>
    <w:p w14:paraId="356DE4C6" w14:textId="3DCFFECA"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Corresponsabilidad:</w:t>
      </w:r>
      <w:r w:rsidRPr="00BD7DC2">
        <w:rPr>
          <w:rFonts w:ascii="Arial" w:hAnsi="Arial" w:cs="Arial"/>
        </w:rPr>
        <w:t xml:space="preserve"> Es la responsabilidad solidaria entre el Gobierno, la Administración Distrital y Local, los particulares y la ciudadanía, que compromete el desarrollo de acciones para la solución de problemas socialmente relevantes.</w:t>
      </w:r>
    </w:p>
    <w:p w14:paraId="6F6E5842" w14:textId="42CE4AF9"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 xml:space="preserve">Territorialidad: </w:t>
      </w:r>
      <w:r w:rsidRPr="00BD7DC2">
        <w:rPr>
          <w:rFonts w:ascii="Arial" w:hAnsi="Arial" w:cs="Arial"/>
          <w:bCs/>
        </w:rPr>
        <w:t>Las</w:t>
      </w:r>
      <w:r w:rsidRPr="00BD7DC2">
        <w:rPr>
          <w:rFonts w:ascii="Arial" w:hAnsi="Arial" w:cs="Arial"/>
        </w:rPr>
        <w:t xml:space="preserve"> acciones y decisiones públicas de servicio a la ciudadanía que se adopten, como elemento sustantivo de la Política Pública, deberán tener en cuenta el territorio como determinante; por tal razón, se identificarán aspectos particulares como: las formas de habitar diferenciales, las condiciones geográficas, los lazos y construcciones culturales. Pensar la política y el Sistema de Servicio desde el territorio, debe proporcionar el conocimiento necesario para desarrollar acciones diferenciales para las poblaciones referenciadas territorialmente, en el marco de la política del Sistema Distrital de Servicio a la Ciudadanía, como proporcionar tratamiento especial a la población rural, o víctimas del conflicto armado interno, o que se encuentre en situación de indefensión o vulnerabilidad.</w:t>
      </w:r>
    </w:p>
    <w:p w14:paraId="7F1F0DB7" w14:textId="0134BFF8"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Atención Diferencial Preferencial:</w:t>
      </w:r>
      <w:r w:rsidRPr="00BD7DC2">
        <w:rPr>
          <w:rFonts w:ascii="Arial" w:hAnsi="Arial" w:cs="Arial"/>
        </w:rPr>
        <w:t xml:space="preserve"> En todos los puntos de atención a la ciudadanía del Distrito Capital o particulares que cumplan funciones administrativas, para efectos de sus actividades de atención al público, garantizarán el derecho de acceso y establecerán mecanismos de atención preferencial a los grupos poblacionales previstos en ley.</w:t>
      </w:r>
      <w:r w:rsidRPr="00BD7DC2">
        <w:rPr>
          <w:rStyle w:val="Refdenotaalpie"/>
          <w:rFonts w:ascii="Arial" w:hAnsi="Arial" w:cs="Arial"/>
        </w:rPr>
        <w:footnoteReference w:id="4"/>
      </w:r>
    </w:p>
    <w:p w14:paraId="23D8496D" w14:textId="4CCE2E13"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Coordinación, Cooperación y Articulación:</w:t>
      </w:r>
      <w:r w:rsidRPr="00BD7DC2">
        <w:rPr>
          <w:rFonts w:ascii="Arial" w:hAnsi="Arial" w:cs="Arial"/>
        </w:rPr>
        <w:t xml:space="preserve"> La comunicación e interacción entre los actores del servicio, será un requisito indispensable para cumplir de forma integral los objetivos de esta política, concentrarán esfuerzos orientados a la satisfacción de la ciudadanía en un empleo adecuado de los recursos y en la búsqueda de una sociedad más justa y equitativa.</w:t>
      </w:r>
    </w:p>
    <w:p w14:paraId="1CCA6885" w14:textId="6CDAD60F" w:rsidR="000934E8" w:rsidRPr="00BD7DC2" w:rsidRDefault="000934E8" w:rsidP="00EC43F1">
      <w:pPr>
        <w:pStyle w:val="Prrafodelista"/>
        <w:widowControl w:val="0"/>
        <w:numPr>
          <w:ilvl w:val="0"/>
          <w:numId w:val="29"/>
        </w:numPr>
        <w:spacing w:after="0" w:line="360" w:lineRule="auto"/>
        <w:jc w:val="both"/>
        <w:rPr>
          <w:rFonts w:ascii="Arial" w:hAnsi="Arial" w:cs="Arial"/>
        </w:rPr>
      </w:pPr>
      <w:r w:rsidRPr="00BD7DC2">
        <w:rPr>
          <w:rFonts w:ascii="Arial" w:hAnsi="Arial" w:cs="Arial"/>
          <w:b/>
          <w:bCs/>
        </w:rPr>
        <w:t>Cobertura:</w:t>
      </w:r>
      <w:r w:rsidRPr="00BD7DC2">
        <w:rPr>
          <w:rFonts w:ascii="Arial" w:hAnsi="Arial" w:cs="Arial"/>
        </w:rPr>
        <w:t xml:space="preserve"> La Administración Distrital es garante de la prestación del servicio a la ciudadanía en todo el territorio del Distrito Capital.</w:t>
      </w:r>
    </w:p>
    <w:p w14:paraId="2252FD5B" w14:textId="5BEC482F" w:rsidR="000934E8" w:rsidRPr="00BD7DC2" w:rsidRDefault="000934E8" w:rsidP="00EC43F1">
      <w:pPr>
        <w:pStyle w:val="Prrafodelista"/>
        <w:widowControl w:val="0"/>
        <w:numPr>
          <w:ilvl w:val="0"/>
          <w:numId w:val="29"/>
        </w:numPr>
        <w:spacing w:after="0" w:line="360" w:lineRule="auto"/>
        <w:jc w:val="both"/>
        <w:rPr>
          <w:rFonts w:ascii="Arial" w:hAnsi="Arial" w:cs="Arial"/>
        </w:rPr>
      </w:pPr>
      <w:r w:rsidRPr="00BD7DC2">
        <w:rPr>
          <w:rFonts w:ascii="Arial" w:hAnsi="Arial" w:cs="Arial"/>
          <w:b/>
        </w:rPr>
        <w:t>Accesibilidad:</w:t>
      </w:r>
      <w:r w:rsidRPr="00BD7DC2">
        <w:rPr>
          <w:rFonts w:ascii="Arial" w:hAnsi="Arial" w:cs="Arial"/>
        </w:rPr>
        <w:t xml:space="preserve"> La Administración propende por un servicio cercano a la ciudadanía que les permita el ingreso a las diferentes líneas de atención sin barreras técnicas, físicas, económicas o cognitivas.</w:t>
      </w:r>
    </w:p>
    <w:p w14:paraId="129A0B1E" w14:textId="7C345CAA" w:rsidR="000934E8" w:rsidRPr="00BD7DC2" w:rsidRDefault="000934E8" w:rsidP="00EC43F1">
      <w:pPr>
        <w:pStyle w:val="Prrafodelista"/>
        <w:widowControl w:val="0"/>
        <w:numPr>
          <w:ilvl w:val="0"/>
          <w:numId w:val="29"/>
        </w:numPr>
        <w:spacing w:after="0" w:line="360" w:lineRule="auto"/>
        <w:jc w:val="both"/>
        <w:rPr>
          <w:rFonts w:ascii="Arial" w:hAnsi="Arial" w:cs="Arial"/>
        </w:rPr>
      </w:pPr>
      <w:r w:rsidRPr="00BD7DC2">
        <w:rPr>
          <w:rFonts w:ascii="Arial" w:hAnsi="Arial" w:cs="Arial"/>
          <w:b/>
        </w:rPr>
        <w:t>Inclusión:</w:t>
      </w:r>
      <w:r w:rsidRPr="00BD7DC2">
        <w:rPr>
          <w:rFonts w:ascii="Arial" w:hAnsi="Arial" w:cs="Arial"/>
        </w:rPr>
        <w:t xml:space="preserve"> Es el conocimiento y reconocimiento de la ciudadanía como sujetos de derechos y deberes ante la Administración Distrital, sin distinciones geográficas, étnicas, culturales, de edad, género, económicas, sociales, políticas, religiosas y ecológicas.</w:t>
      </w:r>
    </w:p>
    <w:p w14:paraId="7FD3CF8E" w14:textId="271373D9" w:rsidR="000934E8" w:rsidRPr="00BD7DC2" w:rsidRDefault="000934E8" w:rsidP="00EC43F1">
      <w:pPr>
        <w:pStyle w:val="Prrafodelista"/>
        <w:widowControl w:val="0"/>
        <w:numPr>
          <w:ilvl w:val="0"/>
          <w:numId w:val="29"/>
        </w:numPr>
        <w:spacing w:after="0" w:line="360" w:lineRule="auto"/>
        <w:jc w:val="both"/>
        <w:rPr>
          <w:rFonts w:ascii="Arial" w:hAnsi="Arial" w:cs="Arial"/>
          <w:b/>
          <w:bCs/>
        </w:rPr>
      </w:pPr>
      <w:r w:rsidRPr="00BD7DC2">
        <w:rPr>
          <w:rFonts w:ascii="Arial" w:hAnsi="Arial" w:cs="Arial"/>
          <w:b/>
          <w:bCs/>
        </w:rPr>
        <w:t>Innovación:</w:t>
      </w:r>
      <w:r w:rsidR="001A20FA" w:rsidRPr="00BD7DC2">
        <w:rPr>
          <w:rFonts w:ascii="Arial" w:hAnsi="Arial" w:cs="Arial"/>
        </w:rPr>
        <w:t xml:space="preserve"> A partir de la investigación y la generación del conocimiento se propende por el mejoramiento continuo del servicio aprovechando los desarrollos tecnológicos.</w:t>
      </w:r>
    </w:p>
    <w:p w14:paraId="30501377" w14:textId="45BCCF2A" w:rsidR="001A20FA" w:rsidRPr="00BD7DC2" w:rsidRDefault="001A20FA" w:rsidP="00EC43F1">
      <w:pPr>
        <w:pStyle w:val="Prrafodelista"/>
        <w:widowControl w:val="0"/>
        <w:numPr>
          <w:ilvl w:val="0"/>
          <w:numId w:val="29"/>
        </w:numPr>
        <w:spacing w:after="0" w:line="360" w:lineRule="auto"/>
        <w:jc w:val="both"/>
        <w:rPr>
          <w:rFonts w:ascii="Arial" w:hAnsi="Arial" w:cs="Arial"/>
          <w:b/>
          <w:bCs/>
        </w:rPr>
      </w:pPr>
      <w:r w:rsidRPr="00BD7DC2">
        <w:rPr>
          <w:rFonts w:ascii="Arial" w:hAnsi="Arial" w:cs="Arial"/>
          <w:b/>
        </w:rPr>
        <w:t>Oportunidad:</w:t>
      </w:r>
      <w:r w:rsidRPr="00BD7DC2">
        <w:rPr>
          <w:rFonts w:ascii="Arial" w:hAnsi="Arial" w:cs="Arial"/>
        </w:rPr>
        <w:t xml:space="preserve"> Es la condición de responder a tiempo a las necesidades y requerimientos de la ciudadanía.</w:t>
      </w:r>
    </w:p>
    <w:p w14:paraId="0DFF7CD6" w14:textId="1D64D0D9" w:rsidR="001A20FA" w:rsidRPr="00BD7DC2" w:rsidRDefault="001A20FA" w:rsidP="00EC43F1">
      <w:pPr>
        <w:pStyle w:val="Prrafodelista"/>
        <w:widowControl w:val="0"/>
        <w:spacing w:after="0" w:line="360" w:lineRule="auto"/>
        <w:jc w:val="both"/>
        <w:rPr>
          <w:rFonts w:ascii="Arial" w:hAnsi="Arial" w:cs="Arial"/>
          <w:b/>
          <w:sz w:val="18"/>
          <w:szCs w:val="18"/>
        </w:rPr>
      </w:pPr>
    </w:p>
    <w:p w14:paraId="61DB1863" w14:textId="16E1DC6C" w:rsidR="001A20FA" w:rsidRPr="00BD7DC2" w:rsidRDefault="001A20FA" w:rsidP="00EC43F1">
      <w:pPr>
        <w:widowControl w:val="0"/>
        <w:autoSpaceDE w:val="0"/>
        <w:autoSpaceDN w:val="0"/>
        <w:adjustRightInd w:val="0"/>
        <w:spacing w:after="0" w:line="360" w:lineRule="auto"/>
        <w:jc w:val="both"/>
        <w:rPr>
          <w:rFonts w:ascii="Arial" w:hAnsi="Arial" w:cs="Arial"/>
        </w:rPr>
      </w:pPr>
      <w:r w:rsidRPr="00BD7DC2">
        <w:rPr>
          <w:rFonts w:ascii="Arial" w:hAnsi="Arial" w:cs="Arial"/>
        </w:rPr>
        <w:t>Adicionalmente, deben tenerse en cuenta los siguientes principios:</w:t>
      </w:r>
    </w:p>
    <w:p w14:paraId="71D1D18E" w14:textId="196128E1" w:rsidR="00CA573D" w:rsidRPr="00BD7DC2" w:rsidRDefault="00CA573D" w:rsidP="00EC43F1">
      <w:pPr>
        <w:widowControl w:val="0"/>
        <w:autoSpaceDE w:val="0"/>
        <w:autoSpaceDN w:val="0"/>
        <w:adjustRightInd w:val="0"/>
        <w:spacing w:after="0" w:line="360" w:lineRule="auto"/>
        <w:jc w:val="both"/>
        <w:rPr>
          <w:rFonts w:ascii="Arial" w:hAnsi="Arial" w:cs="Arial"/>
        </w:rPr>
      </w:pPr>
    </w:p>
    <w:p w14:paraId="3CAFD821" w14:textId="77777777"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Eficiencia:</w:t>
      </w:r>
      <w:r w:rsidRPr="00BD7DC2">
        <w:rPr>
          <w:rFonts w:ascii="Arial" w:hAnsi="Arial" w:cs="Arial"/>
          <w:bCs/>
        </w:rPr>
        <w:t xml:space="preserve"> Hace referencia al uso óptimo de los recursos en una actividad.</w:t>
      </w:r>
      <w:r w:rsidRPr="00BD7DC2">
        <w:rPr>
          <w:rStyle w:val="Refdenotaalpie"/>
          <w:rFonts w:ascii="Arial" w:hAnsi="Arial" w:cs="Arial"/>
          <w:bCs/>
        </w:rPr>
        <w:footnoteReference w:id="5"/>
      </w:r>
    </w:p>
    <w:p w14:paraId="2D1D2A94" w14:textId="789D115B"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Eficacia:</w:t>
      </w:r>
      <w:r w:rsidRPr="00BD7DC2">
        <w:rPr>
          <w:rFonts w:ascii="Arial" w:hAnsi="Arial" w:cs="Arial"/>
          <w:bCs/>
        </w:rPr>
        <w:t xml:space="preserve"> Es el grado de cumplimiento de las metas y objetivos a nivel de productos y resultados.</w:t>
      </w:r>
      <w:r w:rsidRPr="00BD7DC2">
        <w:rPr>
          <w:rStyle w:val="Refdenotaalpie"/>
          <w:rFonts w:ascii="Arial" w:hAnsi="Arial" w:cs="Arial"/>
          <w:bCs/>
        </w:rPr>
        <w:footnoteReference w:id="6"/>
      </w:r>
    </w:p>
    <w:p w14:paraId="5A6618C5" w14:textId="29CC0F8F"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Efectividad:</w:t>
      </w:r>
      <w:r w:rsidRPr="00BD7DC2">
        <w:rPr>
          <w:rFonts w:ascii="Arial" w:hAnsi="Arial" w:cs="Arial"/>
          <w:bCs/>
        </w:rPr>
        <w:t xml:space="preserve"> Es el grado en el que los resultados deseados se alcanzan a través de los productos. El proceso de servicio debe resolver exactamente lo requerido por el ciudadano</w:t>
      </w:r>
      <w:r w:rsidR="00AF00EC" w:rsidRPr="00BD7DC2">
        <w:rPr>
          <w:rFonts w:ascii="Arial" w:hAnsi="Arial" w:cs="Arial"/>
          <w:bCs/>
        </w:rPr>
        <w:t xml:space="preserve"> o ciudadana</w:t>
      </w:r>
      <w:r w:rsidRPr="00BD7DC2">
        <w:rPr>
          <w:rFonts w:ascii="Arial" w:hAnsi="Arial" w:cs="Arial"/>
          <w:bCs/>
        </w:rPr>
        <w:t>.</w:t>
      </w:r>
      <w:r w:rsidRPr="00BD7DC2">
        <w:rPr>
          <w:rStyle w:val="Refdenotaalpie"/>
          <w:rFonts w:ascii="Arial" w:hAnsi="Arial" w:cs="Arial"/>
          <w:bCs/>
        </w:rPr>
        <w:footnoteReference w:id="7"/>
      </w:r>
      <w:r w:rsidRPr="00BD7DC2">
        <w:rPr>
          <w:rFonts w:ascii="Arial" w:hAnsi="Arial" w:cs="Arial"/>
          <w:bCs/>
        </w:rPr>
        <w:t xml:space="preserve">   </w:t>
      </w:r>
    </w:p>
    <w:p w14:paraId="026F59F1" w14:textId="2380F09E"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Calidad:</w:t>
      </w:r>
      <w:r w:rsidRPr="00BD7DC2">
        <w:rPr>
          <w:rFonts w:ascii="Arial" w:hAnsi="Arial" w:cs="Arial"/>
          <w:bCs/>
        </w:rPr>
        <w:t xml:space="preserve"> Mide el grado en que la atención cumple las necesidades de la población.</w:t>
      </w:r>
    </w:p>
    <w:p w14:paraId="249BA329" w14:textId="30323659"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Confiable:</w:t>
      </w:r>
      <w:r w:rsidRPr="00BD7DC2">
        <w:rPr>
          <w:rFonts w:ascii="Arial" w:hAnsi="Arial" w:cs="Arial"/>
          <w:bCs/>
        </w:rPr>
        <w:t xml:space="preserve"> Las respuestas y resultados deben ser certeras, basadas en normas y procedimientos.</w:t>
      </w:r>
      <w:r w:rsidRPr="00BD7DC2">
        <w:rPr>
          <w:rStyle w:val="Refdenotaalpie"/>
          <w:rFonts w:ascii="Arial" w:hAnsi="Arial" w:cs="Arial"/>
          <w:bCs/>
        </w:rPr>
        <w:footnoteReference w:id="8"/>
      </w:r>
    </w:p>
    <w:p w14:paraId="115BBA9E" w14:textId="79F10D71"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Coherencia:</w:t>
      </w:r>
      <w:r w:rsidRPr="00BD7DC2">
        <w:rPr>
          <w:rFonts w:ascii="Arial" w:hAnsi="Arial" w:cs="Arial"/>
          <w:bCs/>
        </w:rPr>
        <w:t xml:space="preserve"> Relación que debe existir entre la respuesta emitida por la respectiva </w:t>
      </w:r>
      <w:r w:rsidR="00B251D4">
        <w:rPr>
          <w:rFonts w:ascii="Arial" w:hAnsi="Arial" w:cs="Arial"/>
          <w:bCs/>
        </w:rPr>
        <w:t>E</w:t>
      </w:r>
      <w:r w:rsidRPr="00BD7DC2">
        <w:rPr>
          <w:rFonts w:ascii="Arial" w:hAnsi="Arial" w:cs="Arial"/>
          <w:bCs/>
        </w:rPr>
        <w:t>ntidad y la petición ciudadana.</w:t>
      </w:r>
      <w:r w:rsidRPr="00BD7DC2">
        <w:rPr>
          <w:rStyle w:val="Refdenotaalpie"/>
          <w:rFonts w:ascii="Arial" w:hAnsi="Arial" w:cs="Arial"/>
          <w:bCs/>
        </w:rPr>
        <w:footnoteReference w:id="9"/>
      </w:r>
    </w:p>
    <w:p w14:paraId="191395E1" w14:textId="1E400BBA"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Claridad:</w:t>
      </w:r>
      <w:r w:rsidRPr="00BD7DC2">
        <w:rPr>
          <w:rFonts w:ascii="Arial" w:hAnsi="Arial" w:cs="Arial"/>
          <w:bCs/>
        </w:rPr>
        <w:t xml:space="preserve"> Hace referencia a q</w:t>
      </w:r>
      <w:r w:rsidR="00B251D4">
        <w:rPr>
          <w:rFonts w:ascii="Arial" w:hAnsi="Arial" w:cs="Arial"/>
          <w:bCs/>
        </w:rPr>
        <w:t>ue la respuesta emitida por la E</w:t>
      </w:r>
      <w:r w:rsidRPr="00BD7DC2">
        <w:rPr>
          <w:rFonts w:ascii="Arial" w:hAnsi="Arial" w:cs="Arial"/>
          <w:bCs/>
        </w:rPr>
        <w:t>ntidad, se brinde en términos compresibles para la ciudadanía.</w:t>
      </w:r>
      <w:r w:rsidRPr="00BD7DC2">
        <w:rPr>
          <w:rStyle w:val="Refdenotaalpie"/>
          <w:rFonts w:ascii="Arial" w:hAnsi="Arial" w:cs="Arial"/>
          <w:bCs/>
        </w:rPr>
        <w:footnoteReference w:id="10"/>
      </w:r>
    </w:p>
    <w:p w14:paraId="6DE58256" w14:textId="765D30C7" w:rsidR="009F12F0"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Calidez:</w:t>
      </w:r>
      <w:r w:rsidRPr="00BD7DC2">
        <w:rPr>
          <w:rFonts w:ascii="Arial" w:hAnsi="Arial" w:cs="Arial"/>
          <w:bCs/>
        </w:rPr>
        <w:t xml:space="preserve"> Entendido como el trato digno, amble y respetuoso que se brinda al peticionario con la respuesta a su petición.</w:t>
      </w:r>
      <w:r w:rsidRPr="00BD7DC2">
        <w:rPr>
          <w:rStyle w:val="Refdenotaalpie"/>
          <w:rFonts w:ascii="Arial" w:hAnsi="Arial" w:cs="Arial"/>
          <w:bCs/>
        </w:rPr>
        <w:footnoteReference w:id="11"/>
      </w:r>
    </w:p>
    <w:p w14:paraId="7025457D" w14:textId="77777777" w:rsidR="00D24818" w:rsidRPr="00BD7DC2" w:rsidRDefault="00D24818" w:rsidP="00EC43F1">
      <w:pPr>
        <w:pStyle w:val="Prrafodelista"/>
        <w:widowControl w:val="0"/>
        <w:autoSpaceDE w:val="0"/>
        <w:autoSpaceDN w:val="0"/>
        <w:adjustRightInd w:val="0"/>
        <w:spacing w:after="0" w:line="360" w:lineRule="auto"/>
        <w:jc w:val="both"/>
        <w:rPr>
          <w:rFonts w:ascii="Arial" w:hAnsi="Arial" w:cs="Arial"/>
        </w:rPr>
      </w:pPr>
    </w:p>
    <w:p w14:paraId="41ED8532" w14:textId="48349EF5" w:rsidR="009F12F0" w:rsidRDefault="009F12F0" w:rsidP="00EC43F1">
      <w:pPr>
        <w:pStyle w:val="Ttulo2"/>
        <w:keepNext w:val="0"/>
        <w:keepLines w:val="0"/>
        <w:widowControl w:val="0"/>
        <w:numPr>
          <w:ilvl w:val="1"/>
          <w:numId w:val="48"/>
        </w:numPr>
        <w:spacing w:before="0" w:line="360" w:lineRule="auto"/>
        <w:jc w:val="both"/>
        <w:rPr>
          <w:rFonts w:cs="Arial"/>
          <w:szCs w:val="22"/>
        </w:rPr>
      </w:pPr>
      <w:bookmarkStart w:id="24" w:name="_Toc148604495"/>
      <w:bookmarkStart w:id="25" w:name="_Toc59246541"/>
      <w:bookmarkStart w:id="26" w:name="_Toc101290448"/>
      <w:bookmarkStart w:id="27" w:name="_Toc101290618"/>
      <w:r w:rsidRPr="00467BF5">
        <w:rPr>
          <w:rFonts w:cs="Arial"/>
          <w:szCs w:val="22"/>
        </w:rPr>
        <w:t>Derechos y deberes de la ciudadanía</w:t>
      </w:r>
      <w:bookmarkEnd w:id="24"/>
      <w:r w:rsidRPr="00467BF5">
        <w:rPr>
          <w:rFonts w:cs="Arial"/>
          <w:szCs w:val="22"/>
        </w:rPr>
        <w:t xml:space="preserve"> </w:t>
      </w:r>
      <w:bookmarkEnd w:id="25"/>
      <w:bookmarkEnd w:id="26"/>
      <w:bookmarkEnd w:id="27"/>
    </w:p>
    <w:p w14:paraId="5B77DC9E" w14:textId="77777777" w:rsidR="00467BF5" w:rsidRPr="00467BF5" w:rsidRDefault="00467BF5" w:rsidP="00EC43F1">
      <w:pPr>
        <w:spacing w:after="0" w:line="360" w:lineRule="auto"/>
      </w:pPr>
    </w:p>
    <w:p w14:paraId="37F1F129" w14:textId="3EB938A8" w:rsidR="00D24818" w:rsidRPr="00BD7DC2" w:rsidRDefault="009F12F0" w:rsidP="00EC43F1">
      <w:pPr>
        <w:widowControl w:val="0"/>
        <w:spacing w:after="0" w:line="360" w:lineRule="auto"/>
        <w:ind w:left="142"/>
        <w:jc w:val="both"/>
        <w:rPr>
          <w:rFonts w:ascii="Arial" w:eastAsia="Calibri" w:hAnsi="Arial" w:cs="Arial"/>
        </w:rPr>
      </w:pPr>
      <w:r w:rsidRPr="00BD7DC2">
        <w:rPr>
          <w:rFonts w:ascii="Arial" w:eastAsia="Calibri" w:hAnsi="Arial" w:cs="Arial"/>
        </w:rPr>
        <w:t>La atención y el servicio con calidad, contempla la realización y enaltecimiento de los derechos de la ciudadanía, así como sus deberes, los cuales se establecen en la Carta de Trato Digno de la Unidad Administrativa Especial de Rehabilitación y Mantenimiento Vial</w:t>
      </w:r>
      <w:r w:rsidR="00E9224F" w:rsidRPr="00BD7DC2">
        <w:rPr>
          <w:rFonts w:ascii="Arial" w:eastAsia="Calibri" w:hAnsi="Arial" w:cs="Arial"/>
        </w:rPr>
        <w:t xml:space="preserve"> </w:t>
      </w:r>
      <w:r w:rsidR="00E9224F" w:rsidRPr="00BD7DC2">
        <w:rPr>
          <w:rFonts w:ascii="Arial" w:hAnsi="Arial" w:cs="Arial"/>
        </w:rPr>
        <w:t>- UAERMV</w:t>
      </w:r>
      <w:r w:rsidRPr="00BD7DC2">
        <w:rPr>
          <w:rFonts w:ascii="Arial" w:eastAsia="Calibri" w:hAnsi="Arial" w:cs="Arial"/>
        </w:rPr>
        <w:t xml:space="preserve"> y se relacionan a continuación:</w:t>
      </w:r>
    </w:p>
    <w:p w14:paraId="4F4145E5" w14:textId="193A4C51" w:rsidR="00E25D83" w:rsidRPr="00E25D83" w:rsidRDefault="00E25D83" w:rsidP="00EC43F1">
      <w:pPr>
        <w:widowControl w:val="0"/>
        <w:spacing w:after="0" w:line="360" w:lineRule="auto"/>
        <w:ind w:left="142"/>
        <w:jc w:val="center"/>
        <w:rPr>
          <w:rFonts w:ascii="Arial" w:eastAsia="Calibri" w:hAnsi="Arial" w:cs="Arial"/>
        </w:rPr>
      </w:pPr>
      <w:bookmarkStart w:id="28" w:name="_Toc148604529"/>
      <w:r w:rsidRPr="00E25D83">
        <w:rPr>
          <w:rFonts w:ascii="Arial" w:eastAsia="Calibri" w:hAnsi="Arial" w:cs="Arial"/>
        </w:rPr>
        <w:t xml:space="preserve">Tabla </w:t>
      </w:r>
      <w:r w:rsidRPr="00E25D83">
        <w:rPr>
          <w:rFonts w:ascii="Arial" w:eastAsia="Calibri" w:hAnsi="Arial" w:cs="Arial"/>
        </w:rPr>
        <w:fldChar w:fldCharType="begin"/>
      </w:r>
      <w:r w:rsidRPr="00E25D83">
        <w:rPr>
          <w:rFonts w:ascii="Arial" w:eastAsia="Calibri" w:hAnsi="Arial" w:cs="Arial"/>
        </w:rPr>
        <w:instrText xml:space="preserve"> SEQ Tabla \* ARABIC </w:instrText>
      </w:r>
      <w:r w:rsidRPr="00E25D83">
        <w:rPr>
          <w:rFonts w:ascii="Arial" w:eastAsia="Calibri" w:hAnsi="Arial" w:cs="Arial"/>
        </w:rPr>
        <w:fldChar w:fldCharType="separate"/>
      </w:r>
      <w:r w:rsidR="00B54D54">
        <w:rPr>
          <w:rFonts w:ascii="Arial" w:eastAsia="Calibri" w:hAnsi="Arial" w:cs="Arial"/>
          <w:noProof/>
        </w:rPr>
        <w:t>1</w:t>
      </w:r>
      <w:r w:rsidRPr="00E25D83">
        <w:rPr>
          <w:rFonts w:ascii="Arial" w:eastAsia="Calibri" w:hAnsi="Arial" w:cs="Arial"/>
        </w:rPr>
        <w:fldChar w:fldCharType="end"/>
      </w:r>
      <w:r w:rsidRPr="00E25D83">
        <w:rPr>
          <w:rFonts w:ascii="Arial" w:eastAsia="Calibri" w:hAnsi="Arial" w:cs="Arial"/>
        </w:rPr>
        <w:t>. Derechos y deberes de la Ciudadanía</w:t>
      </w:r>
      <w:bookmarkEnd w:id="28"/>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253"/>
      </w:tblGrid>
      <w:tr w:rsidR="009F12F0" w:rsidRPr="00BD7DC2" w14:paraId="66DDE1A4" w14:textId="77777777" w:rsidTr="00A960CC">
        <w:trPr>
          <w:trHeight w:val="423"/>
          <w:jc w:val="center"/>
        </w:trPr>
        <w:tc>
          <w:tcPr>
            <w:tcW w:w="4394" w:type="dxa"/>
            <w:shd w:val="clear" w:color="auto" w:fill="DDD9C3"/>
          </w:tcPr>
          <w:p w14:paraId="46F4A811" w14:textId="77777777" w:rsidR="009F12F0" w:rsidRPr="00BD7DC2" w:rsidRDefault="009F12F0" w:rsidP="00EC43F1">
            <w:pPr>
              <w:pStyle w:val="Default"/>
              <w:widowControl w:val="0"/>
              <w:spacing w:line="360" w:lineRule="auto"/>
              <w:jc w:val="center"/>
              <w:rPr>
                <w:b/>
                <w:color w:val="auto"/>
                <w:sz w:val="22"/>
                <w:szCs w:val="22"/>
                <w:lang w:val="es-CO"/>
              </w:rPr>
            </w:pPr>
            <w:r w:rsidRPr="00BD7DC2">
              <w:rPr>
                <w:b/>
                <w:color w:val="auto"/>
                <w:sz w:val="22"/>
                <w:szCs w:val="22"/>
                <w:lang w:val="es-CO"/>
              </w:rPr>
              <w:t>Derechos</w:t>
            </w:r>
          </w:p>
        </w:tc>
        <w:tc>
          <w:tcPr>
            <w:tcW w:w="4253" w:type="dxa"/>
            <w:shd w:val="clear" w:color="auto" w:fill="DDD9C3"/>
          </w:tcPr>
          <w:p w14:paraId="32E06DB7" w14:textId="77777777" w:rsidR="009F12F0" w:rsidRPr="00BD7DC2" w:rsidRDefault="009F12F0" w:rsidP="00EC43F1">
            <w:pPr>
              <w:pStyle w:val="Default"/>
              <w:widowControl w:val="0"/>
              <w:spacing w:line="360" w:lineRule="auto"/>
              <w:jc w:val="center"/>
              <w:rPr>
                <w:b/>
                <w:color w:val="auto"/>
                <w:sz w:val="22"/>
                <w:szCs w:val="22"/>
                <w:lang w:val="es-CO"/>
              </w:rPr>
            </w:pPr>
            <w:r w:rsidRPr="00BD7DC2">
              <w:rPr>
                <w:b/>
                <w:color w:val="auto"/>
                <w:sz w:val="22"/>
                <w:szCs w:val="22"/>
                <w:lang w:val="es-CO"/>
              </w:rPr>
              <w:t>Deberes</w:t>
            </w:r>
          </w:p>
        </w:tc>
      </w:tr>
      <w:tr w:rsidR="009F12F0" w:rsidRPr="00BD7DC2" w14:paraId="68E4E5F6" w14:textId="77777777" w:rsidTr="00A960CC">
        <w:trPr>
          <w:trHeight w:val="825"/>
          <w:jc w:val="center"/>
        </w:trPr>
        <w:tc>
          <w:tcPr>
            <w:tcW w:w="4394" w:type="dxa"/>
            <w:shd w:val="clear" w:color="auto" w:fill="auto"/>
          </w:tcPr>
          <w:p w14:paraId="69263A73"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Ser tratado con el respeto y la consideración debida a la dignidad del ser humano.</w:t>
            </w:r>
          </w:p>
          <w:p w14:paraId="7A9D40DD" w14:textId="77777777" w:rsidR="009F12F0" w:rsidRPr="00BD7DC2" w:rsidRDefault="009F12F0" w:rsidP="00EC43F1">
            <w:pPr>
              <w:pStyle w:val="Default"/>
              <w:widowControl w:val="0"/>
              <w:spacing w:line="360" w:lineRule="auto"/>
              <w:jc w:val="both"/>
              <w:rPr>
                <w:bCs/>
                <w:color w:val="auto"/>
                <w:sz w:val="18"/>
                <w:szCs w:val="18"/>
                <w:lang w:val="es-CO"/>
              </w:rPr>
            </w:pPr>
          </w:p>
        </w:tc>
        <w:tc>
          <w:tcPr>
            <w:tcW w:w="4253" w:type="dxa"/>
            <w:shd w:val="clear" w:color="auto" w:fill="auto"/>
          </w:tcPr>
          <w:p w14:paraId="7DCE5E7C"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Acatar la Constitución y las leyes.</w:t>
            </w:r>
          </w:p>
          <w:p w14:paraId="710BB327" w14:textId="77777777" w:rsidR="009F12F0" w:rsidRPr="00BD7DC2" w:rsidRDefault="009F12F0" w:rsidP="00EC43F1">
            <w:pPr>
              <w:pStyle w:val="Default"/>
              <w:widowControl w:val="0"/>
              <w:spacing w:line="360" w:lineRule="auto"/>
              <w:rPr>
                <w:bCs/>
                <w:color w:val="auto"/>
                <w:sz w:val="18"/>
                <w:szCs w:val="18"/>
                <w:lang w:val="es-CO"/>
              </w:rPr>
            </w:pPr>
          </w:p>
        </w:tc>
      </w:tr>
      <w:tr w:rsidR="009F12F0" w:rsidRPr="00BD7DC2" w14:paraId="68A25B16" w14:textId="77777777" w:rsidTr="00A960CC">
        <w:trPr>
          <w:trHeight w:val="850"/>
          <w:jc w:val="center"/>
        </w:trPr>
        <w:tc>
          <w:tcPr>
            <w:tcW w:w="4394" w:type="dxa"/>
            <w:shd w:val="clear" w:color="auto" w:fill="auto"/>
          </w:tcPr>
          <w:p w14:paraId="305705E1"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Recibir trato equitativo, respetuoso, sin distinción alguna, en forma considerada y diligente.</w:t>
            </w:r>
          </w:p>
          <w:p w14:paraId="158957B7"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p>
        </w:tc>
        <w:tc>
          <w:tcPr>
            <w:tcW w:w="4253" w:type="dxa"/>
            <w:shd w:val="clear" w:color="auto" w:fill="auto"/>
          </w:tcPr>
          <w:p w14:paraId="50F6CC30" w14:textId="3065D6E9" w:rsidR="009F12F0" w:rsidRPr="00BD7DC2" w:rsidRDefault="009F12F0" w:rsidP="00EC43F1">
            <w:pPr>
              <w:widowControl w:val="0"/>
              <w:tabs>
                <w:tab w:val="left" w:pos="3076"/>
              </w:tabs>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 xml:space="preserve">Proporcionar un trato respetuoso a los </w:t>
            </w:r>
            <w:r w:rsidR="00AC73FD" w:rsidRPr="00BD7DC2">
              <w:rPr>
                <w:rFonts w:ascii="Arial" w:hAnsi="Arial" w:cs="Arial"/>
                <w:bCs/>
                <w:sz w:val="18"/>
                <w:szCs w:val="18"/>
              </w:rPr>
              <w:t>colaboradores o colaboradoras de las entidades</w:t>
            </w:r>
            <w:r w:rsidRPr="00BD7DC2">
              <w:rPr>
                <w:rFonts w:ascii="Arial" w:hAnsi="Arial" w:cs="Arial"/>
                <w:bCs/>
                <w:sz w:val="18"/>
                <w:szCs w:val="18"/>
              </w:rPr>
              <w:t>.</w:t>
            </w:r>
          </w:p>
          <w:p w14:paraId="27043CEF"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r>
      <w:tr w:rsidR="009F12F0" w:rsidRPr="00BD7DC2" w14:paraId="49747AD1" w14:textId="77777777" w:rsidTr="00A960CC">
        <w:trPr>
          <w:trHeight w:val="1543"/>
          <w:jc w:val="center"/>
        </w:trPr>
        <w:tc>
          <w:tcPr>
            <w:tcW w:w="4394" w:type="dxa"/>
            <w:shd w:val="clear" w:color="auto" w:fill="auto"/>
          </w:tcPr>
          <w:p w14:paraId="378D5906"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Formular alegaciones y aportar documentos y otros elementos de prueba en cualquier actuación administrativa en la cual tenga interés, los cuales serán valorados y tenidos en cuenta por las autoridades al momento de decidir, así como ser informado por las autoridades sobre el resultado de su participación en el procedimiento correspondiente.</w:t>
            </w:r>
          </w:p>
          <w:p w14:paraId="449D0296"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c>
          <w:tcPr>
            <w:tcW w:w="4253" w:type="dxa"/>
            <w:shd w:val="clear" w:color="auto" w:fill="auto"/>
          </w:tcPr>
          <w:p w14:paraId="5679124D" w14:textId="77777777" w:rsidR="009F12F0" w:rsidRPr="00BD7DC2" w:rsidRDefault="009F12F0" w:rsidP="00EC43F1">
            <w:pPr>
              <w:widowControl w:val="0"/>
              <w:tabs>
                <w:tab w:val="left" w:pos="3074"/>
              </w:tabs>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Conocer los requisitos, procedimientos y condiciones del servicio.</w:t>
            </w:r>
          </w:p>
          <w:p w14:paraId="7DBFFDB1"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r>
      <w:tr w:rsidR="009F12F0" w:rsidRPr="00BD7DC2" w14:paraId="2957E724" w14:textId="77777777" w:rsidTr="00A960CC">
        <w:trPr>
          <w:trHeight w:val="843"/>
          <w:jc w:val="center"/>
        </w:trPr>
        <w:tc>
          <w:tcPr>
            <w:tcW w:w="4394" w:type="dxa"/>
            <w:shd w:val="clear" w:color="auto" w:fill="auto"/>
          </w:tcPr>
          <w:p w14:paraId="14988629" w14:textId="77777777" w:rsidR="009F12F0" w:rsidRPr="00BD7DC2" w:rsidRDefault="009F12F0" w:rsidP="00EC43F1">
            <w:pPr>
              <w:widowControl w:val="0"/>
              <w:autoSpaceDE w:val="0"/>
              <w:autoSpaceDN w:val="0"/>
              <w:adjustRightInd w:val="0"/>
              <w:spacing w:after="0" w:line="360" w:lineRule="auto"/>
              <w:jc w:val="both"/>
              <w:rPr>
                <w:bCs/>
                <w:sz w:val="18"/>
                <w:szCs w:val="18"/>
              </w:rPr>
            </w:pPr>
            <w:r w:rsidRPr="00BD7DC2">
              <w:rPr>
                <w:rFonts w:ascii="Arial" w:hAnsi="Arial" w:cs="Arial"/>
                <w:bCs/>
                <w:sz w:val="18"/>
                <w:szCs w:val="18"/>
              </w:rPr>
              <w:t>Recibir atención especial y preferente si se trata de persona en situación de discapacidad, niño, niña o adolescente, mujer gestante, adulto mayor, o en general cualquier persona que se encuentre en estado de indefensión o vulnerabilidad, de conformidad con el artículo 13 de la Constitución Política.</w:t>
            </w:r>
          </w:p>
        </w:tc>
        <w:tc>
          <w:tcPr>
            <w:tcW w:w="4253" w:type="dxa"/>
            <w:shd w:val="clear" w:color="auto" w:fill="auto"/>
          </w:tcPr>
          <w:p w14:paraId="3A5F8B64" w14:textId="615FC751" w:rsidR="009F12F0" w:rsidRPr="00BD7DC2" w:rsidRDefault="009F12F0" w:rsidP="00EC43F1">
            <w:pPr>
              <w:widowControl w:val="0"/>
              <w:tabs>
                <w:tab w:val="left" w:pos="3111"/>
              </w:tabs>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 xml:space="preserve">Cumplir con los requerimientos o procedimientos establecidos por las normas vigentes en la </w:t>
            </w:r>
            <w:r w:rsidR="00BF56E8" w:rsidRPr="00BD7DC2">
              <w:rPr>
                <w:rFonts w:ascii="Arial" w:hAnsi="Arial" w:cs="Arial"/>
                <w:bCs/>
                <w:sz w:val="18"/>
                <w:szCs w:val="18"/>
              </w:rPr>
              <w:t>e</w:t>
            </w:r>
            <w:r w:rsidRPr="00BD7DC2">
              <w:rPr>
                <w:rFonts w:ascii="Arial" w:hAnsi="Arial" w:cs="Arial"/>
                <w:bCs/>
                <w:sz w:val="18"/>
                <w:szCs w:val="18"/>
              </w:rPr>
              <w:t>ntidad para acceder a los servicios.</w:t>
            </w:r>
          </w:p>
          <w:p w14:paraId="7E735384"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r>
      <w:tr w:rsidR="009F12F0" w:rsidRPr="00BD7DC2" w14:paraId="29D7C60C" w14:textId="77777777" w:rsidTr="00A960CC">
        <w:trPr>
          <w:trHeight w:val="982"/>
          <w:jc w:val="center"/>
        </w:trPr>
        <w:tc>
          <w:tcPr>
            <w:tcW w:w="4394" w:type="dxa"/>
            <w:tcBorders>
              <w:bottom w:val="single" w:sz="4" w:space="0" w:color="auto"/>
            </w:tcBorders>
            <w:shd w:val="clear" w:color="auto" w:fill="auto"/>
          </w:tcPr>
          <w:p w14:paraId="2C4B110B"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Conocer, salvo expresa reserva legal el estado de actuaciones o trámites institucionales y obtener copias a su costa, de los respectivos documentos.</w:t>
            </w:r>
          </w:p>
          <w:p w14:paraId="56D998FA"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r w:rsidRPr="00BD7DC2">
              <w:rPr>
                <w:rFonts w:eastAsiaTheme="minorHAnsi"/>
                <w:bCs/>
                <w:color w:val="auto"/>
                <w:sz w:val="18"/>
                <w:szCs w:val="18"/>
                <w:lang w:val="es-CO" w:eastAsia="en-US"/>
              </w:rPr>
              <w:t xml:space="preserve">.  </w:t>
            </w:r>
          </w:p>
        </w:tc>
        <w:tc>
          <w:tcPr>
            <w:tcW w:w="4253" w:type="dxa"/>
            <w:tcBorders>
              <w:bottom w:val="single" w:sz="4" w:space="0" w:color="auto"/>
            </w:tcBorders>
            <w:shd w:val="clear" w:color="auto" w:fill="auto"/>
          </w:tcPr>
          <w:p w14:paraId="74CEA1AF" w14:textId="77777777" w:rsidR="009F12F0" w:rsidRPr="00BD7DC2" w:rsidRDefault="009F12F0" w:rsidP="00EC43F1">
            <w:pPr>
              <w:widowControl w:val="0"/>
              <w:tabs>
                <w:tab w:val="left" w:pos="3074"/>
              </w:tabs>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Solicitar en forma oportuna y respetuosa, documentos y servicios.</w:t>
            </w:r>
          </w:p>
          <w:p w14:paraId="361DA1DF" w14:textId="77777777" w:rsidR="009F12F0" w:rsidRPr="00BD7DC2" w:rsidRDefault="009F12F0" w:rsidP="00EC43F1">
            <w:pPr>
              <w:pStyle w:val="Default"/>
              <w:widowControl w:val="0"/>
              <w:spacing w:line="360" w:lineRule="auto"/>
              <w:rPr>
                <w:rFonts w:eastAsiaTheme="minorHAnsi"/>
                <w:bCs/>
                <w:color w:val="auto"/>
                <w:sz w:val="18"/>
                <w:szCs w:val="18"/>
                <w:lang w:val="es-CO" w:eastAsia="en-US"/>
              </w:rPr>
            </w:pPr>
          </w:p>
        </w:tc>
      </w:tr>
      <w:tr w:rsidR="009F12F0" w:rsidRPr="00BD7DC2" w14:paraId="23E76457" w14:textId="77777777" w:rsidTr="00A960CC">
        <w:trPr>
          <w:trHeight w:val="688"/>
          <w:jc w:val="center"/>
        </w:trPr>
        <w:tc>
          <w:tcPr>
            <w:tcW w:w="4394" w:type="dxa"/>
            <w:tcBorders>
              <w:top w:val="single" w:sz="4" w:space="0" w:color="auto"/>
              <w:left w:val="single" w:sz="4" w:space="0" w:color="auto"/>
              <w:bottom w:val="single" w:sz="4" w:space="0" w:color="auto"/>
              <w:right w:val="single" w:sz="4" w:space="0" w:color="auto"/>
            </w:tcBorders>
            <w:shd w:val="clear" w:color="auto" w:fill="auto"/>
          </w:tcPr>
          <w:p w14:paraId="55D592A0" w14:textId="4C4D0512"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 xml:space="preserve">Salvo reserva legal, obtener información que repose en los registros y archivos públicos de la </w:t>
            </w:r>
            <w:r w:rsidR="00BF56E8" w:rsidRPr="00BD7DC2">
              <w:rPr>
                <w:rFonts w:ascii="Arial" w:hAnsi="Arial" w:cs="Arial"/>
                <w:bCs/>
                <w:sz w:val="18"/>
                <w:szCs w:val="18"/>
              </w:rPr>
              <w:t>e</w:t>
            </w:r>
            <w:r w:rsidRPr="00BD7DC2">
              <w:rPr>
                <w:rFonts w:ascii="Arial" w:hAnsi="Arial" w:cs="Arial"/>
                <w:bCs/>
                <w:sz w:val="18"/>
                <w:szCs w:val="18"/>
              </w:rPr>
              <w:t>ntidad, en los términos previstos por la Constitución Política y las leyes.</w:t>
            </w:r>
          </w:p>
          <w:p w14:paraId="7D66DCE9"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c>
          <w:tcPr>
            <w:tcW w:w="4253" w:type="dxa"/>
            <w:tcBorders>
              <w:top w:val="single" w:sz="4" w:space="0" w:color="auto"/>
              <w:left w:val="single" w:sz="4" w:space="0" w:color="auto"/>
              <w:right w:val="single" w:sz="4" w:space="0" w:color="auto"/>
            </w:tcBorders>
            <w:shd w:val="clear" w:color="auto" w:fill="auto"/>
          </w:tcPr>
          <w:p w14:paraId="6E35E036"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r w:rsidRPr="00BD7DC2">
              <w:rPr>
                <w:rFonts w:eastAsiaTheme="minorHAnsi"/>
                <w:bCs/>
                <w:color w:val="auto"/>
                <w:sz w:val="18"/>
                <w:szCs w:val="18"/>
                <w:lang w:val="es-CO" w:eastAsia="en-US"/>
              </w:rPr>
              <w:t>Cuidar las instalaciones y elementos proporcionados para su servicio, comodidad y bienestar.</w:t>
            </w:r>
          </w:p>
        </w:tc>
      </w:tr>
      <w:tr w:rsidR="009F12F0" w:rsidRPr="00BD7DC2" w14:paraId="34B1D1E5" w14:textId="77777777" w:rsidTr="00A960CC">
        <w:trPr>
          <w:trHeight w:val="58"/>
          <w:jc w:val="center"/>
        </w:trPr>
        <w:tc>
          <w:tcPr>
            <w:tcW w:w="4394" w:type="dxa"/>
            <w:tcBorders>
              <w:top w:val="single" w:sz="4" w:space="0" w:color="auto"/>
              <w:right w:val="single" w:sz="4" w:space="0" w:color="auto"/>
            </w:tcBorders>
            <w:shd w:val="clear" w:color="auto" w:fill="auto"/>
          </w:tcPr>
          <w:p w14:paraId="7F0126A8" w14:textId="689E239F"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 xml:space="preserve">Exigir de forma respetuosa el cumplimiento de las responsabilidades de los </w:t>
            </w:r>
            <w:r w:rsidR="00AC73FD" w:rsidRPr="00BD7DC2">
              <w:rPr>
                <w:rFonts w:ascii="Arial" w:hAnsi="Arial" w:cs="Arial"/>
                <w:bCs/>
                <w:sz w:val="18"/>
                <w:szCs w:val="18"/>
              </w:rPr>
              <w:t>colaboradores o colaboradoras</w:t>
            </w:r>
            <w:r w:rsidRPr="00BD7DC2">
              <w:rPr>
                <w:rFonts w:ascii="Arial" w:hAnsi="Arial" w:cs="Arial"/>
                <w:bCs/>
                <w:sz w:val="18"/>
                <w:szCs w:val="18"/>
              </w:rPr>
              <w:t xml:space="preserve"> que presten sus servicios en la </w:t>
            </w:r>
            <w:r w:rsidR="00BF56E8" w:rsidRPr="00BD7DC2">
              <w:rPr>
                <w:rFonts w:ascii="Arial" w:hAnsi="Arial" w:cs="Arial"/>
                <w:bCs/>
                <w:sz w:val="18"/>
                <w:szCs w:val="18"/>
              </w:rPr>
              <w:t>e</w:t>
            </w:r>
            <w:r w:rsidRPr="00BD7DC2">
              <w:rPr>
                <w:rFonts w:ascii="Arial" w:hAnsi="Arial" w:cs="Arial"/>
                <w:bCs/>
                <w:sz w:val="18"/>
                <w:szCs w:val="18"/>
              </w:rPr>
              <w:t>ntidad.</w:t>
            </w:r>
          </w:p>
          <w:p w14:paraId="6A34FF0D"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c>
          <w:tcPr>
            <w:tcW w:w="4253" w:type="dxa"/>
            <w:tcBorders>
              <w:left w:val="single" w:sz="4" w:space="0" w:color="auto"/>
              <w:right w:val="single" w:sz="4" w:space="0" w:color="auto"/>
            </w:tcBorders>
            <w:shd w:val="clear" w:color="auto" w:fill="auto"/>
          </w:tcPr>
          <w:p w14:paraId="0E299807" w14:textId="77777777" w:rsidR="009F12F0" w:rsidRPr="00BD7DC2" w:rsidRDefault="009F12F0" w:rsidP="00EC43F1">
            <w:pPr>
              <w:widowControl w:val="0"/>
              <w:tabs>
                <w:tab w:val="left" w:pos="581"/>
              </w:tabs>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Obrar conforme al principio de buena fe, abstenerse de dilatar las actuaciones, y de hacer o aportar, a sabiendas, declaraciones o documentos falsos o aﬁrmaciones temerarias.</w:t>
            </w:r>
          </w:p>
          <w:p w14:paraId="6CB9F325"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r>
      <w:tr w:rsidR="009F12F0" w:rsidRPr="00BD7DC2" w14:paraId="718188AF" w14:textId="77777777" w:rsidTr="00A960CC">
        <w:trPr>
          <w:trHeight w:val="1258"/>
          <w:jc w:val="center"/>
        </w:trPr>
        <w:tc>
          <w:tcPr>
            <w:tcW w:w="4394" w:type="dxa"/>
            <w:shd w:val="clear" w:color="auto" w:fill="auto"/>
          </w:tcPr>
          <w:p w14:paraId="24CE16FC" w14:textId="10CBC8D6"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 xml:space="preserve">Presentar peticiones en cualquier modalidad, verbal o por escrito, o por cualquier otro medio idóneo y sin necesidad de apoderado, así como a obtener información y orientación acerca de los requisitos que las normas exijan. Estas actuaciones podrán realizarse por cualquier medio disponible en la </w:t>
            </w:r>
            <w:r w:rsidR="00BF56E8" w:rsidRPr="00BD7DC2">
              <w:rPr>
                <w:rFonts w:ascii="Arial" w:hAnsi="Arial" w:cs="Arial"/>
                <w:bCs/>
                <w:sz w:val="18"/>
                <w:szCs w:val="18"/>
              </w:rPr>
              <w:t>e</w:t>
            </w:r>
            <w:r w:rsidRPr="00BD7DC2">
              <w:rPr>
                <w:rFonts w:ascii="Arial" w:hAnsi="Arial" w:cs="Arial"/>
                <w:bCs/>
                <w:sz w:val="18"/>
                <w:szCs w:val="18"/>
              </w:rPr>
              <w:t>ntidad, aún por fuera de las horas de atención al público, siempre que el medio lo permita.</w:t>
            </w:r>
          </w:p>
        </w:tc>
        <w:tc>
          <w:tcPr>
            <w:tcW w:w="4253" w:type="dxa"/>
            <w:shd w:val="clear" w:color="auto" w:fill="auto"/>
          </w:tcPr>
          <w:p w14:paraId="11547E64" w14:textId="32ED0366"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r w:rsidRPr="00BD7DC2">
              <w:rPr>
                <w:rFonts w:eastAsiaTheme="minorHAnsi"/>
                <w:bCs/>
                <w:color w:val="auto"/>
                <w:sz w:val="18"/>
                <w:szCs w:val="18"/>
                <w:lang w:val="es-CO" w:eastAsia="en-US"/>
              </w:rPr>
              <w:t xml:space="preserve">Informar todas sus inquietudes a los </w:t>
            </w:r>
            <w:r w:rsidR="00AC73FD" w:rsidRPr="00BD7DC2">
              <w:rPr>
                <w:rFonts w:eastAsiaTheme="minorHAnsi"/>
                <w:bCs/>
                <w:color w:val="auto"/>
                <w:sz w:val="18"/>
                <w:szCs w:val="18"/>
                <w:lang w:val="es-CO" w:eastAsia="en-US"/>
              </w:rPr>
              <w:t>colaboradores o colaboradoras</w:t>
            </w:r>
            <w:r w:rsidRPr="00BD7DC2">
              <w:rPr>
                <w:rFonts w:eastAsiaTheme="minorHAnsi"/>
                <w:bCs/>
                <w:color w:val="auto"/>
                <w:sz w:val="18"/>
                <w:szCs w:val="18"/>
                <w:lang w:val="es-CO" w:eastAsia="en-US"/>
              </w:rPr>
              <w:t xml:space="preserve"> de la </w:t>
            </w:r>
            <w:r w:rsidR="00BF56E8" w:rsidRPr="00BD7DC2">
              <w:rPr>
                <w:rFonts w:eastAsiaTheme="minorHAnsi"/>
                <w:bCs/>
                <w:color w:val="auto"/>
                <w:sz w:val="18"/>
                <w:szCs w:val="18"/>
                <w:lang w:val="es-CO" w:eastAsia="en-US"/>
              </w:rPr>
              <w:t>e</w:t>
            </w:r>
            <w:r w:rsidRPr="00BD7DC2">
              <w:rPr>
                <w:rFonts w:eastAsiaTheme="minorHAnsi"/>
                <w:bCs/>
                <w:color w:val="auto"/>
                <w:sz w:val="18"/>
                <w:szCs w:val="18"/>
                <w:lang w:val="es-CO" w:eastAsia="en-US"/>
              </w:rPr>
              <w:t>ntidad; para obtener la atención solicitada.</w:t>
            </w:r>
          </w:p>
        </w:tc>
      </w:tr>
      <w:tr w:rsidR="009F12F0" w:rsidRPr="00BD7DC2" w14:paraId="350C32A6" w14:textId="77777777" w:rsidTr="00A960CC">
        <w:trPr>
          <w:trHeight w:val="626"/>
          <w:jc w:val="center"/>
        </w:trPr>
        <w:tc>
          <w:tcPr>
            <w:tcW w:w="4394" w:type="dxa"/>
            <w:shd w:val="clear" w:color="auto" w:fill="auto"/>
          </w:tcPr>
          <w:p w14:paraId="116590EC"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Obtener respuesta oportuna y eﬁcaz a sus peticiones en los plazos establecidos para tal efecto.</w:t>
            </w:r>
          </w:p>
          <w:p w14:paraId="00755E38"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c>
          <w:tcPr>
            <w:tcW w:w="4253" w:type="dxa"/>
            <w:shd w:val="clear" w:color="auto" w:fill="auto"/>
          </w:tcPr>
          <w:p w14:paraId="31AC2B77"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r w:rsidRPr="00BD7DC2">
              <w:rPr>
                <w:rFonts w:eastAsiaTheme="minorHAnsi"/>
                <w:bCs/>
                <w:color w:val="auto"/>
                <w:sz w:val="18"/>
                <w:szCs w:val="18"/>
                <w:lang w:val="es-CO" w:eastAsia="en-US"/>
              </w:rPr>
              <w:t>Informar sobre anomalías e irregularidades en la prestación del servicio.</w:t>
            </w:r>
          </w:p>
        </w:tc>
      </w:tr>
      <w:tr w:rsidR="009F12F0" w:rsidRPr="00BD7DC2" w14:paraId="1C8EEF0E" w14:textId="77777777" w:rsidTr="00A960CC">
        <w:trPr>
          <w:trHeight w:val="699"/>
          <w:jc w:val="center"/>
        </w:trPr>
        <w:tc>
          <w:tcPr>
            <w:tcW w:w="4394" w:type="dxa"/>
            <w:shd w:val="clear" w:color="auto" w:fill="auto"/>
          </w:tcPr>
          <w:p w14:paraId="2FFFD50C"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Cualquier otro que reconozca la Constitución y las leyes.</w:t>
            </w:r>
          </w:p>
          <w:p w14:paraId="049CFB2D"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c>
          <w:tcPr>
            <w:tcW w:w="4253" w:type="dxa"/>
            <w:shd w:val="clear" w:color="auto" w:fill="auto"/>
          </w:tcPr>
          <w:p w14:paraId="155CA5F5" w14:textId="77777777" w:rsidR="009F12F0" w:rsidRPr="00BD7DC2" w:rsidRDefault="009F12F0" w:rsidP="00EC43F1">
            <w:pPr>
              <w:widowControl w:val="0"/>
              <w:tabs>
                <w:tab w:val="left" w:pos="568"/>
              </w:tabs>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Veriﬁcar, cuidar, conservar y no alterar los documentos que se le entregan.</w:t>
            </w:r>
          </w:p>
          <w:p w14:paraId="1E577778"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r>
    </w:tbl>
    <w:p w14:paraId="540AA0FC" w14:textId="00A342D4" w:rsidR="00CA573D" w:rsidRPr="00BD7DC2" w:rsidRDefault="009F12F0" w:rsidP="00EC43F1">
      <w:pPr>
        <w:pStyle w:val="Prrafodelista"/>
        <w:widowControl w:val="0"/>
        <w:spacing w:after="0" w:line="360" w:lineRule="auto"/>
        <w:ind w:left="0"/>
        <w:contextualSpacing w:val="0"/>
        <w:jc w:val="center"/>
        <w:rPr>
          <w:rFonts w:ascii="Arial" w:hAnsi="Arial" w:cs="Arial"/>
          <w:sz w:val="16"/>
          <w:szCs w:val="16"/>
        </w:rPr>
      </w:pPr>
      <w:r w:rsidRPr="00BD7DC2">
        <w:rPr>
          <w:rFonts w:ascii="Arial" w:hAnsi="Arial" w:cs="Arial"/>
          <w:sz w:val="16"/>
          <w:szCs w:val="16"/>
        </w:rPr>
        <w:t>Fuente: Carta de Trato Digno a la Ciudadanía - UAERMV</w:t>
      </w:r>
    </w:p>
    <w:p w14:paraId="585D51DA" w14:textId="3E0E6729" w:rsidR="00CA573D" w:rsidRPr="00BD7DC2" w:rsidRDefault="00CA573D" w:rsidP="00EC43F1">
      <w:pPr>
        <w:widowControl w:val="0"/>
        <w:spacing w:after="0" w:line="360" w:lineRule="auto"/>
        <w:jc w:val="center"/>
        <w:rPr>
          <w:rFonts w:ascii="Arial" w:hAnsi="Arial" w:cs="Arial"/>
          <w:b/>
          <w:sz w:val="16"/>
          <w:szCs w:val="16"/>
        </w:rPr>
      </w:pPr>
    </w:p>
    <w:p w14:paraId="6BFEB36F" w14:textId="282B78FB" w:rsidR="009F12F0" w:rsidRPr="00BD7DC2" w:rsidRDefault="009F12F0" w:rsidP="00EC43F1">
      <w:pPr>
        <w:pStyle w:val="Ttulo2"/>
        <w:keepNext w:val="0"/>
        <w:keepLines w:val="0"/>
        <w:widowControl w:val="0"/>
        <w:numPr>
          <w:ilvl w:val="1"/>
          <w:numId w:val="48"/>
        </w:numPr>
        <w:spacing w:before="0" w:line="360" w:lineRule="auto"/>
        <w:jc w:val="both"/>
        <w:rPr>
          <w:rFonts w:cs="Arial"/>
          <w:szCs w:val="22"/>
        </w:rPr>
      </w:pPr>
      <w:bookmarkStart w:id="29" w:name="_Toc148604496"/>
      <w:r w:rsidRPr="00BD7DC2">
        <w:rPr>
          <w:rFonts w:cs="Arial"/>
          <w:szCs w:val="22"/>
        </w:rPr>
        <w:t>Normatividad</w:t>
      </w:r>
      <w:bookmarkEnd w:id="29"/>
    </w:p>
    <w:p w14:paraId="25369779" w14:textId="77777777" w:rsidR="009F12F0" w:rsidRPr="00BD7DC2" w:rsidRDefault="009F12F0" w:rsidP="00EC43F1">
      <w:pPr>
        <w:widowControl w:val="0"/>
        <w:autoSpaceDE w:val="0"/>
        <w:autoSpaceDN w:val="0"/>
        <w:adjustRightInd w:val="0"/>
        <w:spacing w:after="0" w:line="360" w:lineRule="auto"/>
        <w:jc w:val="both"/>
        <w:rPr>
          <w:rFonts w:ascii="Arial" w:hAnsi="Arial" w:cs="Arial"/>
          <w:b/>
        </w:rPr>
      </w:pPr>
    </w:p>
    <w:p w14:paraId="3A5DB108" w14:textId="4F3247EB" w:rsidR="009F12F0" w:rsidRPr="00BD7DC2" w:rsidRDefault="009F12F0" w:rsidP="00EC43F1">
      <w:pPr>
        <w:widowControl w:val="0"/>
        <w:autoSpaceDE w:val="0"/>
        <w:autoSpaceDN w:val="0"/>
        <w:adjustRightInd w:val="0"/>
        <w:spacing w:after="0" w:line="360" w:lineRule="auto"/>
        <w:jc w:val="both"/>
        <w:rPr>
          <w:rFonts w:ascii="Arial" w:hAnsi="Arial" w:cs="Arial"/>
        </w:rPr>
      </w:pPr>
      <w:r w:rsidRPr="00BD7DC2">
        <w:rPr>
          <w:rFonts w:ascii="Arial" w:hAnsi="Arial" w:cs="Arial"/>
        </w:rPr>
        <w:t xml:space="preserve">El qué hacer de la atención y servicio a la ciudadanía se enmarca en diferentes sustentos normativos de orden constitucional, legal y reglamentario, que buscan garantizar los derechos de la ciudadanía y grupos de valor, para lo cual, en la Unidad Administrativa Especial de Rehabilitación y </w:t>
      </w:r>
      <w:r w:rsidR="000E5AF7" w:rsidRPr="00BD7DC2">
        <w:rPr>
          <w:rFonts w:ascii="Arial" w:hAnsi="Arial" w:cs="Arial"/>
        </w:rPr>
        <w:t>Mantenimiento -</w:t>
      </w:r>
      <w:r w:rsidR="00E9224F" w:rsidRPr="00BD7DC2">
        <w:rPr>
          <w:rFonts w:ascii="Arial" w:hAnsi="Arial" w:cs="Arial"/>
        </w:rPr>
        <w:t xml:space="preserve"> UAERMV</w:t>
      </w:r>
      <w:r w:rsidRPr="00BD7DC2">
        <w:rPr>
          <w:rFonts w:ascii="Arial" w:hAnsi="Arial" w:cs="Arial"/>
        </w:rPr>
        <w:t xml:space="preserve"> se realizarán las gestiones correspondientes, a fin de dar cumplimiento a la presente normatividad.</w:t>
      </w:r>
    </w:p>
    <w:p w14:paraId="375D62F6" w14:textId="5644C6A1" w:rsidR="009F12F0" w:rsidRPr="00BD7DC2" w:rsidRDefault="009F12F0" w:rsidP="00EC43F1">
      <w:pPr>
        <w:widowControl w:val="0"/>
        <w:autoSpaceDE w:val="0"/>
        <w:autoSpaceDN w:val="0"/>
        <w:adjustRightInd w:val="0"/>
        <w:spacing w:after="0" w:line="360" w:lineRule="auto"/>
        <w:jc w:val="both"/>
        <w:rPr>
          <w:rFonts w:ascii="Arial" w:hAnsi="Arial" w:cs="Arial"/>
        </w:rPr>
      </w:pPr>
    </w:p>
    <w:p w14:paraId="3A77FE20" w14:textId="62046D6A" w:rsidR="00E25D83" w:rsidRPr="00E25D83" w:rsidRDefault="00E25D83" w:rsidP="00EC43F1">
      <w:pPr>
        <w:widowControl w:val="0"/>
        <w:autoSpaceDE w:val="0"/>
        <w:autoSpaceDN w:val="0"/>
        <w:adjustRightInd w:val="0"/>
        <w:spacing w:after="0" w:line="360" w:lineRule="auto"/>
        <w:jc w:val="center"/>
        <w:rPr>
          <w:rFonts w:ascii="Arial" w:hAnsi="Arial" w:cs="Arial"/>
        </w:rPr>
      </w:pPr>
      <w:bookmarkStart w:id="30" w:name="_Toc148604530"/>
      <w:r w:rsidRPr="00E25D83">
        <w:rPr>
          <w:rFonts w:ascii="Arial" w:hAnsi="Arial" w:cs="Arial"/>
        </w:rPr>
        <w:t xml:space="preserve">Tabla </w:t>
      </w:r>
      <w:r w:rsidRPr="00E25D83">
        <w:rPr>
          <w:rFonts w:ascii="Arial" w:hAnsi="Arial" w:cs="Arial"/>
        </w:rPr>
        <w:fldChar w:fldCharType="begin"/>
      </w:r>
      <w:r w:rsidRPr="00E25D83">
        <w:rPr>
          <w:rFonts w:ascii="Arial" w:hAnsi="Arial" w:cs="Arial"/>
        </w:rPr>
        <w:instrText xml:space="preserve"> SEQ Tabla \* ARABIC </w:instrText>
      </w:r>
      <w:r w:rsidRPr="00E25D83">
        <w:rPr>
          <w:rFonts w:ascii="Arial" w:hAnsi="Arial" w:cs="Arial"/>
        </w:rPr>
        <w:fldChar w:fldCharType="separate"/>
      </w:r>
      <w:r w:rsidR="00B54D54">
        <w:rPr>
          <w:rFonts w:ascii="Arial" w:hAnsi="Arial" w:cs="Arial"/>
          <w:noProof/>
        </w:rPr>
        <w:t>2</w:t>
      </w:r>
      <w:r w:rsidRPr="00E25D83">
        <w:rPr>
          <w:rFonts w:ascii="Arial" w:hAnsi="Arial" w:cs="Arial"/>
        </w:rPr>
        <w:fldChar w:fldCharType="end"/>
      </w:r>
      <w:r w:rsidRPr="00E25D83">
        <w:rPr>
          <w:rFonts w:ascii="Arial" w:hAnsi="Arial" w:cs="Arial"/>
        </w:rPr>
        <w:t>. Normatividad</w:t>
      </w:r>
      <w:bookmarkEnd w:id="30"/>
    </w:p>
    <w:tbl>
      <w:tblPr>
        <w:tblStyle w:val="Tablaconcuadrcula2-nfasis11"/>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666"/>
        <w:gridCol w:w="6693"/>
      </w:tblGrid>
      <w:tr w:rsidR="009F12F0" w:rsidRPr="00BD7DC2" w14:paraId="74A47451" w14:textId="77777777" w:rsidTr="001F042D">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34" w:type="pct"/>
            <w:tcBorders>
              <w:top w:val="none" w:sz="0" w:space="0" w:color="auto"/>
              <w:bottom w:val="none" w:sz="0" w:space="0" w:color="auto"/>
              <w:right w:val="none" w:sz="0" w:space="0" w:color="auto"/>
            </w:tcBorders>
            <w:shd w:val="clear" w:color="auto" w:fill="auto"/>
            <w:vAlign w:val="center"/>
          </w:tcPr>
          <w:p w14:paraId="65B7E763" w14:textId="77777777" w:rsidR="009F12F0" w:rsidRPr="00BD7DC2" w:rsidRDefault="009F12F0" w:rsidP="00EC43F1">
            <w:pPr>
              <w:widowControl w:val="0"/>
              <w:spacing w:line="360" w:lineRule="auto"/>
              <w:jc w:val="center"/>
              <w:rPr>
                <w:rFonts w:ascii="Arial" w:hAnsi="Arial" w:cs="Arial"/>
                <w:bCs w:val="0"/>
                <w:sz w:val="18"/>
                <w:szCs w:val="18"/>
              </w:rPr>
            </w:pPr>
            <w:r w:rsidRPr="00BD7DC2">
              <w:rPr>
                <w:rFonts w:ascii="Arial" w:hAnsi="Arial" w:cs="Arial"/>
                <w:bCs w:val="0"/>
                <w:sz w:val="18"/>
                <w:szCs w:val="18"/>
              </w:rPr>
              <w:t>AÑO</w:t>
            </w:r>
          </w:p>
        </w:tc>
        <w:tc>
          <w:tcPr>
            <w:tcW w:w="910" w:type="pct"/>
            <w:tcBorders>
              <w:top w:val="none" w:sz="0" w:space="0" w:color="auto"/>
              <w:left w:val="none" w:sz="0" w:space="0" w:color="auto"/>
              <w:bottom w:val="none" w:sz="0" w:space="0" w:color="auto"/>
              <w:right w:val="none" w:sz="0" w:space="0" w:color="auto"/>
            </w:tcBorders>
            <w:shd w:val="clear" w:color="auto" w:fill="auto"/>
            <w:vAlign w:val="center"/>
          </w:tcPr>
          <w:p w14:paraId="5B34BD45" w14:textId="77777777" w:rsidR="009F12F0" w:rsidRPr="00BD7DC2" w:rsidRDefault="009F12F0" w:rsidP="00EC43F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BD7DC2">
              <w:rPr>
                <w:rFonts w:ascii="Arial" w:hAnsi="Arial" w:cs="Arial"/>
                <w:bCs w:val="0"/>
                <w:sz w:val="18"/>
                <w:szCs w:val="18"/>
              </w:rPr>
              <w:t>NORMA</w:t>
            </w:r>
          </w:p>
        </w:tc>
        <w:tc>
          <w:tcPr>
            <w:tcW w:w="3656" w:type="pct"/>
            <w:tcBorders>
              <w:top w:val="none" w:sz="0" w:space="0" w:color="auto"/>
              <w:left w:val="none" w:sz="0" w:space="0" w:color="auto"/>
              <w:bottom w:val="none" w:sz="0" w:space="0" w:color="auto"/>
            </w:tcBorders>
            <w:shd w:val="clear" w:color="auto" w:fill="auto"/>
            <w:vAlign w:val="center"/>
          </w:tcPr>
          <w:p w14:paraId="114DE705" w14:textId="77777777" w:rsidR="009F12F0" w:rsidRPr="00BD7DC2" w:rsidRDefault="009F12F0" w:rsidP="00EC43F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BD7DC2">
              <w:rPr>
                <w:rFonts w:ascii="Arial" w:hAnsi="Arial" w:cs="Arial"/>
                <w:bCs w:val="0"/>
                <w:sz w:val="18"/>
                <w:szCs w:val="18"/>
              </w:rPr>
              <w:t>OBJETO</w:t>
            </w:r>
          </w:p>
        </w:tc>
      </w:tr>
      <w:tr w:rsidR="009F12F0" w:rsidRPr="00BD7DC2" w14:paraId="507C6447" w14:textId="77777777" w:rsidTr="001F042D">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40F4EE5"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1991</w:t>
            </w:r>
          </w:p>
        </w:tc>
        <w:tc>
          <w:tcPr>
            <w:tcW w:w="910" w:type="pct"/>
            <w:shd w:val="clear" w:color="auto" w:fill="auto"/>
            <w:noWrap/>
            <w:hideMark/>
          </w:tcPr>
          <w:p w14:paraId="3A52909E"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Constitución Política de Colombia</w:t>
            </w:r>
          </w:p>
          <w:p w14:paraId="0C82C6AF"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(Arts. 1, 2, 6, 13, 20, 23, 29, 74, 83, 84 209, 333, 365)</w:t>
            </w:r>
          </w:p>
        </w:tc>
        <w:tc>
          <w:tcPr>
            <w:tcW w:w="3656" w:type="pct"/>
            <w:shd w:val="clear" w:color="auto" w:fill="auto"/>
            <w:hideMark/>
          </w:tcPr>
          <w:p w14:paraId="100CCD6B"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El carácter social del Estado de Derecho y la prevalencia del interés general.</w:t>
            </w:r>
          </w:p>
          <w:p w14:paraId="56312AEE"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Son fines esenciales del Estado: servir a la comunidad.</w:t>
            </w:r>
          </w:p>
          <w:p w14:paraId="3748DAFB"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Los funcionarios públicos y particulares son responsables ante las autoridades, por limitación o extralimitación en el ejercicio de sus funciones.</w:t>
            </w:r>
          </w:p>
          <w:p w14:paraId="0105A5F4"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Principio de igualdad de trato ante la Ley.</w:t>
            </w:r>
          </w:p>
          <w:p w14:paraId="50BC4227"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La libertad de expresar y difundir su pensamiento y opiniones, la de informar y recibir información veraz e imparcial.</w:t>
            </w:r>
          </w:p>
          <w:p w14:paraId="6142BB11"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Toda persona tiene derecho a presentar peticiones respetuosas a las autoridades por motivos de interés general o particular.</w:t>
            </w:r>
          </w:p>
          <w:p w14:paraId="580F6BDE"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El debido proceso.</w:t>
            </w:r>
          </w:p>
          <w:p w14:paraId="62AA04AE"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Toda persona tiene derecho a acceder a los documentos públicos, salvo excepciones de la Ley.</w:t>
            </w:r>
          </w:p>
          <w:p w14:paraId="2F8269AB"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Principio de buena fe de los particulares y de las actuaciones de la administración.</w:t>
            </w:r>
          </w:p>
          <w:p w14:paraId="391C9286"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Acceso a documentos públicos.</w:t>
            </w:r>
          </w:p>
          <w:p w14:paraId="182DEA83"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La función administrativa está al servicio de los intereses generales y fundamentados en los principios constitucionales.</w:t>
            </w:r>
          </w:p>
          <w:p w14:paraId="348A502C"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Prohibición de exigir permisos o requisitos previos no autorizados por la Ley.</w:t>
            </w:r>
          </w:p>
          <w:p w14:paraId="393284BF"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La prestación de servicios públicos como inherentes a la finalidad del Estado.</w:t>
            </w:r>
          </w:p>
          <w:p w14:paraId="621B6847"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F12F0" w:rsidRPr="00BD7DC2" w14:paraId="450848B7"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F1FD4A1" w14:textId="77777777" w:rsidR="009F12F0" w:rsidRPr="00BD7DC2" w:rsidRDefault="009F12F0" w:rsidP="00EC43F1">
            <w:pPr>
              <w:widowControl w:val="0"/>
              <w:spacing w:line="360" w:lineRule="auto"/>
              <w:jc w:val="both"/>
              <w:rPr>
                <w:rFonts w:ascii="Arial" w:hAnsi="Arial" w:cs="Arial"/>
                <w:b w:val="0"/>
                <w:sz w:val="18"/>
                <w:szCs w:val="18"/>
              </w:rPr>
            </w:pPr>
            <w:bookmarkStart w:id="31" w:name="_Hlk103095548"/>
            <w:bookmarkStart w:id="32" w:name="_Hlk103095536"/>
            <w:r w:rsidRPr="00BD7DC2">
              <w:rPr>
                <w:rFonts w:ascii="Arial" w:hAnsi="Arial" w:cs="Arial"/>
                <w:b w:val="0"/>
                <w:sz w:val="18"/>
                <w:szCs w:val="18"/>
              </w:rPr>
              <w:t>2005</w:t>
            </w:r>
            <w:bookmarkEnd w:id="31"/>
          </w:p>
        </w:tc>
        <w:tc>
          <w:tcPr>
            <w:tcW w:w="910" w:type="pct"/>
            <w:shd w:val="clear" w:color="auto" w:fill="auto"/>
            <w:noWrap/>
          </w:tcPr>
          <w:p w14:paraId="132D005A"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33" w:name="_Hlk103095554"/>
            <w:r w:rsidRPr="00BD7DC2">
              <w:rPr>
                <w:rFonts w:ascii="Arial" w:hAnsi="Arial" w:cs="Arial"/>
                <w:sz w:val="18"/>
                <w:szCs w:val="18"/>
              </w:rPr>
              <w:t>Ley 962</w:t>
            </w:r>
          </w:p>
          <w:bookmarkEnd w:id="33"/>
          <w:p w14:paraId="40734AB2"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656" w:type="pct"/>
            <w:shd w:val="clear" w:color="auto" w:fill="auto"/>
          </w:tcPr>
          <w:p w14:paraId="22056BE1"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34" w:name="_Hlk103095564"/>
            <w:r w:rsidRPr="00BD7DC2">
              <w:rPr>
                <w:rFonts w:ascii="Arial" w:hAnsi="Arial" w:cs="Arial"/>
                <w:sz w:val="18"/>
                <w:szCs w:val="18"/>
              </w:rPr>
              <w:t>“Por la cual se dictan disposiciones sobre racionalización de trámites y procedimientos administrativos de los organismos y entidades del Estado y de los particulares que ejercen funciones públicas o prestan servicios públicos”.</w:t>
            </w:r>
            <w:bookmarkEnd w:id="34"/>
          </w:p>
        </w:tc>
      </w:tr>
      <w:bookmarkEnd w:id="32"/>
      <w:tr w:rsidR="009F12F0" w:rsidRPr="00BD7DC2" w14:paraId="57C43338"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9DA743D"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2005</w:t>
            </w:r>
          </w:p>
        </w:tc>
        <w:tc>
          <w:tcPr>
            <w:tcW w:w="910" w:type="pct"/>
            <w:shd w:val="clear" w:color="auto" w:fill="auto"/>
            <w:noWrap/>
          </w:tcPr>
          <w:p w14:paraId="7CAA273E"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Ley 982</w:t>
            </w:r>
          </w:p>
        </w:tc>
        <w:tc>
          <w:tcPr>
            <w:tcW w:w="3656" w:type="pct"/>
            <w:shd w:val="clear" w:color="auto" w:fill="auto"/>
          </w:tcPr>
          <w:p w14:paraId="26B0629F"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bookmarkStart w:id="35" w:name="_Hlk103095639"/>
            <w:r w:rsidRPr="00BD7DC2">
              <w:rPr>
                <w:rFonts w:ascii="Arial" w:hAnsi="Arial" w:cs="Arial"/>
                <w:sz w:val="18"/>
                <w:szCs w:val="18"/>
              </w:rPr>
              <w:t>“Por la cual se establecen normas tendientes a la equiparación de oportunidades para las personas sordas y sordociegas y se dictan otras disposiciones”.</w:t>
            </w:r>
            <w:bookmarkEnd w:id="35"/>
          </w:p>
        </w:tc>
      </w:tr>
      <w:tr w:rsidR="009F12F0" w:rsidRPr="00BD7DC2" w14:paraId="65BCE50E" w14:textId="77777777" w:rsidTr="001F042D">
        <w:trPr>
          <w:trHeight w:val="29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CEDD3CC"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2011</w:t>
            </w:r>
          </w:p>
        </w:tc>
        <w:tc>
          <w:tcPr>
            <w:tcW w:w="910" w:type="pct"/>
            <w:shd w:val="clear" w:color="auto" w:fill="auto"/>
            <w:noWrap/>
          </w:tcPr>
          <w:p w14:paraId="6AE2F486"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Ley 1437</w:t>
            </w:r>
          </w:p>
        </w:tc>
        <w:tc>
          <w:tcPr>
            <w:tcW w:w="3656" w:type="pct"/>
            <w:shd w:val="clear" w:color="auto" w:fill="auto"/>
          </w:tcPr>
          <w:p w14:paraId="1FCBBA75"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“Por la cual se expide el Código de Procedimiento Administrativo y de lo Contencioso Administrativo”.</w:t>
            </w:r>
          </w:p>
        </w:tc>
      </w:tr>
      <w:tr w:rsidR="009F12F0" w:rsidRPr="00BD7DC2" w14:paraId="64BB9344" w14:textId="77777777" w:rsidTr="001F042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AAC4007"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2011</w:t>
            </w:r>
          </w:p>
        </w:tc>
        <w:tc>
          <w:tcPr>
            <w:tcW w:w="910" w:type="pct"/>
            <w:shd w:val="clear" w:color="auto" w:fill="auto"/>
            <w:noWrap/>
          </w:tcPr>
          <w:p w14:paraId="5D20FC45"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Ley 1474 (Art. 76)</w:t>
            </w:r>
          </w:p>
        </w:tc>
        <w:tc>
          <w:tcPr>
            <w:tcW w:w="3656" w:type="pct"/>
            <w:shd w:val="clear" w:color="auto" w:fill="auto"/>
          </w:tcPr>
          <w:p w14:paraId="557AD7F4" w14:textId="646B381F"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bCs/>
                <w:sz w:val="18"/>
                <w:szCs w:val="18"/>
              </w:rPr>
              <w:t xml:space="preserve">“Por la cual se dictan normas orientadas a fortalecer los mecanismos de prevención, investigación y sanción de actos de corrupción y la efectividad del control de la gestión pública”. “Toda entidad pública, deberá existir por lo menos una dependencia encargada de recibir, tramitar y resolver las quejas, sugerencias y reclamos que los </w:t>
            </w:r>
            <w:r w:rsidR="005848CF" w:rsidRPr="00BD7DC2">
              <w:rPr>
                <w:rFonts w:ascii="Arial" w:hAnsi="Arial" w:cs="Arial"/>
                <w:bCs/>
                <w:sz w:val="18"/>
                <w:szCs w:val="18"/>
              </w:rPr>
              <w:t>c</w:t>
            </w:r>
            <w:r w:rsidRPr="00BD7DC2">
              <w:rPr>
                <w:rFonts w:ascii="Arial" w:hAnsi="Arial" w:cs="Arial"/>
                <w:bCs/>
                <w:sz w:val="18"/>
                <w:szCs w:val="18"/>
              </w:rPr>
              <w:t>iudadano</w:t>
            </w:r>
            <w:r w:rsidR="005848CF" w:rsidRPr="00BD7DC2">
              <w:rPr>
                <w:rFonts w:ascii="Arial" w:hAnsi="Arial" w:cs="Arial"/>
                <w:bCs/>
                <w:sz w:val="18"/>
                <w:szCs w:val="18"/>
              </w:rPr>
              <w:t xml:space="preserve">s o ciudadanas </w:t>
            </w:r>
            <w:r w:rsidRPr="00BD7DC2">
              <w:rPr>
                <w:rFonts w:ascii="Arial" w:hAnsi="Arial" w:cs="Arial"/>
                <w:bCs/>
                <w:sz w:val="18"/>
                <w:szCs w:val="18"/>
              </w:rPr>
              <w:t>se formulen, y que se relacionen con el cumplimiento de la misión de la entidad”</w:t>
            </w:r>
          </w:p>
        </w:tc>
      </w:tr>
      <w:tr w:rsidR="009F12F0" w:rsidRPr="00BD7DC2" w14:paraId="089B9104" w14:textId="77777777" w:rsidTr="001F042D">
        <w:trPr>
          <w:trHeight w:val="29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B0D7990"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2013</w:t>
            </w:r>
          </w:p>
        </w:tc>
        <w:tc>
          <w:tcPr>
            <w:tcW w:w="910" w:type="pct"/>
            <w:shd w:val="clear" w:color="auto" w:fill="auto"/>
            <w:noWrap/>
          </w:tcPr>
          <w:p w14:paraId="1EFD4555"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bCs/>
                <w:sz w:val="18"/>
                <w:szCs w:val="18"/>
              </w:rPr>
              <w:t>Ley 1618</w:t>
            </w:r>
          </w:p>
        </w:tc>
        <w:tc>
          <w:tcPr>
            <w:tcW w:w="3656" w:type="pct"/>
            <w:shd w:val="clear" w:color="auto" w:fill="auto"/>
          </w:tcPr>
          <w:p w14:paraId="7559944F"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“Por medio de la cual se establecen las disposiciones para garantizar el pleno ejercicio de los derechos de las personas con discapacidad”.</w:t>
            </w:r>
          </w:p>
        </w:tc>
      </w:tr>
      <w:tr w:rsidR="009F12F0" w:rsidRPr="00BD7DC2" w14:paraId="536DF9C8" w14:textId="77777777" w:rsidTr="001F042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5316F2BC"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 xml:space="preserve">2014 </w:t>
            </w:r>
          </w:p>
        </w:tc>
        <w:tc>
          <w:tcPr>
            <w:tcW w:w="910" w:type="pct"/>
            <w:shd w:val="clear" w:color="auto" w:fill="auto"/>
            <w:noWrap/>
          </w:tcPr>
          <w:p w14:paraId="326AFD8D"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Ley 1712</w:t>
            </w:r>
          </w:p>
        </w:tc>
        <w:tc>
          <w:tcPr>
            <w:tcW w:w="3656" w:type="pct"/>
            <w:shd w:val="clear" w:color="auto" w:fill="auto"/>
          </w:tcPr>
          <w:p w14:paraId="4D8DC93D"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“Por medio de la cual se crea la Ley de transparencia y del derecho al acceso a la información pública nacional”.</w:t>
            </w:r>
          </w:p>
        </w:tc>
      </w:tr>
      <w:tr w:rsidR="009F12F0" w:rsidRPr="00BD7DC2" w14:paraId="31124750" w14:textId="77777777" w:rsidTr="001F042D">
        <w:trPr>
          <w:trHeight w:val="29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D145894"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2015</w:t>
            </w:r>
          </w:p>
        </w:tc>
        <w:tc>
          <w:tcPr>
            <w:tcW w:w="910" w:type="pct"/>
            <w:shd w:val="clear" w:color="auto" w:fill="auto"/>
            <w:noWrap/>
          </w:tcPr>
          <w:p w14:paraId="50970752"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Ley 1755</w:t>
            </w:r>
          </w:p>
        </w:tc>
        <w:tc>
          <w:tcPr>
            <w:tcW w:w="3656" w:type="pct"/>
            <w:shd w:val="clear" w:color="auto" w:fill="auto"/>
          </w:tcPr>
          <w:p w14:paraId="4D00C1A9"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“Por medio de la cual se regula el Derecho Fundamental de Petición y se sustituye un título del Código de Procedimiento Administrativo y de lo Contencioso Administrativo”.</w:t>
            </w:r>
          </w:p>
        </w:tc>
      </w:tr>
      <w:tr w:rsidR="009F12F0" w:rsidRPr="00BD7DC2" w14:paraId="15E3121F"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3028D33"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2010</w:t>
            </w:r>
          </w:p>
        </w:tc>
        <w:tc>
          <w:tcPr>
            <w:tcW w:w="910" w:type="pct"/>
            <w:shd w:val="clear" w:color="auto" w:fill="auto"/>
            <w:noWrap/>
          </w:tcPr>
          <w:p w14:paraId="73EFC214"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371</w:t>
            </w:r>
          </w:p>
        </w:tc>
        <w:tc>
          <w:tcPr>
            <w:tcW w:w="3656" w:type="pct"/>
            <w:shd w:val="clear" w:color="auto" w:fill="auto"/>
          </w:tcPr>
          <w:p w14:paraId="4FF57053"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Por el cual se establecen los lineamientos generales de la Estrategia de Gobierno en línea, se reglamenta parcialmente la Ley 1341 de 2009 y se dictan otras disposiciones”.</w:t>
            </w:r>
          </w:p>
        </w:tc>
      </w:tr>
      <w:tr w:rsidR="009F12F0" w:rsidRPr="00BD7DC2" w14:paraId="36467DE2"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33AED4D"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2014</w:t>
            </w:r>
          </w:p>
        </w:tc>
        <w:tc>
          <w:tcPr>
            <w:tcW w:w="910" w:type="pct"/>
            <w:shd w:val="clear" w:color="auto" w:fill="auto"/>
            <w:noWrap/>
          </w:tcPr>
          <w:p w14:paraId="46AE8C19"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2573</w:t>
            </w:r>
          </w:p>
        </w:tc>
        <w:tc>
          <w:tcPr>
            <w:tcW w:w="3656" w:type="pct"/>
            <w:shd w:val="clear" w:color="auto" w:fill="auto"/>
          </w:tcPr>
          <w:p w14:paraId="31416EDA"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“Por medio del cual se establecen lineamientos generales de la estrategia de Gobierno en línea”</w:t>
            </w:r>
          </w:p>
        </w:tc>
      </w:tr>
      <w:tr w:rsidR="009F12F0" w:rsidRPr="00BD7DC2" w14:paraId="04DF5812"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9581507"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2014</w:t>
            </w:r>
          </w:p>
        </w:tc>
        <w:tc>
          <w:tcPr>
            <w:tcW w:w="910" w:type="pct"/>
            <w:shd w:val="clear" w:color="auto" w:fill="auto"/>
            <w:noWrap/>
          </w:tcPr>
          <w:p w14:paraId="532B83C9"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197</w:t>
            </w:r>
          </w:p>
        </w:tc>
        <w:tc>
          <w:tcPr>
            <w:tcW w:w="3656" w:type="pct"/>
            <w:shd w:val="clear" w:color="auto" w:fill="auto"/>
          </w:tcPr>
          <w:p w14:paraId="476B927B"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 xml:space="preserve">“Por medio de la cual se adopta la Política Pública Distrital de Servicio a la Ciudadanía en la ciudad de Bogotá D.C.” </w:t>
            </w:r>
          </w:p>
        </w:tc>
      </w:tr>
      <w:tr w:rsidR="009F12F0" w:rsidRPr="00BD7DC2" w14:paraId="0318D968"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74266C9"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2014</w:t>
            </w:r>
          </w:p>
        </w:tc>
        <w:tc>
          <w:tcPr>
            <w:tcW w:w="910" w:type="pct"/>
            <w:shd w:val="clear" w:color="auto" w:fill="auto"/>
            <w:noWrap/>
          </w:tcPr>
          <w:p w14:paraId="196DE1FF"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062</w:t>
            </w:r>
          </w:p>
        </w:tc>
        <w:tc>
          <w:tcPr>
            <w:tcW w:w="3656" w:type="pct"/>
            <w:shd w:val="clear" w:color="auto" w:fill="auto"/>
          </w:tcPr>
          <w:p w14:paraId="2783B739"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Por el cual se adopta la Política Pública para la garantía plena de los derechos de las personas lesbianas, gay, bisexuales, transgeneristas e intersexuales- A – y sobre identidades de género y orientaciones sexuales en el Distrito Capital, y se dictan otras disposiciones.</w:t>
            </w:r>
          </w:p>
        </w:tc>
      </w:tr>
      <w:tr w:rsidR="009F12F0" w:rsidRPr="00BD7DC2" w14:paraId="6501A008"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B591A22"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bCs w:val="0"/>
                <w:sz w:val="18"/>
                <w:szCs w:val="18"/>
              </w:rPr>
              <w:t>2015</w:t>
            </w:r>
          </w:p>
        </w:tc>
        <w:tc>
          <w:tcPr>
            <w:tcW w:w="910" w:type="pct"/>
            <w:shd w:val="clear" w:color="auto" w:fill="auto"/>
            <w:noWrap/>
          </w:tcPr>
          <w:p w14:paraId="544C82C3"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103</w:t>
            </w:r>
          </w:p>
        </w:tc>
        <w:tc>
          <w:tcPr>
            <w:tcW w:w="3656" w:type="pct"/>
            <w:shd w:val="clear" w:color="auto" w:fill="auto"/>
          </w:tcPr>
          <w:p w14:paraId="16415FB7"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bookmarkStart w:id="36" w:name="_Hlk103096025"/>
            <w:r w:rsidRPr="00BD7DC2">
              <w:rPr>
                <w:rFonts w:ascii="Arial" w:hAnsi="Arial" w:cs="Arial"/>
                <w:sz w:val="18"/>
                <w:szCs w:val="18"/>
              </w:rPr>
              <w:t>Por medio de la cual se crea la Ley de Transparencia y del Derecho de Acceso a la Información Pública Nacional y se dictan otras disposiciones.</w:t>
            </w:r>
            <w:bookmarkEnd w:id="36"/>
          </w:p>
        </w:tc>
      </w:tr>
      <w:tr w:rsidR="009F12F0" w:rsidRPr="00BD7DC2" w14:paraId="0DDA1C54"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A6547B9"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2016</w:t>
            </w:r>
          </w:p>
        </w:tc>
        <w:tc>
          <w:tcPr>
            <w:tcW w:w="910" w:type="pct"/>
            <w:shd w:val="clear" w:color="auto" w:fill="auto"/>
            <w:noWrap/>
          </w:tcPr>
          <w:p w14:paraId="6A7D3E80"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1166</w:t>
            </w:r>
          </w:p>
        </w:tc>
        <w:tc>
          <w:tcPr>
            <w:tcW w:w="3656" w:type="pct"/>
            <w:shd w:val="clear" w:color="auto" w:fill="auto"/>
          </w:tcPr>
          <w:p w14:paraId="61D39A7A"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Todas las entidades deberán centralizar en una sola oficina o dependencia, la recepción de peticiones que se formulen verbalmente de forma presencial o no presencial.</w:t>
            </w:r>
          </w:p>
        </w:tc>
      </w:tr>
      <w:tr w:rsidR="009F12F0" w:rsidRPr="00BD7DC2" w14:paraId="7196F664"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37D8C79"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2017</w:t>
            </w:r>
          </w:p>
        </w:tc>
        <w:tc>
          <w:tcPr>
            <w:tcW w:w="910" w:type="pct"/>
            <w:shd w:val="clear" w:color="auto" w:fill="auto"/>
            <w:noWrap/>
          </w:tcPr>
          <w:p w14:paraId="0282BC27"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1499</w:t>
            </w:r>
          </w:p>
        </w:tc>
        <w:tc>
          <w:tcPr>
            <w:tcW w:w="3656" w:type="pct"/>
            <w:shd w:val="clear" w:color="auto" w:fill="auto"/>
          </w:tcPr>
          <w:p w14:paraId="6C78CE80"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“Por medio del cual se modifica el Decreto 1083 de 2015, Decreto Único Reglamentario del Sector Función Pública, en lo relacionado con el Sistema de Gestión establecido en el artículo 133 de la Ley 1753 de 2015”.</w:t>
            </w:r>
          </w:p>
        </w:tc>
      </w:tr>
      <w:tr w:rsidR="009F12F0" w:rsidRPr="00BD7DC2" w14:paraId="6419CA83"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7774ED7"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2019</w:t>
            </w:r>
          </w:p>
        </w:tc>
        <w:tc>
          <w:tcPr>
            <w:tcW w:w="910" w:type="pct"/>
            <w:shd w:val="clear" w:color="auto" w:fill="auto"/>
            <w:noWrap/>
          </w:tcPr>
          <w:p w14:paraId="47187954"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847</w:t>
            </w:r>
          </w:p>
        </w:tc>
        <w:tc>
          <w:tcPr>
            <w:tcW w:w="3656" w:type="pct"/>
            <w:shd w:val="clear" w:color="auto" w:fill="auto"/>
          </w:tcPr>
          <w:p w14:paraId="10F36296"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“´Por medio del cual se establecen y unifican lineamientos en materia de servicio a la ciudadanía y de implementación de la Política Pública Distrital de Servicio a la Ciudadanía, y se dictan otras disposiciones”.</w:t>
            </w:r>
          </w:p>
        </w:tc>
      </w:tr>
      <w:tr w:rsidR="009F12F0" w:rsidRPr="00BD7DC2" w14:paraId="5531F2B6" w14:textId="77777777" w:rsidTr="001F042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C7B025E" w14:textId="77777777" w:rsidR="009F12F0" w:rsidRPr="00BD7DC2" w:rsidRDefault="009F12F0" w:rsidP="00EC43F1">
            <w:pPr>
              <w:widowControl w:val="0"/>
              <w:spacing w:line="360" w:lineRule="auto"/>
              <w:jc w:val="both"/>
              <w:rPr>
                <w:rFonts w:ascii="Arial" w:hAnsi="Arial" w:cs="Arial"/>
                <w:b w:val="0"/>
                <w:bCs w:val="0"/>
                <w:sz w:val="18"/>
                <w:szCs w:val="18"/>
              </w:rPr>
            </w:pPr>
            <w:r w:rsidRPr="00BD7DC2">
              <w:rPr>
                <w:rFonts w:ascii="Arial" w:hAnsi="Arial" w:cs="Arial"/>
                <w:b w:val="0"/>
                <w:bCs w:val="0"/>
                <w:sz w:val="18"/>
                <w:szCs w:val="18"/>
              </w:rPr>
              <w:t>2020</w:t>
            </w:r>
          </w:p>
        </w:tc>
        <w:tc>
          <w:tcPr>
            <w:tcW w:w="910" w:type="pct"/>
            <w:shd w:val="clear" w:color="auto" w:fill="auto"/>
            <w:noWrap/>
          </w:tcPr>
          <w:p w14:paraId="2616B6E1"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237</w:t>
            </w:r>
          </w:p>
        </w:tc>
        <w:tc>
          <w:tcPr>
            <w:tcW w:w="3656" w:type="pct"/>
            <w:shd w:val="clear" w:color="auto" w:fill="auto"/>
          </w:tcPr>
          <w:p w14:paraId="50728A56"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bookmarkStart w:id="37" w:name="_Hlk103096175"/>
            <w:r w:rsidRPr="00BD7DC2">
              <w:rPr>
                <w:rFonts w:ascii="Arial" w:hAnsi="Arial" w:cs="Arial"/>
                <w:sz w:val="18"/>
                <w:szCs w:val="18"/>
              </w:rPr>
              <w:t>“Por medio del cual se crea la Comisión Intersectorial del Sistemas Distrital del Ciudadano”.</w:t>
            </w:r>
            <w:bookmarkEnd w:id="37"/>
          </w:p>
        </w:tc>
      </w:tr>
      <w:tr w:rsidR="009F12F0" w:rsidRPr="00BD7DC2" w14:paraId="6C8C2C63"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839186A"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2020</w:t>
            </w:r>
          </w:p>
        </w:tc>
        <w:tc>
          <w:tcPr>
            <w:tcW w:w="910" w:type="pct"/>
            <w:shd w:val="clear" w:color="auto" w:fill="auto"/>
            <w:noWrap/>
          </w:tcPr>
          <w:p w14:paraId="416A94B7"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217</w:t>
            </w:r>
          </w:p>
        </w:tc>
        <w:tc>
          <w:tcPr>
            <w:tcW w:w="3656" w:type="pct"/>
            <w:shd w:val="clear" w:color="auto" w:fill="auto"/>
          </w:tcPr>
          <w:p w14:paraId="30D81436"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bCs/>
                <w:iCs/>
                <w:sz w:val="18"/>
                <w:szCs w:val="18"/>
                <w:shd w:val="clear" w:color="auto" w:fill="FFFFFF"/>
              </w:rPr>
              <w:t>Por el cual se modifica el artículo </w:t>
            </w:r>
            <w:hyperlink r:id="rId15" w:anchor="32" w:history="1">
              <w:r w:rsidRPr="00BD7DC2">
                <w:rPr>
                  <w:rStyle w:val="Hipervnculo"/>
                  <w:rFonts w:ascii="Arial" w:hAnsi="Arial" w:cs="Arial"/>
                  <w:iCs/>
                  <w:color w:val="auto"/>
                  <w:sz w:val="18"/>
                  <w:szCs w:val="18"/>
                </w:rPr>
                <w:t>32</w:t>
              </w:r>
            </w:hyperlink>
            <w:r w:rsidRPr="00BD7DC2">
              <w:rPr>
                <w:rFonts w:ascii="Arial" w:hAnsi="Arial" w:cs="Arial"/>
                <w:bCs/>
                <w:iCs/>
                <w:sz w:val="18"/>
                <w:szCs w:val="18"/>
                <w:shd w:val="clear" w:color="auto" w:fill="FFFFFF"/>
              </w:rPr>
              <w:t> del Decreto Distrital 847 de 2019 </w:t>
            </w:r>
            <w:r w:rsidRPr="00BD7DC2">
              <w:rPr>
                <w:rFonts w:ascii="Arial" w:hAnsi="Arial" w:cs="Arial"/>
                <w:bCs/>
                <w:sz w:val="18"/>
                <w:szCs w:val="18"/>
                <w:shd w:val="clear" w:color="auto" w:fill="FFFFFF"/>
              </w:rPr>
              <w:t>“</w:t>
            </w:r>
            <w:r w:rsidRPr="00BD7DC2">
              <w:rPr>
                <w:rFonts w:ascii="Arial" w:hAnsi="Arial" w:cs="Arial"/>
                <w:bCs/>
                <w:iCs/>
                <w:sz w:val="18"/>
                <w:szCs w:val="18"/>
                <w:shd w:val="clear" w:color="auto" w:fill="FFFFFF"/>
              </w:rPr>
              <w:t>Por medio del cual se establecen y unifican lineamientos en materia de servicio a la ciudadanía y de implementación de la Política Pública Distrital de Servicio a la Ciudadanía, y se dictan otras disposiciones</w:t>
            </w:r>
            <w:r w:rsidRPr="00BD7DC2">
              <w:rPr>
                <w:rFonts w:ascii="Arial" w:hAnsi="Arial" w:cs="Arial"/>
                <w:bCs/>
                <w:sz w:val="18"/>
                <w:szCs w:val="18"/>
                <w:shd w:val="clear" w:color="auto" w:fill="FFFFFF"/>
              </w:rPr>
              <w:t>”</w:t>
            </w:r>
          </w:p>
        </w:tc>
      </w:tr>
      <w:tr w:rsidR="00A80444" w:rsidRPr="00BD7DC2" w14:paraId="59419559"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FDC1F76" w14:textId="55AB873D" w:rsidR="00A80444" w:rsidRPr="00BD7DC2" w:rsidRDefault="00A80444"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2021</w:t>
            </w:r>
          </w:p>
        </w:tc>
        <w:tc>
          <w:tcPr>
            <w:tcW w:w="910" w:type="pct"/>
            <w:shd w:val="clear" w:color="auto" w:fill="auto"/>
            <w:noWrap/>
          </w:tcPr>
          <w:p w14:paraId="3AAFE136" w14:textId="3EEEC924" w:rsidR="00A80444" w:rsidRPr="00BD7DC2" w:rsidRDefault="00A80444"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293</w:t>
            </w:r>
          </w:p>
        </w:tc>
        <w:tc>
          <w:tcPr>
            <w:tcW w:w="3656" w:type="pct"/>
            <w:shd w:val="clear" w:color="auto" w:fill="auto"/>
          </w:tcPr>
          <w:p w14:paraId="085FAB76" w14:textId="7CE26562" w:rsidR="00A80444" w:rsidRPr="00BD7DC2" w:rsidRDefault="00A80444"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iCs/>
                <w:sz w:val="18"/>
                <w:szCs w:val="18"/>
                <w:shd w:val="clear" w:color="auto" w:fill="FFFFFF"/>
              </w:rPr>
            </w:pPr>
            <w:bookmarkStart w:id="38" w:name="_Hlk103096242"/>
            <w:r w:rsidRPr="00BD7DC2">
              <w:rPr>
                <w:rFonts w:ascii="Arial" w:hAnsi="Arial" w:cs="Arial"/>
                <w:sz w:val="18"/>
                <w:szCs w:val="18"/>
              </w:rPr>
              <w:t>“Por el cual se modifican lineamientos en materia de servicio a la ciudadanía y de implementación de la Política Pública Distrital de Servicio a la Ciudadanía, y se dictan otras disposiciones”</w:t>
            </w:r>
            <w:bookmarkEnd w:id="38"/>
          </w:p>
        </w:tc>
      </w:tr>
      <w:tr w:rsidR="009F12F0" w:rsidRPr="00BD7DC2" w14:paraId="55AEA475" w14:textId="77777777" w:rsidTr="001F042D">
        <w:trPr>
          <w:trHeight w:val="24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588FCAD3"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2010</w:t>
            </w:r>
          </w:p>
        </w:tc>
        <w:tc>
          <w:tcPr>
            <w:tcW w:w="910" w:type="pct"/>
            <w:shd w:val="clear" w:color="auto" w:fill="auto"/>
            <w:noWrap/>
          </w:tcPr>
          <w:p w14:paraId="1F64DA0B"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CONPES 3649</w:t>
            </w:r>
          </w:p>
        </w:tc>
        <w:tc>
          <w:tcPr>
            <w:tcW w:w="3656" w:type="pct"/>
            <w:shd w:val="clear" w:color="auto" w:fill="auto"/>
          </w:tcPr>
          <w:p w14:paraId="7B0DA638" w14:textId="77777777" w:rsidR="009F12F0" w:rsidRPr="00BD7DC2" w:rsidRDefault="009F12F0" w:rsidP="00EC43F1">
            <w:pPr>
              <w:pStyle w:val="NormalWeb"/>
              <w:widowControl w:val="0"/>
              <w:shd w:val="clear" w:color="auto" w:fill="FFFFFF"/>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BD7DC2">
              <w:rPr>
                <w:rFonts w:ascii="Arial" w:hAnsi="Arial" w:cs="Arial"/>
                <w:sz w:val="18"/>
                <w:szCs w:val="18"/>
                <w:lang w:val="es-CO"/>
              </w:rPr>
              <w:t>“Política Nacional de Servicio al Ciudadano(a)”.</w:t>
            </w:r>
          </w:p>
        </w:tc>
      </w:tr>
      <w:tr w:rsidR="009F12F0" w:rsidRPr="00BD7DC2" w14:paraId="3A788DD4"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7E80EEC"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2013</w:t>
            </w:r>
          </w:p>
        </w:tc>
        <w:tc>
          <w:tcPr>
            <w:tcW w:w="910" w:type="pct"/>
            <w:shd w:val="clear" w:color="auto" w:fill="auto"/>
            <w:noWrap/>
          </w:tcPr>
          <w:p w14:paraId="0C91353A"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CONPES 3785</w:t>
            </w:r>
          </w:p>
        </w:tc>
        <w:tc>
          <w:tcPr>
            <w:tcW w:w="3656" w:type="pct"/>
            <w:shd w:val="clear" w:color="auto" w:fill="auto"/>
          </w:tcPr>
          <w:p w14:paraId="39B39C1B" w14:textId="77777777" w:rsidR="009F12F0" w:rsidRPr="00BD7DC2" w:rsidRDefault="009F12F0" w:rsidP="00EC43F1">
            <w:pPr>
              <w:pStyle w:val="NormalWeb"/>
              <w:widowControl w:val="0"/>
              <w:shd w:val="clear" w:color="auto" w:fill="FFFFFF"/>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r w:rsidRPr="00BD7DC2">
              <w:rPr>
                <w:rFonts w:ascii="Arial" w:hAnsi="Arial" w:cs="Arial"/>
                <w:bCs/>
                <w:sz w:val="18"/>
                <w:szCs w:val="18"/>
                <w:lang w:val="es-CO"/>
              </w:rPr>
              <w:t>“Política Nacional de Eficiencia Administrativa al Servicio del Ciudadano(a) y concepto favorable a la Nación para contratar un empréstito externo con la banca multilateral hasta por la suma de USD 20 millones destinado a financiar el proyecto de eficiencia al servicio del Ciudadano(a)”.</w:t>
            </w:r>
          </w:p>
        </w:tc>
      </w:tr>
      <w:tr w:rsidR="009F12F0" w:rsidRPr="00BD7DC2" w14:paraId="25121968" w14:textId="77777777" w:rsidTr="001F042D">
        <w:trPr>
          <w:trHeight w:val="332"/>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DE5C593"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2013</w:t>
            </w:r>
          </w:p>
        </w:tc>
        <w:tc>
          <w:tcPr>
            <w:tcW w:w="910" w:type="pct"/>
            <w:shd w:val="clear" w:color="auto" w:fill="auto"/>
            <w:noWrap/>
          </w:tcPr>
          <w:p w14:paraId="32D95DC9"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CONPES 167</w:t>
            </w:r>
          </w:p>
        </w:tc>
        <w:tc>
          <w:tcPr>
            <w:tcW w:w="3656" w:type="pct"/>
            <w:shd w:val="clear" w:color="auto" w:fill="auto"/>
          </w:tcPr>
          <w:p w14:paraId="57EFC980" w14:textId="77777777" w:rsidR="009F12F0" w:rsidRPr="00BD7DC2" w:rsidRDefault="009F12F0" w:rsidP="00EC43F1">
            <w:pPr>
              <w:pStyle w:val="NormalWeb"/>
              <w:widowControl w:val="0"/>
              <w:shd w:val="clear" w:color="auto" w:fill="FFFFFF"/>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CO"/>
              </w:rPr>
            </w:pPr>
            <w:r w:rsidRPr="00BD7DC2">
              <w:rPr>
                <w:rFonts w:ascii="Arial" w:hAnsi="Arial" w:cs="Arial"/>
                <w:bCs/>
                <w:sz w:val="18"/>
                <w:szCs w:val="18"/>
                <w:lang w:val="es-CO"/>
              </w:rPr>
              <w:t>Estrategia Nacional de la Política Pública Integral Anticorrupción.</w:t>
            </w:r>
          </w:p>
        </w:tc>
      </w:tr>
      <w:tr w:rsidR="009F12F0" w:rsidRPr="00BD7DC2" w14:paraId="50F6A622" w14:textId="77777777" w:rsidTr="001F042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2655F75"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2019</w:t>
            </w:r>
          </w:p>
        </w:tc>
        <w:tc>
          <w:tcPr>
            <w:tcW w:w="910" w:type="pct"/>
            <w:shd w:val="clear" w:color="auto" w:fill="auto"/>
            <w:noWrap/>
          </w:tcPr>
          <w:p w14:paraId="460BD994" w14:textId="003048BC"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CONPES D.C</w:t>
            </w:r>
            <w:r w:rsidR="00434E89" w:rsidRPr="00BD7DC2">
              <w:rPr>
                <w:rFonts w:ascii="Arial" w:hAnsi="Arial" w:cs="Arial"/>
                <w:sz w:val="18"/>
                <w:szCs w:val="18"/>
              </w:rPr>
              <w:t>,</w:t>
            </w:r>
            <w:r w:rsidRPr="00BD7DC2">
              <w:rPr>
                <w:rFonts w:ascii="Arial" w:hAnsi="Arial" w:cs="Arial"/>
                <w:sz w:val="18"/>
                <w:szCs w:val="18"/>
              </w:rPr>
              <w:t xml:space="preserve"> 01</w:t>
            </w:r>
          </w:p>
        </w:tc>
        <w:tc>
          <w:tcPr>
            <w:tcW w:w="3656" w:type="pct"/>
            <w:shd w:val="clear" w:color="auto" w:fill="auto"/>
          </w:tcPr>
          <w:p w14:paraId="4FA6E6F2" w14:textId="77777777" w:rsidR="009F12F0" w:rsidRPr="00BD7DC2" w:rsidRDefault="009F12F0" w:rsidP="00EC43F1">
            <w:pPr>
              <w:pStyle w:val="NormalWeb"/>
              <w:widowControl w:val="0"/>
              <w:shd w:val="clear" w:color="auto" w:fill="FFFFFF"/>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CO"/>
              </w:rPr>
            </w:pPr>
            <w:r w:rsidRPr="00BD7DC2">
              <w:rPr>
                <w:rFonts w:ascii="Arial" w:hAnsi="Arial" w:cs="Arial"/>
                <w:bCs/>
                <w:sz w:val="18"/>
                <w:szCs w:val="18"/>
                <w:lang w:val="es-CO"/>
              </w:rPr>
              <w:t>Política Pública Distrital de Transparencia, Integridad y No Tolerancia con la Corrupción</w:t>
            </w:r>
          </w:p>
        </w:tc>
      </w:tr>
      <w:tr w:rsidR="009F12F0" w:rsidRPr="00BD7DC2" w14:paraId="78521596" w14:textId="77777777" w:rsidTr="001F042D">
        <w:trPr>
          <w:trHeight w:val="332"/>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150467D"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2019</w:t>
            </w:r>
          </w:p>
        </w:tc>
        <w:tc>
          <w:tcPr>
            <w:tcW w:w="910" w:type="pct"/>
            <w:shd w:val="clear" w:color="auto" w:fill="auto"/>
            <w:noWrap/>
          </w:tcPr>
          <w:p w14:paraId="1FACDE9D" w14:textId="339C0215"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CONPES D.C</w:t>
            </w:r>
            <w:r w:rsidR="00434E89" w:rsidRPr="00BD7DC2">
              <w:rPr>
                <w:rFonts w:ascii="Arial" w:hAnsi="Arial" w:cs="Arial"/>
                <w:sz w:val="18"/>
                <w:szCs w:val="18"/>
              </w:rPr>
              <w:t>,</w:t>
            </w:r>
            <w:r w:rsidRPr="00BD7DC2">
              <w:rPr>
                <w:rFonts w:ascii="Arial" w:hAnsi="Arial" w:cs="Arial"/>
                <w:sz w:val="18"/>
                <w:szCs w:val="18"/>
              </w:rPr>
              <w:t xml:space="preserve"> 03</w:t>
            </w:r>
          </w:p>
        </w:tc>
        <w:tc>
          <w:tcPr>
            <w:tcW w:w="3656" w:type="pct"/>
            <w:shd w:val="clear" w:color="auto" w:fill="auto"/>
          </w:tcPr>
          <w:p w14:paraId="45E4DF2A" w14:textId="77777777" w:rsidR="009F12F0" w:rsidRPr="00BD7DC2" w:rsidRDefault="009F12F0" w:rsidP="00EC43F1">
            <w:pPr>
              <w:pStyle w:val="NormalWeb"/>
              <w:widowControl w:val="0"/>
              <w:shd w:val="clear" w:color="auto" w:fill="FFFFFF"/>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CO"/>
              </w:rPr>
            </w:pPr>
            <w:r w:rsidRPr="00BD7DC2">
              <w:rPr>
                <w:rFonts w:ascii="Arial" w:hAnsi="Arial" w:cs="Arial"/>
                <w:bCs/>
                <w:sz w:val="18"/>
                <w:szCs w:val="18"/>
                <w:lang w:val="es-CO"/>
              </w:rPr>
              <w:t>Política Pública Distrital de Servicio a la Ciudadanía.</w:t>
            </w:r>
          </w:p>
        </w:tc>
      </w:tr>
      <w:tr w:rsidR="009F12F0" w:rsidRPr="00BD7DC2" w14:paraId="5A3FC5A4" w14:textId="77777777" w:rsidTr="001F042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01318B4" w14:textId="77777777" w:rsidR="009F12F0" w:rsidRPr="00BD7DC2" w:rsidRDefault="009F12F0" w:rsidP="00EC43F1">
            <w:pPr>
              <w:widowControl w:val="0"/>
              <w:spacing w:line="360" w:lineRule="auto"/>
              <w:jc w:val="both"/>
              <w:rPr>
                <w:rFonts w:ascii="Arial" w:hAnsi="Arial" w:cs="Arial"/>
                <w:b w:val="0"/>
                <w:bCs w:val="0"/>
                <w:sz w:val="18"/>
                <w:szCs w:val="18"/>
              </w:rPr>
            </w:pPr>
            <w:r w:rsidRPr="00BD7DC2">
              <w:rPr>
                <w:rFonts w:ascii="Arial" w:hAnsi="Arial" w:cs="Arial"/>
                <w:b w:val="0"/>
                <w:bCs w:val="0"/>
                <w:sz w:val="18"/>
                <w:szCs w:val="18"/>
              </w:rPr>
              <w:t>2013</w:t>
            </w:r>
          </w:p>
        </w:tc>
        <w:tc>
          <w:tcPr>
            <w:tcW w:w="910" w:type="pct"/>
            <w:shd w:val="clear" w:color="auto" w:fill="auto"/>
            <w:noWrap/>
          </w:tcPr>
          <w:p w14:paraId="77A75295"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Acuerdo Distrital 529</w:t>
            </w:r>
          </w:p>
        </w:tc>
        <w:tc>
          <w:tcPr>
            <w:tcW w:w="3656" w:type="pct"/>
            <w:shd w:val="clear" w:color="auto" w:fill="auto"/>
          </w:tcPr>
          <w:p w14:paraId="691809E0" w14:textId="77777777" w:rsidR="009F12F0" w:rsidRPr="00BD7DC2" w:rsidRDefault="009F12F0" w:rsidP="00EC43F1">
            <w:pPr>
              <w:pStyle w:val="NormalWeb"/>
              <w:widowControl w:val="0"/>
              <w:shd w:val="clear" w:color="auto" w:fill="FFFFFF"/>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CO"/>
              </w:rPr>
            </w:pPr>
            <w:bookmarkStart w:id="39" w:name="_Hlk103096423"/>
            <w:r w:rsidRPr="00BD7DC2">
              <w:rPr>
                <w:rFonts w:ascii="Arial" w:hAnsi="Arial" w:cs="Arial"/>
                <w:bCs/>
                <w:sz w:val="18"/>
                <w:szCs w:val="18"/>
                <w:lang w:val="es-CO"/>
              </w:rPr>
              <w:t>“Por el cual se adoptan medidas para la atención digna, cálida y decorosa a ciudadanía en Bogotá Distrito Capital¨</w:t>
            </w:r>
            <w:bookmarkEnd w:id="39"/>
          </w:p>
        </w:tc>
      </w:tr>
      <w:tr w:rsidR="009F12F0" w:rsidRPr="00BD7DC2" w14:paraId="1DF067EF"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E60FAE8"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2015</w:t>
            </w:r>
          </w:p>
        </w:tc>
        <w:tc>
          <w:tcPr>
            <w:tcW w:w="910" w:type="pct"/>
            <w:shd w:val="clear" w:color="auto" w:fill="auto"/>
            <w:noWrap/>
          </w:tcPr>
          <w:p w14:paraId="79866D92"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Acuerdo 630</w:t>
            </w:r>
          </w:p>
        </w:tc>
        <w:tc>
          <w:tcPr>
            <w:tcW w:w="3656" w:type="pct"/>
            <w:shd w:val="clear" w:color="auto" w:fill="auto"/>
          </w:tcPr>
          <w:p w14:paraId="35266B55"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“Por medio del cual se establecen unos protocolos para el ejercicio del derecho de petición en cumplimiento de la Ley 1755 de 2015 y se dictan otras disposiciones”.</w:t>
            </w:r>
          </w:p>
        </w:tc>
      </w:tr>
      <w:tr w:rsidR="009F12F0" w:rsidRPr="00BD7DC2" w14:paraId="6066A605"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ACFFD50"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2018</w:t>
            </w:r>
          </w:p>
        </w:tc>
        <w:tc>
          <w:tcPr>
            <w:tcW w:w="910" w:type="pct"/>
            <w:shd w:val="clear" w:color="auto" w:fill="auto"/>
            <w:noWrap/>
          </w:tcPr>
          <w:p w14:paraId="0835B677"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Acuerdo 731</w:t>
            </w:r>
          </w:p>
        </w:tc>
        <w:tc>
          <w:tcPr>
            <w:tcW w:w="3656" w:type="pct"/>
            <w:shd w:val="clear" w:color="auto" w:fill="auto"/>
          </w:tcPr>
          <w:p w14:paraId="0FA5A2E3"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bookmarkStart w:id="40" w:name="_Hlk103096700"/>
            <w:r w:rsidRPr="00BD7DC2">
              <w:rPr>
                <w:rFonts w:ascii="Arial" w:hAnsi="Arial" w:cs="Arial"/>
                <w:sz w:val="18"/>
                <w:szCs w:val="18"/>
              </w:rPr>
              <w:t>“Por el cual se promueven acciones para la atención respetuosa, digna y humana de la ciudadanía, se fortalece y visibiliza la función del defensor de la ciudadanía en los organismos y entidades del distrito, se modifica el artículo 3º del acuerdo 630 de 2015 y se dictan otras disposiciones”.</w:t>
            </w:r>
            <w:bookmarkEnd w:id="40"/>
          </w:p>
        </w:tc>
      </w:tr>
      <w:tr w:rsidR="009F12F0" w:rsidRPr="00BD7DC2" w14:paraId="57CAE257"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5CFBF990"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2018</w:t>
            </w:r>
          </w:p>
        </w:tc>
        <w:tc>
          <w:tcPr>
            <w:tcW w:w="910" w:type="pct"/>
            <w:shd w:val="clear" w:color="auto" w:fill="auto"/>
            <w:noWrap/>
          </w:tcPr>
          <w:p w14:paraId="49A1EACB"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Resolución 0667</w:t>
            </w:r>
          </w:p>
        </w:tc>
        <w:tc>
          <w:tcPr>
            <w:tcW w:w="3656" w:type="pct"/>
            <w:shd w:val="clear" w:color="auto" w:fill="auto"/>
          </w:tcPr>
          <w:p w14:paraId="63B953A6"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“Por medio de la cual se adopta el catálogo de competencias funcionales para las áreas o procesos transversales de las entidades públicas”.</w:t>
            </w:r>
          </w:p>
        </w:tc>
      </w:tr>
      <w:tr w:rsidR="007F08AC" w:rsidRPr="00BD7DC2" w14:paraId="51F5AD74" w14:textId="77777777" w:rsidTr="001F042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16A2C15" w14:textId="74B32A5E" w:rsidR="007F08AC" w:rsidRPr="00BD7DC2" w:rsidRDefault="007F08AC" w:rsidP="00EC43F1">
            <w:pPr>
              <w:widowControl w:val="0"/>
              <w:spacing w:line="360" w:lineRule="auto"/>
              <w:jc w:val="both"/>
              <w:rPr>
                <w:rFonts w:ascii="Arial" w:hAnsi="Arial" w:cs="Arial"/>
                <w:sz w:val="18"/>
                <w:szCs w:val="18"/>
              </w:rPr>
            </w:pPr>
            <w:r w:rsidRPr="00BD7DC2">
              <w:rPr>
                <w:rFonts w:ascii="Arial" w:hAnsi="Arial" w:cs="Arial"/>
                <w:b w:val="0"/>
                <w:sz w:val="18"/>
                <w:szCs w:val="18"/>
              </w:rPr>
              <w:t>2015</w:t>
            </w:r>
          </w:p>
        </w:tc>
        <w:tc>
          <w:tcPr>
            <w:tcW w:w="910" w:type="pct"/>
            <w:shd w:val="clear" w:color="auto" w:fill="auto"/>
            <w:noWrap/>
          </w:tcPr>
          <w:p w14:paraId="3129E07F" w14:textId="186D556E" w:rsidR="007F08AC" w:rsidRPr="00BD7DC2" w:rsidRDefault="007F08AC"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D7DC2">
              <w:rPr>
                <w:rFonts w:ascii="Arial" w:hAnsi="Arial" w:cs="Arial"/>
                <w:sz w:val="18"/>
                <w:szCs w:val="18"/>
              </w:rPr>
              <w:t>Circular 120</w:t>
            </w:r>
          </w:p>
        </w:tc>
        <w:tc>
          <w:tcPr>
            <w:tcW w:w="3656" w:type="pct"/>
            <w:shd w:val="clear" w:color="auto" w:fill="auto"/>
          </w:tcPr>
          <w:p w14:paraId="2E962AD3" w14:textId="35732B69" w:rsidR="007F08AC" w:rsidRPr="00BD7DC2" w:rsidRDefault="007F08AC"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D7DC2">
              <w:rPr>
                <w:rFonts w:ascii="Arial" w:hAnsi="Arial" w:cs="Arial"/>
                <w:sz w:val="18"/>
                <w:szCs w:val="18"/>
              </w:rPr>
              <w:t>Sostenibilidad y Financiación de la Política Pública Distrital de Servicio a la Ciudadanía.</w:t>
            </w:r>
          </w:p>
        </w:tc>
      </w:tr>
      <w:tr w:rsidR="005A4A13" w:rsidRPr="00BD7DC2" w14:paraId="6A60FA9C" w14:textId="77777777" w:rsidTr="001F042D">
        <w:trPr>
          <w:trHeight w:val="26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8A6BBF6" w14:textId="25B74F1B" w:rsidR="005A4A13" w:rsidRPr="00BD7DC2" w:rsidRDefault="005A4A13" w:rsidP="00EC43F1">
            <w:pPr>
              <w:widowControl w:val="0"/>
              <w:spacing w:line="360" w:lineRule="auto"/>
              <w:jc w:val="both"/>
              <w:rPr>
                <w:rFonts w:ascii="Arial" w:hAnsi="Arial" w:cs="Arial"/>
                <w:sz w:val="18"/>
                <w:szCs w:val="18"/>
              </w:rPr>
            </w:pPr>
            <w:r w:rsidRPr="00BD7DC2">
              <w:rPr>
                <w:rFonts w:ascii="Arial" w:hAnsi="Arial" w:cs="Arial"/>
                <w:b w:val="0"/>
                <w:sz w:val="18"/>
                <w:szCs w:val="18"/>
              </w:rPr>
              <w:t>2015</w:t>
            </w:r>
          </w:p>
        </w:tc>
        <w:tc>
          <w:tcPr>
            <w:tcW w:w="910" w:type="pct"/>
            <w:shd w:val="clear" w:color="auto" w:fill="auto"/>
            <w:noWrap/>
          </w:tcPr>
          <w:p w14:paraId="7F857174" w14:textId="0462949B" w:rsidR="005A4A13" w:rsidRPr="00BD7DC2" w:rsidRDefault="005A4A13"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 xml:space="preserve">Circular 006 </w:t>
            </w:r>
          </w:p>
        </w:tc>
        <w:tc>
          <w:tcPr>
            <w:tcW w:w="3656" w:type="pct"/>
            <w:shd w:val="clear" w:color="auto" w:fill="auto"/>
          </w:tcPr>
          <w:p w14:paraId="3D5E6BF9" w14:textId="76D2EBD2" w:rsidR="005A4A13" w:rsidRPr="00BD7DC2" w:rsidRDefault="00A960CC"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Veeduría Distrital s</w:t>
            </w:r>
            <w:r w:rsidRPr="00BD7DC2">
              <w:rPr>
                <w:rFonts w:ascii="Arial" w:hAnsi="Arial" w:cs="Arial"/>
                <w:sz w:val="18"/>
                <w:szCs w:val="18"/>
              </w:rPr>
              <w:t>eñala</w:t>
            </w:r>
            <w:r w:rsidR="005A4A13" w:rsidRPr="00BD7DC2">
              <w:rPr>
                <w:rFonts w:ascii="Arial" w:hAnsi="Arial" w:cs="Arial"/>
                <w:sz w:val="18"/>
                <w:szCs w:val="18"/>
              </w:rPr>
              <w:t xml:space="preserve"> que las entidades del Distrito Capital deben garantizar, “la participación del funcionario del más alto nivel encargado del proceso misional de atención a quejas, reclamos y solicitudes en la Red Distrital de Quejas y Reclamos liderada por la Veeduría Distrital y la adopción de medidas tendientes a acoger las recomendaciones que en el seno de dicha instancia se formulen”.</w:t>
            </w:r>
          </w:p>
        </w:tc>
      </w:tr>
      <w:tr w:rsidR="005A4A13" w:rsidRPr="00BD7DC2" w14:paraId="06B976D0" w14:textId="77777777" w:rsidTr="001F042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D5A180C" w14:textId="77777777" w:rsidR="005A4A13" w:rsidRPr="00BD7DC2" w:rsidRDefault="005A4A13"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2017</w:t>
            </w:r>
          </w:p>
        </w:tc>
        <w:tc>
          <w:tcPr>
            <w:tcW w:w="910" w:type="pct"/>
            <w:shd w:val="clear" w:color="auto" w:fill="auto"/>
            <w:noWrap/>
          </w:tcPr>
          <w:p w14:paraId="2459422D" w14:textId="77777777" w:rsidR="005A4A13" w:rsidRPr="00BD7DC2" w:rsidRDefault="005A4A13"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Circular 024</w:t>
            </w:r>
          </w:p>
        </w:tc>
        <w:tc>
          <w:tcPr>
            <w:tcW w:w="3656" w:type="pct"/>
            <w:shd w:val="clear" w:color="auto" w:fill="auto"/>
          </w:tcPr>
          <w:p w14:paraId="0F4C8C92" w14:textId="77777777" w:rsidR="005A4A13" w:rsidRPr="00BD7DC2" w:rsidRDefault="005A4A13"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Trámite Interno Derecho de Petición.</w:t>
            </w:r>
          </w:p>
        </w:tc>
      </w:tr>
      <w:tr w:rsidR="005A4A13" w:rsidRPr="00BD7DC2" w14:paraId="59D731F6" w14:textId="77777777" w:rsidTr="001F042D">
        <w:trPr>
          <w:trHeight w:val="310"/>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243BD10" w14:textId="77777777" w:rsidR="005A4A13" w:rsidRPr="00BD7DC2" w:rsidRDefault="005A4A13"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2017</w:t>
            </w:r>
          </w:p>
        </w:tc>
        <w:tc>
          <w:tcPr>
            <w:tcW w:w="910" w:type="pct"/>
            <w:shd w:val="clear" w:color="auto" w:fill="auto"/>
            <w:noWrap/>
          </w:tcPr>
          <w:p w14:paraId="2BB8F17F" w14:textId="2116C8FA" w:rsidR="005A4A13" w:rsidRPr="00BD7DC2" w:rsidRDefault="005A4A13" w:rsidP="00EC43F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 xml:space="preserve">Circular </w:t>
            </w:r>
            <w:r w:rsidR="009430E9" w:rsidRPr="00BD7DC2">
              <w:rPr>
                <w:rFonts w:ascii="Arial" w:hAnsi="Arial" w:cs="Arial"/>
                <w:sz w:val="18"/>
                <w:szCs w:val="18"/>
              </w:rPr>
              <w:t xml:space="preserve">Conjunta </w:t>
            </w:r>
            <w:r w:rsidRPr="00BD7DC2">
              <w:rPr>
                <w:rFonts w:ascii="Arial" w:hAnsi="Arial" w:cs="Arial"/>
                <w:sz w:val="18"/>
                <w:szCs w:val="18"/>
              </w:rPr>
              <w:t>006</w:t>
            </w:r>
          </w:p>
        </w:tc>
        <w:tc>
          <w:tcPr>
            <w:tcW w:w="3656" w:type="pct"/>
            <w:shd w:val="clear" w:color="auto" w:fill="auto"/>
          </w:tcPr>
          <w:p w14:paraId="71155127" w14:textId="77777777" w:rsidR="005A4A13" w:rsidRPr="00BD7DC2" w:rsidRDefault="005A4A13"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Veeduría Distrital. Implementación formato de elaboración y presentación de informes de quejas y reclamos”</w:t>
            </w:r>
          </w:p>
        </w:tc>
      </w:tr>
      <w:tr w:rsidR="005A4A13" w:rsidRPr="00BD7DC2" w14:paraId="24A345B0" w14:textId="77777777" w:rsidTr="001F042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FA4A0AE" w14:textId="77777777" w:rsidR="005A4A13" w:rsidRPr="00BD7DC2" w:rsidRDefault="005A4A13"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2018</w:t>
            </w:r>
          </w:p>
        </w:tc>
        <w:tc>
          <w:tcPr>
            <w:tcW w:w="910" w:type="pct"/>
            <w:shd w:val="clear" w:color="auto" w:fill="auto"/>
            <w:noWrap/>
          </w:tcPr>
          <w:p w14:paraId="59B505C8" w14:textId="77777777" w:rsidR="005A4A13" w:rsidRPr="00BD7DC2" w:rsidRDefault="005A4A13"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Circular 007</w:t>
            </w:r>
          </w:p>
        </w:tc>
        <w:tc>
          <w:tcPr>
            <w:tcW w:w="3656" w:type="pct"/>
            <w:shd w:val="clear" w:color="auto" w:fill="auto"/>
          </w:tcPr>
          <w:p w14:paraId="10ABA9F1" w14:textId="77777777" w:rsidR="005A4A13" w:rsidRPr="00BD7DC2" w:rsidRDefault="005A4A13"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Subsecretaría de Servicio a la Ciudadanía – Secretaría General de la Alcaldía Mayor de Bogotá D.C. “Lineamientos para la implementación de la Política Pública Distrital de Servicio a la Ciudadanía”.</w:t>
            </w:r>
          </w:p>
        </w:tc>
      </w:tr>
      <w:tr w:rsidR="005A4A13" w:rsidRPr="00BD7DC2" w14:paraId="0A000F89" w14:textId="77777777" w:rsidTr="001F042D">
        <w:trPr>
          <w:trHeight w:val="310"/>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6B54130" w14:textId="77777777" w:rsidR="005A4A13" w:rsidRPr="00BD7DC2" w:rsidRDefault="005A4A13" w:rsidP="00EC43F1">
            <w:pPr>
              <w:widowControl w:val="0"/>
              <w:spacing w:line="360" w:lineRule="auto"/>
              <w:jc w:val="both"/>
              <w:rPr>
                <w:rFonts w:ascii="Arial" w:hAnsi="Arial" w:cs="Arial"/>
                <w:sz w:val="18"/>
                <w:szCs w:val="18"/>
              </w:rPr>
            </w:pPr>
            <w:r w:rsidRPr="00BD7DC2">
              <w:rPr>
                <w:rFonts w:ascii="Arial" w:hAnsi="Arial" w:cs="Arial"/>
                <w:b w:val="0"/>
                <w:bCs w:val="0"/>
                <w:sz w:val="18"/>
                <w:szCs w:val="18"/>
              </w:rPr>
              <w:t>2021</w:t>
            </w:r>
          </w:p>
        </w:tc>
        <w:tc>
          <w:tcPr>
            <w:tcW w:w="910" w:type="pct"/>
            <w:shd w:val="clear" w:color="auto" w:fill="auto"/>
            <w:noWrap/>
          </w:tcPr>
          <w:p w14:paraId="12929686" w14:textId="77777777" w:rsidR="005A4A13" w:rsidRPr="00BD7DC2" w:rsidRDefault="005A4A13"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Circular 055</w:t>
            </w:r>
          </w:p>
        </w:tc>
        <w:tc>
          <w:tcPr>
            <w:tcW w:w="3656" w:type="pct"/>
            <w:shd w:val="clear" w:color="auto" w:fill="auto"/>
          </w:tcPr>
          <w:p w14:paraId="1CA53C1E" w14:textId="77777777" w:rsidR="005A4A13" w:rsidRPr="00BD7DC2" w:rsidRDefault="005A4A13"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41" w:name="_Hlk103097372"/>
            <w:r w:rsidRPr="00BD7DC2">
              <w:rPr>
                <w:rFonts w:ascii="Arial" w:hAnsi="Arial" w:cs="Arial"/>
                <w:sz w:val="18"/>
                <w:szCs w:val="18"/>
              </w:rPr>
              <w:t>De la Secretaría General de la Alcaldía Mayor de Bogotá, D.C. Socialización Manual Operativo del Defensor de la Ciudadanía en el Distrito Capital.</w:t>
            </w:r>
            <w:bookmarkEnd w:id="41"/>
          </w:p>
        </w:tc>
      </w:tr>
    </w:tbl>
    <w:p w14:paraId="3F60BCEE" w14:textId="77777777" w:rsidR="009F12F0" w:rsidRPr="00BD7DC2" w:rsidRDefault="009F12F0" w:rsidP="00EC43F1">
      <w:pPr>
        <w:widowControl w:val="0"/>
        <w:autoSpaceDE w:val="0"/>
        <w:autoSpaceDN w:val="0"/>
        <w:adjustRightInd w:val="0"/>
        <w:spacing w:after="0" w:line="360" w:lineRule="auto"/>
        <w:jc w:val="center"/>
        <w:rPr>
          <w:rFonts w:ascii="Arial" w:hAnsi="Arial" w:cs="Arial"/>
          <w:sz w:val="16"/>
          <w:szCs w:val="16"/>
        </w:rPr>
      </w:pPr>
      <w:r w:rsidRPr="00BD7DC2">
        <w:rPr>
          <w:rFonts w:ascii="Arial" w:hAnsi="Arial" w:cs="Arial"/>
          <w:sz w:val="16"/>
          <w:szCs w:val="16"/>
        </w:rPr>
        <w:t>Fuente: Normograma UAERMV</w:t>
      </w:r>
    </w:p>
    <w:p w14:paraId="5863852D" w14:textId="0B3E0BCE" w:rsidR="00DD3494" w:rsidRDefault="00DD3494" w:rsidP="00EC43F1">
      <w:pPr>
        <w:widowControl w:val="0"/>
        <w:spacing w:after="0" w:line="360" w:lineRule="auto"/>
        <w:jc w:val="both"/>
        <w:rPr>
          <w:rFonts w:ascii="Arial" w:hAnsi="Arial" w:cs="Arial"/>
        </w:rPr>
      </w:pPr>
    </w:p>
    <w:p w14:paraId="21F430CC" w14:textId="77777777" w:rsidR="00FB4186" w:rsidRPr="00BD7DC2" w:rsidRDefault="00FB4186" w:rsidP="00EC43F1">
      <w:pPr>
        <w:widowControl w:val="0"/>
        <w:spacing w:after="0" w:line="360" w:lineRule="auto"/>
        <w:jc w:val="both"/>
        <w:rPr>
          <w:rFonts w:ascii="Arial" w:hAnsi="Arial" w:cs="Arial"/>
        </w:rPr>
      </w:pPr>
    </w:p>
    <w:p w14:paraId="192597B9" w14:textId="31D0A70C" w:rsidR="00A960CC" w:rsidRDefault="00533666" w:rsidP="00EC43F1">
      <w:pPr>
        <w:pStyle w:val="Ttulo2"/>
        <w:keepNext w:val="0"/>
        <w:keepLines w:val="0"/>
        <w:widowControl w:val="0"/>
        <w:spacing w:before="0" w:line="360" w:lineRule="auto"/>
        <w:ind w:left="0" w:firstLine="0"/>
        <w:jc w:val="both"/>
        <w:rPr>
          <w:sz w:val="24"/>
          <w:szCs w:val="32"/>
        </w:rPr>
      </w:pPr>
      <w:bookmarkStart w:id="42" w:name="_Toc148604497"/>
      <w:r w:rsidRPr="00BD7DC2">
        <w:rPr>
          <w:sz w:val="24"/>
          <w:szCs w:val="32"/>
        </w:rPr>
        <w:t>ASPECTOS RELEVANTES PARA LA ATENCIÓN A LA CIUDADANÍA</w:t>
      </w:r>
      <w:bookmarkEnd w:id="42"/>
    </w:p>
    <w:p w14:paraId="27480931" w14:textId="77777777" w:rsidR="00A960CC" w:rsidRPr="00A960CC" w:rsidRDefault="00A960CC" w:rsidP="00EC43F1">
      <w:pPr>
        <w:spacing w:after="0" w:line="360" w:lineRule="auto"/>
      </w:pPr>
    </w:p>
    <w:p w14:paraId="2FE1978C" w14:textId="5C444715" w:rsidR="003C3027" w:rsidRPr="00BD7DC2" w:rsidRDefault="00533666" w:rsidP="00EC43F1">
      <w:pPr>
        <w:pStyle w:val="Ttulo2"/>
        <w:keepNext w:val="0"/>
        <w:keepLines w:val="0"/>
        <w:widowControl w:val="0"/>
        <w:numPr>
          <w:ilvl w:val="1"/>
          <w:numId w:val="2"/>
        </w:numPr>
        <w:spacing w:before="0" w:line="360" w:lineRule="auto"/>
        <w:ind w:left="0" w:firstLine="0"/>
        <w:jc w:val="both"/>
        <w:rPr>
          <w:rFonts w:cs="Arial"/>
          <w:szCs w:val="22"/>
        </w:rPr>
      </w:pPr>
      <w:bookmarkStart w:id="43" w:name="_Toc148604498"/>
      <w:r w:rsidRPr="00BD7DC2">
        <w:rPr>
          <w:rFonts w:cs="Arial"/>
          <w:szCs w:val="22"/>
        </w:rPr>
        <w:t>Accesibilidad</w:t>
      </w:r>
      <w:bookmarkEnd w:id="43"/>
    </w:p>
    <w:p w14:paraId="4267E657" w14:textId="77777777" w:rsidR="003C3027" w:rsidRPr="00BD7DC2" w:rsidRDefault="003C3027" w:rsidP="00EC43F1">
      <w:pPr>
        <w:spacing w:after="0" w:line="360" w:lineRule="auto"/>
      </w:pPr>
    </w:p>
    <w:p w14:paraId="1369DBA0" w14:textId="3C0011F4" w:rsidR="00533666" w:rsidRPr="00BD7DC2" w:rsidRDefault="00533666" w:rsidP="00EC43F1">
      <w:pPr>
        <w:spacing w:after="0" w:line="360" w:lineRule="auto"/>
        <w:jc w:val="both"/>
        <w:rPr>
          <w:rFonts w:ascii="Arial" w:hAnsi="Arial" w:cs="Arial"/>
        </w:rPr>
      </w:pPr>
      <w:r w:rsidRPr="00BD7DC2">
        <w:rPr>
          <w:rFonts w:ascii="Arial" w:hAnsi="Arial" w:cs="Arial"/>
        </w:rPr>
        <w:t xml:space="preserve">Teniendo en cuenta que la accesibilidad es uno de los principios del servicio en el Distrito Capital, y que su alcance es transversal a todos los canales de atención de la </w:t>
      </w:r>
      <w:r w:rsidR="00B251D4">
        <w:rPr>
          <w:rFonts w:ascii="Arial" w:hAnsi="Arial" w:cs="Arial"/>
        </w:rPr>
        <w:t>E</w:t>
      </w:r>
      <w:r w:rsidR="009D6B05">
        <w:rPr>
          <w:rFonts w:ascii="Arial" w:hAnsi="Arial" w:cs="Arial"/>
        </w:rPr>
        <w:t>ntidad</w:t>
      </w:r>
      <w:r w:rsidRPr="00BD7DC2">
        <w:rPr>
          <w:rFonts w:ascii="Arial" w:hAnsi="Arial" w:cs="Arial"/>
        </w:rPr>
        <w:t xml:space="preserve"> es indispensable profundizar en su normatividad, concepto, aplicación y la forma en la cual se garantiza la accesibilidad de toda la ciudadanía a la información y los diferentes canales de atención dispuestos para el relacionamiento con la ciudadanía, como se desarrolla a continuación:</w:t>
      </w:r>
    </w:p>
    <w:p w14:paraId="5F1B4717" w14:textId="77777777" w:rsidR="00533666" w:rsidRPr="00BD7DC2" w:rsidRDefault="00533666" w:rsidP="00EC43F1">
      <w:pPr>
        <w:spacing w:after="0" w:line="360" w:lineRule="auto"/>
        <w:jc w:val="both"/>
        <w:rPr>
          <w:rFonts w:ascii="Arial" w:hAnsi="Arial" w:cs="Arial"/>
        </w:rPr>
      </w:pPr>
      <w:r w:rsidRPr="00BD7DC2">
        <w:rPr>
          <w:rFonts w:ascii="Arial" w:hAnsi="Arial" w:cs="Arial"/>
        </w:rPr>
        <w:t>En cuanto a la normatividad:</w:t>
      </w:r>
    </w:p>
    <w:p w14:paraId="34831F83" w14:textId="77777777" w:rsidR="00533666" w:rsidRPr="00BD7DC2" w:rsidRDefault="00533666" w:rsidP="00EC43F1">
      <w:pPr>
        <w:pStyle w:val="Prrafodelista"/>
        <w:numPr>
          <w:ilvl w:val="0"/>
          <w:numId w:val="11"/>
        </w:numPr>
        <w:spacing w:after="0" w:line="360" w:lineRule="auto"/>
        <w:jc w:val="both"/>
        <w:rPr>
          <w:rFonts w:ascii="Arial" w:hAnsi="Arial" w:cs="Arial"/>
        </w:rPr>
      </w:pPr>
      <w:r w:rsidRPr="00BD7DC2">
        <w:rPr>
          <w:rFonts w:ascii="Arial" w:hAnsi="Arial" w:cs="Arial"/>
        </w:rPr>
        <w:t xml:space="preserve">La Ley 1618 de 2013, establece en su </w:t>
      </w:r>
      <w:r w:rsidRPr="00BD7DC2">
        <w:rPr>
          <w:rFonts w:ascii="Arial" w:hAnsi="Arial" w:cs="Arial"/>
          <w:b/>
          <w:bCs/>
        </w:rPr>
        <w:t>Artículo 14. Acceso y accesibilidad</w:t>
      </w:r>
      <w:r w:rsidRPr="00BD7DC2">
        <w:rPr>
          <w:rFonts w:ascii="Arial" w:hAnsi="Arial" w:cs="Arial"/>
          <w:i/>
          <w:iCs/>
        </w:rPr>
        <w:t>. Como manifestación directa de la igualdad material y con el objetivo de fomentar la vida autónoma e independiente de las personas con discapacidad, las entidades del orden nacional, departamental, distrital y local garantizarán el acceso de estas personas, en igualdad de condiciones, al entorno físico, al transporte, a la información y a las comunicaciones, incluidos los sistemas y tecnologías de la información y las comunicaciones, el espacio público, los bienes públicos, los lugares abiertos al público y los servicios públicos, tanto en zonas urbanas como rurales.</w:t>
      </w:r>
    </w:p>
    <w:p w14:paraId="255CBC7C" w14:textId="77777777" w:rsidR="00533666" w:rsidRPr="00BD7DC2" w:rsidRDefault="00533666" w:rsidP="00EC43F1">
      <w:pPr>
        <w:pStyle w:val="Prrafodelista"/>
        <w:numPr>
          <w:ilvl w:val="0"/>
          <w:numId w:val="11"/>
        </w:numPr>
        <w:spacing w:after="0" w:line="360" w:lineRule="auto"/>
        <w:jc w:val="both"/>
        <w:rPr>
          <w:rFonts w:ascii="Arial" w:hAnsi="Arial" w:cs="Arial"/>
          <w:i/>
          <w:iCs/>
        </w:rPr>
      </w:pPr>
      <w:r w:rsidRPr="00BD7DC2">
        <w:rPr>
          <w:rFonts w:ascii="Arial" w:hAnsi="Arial" w:cs="Arial"/>
        </w:rPr>
        <w:t xml:space="preserve">La Ley 1712 de 2014, establece en su Artículo 8, </w:t>
      </w:r>
      <w:r w:rsidRPr="00BD7DC2">
        <w:rPr>
          <w:rFonts w:ascii="Arial" w:hAnsi="Arial" w:cs="Arial"/>
          <w:b/>
          <w:bCs/>
        </w:rPr>
        <w:t>Criterio diferencial de accesibilidad</w:t>
      </w:r>
      <w:r w:rsidRPr="00BD7DC2">
        <w:rPr>
          <w:rFonts w:ascii="Arial" w:hAnsi="Arial" w:cs="Arial"/>
        </w:rPr>
        <w:t xml:space="preserve">. </w:t>
      </w:r>
      <w:r w:rsidRPr="00BD7DC2">
        <w:rPr>
          <w:rFonts w:ascii="Arial" w:hAnsi="Arial" w:cs="Arial"/>
          <w:i/>
          <w:iCs/>
        </w:rPr>
        <w:t>Con el objeto de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Deberá asegurarse el acceso a esa información a los distintos grupos étnicos y culturales del país y en especial se adecuarán los medios de comunicación para que faciliten el acceso a las personas que se encuentran en situación de discapacidad.</w:t>
      </w:r>
    </w:p>
    <w:p w14:paraId="71B796FE" w14:textId="77777777" w:rsidR="00533666" w:rsidRPr="00BD7DC2" w:rsidRDefault="00533666" w:rsidP="00EC43F1">
      <w:pPr>
        <w:pStyle w:val="Prrafodelista"/>
        <w:numPr>
          <w:ilvl w:val="0"/>
          <w:numId w:val="11"/>
        </w:numPr>
        <w:spacing w:after="0" w:line="360" w:lineRule="auto"/>
        <w:jc w:val="both"/>
        <w:rPr>
          <w:rFonts w:ascii="Arial" w:hAnsi="Arial" w:cs="Arial"/>
        </w:rPr>
      </w:pPr>
      <w:r w:rsidRPr="00BD7DC2">
        <w:rPr>
          <w:rFonts w:ascii="Arial" w:hAnsi="Arial" w:cs="Arial"/>
        </w:rPr>
        <w:t xml:space="preserve">En el mismo sentido, los artículos 13 y 14 del Decreto Nacional 103 de 2015, establecen que: </w:t>
      </w:r>
      <w:r w:rsidRPr="00BD7DC2">
        <w:rPr>
          <w:rFonts w:ascii="Arial" w:hAnsi="Arial" w:cs="Arial"/>
          <w:b/>
          <w:bCs/>
        </w:rPr>
        <w:t>Artículo 13. Accesibilidad en medios electrónicos para población en situación de discapacidad</w:t>
      </w:r>
      <w:r w:rsidRPr="00BD7DC2">
        <w:rPr>
          <w:rFonts w:ascii="Arial" w:hAnsi="Arial" w:cs="Arial"/>
        </w:rPr>
        <w:t xml:space="preserve">. </w:t>
      </w:r>
      <w:r w:rsidRPr="00BD7DC2">
        <w:rPr>
          <w:rFonts w:ascii="Arial" w:hAnsi="Arial" w:cs="Arial"/>
          <w:i/>
          <w:iCs/>
        </w:rPr>
        <w:t>Todos los medios de comunicación electrónica dispuestos para divulgar la información deberán cumplir con las directrices de accesibilidad que dicte el Ministerio de Tecnologías de la Información y las Comunicaciones a través de los lineamientos que se determinen en la Estrategia de Gobierno en línea</w:t>
      </w:r>
      <w:r w:rsidRPr="00BD7DC2">
        <w:rPr>
          <w:i/>
          <w:iCs/>
        </w:rPr>
        <w:t>.</w:t>
      </w:r>
    </w:p>
    <w:p w14:paraId="2B288616" w14:textId="77777777" w:rsidR="00533666" w:rsidRPr="00BD7DC2" w:rsidRDefault="00533666" w:rsidP="00EC43F1">
      <w:pPr>
        <w:pStyle w:val="Prrafodelista"/>
        <w:numPr>
          <w:ilvl w:val="0"/>
          <w:numId w:val="11"/>
        </w:numPr>
        <w:spacing w:after="0" w:line="360" w:lineRule="auto"/>
        <w:jc w:val="both"/>
        <w:rPr>
          <w:rFonts w:ascii="Arial" w:hAnsi="Arial" w:cs="Arial"/>
        </w:rPr>
      </w:pPr>
      <w:r w:rsidRPr="00BD7DC2">
        <w:rPr>
          <w:rFonts w:ascii="Arial" w:hAnsi="Arial" w:cs="Arial"/>
          <w:b/>
          <w:bCs/>
        </w:rPr>
        <w:t>Artículo 14. Accesibilidad a espacios físicos para población en situación de discapacidad</w:t>
      </w:r>
      <w:r w:rsidRPr="00BD7DC2">
        <w:rPr>
          <w:rFonts w:ascii="Arial" w:hAnsi="Arial" w:cs="Arial"/>
        </w:rPr>
        <w:t xml:space="preserve">. </w:t>
      </w:r>
      <w:r w:rsidRPr="00BD7DC2">
        <w:rPr>
          <w:rFonts w:ascii="Arial" w:hAnsi="Arial" w:cs="Arial"/>
          <w:i/>
          <w:iCs/>
        </w:rPr>
        <w:t>Los sujetos obligados deben cumplir con los criterios y requisitos generales de accesibilidad y señalización de todos los espacios físicos destinados para la atención de solicitudes de información pública y/o divulgación de la misma, conforme a los lineamientos de la Norma Técnica Colombiana 6047, “Accesibilidad al medio físico. Espacios de servicio al ciudadano en la Administración Pública. Requisitos”, o la que la modifique o sustituya, atendiendo al principio de ajustes razonables establecido en dicha norma.</w:t>
      </w:r>
      <w:r w:rsidRPr="00BD7DC2">
        <w:rPr>
          <w:rFonts w:ascii="Arial" w:hAnsi="Arial" w:cs="Arial"/>
        </w:rPr>
        <w:t xml:space="preserve"> </w:t>
      </w:r>
    </w:p>
    <w:p w14:paraId="720A3D3D" w14:textId="77777777" w:rsidR="00EC43F1" w:rsidRDefault="00EC43F1" w:rsidP="00EC43F1">
      <w:pPr>
        <w:spacing w:after="0" w:line="360" w:lineRule="auto"/>
        <w:jc w:val="both"/>
        <w:rPr>
          <w:rFonts w:ascii="Arial" w:hAnsi="Arial" w:cs="Arial"/>
        </w:rPr>
      </w:pPr>
    </w:p>
    <w:p w14:paraId="4CACBE8D" w14:textId="7B9A85C1" w:rsidR="00533666" w:rsidRPr="00BD7DC2" w:rsidRDefault="00533666" w:rsidP="00EC43F1">
      <w:pPr>
        <w:spacing w:after="0" w:line="360" w:lineRule="auto"/>
        <w:jc w:val="both"/>
        <w:rPr>
          <w:rFonts w:ascii="Arial" w:hAnsi="Arial" w:cs="Arial"/>
        </w:rPr>
      </w:pPr>
      <w:r w:rsidRPr="00BD7DC2">
        <w:rPr>
          <w:rFonts w:ascii="Arial" w:hAnsi="Arial" w:cs="Arial"/>
        </w:rPr>
        <w:t xml:space="preserve">En cuanto a su definición: </w:t>
      </w:r>
    </w:p>
    <w:p w14:paraId="5551D465" w14:textId="77777777" w:rsidR="00EC43F1" w:rsidRDefault="00EC43F1" w:rsidP="00EC43F1">
      <w:pPr>
        <w:spacing w:after="0" w:line="360" w:lineRule="auto"/>
        <w:jc w:val="both"/>
        <w:rPr>
          <w:rFonts w:ascii="Arial" w:hAnsi="Arial" w:cs="Arial"/>
        </w:rPr>
      </w:pPr>
    </w:p>
    <w:p w14:paraId="1A1708C8" w14:textId="0DDC3E61" w:rsidR="00533666" w:rsidRPr="00BD7DC2" w:rsidRDefault="00533666" w:rsidP="00EC43F1">
      <w:pPr>
        <w:spacing w:after="0" w:line="360" w:lineRule="auto"/>
        <w:jc w:val="both"/>
      </w:pPr>
      <w:r w:rsidRPr="00BD7DC2">
        <w:rPr>
          <w:rFonts w:ascii="Arial" w:hAnsi="Arial" w:cs="Arial"/>
        </w:rPr>
        <w:t xml:space="preserve">A pesar de que existen varios conceptos similares, para el presente documento se ha tomado el concepto que se vinculó en el Decreto Distrital 293 de 2021, “Por el cual se modifican lineamientos en materia de servicio a la ciudadanía y de implementación de la Política Pública Distrital de Servicio a la Ciudadanía, y se dictan otras disposiciones”, que lo definen como: </w:t>
      </w:r>
    </w:p>
    <w:p w14:paraId="323A27C1" w14:textId="77777777" w:rsidR="00EC43F1" w:rsidRDefault="00EC43F1" w:rsidP="00EC43F1">
      <w:pPr>
        <w:spacing w:after="0" w:line="360" w:lineRule="auto"/>
        <w:jc w:val="both"/>
        <w:rPr>
          <w:rFonts w:ascii="Arial" w:hAnsi="Arial" w:cs="Arial"/>
          <w:b/>
        </w:rPr>
      </w:pPr>
    </w:p>
    <w:p w14:paraId="00B8A72B" w14:textId="3F4E19A2" w:rsidR="00533666" w:rsidRPr="00BD7DC2" w:rsidRDefault="00533666" w:rsidP="00EC43F1">
      <w:pPr>
        <w:spacing w:after="0" w:line="360" w:lineRule="auto"/>
        <w:jc w:val="both"/>
        <w:rPr>
          <w:rFonts w:ascii="Arial" w:hAnsi="Arial" w:cs="Arial"/>
        </w:rPr>
      </w:pPr>
      <w:r w:rsidRPr="00BD7DC2">
        <w:rPr>
          <w:rFonts w:ascii="Arial" w:hAnsi="Arial" w:cs="Arial"/>
          <w:b/>
        </w:rPr>
        <w:t>Accesibilidad:</w:t>
      </w:r>
      <w:r w:rsidR="00E45CD3">
        <w:rPr>
          <w:rFonts w:ascii="Arial" w:hAnsi="Arial" w:cs="Arial"/>
          <w:b/>
        </w:rPr>
        <w:t xml:space="preserve"> </w:t>
      </w:r>
      <w:r w:rsidRPr="00BD7DC2">
        <w:rPr>
          <w:rFonts w:ascii="Arial" w:hAnsi="Arial" w:cs="Arial"/>
        </w:rPr>
        <w:t>Son las condiciones y medidas que deben cumplir las instalaciones y los canales de atención para adaptar el entorno, productos y servicios, con el fin de asegurar el acceso de las personas con discapacidad en igualdad de condiciones al entorno físico y a la información institucional, incluidos los sistemas y las tecnologías de la información y las comunicaciones. De igual manera es importante reconocer los diferentes tipos de barreras que se reconocen en la Ley 1618 de 2013, y que impiden a la ciudadanía acceder a los servicios de la entidad y recibir un servicio igualitario y con excelencia:</w:t>
      </w:r>
    </w:p>
    <w:p w14:paraId="2412722F" w14:textId="77777777" w:rsidR="00EC43F1" w:rsidRDefault="00EC43F1" w:rsidP="00EC43F1">
      <w:pPr>
        <w:spacing w:after="0" w:line="360" w:lineRule="auto"/>
        <w:jc w:val="both"/>
        <w:rPr>
          <w:rFonts w:ascii="Arial" w:hAnsi="Arial" w:cs="Arial"/>
          <w:b/>
        </w:rPr>
      </w:pPr>
    </w:p>
    <w:p w14:paraId="46F1CD2D" w14:textId="7C13F106" w:rsidR="00533666" w:rsidRPr="00BD7DC2" w:rsidRDefault="00533666" w:rsidP="00EC43F1">
      <w:pPr>
        <w:spacing w:after="0" w:line="360" w:lineRule="auto"/>
        <w:jc w:val="both"/>
        <w:rPr>
          <w:rFonts w:ascii="Arial" w:hAnsi="Arial" w:cs="Arial"/>
        </w:rPr>
      </w:pPr>
      <w:r w:rsidRPr="00BD7DC2">
        <w:rPr>
          <w:rFonts w:ascii="Arial" w:hAnsi="Arial" w:cs="Arial"/>
          <w:b/>
        </w:rPr>
        <w:t xml:space="preserve">Barreras: </w:t>
      </w:r>
      <w:r w:rsidR="00E45CD3">
        <w:rPr>
          <w:rFonts w:ascii="Arial" w:hAnsi="Arial" w:cs="Arial"/>
          <w:b/>
        </w:rPr>
        <w:t xml:space="preserve"> </w:t>
      </w:r>
      <w:r w:rsidRPr="00BD7DC2">
        <w:rPr>
          <w:rFonts w:ascii="Arial" w:hAnsi="Arial" w:cs="Arial"/>
        </w:rPr>
        <w:t xml:space="preserve">Se define como barreras, cualquier tipo de obstáculo que impida el ejercicio efectivo de los derechos de las personas con algún tipo de discapacidad, estas pueden ser: </w:t>
      </w:r>
    </w:p>
    <w:p w14:paraId="455905CC" w14:textId="77777777" w:rsidR="00533666" w:rsidRPr="00BD7DC2" w:rsidRDefault="00533666" w:rsidP="00EC43F1">
      <w:pPr>
        <w:spacing w:after="0" w:line="360" w:lineRule="auto"/>
        <w:jc w:val="both"/>
        <w:rPr>
          <w:rFonts w:ascii="Arial" w:hAnsi="Arial" w:cs="Arial"/>
        </w:rPr>
      </w:pPr>
      <w:r w:rsidRPr="00BD7DC2">
        <w:rPr>
          <w:rFonts w:ascii="Arial" w:hAnsi="Arial" w:cs="Arial"/>
          <w:u w:val="single"/>
        </w:rPr>
        <w:t>Barreras Actitudinales</w:t>
      </w:r>
      <w:r w:rsidRPr="00BD7DC2">
        <w:rPr>
          <w:rFonts w:ascii="Arial" w:hAnsi="Arial" w:cs="Arial"/>
          <w:b/>
          <w:bCs/>
        </w:rPr>
        <w:t>:</w:t>
      </w:r>
      <w:r w:rsidRPr="00BD7DC2">
        <w:rPr>
          <w:rFonts w:ascii="Arial" w:hAnsi="Arial" w:cs="Arial"/>
        </w:rPr>
        <w:t xml:space="preserve"> Aquellas conductas, palabras, frases, sentimientos, preconcepciones, estigmas, que impiden u obstaculizan el acceso en condiciones de igualdad de las personas a los espacios, objetos, servicios y en general a las posibilidades que ofrece la sociedad. </w:t>
      </w:r>
    </w:p>
    <w:p w14:paraId="03404F3C" w14:textId="77777777" w:rsidR="00533666" w:rsidRPr="00BD7DC2" w:rsidRDefault="00533666" w:rsidP="00EC43F1">
      <w:pPr>
        <w:spacing w:after="0" w:line="360" w:lineRule="auto"/>
        <w:jc w:val="both"/>
        <w:rPr>
          <w:rFonts w:ascii="Arial" w:hAnsi="Arial" w:cs="Arial"/>
        </w:rPr>
      </w:pPr>
      <w:r w:rsidRPr="00BD7DC2">
        <w:rPr>
          <w:rFonts w:ascii="Arial" w:hAnsi="Arial" w:cs="Arial"/>
          <w:u w:val="single"/>
        </w:rPr>
        <w:t>Barreras Comunicativas</w:t>
      </w:r>
      <w:r w:rsidRPr="00BD7DC2">
        <w:rPr>
          <w:rFonts w:ascii="Arial" w:hAnsi="Arial" w:cs="Arial"/>
        </w:rPr>
        <w:t xml:space="preserve">: Aquellos obstáculos que impiden o dificultan el acceso a la información, a la consulta, al conocimiento y en general, el desarrollo en condiciones de igualdad del proceso comunicativo de las personas a través de cualquier medio o modo de comunicación, incluidas las dificultades en la interacción comunicativa de las personas. </w:t>
      </w:r>
    </w:p>
    <w:p w14:paraId="7B69D007" w14:textId="77777777" w:rsidR="00F76AAF" w:rsidRDefault="00533666" w:rsidP="00EC43F1">
      <w:pPr>
        <w:spacing w:after="0" w:line="360" w:lineRule="auto"/>
        <w:jc w:val="both"/>
        <w:rPr>
          <w:rFonts w:ascii="Arial" w:hAnsi="Arial" w:cs="Arial"/>
        </w:rPr>
      </w:pPr>
      <w:r w:rsidRPr="00BD7DC2">
        <w:rPr>
          <w:rFonts w:ascii="Arial" w:hAnsi="Arial" w:cs="Arial"/>
          <w:u w:val="single"/>
        </w:rPr>
        <w:t>Barreras Físicas:</w:t>
      </w:r>
      <w:r w:rsidRPr="00BD7DC2">
        <w:rPr>
          <w:rFonts w:ascii="Arial" w:hAnsi="Arial" w:cs="Arial"/>
        </w:rPr>
        <w:t xml:space="preserve"> Aquellos obstáculos materiales, tangibles o construidos que impiden o dificultan el acceso y el uso de espacios, objetos y servicios de carácter público y/o privados, en condiciones de igualdad por parte de toda la población. </w:t>
      </w:r>
    </w:p>
    <w:p w14:paraId="552C6865" w14:textId="6BF26BA7" w:rsidR="00533666" w:rsidRPr="00BD7DC2" w:rsidRDefault="00533666" w:rsidP="00EC43F1">
      <w:pPr>
        <w:spacing w:after="0" w:line="360" w:lineRule="auto"/>
        <w:jc w:val="both"/>
        <w:rPr>
          <w:rFonts w:ascii="Arial" w:hAnsi="Arial" w:cs="Arial"/>
        </w:rPr>
      </w:pPr>
      <w:r w:rsidRPr="00BD7DC2">
        <w:rPr>
          <w:rFonts w:ascii="Arial" w:hAnsi="Arial" w:cs="Arial"/>
        </w:rPr>
        <w:t>Teniendo en cuenta lo anterior, es indispensable que</w:t>
      </w:r>
      <w:r w:rsidR="00F76AAF">
        <w:rPr>
          <w:rFonts w:ascii="Arial" w:hAnsi="Arial" w:cs="Arial"/>
        </w:rPr>
        <w:t xml:space="preserve"> la entidad</w:t>
      </w:r>
      <w:r w:rsidRPr="00BD7DC2">
        <w:rPr>
          <w:rFonts w:ascii="Arial" w:hAnsi="Arial" w:cs="Arial"/>
        </w:rPr>
        <w:t xml:space="preserve"> tome medidas y genere una serie de ajustes razonables</w:t>
      </w:r>
      <w:r w:rsidRPr="00BD7DC2">
        <w:rPr>
          <w:rStyle w:val="Refdenotaalpie"/>
          <w:rFonts w:ascii="Arial" w:hAnsi="Arial" w:cs="Arial"/>
        </w:rPr>
        <w:footnoteReference w:id="12"/>
      </w:r>
      <w:r w:rsidRPr="00BD7DC2">
        <w:rPr>
          <w:rFonts w:ascii="Arial" w:hAnsi="Arial" w:cs="Arial"/>
        </w:rPr>
        <w:t>, con el fin de eliminar cualquier barrera que impida a una persona sin distinción alguna, acceder a un bien o servicio que se encuentre disponible al público.</w:t>
      </w:r>
    </w:p>
    <w:p w14:paraId="4ABCEB54" w14:textId="77777777" w:rsidR="009F12F0" w:rsidRPr="00BD7DC2" w:rsidRDefault="009F12F0" w:rsidP="00EC43F1">
      <w:pPr>
        <w:widowControl w:val="0"/>
        <w:autoSpaceDE w:val="0"/>
        <w:autoSpaceDN w:val="0"/>
        <w:adjustRightInd w:val="0"/>
        <w:spacing w:after="0" w:line="360" w:lineRule="auto"/>
        <w:jc w:val="both"/>
        <w:rPr>
          <w:rFonts w:ascii="Arial" w:hAnsi="Arial" w:cs="Arial"/>
        </w:rPr>
      </w:pPr>
    </w:p>
    <w:p w14:paraId="751B80F7" w14:textId="47A5C710" w:rsidR="00533666" w:rsidRPr="00BD7DC2" w:rsidRDefault="002551D1" w:rsidP="00EC43F1">
      <w:pPr>
        <w:pStyle w:val="Ttulo2"/>
        <w:keepNext w:val="0"/>
        <w:keepLines w:val="0"/>
        <w:widowControl w:val="0"/>
        <w:numPr>
          <w:ilvl w:val="0"/>
          <w:numId w:val="0"/>
        </w:numPr>
        <w:spacing w:before="0" w:line="360" w:lineRule="auto"/>
        <w:jc w:val="both"/>
        <w:rPr>
          <w:rFonts w:cs="Arial"/>
          <w:bCs w:val="0"/>
        </w:rPr>
      </w:pPr>
      <w:bookmarkStart w:id="44" w:name="_Toc148604499"/>
      <w:r>
        <w:rPr>
          <w:rFonts w:cs="Arial"/>
          <w:bCs w:val="0"/>
        </w:rPr>
        <w:t>2</w:t>
      </w:r>
      <w:r w:rsidR="00176970" w:rsidRPr="00BD7DC2">
        <w:rPr>
          <w:rFonts w:cs="Arial"/>
          <w:bCs w:val="0"/>
        </w:rPr>
        <w:t>.2</w:t>
      </w:r>
      <w:r w:rsidR="00A77876" w:rsidRPr="00BD7DC2">
        <w:rPr>
          <w:rFonts w:cs="Arial"/>
          <w:bCs w:val="0"/>
        </w:rPr>
        <w:t>.</w:t>
      </w:r>
      <w:r w:rsidR="00176970" w:rsidRPr="00BD7DC2">
        <w:rPr>
          <w:rFonts w:cs="Arial"/>
          <w:bCs w:val="0"/>
        </w:rPr>
        <w:t xml:space="preserve"> </w:t>
      </w:r>
      <w:r w:rsidR="00533666" w:rsidRPr="00BD7DC2">
        <w:rPr>
          <w:rFonts w:cs="Arial"/>
          <w:bCs w:val="0"/>
        </w:rPr>
        <w:t>Lenguaje Claro (Comunicación verbal y no verbal)</w:t>
      </w:r>
      <w:bookmarkEnd w:id="44"/>
    </w:p>
    <w:p w14:paraId="3B2F8582" w14:textId="77777777" w:rsidR="00533666" w:rsidRPr="00BD7DC2" w:rsidRDefault="00533666" w:rsidP="00EC43F1">
      <w:pPr>
        <w:widowControl w:val="0"/>
        <w:spacing w:after="0" w:line="360" w:lineRule="auto"/>
        <w:jc w:val="both"/>
        <w:rPr>
          <w:rFonts w:ascii="Arial" w:eastAsia="Times New Roman" w:hAnsi="Arial" w:cs="Arial"/>
        </w:rPr>
      </w:pPr>
    </w:p>
    <w:p w14:paraId="292196C8" w14:textId="676D22AF" w:rsidR="00533666" w:rsidRPr="00BD7DC2" w:rsidRDefault="007E2D3E" w:rsidP="00EC43F1">
      <w:pPr>
        <w:widowControl w:val="0"/>
        <w:spacing w:after="0" w:line="360" w:lineRule="auto"/>
        <w:jc w:val="both"/>
        <w:rPr>
          <w:rFonts w:ascii="Arial" w:eastAsia="Times New Roman" w:hAnsi="Arial" w:cs="Arial"/>
        </w:rPr>
      </w:pPr>
      <w:r w:rsidRPr="00BD7DC2">
        <w:rPr>
          <w:rFonts w:ascii="Arial" w:eastAsia="Times New Roman" w:hAnsi="Arial" w:cs="Arial"/>
        </w:rPr>
        <w:t>Los colaboradores</w:t>
      </w:r>
      <w:r w:rsidR="00533666" w:rsidRPr="00BD7DC2">
        <w:rPr>
          <w:rFonts w:ascii="Arial" w:eastAsia="Times New Roman" w:hAnsi="Arial" w:cs="Arial"/>
        </w:rPr>
        <w:t xml:space="preserve"> </w:t>
      </w:r>
      <w:r w:rsidR="009F567D" w:rsidRPr="00BD7DC2">
        <w:rPr>
          <w:rFonts w:ascii="Arial" w:eastAsia="Times New Roman" w:hAnsi="Arial" w:cs="Arial"/>
        </w:rPr>
        <w:t xml:space="preserve">o colaboradoras </w:t>
      </w:r>
      <w:r w:rsidR="00533666" w:rsidRPr="00BD7DC2">
        <w:rPr>
          <w:rFonts w:ascii="Arial" w:eastAsia="Times New Roman" w:hAnsi="Arial" w:cs="Arial"/>
        </w:rPr>
        <w:t xml:space="preserve">de la </w:t>
      </w:r>
      <w:r w:rsidR="00B251D4">
        <w:rPr>
          <w:rFonts w:ascii="Arial" w:eastAsia="Times New Roman" w:hAnsi="Arial" w:cs="Arial"/>
        </w:rPr>
        <w:t>E</w:t>
      </w:r>
      <w:r w:rsidR="00533666" w:rsidRPr="00BD7DC2">
        <w:rPr>
          <w:rFonts w:ascii="Arial" w:eastAsia="Times New Roman" w:hAnsi="Arial" w:cs="Arial"/>
        </w:rPr>
        <w:t>ntidad comprenderán que es la forma de expresión precisa, comprensible y útil de las comunicaciones del Estado, para que la ciudadanía independientemente de su condición socioeconómica o nivel educativo, ejerzan sus derechos y cumpla</w:t>
      </w:r>
      <w:r w:rsidRPr="00BD7DC2">
        <w:rPr>
          <w:rFonts w:ascii="Arial" w:eastAsia="Times New Roman" w:hAnsi="Arial" w:cs="Arial"/>
        </w:rPr>
        <w:t xml:space="preserve">n </w:t>
      </w:r>
      <w:r w:rsidR="00533666" w:rsidRPr="00BD7DC2">
        <w:rPr>
          <w:rFonts w:ascii="Arial" w:eastAsia="Times New Roman" w:hAnsi="Arial" w:cs="Arial"/>
        </w:rPr>
        <w:t xml:space="preserve">sus deberes. </w:t>
      </w:r>
    </w:p>
    <w:p w14:paraId="08A2463C" w14:textId="77777777" w:rsidR="00533666" w:rsidRPr="00BD7DC2" w:rsidRDefault="00533666" w:rsidP="00EC43F1">
      <w:pPr>
        <w:widowControl w:val="0"/>
        <w:spacing w:after="0" w:line="360" w:lineRule="auto"/>
        <w:jc w:val="both"/>
        <w:rPr>
          <w:rFonts w:ascii="Arial" w:eastAsia="Times New Roman" w:hAnsi="Arial" w:cs="Arial"/>
        </w:rPr>
      </w:pPr>
      <w:r w:rsidRPr="00BD7DC2">
        <w:rPr>
          <w:rFonts w:ascii="Arial" w:eastAsia="Times New Roman" w:hAnsi="Arial" w:cs="Arial"/>
        </w:rPr>
        <w:tab/>
      </w:r>
    </w:p>
    <w:p w14:paraId="5E4FC1FD" w14:textId="42D7D5C6" w:rsidR="00775981"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eastAsia="Times New Roman" w:hAnsi="Arial" w:cs="Arial"/>
        </w:rPr>
        <w:t>El lenguaje para hablar con la ciudadanía debe ser respetuoso, claro y sencillo; frases de cortesía como: “con mucho gusto, ¿en qué le puedo ayudar?” siempre son bien recibidas</w:t>
      </w:r>
      <w:r w:rsidR="00467BF5" w:rsidRPr="001F042D">
        <w:rPr>
          <w:rFonts w:ascii="Arial" w:eastAsia="Times New Roman" w:hAnsi="Arial" w:cs="Arial"/>
        </w:rPr>
        <w:t>.</w:t>
      </w:r>
    </w:p>
    <w:p w14:paraId="2687DDE8" w14:textId="34D1E073" w:rsidR="00533666"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eastAsia="Times New Roman" w:hAnsi="Arial" w:cs="Arial"/>
        </w:rPr>
        <w:t>Evitar el uso de jergas, tecnicismos y abreviaturas. En caso de tener que utilizar una sigla siempre debe aclararse su significado.</w:t>
      </w:r>
    </w:p>
    <w:p w14:paraId="23EDB479" w14:textId="5D0C9F19" w:rsidR="00775981"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eastAsia="Times New Roman" w:hAnsi="Arial" w:cs="Arial"/>
        </w:rPr>
        <w:t xml:space="preserve">Llamar al </w:t>
      </w:r>
      <w:r w:rsidR="007E2D3E" w:rsidRPr="001F042D">
        <w:rPr>
          <w:rFonts w:ascii="Arial" w:eastAsia="Times New Roman" w:hAnsi="Arial" w:cs="Arial"/>
        </w:rPr>
        <w:t xml:space="preserve">ciudadano o ciudadana </w:t>
      </w:r>
      <w:r w:rsidRPr="001F042D">
        <w:rPr>
          <w:rFonts w:ascii="Arial" w:eastAsia="Times New Roman" w:hAnsi="Arial" w:cs="Arial"/>
        </w:rPr>
        <w:t xml:space="preserve">por el nombre que utiliza, no importa si es distinto al que figura en la cédula de ciudadanía o al que aparece en la base de datos de la entidad. Se debe garantizar un lenguaje incluyente no sexista. </w:t>
      </w:r>
    </w:p>
    <w:p w14:paraId="3B2F4672" w14:textId="3E7587E7" w:rsidR="00775981"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eastAsia="Times New Roman" w:hAnsi="Arial" w:cs="Arial"/>
        </w:rPr>
        <w:t>Evitar tutear a la ciudadanía al igual que utilizar términos como “Mi amor”, “Corazón”, etc.</w:t>
      </w:r>
    </w:p>
    <w:p w14:paraId="0EA0FA3E" w14:textId="4AC19A31" w:rsidR="00533666"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eastAsia="Times New Roman" w:hAnsi="Arial" w:cs="Arial"/>
        </w:rPr>
        <w:t>Para dirigirse al</w:t>
      </w:r>
      <w:r w:rsidR="007E2D3E" w:rsidRPr="001F042D">
        <w:rPr>
          <w:rFonts w:ascii="Arial" w:eastAsia="Times New Roman" w:hAnsi="Arial" w:cs="Arial"/>
        </w:rPr>
        <w:t xml:space="preserve"> ciudadano o ciudadana</w:t>
      </w:r>
      <w:r w:rsidRPr="001F042D">
        <w:rPr>
          <w:rFonts w:ascii="Arial" w:eastAsia="Times New Roman" w:hAnsi="Arial" w:cs="Arial"/>
        </w:rPr>
        <w:t>, encabezar la frase con “Señor” o “Señora”.</w:t>
      </w:r>
    </w:p>
    <w:p w14:paraId="76E32E31" w14:textId="13DEF5C5" w:rsidR="00775981"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eastAsia="Times New Roman" w:hAnsi="Arial" w:cs="Arial"/>
        </w:rPr>
        <w:t>Evitar respuestas cortantes del tipo “Sí”, “No”, ya que se pueden interpretar como frías y de afán.</w:t>
      </w:r>
    </w:p>
    <w:p w14:paraId="12638E47" w14:textId="11F9AD3E" w:rsidR="00533666"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hAnsi="Arial" w:cs="Arial"/>
        </w:rPr>
        <w:t xml:space="preserve">Desarrolle acciones que incorporaren el lenguaje claro en cada una de las formas de comunicación con la ciudadanía. Para esto se recomienda consultar la Guía de lenguaje claro e incluyente del Distrito Capital emitida por la Secretaría General en 2019 </w:t>
      </w:r>
      <w:hyperlink r:id="rId16" w:history="1">
        <w:r w:rsidR="007E2D3E" w:rsidRPr="001F042D">
          <w:rPr>
            <w:rStyle w:val="Hipervnculo"/>
            <w:rFonts w:ascii="Arial" w:hAnsi="Arial" w:cs="Arial"/>
          </w:rPr>
          <w:t>https://secretariageneral.gov.co/sites/default/files/linemientos-distritales/guia-de-lenguaje-claro-incluyente-del-distrito-capital.pdf</w:t>
        </w:r>
      </w:hyperlink>
    </w:p>
    <w:p w14:paraId="1B46D68D" w14:textId="07A1934D" w:rsidR="007E2D3E" w:rsidRPr="00BD7DC2" w:rsidRDefault="007E2D3E" w:rsidP="00EC43F1">
      <w:pPr>
        <w:widowControl w:val="0"/>
        <w:spacing w:after="0" w:line="360" w:lineRule="auto"/>
        <w:jc w:val="both"/>
        <w:rPr>
          <w:rFonts w:ascii="Arial" w:hAnsi="Arial" w:cs="Arial"/>
        </w:rPr>
      </w:pPr>
    </w:p>
    <w:p w14:paraId="4321814A" w14:textId="4ACE80F7" w:rsidR="00176970" w:rsidRPr="00BD7DC2" w:rsidRDefault="005F6576" w:rsidP="00EC43F1">
      <w:pPr>
        <w:pStyle w:val="Ttulo2"/>
        <w:keepNext w:val="0"/>
        <w:keepLines w:val="0"/>
        <w:widowControl w:val="0"/>
        <w:spacing w:before="0" w:line="360" w:lineRule="auto"/>
        <w:ind w:left="0" w:firstLine="0"/>
        <w:jc w:val="both"/>
        <w:rPr>
          <w:rFonts w:cs="Arial"/>
          <w:szCs w:val="22"/>
        </w:rPr>
      </w:pPr>
      <w:bookmarkStart w:id="45" w:name="_Toc148604500"/>
      <w:r w:rsidRPr="00BD7DC2">
        <w:rPr>
          <w:rFonts w:cs="Arial"/>
          <w:szCs w:val="22"/>
        </w:rPr>
        <w:t xml:space="preserve">Perspectiva y </w:t>
      </w:r>
      <w:r w:rsidR="00775981">
        <w:rPr>
          <w:rFonts w:cs="Arial"/>
          <w:szCs w:val="22"/>
        </w:rPr>
        <w:t>e</w:t>
      </w:r>
      <w:r w:rsidRPr="00BD7DC2">
        <w:rPr>
          <w:rFonts w:cs="Arial"/>
          <w:szCs w:val="22"/>
        </w:rPr>
        <w:t>nfoques relevantes para el servicio a la ciudadanía</w:t>
      </w:r>
      <w:bookmarkEnd w:id="45"/>
    </w:p>
    <w:p w14:paraId="3F41400A" w14:textId="77777777" w:rsidR="000E5AF7" w:rsidRPr="00BD7DC2" w:rsidRDefault="000E5AF7" w:rsidP="00EC43F1">
      <w:pPr>
        <w:spacing w:after="0" w:line="360" w:lineRule="auto"/>
      </w:pPr>
    </w:p>
    <w:p w14:paraId="7A62B807" w14:textId="31333429" w:rsidR="000E5AF7" w:rsidRPr="00BD7DC2" w:rsidRDefault="005F6576" w:rsidP="00EC43F1">
      <w:pPr>
        <w:pStyle w:val="Ttulo2"/>
        <w:keepNext w:val="0"/>
        <w:keepLines w:val="0"/>
        <w:widowControl w:val="0"/>
        <w:numPr>
          <w:ilvl w:val="1"/>
          <w:numId w:val="2"/>
        </w:numPr>
        <w:spacing w:before="0" w:line="360" w:lineRule="auto"/>
        <w:jc w:val="both"/>
        <w:rPr>
          <w:rFonts w:cs="Arial"/>
          <w:szCs w:val="22"/>
        </w:rPr>
      </w:pPr>
      <w:bookmarkStart w:id="46" w:name="_Toc148604501"/>
      <w:r w:rsidRPr="00BD7DC2">
        <w:rPr>
          <w:rFonts w:cs="Arial"/>
          <w:szCs w:val="22"/>
        </w:rPr>
        <w:t xml:space="preserve">Atención con enfoque de </w:t>
      </w:r>
      <w:r w:rsidR="00775981">
        <w:rPr>
          <w:rFonts w:cs="Arial"/>
          <w:szCs w:val="22"/>
        </w:rPr>
        <w:t>d</w:t>
      </w:r>
      <w:r w:rsidRPr="00BD7DC2">
        <w:rPr>
          <w:rFonts w:cs="Arial"/>
          <w:szCs w:val="22"/>
        </w:rPr>
        <w:t>erechos</w:t>
      </w:r>
      <w:bookmarkEnd w:id="46"/>
    </w:p>
    <w:p w14:paraId="274BBC26" w14:textId="77777777" w:rsidR="00EC43F1" w:rsidRDefault="00EC43F1" w:rsidP="00EC43F1">
      <w:pPr>
        <w:widowControl w:val="0"/>
        <w:spacing w:after="0" w:line="360" w:lineRule="auto"/>
        <w:jc w:val="both"/>
        <w:rPr>
          <w:rFonts w:ascii="Arial" w:hAnsi="Arial" w:cs="Arial"/>
        </w:rPr>
      </w:pPr>
    </w:p>
    <w:p w14:paraId="6F9F831B" w14:textId="508F5F66" w:rsidR="005F6576" w:rsidRPr="00BD7DC2" w:rsidRDefault="005F6576" w:rsidP="00EC43F1">
      <w:pPr>
        <w:widowControl w:val="0"/>
        <w:spacing w:after="0" w:line="360" w:lineRule="auto"/>
        <w:jc w:val="both"/>
        <w:rPr>
          <w:rFonts w:ascii="Arial" w:hAnsi="Arial" w:cs="Arial"/>
        </w:rPr>
      </w:pPr>
      <w:r w:rsidRPr="00BD7DC2">
        <w:rPr>
          <w:rFonts w:ascii="Arial" w:hAnsi="Arial" w:cs="Arial"/>
        </w:rPr>
        <w:t>El enfoque de derechos humanos supone el reconocimiento de las personas como titulares de derechos cuya garantía corresponde a los Estados en los diferentes niveles de la intervención pública. Su implementación implica prestar especial atención a la materialización efectiva de los derechos, con énfasis en los grupos con mayores niveles de vulnerabilidad social, así como a la interdependencia e integralidad de los derechos humanos, la participación desde el reconocimiento de las personas como protagonistas de las políticas públicas y no como simples receptoras de sus beneficios. También a la realización de procesos de seguimiento y rendición de cuentas por parte de los gobiernos (COPREDEH, 2016)</w:t>
      </w:r>
      <w:r w:rsidRPr="00BD7DC2">
        <w:rPr>
          <w:rStyle w:val="Refdenotaalpie"/>
          <w:rFonts w:ascii="Arial" w:hAnsi="Arial" w:cs="Arial"/>
        </w:rPr>
        <w:footnoteReference w:id="13"/>
      </w:r>
      <w:r w:rsidRPr="00BD7DC2">
        <w:rPr>
          <w:rFonts w:ascii="Arial" w:hAnsi="Arial" w:cs="Arial"/>
        </w:rPr>
        <w:t xml:space="preserve">. </w:t>
      </w:r>
    </w:p>
    <w:p w14:paraId="5575A88E" w14:textId="77777777" w:rsidR="005F6576" w:rsidRPr="00BD7DC2" w:rsidRDefault="005F6576" w:rsidP="00EC43F1">
      <w:pPr>
        <w:widowControl w:val="0"/>
        <w:spacing w:after="0" w:line="360" w:lineRule="auto"/>
        <w:jc w:val="both"/>
        <w:rPr>
          <w:rFonts w:ascii="Arial" w:hAnsi="Arial" w:cs="Arial"/>
        </w:rPr>
      </w:pPr>
    </w:p>
    <w:p w14:paraId="1DD03245"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Los derechos humanos son derechos inherentes a todos los seres humanos, sin distinción alguna de nacionalidad, lugar de residencia, sexo, origen nacional o étnico, color, religión, lengua, o cualquier otra condición. Todos tenemos los mismos derechos humanos, sin discriminación alguna</w:t>
      </w:r>
      <w:r w:rsidRPr="00BD7DC2">
        <w:rPr>
          <w:rStyle w:val="Refdenotaalpie"/>
          <w:rFonts w:ascii="Arial" w:hAnsi="Arial" w:cs="Arial"/>
        </w:rPr>
        <w:footnoteReference w:id="14"/>
      </w:r>
      <w:r w:rsidRPr="00BD7DC2">
        <w:rPr>
          <w:rFonts w:ascii="Arial" w:hAnsi="Arial" w:cs="Arial"/>
        </w:rPr>
        <w:t>.</w:t>
      </w:r>
    </w:p>
    <w:p w14:paraId="57253D02" w14:textId="72B34A6A" w:rsidR="005F6576" w:rsidRDefault="005F6576" w:rsidP="00EC43F1">
      <w:pPr>
        <w:widowControl w:val="0"/>
        <w:spacing w:after="0" w:line="360" w:lineRule="auto"/>
        <w:jc w:val="both"/>
        <w:rPr>
          <w:rFonts w:ascii="Arial" w:hAnsi="Arial" w:cs="Arial"/>
        </w:rPr>
      </w:pPr>
    </w:p>
    <w:p w14:paraId="633AC070" w14:textId="77777777" w:rsidR="00EC43F1" w:rsidRPr="00BD7DC2" w:rsidRDefault="00EC43F1" w:rsidP="00EC43F1">
      <w:pPr>
        <w:widowControl w:val="0"/>
        <w:spacing w:after="0" w:line="360" w:lineRule="auto"/>
        <w:jc w:val="both"/>
        <w:rPr>
          <w:rFonts w:ascii="Arial" w:hAnsi="Arial" w:cs="Arial"/>
        </w:rPr>
      </w:pPr>
    </w:p>
    <w:p w14:paraId="7BB2C637" w14:textId="0CEF2061" w:rsidR="365B12F0" w:rsidRDefault="365B12F0" w:rsidP="365B12F0">
      <w:pPr>
        <w:widowControl w:val="0"/>
        <w:spacing w:after="0" w:line="360" w:lineRule="auto"/>
        <w:jc w:val="both"/>
        <w:rPr>
          <w:rFonts w:ascii="Arial" w:hAnsi="Arial" w:cs="Arial"/>
        </w:rPr>
      </w:pPr>
    </w:p>
    <w:p w14:paraId="33295B57" w14:textId="0BDF9E91" w:rsidR="365B12F0" w:rsidRDefault="365B12F0" w:rsidP="365B12F0">
      <w:pPr>
        <w:widowControl w:val="0"/>
        <w:spacing w:after="0" w:line="360" w:lineRule="auto"/>
        <w:jc w:val="both"/>
        <w:rPr>
          <w:rFonts w:ascii="Arial" w:hAnsi="Arial" w:cs="Arial"/>
        </w:rPr>
      </w:pPr>
    </w:p>
    <w:p w14:paraId="519F2AA8" w14:textId="0A61D3A6" w:rsidR="005F6576" w:rsidRPr="00BD7DC2" w:rsidRDefault="005F6576" w:rsidP="00EC43F1">
      <w:pPr>
        <w:pStyle w:val="Ttulo2"/>
        <w:keepNext w:val="0"/>
        <w:keepLines w:val="0"/>
        <w:widowControl w:val="0"/>
        <w:numPr>
          <w:ilvl w:val="1"/>
          <w:numId w:val="2"/>
        </w:numPr>
        <w:spacing w:before="0" w:line="360" w:lineRule="auto"/>
        <w:ind w:left="426" w:hanging="426"/>
        <w:jc w:val="both"/>
        <w:rPr>
          <w:rFonts w:cs="Arial"/>
          <w:szCs w:val="22"/>
        </w:rPr>
      </w:pPr>
      <w:bookmarkStart w:id="47" w:name="_Toc148604502"/>
      <w:r w:rsidRPr="00BD7DC2">
        <w:rPr>
          <w:rFonts w:cs="Arial"/>
          <w:szCs w:val="22"/>
        </w:rPr>
        <w:t>Perspectiva de interseccionalidad</w:t>
      </w:r>
      <w:bookmarkEnd w:id="47"/>
    </w:p>
    <w:p w14:paraId="383FB834" w14:textId="77777777" w:rsidR="00EC43F1" w:rsidRDefault="00EC43F1" w:rsidP="00EC43F1">
      <w:pPr>
        <w:widowControl w:val="0"/>
        <w:spacing w:after="0" w:line="360" w:lineRule="auto"/>
        <w:jc w:val="both"/>
        <w:rPr>
          <w:rFonts w:ascii="Arial" w:hAnsi="Arial" w:cs="Arial"/>
        </w:rPr>
      </w:pPr>
    </w:p>
    <w:p w14:paraId="6234413A" w14:textId="1F7DCD75" w:rsidR="005F6576" w:rsidRPr="00BD7DC2" w:rsidRDefault="005F6576" w:rsidP="00EC43F1">
      <w:pPr>
        <w:widowControl w:val="0"/>
        <w:spacing w:after="0" w:line="360" w:lineRule="auto"/>
        <w:jc w:val="both"/>
        <w:rPr>
          <w:rFonts w:ascii="Arial" w:hAnsi="Arial" w:cs="Arial"/>
        </w:rPr>
      </w:pPr>
      <w:r w:rsidRPr="00BD7DC2">
        <w:rPr>
          <w:rFonts w:ascii="Arial" w:hAnsi="Arial" w:cs="Arial"/>
        </w:rPr>
        <w:t>Perspectiva que permite conocer la presencia simultánea de dos o más características diferenciales de las personas (género, discapacidad, etapa del ciclo vital, pertenencia étnica y campesina entre otras) que en un contexto histórico, social y cultural determinado incrementan la carga de desigualdad, produciendo experiencias sustantivamente diferentes entre los sujetos (adaptado de la Sentencia T-141-15 de la Corte Constitucional)</w:t>
      </w:r>
      <w:r w:rsidRPr="00BD7DC2">
        <w:rPr>
          <w:rStyle w:val="Refdenotaalpie"/>
          <w:rFonts w:ascii="Arial" w:hAnsi="Arial" w:cs="Arial"/>
        </w:rPr>
        <w:footnoteReference w:id="15"/>
      </w:r>
      <w:r w:rsidRPr="00BD7DC2">
        <w:rPr>
          <w:rFonts w:ascii="Arial" w:hAnsi="Arial" w:cs="Arial"/>
        </w:rPr>
        <w:t>.</w:t>
      </w:r>
    </w:p>
    <w:p w14:paraId="09B731E1" w14:textId="77777777" w:rsidR="005F6576" w:rsidRPr="00BD7DC2" w:rsidRDefault="005F6576" w:rsidP="00EC43F1">
      <w:pPr>
        <w:widowControl w:val="0"/>
        <w:spacing w:after="0" w:line="360" w:lineRule="auto"/>
        <w:jc w:val="both"/>
        <w:rPr>
          <w:rFonts w:ascii="Arial" w:hAnsi="Arial" w:cs="Arial"/>
        </w:rPr>
      </w:pPr>
    </w:p>
    <w:p w14:paraId="4D85EB46" w14:textId="1D86543C" w:rsidR="005F6576" w:rsidRPr="00BD7DC2" w:rsidRDefault="002551D1" w:rsidP="00EC43F1">
      <w:pPr>
        <w:pStyle w:val="Ttulo2"/>
        <w:numPr>
          <w:ilvl w:val="0"/>
          <w:numId w:val="0"/>
        </w:numPr>
        <w:spacing w:before="0" w:line="360" w:lineRule="auto"/>
      </w:pPr>
      <w:bookmarkStart w:id="48" w:name="_Toc148604503"/>
      <w:r>
        <w:t>3</w:t>
      </w:r>
      <w:r w:rsidR="00176970" w:rsidRPr="00BD7DC2">
        <w:t>.3</w:t>
      </w:r>
      <w:r w:rsidR="00A77876" w:rsidRPr="00BD7DC2">
        <w:t>.</w:t>
      </w:r>
      <w:r w:rsidR="00176970" w:rsidRPr="00BD7DC2">
        <w:t xml:space="preserve"> </w:t>
      </w:r>
      <w:r w:rsidR="005F6576" w:rsidRPr="00BD7DC2">
        <w:t>Enfoque poblacional diferencial</w:t>
      </w:r>
      <w:bookmarkEnd w:id="48"/>
    </w:p>
    <w:p w14:paraId="7C8FBE3E" w14:textId="77777777" w:rsidR="00EC43F1" w:rsidRDefault="00EC43F1" w:rsidP="00EC43F1">
      <w:pPr>
        <w:widowControl w:val="0"/>
        <w:spacing w:after="0" w:line="360" w:lineRule="auto"/>
        <w:jc w:val="both"/>
        <w:rPr>
          <w:rFonts w:ascii="Arial" w:hAnsi="Arial" w:cs="Arial"/>
        </w:rPr>
      </w:pPr>
    </w:p>
    <w:p w14:paraId="259FB61F" w14:textId="7F8A6D4A" w:rsidR="005F6576" w:rsidRPr="00BD7DC2" w:rsidRDefault="005F6576" w:rsidP="00EC43F1">
      <w:pPr>
        <w:widowControl w:val="0"/>
        <w:spacing w:after="0" w:line="360" w:lineRule="auto"/>
        <w:jc w:val="both"/>
        <w:rPr>
          <w:rFonts w:ascii="Arial" w:hAnsi="Arial" w:cs="Arial"/>
        </w:rPr>
      </w:pPr>
      <w:r w:rsidRPr="00BD7DC2">
        <w:rPr>
          <w:rFonts w:ascii="Arial" w:hAnsi="Arial" w:cs="Arial"/>
        </w:rPr>
        <w:t>Cabe señalar que la Secretaría Distrital de Planeación define el enfoque poblacional-diferencial como una herramienta que: “Busca visibilizar las particularidades y necesidades de personas y colectivos, con el fin de generar acciones diferenciales desde la política pública para cambiar las situaciones de exclusión y discriminación que evitan el goce efectivo de sus derechos. En este sentido, el principal objetivo de estos enfoques es reconocer a Bogotá D.C., como una ciudad diversa, donde habitan múltiples grupos poblacionales y sectores sociales, que son iguales en derechos al resto de los habitantes de la ciudad. Su aplicación es necesaria para lograr el desarrollo de políticas públicas que promuevan la inclusión e integración social, que aporten a la construcción de una Bogotá donde todos nos reconozcamos, respetemos y vivamos nuestros derechos en armonía en el mismo territorio” (Secretaría Distrital de Planeación, 2019, pág.15)</w:t>
      </w:r>
      <w:r w:rsidRPr="00BD7DC2">
        <w:rPr>
          <w:rStyle w:val="Refdenotaalpie"/>
          <w:rFonts w:ascii="Arial" w:hAnsi="Arial" w:cs="Arial"/>
        </w:rPr>
        <w:footnoteReference w:id="16"/>
      </w:r>
      <w:r w:rsidRPr="00BD7DC2">
        <w:rPr>
          <w:rFonts w:ascii="Arial" w:hAnsi="Arial" w:cs="Arial"/>
        </w:rPr>
        <w:t>.</w:t>
      </w:r>
    </w:p>
    <w:p w14:paraId="7B1A86FE" w14:textId="77777777" w:rsidR="005F6576" w:rsidRPr="00BD7DC2" w:rsidRDefault="005F6576" w:rsidP="00EC43F1">
      <w:pPr>
        <w:widowControl w:val="0"/>
        <w:spacing w:after="0" w:line="360" w:lineRule="auto"/>
        <w:jc w:val="both"/>
        <w:rPr>
          <w:rFonts w:ascii="Arial" w:hAnsi="Arial" w:cs="Arial"/>
        </w:rPr>
      </w:pPr>
    </w:p>
    <w:p w14:paraId="43B9C645" w14:textId="412D6FF1" w:rsidR="005F6576" w:rsidRPr="00BD7DC2" w:rsidRDefault="005F6576" w:rsidP="00EC43F1">
      <w:pPr>
        <w:widowControl w:val="0"/>
        <w:spacing w:after="0" w:line="360" w:lineRule="auto"/>
        <w:jc w:val="both"/>
        <w:rPr>
          <w:rFonts w:ascii="Arial" w:hAnsi="Arial" w:cs="Arial"/>
        </w:rPr>
      </w:pPr>
      <w:r w:rsidRPr="00BD7DC2">
        <w:rPr>
          <w:rFonts w:ascii="Arial" w:hAnsi="Arial" w:cs="Arial"/>
        </w:rPr>
        <w:t>Con el firme propósito de ofrecer una atención y servicio con calidad y calidez a la ciudadanía, con el presente documento se formalizan los protocolos para los</w:t>
      </w:r>
      <w:r w:rsidR="0091207A" w:rsidRPr="00BD7DC2">
        <w:rPr>
          <w:rFonts w:ascii="Arial" w:hAnsi="Arial" w:cs="Arial"/>
        </w:rPr>
        <w:t xml:space="preserve"> colaboradores o </w:t>
      </w:r>
      <w:r w:rsidR="009F567D" w:rsidRPr="00BD7DC2">
        <w:rPr>
          <w:rFonts w:ascii="Arial" w:hAnsi="Arial" w:cs="Arial"/>
        </w:rPr>
        <w:t>colaboradoras de</w:t>
      </w:r>
      <w:r w:rsidRPr="00BD7DC2">
        <w:rPr>
          <w:rFonts w:ascii="Arial" w:hAnsi="Arial" w:cs="Arial"/>
        </w:rPr>
        <w:t xml:space="preserve"> la </w:t>
      </w:r>
      <w:r w:rsidR="0091207A" w:rsidRPr="00BD7DC2">
        <w:rPr>
          <w:rFonts w:ascii="Arial" w:hAnsi="Arial" w:cs="Arial"/>
        </w:rPr>
        <w:t>entidad</w:t>
      </w:r>
      <w:r w:rsidRPr="00BD7DC2">
        <w:rPr>
          <w:rFonts w:ascii="Arial" w:hAnsi="Arial" w:cs="Arial"/>
        </w:rPr>
        <w:t>, los cuales se deberán aplicar en los diferentes canales (presencial, virtual, telefónico y escrito), así como en las diversas situaciones que se puedan presentar en el proceso de prestación del servicio de la entidad.</w:t>
      </w:r>
    </w:p>
    <w:p w14:paraId="350A5E71" w14:textId="77777777" w:rsidR="002551D1" w:rsidRDefault="005F6576" w:rsidP="00EC43F1">
      <w:pPr>
        <w:widowControl w:val="0"/>
        <w:spacing w:after="0" w:line="360" w:lineRule="auto"/>
        <w:jc w:val="both"/>
        <w:rPr>
          <w:rFonts w:ascii="Arial" w:hAnsi="Arial" w:cs="Arial"/>
        </w:rPr>
      </w:pPr>
      <w:r w:rsidRPr="00BD7DC2">
        <w:rPr>
          <w:rFonts w:ascii="Arial" w:hAnsi="Arial" w:cs="Arial"/>
        </w:rPr>
        <w:t xml:space="preserve">Se debe estar preparado previamente sobre la información oficial de la </w:t>
      </w:r>
      <w:r w:rsidR="00E701B3" w:rsidRPr="00BD7DC2">
        <w:rPr>
          <w:rFonts w:ascii="Arial" w:hAnsi="Arial" w:cs="Arial"/>
        </w:rPr>
        <w:t>e</w:t>
      </w:r>
      <w:r w:rsidRPr="00BD7DC2">
        <w:rPr>
          <w:rFonts w:ascii="Arial" w:hAnsi="Arial" w:cs="Arial"/>
        </w:rPr>
        <w:t>ntidad, los trámites, servicios, formatos, planillas y guiones de atención e incluidas las novedades coyunturales que pueden afectar la atención durante el turno.</w:t>
      </w:r>
    </w:p>
    <w:p w14:paraId="4DB943D4" w14:textId="77777777" w:rsidR="002551D1" w:rsidRDefault="002551D1" w:rsidP="00EC43F1">
      <w:pPr>
        <w:widowControl w:val="0"/>
        <w:spacing w:after="0" w:line="360" w:lineRule="auto"/>
        <w:jc w:val="both"/>
        <w:rPr>
          <w:rFonts w:ascii="Arial" w:hAnsi="Arial" w:cs="Arial"/>
        </w:rPr>
      </w:pPr>
    </w:p>
    <w:p w14:paraId="475E56DB" w14:textId="39009E6A" w:rsidR="006425AF" w:rsidRPr="002551D1" w:rsidRDefault="002551D1" w:rsidP="00EC43F1">
      <w:pPr>
        <w:widowControl w:val="0"/>
        <w:spacing w:after="0" w:line="360" w:lineRule="auto"/>
        <w:jc w:val="both"/>
        <w:rPr>
          <w:rFonts w:ascii="Arial" w:hAnsi="Arial" w:cs="Arial"/>
          <w:b/>
          <w:bCs/>
        </w:rPr>
      </w:pPr>
      <w:r>
        <w:rPr>
          <w:rFonts w:ascii="Arial" w:hAnsi="Arial" w:cs="Arial"/>
          <w:b/>
          <w:bCs/>
        </w:rPr>
        <w:t>3</w:t>
      </w:r>
      <w:r w:rsidR="00176970" w:rsidRPr="002551D1">
        <w:rPr>
          <w:rFonts w:ascii="Arial" w:hAnsi="Arial" w:cs="Arial"/>
          <w:b/>
          <w:bCs/>
        </w:rPr>
        <w:t>.3.1</w:t>
      </w:r>
      <w:r w:rsidR="00A77876" w:rsidRPr="002551D1">
        <w:rPr>
          <w:rFonts w:ascii="Arial" w:hAnsi="Arial" w:cs="Arial"/>
          <w:b/>
          <w:bCs/>
        </w:rPr>
        <w:t xml:space="preserve">. </w:t>
      </w:r>
      <w:r w:rsidR="005F6576" w:rsidRPr="002551D1">
        <w:rPr>
          <w:rFonts w:ascii="Arial" w:hAnsi="Arial" w:cs="Arial"/>
          <w:b/>
          <w:bCs/>
        </w:rPr>
        <w:t>Protocolo de atención a personas mayores</w:t>
      </w:r>
    </w:p>
    <w:p w14:paraId="7DB3C3C5" w14:textId="77777777" w:rsidR="005F6576" w:rsidRPr="00BD7DC2" w:rsidRDefault="005F6576" w:rsidP="00EC43F1">
      <w:pPr>
        <w:widowControl w:val="0"/>
        <w:spacing w:after="0" w:line="360" w:lineRule="auto"/>
        <w:jc w:val="both"/>
        <w:rPr>
          <w:rFonts w:ascii="Arial" w:hAnsi="Arial" w:cs="Arial"/>
          <w:sz w:val="18"/>
          <w:szCs w:val="18"/>
        </w:rPr>
      </w:pPr>
    </w:p>
    <w:p w14:paraId="2B08ABA2" w14:textId="61227A07" w:rsidR="00567FB4" w:rsidRPr="00BD7DC2" w:rsidRDefault="005F6576" w:rsidP="00EC43F1">
      <w:pPr>
        <w:widowControl w:val="0"/>
        <w:spacing w:after="0" w:line="360" w:lineRule="auto"/>
        <w:jc w:val="both"/>
        <w:rPr>
          <w:rFonts w:ascii="Arial" w:hAnsi="Arial" w:cs="Arial"/>
          <w:b/>
          <w:bCs/>
        </w:rPr>
      </w:pPr>
      <w:r w:rsidRPr="00BD7DC2">
        <w:rPr>
          <w:rFonts w:ascii="Arial" w:hAnsi="Arial" w:cs="Arial"/>
          <w:b/>
          <w:bCs/>
        </w:rPr>
        <w:t>Conceptos relevantes para la atención</w:t>
      </w:r>
      <w:r w:rsidR="00EC43F1">
        <w:rPr>
          <w:rFonts w:ascii="Arial" w:hAnsi="Arial" w:cs="Arial"/>
          <w:b/>
          <w:bCs/>
        </w:rPr>
        <w:t>:</w:t>
      </w:r>
    </w:p>
    <w:p w14:paraId="2FB50078" w14:textId="77777777" w:rsidR="005F6576" w:rsidRPr="00BD7DC2" w:rsidRDefault="005F6576" w:rsidP="00EC43F1">
      <w:pPr>
        <w:spacing w:after="0" w:line="360" w:lineRule="auto"/>
        <w:jc w:val="both"/>
        <w:rPr>
          <w:rFonts w:ascii="Arial" w:hAnsi="Arial" w:cs="Arial"/>
        </w:rPr>
      </w:pPr>
      <w:r w:rsidRPr="00BD7DC2">
        <w:rPr>
          <w:rFonts w:ascii="Arial" w:hAnsi="Arial" w:cs="Arial"/>
        </w:rPr>
        <w:t>Según la Convención Interamericana sobre la Protección de los Derechos Humanos de las Personas Mayores – CIPDHPM, se definen los siguientes conceptos:</w:t>
      </w:r>
    </w:p>
    <w:p w14:paraId="56FCCDA8" w14:textId="77777777" w:rsidR="00EC43F1" w:rsidRDefault="00EC43F1" w:rsidP="00EC43F1">
      <w:pPr>
        <w:widowControl w:val="0"/>
        <w:spacing w:after="0" w:line="360" w:lineRule="auto"/>
        <w:jc w:val="both"/>
        <w:rPr>
          <w:rFonts w:ascii="Arial" w:hAnsi="Arial" w:cs="Arial"/>
          <w:b/>
          <w:bCs/>
        </w:rPr>
      </w:pPr>
    </w:p>
    <w:p w14:paraId="710E0616" w14:textId="4DF76A42" w:rsidR="00A960CC" w:rsidRDefault="00EC43F1" w:rsidP="00EC43F1">
      <w:pPr>
        <w:widowControl w:val="0"/>
        <w:spacing w:after="0" w:line="360" w:lineRule="auto"/>
        <w:jc w:val="both"/>
        <w:rPr>
          <w:rFonts w:ascii="Arial" w:hAnsi="Arial" w:cs="Arial"/>
          <w:b/>
          <w:bCs/>
        </w:rPr>
      </w:pPr>
      <w:r>
        <w:rPr>
          <w:rFonts w:ascii="Arial" w:hAnsi="Arial" w:cs="Arial"/>
          <w:b/>
          <w:bCs/>
        </w:rPr>
        <w:t>Envejecimiento:</w:t>
      </w:r>
    </w:p>
    <w:p w14:paraId="1DF221AC" w14:textId="420C60B8" w:rsidR="005F6576" w:rsidRPr="00A960CC" w:rsidRDefault="005F6576" w:rsidP="00EC43F1">
      <w:pPr>
        <w:widowControl w:val="0"/>
        <w:spacing w:after="0" w:line="360" w:lineRule="auto"/>
        <w:jc w:val="both"/>
        <w:rPr>
          <w:rFonts w:ascii="Arial" w:hAnsi="Arial" w:cs="Arial"/>
          <w:b/>
          <w:bCs/>
        </w:rPr>
      </w:pPr>
      <w:r w:rsidRPr="00BD7DC2">
        <w:rPr>
          <w:rFonts w:ascii="Arial" w:hAnsi="Arial" w:cs="Arial"/>
        </w:rPr>
        <w:t xml:space="preserve">Es el proceso gradual que se desarrolla durante el curso de vida y que conlleva cambios biológicos, fisiológicos, psico-sociales y funcionales de variadas consecuencias, las cuales se asocian con interacciones dinámicas y permanentes entre el sujeto y su medio. </w:t>
      </w:r>
    </w:p>
    <w:p w14:paraId="001FDB08" w14:textId="77777777" w:rsidR="00EC43F1" w:rsidRDefault="00EC43F1" w:rsidP="00EC43F1">
      <w:pPr>
        <w:widowControl w:val="0"/>
        <w:spacing w:after="0" w:line="360" w:lineRule="auto"/>
        <w:jc w:val="both"/>
        <w:rPr>
          <w:rFonts w:ascii="Arial" w:hAnsi="Arial" w:cs="Arial"/>
          <w:b/>
          <w:bCs/>
        </w:rPr>
      </w:pPr>
    </w:p>
    <w:p w14:paraId="15D161EE" w14:textId="41932BAC" w:rsidR="00F76AAF" w:rsidRDefault="00EC43F1" w:rsidP="00EC43F1">
      <w:pPr>
        <w:widowControl w:val="0"/>
        <w:spacing w:after="0" w:line="360" w:lineRule="auto"/>
        <w:jc w:val="both"/>
        <w:rPr>
          <w:rFonts w:ascii="Arial" w:hAnsi="Arial" w:cs="Arial"/>
          <w:b/>
          <w:bCs/>
        </w:rPr>
      </w:pPr>
      <w:r>
        <w:rPr>
          <w:rFonts w:ascii="Arial" w:hAnsi="Arial" w:cs="Arial"/>
          <w:b/>
          <w:bCs/>
        </w:rPr>
        <w:t>Persona mayor:</w:t>
      </w:r>
    </w:p>
    <w:p w14:paraId="15916AE6" w14:textId="57879EF8" w:rsidR="005F6576" w:rsidRDefault="005F6576" w:rsidP="00EC43F1">
      <w:pPr>
        <w:widowControl w:val="0"/>
        <w:spacing w:after="0" w:line="360" w:lineRule="auto"/>
        <w:jc w:val="both"/>
        <w:rPr>
          <w:rFonts w:ascii="Arial" w:hAnsi="Arial" w:cs="Arial"/>
        </w:rPr>
      </w:pPr>
      <w:r w:rsidRPr="00BD7DC2">
        <w:rPr>
          <w:rFonts w:ascii="Arial" w:hAnsi="Arial" w:cs="Arial"/>
        </w:rPr>
        <w:t>Aquella de 60 años o más, salvo que la ley interna determine una edad base menor o mayor, siempre que esta no sea superior a los 65 años. Este concepto incluye, entre otros, el de persona adulta mayor.</w:t>
      </w:r>
    </w:p>
    <w:p w14:paraId="08EA78D9" w14:textId="77777777" w:rsidR="00775981" w:rsidRPr="00BD7DC2" w:rsidRDefault="00775981" w:rsidP="00EC43F1">
      <w:pPr>
        <w:widowControl w:val="0"/>
        <w:spacing w:after="0" w:line="360" w:lineRule="auto"/>
        <w:jc w:val="both"/>
        <w:rPr>
          <w:rFonts w:ascii="Arial" w:hAnsi="Arial" w:cs="Arial"/>
        </w:rPr>
      </w:pPr>
    </w:p>
    <w:p w14:paraId="06BEC550" w14:textId="77777777" w:rsidR="005F6576" w:rsidRPr="00BD7DC2" w:rsidRDefault="005F6576" w:rsidP="00EC43F1">
      <w:pPr>
        <w:spacing w:after="0" w:line="360" w:lineRule="auto"/>
        <w:jc w:val="both"/>
        <w:rPr>
          <w:rFonts w:ascii="Arial" w:hAnsi="Arial" w:cs="Arial"/>
        </w:rPr>
      </w:pPr>
      <w:r w:rsidRPr="00BD7DC2">
        <w:rPr>
          <w:rFonts w:ascii="Arial" w:hAnsi="Arial" w:cs="Arial"/>
        </w:rPr>
        <w:t xml:space="preserve">Según la Política Pública Social para el Envejecimiento y la Vejez 2010-2025: </w:t>
      </w:r>
    </w:p>
    <w:p w14:paraId="665589BE" w14:textId="77777777" w:rsidR="00EC43F1" w:rsidRDefault="00EC43F1" w:rsidP="00EC43F1">
      <w:pPr>
        <w:spacing w:after="0" w:line="360" w:lineRule="auto"/>
        <w:jc w:val="both"/>
        <w:rPr>
          <w:rFonts w:ascii="Arial" w:hAnsi="Arial" w:cs="Arial"/>
          <w:b/>
          <w:bCs/>
        </w:rPr>
      </w:pPr>
    </w:p>
    <w:p w14:paraId="14BD78A3" w14:textId="45F94884" w:rsidR="00775981" w:rsidRDefault="00EC43F1" w:rsidP="00EC43F1">
      <w:pPr>
        <w:spacing w:after="0" w:line="360" w:lineRule="auto"/>
        <w:jc w:val="both"/>
        <w:rPr>
          <w:rFonts w:ascii="Arial" w:hAnsi="Arial" w:cs="Arial"/>
        </w:rPr>
      </w:pPr>
      <w:r>
        <w:rPr>
          <w:rFonts w:ascii="Arial" w:hAnsi="Arial" w:cs="Arial"/>
          <w:b/>
          <w:bCs/>
        </w:rPr>
        <w:t>Vejez:</w:t>
      </w:r>
    </w:p>
    <w:p w14:paraId="5FA433AD" w14:textId="6E1773AC" w:rsidR="005F6576" w:rsidRPr="00BD7DC2" w:rsidRDefault="005F6576" w:rsidP="00EC43F1">
      <w:pPr>
        <w:spacing w:after="0" w:line="360" w:lineRule="auto"/>
        <w:jc w:val="both"/>
        <w:rPr>
          <w:rFonts w:ascii="Arial" w:hAnsi="Arial" w:cs="Arial"/>
        </w:rPr>
      </w:pPr>
      <w:r w:rsidRPr="00BD7DC2">
        <w:rPr>
          <w:rFonts w:ascii="Arial" w:hAnsi="Arial" w:cs="Arial"/>
        </w:rPr>
        <w:t>Último de los momentos del ciclo de la vida que comienza alrededor de los 60 años y termina con la muerte; originalmente, este parámetro fue dado por los organismos internacionales, asociado con el grado de desarrollo del país; sin embargo, “la edad cronológica, no es un indicador exacto de los cambios que acompañan el envejecimiento”</w:t>
      </w:r>
    </w:p>
    <w:p w14:paraId="014BBCBB" w14:textId="77777777" w:rsidR="00EC43F1" w:rsidRDefault="00EC43F1" w:rsidP="00EC43F1">
      <w:pPr>
        <w:widowControl w:val="0"/>
        <w:spacing w:after="0" w:line="360" w:lineRule="auto"/>
        <w:jc w:val="both"/>
        <w:rPr>
          <w:rFonts w:ascii="Arial" w:hAnsi="Arial" w:cs="Arial"/>
          <w:b/>
          <w:bCs/>
        </w:rPr>
      </w:pPr>
    </w:p>
    <w:p w14:paraId="395F54BB" w14:textId="51940F73" w:rsidR="005F6576" w:rsidRPr="00BD7DC2" w:rsidRDefault="005F6576" w:rsidP="00EC43F1">
      <w:pPr>
        <w:widowControl w:val="0"/>
        <w:spacing w:after="0" w:line="360" w:lineRule="auto"/>
        <w:jc w:val="both"/>
        <w:rPr>
          <w:rFonts w:ascii="Arial" w:hAnsi="Arial" w:cs="Arial"/>
          <w:bCs/>
        </w:rPr>
      </w:pPr>
      <w:r w:rsidRPr="00BD7DC2">
        <w:rPr>
          <w:rFonts w:ascii="Arial" w:hAnsi="Arial" w:cs="Arial"/>
          <w:b/>
          <w:bCs/>
        </w:rPr>
        <w:t>Discriminación por edad en la vejez</w:t>
      </w:r>
      <w:r w:rsidR="00EC43F1">
        <w:rPr>
          <w:rFonts w:ascii="Arial" w:hAnsi="Arial" w:cs="Arial"/>
          <w:b/>
          <w:bCs/>
        </w:rPr>
        <w:t>:</w:t>
      </w:r>
    </w:p>
    <w:p w14:paraId="19425E75" w14:textId="426D3E00" w:rsidR="005F6576" w:rsidRPr="00BD7DC2" w:rsidRDefault="005F6576" w:rsidP="00EC43F1">
      <w:pPr>
        <w:spacing w:after="0" w:line="360" w:lineRule="auto"/>
        <w:jc w:val="both"/>
        <w:rPr>
          <w:rFonts w:ascii="Arial" w:hAnsi="Arial" w:cs="Arial"/>
        </w:rPr>
      </w:pPr>
      <w:r w:rsidRPr="00BD7DC2">
        <w:rPr>
          <w:rFonts w:ascii="Arial" w:hAnsi="Arial" w:cs="Arial"/>
        </w:rPr>
        <w:t>Cualquier distinción, exclusión o restricción basada en la edad que tenga como objetivo o efecto anular o restringir el reconocimiento, goce o ejercicio en igualdad de condiciones de los derechos humanos y libertades fundamentales en la esfera política, económica, social, cultural o en cualquier otra esfera de la vida pública y privada.</w:t>
      </w:r>
    </w:p>
    <w:p w14:paraId="7A3DCA20" w14:textId="77777777" w:rsidR="00EC43F1" w:rsidRDefault="00EC43F1" w:rsidP="00EC43F1">
      <w:pPr>
        <w:widowControl w:val="0"/>
        <w:spacing w:after="0" w:line="360" w:lineRule="auto"/>
        <w:jc w:val="both"/>
        <w:rPr>
          <w:rFonts w:ascii="Arial" w:hAnsi="Arial" w:cs="Arial"/>
          <w:b/>
          <w:bCs/>
        </w:rPr>
      </w:pPr>
    </w:p>
    <w:p w14:paraId="222E5DC9" w14:textId="38218D7D"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Normatividad </w:t>
      </w:r>
    </w:p>
    <w:p w14:paraId="67D0B318" w14:textId="77777777" w:rsidR="005F6576" w:rsidRPr="00BD7DC2" w:rsidRDefault="005F6576" w:rsidP="00EC43F1">
      <w:pPr>
        <w:pStyle w:val="Prrafodelista"/>
        <w:numPr>
          <w:ilvl w:val="0"/>
          <w:numId w:val="20"/>
        </w:numPr>
        <w:spacing w:after="0" w:line="360" w:lineRule="auto"/>
        <w:jc w:val="both"/>
        <w:rPr>
          <w:rFonts w:ascii="Arial" w:hAnsi="Arial" w:cs="Arial"/>
        </w:rPr>
      </w:pPr>
      <w:r w:rsidRPr="00BD7DC2">
        <w:rPr>
          <w:rFonts w:ascii="Arial" w:hAnsi="Arial" w:cs="Arial"/>
        </w:rPr>
        <w:t xml:space="preserve">Política Pública Social para el Envejecimiento y la Vejez 2010-2025 (PPSEV) en el Distrito Capital. (Decreto 345 de 2010). </w:t>
      </w:r>
    </w:p>
    <w:p w14:paraId="4C73A012" w14:textId="77777777" w:rsidR="005F6576" w:rsidRPr="00BD7DC2" w:rsidRDefault="005F6576" w:rsidP="00EC43F1">
      <w:pPr>
        <w:pStyle w:val="Prrafodelista"/>
        <w:numPr>
          <w:ilvl w:val="0"/>
          <w:numId w:val="20"/>
        </w:numPr>
        <w:spacing w:after="0" w:line="360" w:lineRule="auto"/>
        <w:jc w:val="both"/>
        <w:rPr>
          <w:rFonts w:ascii="Arial" w:hAnsi="Arial" w:cs="Arial"/>
        </w:rPr>
      </w:pPr>
      <w:r w:rsidRPr="00BD7DC2">
        <w:rPr>
          <w:rFonts w:ascii="Arial" w:hAnsi="Arial" w:cs="Arial"/>
        </w:rPr>
        <w:t xml:space="preserve">Ley 2055 de 2020, por medio de la cual se aprueba la Convención Interamericana sobre la Protección de los Derechos Humanos de las Personas mayores, adoptada en Washington, el 15 de junio de 2015. </w:t>
      </w:r>
    </w:p>
    <w:p w14:paraId="0AD0B227" w14:textId="77777777" w:rsidR="005F6576" w:rsidRPr="00BD7DC2" w:rsidRDefault="005F6576" w:rsidP="00EC43F1">
      <w:pPr>
        <w:pStyle w:val="Prrafodelista"/>
        <w:numPr>
          <w:ilvl w:val="0"/>
          <w:numId w:val="20"/>
        </w:numPr>
        <w:spacing w:after="0" w:line="360" w:lineRule="auto"/>
        <w:jc w:val="both"/>
        <w:rPr>
          <w:rFonts w:ascii="Arial" w:hAnsi="Arial" w:cs="Arial"/>
        </w:rPr>
      </w:pPr>
      <w:r w:rsidRPr="00BD7DC2">
        <w:rPr>
          <w:rFonts w:ascii="Arial" w:hAnsi="Arial" w:cs="Arial"/>
        </w:rPr>
        <w:t>Convención interamericana sobre la protección de los derechos humanos de las personas mayores.</w:t>
      </w:r>
    </w:p>
    <w:p w14:paraId="034F2CF5" w14:textId="77777777" w:rsidR="005F6576" w:rsidRPr="00BD7DC2" w:rsidRDefault="005F6576" w:rsidP="00EC43F1">
      <w:pPr>
        <w:pStyle w:val="Prrafodelista"/>
        <w:numPr>
          <w:ilvl w:val="0"/>
          <w:numId w:val="20"/>
        </w:numPr>
        <w:spacing w:after="0" w:line="360" w:lineRule="auto"/>
        <w:jc w:val="both"/>
        <w:rPr>
          <w:rFonts w:ascii="Arial" w:hAnsi="Arial" w:cs="Arial"/>
        </w:rPr>
      </w:pPr>
      <w:r w:rsidRPr="00BD7DC2">
        <w:rPr>
          <w:rFonts w:ascii="Arial" w:hAnsi="Arial" w:cs="Arial"/>
        </w:rPr>
        <w:t>Ley 1850 de 2017, por medio de la cual se establecen medidas de protección al adulto mayor en Colombia y se demanda el diseño de estrategias para promover o estimular condiciones y estilos de vida que contrarresten los efectos y la discriminación acerca del envejecimiento y la vejez.</w:t>
      </w:r>
    </w:p>
    <w:p w14:paraId="623FFD36" w14:textId="77777777" w:rsidR="00EC43F1" w:rsidRDefault="00EC43F1" w:rsidP="00EC43F1">
      <w:pPr>
        <w:spacing w:after="0" w:line="360" w:lineRule="auto"/>
        <w:jc w:val="both"/>
        <w:rPr>
          <w:rFonts w:ascii="Arial" w:hAnsi="Arial" w:cs="Arial"/>
        </w:rPr>
      </w:pPr>
    </w:p>
    <w:p w14:paraId="0F7C5B9E" w14:textId="2F802609" w:rsidR="005F6576" w:rsidRPr="00BD7DC2" w:rsidRDefault="005F6576" w:rsidP="00EC43F1">
      <w:pPr>
        <w:spacing w:after="0" w:line="360" w:lineRule="auto"/>
        <w:jc w:val="both"/>
        <w:rPr>
          <w:rFonts w:ascii="Arial" w:hAnsi="Arial" w:cs="Arial"/>
        </w:rPr>
      </w:pPr>
      <w:r w:rsidRPr="00BD7DC2">
        <w:rPr>
          <w:rFonts w:ascii="Arial" w:hAnsi="Arial" w:cs="Arial"/>
        </w:rPr>
        <w:t xml:space="preserve">El capítulo de personas mayores de 60 años del Manual de Servicio a la Ciudadanía define los lineamientos distritales para que las personas que prestan servicio a la ciudadanía atiendan y orienten a la persona mayor, tengan como base el respeto pleno a su dignidad, sus derechos, capacidades, intereses y preferencias, por tanto, esta atención está fundamentada en la habilidad que debe tener la persona que atiende para captar, develar, distinguir, discernir y comprender los varios aspectos de la realidad que están detrás de la solicitud inicial o situación evidente con el fin de brindar una respuesta pertinente, oportuna y así aportar al mejoramiento de la calidad de vida de las personas mayores, su familia y comunidad. </w:t>
      </w:r>
    </w:p>
    <w:p w14:paraId="347D958B" w14:textId="77777777" w:rsidR="00EC43F1" w:rsidRDefault="00EC43F1" w:rsidP="00EC43F1">
      <w:pPr>
        <w:spacing w:after="0" w:line="360" w:lineRule="auto"/>
        <w:jc w:val="both"/>
        <w:rPr>
          <w:rFonts w:ascii="Arial" w:hAnsi="Arial" w:cs="Arial"/>
        </w:rPr>
      </w:pPr>
    </w:p>
    <w:p w14:paraId="30D3811C" w14:textId="4BE1E791" w:rsidR="005F6576" w:rsidRDefault="005F6576" w:rsidP="00EC43F1">
      <w:pPr>
        <w:spacing w:after="0" w:line="360" w:lineRule="auto"/>
        <w:jc w:val="both"/>
        <w:rPr>
          <w:rFonts w:ascii="Arial" w:hAnsi="Arial" w:cs="Arial"/>
        </w:rPr>
      </w:pPr>
      <w:r w:rsidRPr="00BD7DC2">
        <w:rPr>
          <w:rFonts w:ascii="Arial" w:hAnsi="Arial" w:cs="Arial"/>
        </w:rPr>
        <w:t>De igual manera, es importante la atención ciudadana a la persona mayor desde el marco de la Política Pública Social para el Envejecimiento y la Vejez 2010-2025, que es el derrotero a nivel distrital que tiene como objetivo la promoción, protección, restablecimiento y ejercicio pleno de sus derechos humanos sin distingo alguno, a partir de la dignidad humana y de los principios rectores a partir de los cuales se define y estructura la política, estos son los principios de igualdad, diversidad y equidad y el principio de la integralidad contemplado en el Modelo de Atención Integral para Personas Mayores – MAIPM.</w:t>
      </w:r>
    </w:p>
    <w:p w14:paraId="60EE0F79" w14:textId="77777777" w:rsidR="001F042D" w:rsidRPr="00BD7DC2" w:rsidRDefault="001F042D" w:rsidP="00EC43F1">
      <w:pPr>
        <w:spacing w:after="0" w:line="360" w:lineRule="auto"/>
        <w:jc w:val="both"/>
        <w:rPr>
          <w:rFonts w:ascii="Arial" w:hAnsi="Arial" w:cs="Arial"/>
        </w:rPr>
      </w:pPr>
    </w:p>
    <w:p w14:paraId="3D0CEF4E" w14:textId="572E2F93"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Se establecen las siguientes recomendaciones para la atención:</w:t>
      </w:r>
    </w:p>
    <w:p w14:paraId="34455EE6" w14:textId="77777777" w:rsidR="005F6576" w:rsidRPr="00BD7DC2" w:rsidRDefault="005F6576" w:rsidP="00EC43F1">
      <w:pPr>
        <w:pStyle w:val="Prrafodelista"/>
        <w:numPr>
          <w:ilvl w:val="0"/>
          <w:numId w:val="32"/>
        </w:numPr>
        <w:spacing w:after="0" w:line="360" w:lineRule="auto"/>
        <w:jc w:val="both"/>
        <w:rPr>
          <w:rFonts w:ascii="Arial" w:hAnsi="Arial" w:cs="Arial"/>
        </w:rPr>
      </w:pPr>
      <w:r w:rsidRPr="00BD7DC2">
        <w:rPr>
          <w:rFonts w:ascii="Arial" w:hAnsi="Arial" w:cs="Arial"/>
        </w:rPr>
        <w:t xml:space="preserve">Se debe cambiar la expresión persona adulta mayor por persona mayor, que es la forma como lo establece la Convención Interamericana sobre la Protección de los Derechos Humanos de las Personas Mayores – CIPDHPM. </w:t>
      </w:r>
    </w:p>
    <w:p w14:paraId="6456760B"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 xml:space="preserve">Llamar a las personas mayores por su nombre, evitando el uso de expresiones como: "mamá", "adulto mayor", "persona de la tercera edad", "abuela", "abuelo", "abuelitos", "abuelitas", entre otras similares, en tanto el uso de estos términos se considera un exceso de confianza e irrespeto. </w:t>
      </w:r>
    </w:p>
    <w:p w14:paraId="63FB71B0"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 xml:space="preserve">Tratar a las personas mayores con respeto como persona adulta sin hacer diferenciación en el trato por razones de su edad, no usa diminutivos que los infantilice, ni expresiones paternalistas o maternalistas. </w:t>
      </w:r>
    </w:p>
    <w:p w14:paraId="40456A25"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 xml:space="preserve">Entregar por escrito fechas y lugares para recibir respuestas o realizar trámites posteriores, en caso de ser necesario, tener en cuenta el uso de letra legible y de tamaño grande. Adicionalmente, se debe cerciorar que la información que sea entregada quede completamente comprendida por la persona mayor. </w:t>
      </w:r>
    </w:p>
    <w:p w14:paraId="4205D4EC"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Reconocer a las personas mayores desde sus habilidades, potencialidades y destrezas.</w:t>
      </w:r>
    </w:p>
    <w:p w14:paraId="74C64683"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 xml:space="preserve">No deben asociarse las dificultades físicas que puedan tener las personas mayores, con su nivel de desarrollo mental y cognitivo. </w:t>
      </w:r>
    </w:p>
    <w:p w14:paraId="758BF531"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Las personas que prestan servicio a la ciudadanía en las diferentes entidades de la Administración Distrital que realizan la atención a las personas mayores deben conocer la Política Pública Social para el Envejecimiento y la Vejez, la Convención Interamericana sobre la Protección de los Derechos Humanos de las Personas mayores y las rutas de atención para persona mayor posibilitando entrega completa de información sobre la entidad correspondiente, los puntos y horarios de atención, datos de contacto o área responsable, guía sobre procedimientos o procesos que debe surtir, entre otros.</w:t>
      </w:r>
    </w:p>
    <w:p w14:paraId="154A3E55"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 xml:space="preserve">Eliminar las barreras de acceso para la atención de las personas mayores, teniendo en cuenta el apartado de Accesibilidad. </w:t>
      </w:r>
    </w:p>
    <w:p w14:paraId="5C45FB26"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 xml:space="preserve">Evitar el proteccionismo excesivo, las personas mayores no necesitan ser sobre atendidas, excepto para necesidades concretas o que ellas mismas nos pueden indicar. </w:t>
      </w:r>
    </w:p>
    <w:p w14:paraId="03C0CA75" w14:textId="31825539" w:rsidR="005F6576" w:rsidRPr="00EC43F1" w:rsidRDefault="005F6576" w:rsidP="00EC43F1">
      <w:pPr>
        <w:pStyle w:val="Prrafodelista"/>
        <w:numPr>
          <w:ilvl w:val="0"/>
          <w:numId w:val="21"/>
        </w:numPr>
        <w:spacing w:after="0" w:line="360" w:lineRule="auto"/>
        <w:jc w:val="both"/>
        <w:rPr>
          <w:rFonts w:ascii="Arial" w:hAnsi="Arial" w:cs="Arial"/>
          <w:b/>
          <w:bCs/>
        </w:rPr>
      </w:pPr>
      <w:r w:rsidRPr="00BD7DC2">
        <w:rPr>
          <w:rFonts w:ascii="Arial" w:hAnsi="Arial" w:cs="Arial"/>
          <w:b/>
          <w:bCs/>
        </w:rPr>
        <w:t>Tenga presente</w:t>
      </w:r>
      <w:r w:rsidRPr="00BD7DC2">
        <w:rPr>
          <w:rFonts w:ascii="Arial" w:hAnsi="Arial" w:cs="Arial"/>
        </w:rPr>
        <w:t xml:space="preserve"> las recomendaciones brindadas en el apartado de Accesibilidad el cual cobra especial relevancia para esta población.</w:t>
      </w:r>
    </w:p>
    <w:p w14:paraId="700C398E" w14:textId="77777777" w:rsidR="00EC43F1" w:rsidRPr="00125172" w:rsidRDefault="00EC43F1" w:rsidP="00EC43F1">
      <w:pPr>
        <w:pStyle w:val="Prrafodelista"/>
        <w:spacing w:after="0" w:line="360" w:lineRule="auto"/>
        <w:ind w:left="360"/>
        <w:jc w:val="both"/>
        <w:rPr>
          <w:rFonts w:ascii="Arial" w:hAnsi="Arial" w:cs="Arial"/>
          <w:b/>
          <w:bCs/>
        </w:rPr>
      </w:pPr>
    </w:p>
    <w:p w14:paraId="1623A254" w14:textId="287B4CF4" w:rsidR="005F6576" w:rsidRDefault="002551D1" w:rsidP="00EC43F1">
      <w:pPr>
        <w:pStyle w:val="Ttulo2"/>
        <w:keepNext w:val="0"/>
        <w:keepLines w:val="0"/>
        <w:widowControl w:val="0"/>
        <w:numPr>
          <w:ilvl w:val="0"/>
          <w:numId w:val="0"/>
        </w:numPr>
        <w:spacing w:before="0" w:line="360" w:lineRule="auto"/>
        <w:rPr>
          <w:rFonts w:cs="Arial"/>
          <w:bCs w:val="0"/>
        </w:rPr>
      </w:pPr>
      <w:bookmarkStart w:id="49" w:name="_Toc148604504"/>
      <w:r>
        <w:rPr>
          <w:rFonts w:cs="Arial"/>
          <w:bCs w:val="0"/>
        </w:rPr>
        <w:t>3</w:t>
      </w:r>
      <w:r w:rsidR="00176970" w:rsidRPr="00BD7DC2">
        <w:rPr>
          <w:rFonts w:cs="Arial"/>
          <w:bCs w:val="0"/>
        </w:rPr>
        <w:t>.3.2</w:t>
      </w:r>
      <w:r w:rsidR="00A77876" w:rsidRPr="00BD7DC2">
        <w:rPr>
          <w:rFonts w:cs="Arial"/>
          <w:bCs w:val="0"/>
        </w:rPr>
        <w:t>.</w:t>
      </w:r>
      <w:r w:rsidR="00176970" w:rsidRPr="00BD7DC2">
        <w:rPr>
          <w:rFonts w:cs="Arial"/>
          <w:bCs w:val="0"/>
        </w:rPr>
        <w:t xml:space="preserve"> </w:t>
      </w:r>
      <w:r w:rsidR="005F6576" w:rsidRPr="00BD7DC2">
        <w:rPr>
          <w:rFonts w:cs="Arial"/>
          <w:bCs w:val="0"/>
        </w:rPr>
        <w:t>Protocolo de atención a personas con discapacidad</w:t>
      </w:r>
      <w:bookmarkEnd w:id="49"/>
    </w:p>
    <w:p w14:paraId="1D43E750" w14:textId="77777777" w:rsidR="00CF5F74" w:rsidRPr="00CF5F74" w:rsidRDefault="00CF5F74" w:rsidP="00EC43F1">
      <w:pPr>
        <w:spacing w:after="0"/>
      </w:pPr>
    </w:p>
    <w:p w14:paraId="44A6E39B"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 xml:space="preserve">La Organización Mundial de la Salud (OMS) define la discapacidad desde un punto de vista relacional, como el resultado de interacciones complejas entre las limitaciones funcionales (físicas, intelectuales, mentales) de la persona y del ambiente social y físico que representan las circunstancias en las que vive esa persona. </w:t>
      </w:r>
    </w:p>
    <w:p w14:paraId="4D4BF0E3" w14:textId="77777777" w:rsidR="005F6576" w:rsidRPr="00BD7DC2" w:rsidRDefault="005F6576" w:rsidP="00EC43F1">
      <w:pPr>
        <w:widowControl w:val="0"/>
        <w:spacing w:after="0" w:line="360" w:lineRule="auto"/>
        <w:jc w:val="both"/>
        <w:rPr>
          <w:rFonts w:ascii="Arial" w:hAnsi="Arial" w:cs="Arial"/>
        </w:rPr>
      </w:pPr>
    </w:p>
    <w:p w14:paraId="43103EEB" w14:textId="16380931" w:rsidR="005F6576" w:rsidRPr="00BD7DC2" w:rsidRDefault="005F6576" w:rsidP="00EC43F1">
      <w:pPr>
        <w:widowControl w:val="0"/>
        <w:spacing w:after="0" w:line="360" w:lineRule="auto"/>
        <w:jc w:val="both"/>
        <w:rPr>
          <w:rFonts w:ascii="Arial" w:eastAsiaTheme="majorEastAsia" w:hAnsi="Arial" w:cs="Arial"/>
          <w:b/>
          <w:szCs w:val="26"/>
        </w:rPr>
      </w:pPr>
      <w:r w:rsidRPr="00BD7DC2">
        <w:rPr>
          <w:rFonts w:ascii="Arial" w:eastAsiaTheme="majorEastAsia" w:hAnsi="Arial" w:cs="Arial"/>
          <w:b/>
          <w:szCs w:val="26"/>
        </w:rPr>
        <w:t>Normatividad</w:t>
      </w:r>
    </w:p>
    <w:p w14:paraId="614A9CE7"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Política Pública Nacional de Discapacidad e Inclusión Social 2013-2022. </w:t>
      </w:r>
    </w:p>
    <w:p w14:paraId="06723A77"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La cual busca que todo el territorio nacional cuente con procesos sostenibles, pertinentes, de alto impacto y replicables que permitan a las personas con discapacidad participar como miembro activo de la sociedad, y a Colombia ser nutrida por los invaluables aportes que esta población, desde su diversidad, pueda hacer para potenciar el desarrollo nacional.</w:t>
      </w:r>
    </w:p>
    <w:p w14:paraId="673993F6" w14:textId="77777777" w:rsidR="005F6576" w:rsidRPr="00BD7DC2" w:rsidRDefault="005F6576" w:rsidP="00EC43F1">
      <w:pPr>
        <w:pStyle w:val="Prrafodelista"/>
        <w:widowControl w:val="0"/>
        <w:spacing w:after="0" w:line="360" w:lineRule="auto"/>
        <w:ind w:left="360"/>
        <w:jc w:val="both"/>
        <w:rPr>
          <w:rFonts w:ascii="Arial" w:hAnsi="Arial" w:cs="Arial"/>
        </w:rPr>
      </w:pPr>
    </w:p>
    <w:p w14:paraId="26EE2F11" w14:textId="1FCF7DC2" w:rsidR="005F6576" w:rsidRDefault="005F6576" w:rsidP="00EC43F1">
      <w:pPr>
        <w:widowControl w:val="0"/>
        <w:spacing w:after="0" w:line="360" w:lineRule="auto"/>
        <w:jc w:val="both"/>
        <w:rPr>
          <w:rFonts w:ascii="Arial" w:hAnsi="Arial" w:cs="Arial"/>
        </w:rPr>
      </w:pPr>
      <w:r w:rsidRPr="00BD7DC2">
        <w:rPr>
          <w:rFonts w:ascii="Arial" w:hAnsi="Arial" w:cs="Arial"/>
          <w:b/>
          <w:bCs/>
        </w:rPr>
        <w:t>Ley 1346 de 2009, que ratificó la</w:t>
      </w:r>
      <w:r w:rsidRPr="00BD7DC2">
        <w:rPr>
          <w:rFonts w:ascii="Arial" w:hAnsi="Arial" w:cs="Arial"/>
        </w:rPr>
        <w:t xml:space="preserve"> “</w:t>
      </w:r>
      <w:r w:rsidRPr="00BD7DC2">
        <w:rPr>
          <w:rFonts w:ascii="Arial" w:hAnsi="Arial" w:cs="Arial"/>
          <w:b/>
          <w:bCs/>
        </w:rPr>
        <w:t>Convención sobre los Derechos de las Personas con Discapacidad</w:t>
      </w:r>
      <w:r w:rsidRPr="00BD7DC2">
        <w:rPr>
          <w:rFonts w:ascii="Arial" w:hAnsi="Arial" w:cs="Arial"/>
        </w:rPr>
        <w:t>”, adoptada por la Asamblea General de las Naciones Unidas, mediante la cual se garantiza la protección a los derechos de esta población. Colombia al haber ratificado la Convención, es uno de los países que está</w:t>
      </w:r>
      <w:r w:rsidRPr="00BD7DC2">
        <w:rPr>
          <w:rFonts w:ascii="Arial" w:hAnsi="Arial" w:cs="Arial"/>
        </w:rPr>
        <w:tab/>
        <w:t xml:space="preserve"> en la obligación de adoptar las medidas necesarias para garantizar que las personas con discapacidad gocen de los mismos derechos, servicios y oportunidades que los demás.</w:t>
      </w:r>
    </w:p>
    <w:p w14:paraId="76184D5F" w14:textId="77777777" w:rsidR="00124E23" w:rsidRPr="00BD7DC2" w:rsidRDefault="00124E23" w:rsidP="00EC43F1">
      <w:pPr>
        <w:widowControl w:val="0"/>
        <w:spacing w:after="0" w:line="360" w:lineRule="auto"/>
        <w:jc w:val="both"/>
        <w:rPr>
          <w:rFonts w:ascii="Arial" w:hAnsi="Arial" w:cs="Arial"/>
        </w:rPr>
      </w:pPr>
    </w:p>
    <w:p w14:paraId="160487B9" w14:textId="59967210" w:rsidR="000E5AF7" w:rsidRPr="00BD7DC2" w:rsidRDefault="000E5AF7" w:rsidP="00EC43F1">
      <w:pPr>
        <w:widowControl w:val="0"/>
        <w:spacing w:after="0" w:line="360" w:lineRule="auto"/>
        <w:jc w:val="both"/>
        <w:rPr>
          <w:rFonts w:ascii="Arial" w:hAnsi="Arial" w:cs="Arial"/>
        </w:rPr>
      </w:pPr>
      <w:r w:rsidRPr="00BD7DC2">
        <w:rPr>
          <w:rFonts w:ascii="Arial" w:hAnsi="Arial" w:cs="Arial"/>
          <w:b/>
          <w:bCs/>
        </w:rPr>
        <w:t>Reconozca las diferentes discapacidades y las recomendaciones para su atención</w:t>
      </w:r>
    </w:p>
    <w:p w14:paraId="7BA2A527" w14:textId="62C01394" w:rsidR="000E5AF7" w:rsidRPr="00BD7DC2" w:rsidRDefault="000E5AF7" w:rsidP="00EC43F1">
      <w:pPr>
        <w:widowControl w:val="0"/>
        <w:spacing w:after="0" w:line="360" w:lineRule="auto"/>
        <w:jc w:val="both"/>
        <w:rPr>
          <w:rFonts w:ascii="Arial" w:hAnsi="Arial" w:cs="Arial"/>
        </w:rPr>
      </w:pPr>
      <w:r w:rsidRPr="00BD7DC2">
        <w:rPr>
          <w:rFonts w:ascii="Arial" w:hAnsi="Arial" w:cs="Arial"/>
        </w:rPr>
        <w:t>El respeto por la ciudadanía implica el conocimiento general, por parte de las personas que realizan actividades relacionadas con servicio a la ciudadanía, de los tipos de discapacidad y las particularidades a tener en cuenta a la hora de brindar un servicio incluyente.</w:t>
      </w:r>
    </w:p>
    <w:p w14:paraId="1A906BD4" w14:textId="77777777" w:rsidR="005F6576" w:rsidRPr="00BD7DC2" w:rsidRDefault="005F6576" w:rsidP="00EC43F1">
      <w:pPr>
        <w:widowControl w:val="0"/>
        <w:spacing w:after="0" w:line="360" w:lineRule="auto"/>
        <w:jc w:val="both"/>
        <w:rPr>
          <w:rFonts w:ascii="Arial" w:hAnsi="Arial" w:cs="Arial"/>
        </w:rPr>
      </w:pPr>
    </w:p>
    <w:p w14:paraId="318576E3" w14:textId="6B1326FA" w:rsidR="005F6576" w:rsidRPr="00BD7DC2" w:rsidRDefault="005F6576" w:rsidP="00EC43F1">
      <w:pPr>
        <w:widowControl w:val="0"/>
        <w:spacing w:after="0" w:line="360" w:lineRule="auto"/>
        <w:jc w:val="both"/>
        <w:rPr>
          <w:rFonts w:ascii="Arial" w:hAnsi="Arial" w:cs="Arial"/>
        </w:rPr>
      </w:pPr>
      <w:r w:rsidRPr="00BD7DC2">
        <w:rPr>
          <w:rFonts w:ascii="Arial" w:hAnsi="Arial" w:cs="Arial"/>
        </w:rPr>
        <w:t xml:space="preserve">Para ofrecer una atención y servicio con calidad y calidez para este sector poblacional, </w:t>
      </w:r>
      <w:r w:rsidR="007E2D3E" w:rsidRPr="00BD7DC2">
        <w:rPr>
          <w:rFonts w:ascii="Arial" w:hAnsi="Arial" w:cs="Arial"/>
        </w:rPr>
        <w:t>el colaborador o colaboradora</w:t>
      </w:r>
      <w:r w:rsidRPr="00BD7DC2">
        <w:rPr>
          <w:rFonts w:ascii="Arial" w:hAnsi="Arial" w:cs="Arial"/>
        </w:rPr>
        <w:t xml:space="preserve"> de la Unidad Administrativa Especial de Rehabilitación y Mantenimiento Vial</w:t>
      </w:r>
      <w:r w:rsidR="00E9224F" w:rsidRPr="00BD7DC2">
        <w:rPr>
          <w:rFonts w:ascii="Arial" w:hAnsi="Arial" w:cs="Arial"/>
        </w:rPr>
        <w:t xml:space="preserve"> - UAERMV</w:t>
      </w:r>
      <w:r w:rsidRPr="00BD7DC2">
        <w:rPr>
          <w:rFonts w:ascii="Arial" w:hAnsi="Arial" w:cs="Arial"/>
        </w:rPr>
        <w:t xml:space="preserve"> debe tener en cuenta las siguientes recomendaciones:</w:t>
      </w:r>
    </w:p>
    <w:p w14:paraId="682EB841" w14:textId="77777777" w:rsidR="005F6576" w:rsidRPr="00BD7DC2" w:rsidRDefault="005F6576" w:rsidP="00EC43F1">
      <w:pPr>
        <w:widowControl w:val="0"/>
        <w:spacing w:after="0" w:line="360" w:lineRule="auto"/>
        <w:jc w:val="both"/>
        <w:rPr>
          <w:rFonts w:ascii="Arial" w:hAnsi="Arial" w:cs="Arial"/>
        </w:rPr>
      </w:pPr>
    </w:p>
    <w:p w14:paraId="635F94FD" w14:textId="77777777" w:rsidR="005F6576" w:rsidRPr="00BD7DC2" w:rsidRDefault="005F6576" w:rsidP="00EC43F1">
      <w:pPr>
        <w:pStyle w:val="Prrafodelista"/>
        <w:widowControl w:val="0"/>
        <w:numPr>
          <w:ilvl w:val="0"/>
          <w:numId w:val="16"/>
        </w:numPr>
        <w:tabs>
          <w:tab w:val="left" w:pos="284"/>
        </w:tabs>
        <w:spacing w:after="0" w:line="360" w:lineRule="auto"/>
        <w:ind w:left="284" w:hanging="218"/>
        <w:contextualSpacing w:val="0"/>
        <w:jc w:val="both"/>
        <w:rPr>
          <w:rFonts w:ascii="Arial" w:hAnsi="Arial" w:cs="Arial"/>
        </w:rPr>
      </w:pPr>
      <w:r w:rsidRPr="00BD7DC2">
        <w:rPr>
          <w:rFonts w:ascii="Arial" w:hAnsi="Arial" w:cs="Arial"/>
        </w:rPr>
        <w:t>Siempre se debe usar el término personas con discapacidad y nunca términos como minusválido, inválido, persona en condición de discapacidad, lisiado u otros que atenten contra su imagen y capacidades</w:t>
      </w:r>
      <w:r w:rsidRPr="00BD7DC2">
        <w:t>.</w:t>
      </w:r>
    </w:p>
    <w:p w14:paraId="64E3A605" w14:textId="77777777" w:rsidR="005F6576" w:rsidRPr="00BD7DC2" w:rsidRDefault="005F6576" w:rsidP="00EC43F1">
      <w:pPr>
        <w:pStyle w:val="Prrafodelista"/>
        <w:widowControl w:val="0"/>
        <w:numPr>
          <w:ilvl w:val="0"/>
          <w:numId w:val="16"/>
        </w:numPr>
        <w:tabs>
          <w:tab w:val="left" w:pos="284"/>
        </w:tabs>
        <w:spacing w:after="0" w:line="360" w:lineRule="auto"/>
        <w:ind w:left="284" w:hanging="218"/>
        <w:contextualSpacing w:val="0"/>
        <w:jc w:val="both"/>
        <w:rPr>
          <w:rFonts w:ascii="Arial" w:hAnsi="Arial" w:cs="Arial"/>
        </w:rPr>
      </w:pPr>
      <w:r w:rsidRPr="00BD7DC2">
        <w:rPr>
          <w:rFonts w:ascii="Arial" w:hAnsi="Arial" w:cs="Arial"/>
        </w:rPr>
        <w:t>Conocer las diferentes condiciones de discapacidad de acuerdo con lo establecido por la Ley 1618de 2013, Decreto 1350 de 2018, y Resolución 113 de 2020 del Ministerios de Salud y Protección Social.</w:t>
      </w:r>
    </w:p>
    <w:p w14:paraId="0C64EE2D" w14:textId="77777777" w:rsidR="005F6576" w:rsidRPr="00BD7DC2" w:rsidRDefault="005F6576" w:rsidP="00EC43F1">
      <w:pPr>
        <w:pStyle w:val="Prrafodelista"/>
        <w:widowControl w:val="0"/>
        <w:numPr>
          <w:ilvl w:val="0"/>
          <w:numId w:val="16"/>
        </w:numPr>
        <w:tabs>
          <w:tab w:val="left" w:pos="284"/>
        </w:tabs>
        <w:spacing w:after="0" w:line="360" w:lineRule="auto"/>
        <w:ind w:left="284" w:hanging="284"/>
        <w:contextualSpacing w:val="0"/>
        <w:jc w:val="both"/>
        <w:rPr>
          <w:rFonts w:ascii="Arial" w:hAnsi="Arial" w:cs="Arial"/>
        </w:rPr>
      </w:pPr>
      <w:r w:rsidRPr="00BD7DC2">
        <w:rPr>
          <w:rFonts w:ascii="Arial" w:hAnsi="Arial" w:cs="Arial"/>
        </w:rPr>
        <w:t>No tratar a las personas adultas con discapacidad como si fueran niños.</w:t>
      </w:r>
    </w:p>
    <w:p w14:paraId="1711FE74" w14:textId="77777777" w:rsidR="005F6576" w:rsidRPr="00BD7DC2" w:rsidRDefault="005F6576" w:rsidP="00EC43F1">
      <w:pPr>
        <w:pStyle w:val="Prrafodelista"/>
        <w:widowControl w:val="0"/>
        <w:numPr>
          <w:ilvl w:val="0"/>
          <w:numId w:val="16"/>
        </w:numPr>
        <w:tabs>
          <w:tab w:val="left" w:pos="284"/>
        </w:tabs>
        <w:spacing w:after="0" w:line="360" w:lineRule="auto"/>
        <w:ind w:left="284" w:hanging="284"/>
        <w:contextualSpacing w:val="0"/>
        <w:jc w:val="both"/>
        <w:rPr>
          <w:rFonts w:ascii="Arial" w:hAnsi="Arial" w:cs="Arial"/>
        </w:rPr>
      </w:pPr>
      <w:r w:rsidRPr="00BD7DC2">
        <w:rPr>
          <w:rFonts w:ascii="Arial" w:hAnsi="Arial" w:cs="Arial"/>
        </w:rPr>
        <w:t>Mirar a la persona con naturalidad y mantener una comunicación prudente, incluyente, sin burlas, comentarios o preguntas incómodas.</w:t>
      </w:r>
    </w:p>
    <w:p w14:paraId="285B7445" w14:textId="77777777" w:rsidR="005F6576" w:rsidRPr="00BD7DC2" w:rsidRDefault="005F6576" w:rsidP="00EC43F1">
      <w:pPr>
        <w:pStyle w:val="Prrafodelista"/>
        <w:widowControl w:val="0"/>
        <w:numPr>
          <w:ilvl w:val="0"/>
          <w:numId w:val="16"/>
        </w:numPr>
        <w:tabs>
          <w:tab w:val="left" w:pos="284"/>
        </w:tabs>
        <w:spacing w:after="0" w:line="360" w:lineRule="auto"/>
        <w:ind w:left="284" w:hanging="284"/>
        <w:contextualSpacing w:val="0"/>
        <w:jc w:val="both"/>
        <w:rPr>
          <w:rFonts w:ascii="Arial" w:hAnsi="Arial" w:cs="Arial"/>
        </w:rPr>
      </w:pPr>
      <w:r w:rsidRPr="00BD7DC2">
        <w:rPr>
          <w:rFonts w:ascii="Arial" w:hAnsi="Arial" w:cs="Arial"/>
        </w:rPr>
        <w:t>Antes de llevar a cabo cualquier acción de ayuda pregunte, ¿Desea recibir ayuda? ¿Cómo desea que le colabore?, ¿En qué le puedo colaborar?</w:t>
      </w:r>
    </w:p>
    <w:p w14:paraId="57884385" w14:textId="77777777" w:rsidR="005F6576" w:rsidRPr="00BD7DC2" w:rsidRDefault="005F6576" w:rsidP="00EC43F1">
      <w:pPr>
        <w:pStyle w:val="Prrafodelista"/>
        <w:widowControl w:val="0"/>
        <w:numPr>
          <w:ilvl w:val="0"/>
          <w:numId w:val="16"/>
        </w:numPr>
        <w:tabs>
          <w:tab w:val="left" w:pos="284"/>
        </w:tabs>
        <w:spacing w:after="0" w:line="360" w:lineRule="auto"/>
        <w:ind w:left="284" w:hanging="284"/>
        <w:contextualSpacing w:val="0"/>
        <w:jc w:val="both"/>
        <w:rPr>
          <w:rFonts w:ascii="Arial" w:hAnsi="Arial" w:cs="Arial"/>
        </w:rPr>
      </w:pPr>
      <w:r w:rsidRPr="00BD7DC2">
        <w:rPr>
          <w:rFonts w:ascii="Arial" w:hAnsi="Arial" w:cs="Arial"/>
        </w:rPr>
        <w:t>Si la persona con discapacidad viene acompañada de cuidador o cuidadora, familiar o acompañante, brinde también retroalimentación a esta persona, incluyéndola en la atención con un trato digno y respetuoso.</w:t>
      </w:r>
    </w:p>
    <w:p w14:paraId="219337F5" w14:textId="77777777" w:rsidR="005F6576" w:rsidRPr="00BD7DC2" w:rsidRDefault="005F6576" w:rsidP="00EC43F1">
      <w:pPr>
        <w:pStyle w:val="Prrafodelista"/>
        <w:widowControl w:val="0"/>
        <w:numPr>
          <w:ilvl w:val="0"/>
          <w:numId w:val="16"/>
        </w:numPr>
        <w:tabs>
          <w:tab w:val="left" w:pos="284"/>
        </w:tabs>
        <w:spacing w:after="0" w:line="360" w:lineRule="auto"/>
        <w:ind w:left="284" w:hanging="284"/>
        <w:contextualSpacing w:val="0"/>
        <w:jc w:val="both"/>
        <w:rPr>
          <w:rFonts w:ascii="Arial" w:hAnsi="Arial" w:cs="Arial"/>
        </w:rPr>
      </w:pPr>
      <w:r w:rsidRPr="00BD7DC2">
        <w:rPr>
          <w:rFonts w:ascii="Arial" w:hAnsi="Arial" w:cs="Arial"/>
        </w:rPr>
        <w:t>Verificar que la información suministrada haya sido comprendida. De ser necesario, repetir la información en un lenguaje claro y sencillo.</w:t>
      </w:r>
    </w:p>
    <w:p w14:paraId="27D68866" w14:textId="77777777" w:rsidR="005F6576" w:rsidRPr="00BD7DC2" w:rsidRDefault="005F6576" w:rsidP="00EC43F1">
      <w:pPr>
        <w:pStyle w:val="Prrafodelista"/>
        <w:widowControl w:val="0"/>
        <w:numPr>
          <w:ilvl w:val="0"/>
          <w:numId w:val="16"/>
        </w:numPr>
        <w:tabs>
          <w:tab w:val="left" w:pos="284"/>
        </w:tabs>
        <w:spacing w:after="0" w:line="360" w:lineRule="auto"/>
        <w:ind w:left="284" w:hanging="284"/>
        <w:contextualSpacing w:val="0"/>
        <w:jc w:val="both"/>
        <w:rPr>
          <w:rFonts w:ascii="Arial" w:hAnsi="Arial" w:cs="Arial"/>
        </w:rPr>
      </w:pPr>
      <w:r w:rsidRPr="00BD7DC2">
        <w:rPr>
          <w:rFonts w:ascii="Arial" w:hAnsi="Arial" w:cs="Arial"/>
        </w:rPr>
        <w:t>Evitar el proteccionismo excesivo, las personas con discapacidad no necesitan ser sobre atendidas, excepto para necesidades concretas o que ellas mismas pueden indicar.</w:t>
      </w:r>
    </w:p>
    <w:p w14:paraId="0FDBBB5F" w14:textId="77777777" w:rsidR="00EC43F1" w:rsidRDefault="00EC43F1" w:rsidP="00EC43F1">
      <w:pPr>
        <w:widowControl w:val="0"/>
        <w:spacing w:after="0" w:line="360" w:lineRule="auto"/>
        <w:jc w:val="both"/>
        <w:rPr>
          <w:rFonts w:ascii="Arial" w:hAnsi="Arial" w:cs="Arial"/>
          <w:b/>
          <w:bCs/>
        </w:rPr>
      </w:pPr>
    </w:p>
    <w:p w14:paraId="05F04D92" w14:textId="50DED69A"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Tipos de Discapacidad </w:t>
      </w:r>
    </w:p>
    <w:p w14:paraId="6EDC8EF0"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De acuerdo al artículo 1° de la Convención sobre los Derechos de las Personas con Discapacidad, entre las personas con discapacidad se incluyen “aquellas que tienen deficiencias físicas, mentales, intelectuales o sensoriales a largo plazo que, al interactuar con diversas barreras, puedan impedir su participación plena y efectiva en la sociedad, en igualdad de condiciones con las demás” (Convención de la ONU, 2006, y Clasificación Internacional del Funcionamiento, la Discapacidad y la Salud, OMS, 2002).</w:t>
      </w:r>
    </w:p>
    <w:p w14:paraId="0E2FF984" w14:textId="77777777" w:rsidR="005F6576" w:rsidRPr="00BD7DC2" w:rsidRDefault="005F6576" w:rsidP="00EC43F1">
      <w:pPr>
        <w:widowControl w:val="0"/>
        <w:spacing w:after="0" w:line="360" w:lineRule="auto"/>
        <w:jc w:val="both"/>
        <w:rPr>
          <w:rFonts w:ascii="Arial" w:hAnsi="Arial" w:cs="Arial"/>
          <w:b/>
          <w:bCs/>
        </w:rPr>
      </w:pPr>
    </w:p>
    <w:p w14:paraId="1E0A595E" w14:textId="2F2D716E" w:rsidR="005F6576" w:rsidRPr="00BD7DC2" w:rsidRDefault="005F6576" w:rsidP="00EC43F1">
      <w:pPr>
        <w:widowControl w:val="0"/>
        <w:autoSpaceDE w:val="0"/>
        <w:autoSpaceDN w:val="0"/>
        <w:adjustRightInd w:val="0"/>
        <w:spacing w:after="0" w:line="360" w:lineRule="auto"/>
        <w:jc w:val="both"/>
        <w:rPr>
          <w:rFonts w:ascii="Arial" w:hAnsi="Arial" w:cs="Arial"/>
          <w:b/>
          <w:bCs/>
        </w:rPr>
      </w:pPr>
      <w:r w:rsidRPr="00BD7DC2">
        <w:rPr>
          <w:rFonts w:ascii="Arial" w:hAnsi="Arial" w:cs="Arial"/>
          <w:b/>
          <w:bCs/>
        </w:rPr>
        <w:t>Discapacidad visual</w:t>
      </w:r>
    </w:p>
    <w:p w14:paraId="0E132FA3"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De acuerdo con la Resolución 113 de 2020 del Ministerio de Salud y Protección Social, en esta categoría se incluyen a las personas que presentan deficiencias para percibir la luz, forma, tamaño o color de los objetos, se incluyen a las personas ciegas y con baja visión, es decir, a quienes, a pesar de usar gafas o lentes de contacto, tienen dificultades para distinguir formas, colores, rostros, ver en la noche, entre otros independientemente que sea por uno o ambos ojos.</w:t>
      </w:r>
    </w:p>
    <w:p w14:paraId="11173471" w14:textId="77777777" w:rsidR="005F6576" w:rsidRPr="00BD7DC2" w:rsidRDefault="005F6576" w:rsidP="00EC43F1">
      <w:pPr>
        <w:widowControl w:val="0"/>
        <w:spacing w:after="0" w:line="360" w:lineRule="auto"/>
        <w:jc w:val="both"/>
        <w:rPr>
          <w:rFonts w:ascii="Arial" w:hAnsi="Arial" w:cs="Arial"/>
        </w:rPr>
      </w:pPr>
    </w:p>
    <w:p w14:paraId="3704F2C1" w14:textId="1D3EE9CE" w:rsidR="005F6576" w:rsidRPr="00BD7DC2" w:rsidRDefault="005F6576" w:rsidP="00EC43F1">
      <w:pPr>
        <w:widowControl w:val="0"/>
        <w:autoSpaceDE w:val="0"/>
        <w:autoSpaceDN w:val="0"/>
        <w:adjustRightInd w:val="0"/>
        <w:spacing w:after="0" w:line="360" w:lineRule="auto"/>
        <w:jc w:val="both"/>
        <w:rPr>
          <w:rFonts w:ascii="Arial" w:hAnsi="Arial" w:cs="Arial"/>
          <w:b/>
          <w:bCs/>
        </w:rPr>
      </w:pPr>
      <w:r w:rsidRPr="00BD7DC2">
        <w:rPr>
          <w:rFonts w:ascii="Arial" w:hAnsi="Arial" w:cs="Arial"/>
          <w:b/>
          <w:bCs/>
        </w:rPr>
        <w:t>Recomendaciones para su atención</w:t>
      </w:r>
    </w:p>
    <w:p w14:paraId="26A7E23E" w14:textId="119F2125" w:rsidR="007E2D3E" w:rsidRPr="00BD7DC2" w:rsidRDefault="007E2D3E"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Es indispensable seguir las recomendaciones sobre accesibilidad en espacios físicos que se relacionan en el apartado de Accesibilidad.</w:t>
      </w:r>
    </w:p>
    <w:p w14:paraId="53E1A815" w14:textId="201D7F43"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Realizar asignación de turno prioritario, e informar que le van a llamar por el número de turno asignado a viva voz cuando llegue el momento de la atención.</w:t>
      </w:r>
    </w:p>
    <w:p w14:paraId="12FA22E5"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Identifíquese de acuerdo al protocolo a fin de ser reconocido por el ciudadano o ciudadana; asegurarse de que la persona con discapacidad visual sepa que nos dirigimos a ella y no ausentarse sin previo aviso.</w:t>
      </w:r>
    </w:p>
    <w:p w14:paraId="211968EF"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Se debe preguntar al ciudadano o ciudadana; si desea y necesita la ayuda para desplazarse por el lugar.</w:t>
      </w:r>
    </w:p>
    <w:p w14:paraId="66DB6613"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 xml:space="preserve">Si se requiere, indicarle un lugar para sentarse y si el ciudadano o ciudadana acepta la ayuda no lo coja bruscamente, ubíquese un paso delante de él y permita que se coja de su codo u hombro. Recuerde que usted es el referente, su guía, para desplazarse por el lugar. Evite caminar muy rápido y/o realizar movimientos fuertes. </w:t>
      </w:r>
    </w:p>
    <w:p w14:paraId="09E7CB29"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 xml:space="preserve">Si el ciudadano o ciudadana decide no aceptar su guía es necesario que sea preciso al dar indicaciones. Recuerde que solo debe dar indicaciones de lo visual. </w:t>
      </w:r>
    </w:p>
    <w:p w14:paraId="1C6998B9"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Algunas personas tienen perro guía. No se debe tratar como si fuera únicamente una mascota, no dispersar su atención, está cumpliendo una tarea muy importante; por otra parte, no olvide caminar al lado opuesto del animal, describa el lugar. Evite distraer el perro, no lo alimente.</w:t>
      </w:r>
    </w:p>
    <w:p w14:paraId="1A14A6DC"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Si se requiere leerle un documento, hacerlo de manera pausada y con claridad. No abreviar contenidos ni hacer comentarios sobre los mismos, a menos que la persona lo solicite expresamente. Cualquier signo ortográfico de importancia, deberá indicarse al ciudadano o ciudadana.</w:t>
      </w:r>
    </w:p>
    <w:p w14:paraId="2551FB7F"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Si se deben entregar documentos, informar con claridad cuáles son, cerciorándose de que la información suministrada haya sido comprendida en su totalidad.</w:t>
      </w:r>
    </w:p>
    <w:p w14:paraId="552A0C1B"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Para indicar a la persona donde firmar, se debe tomar su mano y llevarla hasta el punto donde debe hacerlo.</w:t>
      </w:r>
    </w:p>
    <w:p w14:paraId="491F40E6"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 xml:space="preserve">Eliminar obstáculos para crear ambientes sin riesgos (puertas semiabiertas, objetos tirados en el suelo, cables de corriente, materas, entre otros). </w:t>
      </w:r>
    </w:p>
    <w:p w14:paraId="4F099045" w14:textId="44CAAC6F"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Señalizar los vidrios y puertas transparentes.</w:t>
      </w:r>
    </w:p>
    <w:p w14:paraId="71EA11D0" w14:textId="5DE065F6"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 xml:space="preserve">No olvide que la despedida es muy importante, el ciudadano o ciudadana debe ser guiado hasta la salida de cualquiera de las formas anteriormente encontradas. </w:t>
      </w:r>
    </w:p>
    <w:p w14:paraId="3DEDA3F3" w14:textId="77777777" w:rsidR="00214DD4" w:rsidRDefault="00214DD4" w:rsidP="00EC43F1">
      <w:pPr>
        <w:widowControl w:val="0"/>
        <w:autoSpaceDE w:val="0"/>
        <w:autoSpaceDN w:val="0"/>
        <w:adjustRightInd w:val="0"/>
        <w:spacing w:after="0" w:line="360" w:lineRule="auto"/>
        <w:jc w:val="both"/>
        <w:rPr>
          <w:rFonts w:ascii="Arial" w:hAnsi="Arial" w:cs="Arial"/>
          <w:b/>
          <w:bCs/>
        </w:rPr>
      </w:pPr>
    </w:p>
    <w:p w14:paraId="1608CD59" w14:textId="66330EAB" w:rsidR="005F6576" w:rsidRPr="00BD7DC2" w:rsidRDefault="005F6576" w:rsidP="00EC43F1">
      <w:pPr>
        <w:widowControl w:val="0"/>
        <w:autoSpaceDE w:val="0"/>
        <w:autoSpaceDN w:val="0"/>
        <w:adjustRightInd w:val="0"/>
        <w:spacing w:after="0" w:line="360" w:lineRule="auto"/>
        <w:jc w:val="both"/>
        <w:rPr>
          <w:rFonts w:ascii="Arial" w:hAnsi="Arial" w:cs="Arial"/>
          <w:b/>
          <w:bCs/>
        </w:rPr>
      </w:pPr>
      <w:r w:rsidRPr="00BD7DC2">
        <w:rPr>
          <w:rFonts w:ascii="Arial" w:hAnsi="Arial" w:cs="Arial"/>
          <w:b/>
          <w:bCs/>
        </w:rPr>
        <w:t>Discapacidad auditiva</w:t>
      </w:r>
    </w:p>
    <w:p w14:paraId="6ABA92C4"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De acuerdo con el anexo técnico adjunto a la Resolución 113 de 2020 del Ministerio de Salud y Protección Social, en esta categoría se encuentran personas que presentan de forma permanente deficiencias en las funciones sensoriales relacionadas con la percepción de los sonidos y la discriminación de su localización, tono, volumen y calidad; como consecuencia presentan diferentes grados de dificultad en la recepción y producción de mensajes verbales, se incluyen las personas sordas y personas con hipoacusia esto es, aquellas que debido a una deficiencia en la capacidad auditiva presentan dificultades en la discriminación de sonidos, palabras y frases, según el grado de pérdida auditiva.</w:t>
      </w:r>
    </w:p>
    <w:p w14:paraId="12DBA4E0" w14:textId="77777777" w:rsidR="00124E23" w:rsidRDefault="00124E23" w:rsidP="00EC43F1">
      <w:pPr>
        <w:widowControl w:val="0"/>
        <w:spacing w:after="0" w:line="360" w:lineRule="auto"/>
        <w:jc w:val="both"/>
        <w:rPr>
          <w:rFonts w:ascii="Arial" w:hAnsi="Arial" w:cs="Arial"/>
          <w:b/>
          <w:bCs/>
        </w:rPr>
      </w:pPr>
    </w:p>
    <w:p w14:paraId="651F3CD5" w14:textId="67C1DA2B"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Recomendaciones para su atención</w:t>
      </w:r>
    </w:p>
    <w:p w14:paraId="5494267B" w14:textId="0BB4A1D2" w:rsidR="00EE1EAB" w:rsidRPr="00124E23" w:rsidRDefault="00EE1EAB"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 xml:space="preserve">Dirigirse directamente a la persona con discapacidad auditiva y no a su intérprete o acompañante. </w:t>
      </w:r>
    </w:p>
    <w:p w14:paraId="7A6D9449"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 xml:space="preserve">Saludar a la persona con discapacidad auditiva de una manera cordial, usando su voz y si es necesario la lengua de señas. </w:t>
      </w:r>
    </w:p>
    <w:p w14:paraId="58DEBDB6"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 xml:space="preserve">Preguntar al ciudadano o ciudadana que tramite necesita realizar y acompañarlo a solicitar su turno preferencial. </w:t>
      </w:r>
    </w:p>
    <w:p w14:paraId="7420DF6F"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 xml:space="preserve">Al llegar al módulo, diríjase a la persona con discapacidad auditiva y ofrezca su ayuda si es necesaria. </w:t>
      </w:r>
    </w:p>
    <w:p w14:paraId="2C2889E1"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No gritar y no coger a la persona de la ropa ni del brazo.</w:t>
      </w:r>
    </w:p>
    <w:p w14:paraId="2A3E4D96"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Hablar de frente y con naturalidad; dirija siempre su mirada al ciudadano o ciudadana con discapacidad auditiva pues la lectura de labios puede ser una opción de comunicación; si es el caso trate de hablar claramente sin exagerar la vocalización de las palabras.</w:t>
      </w:r>
    </w:p>
    <w:p w14:paraId="33334CF5"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Si el ciudadano o ciudadana le pide que hable un poco más duro, siga su instrucción, pero no suba mucho su tono de voz pues la persona creer que lo está gritando.</w:t>
      </w:r>
    </w:p>
    <w:p w14:paraId="521C2832"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 xml:space="preserve">Recuerde que la lengua materna de la población sorda es la lengua de señas. Si conoce este lenguaje utilícelo o pida a algún compañero que lo conozca que sirva de intérprete. </w:t>
      </w:r>
    </w:p>
    <w:p w14:paraId="1D3EF429"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Brindar la información completa, no con palabras sueltas, utilice frases cortas y precisas para dar alguna indicación.</w:t>
      </w:r>
    </w:p>
    <w:p w14:paraId="13299540"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Evite ocultar la cara cuando está atendiendo al ciudadano o ciudadana con discapacidad auditiva.</w:t>
      </w:r>
    </w:p>
    <w:p w14:paraId="3D4F6F3F"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Vocalizar correctamente, sin hacer muecas y sin exagerar para no distorsionar la normal articulación de palabras.</w:t>
      </w:r>
    </w:p>
    <w:p w14:paraId="2B6BAA2A"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Evitar tapar la boca, con un bolígrafo, la mano, etc., para no dificultar la vocalización, la emisión de la voz y para facilitar la lectura labial.</w:t>
      </w:r>
    </w:p>
    <w:p w14:paraId="5C6BE4C6"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Ayudarse con la mímica, con gestos y signos sencillos, si fuera preciso.</w:t>
      </w:r>
    </w:p>
    <w:p w14:paraId="32345FC4"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Ayudarse con la escritura, si fuera necesario, para completar la expresión oral.</w:t>
      </w:r>
    </w:p>
    <w:p w14:paraId="1E4AA1E5"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Si no entiende lo que la persona con discapacidad auditiva está tratando de decir, solicítele que lo repita o si le es posible que lo escriba, no se debe aparentar que ha comprendido lo transmitido, es importante establecer una comunicación efectiva.</w:t>
      </w:r>
    </w:p>
    <w:p w14:paraId="5293290C" w14:textId="69F1444D" w:rsidR="005F6576" w:rsidRPr="00BD7DC2" w:rsidRDefault="03016B21"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365B12F0">
        <w:rPr>
          <w:rFonts w:ascii="Arial" w:hAnsi="Arial" w:cs="Arial"/>
        </w:rPr>
        <w:t xml:space="preserve">Al momento de la despedida no olvide preguntar si necesita realizar otro trámite, y si se sintió a gusto con la atención prestada. </w:t>
      </w:r>
    </w:p>
    <w:p w14:paraId="2ABDEF14" w14:textId="77777777" w:rsidR="00E678AB" w:rsidRPr="00BD7DC2" w:rsidRDefault="00E678AB" w:rsidP="00EC43F1">
      <w:pPr>
        <w:widowControl w:val="0"/>
        <w:autoSpaceDE w:val="0"/>
        <w:autoSpaceDN w:val="0"/>
        <w:adjustRightInd w:val="0"/>
        <w:spacing w:after="0" w:line="360" w:lineRule="auto"/>
        <w:jc w:val="both"/>
        <w:rPr>
          <w:rFonts w:ascii="Arial" w:hAnsi="Arial" w:cs="Arial"/>
          <w:b/>
          <w:bCs/>
        </w:rPr>
      </w:pPr>
    </w:p>
    <w:p w14:paraId="6B0FB333" w14:textId="182F35E3" w:rsidR="005F6576" w:rsidRPr="00BD7DC2" w:rsidRDefault="005F6576" w:rsidP="00EC43F1">
      <w:pPr>
        <w:widowControl w:val="0"/>
        <w:autoSpaceDE w:val="0"/>
        <w:autoSpaceDN w:val="0"/>
        <w:adjustRightInd w:val="0"/>
        <w:spacing w:after="0" w:line="360" w:lineRule="auto"/>
        <w:jc w:val="both"/>
        <w:rPr>
          <w:rFonts w:ascii="Arial" w:hAnsi="Arial" w:cs="Arial"/>
          <w:b/>
          <w:bCs/>
        </w:rPr>
      </w:pPr>
      <w:r w:rsidRPr="00BD7DC2">
        <w:rPr>
          <w:rFonts w:ascii="Arial" w:hAnsi="Arial" w:cs="Arial"/>
          <w:b/>
          <w:bCs/>
        </w:rPr>
        <w:t>Sordoceguera</w:t>
      </w:r>
    </w:p>
    <w:p w14:paraId="545A8F2E"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La sordoceguera es una discapacidad única que resulta de la combinación de una deficiencia visual y una deficiencia auditiva, que genera en las personas que la presentan problemas de comunicación, orientación, movilidad, y el acceso a la información. Algunas personas sordociegas son sordas y ciegas totales, mientras que otras conservan restos auditivos y/o visuales.</w:t>
      </w:r>
    </w:p>
    <w:p w14:paraId="284EDBF3" w14:textId="77777777" w:rsidR="00EC43F1" w:rsidRDefault="00EC43F1" w:rsidP="00EC43F1">
      <w:pPr>
        <w:widowControl w:val="0"/>
        <w:spacing w:after="0" w:line="360" w:lineRule="auto"/>
        <w:jc w:val="both"/>
        <w:rPr>
          <w:rFonts w:ascii="Arial" w:hAnsi="Arial" w:cs="Arial"/>
          <w:b/>
          <w:bCs/>
        </w:rPr>
      </w:pPr>
    </w:p>
    <w:p w14:paraId="2A8D9919" w14:textId="7BAFF4CA"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Recomendaciones para su atención</w:t>
      </w:r>
    </w:p>
    <w:p w14:paraId="153724C8" w14:textId="79B6B612" w:rsidR="005F6576" w:rsidRPr="00BD7DC2" w:rsidRDefault="03016B21" w:rsidP="00EC43F1">
      <w:pPr>
        <w:pStyle w:val="Prrafodelista"/>
        <w:widowControl w:val="0"/>
        <w:numPr>
          <w:ilvl w:val="0"/>
          <w:numId w:val="6"/>
        </w:numPr>
        <w:spacing w:after="0" w:line="360" w:lineRule="auto"/>
        <w:jc w:val="both"/>
        <w:rPr>
          <w:rFonts w:ascii="Arial" w:hAnsi="Arial" w:cs="Arial"/>
        </w:rPr>
      </w:pPr>
      <w:r w:rsidRPr="365B12F0">
        <w:rPr>
          <w:rFonts w:ascii="Arial" w:hAnsi="Arial" w:cs="Arial"/>
        </w:rPr>
        <w:t xml:space="preserve">Las personas con sordoceguera utilizan múltiples sistemas de comunicación: escribir en la mano o espalda con letra mayúscula sin levantar el dedo, con los puntos de braille, entre otros, es importante preguntarle a la persona como quiere comunicarse, </w:t>
      </w:r>
      <w:r w:rsidR="4BA14925" w:rsidRPr="365B12F0">
        <w:rPr>
          <w:rFonts w:ascii="Arial" w:hAnsi="Arial" w:cs="Arial"/>
        </w:rPr>
        <w:t>en caso de que</w:t>
      </w:r>
      <w:r w:rsidRPr="365B12F0">
        <w:rPr>
          <w:rFonts w:ascii="Arial" w:hAnsi="Arial" w:cs="Arial"/>
        </w:rPr>
        <w:t xml:space="preserve"> la persona </w:t>
      </w:r>
      <w:r w:rsidR="092FE5D6" w:rsidRPr="365B12F0">
        <w:rPr>
          <w:rFonts w:ascii="Arial" w:hAnsi="Arial" w:cs="Arial"/>
        </w:rPr>
        <w:t>esté</w:t>
      </w:r>
      <w:r w:rsidRPr="365B12F0">
        <w:rPr>
          <w:rFonts w:ascii="Arial" w:hAnsi="Arial" w:cs="Arial"/>
        </w:rPr>
        <w:t xml:space="preserve"> acompañada se deben atender las indicaciones que brinde el acompañante sobre el método que la persona prefiera para comunicarse. </w:t>
      </w:r>
    </w:p>
    <w:p w14:paraId="7F8AD82E" w14:textId="77777777"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 xml:space="preserve">Es necesario estar más alerta a la atención que debe prestar a la ciudadanía sordociega, pues las barreras en orientación, movilidad y comunicación se perciben mucho más. </w:t>
      </w:r>
    </w:p>
    <w:p w14:paraId="0C946083" w14:textId="77777777"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Dado que no se sabe si la persona conserva capacidad visual, tratar de ponerse dentro de su campo de visión.</w:t>
      </w:r>
    </w:p>
    <w:p w14:paraId="3347488C" w14:textId="77777777"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 xml:space="preserve">Si la persona sordociega no va acompañada del guía, ubicarse por el lado en que la persona oye mejor y tocarle el brazo para permitirle que se tome de él. </w:t>
      </w:r>
    </w:p>
    <w:p w14:paraId="50B6FD39" w14:textId="77777777"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Si la persona sordociega va acompañada de un guía, dirigirse a él durante todo el acompañamiento.</w:t>
      </w:r>
    </w:p>
    <w:p w14:paraId="171D4FCC" w14:textId="77777777"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 xml:space="preserve">Si la persona está concentrada en la realización de otra tarea, espere hasta que pueda atenderle. </w:t>
      </w:r>
    </w:p>
    <w:p w14:paraId="5A8B01A6" w14:textId="77777777"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Si la persona usa audífono, dirigirse a ella vocalizando correctamente.</w:t>
      </w:r>
    </w:p>
    <w:p w14:paraId="0BAA856C" w14:textId="152C4986"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Actuar con respeto y equidad, sin postura asistencialista o de lástima.</w:t>
      </w:r>
    </w:p>
    <w:p w14:paraId="5F0D60EF" w14:textId="77777777" w:rsidR="00E678AB" w:rsidRPr="00BD7DC2" w:rsidRDefault="00E678AB" w:rsidP="00EC43F1">
      <w:pPr>
        <w:pStyle w:val="Prrafodelista"/>
        <w:widowControl w:val="0"/>
        <w:spacing w:after="0" w:line="360" w:lineRule="auto"/>
        <w:ind w:left="360"/>
        <w:jc w:val="both"/>
        <w:rPr>
          <w:rFonts w:ascii="Arial" w:hAnsi="Arial" w:cs="Arial"/>
        </w:rPr>
      </w:pPr>
    </w:p>
    <w:p w14:paraId="5D9B6AAF" w14:textId="6308B446" w:rsidR="00B2009E" w:rsidRPr="00BD7DC2" w:rsidRDefault="005F6576" w:rsidP="00EC43F1">
      <w:pPr>
        <w:widowControl w:val="0"/>
        <w:spacing w:after="0" w:line="360" w:lineRule="auto"/>
        <w:jc w:val="both"/>
        <w:rPr>
          <w:rFonts w:ascii="Arial" w:hAnsi="Arial" w:cs="Arial"/>
          <w:b/>
          <w:bCs/>
        </w:rPr>
      </w:pPr>
      <w:r w:rsidRPr="00BD7DC2">
        <w:rPr>
          <w:rFonts w:ascii="Arial" w:hAnsi="Arial" w:cs="Arial"/>
          <w:b/>
          <w:bCs/>
        </w:rPr>
        <w:t>Discapacidad física</w:t>
      </w:r>
    </w:p>
    <w:p w14:paraId="3B3E5F4D" w14:textId="3A610796" w:rsidR="005F6576" w:rsidRPr="00BD7DC2" w:rsidRDefault="005F6576" w:rsidP="00EC43F1">
      <w:pPr>
        <w:widowControl w:val="0"/>
        <w:autoSpaceDE w:val="0"/>
        <w:adjustRightInd w:val="0"/>
        <w:spacing w:after="0" w:line="360" w:lineRule="auto"/>
        <w:jc w:val="both"/>
        <w:rPr>
          <w:rFonts w:ascii="Arial" w:hAnsi="Arial" w:cs="Arial"/>
        </w:rPr>
      </w:pPr>
      <w:r w:rsidRPr="00BD7DC2">
        <w:rPr>
          <w:rFonts w:ascii="Arial" w:hAnsi="Arial" w:cs="Arial"/>
        </w:rPr>
        <w:t>De acuerdo con el anexo técnico adjunto a la Resolución 113 de 2020 del Ministerio de Salud y Protección Social, en esta categoría se encuentran las personas que presentan en forma permanente deficiencias corporales funcionales a nivel de músculo esquelético, neurológico tegumentario de orden congénito o adquirido, pérdida o ausencia de alguna parte de su cuerpo, o presencia de desórdenes del movimiento corporal. Se refiere a aquellas personas que podrían presentar en el desarrollo de sus actividades cotidianas, diferentes grados de dificultad funcional para el movimiento corporal y su relación entre los diversos entornos al caminar, desplazarse, realizar actividades d</w:t>
      </w:r>
      <w:r w:rsidR="00125172">
        <w:rPr>
          <w:rFonts w:ascii="Arial" w:hAnsi="Arial" w:cs="Arial"/>
        </w:rPr>
        <w:t xml:space="preserve">e cuidado personal entre otras.  </w:t>
      </w:r>
      <w:r w:rsidR="00125172" w:rsidRPr="00BD7DC2">
        <w:rPr>
          <w:rFonts w:ascii="Arial" w:hAnsi="Arial" w:cs="Arial"/>
        </w:rPr>
        <w:t>Las</w:t>
      </w:r>
      <w:r w:rsidRPr="00BD7DC2">
        <w:rPr>
          <w:rFonts w:ascii="Arial" w:hAnsi="Arial" w:cs="Arial"/>
        </w:rPr>
        <w:t xml:space="preserve"> personas de talla baja también se incluyen en la categoría de discapacidad física, de acuerdo con lo establecido en la Ley 1275 de 2009. </w:t>
      </w:r>
    </w:p>
    <w:p w14:paraId="62DAE3D0" w14:textId="5582966E" w:rsidR="005F6576" w:rsidRDefault="005F6576" w:rsidP="00EC43F1">
      <w:pPr>
        <w:widowControl w:val="0"/>
        <w:autoSpaceDE w:val="0"/>
        <w:adjustRightInd w:val="0"/>
        <w:spacing w:after="0" w:line="360" w:lineRule="auto"/>
        <w:jc w:val="both"/>
        <w:rPr>
          <w:rFonts w:ascii="Arial" w:hAnsi="Arial" w:cs="Arial"/>
        </w:rPr>
      </w:pPr>
      <w:r w:rsidRPr="00BD7DC2">
        <w:rPr>
          <w:rFonts w:ascii="Arial" w:hAnsi="Arial" w:cs="Arial"/>
        </w:rPr>
        <w:t>Las personas con discapacidad física se desplazan de manera diferente, pueden tener algunas dificultades para alcanzar o manipular objetos, caminar y/o requerir de apoyos como: muletas, bastones, caminador, órtesis, prótesis, sillas de ruedas u otras ayudas especiales.</w:t>
      </w:r>
    </w:p>
    <w:p w14:paraId="0DD1EF01" w14:textId="77777777" w:rsidR="00EC2186" w:rsidRPr="00BD7DC2" w:rsidRDefault="00EC2186" w:rsidP="00EC43F1">
      <w:pPr>
        <w:widowControl w:val="0"/>
        <w:autoSpaceDE w:val="0"/>
        <w:adjustRightInd w:val="0"/>
        <w:spacing w:after="0" w:line="360" w:lineRule="auto"/>
        <w:jc w:val="both"/>
        <w:rPr>
          <w:rFonts w:ascii="Arial" w:hAnsi="Arial" w:cs="Arial"/>
        </w:rPr>
      </w:pPr>
    </w:p>
    <w:p w14:paraId="1A4ACA90" w14:textId="0C3A5E34" w:rsidR="005F6576" w:rsidRPr="00BD7DC2" w:rsidRDefault="005F6576" w:rsidP="00EC43F1">
      <w:pPr>
        <w:widowControl w:val="0"/>
        <w:autoSpaceDE w:val="0"/>
        <w:adjustRightInd w:val="0"/>
        <w:spacing w:after="0" w:line="360" w:lineRule="auto"/>
        <w:jc w:val="both"/>
        <w:rPr>
          <w:rFonts w:ascii="Arial" w:hAnsi="Arial" w:cs="Arial"/>
          <w:b/>
          <w:bCs/>
        </w:rPr>
      </w:pPr>
      <w:r w:rsidRPr="00BD7DC2">
        <w:rPr>
          <w:rFonts w:ascii="Arial" w:hAnsi="Arial" w:cs="Arial"/>
          <w:b/>
          <w:bCs/>
        </w:rPr>
        <w:t>Recomendaciones para su atención</w:t>
      </w:r>
    </w:p>
    <w:p w14:paraId="4249B58E" w14:textId="77777777" w:rsidR="005F6576" w:rsidRPr="00BD7DC2" w:rsidRDefault="005F6576" w:rsidP="00EC43F1">
      <w:pPr>
        <w:pStyle w:val="Prrafodelista"/>
        <w:widowControl w:val="0"/>
        <w:numPr>
          <w:ilvl w:val="0"/>
          <w:numId w:val="6"/>
        </w:numPr>
        <w:autoSpaceDE w:val="0"/>
        <w:adjustRightInd w:val="0"/>
        <w:spacing w:after="0" w:line="360" w:lineRule="auto"/>
        <w:jc w:val="both"/>
        <w:rPr>
          <w:rFonts w:ascii="Arial" w:hAnsi="Arial" w:cs="Arial"/>
        </w:rPr>
      </w:pPr>
      <w:r w:rsidRPr="00BD7DC2">
        <w:rPr>
          <w:rFonts w:ascii="Arial" w:hAnsi="Arial" w:cs="Arial"/>
        </w:rPr>
        <w:t xml:space="preserve">Ubicarse frente a la persona usuaria de silla de ruedas, a corta distancia, a la altura de sus ojos y sin posturas forzadas.  </w:t>
      </w:r>
    </w:p>
    <w:p w14:paraId="20C6DEC1"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 xml:space="preserve">Preguntarle a la persona usuaria de silla de ruedas si requiere apoyo en su desplazamiento. En caso de que la respuesta sea afirmativa, consulte cómo debe brindar dicho apoyo. </w:t>
      </w:r>
    </w:p>
    <w:p w14:paraId="085C679C"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 xml:space="preserve">Facilitar que las personas que usan elementos de apoyo como sillas de ruedas, caminadores, bastones o muletas puedan dejarlas siempre a su alcance y evite cambiarlos de lugar. </w:t>
      </w:r>
    </w:p>
    <w:p w14:paraId="5BFF88D0"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 xml:space="preserve">Caminar despacio y al ritmo de las personas que usan elementos de apoyo como sillas de ruedas, caminadores, bastones y muletas. </w:t>
      </w:r>
    </w:p>
    <w:p w14:paraId="753075CA"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 xml:space="preserve">Si el punto de atención no cuenta con ventanillas especiales para atender a personas de talla baja, se debe buscar la forma de que su interlocutor quede ubicado a una altura adecuada para hablar. </w:t>
      </w:r>
    </w:p>
    <w:p w14:paraId="5F23CB9B"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Si fuese necesaria una evacuación por la escalera de emergencia, la persona usuaria de la silla de ruedas deberá ser cargada en brazos por las personas entrenadas como brigadistas por la entidad.</w:t>
      </w:r>
    </w:p>
    <w:p w14:paraId="7B46D1A5"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 xml:space="preserve">Servicios de apoyo que favorecen la atención </w:t>
      </w:r>
    </w:p>
    <w:p w14:paraId="66E5AD10"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Elementos de ayuda técnica como: sillas de ruedas, bastones.</w:t>
      </w:r>
    </w:p>
    <w:p w14:paraId="51958B9D" w14:textId="77777777" w:rsidR="00EC2186" w:rsidRPr="00EC2186"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b/>
          <w:bCs/>
        </w:rPr>
      </w:pPr>
      <w:r w:rsidRPr="00EC2186">
        <w:rPr>
          <w:rFonts w:ascii="Arial" w:hAnsi="Arial" w:cs="Arial"/>
        </w:rPr>
        <w:t>Espacios y servicios construidos bajo el concepto de “Diseño Universal”, y las demás recomendaciones que se brindan en el apartado de Accesibilidad.</w:t>
      </w:r>
    </w:p>
    <w:p w14:paraId="0F1618E9" w14:textId="77777777" w:rsidR="00EC2186" w:rsidRDefault="00EC2186" w:rsidP="00EC43F1">
      <w:pPr>
        <w:widowControl w:val="0"/>
        <w:autoSpaceDE w:val="0"/>
        <w:autoSpaceDN w:val="0"/>
        <w:adjustRightInd w:val="0"/>
        <w:spacing w:after="0" w:line="360" w:lineRule="auto"/>
        <w:jc w:val="both"/>
        <w:rPr>
          <w:rFonts w:ascii="Arial" w:hAnsi="Arial" w:cs="Arial"/>
          <w:b/>
          <w:bCs/>
        </w:rPr>
      </w:pPr>
    </w:p>
    <w:p w14:paraId="439B916D" w14:textId="615EDB76" w:rsidR="00E678AB" w:rsidRPr="00EC2186" w:rsidRDefault="005F6576" w:rsidP="00EC43F1">
      <w:pPr>
        <w:widowControl w:val="0"/>
        <w:autoSpaceDE w:val="0"/>
        <w:autoSpaceDN w:val="0"/>
        <w:adjustRightInd w:val="0"/>
        <w:spacing w:after="0" w:line="360" w:lineRule="auto"/>
        <w:jc w:val="both"/>
        <w:rPr>
          <w:rFonts w:ascii="Arial" w:hAnsi="Arial" w:cs="Arial"/>
          <w:b/>
          <w:bCs/>
        </w:rPr>
      </w:pPr>
      <w:r w:rsidRPr="00EC2186">
        <w:rPr>
          <w:rFonts w:ascii="Arial" w:hAnsi="Arial" w:cs="Arial"/>
          <w:b/>
          <w:bCs/>
        </w:rPr>
        <w:t xml:space="preserve">Discapacidad intelectual </w:t>
      </w:r>
    </w:p>
    <w:p w14:paraId="096CBD77" w14:textId="6F8B750E" w:rsidR="005F6576" w:rsidRDefault="005F6576" w:rsidP="00EC43F1">
      <w:pPr>
        <w:widowControl w:val="0"/>
        <w:spacing w:after="0" w:line="360" w:lineRule="auto"/>
        <w:jc w:val="both"/>
      </w:pPr>
      <w:r w:rsidRPr="00BD7DC2">
        <w:rPr>
          <w:rFonts w:ascii="Arial" w:hAnsi="Arial" w:cs="Arial"/>
        </w:rPr>
        <w:t>De acuerdo con el anexo técnico adjunto a la Resolución 113 de 2020 del Ministerio de Salud y Protección Social, en esta categoría se incluyen aquellas personas que presentan deficiencias en las capacidades mentales generales, como el razonamiento, la resolución de problemas, la planificación, pensamiento abstracto, el juicio, y aprendizaje. Estos producen deficiencias del funcionamiento adaptativo, de tal manera que el individuo no alcanza los estándares de independencia personal y responsabilidad social en uno o más aspectos de la vida cotidiana</w:t>
      </w:r>
      <w:r w:rsidRPr="00BD7DC2">
        <w:t>.</w:t>
      </w:r>
    </w:p>
    <w:p w14:paraId="0814F260" w14:textId="77777777" w:rsidR="00EC2186" w:rsidRDefault="00EC2186" w:rsidP="00EC43F1">
      <w:pPr>
        <w:widowControl w:val="0"/>
        <w:spacing w:after="0" w:line="360" w:lineRule="auto"/>
        <w:jc w:val="both"/>
        <w:rPr>
          <w:rFonts w:ascii="Arial" w:hAnsi="Arial" w:cs="Arial"/>
          <w:b/>
          <w:bCs/>
        </w:rPr>
      </w:pPr>
    </w:p>
    <w:p w14:paraId="2E7B3CE0" w14:textId="1F151D62"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Recomendaciones para su atención</w:t>
      </w:r>
    </w:p>
    <w:p w14:paraId="48DB2BAD" w14:textId="1D5BE371"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Evitar introducir factores generadores de estrés o tensión en la relación y comunicación con el ciudadano</w:t>
      </w:r>
      <w:r w:rsidR="00A5528C" w:rsidRPr="00214DD4">
        <w:rPr>
          <w:rFonts w:ascii="Arial" w:eastAsia="Arial Unicode MS" w:hAnsi="Arial" w:cs="Arial"/>
          <w:bCs/>
          <w:lang w:eastAsia="es-ES_tradnl"/>
        </w:rPr>
        <w:t xml:space="preserve"> o ciudadana</w:t>
      </w:r>
      <w:r w:rsidRPr="00214DD4">
        <w:rPr>
          <w:rFonts w:ascii="Arial" w:eastAsia="Arial Unicode MS" w:hAnsi="Arial" w:cs="Arial"/>
          <w:bCs/>
          <w:lang w:eastAsia="es-ES_tradnl"/>
        </w:rPr>
        <w:t>.</w:t>
      </w:r>
    </w:p>
    <w:p w14:paraId="1B275E92" w14:textId="77777777"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Brindar información de forma visual, con mensajes concretos y cortos.</w:t>
      </w:r>
    </w:p>
    <w:p w14:paraId="5063CEE5" w14:textId="77777777"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Mantener una comunicación clara, sin ambigüedades, evitando confusiones.</w:t>
      </w:r>
    </w:p>
    <w:p w14:paraId="20050873" w14:textId="77777777"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Atender mostrando interés y restando importancia a cambios de opinión o de humor.</w:t>
      </w:r>
    </w:p>
    <w:p w14:paraId="7C21F4C5" w14:textId="77777777"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Intentar comprender su situación, facilitando siempre su participación en la comunicación.</w:t>
      </w:r>
    </w:p>
    <w:p w14:paraId="3DB83755" w14:textId="7183AF38"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Ubicarle, salvo que el ciudadano</w:t>
      </w:r>
      <w:r w:rsidR="00A5528C" w:rsidRPr="00214DD4">
        <w:rPr>
          <w:rFonts w:ascii="Arial" w:eastAsia="Arial Unicode MS" w:hAnsi="Arial" w:cs="Arial"/>
          <w:bCs/>
          <w:lang w:eastAsia="es-ES_tradnl"/>
        </w:rPr>
        <w:t xml:space="preserve"> o ciudadana</w:t>
      </w:r>
      <w:r w:rsidRPr="00214DD4">
        <w:rPr>
          <w:rFonts w:ascii="Arial" w:eastAsia="Arial Unicode MS" w:hAnsi="Arial" w:cs="Arial"/>
          <w:bCs/>
          <w:lang w:eastAsia="es-ES_tradnl"/>
        </w:rPr>
        <w:t xml:space="preserve"> indique lo contrario, cerca de la salida si detecta que tiene dificultades de deambulación.</w:t>
      </w:r>
    </w:p>
    <w:p w14:paraId="5F2F84D4" w14:textId="77777777"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Facilitar a la persona el alcance de los objetos.</w:t>
      </w:r>
    </w:p>
    <w:p w14:paraId="3D07A7C3" w14:textId="77777777"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 xml:space="preserve">Consignar por escrito si la persona debe presentar un documento adicional o anotar la dirección en caso de que la persona deba dirigirse a otra sede. </w:t>
      </w:r>
    </w:p>
    <w:p w14:paraId="194139A7" w14:textId="77777777" w:rsidR="00124E23" w:rsidRPr="00124E23"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
          <w:lang w:eastAsia="es-ES_tradnl"/>
        </w:rPr>
      </w:pPr>
      <w:r w:rsidRPr="00124E23">
        <w:rPr>
          <w:rFonts w:ascii="Arial" w:eastAsia="Arial Unicode MS" w:hAnsi="Arial" w:cs="Arial"/>
          <w:bCs/>
          <w:lang w:eastAsia="es-ES_tradnl"/>
        </w:rPr>
        <w:t>Implementar rutas de atención eficaces que contribuyan al restablecimiento de los derechos de la ciudadanía con discapacidad.</w:t>
      </w:r>
    </w:p>
    <w:p w14:paraId="1312771A" w14:textId="77777777" w:rsidR="00124E23" w:rsidRPr="00124E23" w:rsidRDefault="00124E23" w:rsidP="00EC43F1">
      <w:pPr>
        <w:pStyle w:val="Prrafodelista"/>
        <w:widowControl w:val="0"/>
        <w:autoSpaceDE w:val="0"/>
        <w:autoSpaceDN w:val="0"/>
        <w:adjustRightInd w:val="0"/>
        <w:spacing w:after="0" w:line="360" w:lineRule="auto"/>
        <w:ind w:left="360"/>
        <w:jc w:val="both"/>
        <w:rPr>
          <w:rFonts w:ascii="Arial" w:eastAsia="Arial Unicode MS" w:hAnsi="Arial" w:cs="Arial"/>
          <w:b/>
          <w:lang w:eastAsia="es-ES_tradnl"/>
        </w:rPr>
      </w:pPr>
    </w:p>
    <w:p w14:paraId="58BA9A73" w14:textId="764D6B18" w:rsidR="005F6576" w:rsidRPr="00124E23" w:rsidRDefault="005F6576" w:rsidP="00EC43F1">
      <w:pPr>
        <w:widowControl w:val="0"/>
        <w:autoSpaceDE w:val="0"/>
        <w:autoSpaceDN w:val="0"/>
        <w:adjustRightInd w:val="0"/>
        <w:spacing w:after="0" w:line="360" w:lineRule="auto"/>
        <w:jc w:val="both"/>
        <w:rPr>
          <w:rFonts w:ascii="Arial" w:eastAsia="Arial Unicode MS" w:hAnsi="Arial" w:cs="Arial"/>
          <w:b/>
          <w:lang w:eastAsia="es-ES_tradnl"/>
        </w:rPr>
      </w:pPr>
      <w:r w:rsidRPr="00124E23">
        <w:rPr>
          <w:rFonts w:ascii="Arial" w:eastAsia="Arial Unicode MS" w:hAnsi="Arial" w:cs="Arial"/>
          <w:b/>
          <w:lang w:eastAsia="es-ES_tradnl"/>
        </w:rPr>
        <w:t>Discapacidad psicosocial (mental)</w:t>
      </w:r>
    </w:p>
    <w:p w14:paraId="679C4398" w14:textId="74DE7CD7" w:rsidR="00FB4186" w:rsidRDefault="005F6576" w:rsidP="00EC43F1">
      <w:pPr>
        <w:widowControl w:val="0"/>
        <w:autoSpaceDE w:val="0"/>
        <w:autoSpaceDN w:val="0"/>
        <w:adjustRightInd w:val="0"/>
        <w:spacing w:after="0" w:line="360" w:lineRule="auto"/>
        <w:jc w:val="both"/>
        <w:rPr>
          <w:rFonts w:ascii="Arial" w:eastAsia="Arial Unicode MS" w:hAnsi="Arial" w:cs="Arial"/>
          <w:bCs/>
          <w:lang w:eastAsia="es-ES_tradnl"/>
        </w:rPr>
      </w:pPr>
      <w:r w:rsidRPr="00BD7DC2">
        <w:rPr>
          <w:rFonts w:ascii="Arial" w:eastAsia="Arial Unicode MS" w:hAnsi="Arial" w:cs="Arial"/>
          <w:bCs/>
          <w:lang w:eastAsia="es-ES_tradnl"/>
        </w:rPr>
        <w:t xml:space="preserve">De acuerdo con el anexo técnico adjunto a la Resolución 113 de 2020 del Ministerio de Salud y Protección Social, la discapacidad psicosocial resulta de la interacción entre las personas con deficiencias (alteraciones en el pensamiento, percepciones, emociones, sentimientos, comportamientos y relaciones, considerando como signos y síntomas atendiendo a su duración, coexistencia, intensidad, y afectación funcional) y las barreras del entorno que evitan su participación plena y efectiva en la sociedad. Estas barreras surgen de los límites que las diferentes culturas y sociedades imponen a la conducta y comportamiento humano, así como por el estigma social y las actitudes discriminatorias. Ejemplos de este tipo de discapacidad son: los trastornos depresivos, los trastornos bipolares, los trastornos de ansiedad (de angustia, obsesivo/compulsivo, por estrés postraumático y otros) y los trastornos de personalidad, entre otros.  </w:t>
      </w:r>
    </w:p>
    <w:p w14:paraId="16683E3E" w14:textId="77777777" w:rsidR="00124E23" w:rsidRDefault="00124E23" w:rsidP="00EC43F1">
      <w:pPr>
        <w:widowControl w:val="0"/>
        <w:autoSpaceDE w:val="0"/>
        <w:autoSpaceDN w:val="0"/>
        <w:adjustRightInd w:val="0"/>
        <w:spacing w:after="0" w:line="360" w:lineRule="auto"/>
        <w:jc w:val="both"/>
        <w:rPr>
          <w:rFonts w:ascii="Arial" w:eastAsia="Arial Unicode MS" w:hAnsi="Arial" w:cs="Arial"/>
          <w:b/>
          <w:lang w:eastAsia="es-ES_tradnl"/>
        </w:rPr>
      </w:pPr>
    </w:p>
    <w:p w14:paraId="3C46BABA" w14:textId="0646DD16" w:rsidR="005F6576" w:rsidRPr="00BD7DC2" w:rsidRDefault="005F6576" w:rsidP="00EC43F1">
      <w:pPr>
        <w:widowControl w:val="0"/>
        <w:autoSpaceDE w:val="0"/>
        <w:autoSpaceDN w:val="0"/>
        <w:adjustRightInd w:val="0"/>
        <w:spacing w:after="0" w:line="360" w:lineRule="auto"/>
        <w:jc w:val="both"/>
        <w:rPr>
          <w:rFonts w:ascii="Arial" w:eastAsia="Arial Unicode MS" w:hAnsi="Arial" w:cs="Arial"/>
          <w:b/>
          <w:lang w:eastAsia="es-ES_tradnl"/>
        </w:rPr>
      </w:pPr>
      <w:r w:rsidRPr="00BD7DC2">
        <w:rPr>
          <w:rFonts w:ascii="Arial" w:eastAsia="Arial Unicode MS" w:hAnsi="Arial" w:cs="Arial"/>
          <w:b/>
          <w:lang w:eastAsia="es-ES_tradnl"/>
        </w:rPr>
        <w:t>Recomendaciones para su atención</w:t>
      </w:r>
    </w:p>
    <w:p w14:paraId="007643EC" w14:textId="77777777" w:rsidR="005F6576" w:rsidRPr="00BD7DC2" w:rsidRDefault="005F6576" w:rsidP="00EC43F1">
      <w:pPr>
        <w:pStyle w:val="Prrafodelista"/>
        <w:widowControl w:val="0"/>
        <w:numPr>
          <w:ilvl w:val="0"/>
          <w:numId w:val="6"/>
        </w:numPr>
        <w:autoSpaceDE w:val="0"/>
        <w:autoSpaceDN w:val="0"/>
        <w:adjustRightInd w:val="0"/>
        <w:spacing w:after="0" w:line="360" w:lineRule="auto"/>
        <w:jc w:val="both"/>
        <w:rPr>
          <w:rFonts w:ascii="Arial" w:hAnsi="Arial" w:cs="Arial"/>
        </w:rPr>
      </w:pPr>
      <w:r w:rsidRPr="00BD7DC2">
        <w:rPr>
          <w:rFonts w:ascii="Arial" w:hAnsi="Arial" w:cs="Arial"/>
        </w:rPr>
        <w:t>Evitar críticas o entrar en discusiones que puedan generar irritabilidad o malestar en la persona.</w:t>
      </w:r>
    </w:p>
    <w:p w14:paraId="541859C0" w14:textId="77777777" w:rsidR="005F6576" w:rsidRPr="00BD7DC2" w:rsidRDefault="005F6576" w:rsidP="00EC43F1">
      <w:pPr>
        <w:pStyle w:val="Prrafodelista"/>
        <w:widowControl w:val="0"/>
        <w:numPr>
          <w:ilvl w:val="0"/>
          <w:numId w:val="22"/>
        </w:numPr>
        <w:autoSpaceDE w:val="0"/>
        <w:autoSpaceDN w:val="0"/>
        <w:adjustRightInd w:val="0"/>
        <w:spacing w:after="0" w:line="360" w:lineRule="auto"/>
        <w:jc w:val="both"/>
        <w:rPr>
          <w:rFonts w:ascii="Arial" w:hAnsi="Arial" w:cs="Arial"/>
        </w:rPr>
      </w:pPr>
      <w:r w:rsidRPr="00BD7DC2">
        <w:rPr>
          <w:rFonts w:ascii="Arial" w:hAnsi="Arial" w:cs="Arial"/>
        </w:rPr>
        <w:t>Confirmar que la información dada ha sido comprendida.</w:t>
      </w:r>
    </w:p>
    <w:p w14:paraId="4537EA40" w14:textId="77777777" w:rsidR="005F6576" w:rsidRPr="00BD7DC2" w:rsidRDefault="005F6576" w:rsidP="00EC43F1">
      <w:pPr>
        <w:pStyle w:val="Prrafodelista"/>
        <w:widowControl w:val="0"/>
        <w:numPr>
          <w:ilvl w:val="0"/>
          <w:numId w:val="22"/>
        </w:numPr>
        <w:autoSpaceDE w:val="0"/>
        <w:autoSpaceDN w:val="0"/>
        <w:adjustRightInd w:val="0"/>
        <w:spacing w:after="0" w:line="360" w:lineRule="auto"/>
        <w:jc w:val="both"/>
        <w:rPr>
          <w:rFonts w:ascii="Arial" w:eastAsia="Arial Unicode MS" w:hAnsi="Arial" w:cs="Arial"/>
          <w:bCs/>
          <w:lang w:eastAsia="es-ES_tradnl"/>
        </w:rPr>
      </w:pPr>
      <w:r w:rsidRPr="00BD7DC2">
        <w:rPr>
          <w:rFonts w:ascii="Arial" w:hAnsi="Arial" w:cs="Arial"/>
        </w:rPr>
        <w:t>Tener en cuenta las opiniones y sentimientos expresados por la persona.</w:t>
      </w:r>
    </w:p>
    <w:p w14:paraId="0D2273D7" w14:textId="77777777" w:rsidR="005F6576" w:rsidRPr="00BD7DC2" w:rsidRDefault="005F6576" w:rsidP="00EC43F1">
      <w:pPr>
        <w:pStyle w:val="Prrafodelista"/>
        <w:widowControl w:val="0"/>
        <w:numPr>
          <w:ilvl w:val="0"/>
          <w:numId w:val="22"/>
        </w:numPr>
        <w:autoSpaceDE w:val="0"/>
        <w:autoSpaceDN w:val="0"/>
        <w:adjustRightInd w:val="0"/>
        <w:spacing w:after="0" w:line="360" w:lineRule="auto"/>
        <w:jc w:val="both"/>
        <w:rPr>
          <w:rFonts w:ascii="Arial" w:eastAsia="Arial Unicode MS" w:hAnsi="Arial" w:cs="Arial"/>
          <w:bCs/>
          <w:lang w:eastAsia="es-ES_tradnl"/>
        </w:rPr>
      </w:pPr>
      <w:r w:rsidRPr="00BD7DC2">
        <w:rPr>
          <w:rFonts w:ascii="Arial" w:hAnsi="Arial" w:cs="Arial"/>
        </w:rPr>
        <w:t xml:space="preserve">Hacer preguntas cortas, en lenguaje claro y sencillo, para identificar la necesidad de la persona. </w:t>
      </w:r>
    </w:p>
    <w:p w14:paraId="7DC2C9BB" w14:textId="77777777" w:rsidR="005F6576" w:rsidRPr="00BD7DC2" w:rsidRDefault="005F6576" w:rsidP="00EC43F1">
      <w:pPr>
        <w:pStyle w:val="Prrafodelista"/>
        <w:widowControl w:val="0"/>
        <w:numPr>
          <w:ilvl w:val="0"/>
          <w:numId w:val="22"/>
        </w:numPr>
        <w:autoSpaceDE w:val="0"/>
        <w:autoSpaceDN w:val="0"/>
        <w:adjustRightInd w:val="0"/>
        <w:spacing w:after="0" w:line="360" w:lineRule="auto"/>
        <w:jc w:val="both"/>
        <w:rPr>
          <w:rFonts w:ascii="Arial" w:hAnsi="Arial" w:cs="Arial"/>
        </w:rPr>
      </w:pPr>
      <w:r w:rsidRPr="00BD7DC2">
        <w:rPr>
          <w:rFonts w:ascii="Arial" w:hAnsi="Arial" w:cs="Arial"/>
        </w:rPr>
        <w:t>Permitir espacios de silencio, disponer de más de una sesión para abordar la atención de ser necesario.</w:t>
      </w:r>
    </w:p>
    <w:p w14:paraId="34C207D7" w14:textId="77777777" w:rsidR="005F6576" w:rsidRPr="00BD7DC2" w:rsidRDefault="005F6576" w:rsidP="00EC43F1">
      <w:pPr>
        <w:pStyle w:val="Prrafodelista"/>
        <w:widowControl w:val="0"/>
        <w:numPr>
          <w:ilvl w:val="0"/>
          <w:numId w:val="22"/>
        </w:numPr>
        <w:autoSpaceDE w:val="0"/>
        <w:autoSpaceDN w:val="0"/>
        <w:adjustRightInd w:val="0"/>
        <w:spacing w:after="0" w:line="360" w:lineRule="auto"/>
        <w:jc w:val="both"/>
        <w:rPr>
          <w:rFonts w:ascii="Arial" w:hAnsi="Arial" w:cs="Arial"/>
        </w:rPr>
      </w:pPr>
      <w:r w:rsidRPr="00BD7DC2">
        <w:rPr>
          <w:rFonts w:ascii="Arial" w:hAnsi="Arial" w:cs="Arial"/>
        </w:rPr>
        <w:t xml:space="preserve">Evitar reproducir estereotipos sobre las personas con discapacidad psicosocial o mental como asumir que es una persona que puede agredir o hacer daño. </w:t>
      </w:r>
    </w:p>
    <w:p w14:paraId="54AE443A" w14:textId="77777777" w:rsidR="00124E23" w:rsidRPr="00124E23" w:rsidRDefault="005F6576" w:rsidP="00EC43F1">
      <w:pPr>
        <w:pStyle w:val="Prrafodelista"/>
        <w:widowControl w:val="0"/>
        <w:numPr>
          <w:ilvl w:val="0"/>
          <w:numId w:val="22"/>
        </w:numPr>
        <w:autoSpaceDE w:val="0"/>
        <w:autoSpaceDN w:val="0"/>
        <w:adjustRightInd w:val="0"/>
        <w:spacing w:after="0" w:line="360" w:lineRule="auto"/>
        <w:ind w:left="426"/>
        <w:contextualSpacing w:val="0"/>
        <w:jc w:val="both"/>
        <w:rPr>
          <w:rFonts w:ascii="Arial" w:eastAsia="Arial Unicode MS" w:hAnsi="Arial" w:cs="Arial"/>
          <w:b/>
          <w:lang w:eastAsia="es-ES_tradnl"/>
        </w:rPr>
      </w:pPr>
      <w:r w:rsidRPr="00124E23">
        <w:rPr>
          <w:rFonts w:ascii="Arial" w:hAnsi="Arial" w:cs="Arial"/>
        </w:rPr>
        <w:t>Si la persona acude sola, es porque se trata de una persona funcional que puede recibir la atención de manera autónoma.</w:t>
      </w:r>
    </w:p>
    <w:p w14:paraId="394EDFE3" w14:textId="77777777" w:rsidR="00124E23" w:rsidRDefault="00124E23" w:rsidP="00EC43F1">
      <w:pPr>
        <w:widowControl w:val="0"/>
        <w:autoSpaceDE w:val="0"/>
        <w:autoSpaceDN w:val="0"/>
        <w:adjustRightInd w:val="0"/>
        <w:spacing w:after="0" w:line="360" w:lineRule="auto"/>
        <w:jc w:val="both"/>
        <w:rPr>
          <w:rFonts w:ascii="Arial" w:eastAsia="Arial Unicode MS" w:hAnsi="Arial" w:cs="Arial"/>
          <w:b/>
          <w:lang w:eastAsia="es-ES_tradnl"/>
        </w:rPr>
      </w:pPr>
    </w:p>
    <w:p w14:paraId="5001C07A" w14:textId="615C9F0F" w:rsidR="00E678AB" w:rsidRPr="00124E23" w:rsidRDefault="005F6576" w:rsidP="00EC43F1">
      <w:pPr>
        <w:widowControl w:val="0"/>
        <w:autoSpaceDE w:val="0"/>
        <w:autoSpaceDN w:val="0"/>
        <w:adjustRightInd w:val="0"/>
        <w:spacing w:after="0" w:line="360" w:lineRule="auto"/>
        <w:jc w:val="both"/>
        <w:rPr>
          <w:rFonts w:ascii="Arial" w:eastAsia="Arial Unicode MS" w:hAnsi="Arial" w:cs="Arial"/>
          <w:b/>
          <w:lang w:eastAsia="es-ES_tradnl"/>
        </w:rPr>
      </w:pPr>
      <w:r w:rsidRPr="00124E23">
        <w:rPr>
          <w:rFonts w:ascii="Arial" w:eastAsia="Arial Unicode MS" w:hAnsi="Arial" w:cs="Arial"/>
          <w:b/>
          <w:lang w:eastAsia="es-ES_tradnl"/>
        </w:rPr>
        <w:t>Discapacidad múltiple</w:t>
      </w:r>
    </w:p>
    <w:p w14:paraId="3F054FE5" w14:textId="6628B71F" w:rsidR="005F6576" w:rsidRDefault="005F6576" w:rsidP="00EC43F1">
      <w:pPr>
        <w:widowControl w:val="0"/>
        <w:autoSpaceDE w:val="0"/>
        <w:autoSpaceDN w:val="0"/>
        <w:adjustRightInd w:val="0"/>
        <w:spacing w:after="0" w:line="360" w:lineRule="auto"/>
        <w:jc w:val="both"/>
        <w:rPr>
          <w:rFonts w:ascii="Arial" w:hAnsi="Arial" w:cs="Arial"/>
        </w:rPr>
      </w:pPr>
      <w:r w:rsidRPr="00BD7DC2">
        <w:rPr>
          <w:rFonts w:ascii="Arial" w:hAnsi="Arial" w:cs="Arial"/>
        </w:rPr>
        <w:t>De acuerdo con el anexo técnico adjunto a la Resolución 113 de 2020 del Ministerio de Salud y Protección Social</w:t>
      </w:r>
      <w:r w:rsidRPr="00BD7DC2">
        <w:t>, l</w:t>
      </w:r>
      <w:r w:rsidRPr="00BD7DC2">
        <w:rPr>
          <w:rFonts w:ascii="Arial" w:hAnsi="Arial" w:cs="Arial"/>
        </w:rPr>
        <w:t>a discapacidad múltiple hace referencia a la presencia de dos o más discapacidades asociadas, de orden físico, sensorial, mental o intelectual, las cuales afectan significativamente el nivel de desarrollo, las posibilidades funcionales, la comunicación, la interacción social y el aprendizaje, por lo que requieren para su atención de apoyos generalizados y permanentes.</w:t>
      </w:r>
    </w:p>
    <w:p w14:paraId="4305FF7F" w14:textId="77777777" w:rsidR="00124E23" w:rsidRPr="00BD7DC2" w:rsidRDefault="00124E23" w:rsidP="00EC43F1">
      <w:pPr>
        <w:widowControl w:val="0"/>
        <w:autoSpaceDE w:val="0"/>
        <w:autoSpaceDN w:val="0"/>
        <w:adjustRightInd w:val="0"/>
        <w:spacing w:after="0" w:line="360" w:lineRule="auto"/>
        <w:jc w:val="both"/>
        <w:rPr>
          <w:rFonts w:ascii="Arial" w:hAnsi="Arial" w:cs="Arial"/>
        </w:rPr>
      </w:pPr>
    </w:p>
    <w:p w14:paraId="49D6CAC6" w14:textId="77777777" w:rsidR="005F6576" w:rsidRPr="00BD7DC2" w:rsidRDefault="005F6576" w:rsidP="00EC43F1">
      <w:pPr>
        <w:widowControl w:val="0"/>
        <w:spacing w:after="0" w:line="360" w:lineRule="auto"/>
        <w:jc w:val="both"/>
        <w:rPr>
          <w:rFonts w:ascii="Arial" w:eastAsia="Arial Unicode MS" w:hAnsi="Arial" w:cs="Arial"/>
          <w:b/>
          <w:lang w:eastAsia="es-ES_tradnl"/>
        </w:rPr>
      </w:pPr>
      <w:r w:rsidRPr="00BD7DC2">
        <w:rPr>
          <w:rFonts w:ascii="Arial" w:eastAsia="Arial Unicode MS" w:hAnsi="Arial" w:cs="Arial"/>
          <w:b/>
          <w:lang w:eastAsia="es-ES_tradnl"/>
        </w:rPr>
        <w:t>Recomendaciones para su atención</w:t>
      </w:r>
    </w:p>
    <w:p w14:paraId="502DEBD0" w14:textId="77777777" w:rsidR="005F6576" w:rsidRPr="00BD7DC2" w:rsidRDefault="005F6576" w:rsidP="00EC43F1">
      <w:pPr>
        <w:pStyle w:val="Prrafodelista"/>
        <w:widowControl w:val="0"/>
        <w:numPr>
          <w:ilvl w:val="0"/>
          <w:numId w:val="6"/>
        </w:numPr>
        <w:spacing w:after="0" w:line="360" w:lineRule="auto"/>
        <w:jc w:val="both"/>
        <w:rPr>
          <w:rFonts w:ascii="Arial" w:eastAsia="Arial Unicode MS" w:hAnsi="Arial" w:cs="Arial"/>
          <w:bCs/>
          <w:lang w:eastAsia="es-ES_tradnl"/>
        </w:rPr>
      </w:pPr>
      <w:r w:rsidRPr="00BD7DC2">
        <w:rPr>
          <w:rFonts w:ascii="Arial" w:eastAsia="Arial Unicode MS" w:hAnsi="Arial" w:cs="Arial"/>
          <w:bCs/>
          <w:lang w:eastAsia="es-ES_tradnl"/>
        </w:rPr>
        <w:t>Indagar con la familia o el cuidador por el tipo de apoyos que pueda requerir para facilitar la comunicación y la interacción, lo cual pueda incluir apoyos de las personas, tecnológicos o estrategias de comunicación aumentativa y alternativa, según sea el caso.</w:t>
      </w:r>
    </w:p>
    <w:p w14:paraId="0CBC7B42" w14:textId="77777777" w:rsidR="005F6576" w:rsidRPr="00BD7DC2" w:rsidRDefault="005F6576" w:rsidP="00EC43F1">
      <w:pPr>
        <w:pStyle w:val="Prrafodelista"/>
        <w:widowControl w:val="0"/>
        <w:numPr>
          <w:ilvl w:val="0"/>
          <w:numId w:val="19"/>
        </w:numPr>
        <w:autoSpaceDE w:val="0"/>
        <w:autoSpaceDN w:val="0"/>
        <w:adjustRightInd w:val="0"/>
        <w:spacing w:after="0" w:line="360" w:lineRule="auto"/>
        <w:jc w:val="both"/>
        <w:rPr>
          <w:rFonts w:ascii="Arial" w:eastAsia="Arial Unicode MS" w:hAnsi="Arial" w:cs="Arial"/>
          <w:bCs/>
          <w:lang w:eastAsia="es-ES_tradnl"/>
        </w:rPr>
      </w:pPr>
      <w:r w:rsidRPr="00BD7DC2">
        <w:rPr>
          <w:rFonts w:ascii="Arial" w:eastAsia="Arial Unicode MS" w:hAnsi="Arial" w:cs="Arial"/>
          <w:bCs/>
          <w:lang w:eastAsia="es-ES_tradnl"/>
        </w:rPr>
        <w:t xml:space="preserve">Atender las recomendaciones de las diferentes categorías de discapacidad según la interacción y los apoyos que requiere la persona con discapacidad múltiple. </w:t>
      </w:r>
    </w:p>
    <w:p w14:paraId="35D14DA5" w14:textId="77777777" w:rsidR="005F6576" w:rsidRPr="00BD7DC2" w:rsidRDefault="005F6576" w:rsidP="00EC43F1">
      <w:pPr>
        <w:pStyle w:val="Prrafodelista"/>
        <w:widowControl w:val="0"/>
        <w:numPr>
          <w:ilvl w:val="0"/>
          <w:numId w:val="19"/>
        </w:numPr>
        <w:autoSpaceDE w:val="0"/>
        <w:autoSpaceDN w:val="0"/>
        <w:adjustRightInd w:val="0"/>
        <w:spacing w:after="0" w:line="360" w:lineRule="auto"/>
        <w:jc w:val="both"/>
        <w:rPr>
          <w:rFonts w:ascii="Arial" w:eastAsia="Arial Unicode MS" w:hAnsi="Arial" w:cs="Arial"/>
          <w:bCs/>
          <w:lang w:eastAsia="es-ES_tradnl"/>
        </w:rPr>
      </w:pPr>
      <w:r w:rsidRPr="00BD7DC2">
        <w:rPr>
          <w:rFonts w:ascii="Arial" w:eastAsia="Arial Unicode MS" w:hAnsi="Arial" w:cs="Arial"/>
          <w:bCs/>
          <w:lang w:eastAsia="es-ES_tradnl"/>
        </w:rPr>
        <w:t>No siempre una discapacidad múltiple, se relaciona con una discapacidad intelectual.</w:t>
      </w:r>
    </w:p>
    <w:p w14:paraId="399C9566" w14:textId="77777777" w:rsidR="005F6576" w:rsidRPr="00BD7DC2" w:rsidRDefault="005F6576" w:rsidP="00EC43F1">
      <w:pPr>
        <w:pStyle w:val="Prrafodelista"/>
        <w:widowControl w:val="0"/>
        <w:numPr>
          <w:ilvl w:val="0"/>
          <w:numId w:val="19"/>
        </w:numPr>
        <w:autoSpaceDE w:val="0"/>
        <w:autoSpaceDN w:val="0"/>
        <w:adjustRightInd w:val="0"/>
        <w:spacing w:after="0" w:line="360" w:lineRule="auto"/>
        <w:jc w:val="both"/>
        <w:rPr>
          <w:rFonts w:ascii="Arial" w:eastAsia="Arial Unicode MS" w:hAnsi="Arial" w:cs="Arial"/>
          <w:bCs/>
          <w:lang w:eastAsia="es-ES_tradnl"/>
        </w:rPr>
      </w:pPr>
      <w:r w:rsidRPr="00BD7DC2">
        <w:rPr>
          <w:rFonts w:ascii="Arial" w:eastAsia="Arial Unicode MS" w:hAnsi="Arial" w:cs="Arial"/>
          <w:bCs/>
          <w:lang w:eastAsia="es-ES_tradnl"/>
        </w:rPr>
        <w:t>Se debe tener cuidado con el lenguaje utilizado. Algunas palabras con consideradas como ofensivas y la comunidad con discapacidad pueden considerar que atenta contra su dignidad y capacidades.</w:t>
      </w:r>
    </w:p>
    <w:p w14:paraId="235B805A" w14:textId="3EFB0529" w:rsidR="00D75F75" w:rsidRPr="00BD7DC2" w:rsidRDefault="005F6576" w:rsidP="00EC43F1">
      <w:pPr>
        <w:pStyle w:val="Prrafodelista"/>
        <w:widowControl w:val="0"/>
        <w:numPr>
          <w:ilvl w:val="0"/>
          <w:numId w:val="19"/>
        </w:numPr>
        <w:autoSpaceDE w:val="0"/>
        <w:autoSpaceDN w:val="0"/>
        <w:adjustRightInd w:val="0"/>
        <w:spacing w:after="0" w:line="360" w:lineRule="auto"/>
        <w:jc w:val="both"/>
        <w:rPr>
          <w:rFonts w:ascii="Arial" w:eastAsia="Arial Unicode MS" w:hAnsi="Arial" w:cs="Arial"/>
          <w:bCs/>
          <w:lang w:eastAsia="es-ES_tradnl"/>
        </w:rPr>
      </w:pPr>
      <w:r w:rsidRPr="00BD7DC2">
        <w:rPr>
          <w:rFonts w:ascii="Arial" w:hAnsi="Arial" w:cs="Arial"/>
        </w:rPr>
        <w:t xml:space="preserve">El término apropiado es personas con discapacidad. Para cada tipo de discapacidad existe una manera correcta de </w:t>
      </w:r>
      <w:r w:rsidR="00B2115E" w:rsidRPr="00BD7DC2">
        <w:rPr>
          <w:rFonts w:ascii="Arial" w:hAnsi="Arial" w:cs="Arial"/>
        </w:rPr>
        <w:t>nombrarla, tener</w:t>
      </w:r>
      <w:r w:rsidRPr="00BD7DC2">
        <w:rPr>
          <w:rFonts w:ascii="Arial" w:hAnsi="Arial" w:cs="Arial"/>
        </w:rPr>
        <w:t xml:space="preserve"> en cuenta la siguiente tabla:</w:t>
      </w:r>
    </w:p>
    <w:p w14:paraId="6C3D6B2C" w14:textId="77777777" w:rsidR="002D5CDF" w:rsidRDefault="002D5CDF" w:rsidP="00EC43F1">
      <w:pPr>
        <w:pStyle w:val="Prrafodelista"/>
        <w:widowControl w:val="0"/>
        <w:autoSpaceDE w:val="0"/>
        <w:autoSpaceDN w:val="0"/>
        <w:adjustRightInd w:val="0"/>
        <w:spacing w:after="0" w:line="360" w:lineRule="auto"/>
        <w:ind w:left="360"/>
        <w:jc w:val="both"/>
        <w:rPr>
          <w:rFonts w:ascii="Arial" w:eastAsia="Arial Unicode MS" w:hAnsi="Arial" w:cs="Arial"/>
          <w:bCs/>
          <w:lang w:eastAsia="es-ES_tradnl"/>
        </w:rPr>
      </w:pPr>
    </w:p>
    <w:p w14:paraId="2074A397" w14:textId="5B694762" w:rsidR="00E25D83" w:rsidRPr="00E25D83" w:rsidRDefault="00E25D83" w:rsidP="00EC43F1">
      <w:pPr>
        <w:pStyle w:val="Prrafodelista"/>
        <w:widowControl w:val="0"/>
        <w:autoSpaceDE w:val="0"/>
        <w:autoSpaceDN w:val="0"/>
        <w:adjustRightInd w:val="0"/>
        <w:spacing w:after="0" w:line="240" w:lineRule="auto"/>
        <w:ind w:left="360"/>
        <w:jc w:val="center"/>
        <w:rPr>
          <w:rFonts w:ascii="Arial" w:hAnsi="Arial" w:cs="Arial"/>
        </w:rPr>
      </w:pPr>
      <w:bookmarkStart w:id="50" w:name="_Toc148604531"/>
      <w:r w:rsidRPr="00E25D83">
        <w:rPr>
          <w:rFonts w:ascii="Arial" w:hAnsi="Arial" w:cs="Arial"/>
        </w:rPr>
        <w:t xml:space="preserve">Tabla </w:t>
      </w:r>
      <w:r w:rsidRPr="00E25D83">
        <w:rPr>
          <w:rFonts w:ascii="Arial" w:hAnsi="Arial" w:cs="Arial"/>
        </w:rPr>
        <w:fldChar w:fldCharType="begin"/>
      </w:r>
      <w:r w:rsidRPr="00E25D83">
        <w:rPr>
          <w:rFonts w:ascii="Arial" w:hAnsi="Arial" w:cs="Arial"/>
        </w:rPr>
        <w:instrText xml:space="preserve"> SEQ Tabla \* ARABIC </w:instrText>
      </w:r>
      <w:r w:rsidRPr="00E25D83">
        <w:rPr>
          <w:rFonts w:ascii="Arial" w:hAnsi="Arial" w:cs="Arial"/>
        </w:rPr>
        <w:fldChar w:fldCharType="separate"/>
      </w:r>
      <w:r w:rsidR="00B54D54">
        <w:rPr>
          <w:rFonts w:ascii="Arial" w:hAnsi="Arial" w:cs="Arial"/>
          <w:noProof/>
        </w:rPr>
        <w:t>3</w:t>
      </w:r>
      <w:r w:rsidRPr="00E25D83">
        <w:rPr>
          <w:rFonts w:ascii="Arial" w:hAnsi="Arial" w:cs="Arial"/>
        </w:rPr>
        <w:fldChar w:fldCharType="end"/>
      </w:r>
      <w:r w:rsidRPr="00E25D83">
        <w:rPr>
          <w:rFonts w:ascii="Arial" w:hAnsi="Arial" w:cs="Arial"/>
        </w:rPr>
        <w:t>. Terminología apropiada</w:t>
      </w:r>
      <w:bookmarkEnd w:id="50"/>
    </w:p>
    <w:tbl>
      <w:tblPr>
        <w:tblStyle w:val="Tabladecuadrcula4-nfasis4"/>
        <w:tblW w:w="7929" w:type="dxa"/>
        <w:tblInd w:w="988" w:type="dxa"/>
        <w:tblLook w:val="04A0" w:firstRow="1" w:lastRow="0" w:firstColumn="1" w:lastColumn="0" w:noHBand="0" w:noVBand="1"/>
      </w:tblPr>
      <w:tblGrid>
        <w:gridCol w:w="3941"/>
        <w:gridCol w:w="3988"/>
      </w:tblGrid>
      <w:tr w:rsidR="005F6576" w:rsidRPr="00BD7DC2" w14:paraId="07441FF9" w14:textId="77777777" w:rsidTr="00F62E11">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288D3867" w14:textId="77777777" w:rsidR="005F6576" w:rsidRPr="00BD7DC2" w:rsidRDefault="005F6576" w:rsidP="00EC43F1">
            <w:pPr>
              <w:spacing w:line="360" w:lineRule="auto"/>
              <w:ind w:left="-399" w:firstLine="399"/>
              <w:jc w:val="center"/>
              <w:rPr>
                <w:rFonts w:ascii="Arial" w:eastAsia="Times New Roman" w:hAnsi="Arial" w:cs="Arial"/>
                <w:b w:val="0"/>
                <w:bCs w:val="0"/>
                <w:sz w:val="20"/>
                <w:szCs w:val="20"/>
              </w:rPr>
            </w:pPr>
            <w:r w:rsidRPr="00BD7DC2">
              <w:rPr>
                <w:rFonts w:ascii="Arial" w:eastAsia="Times New Roman" w:hAnsi="Arial" w:cs="Arial"/>
                <w:b w:val="0"/>
                <w:bCs w:val="0"/>
                <w:sz w:val="20"/>
                <w:szCs w:val="20"/>
              </w:rPr>
              <w:t>Expresión incorrecta</w:t>
            </w:r>
          </w:p>
        </w:tc>
        <w:tc>
          <w:tcPr>
            <w:tcW w:w="3988" w:type="dxa"/>
            <w:noWrap/>
            <w:hideMark/>
          </w:tcPr>
          <w:p w14:paraId="4CB9998A" w14:textId="77777777" w:rsidR="005F6576" w:rsidRPr="00BD7DC2" w:rsidRDefault="005F6576" w:rsidP="00EC43F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rPr>
            </w:pPr>
            <w:r w:rsidRPr="00BD7DC2">
              <w:rPr>
                <w:rFonts w:ascii="Arial" w:eastAsia="Times New Roman" w:hAnsi="Arial" w:cs="Arial"/>
                <w:b w:val="0"/>
                <w:bCs w:val="0"/>
                <w:sz w:val="20"/>
                <w:szCs w:val="20"/>
              </w:rPr>
              <w:t>Expresión correcta</w:t>
            </w:r>
          </w:p>
        </w:tc>
      </w:tr>
      <w:tr w:rsidR="005F6576" w:rsidRPr="00BD7DC2" w14:paraId="424BDC93"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5B8B48F4"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Discapacitado</w:t>
            </w:r>
          </w:p>
        </w:tc>
        <w:tc>
          <w:tcPr>
            <w:tcW w:w="3988" w:type="dxa"/>
            <w:vMerge w:val="restart"/>
            <w:noWrap/>
            <w:hideMark/>
          </w:tcPr>
          <w:p w14:paraId="097AAD02" w14:textId="77777777"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Persona con discapacidad</w:t>
            </w:r>
          </w:p>
        </w:tc>
      </w:tr>
      <w:tr w:rsidR="005F6576" w:rsidRPr="00BD7DC2" w14:paraId="6D9F32E3"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7359CBBD"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Persona en condición de discapacidad</w:t>
            </w:r>
          </w:p>
        </w:tc>
        <w:tc>
          <w:tcPr>
            <w:tcW w:w="3988" w:type="dxa"/>
            <w:vMerge/>
            <w:hideMark/>
          </w:tcPr>
          <w:p w14:paraId="56EA17C8" w14:textId="77777777"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F6576" w:rsidRPr="00BD7DC2" w14:paraId="36FDA56C"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0F702980"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Minusválido</w:t>
            </w:r>
          </w:p>
        </w:tc>
        <w:tc>
          <w:tcPr>
            <w:tcW w:w="3988" w:type="dxa"/>
            <w:vMerge/>
            <w:hideMark/>
          </w:tcPr>
          <w:p w14:paraId="5CF4D0DD" w14:textId="77777777"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F6576" w:rsidRPr="00BD7DC2" w14:paraId="37686382"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3BBFF2BB"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Enano</w:t>
            </w:r>
          </w:p>
        </w:tc>
        <w:tc>
          <w:tcPr>
            <w:tcW w:w="3988" w:type="dxa"/>
            <w:noWrap/>
            <w:hideMark/>
          </w:tcPr>
          <w:p w14:paraId="4DCFC93F" w14:textId="77777777"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Persona de talla baja</w:t>
            </w:r>
          </w:p>
        </w:tc>
      </w:tr>
      <w:tr w:rsidR="005F6576" w:rsidRPr="00BD7DC2" w14:paraId="3E80CFC4"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3ABE421A" w14:textId="77777777" w:rsidR="005F6576" w:rsidRPr="00BD7DC2" w:rsidRDefault="005F6576" w:rsidP="00EC43F1">
            <w:pPr>
              <w:spacing w:line="360" w:lineRule="auto"/>
              <w:jc w:val="center"/>
              <w:rPr>
                <w:rFonts w:ascii="Arial" w:eastAsia="Times New Roman" w:hAnsi="Arial" w:cs="Arial"/>
                <w:sz w:val="20"/>
                <w:szCs w:val="20"/>
              </w:rPr>
            </w:pPr>
            <w:r w:rsidRPr="00BD7DC2">
              <w:rPr>
                <w:rFonts w:ascii="Arial" w:eastAsia="Times New Roman" w:hAnsi="Arial" w:cs="Arial"/>
                <w:sz w:val="20"/>
                <w:szCs w:val="20"/>
              </w:rPr>
              <w:t>Retardado mental</w:t>
            </w:r>
          </w:p>
        </w:tc>
        <w:tc>
          <w:tcPr>
            <w:tcW w:w="3988" w:type="dxa"/>
            <w:vMerge w:val="restart"/>
            <w:noWrap/>
            <w:hideMark/>
          </w:tcPr>
          <w:p w14:paraId="2FFAAB0D" w14:textId="767A4A44"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D7DC2">
              <w:rPr>
                <w:rFonts w:ascii="Arial" w:eastAsia="Times New Roman" w:hAnsi="Arial" w:cs="Arial"/>
                <w:sz w:val="20"/>
                <w:szCs w:val="20"/>
              </w:rPr>
              <w:t xml:space="preserve">Persona con discapacidad </w:t>
            </w:r>
            <w:r w:rsidR="00BD7DC2" w:rsidRPr="00BD7DC2">
              <w:rPr>
                <w:rFonts w:ascii="Arial" w:eastAsia="Times New Roman" w:hAnsi="Arial" w:cs="Arial"/>
                <w:sz w:val="20"/>
                <w:szCs w:val="20"/>
              </w:rPr>
              <w:t>intelectual</w:t>
            </w:r>
          </w:p>
        </w:tc>
      </w:tr>
      <w:tr w:rsidR="005F6576" w:rsidRPr="00BD7DC2" w14:paraId="66D21A56"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6EAF54F6" w14:textId="77777777" w:rsidR="005F6576" w:rsidRPr="00BD7DC2" w:rsidRDefault="005F6576" w:rsidP="00EC43F1">
            <w:pPr>
              <w:spacing w:line="360" w:lineRule="auto"/>
              <w:jc w:val="center"/>
              <w:rPr>
                <w:rFonts w:ascii="Arial" w:eastAsia="Times New Roman" w:hAnsi="Arial" w:cs="Arial"/>
                <w:sz w:val="20"/>
                <w:szCs w:val="20"/>
              </w:rPr>
            </w:pPr>
            <w:r w:rsidRPr="00BD7DC2">
              <w:rPr>
                <w:rFonts w:ascii="Arial" w:eastAsia="Times New Roman" w:hAnsi="Arial" w:cs="Arial"/>
                <w:sz w:val="20"/>
                <w:szCs w:val="20"/>
              </w:rPr>
              <w:t>Enfermo mental</w:t>
            </w:r>
          </w:p>
        </w:tc>
        <w:tc>
          <w:tcPr>
            <w:tcW w:w="3988" w:type="dxa"/>
            <w:vMerge/>
            <w:hideMark/>
          </w:tcPr>
          <w:p w14:paraId="575B5B80" w14:textId="77777777"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5F6576" w:rsidRPr="00BD7DC2" w14:paraId="4F253069"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2549311B" w14:textId="77777777" w:rsidR="005F6576" w:rsidRPr="00BD7DC2" w:rsidRDefault="005F6576" w:rsidP="00EC43F1">
            <w:pPr>
              <w:spacing w:line="360" w:lineRule="auto"/>
              <w:jc w:val="center"/>
              <w:rPr>
                <w:rFonts w:ascii="Arial" w:eastAsia="Times New Roman" w:hAnsi="Arial" w:cs="Arial"/>
                <w:sz w:val="20"/>
                <w:szCs w:val="20"/>
              </w:rPr>
            </w:pPr>
            <w:r w:rsidRPr="00BD7DC2">
              <w:rPr>
                <w:rFonts w:ascii="Arial" w:eastAsia="Times New Roman" w:hAnsi="Arial" w:cs="Arial"/>
                <w:sz w:val="20"/>
                <w:szCs w:val="20"/>
              </w:rPr>
              <w:t>Mongólico</w:t>
            </w:r>
          </w:p>
        </w:tc>
        <w:tc>
          <w:tcPr>
            <w:tcW w:w="3988" w:type="dxa"/>
            <w:vMerge/>
            <w:hideMark/>
          </w:tcPr>
          <w:p w14:paraId="03EDA6D0" w14:textId="77777777"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5F6576" w:rsidRPr="00BD7DC2" w14:paraId="18BF05EC"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60BF047C"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Inválido</w:t>
            </w:r>
          </w:p>
        </w:tc>
        <w:tc>
          <w:tcPr>
            <w:tcW w:w="3988" w:type="dxa"/>
            <w:vMerge w:val="restart"/>
            <w:noWrap/>
            <w:hideMark/>
          </w:tcPr>
          <w:p w14:paraId="1B1BE8CF" w14:textId="678A89A7"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 xml:space="preserve">Persona con discapacidad </w:t>
            </w:r>
            <w:r w:rsidR="00BD7DC2" w:rsidRPr="00BD7DC2">
              <w:rPr>
                <w:rFonts w:ascii="Arial" w:eastAsia="Times New Roman" w:hAnsi="Arial" w:cs="Arial"/>
                <w:color w:val="000000"/>
                <w:sz w:val="20"/>
                <w:szCs w:val="20"/>
              </w:rPr>
              <w:t>física</w:t>
            </w:r>
          </w:p>
        </w:tc>
      </w:tr>
      <w:tr w:rsidR="005F6576" w:rsidRPr="00BD7DC2" w14:paraId="1BE45540"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7352F577"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Lisiado</w:t>
            </w:r>
          </w:p>
        </w:tc>
        <w:tc>
          <w:tcPr>
            <w:tcW w:w="3988" w:type="dxa"/>
            <w:vMerge/>
            <w:hideMark/>
          </w:tcPr>
          <w:p w14:paraId="509FC20D" w14:textId="77777777"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F6576" w:rsidRPr="00BD7DC2" w14:paraId="27E08428"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21A73AA3"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Paralítico</w:t>
            </w:r>
          </w:p>
        </w:tc>
        <w:tc>
          <w:tcPr>
            <w:tcW w:w="3988" w:type="dxa"/>
            <w:vMerge/>
            <w:hideMark/>
          </w:tcPr>
          <w:p w14:paraId="27815682" w14:textId="77777777"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F6576" w:rsidRPr="00BD7DC2" w14:paraId="03260ABC"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vMerge w:val="restart"/>
            <w:noWrap/>
            <w:hideMark/>
          </w:tcPr>
          <w:p w14:paraId="6B3ABE95"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La y el ciego</w:t>
            </w:r>
          </w:p>
        </w:tc>
        <w:tc>
          <w:tcPr>
            <w:tcW w:w="3988" w:type="dxa"/>
            <w:noWrap/>
            <w:hideMark/>
          </w:tcPr>
          <w:p w14:paraId="47AE41FB" w14:textId="77777777"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Persona ciega</w:t>
            </w:r>
          </w:p>
        </w:tc>
      </w:tr>
      <w:tr w:rsidR="005F6576" w:rsidRPr="00BD7DC2" w14:paraId="558B8D94"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vMerge/>
            <w:hideMark/>
          </w:tcPr>
          <w:p w14:paraId="65768BE3" w14:textId="77777777" w:rsidR="005F6576" w:rsidRPr="00BD7DC2" w:rsidRDefault="005F6576" w:rsidP="00EC43F1">
            <w:pPr>
              <w:spacing w:line="360" w:lineRule="auto"/>
              <w:jc w:val="center"/>
              <w:rPr>
                <w:rFonts w:ascii="Arial" w:eastAsia="Times New Roman" w:hAnsi="Arial" w:cs="Arial"/>
                <w:color w:val="000000"/>
                <w:sz w:val="20"/>
                <w:szCs w:val="20"/>
              </w:rPr>
            </w:pPr>
          </w:p>
        </w:tc>
        <w:tc>
          <w:tcPr>
            <w:tcW w:w="3988" w:type="dxa"/>
            <w:noWrap/>
            <w:hideMark/>
          </w:tcPr>
          <w:p w14:paraId="0FE16926" w14:textId="77777777"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persona con discapacidad visual</w:t>
            </w:r>
          </w:p>
        </w:tc>
      </w:tr>
      <w:tr w:rsidR="005F6576" w:rsidRPr="00BD7DC2" w14:paraId="7064F7ED"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vMerge w:val="restart"/>
            <w:noWrap/>
            <w:hideMark/>
          </w:tcPr>
          <w:p w14:paraId="65C33823"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La y el sordo</w:t>
            </w:r>
          </w:p>
        </w:tc>
        <w:tc>
          <w:tcPr>
            <w:tcW w:w="3988" w:type="dxa"/>
            <w:noWrap/>
            <w:hideMark/>
          </w:tcPr>
          <w:p w14:paraId="0D4D7A99" w14:textId="77777777"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Persona sorda</w:t>
            </w:r>
          </w:p>
        </w:tc>
      </w:tr>
      <w:tr w:rsidR="005F6576" w:rsidRPr="00BD7DC2" w14:paraId="45C9F005"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vMerge/>
            <w:hideMark/>
          </w:tcPr>
          <w:p w14:paraId="6C882FB6" w14:textId="77777777" w:rsidR="005F6576" w:rsidRPr="00BD7DC2" w:rsidRDefault="005F6576" w:rsidP="00EC43F1">
            <w:pPr>
              <w:spacing w:line="360" w:lineRule="auto"/>
              <w:jc w:val="center"/>
              <w:rPr>
                <w:rFonts w:ascii="Arial" w:eastAsia="Times New Roman" w:hAnsi="Arial" w:cs="Arial"/>
                <w:color w:val="000000"/>
                <w:sz w:val="20"/>
                <w:szCs w:val="20"/>
              </w:rPr>
            </w:pPr>
          </w:p>
        </w:tc>
        <w:tc>
          <w:tcPr>
            <w:tcW w:w="3988" w:type="dxa"/>
            <w:noWrap/>
            <w:hideMark/>
          </w:tcPr>
          <w:p w14:paraId="3F9B599F" w14:textId="614F5AEC"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 xml:space="preserve">Persona con discapacidad </w:t>
            </w:r>
            <w:r w:rsidR="00BD7DC2" w:rsidRPr="00BD7DC2">
              <w:rPr>
                <w:rFonts w:ascii="Arial" w:eastAsia="Times New Roman" w:hAnsi="Arial" w:cs="Arial"/>
                <w:color w:val="000000"/>
                <w:sz w:val="20"/>
                <w:szCs w:val="20"/>
              </w:rPr>
              <w:t>auditiva</w:t>
            </w:r>
          </w:p>
        </w:tc>
      </w:tr>
    </w:tbl>
    <w:p w14:paraId="3DA913DA" w14:textId="488507E9" w:rsidR="005C2040" w:rsidRDefault="7C75F24F" w:rsidP="00EC43F1">
      <w:pPr>
        <w:spacing w:after="0" w:line="360" w:lineRule="auto"/>
        <w:jc w:val="center"/>
        <w:rPr>
          <w:rFonts w:ascii="Arial" w:hAnsi="Arial" w:cs="Arial"/>
          <w:sz w:val="16"/>
          <w:szCs w:val="16"/>
        </w:rPr>
      </w:pPr>
      <w:r w:rsidRPr="365B12F0">
        <w:rPr>
          <w:rFonts w:ascii="Arial" w:hAnsi="Arial" w:cs="Arial"/>
          <w:sz w:val="16"/>
          <w:szCs w:val="16"/>
        </w:rPr>
        <w:t>Fuente: Manual de Servicio a la Ciudadanía del Distrito Capital</w:t>
      </w:r>
      <w:r w:rsidR="30B6A119" w:rsidRPr="365B12F0">
        <w:rPr>
          <w:rFonts w:ascii="Arial" w:hAnsi="Arial" w:cs="Arial"/>
          <w:sz w:val="16"/>
          <w:szCs w:val="16"/>
        </w:rPr>
        <w:t xml:space="preserve"> Versión 2</w:t>
      </w:r>
    </w:p>
    <w:p w14:paraId="43A0C310" w14:textId="6DC1BA53" w:rsidR="365B12F0" w:rsidRDefault="365B12F0" w:rsidP="365B12F0">
      <w:pPr>
        <w:spacing w:after="0" w:line="360" w:lineRule="auto"/>
        <w:jc w:val="center"/>
        <w:rPr>
          <w:rFonts w:ascii="Arial" w:hAnsi="Arial" w:cs="Arial"/>
          <w:sz w:val="16"/>
          <w:szCs w:val="16"/>
        </w:rPr>
      </w:pPr>
    </w:p>
    <w:p w14:paraId="32B76985" w14:textId="23C0F5CB" w:rsidR="00B2115E" w:rsidRPr="00BD7DC2" w:rsidRDefault="002551D1" w:rsidP="00EC43F1">
      <w:pPr>
        <w:pStyle w:val="Ttulo2"/>
        <w:keepNext w:val="0"/>
        <w:keepLines w:val="0"/>
        <w:widowControl w:val="0"/>
        <w:numPr>
          <w:ilvl w:val="0"/>
          <w:numId w:val="0"/>
        </w:numPr>
        <w:spacing w:before="0" w:line="360" w:lineRule="auto"/>
        <w:rPr>
          <w:rFonts w:cs="Arial"/>
          <w:bCs w:val="0"/>
        </w:rPr>
      </w:pPr>
      <w:bookmarkStart w:id="51" w:name="_Toc148604505"/>
      <w:r>
        <w:rPr>
          <w:rFonts w:cs="Arial"/>
          <w:bCs w:val="0"/>
        </w:rPr>
        <w:t>3</w:t>
      </w:r>
      <w:r w:rsidR="00176970" w:rsidRPr="00BD7DC2">
        <w:rPr>
          <w:rFonts w:cs="Arial"/>
          <w:bCs w:val="0"/>
        </w:rPr>
        <w:t>.3.3</w:t>
      </w:r>
      <w:r w:rsidR="00A77876" w:rsidRPr="00BD7DC2">
        <w:rPr>
          <w:rFonts w:cs="Arial"/>
          <w:bCs w:val="0"/>
        </w:rPr>
        <w:t xml:space="preserve">. </w:t>
      </w:r>
      <w:r w:rsidR="005F6576" w:rsidRPr="00BD7DC2">
        <w:rPr>
          <w:rFonts w:cs="Arial"/>
          <w:bCs w:val="0"/>
        </w:rPr>
        <w:t>Protocolo de atención a personas pertenecientes a una comunidad étnica</w:t>
      </w:r>
      <w:bookmarkEnd w:id="51"/>
    </w:p>
    <w:p w14:paraId="77DE932E"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 xml:space="preserve">El enfoque diferencial étnico destaca las necesidades diferenciales de atención y de protección que se deben tener en cuenta en los servicios brindados a los grupos étnicos. </w:t>
      </w:r>
    </w:p>
    <w:p w14:paraId="30C13CA1" w14:textId="77777777" w:rsidR="005F6576" w:rsidRPr="00BD7DC2" w:rsidRDefault="005F6576" w:rsidP="00EC43F1">
      <w:pPr>
        <w:widowControl w:val="0"/>
        <w:spacing w:after="0" w:line="360" w:lineRule="auto"/>
        <w:jc w:val="both"/>
        <w:rPr>
          <w:rFonts w:ascii="Arial" w:hAnsi="Arial" w:cs="Arial"/>
        </w:rPr>
      </w:pPr>
    </w:p>
    <w:p w14:paraId="003FBC24"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Conceptos relevantes para la atención</w:t>
      </w:r>
    </w:p>
    <w:p w14:paraId="282167C7" w14:textId="77777777" w:rsidR="005F6576" w:rsidRPr="00BD7DC2" w:rsidRDefault="005F6576" w:rsidP="00EC43F1">
      <w:pPr>
        <w:widowControl w:val="0"/>
        <w:spacing w:after="0" w:line="360" w:lineRule="auto"/>
        <w:jc w:val="both"/>
        <w:rPr>
          <w:rFonts w:ascii="Arial" w:hAnsi="Arial" w:cs="Arial"/>
          <w:b/>
          <w:bCs/>
          <w:u w:val="single"/>
        </w:rPr>
      </w:pPr>
    </w:p>
    <w:p w14:paraId="249707B3"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Autoridad propia</w:t>
      </w:r>
    </w:p>
    <w:p w14:paraId="510F2E0D"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Son las formas de autoridad reconocidas por las comunidades y personas que integran los grupos étnicos y que están legítimamente instituidas para ejercer funciones sobre las personas y territorios respectivos. El artículo 246 de la Constitución Política de Colombia de 1991, dispone que las autoridades de los pueblos indígenas pueden ejercer funciones jurisdiccionales en sus territorios.</w:t>
      </w:r>
    </w:p>
    <w:p w14:paraId="73B1A866" w14:textId="77777777" w:rsidR="00214DD4" w:rsidRDefault="00214DD4" w:rsidP="00EC43F1">
      <w:pPr>
        <w:widowControl w:val="0"/>
        <w:spacing w:after="0" w:line="360" w:lineRule="auto"/>
        <w:jc w:val="both"/>
        <w:rPr>
          <w:rFonts w:ascii="Arial" w:hAnsi="Arial" w:cs="Arial"/>
          <w:b/>
          <w:bCs/>
        </w:rPr>
      </w:pPr>
    </w:p>
    <w:p w14:paraId="4DA02080" w14:textId="51A64BAA"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Grupo Étnico</w:t>
      </w:r>
    </w:p>
    <w:p w14:paraId="130BB860"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Un grupo étnico se identifica por un conjunto de características como: costumbres, lengua, territorio, instituciones políticas y jurídicas, tradiciones e historia, creencias religiosas, el sentido de su cohesión comunitaria y colectiva, elementos resultantes de una historia y orígenes comunes. La Constitución Política de Colombia de 1991, reconoce la existencia de tres grupos étnicos en nuestro territorio: indígenas, afrocolombianos y Rrom o gitanos. Los afrocolombianos o comunidades negras incluyen en sus particularidades culturales a los Raizales de San Andrés, Providencia y Santa Catalina y a los Palenqueros de San Basilio de Palenque.</w:t>
      </w:r>
    </w:p>
    <w:p w14:paraId="19F1D82A" w14:textId="77777777" w:rsidR="001A7BD3" w:rsidRPr="00BD7DC2" w:rsidRDefault="001A7BD3" w:rsidP="00EC43F1">
      <w:pPr>
        <w:widowControl w:val="0"/>
        <w:spacing w:after="0" w:line="360" w:lineRule="auto"/>
        <w:jc w:val="both"/>
        <w:rPr>
          <w:rFonts w:ascii="Arial" w:hAnsi="Arial" w:cs="Arial"/>
        </w:rPr>
      </w:pPr>
    </w:p>
    <w:p w14:paraId="600978C8"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Autorreconocimiento </w:t>
      </w:r>
    </w:p>
    <w:p w14:paraId="666B88B0"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Hace referencia al sentido de pertenencia que expresa una persona frente a un colectivo de acuerdo con su identidad y formas de interactuar en y con el mundo; se refiere a la conciencia individual de compartir ciertas creaciones, instituciones y comportamientos colectivos de un determinado grupo humano. Cada persona libremente y por sí misma se reconoce como perteneciente a un grupo étnico, por compartir, practicar, o participar de valores, conceptos, usos y costumbres específicos y distintivos. (DANE. Censo Nacional de Población y Vivienda- CNPV-2018).</w:t>
      </w:r>
    </w:p>
    <w:p w14:paraId="4667C7B1" w14:textId="77777777" w:rsidR="005F6576" w:rsidRPr="00BD7DC2" w:rsidRDefault="005F6576" w:rsidP="00EC43F1">
      <w:pPr>
        <w:widowControl w:val="0"/>
        <w:spacing w:after="0" w:line="360" w:lineRule="auto"/>
        <w:jc w:val="both"/>
        <w:rPr>
          <w:rFonts w:ascii="Arial" w:hAnsi="Arial" w:cs="Arial"/>
        </w:rPr>
      </w:pPr>
    </w:p>
    <w:p w14:paraId="16649F87"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Población afrocolombiana </w:t>
      </w:r>
    </w:p>
    <w:p w14:paraId="2D48C9CC"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Personas con raíces y ascendencia histórica, étnica y cultural africana nacidas en Colombia; constituye así parte de su diversidad racial, lingüística y folclórica y hace presencia en todo el territorio nacional.</w:t>
      </w:r>
    </w:p>
    <w:p w14:paraId="5C726316" w14:textId="77777777" w:rsidR="005F6576" w:rsidRPr="00BD7DC2" w:rsidRDefault="005F6576" w:rsidP="00EC43F1">
      <w:pPr>
        <w:widowControl w:val="0"/>
        <w:spacing w:after="0" w:line="360" w:lineRule="auto"/>
        <w:jc w:val="both"/>
        <w:rPr>
          <w:rFonts w:ascii="Arial" w:hAnsi="Arial" w:cs="Arial"/>
        </w:rPr>
      </w:pPr>
    </w:p>
    <w:p w14:paraId="2B5023E0"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Comunidades Negras </w:t>
      </w:r>
    </w:p>
    <w:p w14:paraId="3C7D1CE5"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A partir del artículo 2º de la Ley 70 de 1993, son el conjunto de familias de ascendencia Afrocolombiana que poseen una cultura propia, comparten una historia y tienen sus propias tradiciones y costumbres en una relación campo – poblado, quienes revelan y conservan conciencia de identidad que las distinguen de otros grupos étnicos.</w:t>
      </w:r>
    </w:p>
    <w:p w14:paraId="26CA52D6" w14:textId="77777777" w:rsidR="005F6576" w:rsidRPr="00BD7DC2" w:rsidRDefault="005F6576" w:rsidP="00EC43F1">
      <w:pPr>
        <w:widowControl w:val="0"/>
        <w:spacing w:after="0" w:line="360" w:lineRule="auto"/>
        <w:jc w:val="both"/>
        <w:rPr>
          <w:rFonts w:ascii="Arial" w:hAnsi="Arial" w:cs="Arial"/>
        </w:rPr>
      </w:pPr>
    </w:p>
    <w:p w14:paraId="3AD8A6D2"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Población Palenquera</w:t>
      </w:r>
    </w:p>
    <w:p w14:paraId="36CF51A1" w14:textId="6749BAC7" w:rsidR="005F6576" w:rsidRPr="00F62E11" w:rsidRDefault="005F6576" w:rsidP="00EC43F1">
      <w:pPr>
        <w:widowControl w:val="0"/>
        <w:spacing w:after="0" w:line="360" w:lineRule="auto"/>
        <w:jc w:val="both"/>
        <w:rPr>
          <w:rFonts w:ascii="Arial" w:hAnsi="Arial" w:cs="Arial"/>
          <w:b/>
          <w:bCs/>
        </w:rPr>
      </w:pPr>
      <w:r w:rsidRPr="00BD7DC2">
        <w:rPr>
          <w:rFonts w:ascii="Arial" w:hAnsi="Arial" w:cs="Arial"/>
        </w:rPr>
        <w:t>Personas descendientes de los esclavizados que desde el siglo XV, mediante actos de resistencia y de libertad, se refugiaron en territorios de la costa norte y del Pacífico Colombiano; en grupos denominados palenques. La comunidad de Palenque de San Basilio es el único existente; conserva una conciencia étnica que le permite identificarse como grupo diferenciado, mantiene viva la única lengua criolla con base léxica -39- Perspectiva y enfoques relevantes Manual de Servicio a la Ciudadanía del Distrito Capital en el español, cuenta con una organización social basada en los Ma-Kuagro (grupos de edad), así como con rituales fúnebres como el lumbalú y prácticas de medicina tradicional, que evidencian su sistema cultural y espiritual sobre la vida y la muerte</w:t>
      </w:r>
      <w:r w:rsidRPr="00BD7DC2">
        <w:rPr>
          <w:rStyle w:val="Refdenotaalpie"/>
          <w:rFonts w:ascii="Arial" w:hAnsi="Arial" w:cs="Arial"/>
        </w:rPr>
        <w:footnoteReference w:id="17"/>
      </w:r>
      <w:r w:rsidRPr="00BD7DC2">
        <w:rPr>
          <w:rFonts w:ascii="Arial" w:hAnsi="Arial" w:cs="Arial"/>
        </w:rPr>
        <w:t>.</w:t>
      </w:r>
    </w:p>
    <w:p w14:paraId="7CACFA42" w14:textId="77777777" w:rsidR="00214DD4" w:rsidRDefault="00214DD4" w:rsidP="00EC43F1">
      <w:pPr>
        <w:widowControl w:val="0"/>
        <w:spacing w:after="0" w:line="360" w:lineRule="auto"/>
        <w:jc w:val="both"/>
        <w:rPr>
          <w:rFonts w:ascii="Arial" w:hAnsi="Arial" w:cs="Arial"/>
          <w:b/>
          <w:bCs/>
        </w:rPr>
      </w:pPr>
    </w:p>
    <w:p w14:paraId="665A7790" w14:textId="019643A0"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Raizales </w:t>
      </w:r>
    </w:p>
    <w:p w14:paraId="37A9C4A7"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Personas originarias (nativas ancestrales) del Archipiélago de San Andrés, Providencia y Santa Catalina, con características socioculturales y lingüísticas diferenciadas con un fuerte mestizaje e identidad anglo-afrocaribeña. Su carácter insular, costumbres, prácticas religiosas y su lengua lo definen como un grupo claramente diferenciado del resto de la sociedad nacional</w:t>
      </w:r>
      <w:r w:rsidRPr="00BD7DC2">
        <w:rPr>
          <w:rStyle w:val="Refdenotaalpie"/>
          <w:rFonts w:ascii="Arial" w:hAnsi="Arial" w:cs="Arial"/>
        </w:rPr>
        <w:footnoteReference w:id="18"/>
      </w:r>
      <w:r w:rsidRPr="00BD7DC2">
        <w:rPr>
          <w:rFonts w:ascii="Arial" w:hAnsi="Arial" w:cs="Arial"/>
        </w:rPr>
        <w:t>.</w:t>
      </w:r>
    </w:p>
    <w:p w14:paraId="06E9FF62" w14:textId="77777777" w:rsidR="005F6576" w:rsidRPr="00BD7DC2" w:rsidRDefault="005F6576" w:rsidP="00EC43F1">
      <w:pPr>
        <w:widowControl w:val="0"/>
        <w:spacing w:after="0" w:line="360" w:lineRule="auto"/>
        <w:jc w:val="both"/>
        <w:rPr>
          <w:rFonts w:ascii="Arial" w:hAnsi="Arial" w:cs="Arial"/>
        </w:rPr>
      </w:pPr>
    </w:p>
    <w:p w14:paraId="59F6F55E" w14:textId="547D91FA"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Pueblo R</w:t>
      </w:r>
      <w:r w:rsidR="00EC4B9E" w:rsidRPr="00BD7DC2">
        <w:rPr>
          <w:rFonts w:ascii="Arial" w:hAnsi="Arial" w:cs="Arial"/>
          <w:b/>
          <w:bCs/>
        </w:rPr>
        <w:t>r</w:t>
      </w:r>
      <w:r w:rsidRPr="00BD7DC2">
        <w:rPr>
          <w:rFonts w:ascii="Arial" w:hAnsi="Arial" w:cs="Arial"/>
          <w:b/>
          <w:bCs/>
        </w:rPr>
        <w:t xml:space="preserve">om o Gitanos </w:t>
      </w:r>
    </w:p>
    <w:p w14:paraId="722FFBC6"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Las personas pertenecientes a este pueblo llegaron en distintas épocas a Colombia y cuentan con particularidades culturales asociada a una tradición nómada, con un complejo sistema de valores y una particular concepción y relación con el territorio desde la idea de libertad e itinerancia.</w:t>
      </w:r>
    </w:p>
    <w:p w14:paraId="35DAD8F6" w14:textId="1309AB78" w:rsidR="005F6576" w:rsidRDefault="005F6576" w:rsidP="00EC43F1">
      <w:pPr>
        <w:widowControl w:val="0"/>
        <w:spacing w:after="0" w:line="360" w:lineRule="auto"/>
        <w:jc w:val="both"/>
        <w:rPr>
          <w:rFonts w:ascii="Arial" w:hAnsi="Arial" w:cs="Arial"/>
        </w:rPr>
      </w:pPr>
    </w:p>
    <w:p w14:paraId="27C21CED"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Pueblos Indígenas</w:t>
      </w:r>
    </w:p>
    <w:p w14:paraId="5CDC757B" w14:textId="77777777" w:rsidR="005F6576" w:rsidRPr="00BD7DC2" w:rsidRDefault="03016B21" w:rsidP="00EC43F1">
      <w:pPr>
        <w:widowControl w:val="0"/>
        <w:spacing w:after="0" w:line="360" w:lineRule="auto"/>
        <w:jc w:val="both"/>
        <w:rPr>
          <w:rFonts w:ascii="Arial" w:hAnsi="Arial" w:cs="Arial"/>
        </w:rPr>
      </w:pPr>
      <w:r w:rsidRPr="365B12F0">
        <w:rPr>
          <w:rFonts w:ascii="Arial" w:hAnsi="Arial" w:cs="Arial"/>
        </w:rPr>
        <w:t>No existe una definición precisa de “pueblos indígenas” en el derecho internacional, y la posición prevaleciente indica que dicha definición no es necesaria para efectos de proteger sus derechos individuales y colectivos. El artículo 1.1.(b) del Convenio 169 de la OIT dispone que dicho tratado se aplicará a los pueblos en países independientes, considerados indígenas por el hecho de descender de poblaciones que habitaban en el país o en una región geográfica a la que pertenecía el país en la época de la conquista o la colonización o del establecimiento de las actuales fronteras estatales y que, cualquiera que sea su situación jurídica, conservan sus propias instituciones sociales, económicas, culturales y políticas, o parte de ellas.</w:t>
      </w:r>
    </w:p>
    <w:p w14:paraId="1093D12B" w14:textId="77777777" w:rsidR="005F6576" w:rsidRPr="00BD7DC2" w:rsidRDefault="005F6576" w:rsidP="00EC43F1">
      <w:pPr>
        <w:widowControl w:val="0"/>
        <w:spacing w:after="0" w:line="360" w:lineRule="auto"/>
        <w:jc w:val="both"/>
        <w:rPr>
          <w:rFonts w:ascii="Arial" w:hAnsi="Arial" w:cs="Arial"/>
        </w:rPr>
      </w:pPr>
    </w:p>
    <w:p w14:paraId="11CC1E2A"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Interculturalidad</w:t>
      </w:r>
    </w:p>
    <w:p w14:paraId="5EADE5EE"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Un enfoque intercultural tiene como base el reconocimiento de la existencia de diversas culturas en una misma sociedad, entre las cuales se ha de establecer interacción con sustento en el respeto recíproco. En cada cultura se dan procesos sociales y organizativos que deben fortalecerse para entablar interacciones con otras culturas y grupos. La diversidad étnica y cultural en el campo del desarrollo, implica que los programas, proyectos y acciones trasciendan el reconocimiento normativo de esa diversidad social y cultural, hacia respuestas reales y positivamente incluyentes, igualitarias y justas.</w:t>
      </w:r>
    </w:p>
    <w:p w14:paraId="505ACFE6" w14:textId="77777777" w:rsidR="005F6576" w:rsidRPr="00BD7DC2" w:rsidRDefault="005F6576" w:rsidP="00EC43F1">
      <w:pPr>
        <w:widowControl w:val="0"/>
        <w:spacing w:after="0" w:line="360" w:lineRule="auto"/>
        <w:jc w:val="both"/>
        <w:rPr>
          <w:rFonts w:ascii="Arial" w:hAnsi="Arial" w:cs="Arial"/>
        </w:rPr>
      </w:pPr>
    </w:p>
    <w:p w14:paraId="15FE9685" w14:textId="3323C9FD" w:rsidR="005F6576" w:rsidRDefault="005F6576" w:rsidP="00EC43F1">
      <w:pPr>
        <w:widowControl w:val="0"/>
        <w:spacing w:after="0" w:line="360" w:lineRule="auto"/>
        <w:jc w:val="both"/>
        <w:rPr>
          <w:rFonts w:ascii="Arial" w:hAnsi="Arial" w:cs="Arial"/>
          <w:b/>
          <w:bCs/>
        </w:rPr>
      </w:pPr>
      <w:r w:rsidRPr="00BD7DC2">
        <w:rPr>
          <w:rFonts w:ascii="Arial" w:hAnsi="Arial" w:cs="Arial"/>
          <w:b/>
          <w:bCs/>
        </w:rPr>
        <w:t>Normatividad</w:t>
      </w:r>
    </w:p>
    <w:p w14:paraId="7F08B8F0" w14:textId="6C8BEC6F" w:rsidR="00F53BF4" w:rsidRPr="00F53BF4" w:rsidRDefault="00F53BF4" w:rsidP="00EC43F1">
      <w:pPr>
        <w:widowControl w:val="0"/>
        <w:spacing w:after="0" w:line="360" w:lineRule="auto"/>
        <w:jc w:val="both"/>
        <w:rPr>
          <w:rFonts w:ascii="Arial" w:hAnsi="Arial" w:cs="Arial"/>
          <w:b/>
          <w:bCs/>
        </w:rPr>
      </w:pPr>
    </w:p>
    <w:p w14:paraId="4EFA5A7B" w14:textId="63444431" w:rsidR="00F53BF4" w:rsidRDefault="00F53BF4" w:rsidP="00EC43F1">
      <w:pPr>
        <w:widowControl w:val="0"/>
        <w:spacing w:after="0" w:line="360" w:lineRule="auto"/>
        <w:jc w:val="both"/>
        <w:rPr>
          <w:rFonts w:ascii="Arial" w:hAnsi="Arial" w:cs="Arial"/>
          <w:b/>
          <w:bCs/>
        </w:rPr>
      </w:pPr>
      <w:r w:rsidRPr="00F53BF4">
        <w:rPr>
          <w:rFonts w:ascii="Arial" w:hAnsi="Arial" w:cs="Arial"/>
          <w:b/>
          <w:bCs/>
        </w:rPr>
        <w:t>Comunidades Negras, Afrocolombianas, Palenqueras</w:t>
      </w:r>
    </w:p>
    <w:p w14:paraId="62E12616" w14:textId="77777777" w:rsidR="005F6576" w:rsidRPr="00BD7DC2" w:rsidRDefault="005F6576" w:rsidP="00EC43F1">
      <w:pPr>
        <w:pStyle w:val="Prrafodelista"/>
        <w:widowControl w:val="0"/>
        <w:numPr>
          <w:ilvl w:val="0"/>
          <w:numId w:val="12"/>
        </w:numPr>
        <w:spacing w:after="0" w:line="360" w:lineRule="auto"/>
        <w:jc w:val="both"/>
        <w:rPr>
          <w:rFonts w:ascii="Arial" w:hAnsi="Arial" w:cs="Arial"/>
        </w:rPr>
      </w:pPr>
      <w:r w:rsidRPr="00BD7DC2">
        <w:rPr>
          <w:rFonts w:ascii="Arial" w:hAnsi="Arial" w:cs="Arial"/>
        </w:rPr>
        <w:t>Política Pública Distrital y el Plan Integral de Acciones Afirmativas, para el Reconocimiento de la Diversidad Cultural y la Garantía de los Derechos de los Afrodescendientes para el período 2008 - 2016, en los términos del Decreto 181 de 2008.</w:t>
      </w:r>
    </w:p>
    <w:p w14:paraId="727EF58D" w14:textId="77777777" w:rsidR="005F6576" w:rsidRPr="00BD7DC2" w:rsidRDefault="005F6576" w:rsidP="00EC43F1">
      <w:pPr>
        <w:pStyle w:val="Prrafodelista"/>
        <w:widowControl w:val="0"/>
        <w:numPr>
          <w:ilvl w:val="0"/>
          <w:numId w:val="12"/>
        </w:numPr>
        <w:spacing w:after="0" w:line="360" w:lineRule="auto"/>
        <w:jc w:val="both"/>
        <w:rPr>
          <w:rFonts w:ascii="Arial" w:hAnsi="Arial" w:cs="Arial"/>
        </w:rPr>
      </w:pPr>
      <w:r w:rsidRPr="00BD7DC2">
        <w:rPr>
          <w:rFonts w:ascii="Arial" w:hAnsi="Arial" w:cs="Arial"/>
        </w:rPr>
        <w:t>Decreto 507 de 2017, Plan Integral de Acciones Afirmativas 2017, 09/22/2017.</w:t>
      </w:r>
    </w:p>
    <w:p w14:paraId="0B9F2114" w14:textId="77777777" w:rsidR="005F6576" w:rsidRPr="00BD7DC2" w:rsidRDefault="005F6576" w:rsidP="00EC43F1">
      <w:pPr>
        <w:pStyle w:val="Prrafodelista"/>
        <w:widowControl w:val="0"/>
        <w:numPr>
          <w:ilvl w:val="0"/>
          <w:numId w:val="12"/>
        </w:numPr>
        <w:spacing w:after="0" w:line="360" w:lineRule="auto"/>
        <w:jc w:val="both"/>
        <w:rPr>
          <w:rFonts w:ascii="Arial" w:hAnsi="Arial" w:cs="Arial"/>
        </w:rPr>
      </w:pPr>
      <w:r w:rsidRPr="00BD7DC2">
        <w:rPr>
          <w:rFonts w:ascii="Arial" w:hAnsi="Arial" w:cs="Arial"/>
        </w:rPr>
        <w:t>Decreto 192 de 2010, Plan Integral de Acciones Afirmativas 2010, 05/21/2010</w:t>
      </w:r>
    </w:p>
    <w:p w14:paraId="72C4C3AB" w14:textId="77777777" w:rsidR="005F6576" w:rsidRPr="00BD7DC2" w:rsidRDefault="005F6576" w:rsidP="00EC43F1">
      <w:pPr>
        <w:pStyle w:val="Prrafodelista"/>
        <w:widowControl w:val="0"/>
        <w:numPr>
          <w:ilvl w:val="0"/>
          <w:numId w:val="12"/>
        </w:numPr>
        <w:spacing w:after="0" w:line="360" w:lineRule="auto"/>
        <w:jc w:val="both"/>
        <w:rPr>
          <w:rFonts w:ascii="Arial" w:hAnsi="Arial" w:cs="Arial"/>
        </w:rPr>
      </w:pPr>
      <w:r w:rsidRPr="00BD7DC2">
        <w:rPr>
          <w:rFonts w:ascii="Arial" w:hAnsi="Arial" w:cs="Arial"/>
        </w:rPr>
        <w:t>Decreto 403 de 2008, Coordinación Plan Integral de Acciones Afirmativas, 11/21/200</w:t>
      </w:r>
    </w:p>
    <w:p w14:paraId="11EDD5F9" w14:textId="35CAAD8B" w:rsidR="005F6576" w:rsidRPr="00A42896" w:rsidRDefault="005F6576" w:rsidP="00EC43F1">
      <w:pPr>
        <w:pStyle w:val="Prrafodelista"/>
        <w:widowControl w:val="0"/>
        <w:numPr>
          <w:ilvl w:val="0"/>
          <w:numId w:val="12"/>
        </w:numPr>
        <w:spacing w:after="0" w:line="360" w:lineRule="auto"/>
        <w:jc w:val="both"/>
        <w:rPr>
          <w:rFonts w:ascii="Arial" w:hAnsi="Arial" w:cs="Arial"/>
        </w:rPr>
      </w:pPr>
      <w:r w:rsidRPr="00BD7DC2">
        <w:rPr>
          <w:rFonts w:ascii="Arial" w:hAnsi="Arial" w:cs="Arial"/>
        </w:rPr>
        <w:t>Decreto 151 de 2008, Plan Integral de Acciones Afirmativas, 05/21/200</w:t>
      </w:r>
    </w:p>
    <w:p w14:paraId="2C0994CC" w14:textId="77777777" w:rsidR="00214DD4" w:rsidRDefault="00214DD4" w:rsidP="00EC43F1">
      <w:pPr>
        <w:widowControl w:val="0"/>
        <w:spacing w:after="0" w:line="360" w:lineRule="auto"/>
        <w:jc w:val="both"/>
        <w:rPr>
          <w:rFonts w:ascii="Arial" w:hAnsi="Arial" w:cs="Arial"/>
          <w:b/>
          <w:bCs/>
        </w:rPr>
      </w:pPr>
    </w:p>
    <w:p w14:paraId="062A32A5" w14:textId="77777777" w:rsidR="00F53BF4" w:rsidRDefault="005F6576" w:rsidP="00EC43F1">
      <w:pPr>
        <w:widowControl w:val="0"/>
        <w:spacing w:after="0" w:line="360" w:lineRule="auto"/>
        <w:jc w:val="both"/>
        <w:rPr>
          <w:rFonts w:ascii="Arial" w:hAnsi="Arial" w:cs="Arial"/>
          <w:b/>
          <w:bCs/>
        </w:rPr>
      </w:pPr>
      <w:r w:rsidRPr="00BD7DC2">
        <w:rPr>
          <w:rFonts w:ascii="Arial" w:hAnsi="Arial" w:cs="Arial"/>
          <w:b/>
          <w:bCs/>
        </w:rPr>
        <w:t xml:space="preserve">Comunidad Raizal </w:t>
      </w:r>
    </w:p>
    <w:p w14:paraId="7F7D0E77" w14:textId="0B603DA9" w:rsidR="005F6576" w:rsidRPr="00F53BF4" w:rsidRDefault="005F6576" w:rsidP="00EC43F1">
      <w:pPr>
        <w:pStyle w:val="Prrafodelista"/>
        <w:widowControl w:val="0"/>
        <w:numPr>
          <w:ilvl w:val="0"/>
          <w:numId w:val="46"/>
        </w:numPr>
        <w:spacing w:after="0" w:line="360" w:lineRule="auto"/>
        <w:jc w:val="both"/>
        <w:rPr>
          <w:rFonts w:ascii="Arial" w:hAnsi="Arial" w:cs="Arial"/>
        </w:rPr>
      </w:pPr>
      <w:r w:rsidRPr="00F53BF4">
        <w:rPr>
          <w:rFonts w:ascii="Arial" w:hAnsi="Arial" w:cs="Arial"/>
        </w:rPr>
        <w:t xml:space="preserve">Política Pública Distrital para el Reconocimiento de la Diversidad Cultural, la garantía, la protección y el restablecimiento de los Derechos de la Población Raizal en Bogotá, para el período 2011-2020, en los términos contenidos en el Decreto 554 de 2011. </w:t>
      </w:r>
    </w:p>
    <w:p w14:paraId="7BA0F146" w14:textId="77777777" w:rsidR="005F6576" w:rsidRPr="00BD7DC2" w:rsidRDefault="005F6576" w:rsidP="00EC43F1">
      <w:pPr>
        <w:pStyle w:val="Prrafodelista"/>
        <w:widowControl w:val="0"/>
        <w:numPr>
          <w:ilvl w:val="0"/>
          <w:numId w:val="13"/>
        </w:numPr>
        <w:spacing w:after="0" w:line="360" w:lineRule="auto"/>
        <w:jc w:val="both"/>
        <w:rPr>
          <w:rFonts w:ascii="Arial" w:hAnsi="Arial" w:cs="Arial"/>
        </w:rPr>
      </w:pPr>
      <w:r w:rsidRPr="00BD7DC2">
        <w:rPr>
          <w:rFonts w:ascii="Arial" w:hAnsi="Arial" w:cs="Arial"/>
        </w:rPr>
        <w:t xml:space="preserve">Decreto 506 de 2017, Plan Integral de Acciones Afirmativas, 09/22/2017 </w:t>
      </w:r>
    </w:p>
    <w:p w14:paraId="685508FB" w14:textId="77777777" w:rsidR="005F6576" w:rsidRPr="00BD7DC2" w:rsidRDefault="005F6576" w:rsidP="00EC43F1">
      <w:pPr>
        <w:pStyle w:val="Prrafodelista"/>
        <w:widowControl w:val="0"/>
        <w:numPr>
          <w:ilvl w:val="0"/>
          <w:numId w:val="13"/>
        </w:numPr>
        <w:spacing w:after="0" w:line="360" w:lineRule="auto"/>
        <w:jc w:val="both"/>
        <w:rPr>
          <w:rFonts w:ascii="Arial" w:hAnsi="Arial" w:cs="Arial"/>
        </w:rPr>
      </w:pPr>
      <w:r w:rsidRPr="00BD7DC2">
        <w:rPr>
          <w:rFonts w:ascii="Arial" w:hAnsi="Arial" w:cs="Arial"/>
        </w:rPr>
        <w:t>Decreto 554 de 2011, Adopción de la política, 12/07/2011</w:t>
      </w:r>
    </w:p>
    <w:p w14:paraId="331B4741" w14:textId="77777777" w:rsidR="00EC2186" w:rsidRPr="00BD7DC2" w:rsidRDefault="00EC2186" w:rsidP="00EC43F1">
      <w:pPr>
        <w:widowControl w:val="0"/>
        <w:spacing w:after="0" w:line="360" w:lineRule="auto"/>
        <w:jc w:val="both"/>
        <w:rPr>
          <w:rFonts w:ascii="Arial" w:hAnsi="Arial" w:cs="Arial"/>
          <w:sz w:val="16"/>
          <w:szCs w:val="16"/>
        </w:rPr>
      </w:pPr>
    </w:p>
    <w:p w14:paraId="11D8DC69" w14:textId="548B54CD" w:rsidR="005F6576" w:rsidRPr="00BD7DC2" w:rsidRDefault="005F6576" w:rsidP="00EC43F1">
      <w:pPr>
        <w:pStyle w:val="Prrafodelista"/>
        <w:widowControl w:val="0"/>
        <w:spacing w:after="0" w:line="360" w:lineRule="auto"/>
        <w:ind w:left="0"/>
        <w:jc w:val="both"/>
        <w:rPr>
          <w:rFonts w:ascii="Arial" w:hAnsi="Arial" w:cs="Arial"/>
          <w:b/>
          <w:bCs/>
        </w:rPr>
      </w:pPr>
      <w:r w:rsidRPr="00BD7DC2">
        <w:rPr>
          <w:rFonts w:ascii="Arial" w:hAnsi="Arial" w:cs="Arial"/>
          <w:b/>
          <w:bCs/>
        </w:rPr>
        <w:t>Pueblos Indígenas</w:t>
      </w:r>
    </w:p>
    <w:p w14:paraId="478C7193" w14:textId="77777777" w:rsidR="005F6576" w:rsidRPr="00BD7DC2" w:rsidRDefault="005F6576" w:rsidP="00EC43F1">
      <w:pPr>
        <w:pStyle w:val="Prrafodelista"/>
        <w:widowControl w:val="0"/>
        <w:numPr>
          <w:ilvl w:val="0"/>
          <w:numId w:val="14"/>
        </w:numPr>
        <w:spacing w:after="0" w:line="360" w:lineRule="auto"/>
        <w:jc w:val="both"/>
        <w:rPr>
          <w:rFonts w:ascii="Arial" w:hAnsi="Arial" w:cs="Arial"/>
          <w:sz w:val="16"/>
          <w:szCs w:val="16"/>
        </w:rPr>
      </w:pPr>
      <w:r w:rsidRPr="00BD7DC2">
        <w:rPr>
          <w:rFonts w:ascii="Arial" w:hAnsi="Arial" w:cs="Arial"/>
        </w:rPr>
        <w:t xml:space="preserve">Política pública para los pueblos indígenas en Bogotá, D.C.” 2011 – 2021". </w:t>
      </w:r>
    </w:p>
    <w:p w14:paraId="71EDEE8A" w14:textId="77777777" w:rsidR="005F6576" w:rsidRPr="00BD7DC2" w:rsidRDefault="005F6576" w:rsidP="00EC43F1">
      <w:pPr>
        <w:pStyle w:val="Prrafodelista"/>
        <w:widowControl w:val="0"/>
        <w:numPr>
          <w:ilvl w:val="0"/>
          <w:numId w:val="14"/>
        </w:numPr>
        <w:spacing w:after="0" w:line="360" w:lineRule="auto"/>
        <w:jc w:val="both"/>
        <w:rPr>
          <w:rFonts w:ascii="Arial" w:hAnsi="Arial" w:cs="Arial"/>
          <w:sz w:val="16"/>
          <w:szCs w:val="16"/>
        </w:rPr>
      </w:pPr>
      <w:r w:rsidRPr="00BD7DC2">
        <w:rPr>
          <w:rFonts w:ascii="Arial" w:hAnsi="Arial" w:cs="Arial"/>
        </w:rPr>
        <w:t xml:space="preserve">Ley 22 de 1981, Por medio de la cual se aprueba "La Convención Internacional sobre la Eliminación de todas las formas de Discriminación Racial", adoptado por la Asamblea General de las Naciones Unidas. </w:t>
      </w:r>
    </w:p>
    <w:p w14:paraId="4FE511AD" w14:textId="77777777" w:rsidR="005F6576" w:rsidRPr="00BD7DC2" w:rsidRDefault="005F6576" w:rsidP="00EC43F1">
      <w:pPr>
        <w:pStyle w:val="Prrafodelista"/>
        <w:widowControl w:val="0"/>
        <w:numPr>
          <w:ilvl w:val="0"/>
          <w:numId w:val="14"/>
        </w:numPr>
        <w:spacing w:after="0" w:line="360" w:lineRule="auto"/>
        <w:jc w:val="both"/>
        <w:rPr>
          <w:rFonts w:ascii="Arial" w:hAnsi="Arial" w:cs="Arial"/>
          <w:sz w:val="16"/>
          <w:szCs w:val="16"/>
        </w:rPr>
      </w:pPr>
      <w:r w:rsidRPr="00BD7DC2">
        <w:rPr>
          <w:rFonts w:ascii="Arial" w:hAnsi="Arial" w:cs="Arial"/>
        </w:rPr>
        <w:t>Ley 21 de 1991, Convenio sobre pueblos indígenas en tribales en países independientes, 03/04/1991.</w:t>
      </w:r>
    </w:p>
    <w:p w14:paraId="4444535D" w14:textId="77777777" w:rsidR="005F6576" w:rsidRPr="00BD7DC2" w:rsidRDefault="005F6576" w:rsidP="00EC43F1">
      <w:pPr>
        <w:widowControl w:val="0"/>
        <w:spacing w:after="0" w:line="360" w:lineRule="auto"/>
        <w:jc w:val="both"/>
        <w:rPr>
          <w:rFonts w:ascii="Arial" w:hAnsi="Arial" w:cs="Arial"/>
          <w:sz w:val="16"/>
          <w:szCs w:val="16"/>
        </w:rPr>
      </w:pPr>
    </w:p>
    <w:p w14:paraId="65ECB86F" w14:textId="46D976ED" w:rsidR="005F6576" w:rsidRPr="00BD7DC2" w:rsidRDefault="005F6576" w:rsidP="00EC43F1">
      <w:pPr>
        <w:pStyle w:val="Prrafodelista"/>
        <w:widowControl w:val="0"/>
        <w:spacing w:after="0" w:line="360" w:lineRule="auto"/>
        <w:ind w:left="0"/>
        <w:jc w:val="both"/>
        <w:rPr>
          <w:rFonts w:ascii="Arial" w:hAnsi="Arial" w:cs="Arial"/>
          <w:b/>
          <w:bCs/>
        </w:rPr>
      </w:pPr>
      <w:r w:rsidRPr="00BD7DC2">
        <w:rPr>
          <w:rFonts w:ascii="Arial" w:hAnsi="Arial" w:cs="Arial"/>
          <w:b/>
          <w:bCs/>
        </w:rPr>
        <w:t>Pueblo R</w:t>
      </w:r>
      <w:r w:rsidR="00EC4B9E" w:rsidRPr="00BD7DC2">
        <w:rPr>
          <w:rFonts w:ascii="Arial" w:hAnsi="Arial" w:cs="Arial"/>
          <w:b/>
          <w:bCs/>
        </w:rPr>
        <w:t>r</w:t>
      </w:r>
      <w:r w:rsidRPr="00BD7DC2">
        <w:rPr>
          <w:rFonts w:ascii="Arial" w:hAnsi="Arial" w:cs="Arial"/>
          <w:b/>
          <w:bCs/>
        </w:rPr>
        <w:t>om o Gitano</w:t>
      </w:r>
    </w:p>
    <w:p w14:paraId="456C5BA8" w14:textId="77777777" w:rsidR="005F6576" w:rsidRPr="00BD7DC2" w:rsidRDefault="005F6576" w:rsidP="00EC43F1">
      <w:pPr>
        <w:pStyle w:val="Prrafodelista"/>
        <w:widowControl w:val="0"/>
        <w:numPr>
          <w:ilvl w:val="0"/>
          <w:numId w:val="15"/>
        </w:numPr>
        <w:spacing w:after="0" w:line="360" w:lineRule="auto"/>
        <w:jc w:val="both"/>
        <w:rPr>
          <w:rFonts w:ascii="Arial" w:hAnsi="Arial" w:cs="Arial"/>
        </w:rPr>
      </w:pPr>
      <w:r w:rsidRPr="00BD7DC2">
        <w:rPr>
          <w:rFonts w:ascii="Arial" w:hAnsi="Arial" w:cs="Arial"/>
        </w:rPr>
        <w:t>Política Pública Distrital para el grupo étnico Rrom o Gitano en el Distrito Capital para el período 2011-2020, en los términos del Decreto 582 de 2011.</w:t>
      </w:r>
    </w:p>
    <w:p w14:paraId="690513FF" w14:textId="77777777" w:rsidR="005F6576" w:rsidRPr="00BD7DC2" w:rsidRDefault="005F6576" w:rsidP="00EC43F1">
      <w:pPr>
        <w:pStyle w:val="Prrafodelista"/>
        <w:widowControl w:val="0"/>
        <w:numPr>
          <w:ilvl w:val="0"/>
          <w:numId w:val="15"/>
        </w:numPr>
        <w:spacing w:after="0" w:line="360" w:lineRule="auto"/>
        <w:jc w:val="both"/>
        <w:rPr>
          <w:rFonts w:ascii="Arial" w:hAnsi="Arial" w:cs="Arial"/>
        </w:rPr>
      </w:pPr>
      <w:r w:rsidRPr="00BD7DC2">
        <w:rPr>
          <w:rFonts w:ascii="Arial" w:hAnsi="Arial" w:cs="Arial"/>
        </w:rPr>
        <w:t xml:space="preserve">Decreto 505 de 2017, Plan Integral de Acciones Afirmativas, 12/22/2017 </w:t>
      </w:r>
    </w:p>
    <w:p w14:paraId="02DD00EC" w14:textId="77777777" w:rsidR="005F6576" w:rsidRPr="00BD7DC2" w:rsidRDefault="005F6576" w:rsidP="00EC43F1">
      <w:pPr>
        <w:pStyle w:val="Prrafodelista"/>
        <w:widowControl w:val="0"/>
        <w:numPr>
          <w:ilvl w:val="0"/>
          <w:numId w:val="15"/>
        </w:numPr>
        <w:spacing w:after="0" w:line="360" w:lineRule="auto"/>
        <w:jc w:val="both"/>
        <w:rPr>
          <w:rFonts w:ascii="Arial" w:hAnsi="Arial" w:cs="Arial"/>
        </w:rPr>
      </w:pPr>
      <w:r w:rsidRPr="00BD7DC2">
        <w:rPr>
          <w:rFonts w:ascii="Arial" w:hAnsi="Arial" w:cs="Arial"/>
        </w:rPr>
        <w:t>Decreto 582 de 2011, Adopción de la política, 12/15/2011</w:t>
      </w:r>
    </w:p>
    <w:p w14:paraId="737904B2" w14:textId="77777777" w:rsidR="005F6576" w:rsidRPr="00BD7DC2" w:rsidRDefault="005F6576" w:rsidP="00EC43F1">
      <w:pPr>
        <w:widowControl w:val="0"/>
        <w:spacing w:after="0" w:line="360" w:lineRule="auto"/>
        <w:ind w:left="644"/>
        <w:jc w:val="both"/>
        <w:rPr>
          <w:rFonts w:ascii="Arial" w:hAnsi="Arial" w:cs="Arial"/>
          <w:b/>
          <w:bCs/>
          <w:sz w:val="16"/>
          <w:szCs w:val="16"/>
        </w:rPr>
      </w:pPr>
    </w:p>
    <w:p w14:paraId="79942611" w14:textId="1DE4BDCA" w:rsidR="005F6576" w:rsidRPr="00F62E11" w:rsidRDefault="005F6576" w:rsidP="00EC43F1">
      <w:pPr>
        <w:widowControl w:val="0"/>
        <w:spacing w:after="0" w:line="360" w:lineRule="auto"/>
        <w:jc w:val="both"/>
        <w:rPr>
          <w:rFonts w:ascii="Arial" w:hAnsi="Arial" w:cs="Arial"/>
        </w:rPr>
      </w:pPr>
      <w:r w:rsidRPr="00BD7DC2">
        <w:rPr>
          <w:rFonts w:ascii="Arial" w:hAnsi="Arial" w:cs="Arial"/>
        </w:rPr>
        <w:t>El enfoque diferencial étnico remite a una perspectiva integrada de análisis, reconocimiento, respeto y garantía de los derechos individuales y colectivos de todos los grupos étnicos existentes en el país, haciendo énfasis en la igualdad de oportunidades desde la diferencia, la diversidad y la no discriminación. “El enfoque diferencial étnico destaca las necesidades diferenciales de atención y de protección que deben tener en cuenta las políticas públicas y que deben reflejarse en su implementación. En particular hace una lectura de las realidades específicas de las poblaciones e individuos de estos grupos con el fin de hacer visible sus particularidades que se expresan en su cosmovisión, cultura, origen, raza e identidad étnica, para atenderlas y a la vez transformar las situaciones de inequidad, discriminación y vulneración de los derechos, en particular de sus derechos culturales”</w:t>
      </w:r>
      <w:r w:rsidRPr="00BD7DC2">
        <w:rPr>
          <w:rStyle w:val="Refdenotaalpie"/>
          <w:rFonts w:ascii="Arial" w:hAnsi="Arial" w:cs="Arial"/>
        </w:rPr>
        <w:footnoteReference w:id="19"/>
      </w:r>
      <w:r w:rsidRPr="00BD7DC2">
        <w:rPr>
          <w:rFonts w:ascii="Arial" w:hAnsi="Arial" w:cs="Arial"/>
        </w:rPr>
        <w:t xml:space="preserve"> </w:t>
      </w:r>
    </w:p>
    <w:p w14:paraId="7AAE50F5" w14:textId="77777777" w:rsidR="00214DD4" w:rsidRDefault="00214DD4" w:rsidP="00EC43F1">
      <w:pPr>
        <w:widowControl w:val="0"/>
        <w:spacing w:after="0" w:line="360" w:lineRule="auto"/>
        <w:jc w:val="both"/>
        <w:rPr>
          <w:rFonts w:ascii="Arial" w:hAnsi="Arial" w:cs="Arial"/>
          <w:b/>
          <w:bCs/>
        </w:rPr>
      </w:pPr>
    </w:p>
    <w:p w14:paraId="595C9398" w14:textId="0FF44112"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Tenga en cuenta las siguientes recomendaciones </w:t>
      </w:r>
      <w:r w:rsidR="00F53BF4">
        <w:rPr>
          <w:rFonts w:ascii="Arial" w:hAnsi="Arial" w:cs="Arial"/>
          <w:b/>
          <w:bCs/>
        </w:rPr>
        <w:t xml:space="preserve">para </w:t>
      </w:r>
      <w:r w:rsidRPr="00BD7DC2">
        <w:rPr>
          <w:rFonts w:ascii="Arial" w:hAnsi="Arial" w:cs="Arial"/>
          <w:b/>
          <w:bCs/>
        </w:rPr>
        <w:t xml:space="preserve">su atención: </w:t>
      </w:r>
    </w:p>
    <w:p w14:paraId="4F9714DF" w14:textId="77777777" w:rsidR="005F6576" w:rsidRPr="00BD7DC2" w:rsidRDefault="005F6576" w:rsidP="00EC43F1">
      <w:pPr>
        <w:pStyle w:val="Prrafodelista"/>
        <w:widowControl w:val="0"/>
        <w:spacing w:after="0" w:line="360" w:lineRule="auto"/>
        <w:ind w:left="0"/>
        <w:contextualSpacing w:val="0"/>
        <w:jc w:val="both"/>
        <w:rPr>
          <w:rFonts w:ascii="Arial" w:hAnsi="Arial" w:cs="Arial"/>
        </w:rPr>
      </w:pPr>
    </w:p>
    <w:p w14:paraId="72088301"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 xml:space="preserve">Las personas que pertenecen a los grupos étnicos se auto reconocen como pertenecientes a uno de los mencionados grupos étnicos. </w:t>
      </w:r>
    </w:p>
    <w:p w14:paraId="4B96AEF4"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 xml:space="preserve">Atender a las personas sin prejuicios o estigmas por su cultura, origen o raza. </w:t>
      </w:r>
    </w:p>
    <w:p w14:paraId="6EC2AE90"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 xml:space="preserve">Implementar rutas de atención eficaces que contribuyan al restablecimiento de los derechos de las ciudadanas y ciudadanos pertenecientes a grupos étnicos. </w:t>
      </w:r>
    </w:p>
    <w:p w14:paraId="3DAFC80B"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No realizar comentarios, ni tocar las prendas de vestir o accesorios que le llamen la atención de las personas que hacen parte de las comunidades negras, afrocolombianas, raizales, palenqueras, de los pueblos indígenas y del pueblo Rrom/Gitano.</w:t>
      </w:r>
    </w:p>
    <w:p w14:paraId="1B9A200C"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No realizar comentarios o gestos que denoten desagrado, desacuerdo o lástima en relación con la forma de vestir, aspecto, conformación del grupo familiar o prácticas de las personas que hacen parte de las comunidades negras, afrocolombianas, raizales, palenqueras, de los pueblos indígenas y del pueblo Rrom/Gitano.</w:t>
      </w:r>
    </w:p>
    <w:p w14:paraId="02CC1BDE"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Si en la atención se debe diligenciar algún formato, verificar siempre que la información registrada sea correcta, esto teniendo en cuenta que para el caso de las personas que hacen parte de las comunidades negras, afrocolombianas, raizales, palenqueras, de los pueblos indígenas y del pueblo Rrom/Gitano, en ocasiones su nombre o apellidos no son comunes o fáciles de escribir o pronunciar.</w:t>
      </w:r>
    </w:p>
    <w:p w14:paraId="6B55CD44"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Si en la atención se debe diligenciar algún formato que indague por la pertenencia étnica, no omita hacer esta pregunta, ni asuma la pertenecía étnica de las personas en razón a sus rasgos físicos aspecto o vestimenta, recuerde que lo que prima es el auto reconocimiento.</w:t>
      </w:r>
    </w:p>
    <w:p w14:paraId="55B09DB2" w14:textId="7BA37F21" w:rsidR="005F6576"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Teniendo en cuenta que el Decreto 1166 de 2016 en su artículo 2.2.3.12.9 establece que las personas que hablen una lengua nativa o dialecto oficial en Colombia pueden presentar peticiones verbales ante cualquier autoridad en su lengua o Dialecto. Para tal fin, las Autoridades deben habilitar los mecanismos para garantizar la debida atención y proceder a su traducción y respuesta. Cuando las entidades no cuenten con intérpretes para traducir directamente la petición, dejarán constancia de ese hecho y grabarán la solicitud en cualquier medio tecnológico o electrónico, con el fin de proceder a su posterior traducción y respuesta.</w:t>
      </w:r>
    </w:p>
    <w:p w14:paraId="739E871C" w14:textId="77777777" w:rsidR="005F6576" w:rsidRPr="00BD7DC2" w:rsidRDefault="005F6576" w:rsidP="00EC43F1">
      <w:pPr>
        <w:pStyle w:val="Prrafodelista"/>
        <w:widowControl w:val="0"/>
        <w:spacing w:after="0" w:line="360" w:lineRule="auto"/>
        <w:ind w:left="360"/>
        <w:jc w:val="both"/>
        <w:rPr>
          <w:rFonts w:ascii="Arial" w:hAnsi="Arial" w:cs="Arial"/>
        </w:rPr>
      </w:pPr>
    </w:p>
    <w:p w14:paraId="23B22806" w14:textId="33E02F30" w:rsidR="005F6576" w:rsidRPr="00BD7DC2" w:rsidRDefault="002551D1" w:rsidP="00EC43F1">
      <w:pPr>
        <w:pStyle w:val="Ttulo2"/>
        <w:keepNext w:val="0"/>
        <w:keepLines w:val="0"/>
        <w:widowControl w:val="0"/>
        <w:numPr>
          <w:ilvl w:val="0"/>
          <w:numId w:val="0"/>
        </w:numPr>
        <w:spacing w:before="0" w:line="360" w:lineRule="auto"/>
        <w:rPr>
          <w:rFonts w:cs="Arial"/>
          <w:bCs w:val="0"/>
        </w:rPr>
      </w:pPr>
      <w:bookmarkStart w:id="52" w:name="_Toc148604506"/>
      <w:r>
        <w:rPr>
          <w:rFonts w:cs="Arial"/>
          <w:bCs w:val="0"/>
        </w:rPr>
        <w:t>3</w:t>
      </w:r>
      <w:r w:rsidR="00A77876" w:rsidRPr="00BD7DC2">
        <w:rPr>
          <w:rFonts w:cs="Arial"/>
          <w:bCs w:val="0"/>
        </w:rPr>
        <w:t xml:space="preserve">.3.4. </w:t>
      </w:r>
      <w:r w:rsidR="005F6576" w:rsidRPr="00BD7DC2">
        <w:rPr>
          <w:rFonts w:cs="Arial"/>
          <w:bCs w:val="0"/>
        </w:rPr>
        <w:t>Protocolo para la atención a víctimas del conflicto armado</w:t>
      </w:r>
      <w:bookmarkEnd w:id="52"/>
    </w:p>
    <w:p w14:paraId="04B6228F" w14:textId="77777777" w:rsidR="005F6576" w:rsidRPr="00BD7DC2" w:rsidRDefault="005F6576" w:rsidP="00EC43F1">
      <w:pPr>
        <w:widowControl w:val="0"/>
        <w:spacing w:after="0" w:line="360" w:lineRule="auto"/>
        <w:jc w:val="both"/>
        <w:rPr>
          <w:rFonts w:ascii="Arial" w:hAnsi="Arial" w:cs="Arial"/>
        </w:rPr>
      </w:pPr>
    </w:p>
    <w:p w14:paraId="5A587A26"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Conceptos relevantes para la atención </w:t>
      </w:r>
    </w:p>
    <w:p w14:paraId="741E3505" w14:textId="71D9031A" w:rsidR="00471125" w:rsidRPr="00BD7DC2" w:rsidRDefault="005F6576" w:rsidP="00EC43F1">
      <w:pPr>
        <w:widowControl w:val="0"/>
        <w:spacing w:after="0" w:line="360" w:lineRule="auto"/>
        <w:jc w:val="both"/>
        <w:rPr>
          <w:rFonts w:ascii="Arial" w:hAnsi="Arial" w:cs="Arial"/>
        </w:rPr>
      </w:pPr>
      <w:r w:rsidRPr="00BD7DC2">
        <w:rPr>
          <w:rFonts w:ascii="Arial" w:hAnsi="Arial" w:cs="Arial"/>
          <w:b/>
          <w:bCs/>
        </w:rPr>
        <w:t>Víctima de conflicto armado</w:t>
      </w:r>
      <w:r w:rsidRPr="00BD7DC2">
        <w:rPr>
          <w:rFonts w:ascii="Arial" w:hAnsi="Arial" w:cs="Arial"/>
        </w:rPr>
        <w:t xml:space="preserve"> </w:t>
      </w:r>
    </w:p>
    <w:p w14:paraId="591A7948"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 xml:space="preserve">Para los efectos de la Ley 1448 de 2011 - Ley de víctimas y restitución de tierras, se consideran víctimas a aquellas personas que individual o colectivamente hayan sufrido un daño por hechos ocurridos a partir del 1º de enero de 1985, como consecuencia de infracciones al Derecho Internacional Humanitario o de violaciones graves y manifiestas a las normas internacionales de Derechos Humanos, ocurridas con ocasión del conflicto armado interno. </w:t>
      </w:r>
    </w:p>
    <w:p w14:paraId="67ABA07C" w14:textId="77777777" w:rsidR="005F6576" w:rsidRPr="00BD7DC2" w:rsidRDefault="005F6576" w:rsidP="00EC43F1">
      <w:pPr>
        <w:widowControl w:val="0"/>
        <w:spacing w:after="0" w:line="360" w:lineRule="auto"/>
        <w:jc w:val="both"/>
        <w:rPr>
          <w:rFonts w:ascii="Arial" w:hAnsi="Arial" w:cs="Arial"/>
        </w:rPr>
      </w:pPr>
    </w:p>
    <w:p w14:paraId="3E38B360"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Los hechos victimizantes reconocidos son: desplazamiento forzado, delitos en contra de la libertad o integridad sexual, amenazas, despojo o abandono de tierras, desaparición forzada, secuestro, tortura, víctimas de minas antipersonales, municiones sin explotar o artefactos explosivos improvisados, homicidio, reclutamiento de niños, niñas y adolescentes y víctimas de atentados terroristas.</w:t>
      </w:r>
    </w:p>
    <w:p w14:paraId="20464D28" w14:textId="77777777" w:rsidR="005F6576" w:rsidRPr="00BD7DC2" w:rsidRDefault="005F6576" w:rsidP="00EC43F1">
      <w:pPr>
        <w:widowControl w:val="0"/>
        <w:spacing w:after="0" w:line="360" w:lineRule="auto"/>
        <w:jc w:val="both"/>
        <w:rPr>
          <w:rFonts w:ascii="Arial" w:hAnsi="Arial" w:cs="Arial"/>
        </w:rPr>
      </w:pPr>
    </w:p>
    <w:p w14:paraId="440AC4DB"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Dentro del marco de la justicia ordinaria, se entiende como víctima a aquella persona que ha sufrido un daño real, concreto y específico, que la legítima en un proceso judicial con el objeto de obtener justicia, verdad y reparación.</w:t>
      </w:r>
    </w:p>
    <w:p w14:paraId="6C2EF0C7" w14:textId="77777777" w:rsidR="005F6576" w:rsidRPr="00BD7DC2" w:rsidRDefault="005F6576" w:rsidP="00EC43F1">
      <w:pPr>
        <w:widowControl w:val="0"/>
        <w:spacing w:after="0" w:line="360" w:lineRule="auto"/>
        <w:jc w:val="both"/>
        <w:rPr>
          <w:rFonts w:ascii="Arial" w:hAnsi="Arial" w:cs="Arial"/>
        </w:rPr>
      </w:pPr>
    </w:p>
    <w:p w14:paraId="5FD7FFB9" w14:textId="5DE37CDC" w:rsidR="005F6576" w:rsidRPr="00BD7DC2" w:rsidRDefault="005F6576" w:rsidP="00EC43F1">
      <w:pPr>
        <w:widowControl w:val="0"/>
        <w:spacing w:after="0" w:line="360" w:lineRule="auto"/>
        <w:jc w:val="both"/>
        <w:rPr>
          <w:rFonts w:ascii="Arial" w:hAnsi="Arial" w:cs="Arial"/>
        </w:rPr>
      </w:pPr>
      <w:r w:rsidRPr="45826117">
        <w:rPr>
          <w:rFonts w:ascii="Arial" w:hAnsi="Arial" w:cs="Arial"/>
        </w:rPr>
        <w:t xml:space="preserve">En el Distrito Capital la atención especializada para las personas declarantes o víctimas de hechos en el marco del conflicto </w:t>
      </w:r>
      <w:r w:rsidR="6350A660" w:rsidRPr="45826117">
        <w:rPr>
          <w:rFonts w:ascii="Arial" w:hAnsi="Arial" w:cs="Arial"/>
        </w:rPr>
        <w:t>armado</w:t>
      </w:r>
      <w:r w:rsidRPr="45826117">
        <w:rPr>
          <w:rFonts w:ascii="Arial" w:hAnsi="Arial" w:cs="Arial"/>
        </w:rPr>
        <w:t xml:space="preserve"> se desarrolla de manera integral en los Centros de Encuentro para la Paz y la Integración Local liderados por la oficina de la Alta Consejería de Paz, Víctimas y Reconciliación.</w:t>
      </w:r>
    </w:p>
    <w:p w14:paraId="7C7A38BD" w14:textId="77777777" w:rsidR="005F6576" w:rsidRPr="00BD7DC2" w:rsidRDefault="005F6576" w:rsidP="00EC43F1">
      <w:pPr>
        <w:widowControl w:val="0"/>
        <w:spacing w:after="0" w:line="360" w:lineRule="auto"/>
        <w:jc w:val="both"/>
        <w:rPr>
          <w:rFonts w:ascii="Arial" w:hAnsi="Arial" w:cs="Arial"/>
        </w:rPr>
      </w:pPr>
    </w:p>
    <w:p w14:paraId="5C8ABC82" w14:textId="2D590232"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Normatividad</w:t>
      </w:r>
    </w:p>
    <w:p w14:paraId="516EB0F3" w14:textId="77777777" w:rsidR="005F6576" w:rsidRPr="00BD7DC2" w:rsidRDefault="005F6576" w:rsidP="00EC43F1">
      <w:pPr>
        <w:pStyle w:val="Prrafodelista"/>
        <w:widowControl w:val="0"/>
        <w:numPr>
          <w:ilvl w:val="0"/>
          <w:numId w:val="7"/>
        </w:numPr>
        <w:spacing w:after="0" w:line="360" w:lineRule="auto"/>
        <w:jc w:val="both"/>
        <w:rPr>
          <w:rFonts w:ascii="Arial" w:hAnsi="Arial" w:cs="Arial"/>
        </w:rPr>
      </w:pPr>
      <w:r w:rsidRPr="00BD7DC2">
        <w:rPr>
          <w:rFonts w:ascii="Arial" w:hAnsi="Arial" w:cs="Arial"/>
          <w:b/>
          <w:bCs/>
        </w:rPr>
        <w:t>La Ley 1448 de 2011</w:t>
      </w:r>
      <w:r w:rsidRPr="00BD7DC2">
        <w:rPr>
          <w:rFonts w:ascii="Arial" w:hAnsi="Arial" w:cs="Arial"/>
        </w:rPr>
        <w:t xml:space="preserve">, la cual se creó como respuesta a las vivencias de múltiples sectores de la población inmersos en la problemática social del conflicto armado, cuyo impacto ha sido a nivel nacional y en diferentes escalas. En este sentido, se entiende que cualquier entidad que interactúe con personas afectadas y/o víctimas del conflicto armado debe aportarle al restablecimiento de la dignidad y a la garantía de los derechos humanos. </w:t>
      </w:r>
    </w:p>
    <w:p w14:paraId="1E873F6F" w14:textId="13D0A4AF" w:rsidR="005F6576" w:rsidRDefault="005F6576" w:rsidP="00EC43F1">
      <w:pPr>
        <w:pStyle w:val="Prrafodelista"/>
        <w:widowControl w:val="0"/>
        <w:numPr>
          <w:ilvl w:val="0"/>
          <w:numId w:val="7"/>
        </w:numPr>
        <w:spacing w:after="0" w:line="360" w:lineRule="auto"/>
        <w:jc w:val="both"/>
        <w:rPr>
          <w:rFonts w:ascii="Arial" w:hAnsi="Arial" w:cs="Arial"/>
        </w:rPr>
      </w:pPr>
      <w:r w:rsidRPr="00BD7DC2">
        <w:rPr>
          <w:rFonts w:ascii="Arial" w:hAnsi="Arial" w:cs="Arial"/>
          <w:b/>
          <w:bCs/>
        </w:rPr>
        <w:t>Ley 2078 de 2021</w:t>
      </w:r>
      <w:r w:rsidRPr="00BD7DC2">
        <w:rPr>
          <w:rFonts w:ascii="Arial" w:hAnsi="Arial" w:cs="Arial"/>
        </w:rPr>
        <w:t xml:space="preserve"> por la cual se prorroga por diez años la vigencia de la Ley 1448 de </w:t>
      </w:r>
      <w:r w:rsidRPr="00BD7DC2">
        <w:rPr>
          <w:rFonts w:ascii="Arial" w:hAnsi="Arial" w:cs="Arial"/>
        </w:rPr>
        <w:tab/>
        <w:t>2011, por la cual se dictan medidas de atención, asistencia y reparación integral a las víctimas del conflicto armado interno y se dictas otras disposiciones, y de los Derechos Ley-Étnicos 4633 de 2011 y 4634 de 2011 y 4635 de 2011.</w:t>
      </w:r>
    </w:p>
    <w:p w14:paraId="464A991A" w14:textId="77777777" w:rsidR="00086717" w:rsidRPr="00BD7DC2" w:rsidRDefault="00086717" w:rsidP="00EC43F1">
      <w:pPr>
        <w:pStyle w:val="Prrafodelista"/>
        <w:widowControl w:val="0"/>
        <w:spacing w:after="0" w:line="360" w:lineRule="auto"/>
        <w:jc w:val="both"/>
        <w:rPr>
          <w:rFonts w:ascii="Arial" w:hAnsi="Arial" w:cs="Arial"/>
        </w:rPr>
      </w:pPr>
    </w:p>
    <w:p w14:paraId="5E45FECD" w14:textId="13CDB8F8"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Recomendaciones para la Atención a Víctimas del conflicto armado</w:t>
      </w:r>
    </w:p>
    <w:p w14:paraId="3E4CF5E9"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Consultar a la persona si desea ser atendida en el módulo que ha dispuesto la administración distrital para tal fin, el cual cuenta con la infraestructura y condiciones de privacidad y seguridad requeridas. </w:t>
      </w:r>
    </w:p>
    <w:p w14:paraId="2982B3A7"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Tener siempre presente que el conflicto armado genera una serie de afectaciones en las personas que han vivido hechos victimizantes, que los hacen tener reacciones emocionales dirigidas a protegerse y/o aclamar sus derechos y un trato digno. </w:t>
      </w:r>
    </w:p>
    <w:p w14:paraId="1632D680"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Escuchar atentamente, sin mostrar ningún tipo de prevención hacia la persona que solicita el servicio. </w:t>
      </w:r>
    </w:p>
    <w:p w14:paraId="375BB542"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Reconocer a la persona que tienes en frente como un sujeto de derechos y que usted es el puente que le facilita el acceso a los mismos. </w:t>
      </w:r>
    </w:p>
    <w:p w14:paraId="544566C3"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Evitar realizar juicios de valor que puedan generar malestar durante o al finalizar la atención. No asumir situaciones por la manera de vestir o hablar de la persona; no existe un estereotipo de la persona que ha sido víctima del conflicto armado. </w:t>
      </w:r>
    </w:p>
    <w:p w14:paraId="0584331D"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Cualquier tipo de atención a las víctimas, debe incluir elementos que eleven su dignidad y permitan mantener en equilibrio su estado emocional. Asumir una postura de humanidad al momento de ser un interlocutor con la persona. </w:t>
      </w:r>
    </w:p>
    <w:p w14:paraId="3BA9A512"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Durante el proceso de atención, usar un lenguaje que no genere falsas expectativas; debe ser un lenguaje específico, claro y sencillo, no utilice tecnicismos. </w:t>
      </w:r>
    </w:p>
    <w:p w14:paraId="762E6C97"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Documentarse muy bien antes de emitir un concepto o brindar una orientación inicial. </w:t>
      </w:r>
    </w:p>
    <w:p w14:paraId="6E08E0E0"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No inferir o generar suposiciones sobre situaciones descritas por la víctima, parafrasear y confirmar con la víctima lo que ella expresó. </w:t>
      </w:r>
    </w:p>
    <w:p w14:paraId="65A7F3AC"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Escuchar y responder con claridad y honestidad las inquietudes o demandas de las personas. </w:t>
      </w:r>
    </w:p>
    <w:p w14:paraId="773C08E3"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Garantizar a la víctima la confidencialidad de la información suministrada. </w:t>
      </w:r>
    </w:p>
    <w:p w14:paraId="552DF2E3"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Evitar preguntar por la vivencia de los hechos victimizantes en el marco del conflicto armado interno; ello se constituye en una acción con daño. </w:t>
      </w:r>
    </w:p>
    <w:p w14:paraId="5ECBC335"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No brindar trato en términos de inferioridad o de lástima con las víctimas. </w:t>
      </w:r>
    </w:p>
    <w:p w14:paraId="4A0CB2CD"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Asumir una postura corporal sin tensión, que le trasmita a la persona víctima seguridad, tranquilidad y confianza. Siempre que se realice una atención a una persona víctima, debe generarse en un ambiente adecuado que genere cercanía entre la institucionalidad y la persona.</w:t>
      </w:r>
    </w:p>
    <w:p w14:paraId="6434478D" w14:textId="3FB0EA1D"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No tomar de manera personal reacciones hostiles o de inconformismo por parte del </w:t>
      </w:r>
      <w:r w:rsidR="00A5528C" w:rsidRPr="00BD7DC2">
        <w:rPr>
          <w:rFonts w:ascii="Arial" w:hAnsi="Arial" w:cs="Arial"/>
        </w:rPr>
        <w:t>c</w:t>
      </w:r>
      <w:r w:rsidRPr="00BD7DC2">
        <w:rPr>
          <w:rFonts w:ascii="Arial" w:hAnsi="Arial" w:cs="Arial"/>
        </w:rPr>
        <w:t>iudadano</w:t>
      </w:r>
      <w:r w:rsidR="00A5528C" w:rsidRPr="00BD7DC2">
        <w:rPr>
          <w:rFonts w:ascii="Arial" w:hAnsi="Arial" w:cs="Arial"/>
        </w:rPr>
        <w:t xml:space="preserve"> o ciudadana</w:t>
      </w:r>
      <w:r w:rsidRPr="00BD7DC2">
        <w:rPr>
          <w:rFonts w:ascii="Arial" w:hAnsi="Arial" w:cs="Arial"/>
        </w:rPr>
        <w:t xml:space="preserve"> y tener en cuenta que esta población ha sido víctima de una violación sistemática de sus derechos, por lo cual, su relación con el Estado o la institucionalidad no ha sido en muchas ocasiones favorable. No tomar de manera personal su inconformismo. </w:t>
      </w:r>
    </w:p>
    <w:p w14:paraId="44A9C756"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Recordar siempre que los hechos de violencia generan impacto negativo en las personas, por lo que se deben cuidar los comportamientos y emociones, en aras de no generar ninguna situación de roce o conflicto que evoque la violencia experimentada. </w:t>
      </w:r>
    </w:p>
    <w:p w14:paraId="40510349"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Solicitar apoyo cuando desconozca información o si cree que no cuenta con los argumentos suficientes para dar respuesta. </w:t>
      </w:r>
    </w:p>
    <w:p w14:paraId="7EF7E793"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Escuchar de forma respetuosa lo que la persona expresa respecto a lo que le suscita la situación en que se encuentra y ser empático.</w:t>
      </w:r>
    </w:p>
    <w:p w14:paraId="077BED5D"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Consultar y actualizar conocimientos acerca del marco legal y jurisprudencial existente para restablecer y garantizar los derechos de las personas víctimas del conflicto armado. </w:t>
      </w:r>
    </w:p>
    <w:p w14:paraId="384DBF1C"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Implementar rutas de atención eficaces que contribuyan al restablecimiento de los derechos de las personas víctimas del conflicto armado.</w:t>
      </w:r>
    </w:p>
    <w:p w14:paraId="56D4783A" w14:textId="02284371" w:rsidR="00FB4186" w:rsidRDefault="005F6576" w:rsidP="00EC43F1">
      <w:pPr>
        <w:pStyle w:val="Prrafodelista"/>
        <w:widowControl w:val="0"/>
        <w:numPr>
          <w:ilvl w:val="0"/>
          <w:numId w:val="67"/>
        </w:numPr>
        <w:spacing w:after="0" w:line="360" w:lineRule="auto"/>
        <w:contextualSpacing w:val="0"/>
        <w:jc w:val="both"/>
        <w:rPr>
          <w:rFonts w:ascii="Arial" w:hAnsi="Arial" w:cs="Arial"/>
        </w:rPr>
      </w:pPr>
      <w:r w:rsidRPr="00F53BF4">
        <w:rPr>
          <w:rFonts w:ascii="Arial" w:hAnsi="Arial" w:cs="Arial"/>
        </w:rPr>
        <w:t>Reconocer que existen diferentes poblaciones víctimas del conflicto armado según origen situación y condición (niños, niñas, adolescentes, jóvenes, adultos, personas mayores, mujeres, hombres, sectores LGBTI, grupos étnicos, personas con discapacidad, campesinos y campesinas, entre otras).</w:t>
      </w:r>
    </w:p>
    <w:p w14:paraId="5DAFECB6" w14:textId="77777777" w:rsidR="00F53BF4" w:rsidRPr="00F53BF4" w:rsidRDefault="00F53BF4" w:rsidP="00EC43F1">
      <w:pPr>
        <w:pStyle w:val="Prrafodelista"/>
        <w:widowControl w:val="0"/>
        <w:spacing w:after="0" w:line="360" w:lineRule="auto"/>
        <w:ind w:left="284"/>
        <w:contextualSpacing w:val="0"/>
        <w:jc w:val="both"/>
        <w:rPr>
          <w:rFonts w:ascii="Arial" w:hAnsi="Arial" w:cs="Arial"/>
        </w:rPr>
      </w:pPr>
    </w:p>
    <w:p w14:paraId="4C49EE6B" w14:textId="39E75965" w:rsidR="005F6576" w:rsidRPr="00BD7DC2" w:rsidRDefault="002551D1" w:rsidP="00EC43F1">
      <w:pPr>
        <w:pStyle w:val="Ttulo2"/>
        <w:keepNext w:val="0"/>
        <w:keepLines w:val="0"/>
        <w:widowControl w:val="0"/>
        <w:numPr>
          <w:ilvl w:val="0"/>
          <w:numId w:val="0"/>
        </w:numPr>
        <w:spacing w:before="0" w:line="360" w:lineRule="auto"/>
        <w:rPr>
          <w:rFonts w:cs="Arial"/>
          <w:bCs w:val="0"/>
        </w:rPr>
      </w:pPr>
      <w:bookmarkStart w:id="53" w:name="_Toc148604507"/>
      <w:r>
        <w:rPr>
          <w:rFonts w:cs="Arial"/>
          <w:bCs w:val="0"/>
        </w:rPr>
        <w:t>3</w:t>
      </w:r>
      <w:r w:rsidR="00A77876" w:rsidRPr="00BD7DC2">
        <w:rPr>
          <w:rFonts w:cs="Arial"/>
          <w:bCs w:val="0"/>
        </w:rPr>
        <w:t xml:space="preserve">.3.5. </w:t>
      </w:r>
      <w:r w:rsidR="005F6576" w:rsidRPr="00BD7DC2">
        <w:rPr>
          <w:rFonts w:cs="Arial"/>
          <w:bCs w:val="0"/>
        </w:rPr>
        <w:t>Protocolo para la atención a personas campesinas y campesinos</w:t>
      </w:r>
      <w:bookmarkEnd w:id="53"/>
      <w:r w:rsidR="005F6576" w:rsidRPr="00BD7DC2">
        <w:rPr>
          <w:rFonts w:cs="Arial"/>
          <w:bCs w:val="0"/>
        </w:rPr>
        <w:t xml:space="preserve"> </w:t>
      </w:r>
    </w:p>
    <w:p w14:paraId="236F8F35" w14:textId="77777777" w:rsidR="00EC43F1" w:rsidRDefault="00EC43F1" w:rsidP="00EC43F1">
      <w:pPr>
        <w:widowControl w:val="0"/>
        <w:spacing w:after="0" w:line="360" w:lineRule="auto"/>
        <w:jc w:val="both"/>
        <w:rPr>
          <w:rFonts w:ascii="Arial" w:hAnsi="Arial" w:cs="Arial"/>
        </w:rPr>
      </w:pPr>
    </w:p>
    <w:p w14:paraId="4B4C618D" w14:textId="6ADC6084" w:rsidR="005F6576" w:rsidRPr="00BD7DC2" w:rsidRDefault="005F6576" w:rsidP="00EC43F1">
      <w:pPr>
        <w:widowControl w:val="0"/>
        <w:spacing w:after="0" w:line="360" w:lineRule="auto"/>
        <w:jc w:val="both"/>
        <w:rPr>
          <w:rFonts w:ascii="Arial" w:hAnsi="Arial" w:cs="Arial"/>
        </w:rPr>
      </w:pPr>
      <w:r w:rsidRPr="00BD7DC2">
        <w:rPr>
          <w:rFonts w:ascii="Arial" w:hAnsi="Arial" w:cs="Arial"/>
        </w:rPr>
        <w:t>En concordancia con el Corpus Iuris Campesino (Sentencias C-077/2017 y C-028/2018), la Sentencia STP2028 de la Corte Suprema de Justicia, y el Artículo 253 del Plan Nacional de Desarrollo 2018-2022, el campesinado constituye un grupo poblacional con una identidad cultural diferenciada y sujeto de derechos integrales y de especial protección constitucional, así como objeto de política pública, requiere ser identificado y caracterizado en su situación social, económica y demográfica.</w:t>
      </w:r>
    </w:p>
    <w:p w14:paraId="0D1B496C" w14:textId="77777777" w:rsidR="00EC43F1" w:rsidRDefault="00EC43F1" w:rsidP="00EC43F1">
      <w:pPr>
        <w:widowControl w:val="0"/>
        <w:spacing w:after="0" w:line="360" w:lineRule="auto"/>
        <w:jc w:val="both"/>
        <w:rPr>
          <w:rFonts w:ascii="Arial" w:hAnsi="Arial" w:cs="Arial"/>
          <w:b/>
          <w:bCs/>
        </w:rPr>
      </w:pPr>
    </w:p>
    <w:p w14:paraId="648360DE" w14:textId="7458C8C6" w:rsidR="005F6576" w:rsidRPr="00BD7DC2" w:rsidRDefault="005F6576" w:rsidP="00EC43F1">
      <w:pPr>
        <w:widowControl w:val="0"/>
        <w:spacing w:after="0" w:line="360" w:lineRule="auto"/>
        <w:jc w:val="both"/>
        <w:rPr>
          <w:rFonts w:ascii="Arial" w:hAnsi="Arial" w:cs="Arial"/>
        </w:rPr>
      </w:pPr>
      <w:r w:rsidRPr="00BD7DC2">
        <w:rPr>
          <w:rFonts w:ascii="Arial" w:hAnsi="Arial" w:cs="Arial"/>
          <w:b/>
          <w:bCs/>
        </w:rPr>
        <w:t>Campesino o campesina</w:t>
      </w:r>
      <w:r w:rsidRPr="00BD7DC2">
        <w:rPr>
          <w:rFonts w:ascii="Arial" w:hAnsi="Arial" w:cs="Arial"/>
        </w:rPr>
        <w:t>: sujeto intercultural que se identifica como tal; involucrado vitalmente en el trabajo directo con la tierra y la naturaleza, inmerso en formas de organización social basadas en el trabajo familiar y comunitario no remunerado o en la venta de su fuerza de trabajo.</w:t>
      </w:r>
      <w:r w:rsidRPr="00BD7DC2">
        <w:rPr>
          <w:rStyle w:val="Refdenotaalpie"/>
          <w:rFonts w:ascii="Arial" w:hAnsi="Arial" w:cs="Arial"/>
        </w:rPr>
        <w:footnoteReference w:id="20"/>
      </w:r>
    </w:p>
    <w:p w14:paraId="1F281F15" w14:textId="77777777" w:rsidR="005F6576" w:rsidRPr="00BD7DC2" w:rsidRDefault="005F6576" w:rsidP="00EC43F1">
      <w:pPr>
        <w:widowControl w:val="0"/>
        <w:spacing w:after="0" w:line="360" w:lineRule="auto"/>
        <w:jc w:val="both"/>
        <w:rPr>
          <w:rFonts w:ascii="Arial" w:hAnsi="Arial" w:cs="Arial"/>
        </w:rPr>
      </w:pPr>
    </w:p>
    <w:p w14:paraId="613D3AD3"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Las comunidades campesinas se distinguen de otros grupos sociales por las tradiciones y costumbre compartidas (Proyecto de Acto legislativo No.006 de 2016).</w:t>
      </w:r>
    </w:p>
    <w:p w14:paraId="05069476" w14:textId="77777777" w:rsidR="005F6576" w:rsidRPr="00BD7DC2" w:rsidRDefault="005F6576" w:rsidP="00EC43F1">
      <w:pPr>
        <w:widowControl w:val="0"/>
        <w:spacing w:after="0" w:line="360" w:lineRule="auto"/>
        <w:jc w:val="both"/>
        <w:rPr>
          <w:rFonts w:ascii="Arial" w:hAnsi="Arial" w:cs="Arial"/>
        </w:rPr>
      </w:pPr>
    </w:p>
    <w:p w14:paraId="687A243E"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Tenga en cuenta estas recomendaciones para la atención de las personas que integran las comunidades campesinas:</w:t>
      </w:r>
    </w:p>
    <w:p w14:paraId="30CD5343" w14:textId="77777777" w:rsidR="005F6576" w:rsidRPr="00BD7DC2" w:rsidRDefault="005F6576" w:rsidP="00EC43F1">
      <w:pPr>
        <w:widowControl w:val="0"/>
        <w:spacing w:after="0" w:line="360" w:lineRule="auto"/>
        <w:jc w:val="both"/>
        <w:rPr>
          <w:rFonts w:ascii="Arial" w:hAnsi="Arial" w:cs="Arial"/>
        </w:rPr>
      </w:pPr>
    </w:p>
    <w:p w14:paraId="50000B07" w14:textId="77777777" w:rsidR="005F6576" w:rsidRPr="00BD7DC2" w:rsidRDefault="005F6576" w:rsidP="00EC43F1">
      <w:pPr>
        <w:pStyle w:val="Prrafodelista"/>
        <w:widowControl w:val="0"/>
        <w:numPr>
          <w:ilvl w:val="0"/>
          <w:numId w:val="8"/>
        </w:numPr>
        <w:spacing w:after="0" w:line="360" w:lineRule="auto"/>
        <w:jc w:val="both"/>
        <w:rPr>
          <w:rFonts w:ascii="Arial" w:hAnsi="Arial" w:cs="Arial"/>
        </w:rPr>
      </w:pPr>
      <w:r w:rsidRPr="00BD7DC2">
        <w:rPr>
          <w:rFonts w:ascii="Arial" w:hAnsi="Arial" w:cs="Arial"/>
        </w:rPr>
        <w:t>No es lo mismo ser una persona campesina que una persona rural. Todas las personas campesinas son rurales, pero todas las personas rurales no son campesinas. Entendiendo que quieres habitan en la ruralidad no necesariamente están ligadas a factores culturales, sociales, económicos de orden campesino, es decir ligados a la producción de la tierra.</w:t>
      </w:r>
    </w:p>
    <w:p w14:paraId="2CB3F5A5" w14:textId="77777777" w:rsidR="005F6576" w:rsidRPr="00B530C8" w:rsidRDefault="005F6576" w:rsidP="00EC43F1">
      <w:pPr>
        <w:pStyle w:val="Prrafodelista"/>
        <w:widowControl w:val="0"/>
        <w:numPr>
          <w:ilvl w:val="0"/>
          <w:numId w:val="8"/>
        </w:numPr>
        <w:spacing w:after="0" w:line="360" w:lineRule="auto"/>
        <w:jc w:val="both"/>
        <w:rPr>
          <w:rFonts w:ascii="Arial" w:hAnsi="Arial" w:cs="Arial"/>
        </w:rPr>
      </w:pPr>
      <w:r w:rsidRPr="00B530C8">
        <w:rPr>
          <w:rFonts w:ascii="Arial" w:hAnsi="Arial" w:cs="Arial"/>
        </w:rPr>
        <w:t>Las localidades de Sumapaz (totalmente rural), Usme, Ciudad Bolívar, Chapinero, Santafé, Suba y Usaquén, cuentas con ruralidad, lo que equivale al 75% del territorio de Distrito Capital, aproximadamente 60 veredas.</w:t>
      </w:r>
    </w:p>
    <w:p w14:paraId="0EE37637" w14:textId="47F4593C" w:rsidR="005F6576" w:rsidRPr="00B530C8" w:rsidRDefault="005F6576" w:rsidP="07CA1247">
      <w:pPr>
        <w:pStyle w:val="Prrafodelista"/>
        <w:widowControl w:val="0"/>
        <w:numPr>
          <w:ilvl w:val="0"/>
          <w:numId w:val="8"/>
        </w:numPr>
        <w:spacing w:after="0" w:line="360" w:lineRule="auto"/>
        <w:jc w:val="both"/>
        <w:rPr>
          <w:rFonts w:ascii="Arial" w:hAnsi="Arial" w:cs="Arial"/>
        </w:rPr>
      </w:pPr>
      <w:r w:rsidRPr="00B530C8">
        <w:rPr>
          <w:rFonts w:ascii="Arial" w:hAnsi="Arial" w:cs="Arial"/>
        </w:rPr>
        <w:t>Es posible que la persona campesina o rural salude de la mano, por lo que es importante corresponder asertivamente</w:t>
      </w:r>
      <w:r w:rsidR="4FC13B93" w:rsidRPr="00B530C8">
        <w:rPr>
          <w:rFonts w:ascii="Arial" w:hAnsi="Arial" w:cs="Arial"/>
        </w:rPr>
        <w:t>.</w:t>
      </w:r>
    </w:p>
    <w:p w14:paraId="473AC318" w14:textId="77777777" w:rsidR="005F6576" w:rsidRPr="00BD7DC2" w:rsidRDefault="005F6576" w:rsidP="00EC43F1">
      <w:pPr>
        <w:pStyle w:val="Prrafodelista"/>
        <w:widowControl w:val="0"/>
        <w:numPr>
          <w:ilvl w:val="0"/>
          <w:numId w:val="8"/>
        </w:numPr>
        <w:spacing w:after="0" w:line="360" w:lineRule="auto"/>
        <w:jc w:val="both"/>
        <w:rPr>
          <w:rFonts w:ascii="Arial" w:hAnsi="Arial" w:cs="Arial"/>
        </w:rPr>
      </w:pPr>
      <w:r w:rsidRPr="00BD7DC2">
        <w:rPr>
          <w:rFonts w:ascii="Arial" w:hAnsi="Arial" w:cs="Arial"/>
        </w:rPr>
        <w:t xml:space="preserve">Evite expresiones de desagrado, burla o incomodidad por la vestimenta (sombrero, ruana, capas y/o botas de caucho, entre otras) de las personas campesinas, considerando que su vestimenta es funcional según la ubicación geográfica y el clima. </w:t>
      </w:r>
    </w:p>
    <w:p w14:paraId="345B4284" w14:textId="5FFD2A94" w:rsidR="005F6576" w:rsidRPr="00BD7DC2" w:rsidRDefault="005F6576" w:rsidP="00EC43F1">
      <w:pPr>
        <w:pStyle w:val="Prrafodelista"/>
        <w:widowControl w:val="0"/>
        <w:numPr>
          <w:ilvl w:val="0"/>
          <w:numId w:val="8"/>
        </w:numPr>
        <w:spacing w:after="0" w:line="360" w:lineRule="auto"/>
        <w:jc w:val="both"/>
        <w:rPr>
          <w:rFonts w:ascii="Arial" w:hAnsi="Arial" w:cs="Arial"/>
        </w:rPr>
      </w:pPr>
      <w:r w:rsidRPr="07CA1247">
        <w:rPr>
          <w:rFonts w:ascii="Arial" w:hAnsi="Arial" w:cs="Arial"/>
        </w:rPr>
        <w:t xml:space="preserve">Si en el marco de la atención identifica términos propios de sus lugares de procedencia cuyo significado no comprende, pregunte a que se refieren. </w:t>
      </w:r>
    </w:p>
    <w:p w14:paraId="2C1390C7" w14:textId="77777777" w:rsidR="005F6576" w:rsidRPr="00BD7DC2" w:rsidRDefault="005F6576" w:rsidP="00EC43F1">
      <w:pPr>
        <w:pStyle w:val="Prrafodelista"/>
        <w:widowControl w:val="0"/>
        <w:numPr>
          <w:ilvl w:val="0"/>
          <w:numId w:val="8"/>
        </w:numPr>
        <w:spacing w:after="0" w:line="360" w:lineRule="auto"/>
        <w:jc w:val="both"/>
        <w:rPr>
          <w:rFonts w:ascii="Arial" w:hAnsi="Arial" w:cs="Arial"/>
        </w:rPr>
      </w:pPr>
      <w:r w:rsidRPr="00BD7DC2">
        <w:rPr>
          <w:rFonts w:ascii="Arial" w:hAnsi="Arial" w:cs="Arial"/>
        </w:rPr>
        <w:t>Cuando registre la información, no olvide preguntar el nombre de la vereda, la finca y/o la vía principal más cercana, numero de kilometro y algún lugar relevante para facilitar la ubicación del lugar de residencia, en caso de ser necesario.</w:t>
      </w:r>
    </w:p>
    <w:p w14:paraId="05A5FF6F" w14:textId="77777777" w:rsidR="005F6576" w:rsidRPr="00BD7DC2" w:rsidRDefault="005F6576" w:rsidP="00EC43F1">
      <w:pPr>
        <w:pStyle w:val="Prrafodelista"/>
        <w:widowControl w:val="0"/>
        <w:numPr>
          <w:ilvl w:val="0"/>
          <w:numId w:val="8"/>
        </w:numPr>
        <w:spacing w:after="0" w:line="360" w:lineRule="auto"/>
        <w:jc w:val="both"/>
        <w:rPr>
          <w:rFonts w:ascii="Arial" w:hAnsi="Arial" w:cs="Arial"/>
        </w:rPr>
      </w:pPr>
      <w:r w:rsidRPr="00BD7DC2">
        <w:rPr>
          <w:rFonts w:ascii="Arial" w:hAnsi="Arial" w:cs="Arial"/>
        </w:rPr>
        <w:t>Indague si cuenta con señal de celular o acceso a internet en su lugar de residencia o a través de que medio es más efectivo establecer comunicación para efectos de seguimiento.</w:t>
      </w:r>
    </w:p>
    <w:p w14:paraId="66113970" w14:textId="77777777" w:rsidR="00125172" w:rsidRPr="00BD7DC2" w:rsidRDefault="00125172" w:rsidP="00EC43F1">
      <w:pPr>
        <w:pStyle w:val="Prrafodelista"/>
        <w:widowControl w:val="0"/>
        <w:spacing w:after="0" w:line="360" w:lineRule="auto"/>
        <w:ind w:left="284"/>
        <w:contextualSpacing w:val="0"/>
        <w:jc w:val="both"/>
        <w:rPr>
          <w:rFonts w:ascii="Arial" w:hAnsi="Arial" w:cs="Arial"/>
        </w:rPr>
      </w:pPr>
    </w:p>
    <w:p w14:paraId="0BC4D0C3" w14:textId="479A4E3B" w:rsidR="005F6576" w:rsidRPr="00BD7DC2" w:rsidRDefault="002551D1" w:rsidP="00EC43F1">
      <w:pPr>
        <w:pStyle w:val="Ttulo2"/>
        <w:keepNext w:val="0"/>
        <w:keepLines w:val="0"/>
        <w:widowControl w:val="0"/>
        <w:numPr>
          <w:ilvl w:val="0"/>
          <w:numId w:val="0"/>
        </w:numPr>
        <w:spacing w:before="0" w:line="360" w:lineRule="auto"/>
        <w:rPr>
          <w:rFonts w:cs="Arial"/>
          <w:i/>
        </w:rPr>
      </w:pPr>
      <w:bookmarkStart w:id="54" w:name="_Toc148604508"/>
      <w:r>
        <w:rPr>
          <w:rFonts w:cs="Arial"/>
          <w:bCs w:val="0"/>
        </w:rPr>
        <w:t>3</w:t>
      </w:r>
      <w:r w:rsidR="00A77876" w:rsidRPr="00BD7DC2">
        <w:rPr>
          <w:rFonts w:cs="Arial"/>
          <w:bCs w:val="0"/>
        </w:rPr>
        <w:t>.3.6.</w:t>
      </w:r>
      <w:r w:rsidR="00176970" w:rsidRPr="00BD7DC2">
        <w:rPr>
          <w:rFonts w:cs="Arial"/>
          <w:bCs w:val="0"/>
        </w:rPr>
        <w:t xml:space="preserve"> </w:t>
      </w:r>
      <w:r w:rsidR="005F6576" w:rsidRPr="00BD7DC2">
        <w:rPr>
          <w:rFonts w:cs="Arial"/>
          <w:bCs w:val="0"/>
        </w:rPr>
        <w:t>Protocolo de atención a personas pertenecientes a los sectores LGBTI</w:t>
      </w:r>
      <w:bookmarkEnd w:id="54"/>
    </w:p>
    <w:p w14:paraId="18898130" w14:textId="77777777" w:rsidR="005F6576" w:rsidRPr="00BD7DC2" w:rsidRDefault="005F6576" w:rsidP="00EC43F1">
      <w:pPr>
        <w:widowControl w:val="0"/>
        <w:spacing w:after="0" w:line="360" w:lineRule="auto"/>
        <w:jc w:val="both"/>
        <w:rPr>
          <w:rFonts w:ascii="Arial" w:hAnsi="Arial" w:cs="Arial"/>
        </w:rPr>
      </w:pPr>
    </w:p>
    <w:p w14:paraId="7313D2A0" w14:textId="257373BD"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Conceptos relevantes para la atención</w:t>
      </w:r>
    </w:p>
    <w:p w14:paraId="5A843890"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 xml:space="preserve">A continuación, se relacionan varios conceptos relevantes para la atención, los cuales se encuentran en el </w:t>
      </w:r>
      <w:r w:rsidRPr="00BD7DC2">
        <w:rPr>
          <w:rFonts w:ascii="Arial" w:hAnsi="Arial" w:cs="Arial"/>
          <w:i/>
          <w:iCs/>
        </w:rPr>
        <w:t>Lineamientos para la incorporación de las variables de la política pública LGBTI en instrumentos de planeación, sistemas de información y para la caracterización de situación de derechos de las personas de los sectores LGBTI</w:t>
      </w:r>
      <w:r w:rsidRPr="00BD7DC2">
        <w:rPr>
          <w:rFonts w:ascii="Arial" w:hAnsi="Arial" w:cs="Arial"/>
        </w:rPr>
        <w:t>, de la Secretaría Distrital de Planeación:</w:t>
      </w:r>
    </w:p>
    <w:p w14:paraId="1D7AD0A5" w14:textId="77777777" w:rsidR="005F6576" w:rsidRPr="00BD7DC2" w:rsidRDefault="005F6576" w:rsidP="00EC43F1">
      <w:pPr>
        <w:widowControl w:val="0"/>
        <w:spacing w:after="0" w:line="360" w:lineRule="auto"/>
        <w:jc w:val="both"/>
        <w:rPr>
          <w:rFonts w:ascii="Arial" w:hAnsi="Arial" w:cs="Arial"/>
        </w:rPr>
      </w:pPr>
    </w:p>
    <w:p w14:paraId="081FD531" w14:textId="592BEDBA"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Enfoque diferencial por orientación sexual e identidad de género</w:t>
      </w:r>
    </w:p>
    <w:p w14:paraId="48426EC0"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El enfoque diferencial en la categoría de análisis por orientación sexual e identidad de género parte de reconocer la discriminación, exclusión, marginación, invisibilización y/o violencias cometidas hacia las personas con diferente orientación sexual a la heterosexual y con identidades de género no hegemónicas. En este sentido, permite focalizar acciones de política pública hacia personas de los sectores sociales LGBTI, sus familias y redes de apoyo, reconociendo la vulneración histórica de sus derechos debido a sus orientaciones sexuales e identidades.</w:t>
      </w:r>
    </w:p>
    <w:p w14:paraId="379F8D33" w14:textId="77777777" w:rsidR="005F6576" w:rsidRPr="00BD7DC2" w:rsidRDefault="005F6576" w:rsidP="00EC43F1">
      <w:pPr>
        <w:widowControl w:val="0"/>
        <w:spacing w:after="0" w:line="360" w:lineRule="auto"/>
        <w:jc w:val="both"/>
        <w:rPr>
          <w:rFonts w:ascii="Arial" w:hAnsi="Arial" w:cs="Arial"/>
        </w:rPr>
      </w:pPr>
    </w:p>
    <w:p w14:paraId="236C27AE" w14:textId="054BF122"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Discriminación por motivos de orientación sexual o identidad de género</w:t>
      </w:r>
    </w:p>
    <w:p w14:paraId="073B08EB"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Incluye toda distinción, exclusión, restricción o preferencia basada en la orientación sexual o la identidad de género que tenga por objeto o por resultado la anulación o el menoscabo de la igualdad ante la ley o de la igual protección por parte de la ley, o del reconocimiento, o goce o ejercicio, en igualdad de condiciones, de los derechos humanos y las libertades fundamentales. La discriminación por motivos de orientación sexual o identidad de género puede verse y por lo común se ve agravada por la discriminación basada en otras causales, incluyendo género, raza, edad, religión, discapacidad, estado de salud y condición económica."</w:t>
      </w:r>
      <w:r w:rsidRPr="00BD7DC2">
        <w:rPr>
          <w:rStyle w:val="Refdenotaalpie"/>
          <w:rFonts w:ascii="Arial" w:hAnsi="Arial" w:cs="Arial"/>
        </w:rPr>
        <w:footnoteReference w:id="21"/>
      </w:r>
    </w:p>
    <w:p w14:paraId="2FBFDE58" w14:textId="77777777" w:rsidR="00FE3A3F" w:rsidRDefault="005F6576" w:rsidP="00EC43F1">
      <w:pPr>
        <w:widowControl w:val="0"/>
        <w:spacing w:after="0" w:line="360" w:lineRule="auto"/>
        <w:jc w:val="both"/>
        <w:rPr>
          <w:rFonts w:ascii="Arial" w:hAnsi="Arial" w:cs="Arial"/>
          <w:b/>
          <w:bCs/>
        </w:rPr>
      </w:pPr>
      <w:r w:rsidRPr="00FE3A3F">
        <w:rPr>
          <w:rFonts w:ascii="Arial" w:hAnsi="Arial" w:cs="Arial"/>
          <w:b/>
          <w:bCs/>
        </w:rPr>
        <w:t>Sexo</w:t>
      </w:r>
    </w:p>
    <w:p w14:paraId="53791BA5" w14:textId="771C4CDD" w:rsidR="005F6576" w:rsidRPr="00F53BF4" w:rsidRDefault="00FE3A3F" w:rsidP="00EC43F1">
      <w:pPr>
        <w:pStyle w:val="Prrafodelista"/>
        <w:widowControl w:val="0"/>
        <w:numPr>
          <w:ilvl w:val="0"/>
          <w:numId w:val="47"/>
        </w:numPr>
        <w:spacing w:after="0" w:line="360" w:lineRule="auto"/>
        <w:jc w:val="both"/>
        <w:rPr>
          <w:rFonts w:ascii="Arial" w:hAnsi="Arial" w:cs="Arial"/>
        </w:rPr>
      </w:pPr>
      <w:r w:rsidRPr="00F53BF4">
        <w:rPr>
          <w:rFonts w:ascii="Arial" w:hAnsi="Arial" w:cs="Arial"/>
          <w:bCs/>
        </w:rPr>
        <w:t>El sexo</w:t>
      </w:r>
      <w:r w:rsidRPr="00F53BF4">
        <w:rPr>
          <w:rFonts w:ascii="Arial" w:hAnsi="Arial" w:cs="Arial"/>
          <w:b/>
          <w:bCs/>
        </w:rPr>
        <w:t xml:space="preserve"> </w:t>
      </w:r>
      <w:r w:rsidR="005F6576" w:rsidRPr="00F53BF4">
        <w:rPr>
          <w:rFonts w:ascii="Arial" w:hAnsi="Arial" w:cs="Arial"/>
        </w:rPr>
        <w:t>es una categoría construida culturalmente, que desde el siglo XVIII se entiende en la cultura occidental (Europa y EE. UU principalmente) a partir de nociones biológicas que dividen a los seres humanos en mujer y hombre. Esto es lo que se llama dimorfismo sexual. Esta noción nutre también una clasificación cultural y dicotómica hecha para todos los mamíferos en general y otras familias animales, dividiéndolos en hembras y machos según el sistema reproductivo y de acuerdo con las características genéticas, endocrinas, anatómicas y fisiológicas.</w:t>
      </w:r>
    </w:p>
    <w:p w14:paraId="682663FA" w14:textId="77777777" w:rsidR="005F6576" w:rsidRPr="00BD7DC2" w:rsidRDefault="005F6576" w:rsidP="00EC43F1">
      <w:pPr>
        <w:pStyle w:val="Prrafodelista"/>
        <w:widowControl w:val="0"/>
        <w:numPr>
          <w:ilvl w:val="0"/>
          <w:numId w:val="40"/>
        </w:numPr>
        <w:spacing w:after="0" w:line="360" w:lineRule="auto"/>
        <w:jc w:val="both"/>
        <w:rPr>
          <w:rFonts w:ascii="Arial" w:hAnsi="Arial" w:cs="Arial"/>
        </w:rPr>
      </w:pPr>
      <w:r w:rsidRPr="00BD7DC2">
        <w:rPr>
          <w:rFonts w:ascii="Arial" w:hAnsi="Arial" w:cs="Arial"/>
          <w:b/>
          <w:bCs/>
        </w:rPr>
        <w:t>Hombre</w:t>
      </w:r>
      <w:r w:rsidRPr="00BD7DC2">
        <w:rPr>
          <w:rFonts w:ascii="Arial" w:hAnsi="Arial" w:cs="Arial"/>
        </w:rPr>
        <w:t>: es la idea que se ha construido culturalmente de una persona que tiene caracteres sexuales primarios (genotipo) y secundarios (fenotipo) predominantemente masculinos y de manera consecuente con esta clasificación se le asigna un sexo un rol y un estatus.</w:t>
      </w:r>
    </w:p>
    <w:p w14:paraId="23D66243" w14:textId="77777777" w:rsidR="005F6576" w:rsidRPr="00BD7DC2" w:rsidRDefault="005F6576" w:rsidP="00EC43F1">
      <w:pPr>
        <w:pStyle w:val="Prrafodelista"/>
        <w:widowControl w:val="0"/>
        <w:numPr>
          <w:ilvl w:val="0"/>
          <w:numId w:val="40"/>
        </w:numPr>
        <w:spacing w:after="0" w:line="360" w:lineRule="auto"/>
        <w:jc w:val="both"/>
        <w:rPr>
          <w:rFonts w:ascii="Arial" w:hAnsi="Arial" w:cs="Arial"/>
        </w:rPr>
      </w:pPr>
      <w:r w:rsidRPr="00BD7DC2">
        <w:rPr>
          <w:rFonts w:ascii="Arial" w:hAnsi="Arial" w:cs="Arial"/>
          <w:b/>
          <w:bCs/>
        </w:rPr>
        <w:t>Mujer</w:t>
      </w:r>
      <w:r w:rsidRPr="00BD7DC2">
        <w:t xml:space="preserve">: </w:t>
      </w:r>
      <w:r w:rsidRPr="00BD7DC2">
        <w:rPr>
          <w:rFonts w:ascii="Arial" w:hAnsi="Arial" w:cs="Arial"/>
        </w:rPr>
        <w:t>es una persona que tiene caracteres sexuales primarios y secundarios predominantemente femeninos y en virtud de esa clasificación se le asigna un sexo un rol y un estatus.</w:t>
      </w:r>
      <w:r w:rsidRPr="00BD7DC2">
        <w:t xml:space="preserve"> </w:t>
      </w:r>
    </w:p>
    <w:p w14:paraId="72846227" w14:textId="77777777" w:rsidR="005F6576" w:rsidRPr="00BD7DC2" w:rsidRDefault="005F6576" w:rsidP="00EC43F1">
      <w:pPr>
        <w:pStyle w:val="Prrafodelista"/>
        <w:widowControl w:val="0"/>
        <w:numPr>
          <w:ilvl w:val="0"/>
          <w:numId w:val="40"/>
        </w:numPr>
        <w:spacing w:after="0" w:line="360" w:lineRule="auto"/>
        <w:jc w:val="both"/>
        <w:rPr>
          <w:rFonts w:ascii="Arial" w:hAnsi="Arial" w:cs="Arial"/>
        </w:rPr>
      </w:pPr>
      <w:r w:rsidRPr="00BD7DC2">
        <w:rPr>
          <w:rFonts w:ascii="Arial" w:hAnsi="Arial" w:cs="Arial"/>
          <w:b/>
          <w:bCs/>
        </w:rPr>
        <w:t>Intersexual</w:t>
      </w:r>
      <w:r w:rsidRPr="00BD7DC2">
        <w:rPr>
          <w:rFonts w:ascii="Arial" w:hAnsi="Arial" w:cs="Arial"/>
        </w:rPr>
        <w:t>: es aquella que presenta caracteres sexuales primarios y secundarios de ambos sexos. Es una condición natural dónde una persona presenta una discrepancia entre su sexo cromosómico (XX/XY), sus genitales y gónadas (ovarios y testículos), presentando características de ambos sexos y/o una serie de variaciones en los órganos y las características sexuales, tanto a nivel anatómico como genético. Estas variaciones pueden afectar a los cromosomas, a las hormonas, a los genitales y/o a los rasgos sexuales secundarios, como la distribución de musculatura y de grasa, entre otros.</w:t>
      </w:r>
    </w:p>
    <w:p w14:paraId="5BB66CC0" w14:textId="77777777" w:rsidR="005F6576" w:rsidRPr="00BD7DC2" w:rsidRDefault="005F6576" w:rsidP="00EC43F1">
      <w:pPr>
        <w:widowControl w:val="0"/>
        <w:spacing w:after="0" w:line="360" w:lineRule="auto"/>
        <w:jc w:val="both"/>
        <w:rPr>
          <w:rFonts w:ascii="Arial" w:hAnsi="Arial" w:cs="Arial"/>
        </w:rPr>
      </w:pPr>
    </w:p>
    <w:p w14:paraId="6BC476A9" w14:textId="1ED0DD7D" w:rsidR="005F6576" w:rsidRPr="00BD7DC2" w:rsidRDefault="005F6576" w:rsidP="00EC43F1">
      <w:pPr>
        <w:pStyle w:val="Prrafodelista"/>
        <w:widowControl w:val="0"/>
        <w:spacing w:after="0" w:line="360" w:lineRule="auto"/>
        <w:ind w:left="0"/>
        <w:jc w:val="both"/>
        <w:rPr>
          <w:rFonts w:ascii="Arial" w:hAnsi="Arial" w:cs="Arial"/>
          <w:b/>
          <w:bCs/>
        </w:rPr>
      </w:pPr>
      <w:r w:rsidRPr="00BD7DC2">
        <w:rPr>
          <w:rFonts w:ascii="Arial" w:hAnsi="Arial" w:cs="Arial"/>
          <w:b/>
          <w:bCs/>
        </w:rPr>
        <w:t>Identidad de género</w:t>
      </w:r>
    </w:p>
    <w:p w14:paraId="6B09303F" w14:textId="77777777" w:rsidR="005F6576" w:rsidRPr="00BD7DC2" w:rsidRDefault="005F6576" w:rsidP="00EC43F1">
      <w:pPr>
        <w:pStyle w:val="Prrafodelista"/>
        <w:widowControl w:val="0"/>
        <w:spacing w:after="0" w:line="360" w:lineRule="auto"/>
        <w:ind w:left="0"/>
        <w:jc w:val="both"/>
        <w:rPr>
          <w:rFonts w:ascii="Arial" w:hAnsi="Arial" w:cs="Arial"/>
        </w:rPr>
      </w:pPr>
      <w:r w:rsidRPr="00BD7DC2">
        <w:rPr>
          <w:rFonts w:ascii="Arial" w:hAnsi="Arial" w:cs="Arial"/>
        </w:rPr>
        <w:t xml:space="preserve">La identidad de género se refiere a la vivencia interna e individual del género tal como cada persona la siente profundamente, la cual podría corresponder o no con el sexo asignado al momento del nacimiento, incluyendo la vivencia personal del cuerpo (que podría involucrar la modificación de la apariencia o la función corporal a través de medios médicos, quirúrgicos o de otra índole, siempre que la misma sea libremente escogida) y otras expresiones de género, incluyendo la vestimenta, el modo de hablar y los modales. </w:t>
      </w:r>
    </w:p>
    <w:p w14:paraId="5A8CDA32" w14:textId="77777777" w:rsidR="005F6576" w:rsidRPr="00BD7DC2" w:rsidRDefault="005F6576" w:rsidP="00EC43F1">
      <w:pPr>
        <w:pStyle w:val="Prrafodelista"/>
        <w:widowControl w:val="0"/>
        <w:spacing w:after="0" w:line="360" w:lineRule="auto"/>
        <w:ind w:left="142"/>
        <w:jc w:val="both"/>
        <w:rPr>
          <w:rFonts w:ascii="Arial" w:hAnsi="Arial" w:cs="Arial"/>
        </w:rPr>
      </w:pPr>
    </w:p>
    <w:p w14:paraId="689B8D00" w14:textId="77777777" w:rsidR="005F6576" w:rsidRPr="00BD7DC2" w:rsidRDefault="005F6576" w:rsidP="00EC43F1">
      <w:pPr>
        <w:pStyle w:val="Prrafodelista"/>
        <w:widowControl w:val="0"/>
        <w:spacing w:after="0" w:line="360" w:lineRule="auto"/>
        <w:ind w:left="0"/>
        <w:jc w:val="both"/>
        <w:rPr>
          <w:rFonts w:ascii="Arial" w:hAnsi="Arial" w:cs="Arial"/>
        </w:rPr>
      </w:pPr>
      <w:r w:rsidRPr="00BD7DC2">
        <w:rPr>
          <w:rFonts w:ascii="Arial" w:hAnsi="Arial" w:cs="Arial"/>
        </w:rPr>
        <w:t>La identidad de género puede ser femenina, masculina, transgénero u otras, y puede corresponder o no con el sexo asignado al momento de nacer.</w:t>
      </w:r>
    </w:p>
    <w:p w14:paraId="327D14DD" w14:textId="77777777" w:rsidR="005F6576" w:rsidRPr="00BD7DC2" w:rsidRDefault="005F6576" w:rsidP="00EC43F1">
      <w:pPr>
        <w:widowControl w:val="0"/>
        <w:spacing w:after="0" w:line="360" w:lineRule="auto"/>
        <w:jc w:val="both"/>
      </w:pPr>
    </w:p>
    <w:p w14:paraId="0396304A" w14:textId="77777777" w:rsidR="005F6576" w:rsidRPr="00FE3A3F" w:rsidRDefault="005F6576" w:rsidP="00EC43F1">
      <w:pPr>
        <w:pStyle w:val="Prrafodelista"/>
        <w:widowControl w:val="0"/>
        <w:numPr>
          <w:ilvl w:val="0"/>
          <w:numId w:val="41"/>
        </w:numPr>
        <w:spacing w:after="0" w:line="360" w:lineRule="auto"/>
        <w:jc w:val="both"/>
        <w:rPr>
          <w:rFonts w:ascii="Arial" w:hAnsi="Arial" w:cs="Arial"/>
        </w:rPr>
      </w:pPr>
      <w:r w:rsidRPr="00FE3A3F">
        <w:rPr>
          <w:rFonts w:ascii="Arial" w:hAnsi="Arial" w:cs="Arial"/>
          <w:b/>
          <w:bCs/>
        </w:rPr>
        <w:t>Femenina</w:t>
      </w:r>
      <w:r w:rsidRPr="00FE3A3F">
        <w:rPr>
          <w:rFonts w:ascii="Arial" w:hAnsi="Arial" w:cs="Arial"/>
        </w:rPr>
        <w:t>: Cuando la persona se identifica con los roles, modos de actuar, expresiones que en una sociedad se relacionan con aquellos que se considera como propios de una mujer o de lo femenino.</w:t>
      </w:r>
    </w:p>
    <w:p w14:paraId="33C73DBB" w14:textId="77777777" w:rsidR="005F6576" w:rsidRPr="00FE3A3F" w:rsidRDefault="005F6576" w:rsidP="00EC43F1">
      <w:pPr>
        <w:pStyle w:val="Prrafodelista"/>
        <w:widowControl w:val="0"/>
        <w:numPr>
          <w:ilvl w:val="0"/>
          <w:numId w:val="41"/>
        </w:numPr>
        <w:spacing w:after="0" w:line="360" w:lineRule="auto"/>
        <w:jc w:val="both"/>
        <w:rPr>
          <w:rFonts w:ascii="Arial" w:hAnsi="Arial" w:cs="Arial"/>
        </w:rPr>
      </w:pPr>
      <w:r w:rsidRPr="00FE3A3F">
        <w:rPr>
          <w:rFonts w:ascii="Arial" w:hAnsi="Arial" w:cs="Arial"/>
          <w:b/>
          <w:bCs/>
        </w:rPr>
        <w:t>Masculina</w:t>
      </w:r>
      <w:r w:rsidRPr="00FE3A3F">
        <w:rPr>
          <w:rFonts w:ascii="Arial" w:hAnsi="Arial" w:cs="Arial"/>
        </w:rPr>
        <w:t>: Cuando la persona se identifica con roles, modos de actuar, expresiones que en una sociedad se asocian con lo que es característico de un hombre o de lo masculino.</w:t>
      </w:r>
    </w:p>
    <w:p w14:paraId="7D980745" w14:textId="77777777" w:rsidR="005F6576" w:rsidRPr="00FE3A3F" w:rsidRDefault="005F6576" w:rsidP="00EC43F1">
      <w:pPr>
        <w:pStyle w:val="Prrafodelista"/>
        <w:widowControl w:val="0"/>
        <w:numPr>
          <w:ilvl w:val="0"/>
          <w:numId w:val="41"/>
        </w:numPr>
        <w:spacing w:after="0" w:line="360" w:lineRule="auto"/>
        <w:jc w:val="both"/>
        <w:rPr>
          <w:rFonts w:ascii="Arial" w:hAnsi="Arial" w:cs="Arial"/>
        </w:rPr>
      </w:pPr>
      <w:r w:rsidRPr="00FE3A3F">
        <w:rPr>
          <w:rFonts w:ascii="Arial" w:hAnsi="Arial" w:cs="Arial"/>
          <w:b/>
          <w:bCs/>
        </w:rPr>
        <w:t>Transgénero</w:t>
      </w:r>
      <w:r w:rsidRPr="00FE3A3F">
        <w:rPr>
          <w:rFonts w:ascii="Arial" w:hAnsi="Arial" w:cs="Arial"/>
        </w:rPr>
        <w:t>: Persona que se ubica o transita entre lo masculino y lo femenino. Las personas pueden asumir, construirse o autodeterminarse como transgénero para hablar de la experiencia de tránsito entre los sexos y el género, lo que se constituye en una apuesta cultural y política frente a la opresión de los sistemas sexo-género hegemónicos.</w:t>
      </w:r>
    </w:p>
    <w:p w14:paraId="4C5BE830" w14:textId="77777777" w:rsidR="005F6576" w:rsidRPr="00BD7DC2" w:rsidRDefault="005F6576" w:rsidP="00EC43F1">
      <w:pPr>
        <w:widowControl w:val="0"/>
        <w:spacing w:after="0" w:line="360" w:lineRule="auto"/>
        <w:ind w:left="142"/>
        <w:jc w:val="both"/>
        <w:rPr>
          <w:rFonts w:ascii="Arial" w:hAnsi="Arial" w:cs="Arial"/>
        </w:rPr>
      </w:pPr>
    </w:p>
    <w:p w14:paraId="52419327" w14:textId="4DCDD2C9"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Orientación sexual </w:t>
      </w:r>
    </w:p>
    <w:p w14:paraId="64C2A253" w14:textId="5D551BC9" w:rsidR="005F6576" w:rsidRDefault="005F6576" w:rsidP="00EC43F1">
      <w:pPr>
        <w:widowControl w:val="0"/>
        <w:spacing w:after="0" w:line="360" w:lineRule="auto"/>
        <w:jc w:val="both"/>
        <w:rPr>
          <w:rFonts w:ascii="Arial" w:hAnsi="Arial" w:cs="Arial"/>
        </w:rPr>
      </w:pPr>
      <w:r w:rsidRPr="00BD7DC2">
        <w:rPr>
          <w:rFonts w:ascii="Arial" w:hAnsi="Arial" w:cs="Arial"/>
        </w:rPr>
        <w:t>Dirección del deseo erótico y del afectivo entre las personas, en función de su sexo o género. La orientación sexual se refiere a la capacidad de cada persona de sentir una profunda atracción emocional, afectiva y sexual por personas de un género diferente al suyo, o de su mismo género, o de más de un género, así como a la capacidad mantener relaciones íntimas y sexuales con estas personas.</w:t>
      </w:r>
    </w:p>
    <w:p w14:paraId="19DA4304" w14:textId="77777777" w:rsidR="005F6576" w:rsidRPr="00FE3A3F" w:rsidRDefault="005F6576" w:rsidP="00EC43F1">
      <w:pPr>
        <w:pStyle w:val="Prrafodelista"/>
        <w:widowControl w:val="0"/>
        <w:numPr>
          <w:ilvl w:val="0"/>
          <w:numId w:val="42"/>
        </w:numPr>
        <w:spacing w:after="0" w:line="360" w:lineRule="auto"/>
        <w:jc w:val="both"/>
        <w:rPr>
          <w:rFonts w:ascii="Arial" w:hAnsi="Arial" w:cs="Arial"/>
        </w:rPr>
      </w:pPr>
      <w:r w:rsidRPr="00FE3A3F">
        <w:rPr>
          <w:rFonts w:ascii="Arial" w:hAnsi="Arial" w:cs="Arial"/>
          <w:b/>
          <w:bCs/>
        </w:rPr>
        <w:t>Homosexual</w:t>
      </w:r>
      <w:r w:rsidRPr="00FE3A3F">
        <w:rPr>
          <w:rFonts w:ascii="Arial" w:hAnsi="Arial" w:cs="Arial"/>
        </w:rPr>
        <w:t xml:space="preserve">: Designa a las personas cuyos deseos afectivo y erótico se dirige hacia o se materializa con personas de su mismo sexo-género (por ejemplo, hombre que se dirige su deseo erótico-afectivo hacia otro hombre, mujer que se dirige su deseo erótico-afectivo hacia otra mujer). </w:t>
      </w:r>
    </w:p>
    <w:p w14:paraId="6549A367" w14:textId="77777777" w:rsidR="005F6576" w:rsidRPr="00FE3A3F" w:rsidRDefault="005F6576" w:rsidP="00EC43F1">
      <w:pPr>
        <w:pStyle w:val="Prrafodelista"/>
        <w:widowControl w:val="0"/>
        <w:numPr>
          <w:ilvl w:val="0"/>
          <w:numId w:val="42"/>
        </w:numPr>
        <w:spacing w:after="0" w:line="360" w:lineRule="auto"/>
        <w:jc w:val="both"/>
        <w:rPr>
          <w:rFonts w:ascii="Arial" w:hAnsi="Arial" w:cs="Arial"/>
        </w:rPr>
      </w:pPr>
      <w:r w:rsidRPr="00FE3A3F">
        <w:rPr>
          <w:rFonts w:ascii="Arial" w:hAnsi="Arial" w:cs="Arial"/>
          <w:b/>
          <w:bCs/>
        </w:rPr>
        <w:t>Lesbiana</w:t>
      </w:r>
      <w:r w:rsidRPr="00FE3A3F">
        <w:rPr>
          <w:rFonts w:ascii="Arial" w:hAnsi="Arial" w:cs="Arial"/>
        </w:rPr>
        <w:t xml:space="preserve">: Categoría política con la que se identifican las mujeres homosexuales </w:t>
      </w:r>
    </w:p>
    <w:p w14:paraId="550E9409" w14:textId="77777777" w:rsidR="005F6576" w:rsidRPr="00FE3A3F" w:rsidRDefault="005F6576" w:rsidP="00EC43F1">
      <w:pPr>
        <w:pStyle w:val="Prrafodelista"/>
        <w:widowControl w:val="0"/>
        <w:numPr>
          <w:ilvl w:val="0"/>
          <w:numId w:val="42"/>
        </w:numPr>
        <w:spacing w:after="0" w:line="360" w:lineRule="auto"/>
        <w:jc w:val="both"/>
        <w:rPr>
          <w:rFonts w:ascii="Arial" w:hAnsi="Arial" w:cs="Arial"/>
        </w:rPr>
      </w:pPr>
      <w:r w:rsidRPr="00FE3A3F">
        <w:rPr>
          <w:rFonts w:ascii="Arial" w:hAnsi="Arial" w:cs="Arial"/>
          <w:b/>
          <w:bCs/>
        </w:rPr>
        <w:t>Gay</w:t>
      </w:r>
      <w:r w:rsidRPr="00FE3A3F">
        <w:rPr>
          <w:rFonts w:ascii="Arial" w:hAnsi="Arial" w:cs="Arial"/>
        </w:rPr>
        <w:t>: Categoría política con la que se identifican los hombres homosexuales.</w:t>
      </w:r>
    </w:p>
    <w:p w14:paraId="2B521382" w14:textId="77777777" w:rsidR="005F6576" w:rsidRPr="00FE3A3F" w:rsidRDefault="005F6576" w:rsidP="00EC43F1">
      <w:pPr>
        <w:pStyle w:val="Prrafodelista"/>
        <w:widowControl w:val="0"/>
        <w:numPr>
          <w:ilvl w:val="0"/>
          <w:numId w:val="42"/>
        </w:numPr>
        <w:spacing w:after="0" w:line="360" w:lineRule="auto"/>
        <w:jc w:val="both"/>
        <w:rPr>
          <w:rFonts w:ascii="Arial" w:hAnsi="Arial" w:cs="Arial"/>
        </w:rPr>
      </w:pPr>
      <w:r w:rsidRPr="00FE3A3F">
        <w:rPr>
          <w:rFonts w:ascii="Arial" w:hAnsi="Arial" w:cs="Arial"/>
          <w:b/>
          <w:bCs/>
        </w:rPr>
        <w:t>Heterosexual</w:t>
      </w:r>
      <w:r w:rsidRPr="00FE3A3F">
        <w:rPr>
          <w:rFonts w:ascii="Arial" w:hAnsi="Arial" w:cs="Arial"/>
        </w:rPr>
        <w:t>: Designa a las personas cuyo deseo afectivo y erótico se dirige hacia o materializa con personas de sexo-género distinto al que se asume como propio.</w:t>
      </w:r>
    </w:p>
    <w:p w14:paraId="06C32DD5" w14:textId="77777777" w:rsidR="005F6576" w:rsidRPr="00FE3A3F" w:rsidRDefault="005F6576" w:rsidP="00EC43F1">
      <w:pPr>
        <w:pStyle w:val="Prrafodelista"/>
        <w:widowControl w:val="0"/>
        <w:numPr>
          <w:ilvl w:val="0"/>
          <w:numId w:val="42"/>
        </w:numPr>
        <w:spacing w:after="0" w:line="360" w:lineRule="auto"/>
        <w:jc w:val="both"/>
        <w:rPr>
          <w:rFonts w:ascii="Arial" w:hAnsi="Arial" w:cs="Arial"/>
        </w:rPr>
      </w:pPr>
      <w:r w:rsidRPr="00FE3A3F">
        <w:rPr>
          <w:rFonts w:ascii="Arial" w:hAnsi="Arial" w:cs="Arial"/>
          <w:b/>
          <w:bCs/>
        </w:rPr>
        <w:t>Bisexual</w:t>
      </w:r>
      <w:r w:rsidRPr="00FE3A3F">
        <w:rPr>
          <w:rFonts w:ascii="Arial" w:hAnsi="Arial" w:cs="Arial"/>
        </w:rPr>
        <w:t>: Designa a las personas cuyos deseos afectivo y erótico se dirigen hacia o se materializa tanto con personas de su mismo sexo-género como con personas de sexo-género distinto al que se asume como propio.</w:t>
      </w:r>
    </w:p>
    <w:p w14:paraId="08C2026C" w14:textId="77777777" w:rsidR="005F6576" w:rsidRPr="00BD7DC2" w:rsidRDefault="005F6576" w:rsidP="00EC43F1">
      <w:pPr>
        <w:widowControl w:val="0"/>
        <w:spacing w:after="0" w:line="360" w:lineRule="auto"/>
        <w:jc w:val="both"/>
        <w:rPr>
          <w:rFonts w:ascii="Arial" w:hAnsi="Arial" w:cs="Arial"/>
        </w:rPr>
      </w:pPr>
    </w:p>
    <w:p w14:paraId="15E3AC00" w14:textId="2063062B" w:rsidR="005F6576" w:rsidRPr="00BD7DC2" w:rsidRDefault="005F6576" w:rsidP="00EC43F1">
      <w:pPr>
        <w:widowControl w:val="0"/>
        <w:spacing w:after="0" w:line="360" w:lineRule="auto"/>
        <w:rPr>
          <w:rFonts w:ascii="Arial" w:hAnsi="Arial" w:cs="Arial"/>
        </w:rPr>
      </w:pPr>
      <w:r w:rsidRPr="00BD7DC2">
        <w:rPr>
          <w:rFonts w:ascii="Arial" w:hAnsi="Arial" w:cs="Arial"/>
        </w:rPr>
        <w:t>Si requiere ampliar conceptos o mayor información se recomienda consultar el Lineamiento en el siguiente enlace</w:t>
      </w:r>
      <w:r w:rsidR="00FE3A3F">
        <w:rPr>
          <w:rFonts w:ascii="Arial" w:hAnsi="Arial" w:cs="Arial"/>
        </w:rPr>
        <w:t>:</w:t>
      </w:r>
      <w:r w:rsidRPr="00BD7DC2">
        <w:rPr>
          <w:rFonts w:ascii="Arial" w:hAnsi="Arial" w:cs="Arial"/>
        </w:rPr>
        <w:t xml:space="preserve"> </w:t>
      </w:r>
      <w:hyperlink r:id="rId17" w:history="1">
        <w:r w:rsidRPr="00BD7DC2">
          <w:rPr>
            <w:rStyle w:val="Hipervnculo"/>
            <w:rFonts w:ascii="Arial" w:hAnsi="Arial" w:cs="Arial"/>
          </w:rPr>
          <w:t>http://www.sdp.gov.co/sites/default/files/lineamiento_incorporacion_variables_caraterizacion.pdf</w:t>
        </w:r>
      </w:hyperlink>
    </w:p>
    <w:p w14:paraId="6A235777" w14:textId="77777777" w:rsidR="005F6576" w:rsidRPr="00BD7DC2" w:rsidRDefault="005F6576" w:rsidP="00EC43F1">
      <w:pPr>
        <w:widowControl w:val="0"/>
        <w:spacing w:after="0" w:line="360" w:lineRule="auto"/>
        <w:jc w:val="both"/>
        <w:rPr>
          <w:rFonts w:ascii="Arial" w:hAnsi="Arial" w:cs="Arial"/>
          <w:b/>
          <w:bCs/>
          <w:u w:val="single"/>
        </w:rPr>
      </w:pPr>
    </w:p>
    <w:p w14:paraId="5D20188F" w14:textId="133803DB"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Normatividad </w:t>
      </w:r>
    </w:p>
    <w:p w14:paraId="335B0269" w14:textId="77777777" w:rsidR="005F6576" w:rsidRPr="00BD7DC2" w:rsidRDefault="005F6576" w:rsidP="00EC43F1">
      <w:pPr>
        <w:pStyle w:val="Prrafodelista"/>
        <w:widowControl w:val="0"/>
        <w:numPr>
          <w:ilvl w:val="0"/>
          <w:numId w:val="9"/>
        </w:numPr>
        <w:spacing w:after="0" w:line="360" w:lineRule="auto"/>
        <w:jc w:val="both"/>
        <w:rPr>
          <w:rFonts w:ascii="Arial" w:hAnsi="Arial" w:cs="Arial"/>
          <w:b/>
          <w:bCs/>
          <w:u w:val="single"/>
        </w:rPr>
      </w:pPr>
      <w:r w:rsidRPr="00BD7DC2">
        <w:rPr>
          <w:rFonts w:ascii="Arial" w:hAnsi="Arial" w:cs="Arial"/>
        </w:rPr>
        <w:t>Acuerdo 371 de 2009 “Por medio del cual se establecen lineamientos de política pública para la garantía plena de los derechos de las personas lesbianas, gays, bisexuales y transgeneristas – LGBTI - y sobre identidades de género y orientación sexual en el Distrito Capital y se dictan otras disposiciones”.</w:t>
      </w:r>
    </w:p>
    <w:p w14:paraId="45785587" w14:textId="77777777" w:rsidR="005F6576" w:rsidRPr="00BD7DC2" w:rsidRDefault="005F6576" w:rsidP="00EC43F1">
      <w:pPr>
        <w:pStyle w:val="Prrafodelista"/>
        <w:widowControl w:val="0"/>
        <w:numPr>
          <w:ilvl w:val="0"/>
          <w:numId w:val="9"/>
        </w:numPr>
        <w:spacing w:after="0" w:line="360" w:lineRule="auto"/>
        <w:jc w:val="both"/>
        <w:rPr>
          <w:rFonts w:ascii="Arial" w:hAnsi="Arial" w:cs="Arial"/>
          <w:b/>
          <w:bCs/>
          <w:u w:val="single"/>
        </w:rPr>
      </w:pPr>
      <w:r w:rsidRPr="00BD7DC2">
        <w:rPr>
          <w:rFonts w:ascii="Arial" w:hAnsi="Arial" w:cs="Arial"/>
        </w:rPr>
        <w:t>Decreto 062 de 2014, “Por el cual se adopta la Política Pública para la garantía plena de los derechos de las personas lesbianas, gays, bisexuales, transgeneristas e intersexuales – LGBTI - y sobre identidades de género y orientación sexual en el Distrito Capital y se dictan otras disposiciones”.</w:t>
      </w:r>
    </w:p>
    <w:p w14:paraId="3475FEA6" w14:textId="77777777" w:rsidR="005F6576" w:rsidRPr="00BD7DC2" w:rsidRDefault="005F6576" w:rsidP="00EC43F1">
      <w:pPr>
        <w:pStyle w:val="Prrafodelista"/>
        <w:widowControl w:val="0"/>
        <w:numPr>
          <w:ilvl w:val="0"/>
          <w:numId w:val="9"/>
        </w:numPr>
        <w:spacing w:after="0" w:line="360" w:lineRule="auto"/>
        <w:jc w:val="both"/>
        <w:rPr>
          <w:rFonts w:ascii="Arial" w:hAnsi="Arial" w:cs="Arial"/>
        </w:rPr>
      </w:pPr>
      <w:r w:rsidRPr="00BD7DC2">
        <w:rPr>
          <w:rFonts w:ascii="Arial" w:hAnsi="Arial" w:cs="Arial"/>
        </w:rPr>
        <w:t>Directiva 005 de 2021. Lineamientos para la protección de los derechos de las personas transgénero en el ámbito de la gestión de talento humano y la vinculación en el Distrito Capital.</w:t>
      </w:r>
    </w:p>
    <w:p w14:paraId="2DB701A5" w14:textId="77777777" w:rsidR="005F6576" w:rsidRPr="00BD7DC2" w:rsidRDefault="005F6576" w:rsidP="00EC43F1">
      <w:pPr>
        <w:widowControl w:val="0"/>
        <w:spacing w:after="0" w:line="360" w:lineRule="auto"/>
        <w:jc w:val="both"/>
        <w:rPr>
          <w:rFonts w:ascii="Arial" w:hAnsi="Arial" w:cs="Arial"/>
        </w:rPr>
      </w:pPr>
    </w:p>
    <w:p w14:paraId="47BA40BD" w14:textId="730A9D7F"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Recomendaciones para la atención </w:t>
      </w:r>
    </w:p>
    <w:p w14:paraId="4F526861" w14:textId="6AC9C4C2"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 xml:space="preserve">Se debe resaltar la importancia del personal de atención al ciudadano </w:t>
      </w:r>
      <w:r w:rsidR="00A5528C" w:rsidRPr="00BD7DC2">
        <w:rPr>
          <w:rFonts w:ascii="Arial" w:hAnsi="Arial" w:cs="Arial"/>
        </w:rPr>
        <w:t xml:space="preserve">o ciudadana </w:t>
      </w:r>
      <w:r w:rsidRPr="00BD7DC2">
        <w:rPr>
          <w:rFonts w:ascii="Arial" w:hAnsi="Arial" w:cs="Arial"/>
        </w:rPr>
        <w:t>en respetar la identidad de género de la persona al acceder a los servicios de baños. Por ello, es tan importante que se recalque en la importancia de preguntar por la forma como se identifica cada persona, más allá de su apariencia física o lo que establezca su documento de identidad.</w:t>
      </w:r>
    </w:p>
    <w:p w14:paraId="277B2349" w14:textId="77777777"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El lenguaje incluyente implica usar palabras que no desconozcan las diferentes identidades.</w:t>
      </w:r>
    </w:p>
    <w:p w14:paraId="3A057D63" w14:textId="77777777"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Si la persona solicita un servicio en particular, evite presumir y usar expresiones como “LGBT”, “LGBTI”, “comunidad”, “colectivo”, “gremio”, “ustedes”, salvo que la persona lo solicite así.</w:t>
      </w:r>
    </w:p>
    <w:p w14:paraId="7FA81EF2" w14:textId="77777777"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En caso de utilizar el nombre del ciudadano o ciudadana para dar alguna información o llamar su atención, utilice el nombre que la persona haya suministrado, no el nombre que aparece en la cédula de ciudadanía. Esto aplica especialmente para referirse a personas transgeneristas.</w:t>
      </w:r>
    </w:p>
    <w:p w14:paraId="6FB81DE7" w14:textId="77777777"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Refiérase a las personas trans de una manera respetuosa, según el género con el que se haya identificado.</w:t>
      </w:r>
    </w:p>
    <w:p w14:paraId="056007A8" w14:textId="77777777"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El aspecto físico de las personas se asocia con ciertos estereotipos y comportamientos positivos o negativos, socialmente aceptados o rechazados. Es importante NO evidenciar con la actitud en la atención, el juicio que se haga sobre el ciudadano o ciudadana. Esto aplica para la atención a hombres con ademanes considerados femeninos, a mujeres con modales considerados masculinos, o con la actividad laboral de personas transgeneristas (travestis, transexuales, o transformistas).</w:t>
      </w:r>
    </w:p>
    <w:p w14:paraId="50125853" w14:textId="77777777"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 xml:space="preserve">Elimine todo comentario, risa, mirada que denote una actitud en la atención, que haga visible representaciones sociales e imaginarios discriminatorios en relación con las personas trans. </w:t>
      </w:r>
    </w:p>
    <w:p w14:paraId="708835C9" w14:textId="77777777" w:rsidR="00F53BF4" w:rsidRPr="00F53BF4" w:rsidRDefault="005F6576" w:rsidP="00EC43F1">
      <w:pPr>
        <w:pStyle w:val="Prrafodelista"/>
        <w:widowControl w:val="0"/>
        <w:numPr>
          <w:ilvl w:val="0"/>
          <w:numId w:val="24"/>
        </w:numPr>
        <w:spacing w:after="0" w:line="360" w:lineRule="auto"/>
        <w:jc w:val="both"/>
        <w:rPr>
          <w:rFonts w:ascii="Arial" w:hAnsi="Arial" w:cs="Arial"/>
          <w:b/>
        </w:rPr>
      </w:pPr>
      <w:r w:rsidRPr="00F53BF4">
        <w:rPr>
          <w:rFonts w:ascii="Arial" w:hAnsi="Arial" w:cs="Arial"/>
        </w:rPr>
        <w:t>No guiarse por el timbre de la voz para establecer la pertenencia a algún género determinado.</w:t>
      </w:r>
    </w:p>
    <w:p w14:paraId="51F1248B" w14:textId="77777777" w:rsidR="00F53BF4" w:rsidRPr="00F53BF4" w:rsidRDefault="00F53BF4" w:rsidP="00EC43F1">
      <w:pPr>
        <w:pStyle w:val="Prrafodelista"/>
        <w:widowControl w:val="0"/>
        <w:spacing w:after="0" w:line="360" w:lineRule="auto"/>
        <w:ind w:left="360"/>
        <w:jc w:val="both"/>
        <w:rPr>
          <w:rFonts w:ascii="Arial" w:hAnsi="Arial" w:cs="Arial"/>
          <w:b/>
        </w:rPr>
      </w:pPr>
    </w:p>
    <w:p w14:paraId="68076568" w14:textId="1B706C16" w:rsidR="00117546" w:rsidRDefault="00117546" w:rsidP="00EC43F1">
      <w:pPr>
        <w:pStyle w:val="Ttulo2"/>
        <w:numPr>
          <w:ilvl w:val="1"/>
          <w:numId w:val="49"/>
        </w:numPr>
        <w:spacing w:before="0" w:line="360" w:lineRule="auto"/>
      </w:pPr>
      <w:bookmarkStart w:id="55" w:name="_Toc148604509"/>
      <w:r w:rsidRPr="000826DD">
        <w:t>Atención</w:t>
      </w:r>
      <w:r w:rsidRPr="00F53BF4">
        <w:t xml:space="preserve"> con enfoque de género</w:t>
      </w:r>
      <w:bookmarkEnd w:id="55"/>
      <w:r w:rsidRPr="00F53BF4">
        <w:t xml:space="preserve"> </w:t>
      </w:r>
    </w:p>
    <w:p w14:paraId="59279266" w14:textId="77777777" w:rsidR="000826DD" w:rsidRDefault="000826DD" w:rsidP="00EC43F1">
      <w:pPr>
        <w:widowControl w:val="0"/>
        <w:spacing w:after="0" w:line="360" w:lineRule="auto"/>
        <w:jc w:val="both"/>
        <w:rPr>
          <w:rFonts w:ascii="Arial" w:hAnsi="Arial" w:cs="Arial"/>
          <w:b/>
          <w:bCs/>
        </w:rPr>
      </w:pPr>
    </w:p>
    <w:p w14:paraId="7ECA2A95" w14:textId="62510487"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Conceptos relevantes para la atención a la ciudadanía</w:t>
      </w:r>
    </w:p>
    <w:p w14:paraId="58D3903F" w14:textId="7948F563"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Enfoque de género</w:t>
      </w:r>
    </w:p>
    <w:p w14:paraId="4751A18B" w14:textId="388955B7" w:rsidR="00117546" w:rsidRDefault="00117546" w:rsidP="00EC43F1">
      <w:pPr>
        <w:widowControl w:val="0"/>
        <w:spacing w:after="0" w:line="360" w:lineRule="auto"/>
        <w:jc w:val="both"/>
        <w:rPr>
          <w:rFonts w:ascii="Arial" w:hAnsi="Arial" w:cs="Arial"/>
        </w:rPr>
      </w:pPr>
      <w:r w:rsidRPr="00BD7DC2">
        <w:rPr>
          <w:rFonts w:ascii="Arial" w:hAnsi="Arial" w:cs="Arial"/>
        </w:rPr>
        <w:t>Permite analizar cómo el sistema sexo-género se ha traducido en impactos diferenciales entre ambos sexos mediante roles y conductas que dan lugar a la asignación desigual de los recursos, las oportunidades y el poder, tanto en el ámbito de lo público como de lo privado” (CONPES D.C. 14, 2020 p.36). Este enfoque permite comprender las relaciones de poder y desigualdad que existen entre mujeres y hombres, que se reproducen a través de imaginarios, creencias, roles y estereotipos y afianzan las brechas de desigualdad impidiendo el goce efectivo de los derechos de las mujeres a lo largo del curso de su vida, el acceso al control de bienes y recursos y a la participación para la toma de decisiones en las diferentes dimensiones de su desarrollo y de la vida social y comunitaria (Acuerdo 761, 2020).</w:t>
      </w:r>
    </w:p>
    <w:p w14:paraId="07AA23CD" w14:textId="77777777" w:rsidR="00EC2186" w:rsidRPr="00BD7DC2" w:rsidRDefault="00EC2186" w:rsidP="00EC43F1">
      <w:pPr>
        <w:widowControl w:val="0"/>
        <w:spacing w:after="0" w:line="360" w:lineRule="auto"/>
        <w:jc w:val="both"/>
        <w:rPr>
          <w:rFonts w:ascii="Arial" w:hAnsi="Arial" w:cs="Arial"/>
        </w:rPr>
      </w:pPr>
    </w:p>
    <w:p w14:paraId="21AF377A" w14:textId="77777777"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Lenguaje incluyente </w:t>
      </w:r>
    </w:p>
    <w:p w14:paraId="59EFFEF6"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Expresiones lingüísticas que incluyen tanto al género femenino como el masculino, la diversidad de género, contribuyendo a la igualdad y a la visibilización de la mujer.</w:t>
      </w:r>
    </w:p>
    <w:p w14:paraId="63EB1E6E" w14:textId="77777777" w:rsidR="00EC43F1" w:rsidRDefault="00EC43F1" w:rsidP="00EC43F1">
      <w:pPr>
        <w:widowControl w:val="0"/>
        <w:spacing w:after="0" w:line="360" w:lineRule="auto"/>
        <w:jc w:val="both"/>
        <w:rPr>
          <w:rFonts w:ascii="Arial" w:hAnsi="Arial" w:cs="Arial"/>
          <w:b/>
          <w:bCs/>
        </w:rPr>
      </w:pPr>
    </w:p>
    <w:p w14:paraId="77074E3B" w14:textId="09D5A36C" w:rsidR="00330E1C"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Sexismo </w:t>
      </w:r>
    </w:p>
    <w:p w14:paraId="2EA10521" w14:textId="084FC362" w:rsidR="00117546" w:rsidRPr="00BD7DC2" w:rsidRDefault="00117546" w:rsidP="00EC43F1">
      <w:pPr>
        <w:widowControl w:val="0"/>
        <w:spacing w:after="0" w:line="360" w:lineRule="auto"/>
        <w:jc w:val="both"/>
        <w:rPr>
          <w:rFonts w:ascii="Arial" w:hAnsi="Arial" w:cs="Arial"/>
          <w:b/>
          <w:bCs/>
        </w:rPr>
      </w:pPr>
      <w:r w:rsidRPr="00BD7DC2">
        <w:rPr>
          <w:rFonts w:ascii="Arial" w:hAnsi="Arial" w:cs="Arial"/>
        </w:rPr>
        <w:t>Se refiere a todas aquellas prácticas y actitudes que promueven el trato diferenciado de las personas en razón de su sexo biológico, del cual se asumen características y comportamientos que se espera de las mujeres y los hombres. Las prácticas sexistas afectan principalmente a las mujeres dada la vigencia de creencias culturales que las consideran inferiores o desiguales a los hombres por naturaleza. (INMUJERES, 2021).</w:t>
      </w:r>
    </w:p>
    <w:p w14:paraId="3B8529E2" w14:textId="77777777" w:rsidR="00EC43F1" w:rsidRDefault="00EC43F1" w:rsidP="00EC43F1">
      <w:pPr>
        <w:widowControl w:val="0"/>
        <w:spacing w:after="0" w:line="360" w:lineRule="auto"/>
        <w:jc w:val="both"/>
        <w:rPr>
          <w:rFonts w:ascii="Arial" w:hAnsi="Arial" w:cs="Arial"/>
          <w:b/>
          <w:bCs/>
        </w:rPr>
      </w:pPr>
    </w:p>
    <w:p w14:paraId="724E93AF" w14:textId="4DFB44A4"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Estereotipos de género</w:t>
      </w:r>
    </w:p>
    <w:p w14:paraId="4B849277"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Son las creencias, hábitos o rasgos físicos y psíquicos, que cultural y socialmente se determinan como lo apropiado para cada uno de los sexos, y guardan estrecha relación con las formas de sentir, pensar, actuar y vivir de mujeres y hombres.</w:t>
      </w:r>
    </w:p>
    <w:p w14:paraId="0DF18689" w14:textId="77777777" w:rsidR="00EC43F1" w:rsidRDefault="00EC43F1" w:rsidP="00EC43F1">
      <w:pPr>
        <w:widowControl w:val="0"/>
        <w:spacing w:after="0" w:line="360" w:lineRule="auto"/>
        <w:jc w:val="both"/>
        <w:rPr>
          <w:rFonts w:ascii="Arial" w:hAnsi="Arial" w:cs="Arial"/>
          <w:b/>
          <w:bCs/>
        </w:rPr>
      </w:pPr>
    </w:p>
    <w:p w14:paraId="37F3BCAB" w14:textId="7EA4A8ED"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Imaginarios </w:t>
      </w:r>
    </w:p>
    <w:p w14:paraId="4F7500C2" w14:textId="3FF9C1B6" w:rsidR="00117546" w:rsidRPr="00BD7DC2" w:rsidRDefault="00117546" w:rsidP="00EC43F1">
      <w:pPr>
        <w:widowControl w:val="0"/>
        <w:spacing w:after="0" w:line="360" w:lineRule="auto"/>
        <w:jc w:val="both"/>
        <w:rPr>
          <w:rFonts w:ascii="Arial" w:hAnsi="Arial" w:cs="Arial"/>
        </w:rPr>
      </w:pPr>
      <w:r w:rsidRPr="00BD7DC2">
        <w:rPr>
          <w:rFonts w:ascii="Arial" w:hAnsi="Arial" w:cs="Arial"/>
        </w:rPr>
        <w:t>Son un patrimonio de ideas y de imágenes mentales acumuladas, recreadas y tejidas en una trama, por parte del individuo en el curso de su socialización, es decir, a lo largo de toda su vida. Ningún individuo elabora estas construcciones de sentido aislado de los otros, sino en diálogo y en interacción con los otros, es decir, intersubjetivamente, y valiéndose de herramientas socialmente construidas, como es el</w:t>
      </w:r>
      <w:r w:rsidR="00B54D54">
        <w:rPr>
          <w:rFonts w:ascii="Arial" w:hAnsi="Arial" w:cs="Arial"/>
        </w:rPr>
        <w:t xml:space="preserve"> lenguaje. (Lindón, 2008a: 41).</w:t>
      </w:r>
    </w:p>
    <w:p w14:paraId="205B747E" w14:textId="77777777" w:rsidR="00EC43F1" w:rsidRDefault="00EC43F1" w:rsidP="00EC43F1">
      <w:pPr>
        <w:widowControl w:val="0"/>
        <w:spacing w:after="0" w:line="360" w:lineRule="auto"/>
        <w:jc w:val="both"/>
        <w:rPr>
          <w:rFonts w:ascii="Arial" w:hAnsi="Arial" w:cs="Arial"/>
          <w:b/>
          <w:bCs/>
        </w:rPr>
      </w:pPr>
    </w:p>
    <w:p w14:paraId="17B92C4E" w14:textId="797D2B68" w:rsidR="365B12F0" w:rsidRDefault="365B12F0" w:rsidP="365B12F0">
      <w:pPr>
        <w:widowControl w:val="0"/>
        <w:spacing w:after="0" w:line="360" w:lineRule="auto"/>
        <w:jc w:val="both"/>
        <w:rPr>
          <w:rFonts w:ascii="Arial" w:hAnsi="Arial" w:cs="Arial"/>
          <w:b/>
          <w:bCs/>
        </w:rPr>
      </w:pPr>
    </w:p>
    <w:p w14:paraId="56AAF2AF" w14:textId="05C2E1C2"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Discriminación contra la mujer </w:t>
      </w:r>
    </w:p>
    <w:p w14:paraId="15500E2E" w14:textId="3DD56C48" w:rsidR="00117546" w:rsidRPr="00BD7DC2" w:rsidRDefault="00117546" w:rsidP="00EC43F1">
      <w:pPr>
        <w:widowControl w:val="0"/>
        <w:spacing w:after="0" w:line="360" w:lineRule="auto"/>
        <w:jc w:val="both"/>
        <w:rPr>
          <w:rFonts w:ascii="Arial" w:hAnsi="Arial" w:cs="Arial"/>
        </w:rPr>
      </w:pPr>
      <w:r w:rsidRPr="00BD7DC2">
        <w:rPr>
          <w:rFonts w:ascii="Arial" w:hAnsi="Arial" w:cs="Arial"/>
        </w:rPr>
        <w:t>La expresión "discriminación contra la mujer" denotará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 (CEDAW, 1979). La discriminación contra la mujer viola los principios de la igualdad de derechos y del respeto a la dignidad humana, generando barreras de acceso a oportunidades y al ejercicio pleno de los derechos de las mujeres, lo que además se agudiza desde las brechas que existen en las condiciones de las mujeres y de los hombres para acceder a la participación, a la vida política, social, económica y cultural, limitando y entorpeciendo el pleno desarrollo de las posibilidades de la mujer a ser y a contribuir de manera autónoma.</w:t>
      </w:r>
      <w:r w:rsidRPr="00BD7DC2">
        <w:rPr>
          <w:rStyle w:val="Refdenotaalpie"/>
          <w:rFonts w:ascii="Arial" w:hAnsi="Arial" w:cs="Arial"/>
        </w:rPr>
        <w:footnoteReference w:id="22"/>
      </w:r>
    </w:p>
    <w:p w14:paraId="2252AD8E" w14:textId="77777777" w:rsidR="00EC43F1" w:rsidRDefault="00EC43F1" w:rsidP="00EC43F1">
      <w:pPr>
        <w:widowControl w:val="0"/>
        <w:spacing w:after="0" w:line="360" w:lineRule="auto"/>
        <w:jc w:val="both"/>
        <w:rPr>
          <w:rFonts w:ascii="Arial" w:hAnsi="Arial" w:cs="Arial"/>
          <w:b/>
          <w:bCs/>
        </w:rPr>
      </w:pPr>
    </w:p>
    <w:p w14:paraId="3B3CC291" w14:textId="6F90D545"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Discriminación contra las niñas y las mujeres </w:t>
      </w:r>
    </w:p>
    <w:p w14:paraId="250115EF"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La discriminación contra las niñas y las mujeres significa tratar directa o indirectamente a las niñas y las mujeres de forma diferente que, a los niños y los hombres, de modo que les impida disfrutar de sus derechos.</w:t>
      </w:r>
      <w:r w:rsidRPr="00BD7DC2">
        <w:rPr>
          <w:rStyle w:val="Refdenotaalpie"/>
          <w:rFonts w:ascii="Arial" w:hAnsi="Arial" w:cs="Arial"/>
        </w:rPr>
        <w:footnoteReference w:id="23"/>
      </w:r>
    </w:p>
    <w:p w14:paraId="15F805B0" w14:textId="77777777" w:rsidR="00EC43F1" w:rsidRDefault="00EC43F1" w:rsidP="00EC43F1">
      <w:pPr>
        <w:pStyle w:val="Prrafodelista"/>
        <w:widowControl w:val="0"/>
        <w:spacing w:after="0" w:line="360" w:lineRule="auto"/>
        <w:ind w:left="0"/>
        <w:contextualSpacing w:val="0"/>
        <w:jc w:val="both"/>
        <w:rPr>
          <w:rFonts w:ascii="Arial" w:hAnsi="Arial" w:cs="Arial"/>
          <w:b/>
          <w:bCs/>
        </w:rPr>
      </w:pPr>
    </w:p>
    <w:p w14:paraId="391759B1" w14:textId="3609D943" w:rsidR="00117546" w:rsidRPr="00BD7DC2" w:rsidRDefault="00117546" w:rsidP="00EC43F1">
      <w:pPr>
        <w:pStyle w:val="Prrafodelista"/>
        <w:widowControl w:val="0"/>
        <w:spacing w:after="0" w:line="360" w:lineRule="auto"/>
        <w:ind w:left="0"/>
        <w:contextualSpacing w:val="0"/>
        <w:jc w:val="both"/>
        <w:rPr>
          <w:rFonts w:ascii="Arial" w:hAnsi="Arial" w:cs="Arial"/>
          <w:b/>
          <w:bCs/>
        </w:rPr>
      </w:pPr>
      <w:r w:rsidRPr="00BD7DC2">
        <w:rPr>
          <w:rFonts w:ascii="Arial" w:hAnsi="Arial" w:cs="Arial"/>
          <w:b/>
          <w:bCs/>
        </w:rPr>
        <w:t>Normatividad</w:t>
      </w:r>
    </w:p>
    <w:p w14:paraId="4FD8A840" w14:textId="77777777" w:rsidR="00117546" w:rsidRPr="00BD7DC2" w:rsidRDefault="00117546" w:rsidP="00EC43F1">
      <w:pPr>
        <w:pStyle w:val="Prrafodelista"/>
        <w:widowControl w:val="0"/>
        <w:numPr>
          <w:ilvl w:val="0"/>
          <w:numId w:val="10"/>
        </w:numPr>
        <w:spacing w:after="0" w:line="360" w:lineRule="auto"/>
        <w:contextualSpacing w:val="0"/>
        <w:jc w:val="both"/>
        <w:rPr>
          <w:rFonts w:ascii="Arial" w:hAnsi="Arial" w:cs="Arial"/>
        </w:rPr>
      </w:pPr>
      <w:r w:rsidRPr="00BD7DC2">
        <w:rPr>
          <w:rFonts w:ascii="Arial" w:hAnsi="Arial" w:cs="Arial"/>
        </w:rPr>
        <w:t xml:space="preserve">Ley 1257 de 2008. Por la cual se dictan normas de sensibilización, prevención y sanción de formas de violencia y discriminación contra las mujeres, se reforman los Códigos Penales, del Procedimiento Penal le Ley </w:t>
      </w:r>
      <w:r w:rsidRPr="00BD7DC2">
        <w:rPr>
          <w:rFonts w:ascii="Arial" w:hAnsi="Arial" w:cs="Arial"/>
        </w:rPr>
        <w:tab/>
        <w:t xml:space="preserve">294 de 1996 y se dictan otras disposiciones. </w:t>
      </w:r>
    </w:p>
    <w:p w14:paraId="45BB8DFE" w14:textId="77777777" w:rsidR="00117546" w:rsidRPr="00BD7DC2" w:rsidRDefault="00117546" w:rsidP="00EC43F1">
      <w:pPr>
        <w:pStyle w:val="Prrafodelista"/>
        <w:widowControl w:val="0"/>
        <w:numPr>
          <w:ilvl w:val="0"/>
          <w:numId w:val="10"/>
        </w:numPr>
        <w:spacing w:after="0" w:line="360" w:lineRule="auto"/>
        <w:contextualSpacing w:val="0"/>
        <w:jc w:val="both"/>
        <w:rPr>
          <w:rFonts w:ascii="Arial" w:hAnsi="Arial" w:cs="Arial"/>
        </w:rPr>
      </w:pPr>
      <w:r w:rsidRPr="00BD7DC2">
        <w:rPr>
          <w:rFonts w:ascii="Arial" w:hAnsi="Arial" w:cs="Arial"/>
        </w:rPr>
        <w:t>Acuerdo Distrital 381 de 2009. Por medio del cual se promueve el uso del lenguaje incluyente.</w:t>
      </w:r>
    </w:p>
    <w:p w14:paraId="474334F2" w14:textId="77777777" w:rsidR="00117546" w:rsidRPr="00BD7DC2" w:rsidRDefault="00117546" w:rsidP="00EC43F1">
      <w:pPr>
        <w:pStyle w:val="Prrafodelista"/>
        <w:widowControl w:val="0"/>
        <w:numPr>
          <w:ilvl w:val="0"/>
          <w:numId w:val="10"/>
        </w:numPr>
        <w:spacing w:after="0" w:line="360" w:lineRule="auto"/>
        <w:contextualSpacing w:val="0"/>
        <w:jc w:val="both"/>
        <w:rPr>
          <w:rFonts w:ascii="Arial" w:hAnsi="Arial" w:cs="Arial"/>
        </w:rPr>
      </w:pPr>
      <w:r w:rsidRPr="00BD7DC2">
        <w:rPr>
          <w:rFonts w:ascii="Arial" w:hAnsi="Arial" w:cs="Arial"/>
        </w:rPr>
        <w:t>Acuerdo Distrital 584 de 2015. Por medio del cual se adoptan los lineamientos de la política pública de las mujeres y equidad de género en el Distrito Capital y se dictan otras disposiciones.</w:t>
      </w:r>
    </w:p>
    <w:p w14:paraId="7853026D" w14:textId="77777777" w:rsidR="00117546" w:rsidRPr="00BD7DC2" w:rsidRDefault="00117546" w:rsidP="00EC43F1">
      <w:pPr>
        <w:pStyle w:val="Prrafodelista"/>
        <w:widowControl w:val="0"/>
        <w:numPr>
          <w:ilvl w:val="0"/>
          <w:numId w:val="10"/>
        </w:numPr>
        <w:spacing w:after="0" w:line="360" w:lineRule="auto"/>
        <w:contextualSpacing w:val="0"/>
        <w:jc w:val="both"/>
        <w:rPr>
          <w:rFonts w:ascii="Arial" w:hAnsi="Arial" w:cs="Arial"/>
        </w:rPr>
      </w:pPr>
      <w:r w:rsidRPr="00BD7DC2">
        <w:rPr>
          <w:rFonts w:ascii="Arial" w:hAnsi="Arial" w:cs="Arial"/>
        </w:rPr>
        <w:t>CONPES D.C 14 de 2020. “Política Pública de Mujeres y Equidad de Género”</w:t>
      </w:r>
    </w:p>
    <w:p w14:paraId="7CC528A4" w14:textId="483BF0DE" w:rsidR="365B12F0" w:rsidRDefault="365B12F0" w:rsidP="365B12F0">
      <w:pPr>
        <w:widowControl w:val="0"/>
        <w:spacing w:after="0" w:line="360" w:lineRule="auto"/>
        <w:jc w:val="both"/>
        <w:rPr>
          <w:rFonts w:ascii="Arial" w:hAnsi="Arial" w:cs="Arial"/>
        </w:rPr>
      </w:pPr>
    </w:p>
    <w:p w14:paraId="1C5B607A" w14:textId="66483A56" w:rsidR="00117546" w:rsidRPr="00BD7DC2" w:rsidRDefault="00117546" w:rsidP="00EC43F1">
      <w:pPr>
        <w:pStyle w:val="Prrafodelista"/>
        <w:widowControl w:val="0"/>
        <w:spacing w:after="0" w:line="360" w:lineRule="auto"/>
        <w:ind w:left="0"/>
        <w:contextualSpacing w:val="0"/>
        <w:jc w:val="both"/>
        <w:rPr>
          <w:rFonts w:ascii="Arial" w:hAnsi="Arial" w:cs="Arial"/>
          <w:b/>
          <w:bCs/>
        </w:rPr>
      </w:pPr>
      <w:r w:rsidRPr="00BD7DC2">
        <w:rPr>
          <w:rFonts w:ascii="Arial" w:hAnsi="Arial" w:cs="Arial"/>
          <w:b/>
          <w:bCs/>
        </w:rPr>
        <w:t>Recomendaciones para la atención de mujeres:</w:t>
      </w:r>
    </w:p>
    <w:p w14:paraId="7890FB0A" w14:textId="77777777" w:rsidR="00117546" w:rsidRPr="00BD7DC2" w:rsidRDefault="00117546" w:rsidP="07CA1247">
      <w:pPr>
        <w:pStyle w:val="Prrafodelista"/>
        <w:widowControl w:val="0"/>
        <w:numPr>
          <w:ilvl w:val="0"/>
          <w:numId w:val="66"/>
        </w:numPr>
        <w:spacing w:after="0" w:line="360" w:lineRule="auto"/>
        <w:jc w:val="both"/>
        <w:rPr>
          <w:rFonts w:ascii="Arial" w:hAnsi="Arial" w:cs="Arial"/>
        </w:rPr>
      </w:pPr>
      <w:r w:rsidRPr="07CA1247">
        <w:rPr>
          <w:rFonts w:ascii="Arial" w:hAnsi="Arial" w:cs="Arial"/>
        </w:rPr>
        <w:t xml:space="preserve">Desarrolle acciones que incorporaren el lenguaje incluyente en cada una de las formas de comunicación con la ciudadanía. Para esto se recomienda consultar la Guía de lenguaje claro e incluyente del Distrito Capital emitida por la Secretaría General en 2019 </w:t>
      </w:r>
      <w:hyperlink r:id="rId18">
        <w:r w:rsidRPr="07CA1247">
          <w:rPr>
            <w:rStyle w:val="Hipervnculo"/>
            <w:rFonts w:ascii="Arial" w:hAnsi="Arial" w:cs="Arial"/>
          </w:rPr>
          <w:t>https://secretariageneral.gov.co/sites/default/files/linemientos-distritales/guia-de-lenguaje-claro-incluyente-deldistrito-capital.pdf</w:t>
        </w:r>
      </w:hyperlink>
      <w:r>
        <w:t xml:space="preserve">. </w:t>
      </w:r>
    </w:p>
    <w:p w14:paraId="6CFB9CDA" w14:textId="7F599B17" w:rsidR="00117546" w:rsidRPr="00BD7DC2" w:rsidRDefault="00117546" w:rsidP="00EC43F1">
      <w:pPr>
        <w:pStyle w:val="Prrafodelista"/>
        <w:widowControl w:val="0"/>
        <w:numPr>
          <w:ilvl w:val="0"/>
          <w:numId w:val="66"/>
        </w:numPr>
        <w:spacing w:after="0" w:line="360" w:lineRule="auto"/>
        <w:contextualSpacing w:val="0"/>
        <w:jc w:val="both"/>
        <w:rPr>
          <w:rFonts w:ascii="Arial" w:hAnsi="Arial" w:cs="Arial"/>
        </w:rPr>
      </w:pPr>
      <w:r w:rsidRPr="00BD7DC2">
        <w:rPr>
          <w:rFonts w:ascii="Arial" w:hAnsi="Arial" w:cs="Arial"/>
        </w:rPr>
        <w:t xml:space="preserve">Es importante el uso de expresiones lingüísticas que contribuyan a la igualdad y visibilización de las mujeres, en particular cuando se hace uso de palabras como </w:t>
      </w:r>
      <w:r w:rsidR="0091207A" w:rsidRPr="00BD7DC2">
        <w:rPr>
          <w:rFonts w:ascii="Arial" w:hAnsi="Arial" w:cs="Arial"/>
        </w:rPr>
        <w:t>colaboradores</w:t>
      </w:r>
      <w:r w:rsidR="00886C92" w:rsidRPr="00BD7DC2">
        <w:rPr>
          <w:rFonts w:ascii="Arial" w:hAnsi="Arial" w:cs="Arial"/>
        </w:rPr>
        <w:t xml:space="preserve"> o colaboradoras</w:t>
      </w:r>
      <w:r w:rsidRPr="00BD7DC2">
        <w:rPr>
          <w:rFonts w:ascii="Arial" w:hAnsi="Arial" w:cs="Arial"/>
        </w:rPr>
        <w:t>, ciudadanos</w:t>
      </w:r>
      <w:r w:rsidR="00A5528C" w:rsidRPr="00BD7DC2">
        <w:rPr>
          <w:rFonts w:ascii="Arial" w:hAnsi="Arial" w:cs="Arial"/>
        </w:rPr>
        <w:t xml:space="preserve"> o ciudadanas </w:t>
      </w:r>
      <w:r w:rsidRPr="00BD7DC2">
        <w:rPr>
          <w:rFonts w:ascii="Arial" w:hAnsi="Arial" w:cs="Arial"/>
        </w:rPr>
        <w:t>y a partir de cualquier otro sustantivo en masculino que se considere incluye a hombres y mujeres de forma igualitaria.</w:t>
      </w:r>
    </w:p>
    <w:p w14:paraId="0BBD3888" w14:textId="77777777" w:rsidR="00117546" w:rsidRPr="00BD7DC2" w:rsidRDefault="00117546" w:rsidP="00EC43F1">
      <w:pPr>
        <w:pStyle w:val="Prrafodelista"/>
        <w:widowControl w:val="0"/>
        <w:numPr>
          <w:ilvl w:val="0"/>
          <w:numId w:val="66"/>
        </w:numPr>
        <w:spacing w:after="0" w:line="360" w:lineRule="auto"/>
        <w:contextualSpacing w:val="0"/>
        <w:jc w:val="both"/>
        <w:rPr>
          <w:rFonts w:ascii="Arial" w:hAnsi="Arial" w:cs="Arial"/>
        </w:rPr>
      </w:pPr>
      <w:r w:rsidRPr="00BD7DC2">
        <w:rPr>
          <w:rFonts w:ascii="Arial" w:hAnsi="Arial" w:cs="Arial"/>
        </w:rPr>
        <w:t>Durante la atención no refuerce imaginarios, prejuicios, estereotipos y prácticas sociales que generen y reproduzcan los diferentes tipos de discriminación contra las mujeres.</w:t>
      </w:r>
    </w:p>
    <w:p w14:paraId="752E6B15" w14:textId="77777777" w:rsidR="00117546" w:rsidRPr="00BD7DC2" w:rsidRDefault="00117546" w:rsidP="00EC43F1">
      <w:pPr>
        <w:pStyle w:val="Prrafodelista"/>
        <w:widowControl w:val="0"/>
        <w:numPr>
          <w:ilvl w:val="0"/>
          <w:numId w:val="66"/>
        </w:numPr>
        <w:spacing w:after="0" w:line="360" w:lineRule="auto"/>
        <w:contextualSpacing w:val="0"/>
        <w:jc w:val="both"/>
        <w:rPr>
          <w:rFonts w:ascii="Arial" w:hAnsi="Arial" w:cs="Arial"/>
        </w:rPr>
      </w:pPr>
      <w:r w:rsidRPr="00BD7DC2">
        <w:rPr>
          <w:rFonts w:ascii="Arial" w:hAnsi="Arial" w:cs="Arial"/>
        </w:rPr>
        <w:t>Durante la atención no refuerce comportamientos, prácticas y actitudes machistas, y reconozca a las mujeres desde sus diferencias y diversidades.</w:t>
      </w:r>
    </w:p>
    <w:p w14:paraId="10CEEEE1" w14:textId="7C9F65C6" w:rsidR="00117546" w:rsidRPr="00BD7DC2" w:rsidRDefault="00117546" w:rsidP="07CA1247">
      <w:pPr>
        <w:pStyle w:val="Prrafodelista"/>
        <w:widowControl w:val="0"/>
        <w:numPr>
          <w:ilvl w:val="0"/>
          <w:numId w:val="66"/>
        </w:numPr>
        <w:spacing w:after="0" w:line="360" w:lineRule="auto"/>
        <w:jc w:val="both"/>
        <w:rPr>
          <w:rFonts w:ascii="Arial" w:hAnsi="Arial" w:cs="Arial"/>
        </w:rPr>
      </w:pPr>
      <w:r w:rsidRPr="07CA1247">
        <w:rPr>
          <w:rFonts w:ascii="Arial" w:hAnsi="Arial" w:cs="Arial"/>
        </w:rPr>
        <w:t xml:space="preserve">Los productos comunicativos e informativos de los diferentes canales de atención de las entidades </w:t>
      </w:r>
      <w:r w:rsidR="0336B873" w:rsidRPr="07CA1247">
        <w:rPr>
          <w:rFonts w:ascii="Arial" w:hAnsi="Arial" w:cs="Arial"/>
        </w:rPr>
        <w:t>distritales</w:t>
      </w:r>
      <w:r w:rsidRPr="07CA1247">
        <w:rPr>
          <w:rFonts w:ascii="Arial" w:hAnsi="Arial" w:cs="Arial"/>
        </w:rPr>
        <w:t xml:space="preserve"> deberán producir estrategias y campañas de carácter informativo y pedagógico, que reconozcan, hagan visibles y representen a las mujeres desde sus diferencias y diversidades, como sujetas políticas, ciudadanas y actoras fundamentales en todos los ámbitos de la sociedad.</w:t>
      </w:r>
    </w:p>
    <w:p w14:paraId="26C3630F" w14:textId="77777777" w:rsidR="00ED79D4" w:rsidRPr="00BD7DC2" w:rsidRDefault="00ED79D4" w:rsidP="00EC43F1">
      <w:pPr>
        <w:pStyle w:val="Prrafodelista"/>
        <w:widowControl w:val="0"/>
        <w:spacing w:after="0" w:line="360" w:lineRule="auto"/>
        <w:contextualSpacing w:val="0"/>
        <w:jc w:val="both"/>
        <w:rPr>
          <w:rFonts w:ascii="Arial" w:hAnsi="Arial" w:cs="Arial"/>
        </w:rPr>
      </w:pPr>
    </w:p>
    <w:p w14:paraId="033C2EA4"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A continuación, se brindan algunos ejemplos de imaginarios y estereotipos que reproduzcan los diferentes tipos de discriminación contra las mujeres en razón a la división sexual.</w:t>
      </w:r>
    </w:p>
    <w:p w14:paraId="36D606DF" w14:textId="77777777" w:rsidR="00117546" w:rsidRPr="00BD7DC2" w:rsidRDefault="00117546" w:rsidP="00EC43F1">
      <w:pPr>
        <w:widowControl w:val="0"/>
        <w:spacing w:after="0" w:line="360" w:lineRule="auto"/>
        <w:jc w:val="both"/>
        <w:rPr>
          <w:rFonts w:ascii="Arial" w:hAnsi="Arial" w:cs="Arial"/>
        </w:rPr>
      </w:pPr>
    </w:p>
    <w:p w14:paraId="41A4F7BE" w14:textId="77777777" w:rsidR="00D12F01" w:rsidRDefault="00117546" w:rsidP="00EC43F1">
      <w:pPr>
        <w:widowControl w:val="0"/>
        <w:spacing w:after="0" w:line="360" w:lineRule="auto"/>
        <w:jc w:val="both"/>
        <w:rPr>
          <w:rFonts w:ascii="Arial" w:hAnsi="Arial" w:cs="Arial"/>
        </w:rPr>
      </w:pPr>
      <w:r w:rsidRPr="00BD7DC2">
        <w:rPr>
          <w:rFonts w:ascii="Arial" w:hAnsi="Arial" w:cs="Arial"/>
        </w:rPr>
        <w:t xml:space="preserve">Algunos ejemplos sobre estereotipos de género: </w:t>
      </w:r>
    </w:p>
    <w:p w14:paraId="6125D98B" w14:textId="144BF93B" w:rsidR="00117546" w:rsidRPr="00D12F01" w:rsidRDefault="00117546" w:rsidP="00EC43F1">
      <w:pPr>
        <w:pStyle w:val="Prrafodelista"/>
        <w:widowControl w:val="0"/>
        <w:numPr>
          <w:ilvl w:val="0"/>
          <w:numId w:val="34"/>
        </w:numPr>
        <w:spacing w:after="0" w:line="360" w:lineRule="auto"/>
        <w:jc w:val="both"/>
        <w:rPr>
          <w:rFonts w:ascii="Arial" w:hAnsi="Arial" w:cs="Arial"/>
        </w:rPr>
      </w:pPr>
      <w:r w:rsidRPr="00D12F01">
        <w:rPr>
          <w:rFonts w:ascii="Arial" w:hAnsi="Arial" w:cs="Arial"/>
        </w:rPr>
        <w:t xml:space="preserve">Rasgos de personalidad: Se espera que las mujeres sean complaciente y emocionales, y los hombres seguros y agresivos. </w:t>
      </w:r>
    </w:p>
    <w:p w14:paraId="04179FBD" w14:textId="22F3BC36" w:rsidR="00117546" w:rsidRPr="00D12F01" w:rsidRDefault="00117546" w:rsidP="00EC43F1">
      <w:pPr>
        <w:pStyle w:val="Prrafodelista"/>
        <w:widowControl w:val="0"/>
        <w:numPr>
          <w:ilvl w:val="0"/>
          <w:numId w:val="34"/>
        </w:numPr>
        <w:spacing w:after="0" w:line="360" w:lineRule="auto"/>
        <w:jc w:val="both"/>
        <w:rPr>
          <w:rFonts w:ascii="Arial" w:hAnsi="Arial" w:cs="Arial"/>
        </w:rPr>
      </w:pPr>
      <w:r w:rsidRPr="00D12F01">
        <w:rPr>
          <w:rFonts w:ascii="Arial" w:hAnsi="Arial" w:cs="Arial"/>
        </w:rPr>
        <w:t xml:space="preserve">Comportamiento doméstico: Se espera que las mujeres realicen los trabajos de cuidado, y los hombres se encargan de las finanzas o lo mecánico. </w:t>
      </w:r>
    </w:p>
    <w:p w14:paraId="1957BAE7" w14:textId="1927F144" w:rsidR="00117546" w:rsidRPr="00D12F01" w:rsidRDefault="00117546" w:rsidP="00EC43F1">
      <w:pPr>
        <w:pStyle w:val="Prrafodelista"/>
        <w:widowControl w:val="0"/>
        <w:numPr>
          <w:ilvl w:val="0"/>
          <w:numId w:val="34"/>
        </w:numPr>
        <w:spacing w:after="0" w:line="360" w:lineRule="auto"/>
        <w:jc w:val="both"/>
        <w:rPr>
          <w:rFonts w:ascii="Arial" w:hAnsi="Arial" w:cs="Arial"/>
        </w:rPr>
      </w:pPr>
      <w:r w:rsidRPr="00D12F01">
        <w:rPr>
          <w:rFonts w:ascii="Arial" w:hAnsi="Arial" w:cs="Arial"/>
        </w:rPr>
        <w:t xml:space="preserve">Ocupaciones: Se espera que las mujeres sean profesoras o enfermeras, y los hombres médicos o ingenieros. </w:t>
      </w:r>
    </w:p>
    <w:p w14:paraId="55A9EDF5" w14:textId="657B31CB" w:rsidR="00117546" w:rsidRPr="00D12F01" w:rsidRDefault="00117546" w:rsidP="00EC43F1">
      <w:pPr>
        <w:pStyle w:val="Prrafodelista"/>
        <w:widowControl w:val="0"/>
        <w:numPr>
          <w:ilvl w:val="0"/>
          <w:numId w:val="34"/>
        </w:numPr>
        <w:spacing w:after="0" w:line="360" w:lineRule="auto"/>
        <w:jc w:val="both"/>
        <w:rPr>
          <w:rFonts w:ascii="Arial" w:hAnsi="Arial" w:cs="Arial"/>
        </w:rPr>
      </w:pPr>
      <w:r w:rsidRPr="00D12F01">
        <w:rPr>
          <w:rFonts w:ascii="Arial" w:hAnsi="Arial" w:cs="Arial"/>
        </w:rPr>
        <w:t>Físico: Se espera que las mujeres sean delgadas y elegantes, y los hombres altos y musculosos.</w:t>
      </w:r>
    </w:p>
    <w:p w14:paraId="731AB920" w14:textId="77777777" w:rsidR="00117546" w:rsidRPr="00BD7DC2" w:rsidRDefault="00117546" w:rsidP="00EC43F1">
      <w:pPr>
        <w:widowControl w:val="0"/>
        <w:spacing w:after="0" w:line="360" w:lineRule="auto"/>
        <w:jc w:val="both"/>
        <w:rPr>
          <w:rFonts w:ascii="Arial" w:hAnsi="Arial" w:cs="Arial"/>
        </w:rPr>
      </w:pPr>
    </w:p>
    <w:p w14:paraId="356CC150" w14:textId="19A45639" w:rsidR="00117546" w:rsidRPr="00BD7DC2" w:rsidRDefault="003C6FA6" w:rsidP="00EC43F1">
      <w:pPr>
        <w:pStyle w:val="Ttulo2"/>
        <w:keepNext w:val="0"/>
        <w:keepLines w:val="0"/>
        <w:widowControl w:val="0"/>
        <w:spacing w:before="0" w:line="360" w:lineRule="auto"/>
        <w:ind w:left="0" w:firstLine="0"/>
        <w:jc w:val="both"/>
        <w:rPr>
          <w:rFonts w:cs="Arial"/>
          <w:szCs w:val="22"/>
        </w:rPr>
      </w:pPr>
      <w:bookmarkStart w:id="56" w:name="_Toc59246548"/>
      <w:bookmarkStart w:id="57" w:name="_Toc101290454"/>
      <w:bookmarkStart w:id="58" w:name="_Toc101290624"/>
      <w:bookmarkStart w:id="59" w:name="_Toc148604510"/>
      <w:r w:rsidRPr="00BD7DC2">
        <w:rPr>
          <w:rFonts w:cs="Arial"/>
          <w:szCs w:val="22"/>
        </w:rPr>
        <w:t>Protocolos de atención por c</w:t>
      </w:r>
      <w:r w:rsidR="00117546" w:rsidRPr="00BD7DC2">
        <w:rPr>
          <w:rFonts w:cs="Arial"/>
          <w:szCs w:val="22"/>
        </w:rPr>
        <w:t>anal de atención.</w:t>
      </w:r>
      <w:bookmarkEnd w:id="56"/>
      <w:bookmarkEnd w:id="57"/>
      <w:bookmarkEnd w:id="58"/>
      <w:bookmarkEnd w:id="59"/>
    </w:p>
    <w:p w14:paraId="5F275319" w14:textId="77AB766B" w:rsidR="00117546" w:rsidRPr="00BD7DC2" w:rsidRDefault="00117546" w:rsidP="00EC43F1">
      <w:pPr>
        <w:widowControl w:val="0"/>
        <w:spacing w:after="0" w:line="360" w:lineRule="auto"/>
        <w:jc w:val="both"/>
        <w:rPr>
          <w:rFonts w:ascii="Arial" w:hAnsi="Arial" w:cs="Arial"/>
        </w:rPr>
      </w:pPr>
      <w:r w:rsidRPr="07CA1247">
        <w:rPr>
          <w:rFonts w:ascii="Arial" w:hAnsi="Arial" w:cs="Arial"/>
        </w:rPr>
        <w:t>Los canales de interacción ciudadana son los medios por los cuales se le permiten a la ciudadanía en general, presentar sus requerimientos, solicitar información y orientación, hacer seguimiento a sus peticiones, entre otros. Los canales de atención que ha establecido la Unidad Administrativa Especial de Rehabilitación y Mantenimiento Vial - UAERMV son presencial,</w:t>
      </w:r>
      <w:r w:rsidR="308977E2" w:rsidRPr="07CA1247">
        <w:rPr>
          <w:rFonts w:ascii="Arial" w:hAnsi="Arial" w:cs="Arial"/>
        </w:rPr>
        <w:t xml:space="preserve"> </w:t>
      </w:r>
      <w:r w:rsidRPr="07CA1247">
        <w:rPr>
          <w:rFonts w:ascii="Arial" w:hAnsi="Arial" w:cs="Arial"/>
        </w:rPr>
        <w:t>telefónic</w:t>
      </w:r>
      <w:r w:rsidR="0040100D" w:rsidRPr="07CA1247">
        <w:rPr>
          <w:rFonts w:ascii="Arial" w:hAnsi="Arial" w:cs="Arial"/>
        </w:rPr>
        <w:t>o,</w:t>
      </w:r>
      <w:r w:rsidRPr="07CA1247">
        <w:rPr>
          <w:rFonts w:ascii="Arial" w:hAnsi="Arial" w:cs="Arial"/>
        </w:rPr>
        <w:t xml:space="preserve"> virtual</w:t>
      </w:r>
      <w:r w:rsidR="0040100D" w:rsidRPr="07CA1247">
        <w:rPr>
          <w:rFonts w:ascii="Arial" w:hAnsi="Arial" w:cs="Arial"/>
        </w:rPr>
        <w:t xml:space="preserve"> y escrito.</w:t>
      </w:r>
    </w:p>
    <w:p w14:paraId="126FEC97" w14:textId="35E8904D" w:rsidR="00117546" w:rsidRPr="00BD7DC2" w:rsidRDefault="00117546" w:rsidP="00EC43F1">
      <w:pPr>
        <w:widowControl w:val="0"/>
        <w:spacing w:after="0" w:line="360" w:lineRule="auto"/>
        <w:jc w:val="both"/>
        <w:rPr>
          <w:rFonts w:ascii="Arial" w:hAnsi="Arial" w:cs="Arial"/>
        </w:rPr>
      </w:pPr>
      <w:r w:rsidRPr="00BD7DC2">
        <w:rPr>
          <w:rFonts w:ascii="Arial" w:hAnsi="Arial" w:cs="Arial"/>
        </w:rPr>
        <w:tab/>
      </w:r>
      <w:r w:rsidRPr="00BD7DC2">
        <w:rPr>
          <w:rFonts w:ascii="Arial" w:hAnsi="Arial" w:cs="Arial"/>
        </w:rPr>
        <w:tab/>
      </w:r>
      <w:r w:rsidRPr="00BD7DC2">
        <w:rPr>
          <w:rFonts w:ascii="Arial" w:hAnsi="Arial" w:cs="Arial"/>
        </w:rPr>
        <w:tab/>
      </w:r>
      <w:r w:rsidRPr="00BD7DC2">
        <w:rPr>
          <w:rFonts w:ascii="Arial" w:hAnsi="Arial" w:cs="Arial"/>
        </w:rPr>
        <w:tab/>
      </w:r>
      <w:r w:rsidR="3B75E8D1" w:rsidRPr="00BD7DC2">
        <w:rPr>
          <w:rFonts w:ascii="Arial" w:hAnsi="Arial" w:cs="Arial"/>
        </w:rPr>
        <w:t>Modelo Multicanal – CANALES</w:t>
      </w:r>
    </w:p>
    <w:p w14:paraId="6CB4D7D0" w14:textId="71CB79F4" w:rsidR="365B12F0" w:rsidRDefault="365B12F0" w:rsidP="365B12F0">
      <w:pPr>
        <w:widowControl w:val="0"/>
        <w:spacing w:after="0" w:line="360" w:lineRule="auto"/>
        <w:jc w:val="both"/>
        <w:rPr>
          <w:rFonts w:ascii="Arial" w:hAnsi="Arial" w:cs="Arial"/>
        </w:rPr>
      </w:pPr>
    </w:p>
    <w:p w14:paraId="6AD41640" w14:textId="35F4A726" w:rsidR="00117546" w:rsidRPr="00BD7DC2" w:rsidRDefault="00A42896" w:rsidP="00EC43F1">
      <w:pPr>
        <w:widowControl w:val="0"/>
        <w:spacing w:after="0" w:line="360" w:lineRule="auto"/>
        <w:jc w:val="both"/>
        <w:rPr>
          <w:rFonts w:ascii="Arial" w:hAnsi="Arial" w:cs="Arial"/>
        </w:rPr>
      </w:pPr>
      <w:r w:rsidRPr="00BD7DC2">
        <w:rPr>
          <w:noProof/>
          <w:lang w:val="en-US"/>
        </w:rPr>
        <mc:AlternateContent>
          <mc:Choice Requires="wps">
            <w:drawing>
              <wp:anchor distT="0" distB="0" distL="114300" distR="114300" simplePos="0" relativeHeight="251667968" behindDoc="0" locked="0" layoutInCell="1" allowOverlap="1" wp14:anchorId="331E0A73" wp14:editId="66994CCE">
                <wp:simplePos x="0" y="0"/>
                <wp:positionH relativeFrom="column">
                  <wp:posOffset>4073525</wp:posOffset>
                </wp:positionH>
                <wp:positionV relativeFrom="paragraph">
                  <wp:posOffset>110490</wp:posOffset>
                </wp:positionV>
                <wp:extent cx="1275080" cy="584200"/>
                <wp:effectExtent l="0" t="0" r="20320" b="25400"/>
                <wp:wrapNone/>
                <wp:docPr id="1" name="Paralelogram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080" cy="584200"/>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249D00" w14:textId="50ABE7A7" w:rsidR="00D63641" w:rsidRPr="0016102F" w:rsidRDefault="00D63641" w:rsidP="0016102F">
                            <w:pPr>
                              <w:jc w:val="center"/>
                              <w:rPr>
                                <w:b/>
                              </w:rPr>
                            </w:pPr>
                            <w:r w:rsidRPr="0016102F">
                              <w:rPr>
                                <w:b/>
                              </w:rPr>
                              <w:t>ESCRITO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286062FA">
              <v:shapetype id="_x0000_t7" coordsize="21600,21600" o:spt="7" adj="5400" path="m@0,l,21600@1,21600,21600,xe" w14:anchorId="331E0A73">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elogramo 1" style="position:absolute;left:0;text-align:left;margin-left:320.75pt;margin-top:8.7pt;width:100.4pt;height: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color="#00b050" strokecolor="#6e6e6e [1604]" strokeweight="2pt" type="#_x0000_t7" adj="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">
                <v:path arrowok="t"/>
                <v:textbox>
                  <w:txbxContent>
                    <w:p w:rsidRPr="0016102F" w:rsidR="00D63641" w:rsidP="0016102F" w:rsidRDefault="00D63641" w14:paraId="11296EAC" w14:textId="50ABE7A7">
                      <w:pPr>
                        <w:jc w:val="center"/>
                        <w:rPr>
                          <w:b/>
                        </w:rPr>
                      </w:pPr>
                      <w:r w:rsidRPr="0016102F">
                        <w:rPr>
                          <w:b/>
                        </w:rPr>
                        <w:t>ESCRITO</w:t>
                      </w:r>
                    </w:p>
                  </w:txbxContent>
                </v:textbox>
              </v:shape>
            </w:pict>
          </mc:Fallback>
        </mc:AlternateContent>
      </w:r>
      <w:r w:rsidR="0016102F" w:rsidRPr="00BD7DC2">
        <w:rPr>
          <w:noProof/>
          <w:lang w:val="en-US"/>
        </w:rPr>
        <mc:AlternateContent>
          <mc:Choice Requires="wps">
            <w:drawing>
              <wp:anchor distT="0" distB="0" distL="114300" distR="114300" simplePos="0" relativeHeight="251665920" behindDoc="0" locked="0" layoutInCell="1" allowOverlap="1" wp14:anchorId="51D6AB20" wp14:editId="5EA5AA2C">
                <wp:simplePos x="0" y="0"/>
                <wp:positionH relativeFrom="column">
                  <wp:posOffset>2962275</wp:posOffset>
                </wp:positionH>
                <wp:positionV relativeFrom="paragraph">
                  <wp:posOffset>111125</wp:posOffset>
                </wp:positionV>
                <wp:extent cx="1275080" cy="584200"/>
                <wp:effectExtent l="0" t="0" r="20320" b="25400"/>
                <wp:wrapNone/>
                <wp:docPr id="5" name="Paralelogram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080" cy="584200"/>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A840C" w14:textId="7383FCB6" w:rsidR="00D63641" w:rsidRPr="0016102F" w:rsidRDefault="00D63641" w:rsidP="00117546">
                            <w:pPr>
                              <w:jc w:val="center"/>
                              <w:rPr>
                                <w:b/>
                              </w:rPr>
                            </w:pPr>
                            <w:r w:rsidRPr="0016102F">
                              <w:rPr>
                                <w:b/>
                              </w:rPr>
                              <w:t>TELEFÓNICO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246CFEA0">
              <v:shape id="Paralelogramo 5" style="position:absolute;left:0;text-align:left;margin-left:233.25pt;margin-top:8.75pt;width:100.4pt;height: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7" fillcolor="#00b050" strokecolor="#6e6e6e [1604]" strokeweight="2pt" type="#_x0000_t7" adj="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" w14:anchorId="51D6AB20">
                <v:path arrowok="t"/>
                <v:textbox>
                  <w:txbxContent>
                    <w:p w:rsidRPr="0016102F" w:rsidR="00D63641" w:rsidP="00117546" w:rsidRDefault="00D63641" w14:paraId="3B26808D" w14:textId="7383FCB6">
                      <w:pPr>
                        <w:jc w:val="center"/>
                        <w:rPr>
                          <w:b/>
                        </w:rPr>
                      </w:pPr>
                      <w:r w:rsidRPr="0016102F">
                        <w:rPr>
                          <w:b/>
                        </w:rPr>
                        <w:t>TELEFÓNICO</w:t>
                      </w:r>
                    </w:p>
                  </w:txbxContent>
                </v:textbox>
              </v:shape>
            </w:pict>
          </mc:Fallback>
        </mc:AlternateContent>
      </w:r>
      <w:r w:rsidR="0016102F" w:rsidRPr="00BD7DC2">
        <w:rPr>
          <w:noProof/>
          <w:lang w:val="en-US"/>
        </w:rPr>
        <mc:AlternateContent>
          <mc:Choice Requires="wps">
            <w:drawing>
              <wp:anchor distT="0" distB="0" distL="114300" distR="114300" simplePos="0" relativeHeight="251664896" behindDoc="0" locked="0" layoutInCell="1" allowOverlap="1" wp14:anchorId="63C50466" wp14:editId="5D09DE65">
                <wp:simplePos x="0" y="0"/>
                <wp:positionH relativeFrom="column">
                  <wp:posOffset>2054225</wp:posOffset>
                </wp:positionH>
                <wp:positionV relativeFrom="paragraph">
                  <wp:posOffset>111125</wp:posOffset>
                </wp:positionV>
                <wp:extent cx="1042670" cy="584200"/>
                <wp:effectExtent l="0" t="0" r="24130" b="25400"/>
                <wp:wrapNone/>
                <wp:docPr id="2" name="Paralelogram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584200"/>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488C30" w14:textId="77777777" w:rsidR="00D63641" w:rsidRPr="0016102F" w:rsidRDefault="00D63641" w:rsidP="00117546">
                            <w:pPr>
                              <w:jc w:val="center"/>
                              <w:rPr>
                                <w:b/>
                              </w:rPr>
                            </w:pPr>
                            <w:r w:rsidRPr="0016102F">
                              <w:rPr>
                                <w:b/>
                              </w:rPr>
                              <w:t>VIRTUAL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6D67563A">
              <v:shape id="Paralelogramo 2" style="position:absolute;left:0;text-align:left;margin-left:161.75pt;margin-top:8.75pt;width:82.1pt;height:4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8" fillcolor="#00b050" strokecolor="#6e6e6e [1604]" strokeweight="2pt" type="#_x0000_t7" adj="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" w14:anchorId="63C50466">
                <v:path arrowok="t"/>
                <v:textbox>
                  <w:txbxContent>
                    <w:p w:rsidRPr="0016102F" w:rsidR="00D63641" w:rsidP="00117546" w:rsidRDefault="00D63641" w14:paraId="369824BB" w14:textId="77777777">
                      <w:pPr>
                        <w:jc w:val="center"/>
                        <w:rPr>
                          <w:b/>
                        </w:rPr>
                      </w:pPr>
                      <w:r w:rsidRPr="0016102F">
                        <w:rPr>
                          <w:b/>
                        </w:rPr>
                        <w:t>VIRTUAL</w:t>
                      </w:r>
                    </w:p>
                  </w:txbxContent>
                </v:textbox>
              </v:shape>
            </w:pict>
          </mc:Fallback>
        </mc:AlternateContent>
      </w:r>
      <w:r w:rsidR="0016102F" w:rsidRPr="00BD7DC2">
        <w:rPr>
          <w:noProof/>
          <w:lang w:val="en-US"/>
        </w:rPr>
        <mc:AlternateContent>
          <mc:Choice Requires="wps">
            <w:drawing>
              <wp:anchor distT="0" distB="0" distL="114300" distR="114300" simplePos="0" relativeHeight="251663872" behindDoc="0" locked="0" layoutInCell="1" allowOverlap="1" wp14:anchorId="68CC8D34" wp14:editId="165F2F15">
                <wp:simplePos x="0" y="0"/>
                <wp:positionH relativeFrom="column">
                  <wp:posOffset>1006475</wp:posOffset>
                </wp:positionH>
                <wp:positionV relativeFrom="paragraph">
                  <wp:posOffset>111125</wp:posOffset>
                </wp:positionV>
                <wp:extent cx="1280795" cy="584200"/>
                <wp:effectExtent l="0" t="0" r="14605" b="25400"/>
                <wp:wrapNone/>
                <wp:docPr id="6" name="Paralelogram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795" cy="584200"/>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36E062" w14:textId="77777777" w:rsidR="00D63641" w:rsidRPr="0016102F" w:rsidRDefault="00D63641" w:rsidP="00117546">
                            <w:pPr>
                              <w:rPr>
                                <w:b/>
                              </w:rPr>
                            </w:pPr>
                            <w:r w:rsidRPr="0016102F">
                              <w:rPr>
                                <w:b/>
                              </w:rP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4BF1CD9F">
              <v:shape id="Paralelogramo 6" style="position:absolute;left:0;text-align:left;margin-left:79.25pt;margin-top:8.75pt;width:100.85pt;height:4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9" fillcolor="#00b050" strokecolor="#6e6e6e [1604]" strokeweight="2pt" type="#_x0000_t7" adj="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" w14:anchorId="68CC8D34">
                <v:path arrowok="t"/>
                <v:textbox>
                  <w:txbxContent>
                    <w:p w:rsidRPr="0016102F" w:rsidR="00D63641" w:rsidP="00117546" w:rsidRDefault="00D63641" w14:paraId="1ECE6981" w14:textId="77777777">
                      <w:pPr>
                        <w:rPr>
                          <w:b/>
                        </w:rPr>
                      </w:pPr>
                      <w:r w:rsidRPr="0016102F">
                        <w:rPr>
                          <w:b/>
                        </w:rPr>
                        <w:t>PRESENCIAL</w:t>
                      </w:r>
                    </w:p>
                  </w:txbxContent>
                </v:textbox>
              </v:shape>
            </w:pict>
          </mc:Fallback>
        </mc:AlternateContent>
      </w:r>
    </w:p>
    <w:p w14:paraId="65668B56" w14:textId="1CC9D493" w:rsidR="00117546" w:rsidRPr="00BD7DC2" w:rsidRDefault="00117546" w:rsidP="00EC43F1">
      <w:pPr>
        <w:widowControl w:val="0"/>
        <w:spacing w:after="0" w:line="360" w:lineRule="auto"/>
        <w:jc w:val="both"/>
        <w:rPr>
          <w:rFonts w:ascii="Arial" w:hAnsi="Arial" w:cs="Arial"/>
        </w:rPr>
      </w:pPr>
    </w:p>
    <w:p w14:paraId="29FC4646" w14:textId="2B9F08B5" w:rsidR="00117546" w:rsidRPr="00BD7DC2" w:rsidRDefault="00117546" w:rsidP="00EC43F1">
      <w:pPr>
        <w:widowControl w:val="0"/>
        <w:spacing w:after="0" w:line="360" w:lineRule="auto"/>
        <w:jc w:val="both"/>
        <w:rPr>
          <w:rFonts w:ascii="Arial" w:hAnsi="Arial" w:cs="Arial"/>
        </w:rPr>
      </w:pPr>
    </w:p>
    <w:p w14:paraId="7354FE0F" w14:textId="77777777" w:rsidR="00EC43F1" w:rsidRDefault="00EC43F1" w:rsidP="00EC43F1">
      <w:pPr>
        <w:pStyle w:val="Prrafodelista"/>
        <w:widowControl w:val="0"/>
        <w:spacing w:after="0" w:line="360" w:lineRule="auto"/>
        <w:ind w:left="0"/>
        <w:contextualSpacing w:val="0"/>
        <w:jc w:val="both"/>
        <w:rPr>
          <w:rFonts w:ascii="Arial" w:hAnsi="Arial" w:cs="Arial"/>
          <w:b/>
          <w:bCs/>
        </w:rPr>
      </w:pPr>
    </w:p>
    <w:p w14:paraId="7B5AF8FD" w14:textId="32E0C0E6" w:rsidR="00471125" w:rsidRPr="00BD7DC2" w:rsidRDefault="00117546" w:rsidP="00EC43F1">
      <w:pPr>
        <w:pStyle w:val="Prrafodelista"/>
        <w:widowControl w:val="0"/>
        <w:spacing w:after="0" w:line="360" w:lineRule="auto"/>
        <w:ind w:left="0"/>
        <w:contextualSpacing w:val="0"/>
        <w:jc w:val="both"/>
        <w:rPr>
          <w:rFonts w:ascii="Arial" w:hAnsi="Arial" w:cs="Arial"/>
          <w:b/>
          <w:bCs/>
        </w:rPr>
      </w:pPr>
      <w:r w:rsidRPr="00BD7DC2">
        <w:rPr>
          <w:rFonts w:ascii="Arial" w:hAnsi="Arial" w:cs="Arial"/>
          <w:b/>
          <w:bCs/>
        </w:rPr>
        <w:t>Recomendaciones generales para la atención</w:t>
      </w:r>
    </w:p>
    <w:p w14:paraId="0C37EB40" w14:textId="7D3B3FE5" w:rsidR="00117546" w:rsidRPr="00BD7DC2" w:rsidRDefault="00117546" w:rsidP="00EC43F1">
      <w:pPr>
        <w:pStyle w:val="Prrafodelista"/>
        <w:widowControl w:val="0"/>
        <w:numPr>
          <w:ilvl w:val="0"/>
          <w:numId w:val="44"/>
        </w:numPr>
        <w:spacing w:after="0" w:line="360" w:lineRule="auto"/>
        <w:contextualSpacing w:val="0"/>
        <w:jc w:val="both"/>
        <w:rPr>
          <w:rFonts w:ascii="Arial" w:hAnsi="Arial" w:cs="Arial"/>
        </w:rPr>
      </w:pPr>
      <w:r w:rsidRPr="00BD7DC2">
        <w:rPr>
          <w:rFonts w:ascii="Arial" w:hAnsi="Arial" w:cs="Arial"/>
        </w:rPr>
        <w:t xml:space="preserve">Suministrar información en un lenguaje claro y sencillo, verificando que fue comprendida y amplíe la información en caso de ser necesario. </w:t>
      </w:r>
    </w:p>
    <w:p w14:paraId="5848BD6E" w14:textId="650F39DD" w:rsidR="00117546" w:rsidRPr="00BD7DC2" w:rsidRDefault="00117546" w:rsidP="00EC43F1">
      <w:pPr>
        <w:pStyle w:val="Prrafodelista"/>
        <w:widowControl w:val="0"/>
        <w:numPr>
          <w:ilvl w:val="0"/>
          <w:numId w:val="44"/>
        </w:numPr>
        <w:spacing w:after="0" w:line="360" w:lineRule="auto"/>
        <w:contextualSpacing w:val="0"/>
        <w:jc w:val="both"/>
        <w:rPr>
          <w:rFonts w:ascii="Arial" w:hAnsi="Arial" w:cs="Arial"/>
        </w:rPr>
      </w:pPr>
      <w:r w:rsidRPr="00BD7DC2">
        <w:rPr>
          <w:rFonts w:ascii="Arial" w:hAnsi="Arial" w:cs="Arial"/>
        </w:rPr>
        <w:t xml:space="preserve">Si se requiere mayor precisión o ampliar sobre algún detalle, no interrumpa a la persona mientras habla, se debe permitir que termine la frase y luego retomar lo que no entendió. </w:t>
      </w:r>
    </w:p>
    <w:p w14:paraId="7998143A" w14:textId="142BAEED" w:rsidR="00117546" w:rsidRPr="00BD7DC2" w:rsidRDefault="00117546" w:rsidP="00EC43F1">
      <w:pPr>
        <w:pStyle w:val="Prrafodelista"/>
        <w:widowControl w:val="0"/>
        <w:numPr>
          <w:ilvl w:val="0"/>
          <w:numId w:val="44"/>
        </w:numPr>
        <w:spacing w:after="0" w:line="360" w:lineRule="auto"/>
        <w:contextualSpacing w:val="0"/>
        <w:jc w:val="both"/>
        <w:rPr>
          <w:rFonts w:ascii="Arial" w:hAnsi="Arial" w:cs="Arial"/>
        </w:rPr>
      </w:pPr>
      <w:r w:rsidRPr="00BD7DC2">
        <w:rPr>
          <w:rFonts w:ascii="Arial" w:hAnsi="Arial" w:cs="Arial"/>
        </w:rPr>
        <w:t>Acoger las recomendaciones brindadas en el apartado de Accesibilidad del presente documento para garantizar el acceso de todas las personas a los diferentes canales de atención.</w:t>
      </w:r>
    </w:p>
    <w:p w14:paraId="5A4CEB28" w14:textId="5CEDC42E" w:rsidR="00117546" w:rsidRPr="00BD7DC2" w:rsidRDefault="00117546" w:rsidP="00EC43F1">
      <w:pPr>
        <w:pStyle w:val="Prrafodelista"/>
        <w:widowControl w:val="0"/>
        <w:numPr>
          <w:ilvl w:val="0"/>
          <w:numId w:val="43"/>
        </w:numPr>
        <w:spacing w:after="0" w:line="360" w:lineRule="auto"/>
        <w:contextualSpacing w:val="0"/>
        <w:jc w:val="both"/>
        <w:rPr>
          <w:rFonts w:ascii="Arial" w:hAnsi="Arial" w:cs="Arial"/>
        </w:rPr>
      </w:pPr>
      <w:r w:rsidRPr="00BD7DC2">
        <w:rPr>
          <w:rFonts w:ascii="Arial" w:hAnsi="Arial" w:cs="Arial"/>
        </w:rPr>
        <w:t xml:space="preserve">Caracterizar a la ciudadanía por los diferentes canales de atención, adecuando los sistemas de información. </w:t>
      </w:r>
    </w:p>
    <w:p w14:paraId="53E6418F" w14:textId="288BF5D9" w:rsidR="00117546" w:rsidRPr="00BD7DC2" w:rsidRDefault="00117546" w:rsidP="00EC43F1">
      <w:pPr>
        <w:pStyle w:val="Prrafodelista"/>
        <w:widowControl w:val="0"/>
        <w:numPr>
          <w:ilvl w:val="0"/>
          <w:numId w:val="43"/>
        </w:numPr>
        <w:spacing w:after="0" w:line="360" w:lineRule="auto"/>
        <w:contextualSpacing w:val="0"/>
        <w:jc w:val="both"/>
        <w:rPr>
          <w:rFonts w:ascii="Arial" w:hAnsi="Arial" w:cs="Arial"/>
        </w:rPr>
      </w:pPr>
      <w:r w:rsidRPr="00BD7DC2">
        <w:rPr>
          <w:rFonts w:ascii="Arial" w:hAnsi="Arial" w:cs="Arial"/>
        </w:rPr>
        <w:t>Informar a la ciudadanía sobre la Política de Tratamiento de Datos, de conformidad con la Ley 1581 de 2012 o las demás que la modifique o deroguen; utilizando guiones para el tratamiento de datos personales.</w:t>
      </w:r>
    </w:p>
    <w:p w14:paraId="436DF798" w14:textId="77777777" w:rsidR="00117546" w:rsidRPr="00BD7DC2" w:rsidRDefault="00117546" w:rsidP="00EC43F1">
      <w:pPr>
        <w:widowControl w:val="0"/>
        <w:spacing w:after="0" w:line="360" w:lineRule="auto"/>
        <w:jc w:val="both"/>
        <w:rPr>
          <w:rFonts w:ascii="Arial" w:hAnsi="Arial" w:cs="Arial"/>
        </w:rPr>
      </w:pPr>
    </w:p>
    <w:p w14:paraId="2CC62409" w14:textId="42773C78" w:rsidR="00117546" w:rsidRPr="00BD7DC2" w:rsidRDefault="00117546" w:rsidP="00EC43F1">
      <w:pPr>
        <w:pStyle w:val="Ttulo2"/>
        <w:keepNext w:val="0"/>
        <w:keepLines w:val="0"/>
        <w:widowControl w:val="0"/>
        <w:numPr>
          <w:ilvl w:val="1"/>
          <w:numId w:val="2"/>
        </w:numPr>
        <w:spacing w:before="0" w:line="360" w:lineRule="auto"/>
        <w:jc w:val="both"/>
        <w:rPr>
          <w:rFonts w:cs="Arial"/>
          <w:szCs w:val="22"/>
        </w:rPr>
      </w:pPr>
      <w:bookmarkStart w:id="60" w:name="_Toc148604511"/>
      <w:r w:rsidRPr="00BD7DC2">
        <w:rPr>
          <w:rFonts w:cs="Arial"/>
          <w:szCs w:val="22"/>
        </w:rPr>
        <w:t>Canal de atención presencial</w:t>
      </w:r>
      <w:bookmarkEnd w:id="60"/>
    </w:p>
    <w:p w14:paraId="01DB0E63" w14:textId="77777777" w:rsidR="00EC43F1" w:rsidRDefault="00EC43F1" w:rsidP="00EC43F1">
      <w:pPr>
        <w:widowControl w:val="0"/>
        <w:spacing w:after="0" w:line="360" w:lineRule="auto"/>
        <w:jc w:val="both"/>
        <w:rPr>
          <w:rFonts w:ascii="Arial" w:hAnsi="Arial" w:cs="Arial"/>
        </w:rPr>
      </w:pPr>
    </w:p>
    <w:p w14:paraId="48612671" w14:textId="22D2C28F" w:rsidR="00117546" w:rsidRPr="00BD7DC2" w:rsidRDefault="00117546" w:rsidP="00EC43F1">
      <w:pPr>
        <w:widowControl w:val="0"/>
        <w:spacing w:after="0" w:line="360" w:lineRule="auto"/>
        <w:jc w:val="both"/>
        <w:rPr>
          <w:rFonts w:ascii="Arial" w:hAnsi="Arial" w:cs="Arial"/>
        </w:rPr>
      </w:pPr>
      <w:r w:rsidRPr="07CA1247">
        <w:rPr>
          <w:rFonts w:ascii="Arial" w:hAnsi="Arial" w:cs="Arial"/>
        </w:rPr>
        <w:t>Es el espacio físico donde la ciudadanía interactúa con la entidad, y puede acceder a la información pública, solicitar un servicio o presentar peticiones, quejas, reclamos, solicitudes, sugerencias, felicitaciones y denuncias. En la entidad el canal presencial cuenta c</w:t>
      </w:r>
      <w:r w:rsidR="123994B6" w:rsidRPr="07CA1247">
        <w:rPr>
          <w:rFonts w:ascii="Arial" w:hAnsi="Arial" w:cs="Arial"/>
        </w:rPr>
        <w:t xml:space="preserve">on el </w:t>
      </w:r>
      <w:r w:rsidR="7D3C1FB0" w:rsidRPr="07CA1247">
        <w:rPr>
          <w:rFonts w:ascii="Arial" w:hAnsi="Arial" w:cs="Arial"/>
        </w:rPr>
        <w:t>siguiente punto</w:t>
      </w:r>
      <w:r w:rsidRPr="07CA1247">
        <w:rPr>
          <w:rFonts w:ascii="Arial" w:hAnsi="Arial" w:cs="Arial"/>
        </w:rPr>
        <w:t xml:space="preserve"> de atención:</w:t>
      </w:r>
    </w:p>
    <w:p w14:paraId="520C873B" w14:textId="77777777" w:rsidR="00117546" w:rsidRPr="00BD7DC2" w:rsidRDefault="00117546" w:rsidP="00EC43F1">
      <w:pPr>
        <w:widowControl w:val="0"/>
        <w:spacing w:after="0" w:line="360" w:lineRule="auto"/>
        <w:jc w:val="both"/>
      </w:pPr>
    </w:p>
    <w:p w14:paraId="0DBCE6BF" w14:textId="56B9243A" w:rsidR="00117546" w:rsidRPr="00BD7DC2" w:rsidRDefault="3B75E8D1" w:rsidP="365B12F0">
      <w:pPr>
        <w:widowControl w:val="0"/>
        <w:spacing w:after="0" w:line="360" w:lineRule="auto"/>
        <w:jc w:val="both"/>
        <w:rPr>
          <w:rFonts w:ascii="Arial" w:eastAsia="Arial" w:hAnsi="Arial" w:cs="Arial"/>
        </w:rPr>
      </w:pPr>
      <w:r w:rsidRPr="365B12F0">
        <w:rPr>
          <w:rFonts w:ascii="Arial" w:hAnsi="Arial" w:cs="Arial"/>
        </w:rPr>
        <w:t>Sede Administrativa:</w:t>
      </w:r>
      <w:r w:rsidR="532DC367" w:rsidRPr="365B12F0">
        <w:rPr>
          <w:rFonts w:ascii="Lato" w:eastAsia="Lato" w:hAnsi="Lato" w:cs="Lato"/>
          <w:sz w:val="19"/>
          <w:szCs w:val="19"/>
        </w:rPr>
        <w:t xml:space="preserve"> </w:t>
      </w:r>
      <w:r w:rsidR="532DC367" w:rsidRPr="365B12F0">
        <w:rPr>
          <w:rFonts w:ascii="Arial" w:hAnsi="Arial" w:cs="Arial"/>
        </w:rPr>
        <w:t>Calle 26 No. 69-76, Edificio Elemento, Torre AIRE - piso 3 -Bogotá D.C.</w:t>
      </w:r>
    </w:p>
    <w:p w14:paraId="22ECD3AD" w14:textId="77777777" w:rsidR="00117546" w:rsidRPr="00BD7DC2" w:rsidRDefault="00117546" w:rsidP="00EC43F1">
      <w:pPr>
        <w:widowControl w:val="0"/>
        <w:spacing w:after="0" w:line="360" w:lineRule="auto"/>
        <w:jc w:val="both"/>
        <w:rPr>
          <w:rFonts w:ascii="Arial" w:hAnsi="Arial" w:cs="Arial"/>
        </w:rPr>
      </w:pPr>
    </w:p>
    <w:p w14:paraId="728166B7" w14:textId="652CBEE0" w:rsidR="00117546" w:rsidRPr="00BD7DC2" w:rsidRDefault="3B75E8D1" w:rsidP="00EC43F1">
      <w:pPr>
        <w:widowControl w:val="0"/>
        <w:spacing w:after="0" w:line="360" w:lineRule="auto"/>
        <w:jc w:val="both"/>
        <w:rPr>
          <w:rFonts w:ascii="Arial" w:hAnsi="Arial" w:cs="Arial"/>
        </w:rPr>
      </w:pPr>
      <w:r w:rsidRPr="365B12F0">
        <w:rPr>
          <w:rFonts w:ascii="Arial" w:hAnsi="Arial" w:cs="Arial"/>
        </w:rPr>
        <w:t xml:space="preserve">Otra forma de atender y servir a la ciudadanía, se realiza mediante  los </w:t>
      </w:r>
      <w:r w:rsidR="721BF072" w:rsidRPr="365B12F0">
        <w:rPr>
          <w:rFonts w:ascii="Arial" w:hAnsi="Arial" w:cs="Arial"/>
        </w:rPr>
        <w:t>colaboradores o colaboradoras</w:t>
      </w:r>
      <w:r w:rsidRPr="365B12F0">
        <w:rPr>
          <w:rFonts w:ascii="Arial" w:hAnsi="Arial" w:cs="Arial"/>
        </w:rPr>
        <w:t xml:space="preserve"> de la </w:t>
      </w:r>
      <w:r w:rsidR="7A7D1F9E" w:rsidRPr="365B12F0">
        <w:rPr>
          <w:rFonts w:ascii="Arial" w:hAnsi="Arial" w:cs="Arial"/>
        </w:rPr>
        <w:t>e</w:t>
      </w:r>
      <w:r w:rsidRPr="365B12F0">
        <w:rPr>
          <w:rFonts w:ascii="Arial" w:hAnsi="Arial" w:cs="Arial"/>
        </w:rPr>
        <w:t xml:space="preserve">ntidad, que están directamente en los </w:t>
      </w:r>
      <w:r w:rsidRPr="365B12F0">
        <w:rPr>
          <w:rFonts w:ascii="Arial" w:hAnsi="Arial" w:cs="Arial"/>
          <w:b/>
          <w:bCs/>
        </w:rPr>
        <w:t>frentes de obra</w:t>
      </w:r>
      <w:r w:rsidRPr="365B12F0">
        <w:rPr>
          <w:rFonts w:ascii="Arial" w:hAnsi="Arial" w:cs="Arial"/>
        </w:rPr>
        <w:t>, donde se busca atender directamente los requerimientos de la comunidad, en caso de no ser solucionado en el momento, se suministrará el formato de Requerimiento</w:t>
      </w:r>
      <w:r w:rsidR="6498C05C" w:rsidRPr="365B12F0">
        <w:rPr>
          <w:rFonts w:ascii="Arial" w:hAnsi="Arial" w:cs="Arial"/>
        </w:rPr>
        <w:t xml:space="preserve"> PQRSFD</w:t>
      </w:r>
      <w:r w:rsidRPr="365B12F0">
        <w:rPr>
          <w:rFonts w:ascii="Arial" w:hAnsi="Arial" w:cs="Arial"/>
        </w:rPr>
        <w:t xml:space="preserve"> para su posterior radicación e información del número de radicado al </w:t>
      </w:r>
      <w:r w:rsidR="3A353B32" w:rsidRPr="365B12F0">
        <w:rPr>
          <w:rFonts w:ascii="Arial" w:hAnsi="Arial" w:cs="Arial"/>
        </w:rPr>
        <w:t>c</w:t>
      </w:r>
      <w:r w:rsidRPr="365B12F0">
        <w:rPr>
          <w:rFonts w:ascii="Arial" w:hAnsi="Arial" w:cs="Arial"/>
        </w:rPr>
        <w:t>iudadano</w:t>
      </w:r>
      <w:r w:rsidR="3A353B32" w:rsidRPr="365B12F0">
        <w:rPr>
          <w:rFonts w:ascii="Arial" w:hAnsi="Arial" w:cs="Arial"/>
        </w:rPr>
        <w:t xml:space="preserve"> o ciudadana</w:t>
      </w:r>
      <w:r w:rsidRPr="365B12F0">
        <w:rPr>
          <w:rFonts w:ascii="Arial" w:hAnsi="Arial" w:cs="Arial"/>
        </w:rPr>
        <w:t xml:space="preserve"> por el canal acordado, de no ser así, se orienta al </w:t>
      </w:r>
      <w:r w:rsidR="3A353B32" w:rsidRPr="365B12F0">
        <w:rPr>
          <w:rFonts w:ascii="Arial" w:hAnsi="Arial" w:cs="Arial"/>
        </w:rPr>
        <w:t>c</w:t>
      </w:r>
      <w:r w:rsidRPr="365B12F0">
        <w:rPr>
          <w:rFonts w:ascii="Arial" w:hAnsi="Arial" w:cs="Arial"/>
        </w:rPr>
        <w:t>iudadano</w:t>
      </w:r>
      <w:r w:rsidR="3A353B32" w:rsidRPr="365B12F0">
        <w:rPr>
          <w:rFonts w:ascii="Arial" w:hAnsi="Arial" w:cs="Arial"/>
        </w:rPr>
        <w:t xml:space="preserve"> o ciudadana</w:t>
      </w:r>
      <w:r w:rsidRPr="365B12F0">
        <w:rPr>
          <w:rFonts w:ascii="Arial" w:hAnsi="Arial" w:cs="Arial"/>
        </w:rPr>
        <w:t xml:space="preserve"> sobre los demás canales en que puede interactuar con la entidad para interponer sus requerimientos.</w:t>
      </w:r>
    </w:p>
    <w:p w14:paraId="694E76A2" w14:textId="77777777" w:rsidR="00117546" w:rsidRPr="00BD7DC2" w:rsidRDefault="00117546" w:rsidP="00EC43F1">
      <w:pPr>
        <w:widowControl w:val="0"/>
        <w:spacing w:after="0" w:line="360" w:lineRule="auto"/>
        <w:jc w:val="both"/>
        <w:rPr>
          <w:rFonts w:ascii="Arial" w:hAnsi="Arial" w:cs="Arial"/>
        </w:rPr>
      </w:pPr>
    </w:p>
    <w:p w14:paraId="022A244F" w14:textId="34B00F80" w:rsidR="00117546" w:rsidRPr="00BD7DC2" w:rsidRDefault="00117546" w:rsidP="00EC43F1">
      <w:pPr>
        <w:widowControl w:val="0"/>
        <w:spacing w:after="0" w:line="360" w:lineRule="auto"/>
        <w:jc w:val="both"/>
        <w:rPr>
          <w:rFonts w:ascii="Arial" w:hAnsi="Arial" w:cs="Arial"/>
        </w:rPr>
      </w:pPr>
      <w:r w:rsidRPr="00BD7DC2">
        <w:rPr>
          <w:rFonts w:ascii="Arial" w:hAnsi="Arial" w:cs="Arial"/>
        </w:rPr>
        <w:t>Adicionalmente, la</w:t>
      </w:r>
      <w:r w:rsidR="00E739CD" w:rsidRPr="00BD7DC2">
        <w:rPr>
          <w:rFonts w:ascii="Arial" w:hAnsi="Arial" w:cs="Arial"/>
        </w:rPr>
        <w:t xml:space="preserve"> Unidad Administrativa Especial de Rehabilitación y Mantenimiento Vial – </w:t>
      </w:r>
      <w:r w:rsidRPr="00BD7DC2">
        <w:rPr>
          <w:rFonts w:ascii="Arial" w:hAnsi="Arial" w:cs="Arial"/>
        </w:rPr>
        <w:t>UAERMV</w:t>
      </w:r>
      <w:r w:rsidR="00E739CD" w:rsidRPr="00BD7DC2">
        <w:rPr>
          <w:rFonts w:ascii="Arial" w:hAnsi="Arial" w:cs="Arial"/>
        </w:rPr>
        <w:t>,</w:t>
      </w:r>
      <w:r w:rsidRPr="00BD7DC2">
        <w:rPr>
          <w:rFonts w:ascii="Arial" w:hAnsi="Arial" w:cs="Arial"/>
        </w:rPr>
        <w:t xml:space="preserve"> prestará sus servicios en los eventos y escenarios que a nivel distrital se convoquen en el marco del servicio distrital de servicio a la ciudadanía, a fin de acercar la </w:t>
      </w:r>
      <w:r w:rsidR="00E701B3" w:rsidRPr="00BD7DC2">
        <w:rPr>
          <w:rFonts w:ascii="Arial" w:hAnsi="Arial" w:cs="Arial"/>
        </w:rPr>
        <w:t>e</w:t>
      </w:r>
      <w:r w:rsidRPr="00BD7DC2">
        <w:rPr>
          <w:rFonts w:ascii="Arial" w:hAnsi="Arial" w:cs="Arial"/>
        </w:rPr>
        <w:t>ntidad a la ciudadanía ubicada en las diferentes localidades de la ciudad.</w:t>
      </w:r>
    </w:p>
    <w:p w14:paraId="25BF9D0E" w14:textId="77777777" w:rsidR="00117546" w:rsidRPr="00BD7DC2" w:rsidRDefault="00117546" w:rsidP="00EC43F1">
      <w:pPr>
        <w:widowControl w:val="0"/>
        <w:spacing w:after="0" w:line="360" w:lineRule="auto"/>
        <w:jc w:val="both"/>
        <w:rPr>
          <w:rFonts w:ascii="Arial" w:hAnsi="Arial" w:cs="Arial"/>
        </w:rPr>
      </w:pPr>
    </w:p>
    <w:p w14:paraId="5F81D9D9" w14:textId="5984336E" w:rsidR="00117546" w:rsidRPr="00BD7DC2" w:rsidRDefault="3B75E8D1" w:rsidP="365B12F0">
      <w:pPr>
        <w:widowControl w:val="0"/>
        <w:spacing w:after="0" w:line="360" w:lineRule="auto"/>
        <w:jc w:val="both"/>
        <w:rPr>
          <w:rFonts w:ascii="Arial" w:hAnsi="Arial" w:cs="Arial"/>
        </w:rPr>
      </w:pPr>
      <w:r w:rsidRPr="365B12F0">
        <w:rPr>
          <w:rFonts w:ascii="Arial" w:hAnsi="Arial" w:cs="Arial"/>
        </w:rPr>
        <w:t xml:space="preserve">Dentro del proceso de Atención a Grupos de Valor, </w:t>
      </w:r>
      <w:r w:rsidR="0C6CDD92" w:rsidRPr="365B12F0">
        <w:rPr>
          <w:rFonts w:ascii="Arial" w:hAnsi="Arial" w:cs="Arial"/>
        </w:rPr>
        <w:t>el</w:t>
      </w:r>
      <w:r w:rsidRPr="365B12F0">
        <w:rPr>
          <w:rFonts w:ascii="Arial" w:hAnsi="Arial" w:cs="Arial"/>
        </w:rPr>
        <w:t xml:space="preserve"> área encargada de atender este canal </w:t>
      </w:r>
      <w:r w:rsidR="292FD02E" w:rsidRPr="365B12F0">
        <w:rPr>
          <w:rFonts w:ascii="Arial" w:hAnsi="Arial" w:cs="Arial"/>
        </w:rPr>
        <w:t>es</w:t>
      </w:r>
      <w:r w:rsidRPr="365B12F0">
        <w:rPr>
          <w:rFonts w:ascii="Arial" w:hAnsi="Arial" w:cs="Arial"/>
        </w:rPr>
        <w:t xml:space="preserve">: </w:t>
      </w:r>
    </w:p>
    <w:p w14:paraId="138F3FBD" w14:textId="65776601" w:rsidR="00117546" w:rsidRPr="00BD7DC2" w:rsidRDefault="46FF13BF" w:rsidP="00EC43F1">
      <w:pPr>
        <w:pStyle w:val="Prrafodelista"/>
        <w:widowControl w:val="0"/>
        <w:numPr>
          <w:ilvl w:val="0"/>
          <w:numId w:val="5"/>
        </w:numPr>
        <w:spacing w:after="0" w:line="360" w:lineRule="auto"/>
        <w:jc w:val="both"/>
        <w:rPr>
          <w:rFonts w:ascii="Arial" w:hAnsi="Arial" w:cs="Arial"/>
        </w:rPr>
      </w:pPr>
      <w:r w:rsidRPr="365B12F0">
        <w:rPr>
          <w:rFonts w:ascii="Arial" w:hAnsi="Arial" w:cs="Arial"/>
        </w:rPr>
        <w:t>Oficina de Servicio a la Ciudadanía y Sostenibilidad</w:t>
      </w:r>
      <w:r w:rsidR="0A8E8B85" w:rsidRPr="365B12F0">
        <w:rPr>
          <w:rFonts w:ascii="Arial" w:hAnsi="Arial" w:cs="Arial"/>
        </w:rPr>
        <w:t xml:space="preserve"> – Servicio a</w:t>
      </w:r>
      <w:r w:rsidR="24FDDB35" w:rsidRPr="365B12F0">
        <w:rPr>
          <w:rFonts w:ascii="Arial" w:hAnsi="Arial" w:cs="Arial"/>
        </w:rPr>
        <w:t>l Ciudadano</w:t>
      </w:r>
    </w:p>
    <w:p w14:paraId="75032327" w14:textId="5A1CBEFA" w:rsidR="00125172" w:rsidRPr="00125172" w:rsidRDefault="00125172" w:rsidP="365B12F0">
      <w:pPr>
        <w:pStyle w:val="Prrafodelista"/>
        <w:widowControl w:val="0"/>
        <w:spacing w:after="0" w:line="360" w:lineRule="auto"/>
        <w:ind w:left="0"/>
        <w:jc w:val="both"/>
        <w:rPr>
          <w:rFonts w:ascii="Arial" w:hAnsi="Arial" w:cs="Arial"/>
        </w:rPr>
      </w:pPr>
    </w:p>
    <w:p w14:paraId="4CB4E445" w14:textId="25917C48" w:rsidR="00117546" w:rsidRPr="00125172" w:rsidRDefault="00125172" w:rsidP="00EC43F1">
      <w:pPr>
        <w:spacing w:after="0" w:line="360" w:lineRule="auto"/>
        <w:rPr>
          <w:rFonts w:ascii="Arial" w:hAnsi="Arial" w:cs="Arial"/>
          <w:b/>
          <w:bCs/>
        </w:rPr>
      </w:pPr>
      <w:r>
        <w:rPr>
          <w:rFonts w:ascii="Arial" w:hAnsi="Arial" w:cs="Arial"/>
          <w:b/>
          <w:bCs/>
        </w:rPr>
        <w:t>Generalidades</w:t>
      </w:r>
    </w:p>
    <w:p w14:paraId="52A602F5" w14:textId="44C2D2B8" w:rsidR="00117546" w:rsidRPr="00BD7DC2" w:rsidRDefault="00117546" w:rsidP="00EC43F1">
      <w:pPr>
        <w:pStyle w:val="Prrafodelista"/>
        <w:widowControl w:val="0"/>
        <w:spacing w:after="0" w:line="360" w:lineRule="auto"/>
        <w:ind w:left="0"/>
        <w:contextualSpacing w:val="0"/>
        <w:jc w:val="both"/>
        <w:rPr>
          <w:rFonts w:ascii="Arial" w:hAnsi="Arial" w:cs="Arial"/>
          <w:b/>
          <w:bCs/>
        </w:rPr>
      </w:pPr>
      <w:r w:rsidRPr="00BD7DC2">
        <w:rPr>
          <w:rFonts w:ascii="Arial" w:hAnsi="Arial" w:cs="Arial"/>
          <w:b/>
          <w:bCs/>
        </w:rPr>
        <w:t>Recomendaciones generales para los lugares y puestos de trabajo para la atención a la ciudadanía.</w:t>
      </w:r>
    </w:p>
    <w:p w14:paraId="49BEEDDF" w14:textId="229DE3FF"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Cumplir con la normatividad vigente en cuanto a medidas de bioseguridad en los establecimientos de atención al público. </w:t>
      </w:r>
    </w:p>
    <w:p w14:paraId="3CB86EDC" w14:textId="3D9F6EA3"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Se deben atender las normas de seguridad establecidas por las entidades y organismos de seguridad y de gestión del riesgo para proteger a las personas que prestan servicio a la ciudadanía y visitantes que se encuentren en los espacios físicos de atención. </w:t>
      </w:r>
    </w:p>
    <w:p w14:paraId="0A81C884" w14:textId="25F4D160"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El espacio físico interior y exterior para la atención a la ciudadanía debe ser organizado, confortable y adecuado en relación con la infraestructura, mobiliario y a las condiciones de ambiente físico como limpieza, humedad, ruido, ventilación e iluminación.</w:t>
      </w:r>
    </w:p>
    <w:p w14:paraId="2FF61438" w14:textId="41060D36"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Cumplir con los requerimientos ambientales para la gestión integral de residuos sólidos, como por ejemplo la identificación, clasificación y separación de desechos en la fuente y en el destino final y el plan de manejo, almacenamiento y desecho de material peligroso o infeccioso. </w:t>
      </w:r>
    </w:p>
    <w:p w14:paraId="0E727EE4" w14:textId="2908E98B"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Destinar espacios adecuados para la custodia de los registros, expedientes y activos de información y para el almacenamiento o bodegaje de bienes de consumo y equipos. </w:t>
      </w:r>
    </w:p>
    <w:p w14:paraId="597A9C6F" w14:textId="158A85D2"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Tener en cuenta las particularidades de las poblaciones a atender y adecuar la infraestructura física a estas, por ejemplo, en el caso de atención a las víctimas es fundamental que se destine un espacio físico (cubículo u oficina exclusiva) que cumpla con condiciones de privacidad y seguridad donde la persona pueda exponer su caso o solicitud y donde se puedan generar espacios de diálogo y confianza en condiciones que garanticen la confidencialidad.</w:t>
      </w:r>
    </w:p>
    <w:p w14:paraId="4FD04396" w14:textId="1AABB5E0"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Llegar 15 minutos antes al módulo donde se presta la atención para alistar todos los aspectos relacionados al servicio que se brindará y enterarse de las novedades. </w:t>
      </w:r>
    </w:p>
    <w:p w14:paraId="03BDB59A" w14:textId="276057D1"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Verificar y garantizar que las condiciones de aseo y orden del punto y de su mobiliario sean óptimas.</w:t>
      </w:r>
    </w:p>
    <w:p w14:paraId="1FEC7BD6" w14:textId="7AA86AB2"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Verificar y garantizar que todos los equipos de sistemas, las pantallas y los sistemas de información funcionen correctamente y estén disponibles para la atención de la ciudadanía. </w:t>
      </w:r>
    </w:p>
    <w:p w14:paraId="4E577EA2" w14:textId="16E1C94B"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Es indispensable que las personas que van a prestar servicio a la ciudadanía en alguno de los roles definidos conozcan y aprendan previamente sobre la información, los formatos, plantillas o guiones de atención definidos por la entidad y los servicios que presta, incluidas las novedades o los temas coyunturales que pueden afectar la atención durante el turno.</w:t>
      </w:r>
    </w:p>
    <w:p w14:paraId="0DA1E80B" w14:textId="238D84B2"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Priorice las variables de acuerdo a la necesidad del servicio de cada entidad, ajuste y registre la información en los sistemas para realizar la </w:t>
      </w:r>
      <w:r w:rsidR="00A5528C" w:rsidRPr="00D12F01">
        <w:rPr>
          <w:rFonts w:ascii="Arial" w:hAnsi="Arial" w:cs="Arial"/>
        </w:rPr>
        <w:t>c</w:t>
      </w:r>
      <w:r w:rsidRPr="00D12F01">
        <w:rPr>
          <w:rFonts w:ascii="Arial" w:hAnsi="Arial" w:cs="Arial"/>
        </w:rPr>
        <w:t xml:space="preserve">aracterización de la </w:t>
      </w:r>
      <w:r w:rsidR="00A5528C" w:rsidRPr="00D12F01">
        <w:rPr>
          <w:rFonts w:ascii="Arial" w:hAnsi="Arial" w:cs="Arial"/>
        </w:rPr>
        <w:t>c</w:t>
      </w:r>
      <w:r w:rsidRPr="00D12F01">
        <w:rPr>
          <w:rFonts w:ascii="Arial" w:hAnsi="Arial" w:cs="Arial"/>
        </w:rPr>
        <w:t>iudadanía y grupos de valor.</w:t>
      </w:r>
    </w:p>
    <w:p w14:paraId="174FA3A6" w14:textId="33BA5D86"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Tenga en cuenta que la persona puede expresar, en cualquier momento, su deseo de realizar su derecho de petición de manera anónima. </w:t>
      </w:r>
    </w:p>
    <w:p w14:paraId="6545CCE0" w14:textId="6EBDCE20"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Analizar si la solicitud compete a la entidad; de lo contrario, remitirla a la entidad encargada e informar de ello a la ciudadana o ciudadano. </w:t>
      </w:r>
    </w:p>
    <w:p w14:paraId="41D1A8B5" w14:textId="5A3B5B43" w:rsidR="00117546"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Las personas que prestan servicio a la ciudadanía en las diferentes entidades de la administración distrital deben contar con la capacidad para argumentar las posiciones y respuestas que dan a la ciudadanía en un momento dado. El vocabulario y uso de las palabras debe ser adecuado: claro, sencillo y entendible para quien está recibiendo el mensaje.</w:t>
      </w:r>
    </w:p>
    <w:p w14:paraId="2BCE17F5" w14:textId="77777777" w:rsidR="00EC43F1" w:rsidRDefault="00EC43F1" w:rsidP="00EC43F1">
      <w:pPr>
        <w:widowControl w:val="0"/>
        <w:spacing w:after="0" w:line="360" w:lineRule="auto"/>
        <w:jc w:val="both"/>
        <w:rPr>
          <w:rFonts w:ascii="Arial" w:hAnsi="Arial" w:cs="Arial"/>
          <w:b/>
        </w:rPr>
      </w:pPr>
    </w:p>
    <w:p w14:paraId="47065206" w14:textId="4BC3A642" w:rsidR="00330E1C" w:rsidRPr="00BD7DC2" w:rsidRDefault="00117546" w:rsidP="00EC43F1">
      <w:pPr>
        <w:widowControl w:val="0"/>
        <w:spacing w:after="0" w:line="360" w:lineRule="auto"/>
        <w:jc w:val="both"/>
        <w:rPr>
          <w:rFonts w:ascii="Arial" w:hAnsi="Arial" w:cs="Arial"/>
        </w:rPr>
      </w:pPr>
      <w:r w:rsidRPr="00BD7DC2">
        <w:rPr>
          <w:rFonts w:ascii="Arial" w:hAnsi="Arial" w:cs="Arial"/>
          <w:b/>
        </w:rPr>
        <w:t>Recomendaciones sobre la presentación personal y la del sitio de trabajo</w:t>
      </w:r>
    </w:p>
    <w:p w14:paraId="34EE4EFE" w14:textId="252C2C8B" w:rsidR="00D06705" w:rsidRPr="00BD7DC2" w:rsidRDefault="00117546" w:rsidP="00EC43F1">
      <w:pPr>
        <w:widowControl w:val="0"/>
        <w:spacing w:after="0" w:line="360" w:lineRule="auto"/>
        <w:jc w:val="both"/>
        <w:rPr>
          <w:rFonts w:ascii="Arial" w:hAnsi="Arial" w:cs="Arial"/>
        </w:rPr>
      </w:pPr>
      <w:r w:rsidRPr="00BD7DC2">
        <w:rPr>
          <w:rFonts w:ascii="Arial" w:hAnsi="Arial" w:cs="Arial"/>
        </w:rPr>
        <w:t xml:space="preserve">La presentación personal influye en la percepción que tendrá la ciudadanía respecto al </w:t>
      </w:r>
      <w:r w:rsidR="00D06705" w:rsidRPr="00BD7DC2">
        <w:rPr>
          <w:rFonts w:ascii="Arial" w:hAnsi="Arial" w:cs="Arial"/>
        </w:rPr>
        <w:t>colaborador</w:t>
      </w:r>
      <w:r w:rsidRPr="00BD7DC2">
        <w:rPr>
          <w:rFonts w:ascii="Arial" w:hAnsi="Arial" w:cs="Arial"/>
        </w:rPr>
        <w:t xml:space="preserve"> y a la entidad. De allí, la importancia de mantener una buena presentación, apropiada para el rol que se desempeña y así cuidar adecuadamente la imagen institucional, </w:t>
      </w:r>
      <w:r w:rsidR="00D06705" w:rsidRPr="00BD7DC2">
        <w:rPr>
          <w:rFonts w:ascii="Arial" w:hAnsi="Arial" w:cs="Arial"/>
        </w:rPr>
        <w:t>Por otra parte, el cuidado y apariencia del puesto de trabajo tienen un impacto inmediato en la percepción del ciudadano o ciudadana; si está sucio, desordenado y lleno de elementos ajenos a la labor, dará una sensación de desorden y descuido. En adición, se tendrán en cuenta los siguientes aspectos:</w:t>
      </w:r>
      <w:r w:rsidRPr="00BD7DC2">
        <w:rPr>
          <w:rFonts w:ascii="Arial" w:hAnsi="Arial" w:cs="Arial"/>
        </w:rPr>
        <w:t xml:space="preserve"> </w:t>
      </w:r>
    </w:p>
    <w:p w14:paraId="37CE0E3E" w14:textId="4AF0F409" w:rsidR="00D06705" w:rsidRPr="00BD7DC2" w:rsidRDefault="00D06705" w:rsidP="00EC43F1">
      <w:pPr>
        <w:pStyle w:val="Prrafodelista"/>
        <w:widowControl w:val="0"/>
        <w:numPr>
          <w:ilvl w:val="0"/>
          <w:numId w:val="65"/>
        </w:numPr>
        <w:spacing w:after="0" w:line="360" w:lineRule="auto"/>
        <w:jc w:val="both"/>
        <w:rPr>
          <w:rFonts w:ascii="Arial" w:hAnsi="Arial" w:cs="Arial"/>
        </w:rPr>
      </w:pPr>
      <w:r w:rsidRPr="00BD7DC2">
        <w:rPr>
          <w:rFonts w:ascii="Arial" w:hAnsi="Arial" w:cs="Arial"/>
        </w:rPr>
        <w:t>En caso de tener uniforme asignado utilícelo de manera adecuada.</w:t>
      </w:r>
    </w:p>
    <w:p w14:paraId="5A0D9408" w14:textId="77777777" w:rsidR="00D06705" w:rsidRPr="00BD7DC2" w:rsidRDefault="00D06705" w:rsidP="00EC43F1">
      <w:pPr>
        <w:pStyle w:val="Prrafodelista"/>
        <w:widowControl w:val="0"/>
        <w:numPr>
          <w:ilvl w:val="0"/>
          <w:numId w:val="65"/>
        </w:numPr>
        <w:spacing w:after="0" w:line="360" w:lineRule="auto"/>
        <w:jc w:val="both"/>
        <w:rPr>
          <w:rFonts w:ascii="Arial" w:hAnsi="Arial" w:cs="Arial"/>
        </w:rPr>
      </w:pPr>
      <w:r w:rsidRPr="00BD7DC2">
        <w:rPr>
          <w:rFonts w:ascii="Arial" w:hAnsi="Arial" w:cs="Arial"/>
        </w:rPr>
        <w:t>El aspecto físico debe verse limpio y organizado</w:t>
      </w:r>
    </w:p>
    <w:p w14:paraId="23477686" w14:textId="47F4B579" w:rsidR="00D06705" w:rsidRPr="00BD7DC2" w:rsidRDefault="00D06705" w:rsidP="00EC43F1">
      <w:pPr>
        <w:pStyle w:val="Prrafodelista"/>
        <w:widowControl w:val="0"/>
        <w:numPr>
          <w:ilvl w:val="0"/>
          <w:numId w:val="65"/>
        </w:numPr>
        <w:spacing w:after="0" w:line="360" w:lineRule="auto"/>
        <w:jc w:val="both"/>
        <w:rPr>
          <w:rFonts w:ascii="Arial" w:hAnsi="Arial" w:cs="Arial"/>
        </w:rPr>
      </w:pPr>
      <w:r w:rsidRPr="00BD7DC2">
        <w:rPr>
          <w:rFonts w:ascii="Arial" w:hAnsi="Arial" w:cs="Arial"/>
        </w:rPr>
        <w:t xml:space="preserve">Portar el carné institucional en un lugar visible, su uso es obligatorio durante el horario de prestación del servicio. </w:t>
      </w:r>
    </w:p>
    <w:p w14:paraId="6C1CBD17" w14:textId="77777777" w:rsidR="00D06705" w:rsidRPr="00BD7DC2" w:rsidRDefault="00D06705" w:rsidP="00EC43F1">
      <w:pPr>
        <w:pStyle w:val="Prrafodelista"/>
        <w:widowControl w:val="0"/>
        <w:numPr>
          <w:ilvl w:val="0"/>
          <w:numId w:val="65"/>
        </w:numPr>
        <w:spacing w:after="0" w:line="360" w:lineRule="auto"/>
        <w:jc w:val="both"/>
        <w:rPr>
          <w:rFonts w:ascii="Arial" w:hAnsi="Arial" w:cs="Arial"/>
        </w:rPr>
      </w:pPr>
      <w:r w:rsidRPr="00BD7DC2">
        <w:rPr>
          <w:rFonts w:ascii="Arial" w:hAnsi="Arial" w:cs="Arial"/>
        </w:rPr>
        <w:t>Mantener el puesto de trabajo ordenado y limpio</w:t>
      </w:r>
    </w:p>
    <w:p w14:paraId="3B21F626" w14:textId="076D9425" w:rsidR="00D06705" w:rsidRPr="00BD7DC2" w:rsidRDefault="00D06705" w:rsidP="00EC43F1">
      <w:pPr>
        <w:pStyle w:val="Prrafodelista"/>
        <w:widowControl w:val="0"/>
        <w:numPr>
          <w:ilvl w:val="0"/>
          <w:numId w:val="65"/>
        </w:numPr>
        <w:spacing w:after="0" w:line="360" w:lineRule="auto"/>
        <w:jc w:val="both"/>
        <w:rPr>
          <w:rFonts w:ascii="Arial" w:hAnsi="Arial" w:cs="Arial"/>
        </w:rPr>
      </w:pPr>
      <w:r w:rsidRPr="00BD7DC2">
        <w:rPr>
          <w:rFonts w:ascii="Arial" w:hAnsi="Arial" w:cs="Arial"/>
        </w:rPr>
        <w:t>No ingerir bebidas y alimentos en el puesto de trabajo, esto se debe hacer en el tiempo de descanso.</w:t>
      </w:r>
    </w:p>
    <w:p w14:paraId="4994395B" w14:textId="6BCD3974" w:rsidR="00D06705" w:rsidRPr="00BD7DC2" w:rsidRDefault="00D06705" w:rsidP="00EC43F1">
      <w:pPr>
        <w:pStyle w:val="Prrafodelista"/>
        <w:widowControl w:val="0"/>
        <w:numPr>
          <w:ilvl w:val="0"/>
          <w:numId w:val="65"/>
        </w:numPr>
        <w:spacing w:after="0" w:line="360" w:lineRule="auto"/>
        <w:jc w:val="both"/>
        <w:rPr>
          <w:rFonts w:ascii="Arial" w:hAnsi="Arial" w:cs="Arial"/>
        </w:rPr>
      </w:pPr>
      <w:r w:rsidRPr="00BD7DC2">
        <w:rPr>
          <w:rFonts w:ascii="Arial" w:hAnsi="Arial" w:cs="Arial"/>
        </w:rPr>
        <w:t>Abstenerse de escuchar música en el computador y el uso de audífonos, radios, mp3, entre otros, ya que esto muestra falta de interés en la atención.</w:t>
      </w:r>
    </w:p>
    <w:p w14:paraId="0B459B8F" w14:textId="77777777" w:rsidR="00EC43F1" w:rsidRDefault="00EC43F1" w:rsidP="00EC43F1">
      <w:pPr>
        <w:widowControl w:val="0"/>
        <w:spacing w:after="0" w:line="360" w:lineRule="auto"/>
        <w:jc w:val="both"/>
        <w:rPr>
          <w:rFonts w:ascii="Arial" w:hAnsi="Arial" w:cs="Arial"/>
          <w:b/>
          <w:bCs/>
        </w:rPr>
      </w:pPr>
    </w:p>
    <w:p w14:paraId="68C453B5" w14:textId="1C79E4A7" w:rsidR="00C52733" w:rsidRPr="00BD7DC2" w:rsidRDefault="00117546" w:rsidP="00EC43F1">
      <w:pPr>
        <w:widowControl w:val="0"/>
        <w:spacing w:after="0" w:line="360" w:lineRule="auto"/>
        <w:jc w:val="both"/>
        <w:rPr>
          <w:rFonts w:ascii="Arial" w:hAnsi="Arial" w:cs="Arial"/>
          <w:b/>
          <w:bCs/>
        </w:rPr>
      </w:pPr>
      <w:r w:rsidRPr="00BD7DC2">
        <w:rPr>
          <w:rFonts w:ascii="Arial" w:hAnsi="Arial" w:cs="Arial"/>
          <w:b/>
          <w:bCs/>
        </w:rPr>
        <w:t>Ciclo de servicio presencial</w:t>
      </w:r>
    </w:p>
    <w:p w14:paraId="4B3D5F24"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En los puntos presenciales la atención a la ciudadanía se realiza teniendo en cuenta el ciclo del servicio, el cual está constituido por diferentes puntos de contacto, conocidos como momentos de verdad, entre la ciudadanía y las personas que desempeñan un rol con funciones y responsabilidades específicas con el servicio a la ciudadanía.</w:t>
      </w:r>
    </w:p>
    <w:p w14:paraId="6B39835A" w14:textId="77777777" w:rsidR="00EC43F1" w:rsidRDefault="00EC43F1" w:rsidP="00EC43F1">
      <w:pPr>
        <w:widowControl w:val="0"/>
        <w:spacing w:after="0" w:line="360" w:lineRule="auto"/>
        <w:jc w:val="both"/>
        <w:rPr>
          <w:rFonts w:ascii="Arial" w:hAnsi="Arial" w:cs="Arial"/>
          <w:b/>
          <w:bCs/>
        </w:rPr>
      </w:pPr>
    </w:p>
    <w:p w14:paraId="1ABC617A" w14:textId="086D7BF8" w:rsidR="00330E1C" w:rsidRPr="00BD7DC2" w:rsidRDefault="00117546" w:rsidP="00EC43F1">
      <w:pPr>
        <w:widowControl w:val="0"/>
        <w:spacing w:after="0" w:line="360" w:lineRule="auto"/>
        <w:jc w:val="both"/>
        <w:rPr>
          <w:rFonts w:ascii="Arial" w:hAnsi="Arial" w:cs="Arial"/>
          <w:b/>
          <w:bCs/>
        </w:rPr>
      </w:pPr>
      <w:r w:rsidRPr="00BD7DC2">
        <w:rPr>
          <w:rFonts w:ascii="Arial" w:hAnsi="Arial" w:cs="Arial"/>
          <w:b/>
          <w:bCs/>
        </w:rPr>
        <w:t>Ingreso a la entidad</w:t>
      </w:r>
    </w:p>
    <w:p w14:paraId="69122925" w14:textId="32A90F4A" w:rsidR="00117546" w:rsidRPr="00BD7DC2" w:rsidRDefault="00117546" w:rsidP="00EC43F1">
      <w:pPr>
        <w:widowControl w:val="0"/>
        <w:spacing w:after="0" w:line="360" w:lineRule="auto"/>
        <w:jc w:val="both"/>
        <w:rPr>
          <w:rFonts w:ascii="Arial" w:hAnsi="Arial" w:cs="Arial"/>
          <w:b/>
          <w:bCs/>
        </w:rPr>
      </w:pPr>
      <w:r w:rsidRPr="00BD7DC2">
        <w:rPr>
          <w:rFonts w:ascii="Arial" w:hAnsi="Arial" w:cs="Arial"/>
        </w:rPr>
        <w:t>Es necesario preparar el ingreso a la entidad, garantizando que se encuentre adecuadamente señalizado, de tal forma que se identifique la puerta de ingreso, el ingreso prioritario en caso de existir, y el horario de atención del punto.</w:t>
      </w:r>
    </w:p>
    <w:p w14:paraId="41E4D508" w14:textId="77777777" w:rsidR="00EC43F1" w:rsidRDefault="00EC43F1" w:rsidP="00EC43F1">
      <w:pPr>
        <w:widowControl w:val="0"/>
        <w:spacing w:after="0" w:line="360" w:lineRule="auto"/>
        <w:jc w:val="both"/>
        <w:rPr>
          <w:rFonts w:ascii="Arial" w:hAnsi="Arial" w:cs="Arial"/>
          <w:b/>
          <w:bCs/>
        </w:rPr>
      </w:pPr>
    </w:p>
    <w:p w14:paraId="78C16002" w14:textId="1870FE9F"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1. Primer contacto con la ciudadanía </w:t>
      </w:r>
    </w:p>
    <w:p w14:paraId="2D8D1853" w14:textId="1FAE741B"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Interacción con el personal de vigilancia </w:t>
      </w:r>
    </w:p>
    <w:p w14:paraId="18EAFBB3"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El primer contacto que tiene una persona cuando llega a la instalación del punto de atención, en la mayoría de los casos es con el personal encargado de seguridad, deberán seguir las siguientes recomendaciones:</w:t>
      </w:r>
    </w:p>
    <w:p w14:paraId="09C6C9D0" w14:textId="75BD2201" w:rsidR="00117546" w:rsidRPr="00D12F01" w:rsidRDefault="00117546" w:rsidP="00EC43F1">
      <w:pPr>
        <w:pStyle w:val="Prrafodelista"/>
        <w:widowControl w:val="0"/>
        <w:numPr>
          <w:ilvl w:val="0"/>
          <w:numId w:val="36"/>
        </w:numPr>
        <w:spacing w:after="0" w:line="360" w:lineRule="auto"/>
        <w:jc w:val="both"/>
        <w:rPr>
          <w:rFonts w:ascii="Arial" w:hAnsi="Arial" w:cs="Arial"/>
        </w:rPr>
      </w:pPr>
      <w:r w:rsidRPr="00D12F01">
        <w:rPr>
          <w:rFonts w:ascii="Arial" w:hAnsi="Arial" w:cs="Arial"/>
        </w:rPr>
        <w:t xml:space="preserve">Abrir la puerta cuando la persona se aproxime, evitando obstruirle el paso, cuando sea necesario. </w:t>
      </w:r>
    </w:p>
    <w:p w14:paraId="2A38E47D" w14:textId="18841D11" w:rsidR="00117546" w:rsidRPr="00D12F01" w:rsidRDefault="00117546" w:rsidP="00EC43F1">
      <w:pPr>
        <w:pStyle w:val="Prrafodelista"/>
        <w:widowControl w:val="0"/>
        <w:numPr>
          <w:ilvl w:val="0"/>
          <w:numId w:val="36"/>
        </w:numPr>
        <w:spacing w:after="0" w:line="360" w:lineRule="auto"/>
        <w:jc w:val="both"/>
        <w:rPr>
          <w:rFonts w:ascii="Arial" w:hAnsi="Arial" w:cs="Arial"/>
        </w:rPr>
      </w:pPr>
      <w:r w:rsidRPr="00D12F01">
        <w:rPr>
          <w:rFonts w:ascii="Arial" w:hAnsi="Arial" w:cs="Arial"/>
        </w:rPr>
        <w:t>Hacer contacto visual, evitando mirar con desconfianza.</w:t>
      </w:r>
    </w:p>
    <w:p w14:paraId="63A26487" w14:textId="01946E56" w:rsidR="00117546" w:rsidRPr="00D12F01" w:rsidRDefault="00117546" w:rsidP="00EC43F1">
      <w:pPr>
        <w:pStyle w:val="Prrafodelista"/>
        <w:widowControl w:val="0"/>
        <w:numPr>
          <w:ilvl w:val="0"/>
          <w:numId w:val="36"/>
        </w:numPr>
        <w:spacing w:after="0" w:line="360" w:lineRule="auto"/>
        <w:jc w:val="both"/>
        <w:rPr>
          <w:rFonts w:ascii="Arial" w:hAnsi="Arial" w:cs="Arial"/>
        </w:rPr>
      </w:pPr>
      <w:r w:rsidRPr="00D12F01">
        <w:rPr>
          <w:rFonts w:ascii="Arial" w:hAnsi="Arial" w:cs="Arial"/>
        </w:rPr>
        <w:t xml:space="preserve">Saludar diciendo: “Buenos días/tardes/noches” </w:t>
      </w:r>
    </w:p>
    <w:p w14:paraId="67F77611" w14:textId="520F05C6" w:rsidR="00117546" w:rsidRPr="00D12F01" w:rsidRDefault="00117546" w:rsidP="00EC43F1">
      <w:pPr>
        <w:pStyle w:val="Prrafodelista"/>
        <w:widowControl w:val="0"/>
        <w:numPr>
          <w:ilvl w:val="0"/>
          <w:numId w:val="36"/>
        </w:numPr>
        <w:spacing w:after="0" w:line="360" w:lineRule="auto"/>
        <w:jc w:val="both"/>
        <w:rPr>
          <w:rFonts w:ascii="Arial" w:hAnsi="Arial" w:cs="Arial"/>
        </w:rPr>
      </w:pPr>
      <w:r w:rsidRPr="00D12F01">
        <w:rPr>
          <w:rFonts w:ascii="Arial" w:hAnsi="Arial" w:cs="Arial"/>
        </w:rPr>
        <w:t xml:space="preserve">Debe revisar todos los maletines, paquetes o demás elementos personales, informando de manera cordial y respetuosa, sobre la necesidad de hacerlo para garantizar la seguridad de las personas que se encuentran en el punto de atención. </w:t>
      </w:r>
    </w:p>
    <w:p w14:paraId="1A8B8D14" w14:textId="0A54E40B" w:rsidR="00117546" w:rsidRPr="00D12F01" w:rsidRDefault="3B75E8D1" w:rsidP="00EC43F1">
      <w:pPr>
        <w:pStyle w:val="Prrafodelista"/>
        <w:widowControl w:val="0"/>
        <w:numPr>
          <w:ilvl w:val="0"/>
          <w:numId w:val="36"/>
        </w:numPr>
        <w:spacing w:after="0" w:line="360" w:lineRule="auto"/>
        <w:jc w:val="both"/>
        <w:rPr>
          <w:rFonts w:ascii="Arial" w:hAnsi="Arial" w:cs="Arial"/>
        </w:rPr>
      </w:pPr>
      <w:r w:rsidRPr="365B12F0">
        <w:rPr>
          <w:rFonts w:ascii="Arial" w:hAnsi="Arial" w:cs="Arial"/>
        </w:rPr>
        <w:t>Orientar sobre la ubicación del punto de Atención a</w:t>
      </w:r>
      <w:r w:rsidR="308A8653" w:rsidRPr="365B12F0">
        <w:rPr>
          <w:rFonts w:ascii="Arial" w:hAnsi="Arial" w:cs="Arial"/>
        </w:rPr>
        <w:t xml:space="preserve"> </w:t>
      </w:r>
      <w:r w:rsidRPr="365B12F0">
        <w:rPr>
          <w:rFonts w:ascii="Arial" w:hAnsi="Arial" w:cs="Arial"/>
        </w:rPr>
        <w:t>l</w:t>
      </w:r>
      <w:r w:rsidR="308A8653" w:rsidRPr="365B12F0">
        <w:rPr>
          <w:rFonts w:ascii="Arial" w:hAnsi="Arial" w:cs="Arial"/>
        </w:rPr>
        <w:t>a</w:t>
      </w:r>
      <w:r w:rsidRPr="365B12F0">
        <w:rPr>
          <w:rFonts w:ascii="Arial" w:hAnsi="Arial" w:cs="Arial"/>
        </w:rPr>
        <w:t xml:space="preserve"> Ciud</w:t>
      </w:r>
      <w:r w:rsidR="308A8653" w:rsidRPr="365B12F0">
        <w:rPr>
          <w:rFonts w:ascii="Arial" w:hAnsi="Arial" w:cs="Arial"/>
        </w:rPr>
        <w:t>adanía</w:t>
      </w:r>
      <w:r w:rsidRPr="365B12F0">
        <w:rPr>
          <w:rFonts w:ascii="Arial" w:hAnsi="Arial" w:cs="Arial"/>
        </w:rPr>
        <w:t xml:space="preserve"> al cual debe dirigirse en primera instancia.</w:t>
      </w:r>
    </w:p>
    <w:p w14:paraId="1C1DBF66" w14:textId="77777777" w:rsidR="00EC43F1" w:rsidRDefault="00EC43F1" w:rsidP="00EC43F1">
      <w:pPr>
        <w:widowControl w:val="0"/>
        <w:spacing w:after="0" w:line="360" w:lineRule="auto"/>
        <w:jc w:val="both"/>
        <w:rPr>
          <w:rFonts w:ascii="Arial" w:hAnsi="Arial" w:cs="Arial"/>
          <w:b/>
          <w:bCs/>
        </w:rPr>
      </w:pPr>
    </w:p>
    <w:p w14:paraId="76AFFBB3" w14:textId="02CD6163" w:rsidR="00117546" w:rsidRPr="00BD7DC2" w:rsidRDefault="001C576B" w:rsidP="00EC43F1">
      <w:pPr>
        <w:widowControl w:val="0"/>
        <w:spacing w:after="0" w:line="360" w:lineRule="auto"/>
        <w:jc w:val="both"/>
        <w:rPr>
          <w:rFonts w:ascii="Arial" w:hAnsi="Arial" w:cs="Arial"/>
          <w:b/>
          <w:bCs/>
        </w:rPr>
      </w:pPr>
      <w:r>
        <w:rPr>
          <w:rFonts w:ascii="Arial" w:hAnsi="Arial" w:cs="Arial"/>
          <w:b/>
          <w:bCs/>
        </w:rPr>
        <w:t xml:space="preserve">2. </w:t>
      </w:r>
      <w:r w:rsidR="00117546" w:rsidRPr="00BD7DC2">
        <w:rPr>
          <w:rFonts w:ascii="Arial" w:hAnsi="Arial" w:cs="Arial"/>
          <w:b/>
          <w:bCs/>
        </w:rPr>
        <w:t>Solicitud y asignación de turno</w:t>
      </w:r>
    </w:p>
    <w:p w14:paraId="5857EE26" w14:textId="77777777" w:rsidR="00117546" w:rsidRPr="00BD7DC2" w:rsidRDefault="00117546" w:rsidP="00EC43F1">
      <w:pPr>
        <w:widowControl w:val="0"/>
        <w:spacing w:after="0" w:line="360" w:lineRule="auto"/>
        <w:jc w:val="both"/>
        <w:rPr>
          <w:rFonts w:ascii="Arial" w:hAnsi="Arial" w:cs="Arial"/>
          <w:b/>
          <w:bCs/>
        </w:rPr>
      </w:pPr>
      <w:r w:rsidRPr="00BD7DC2">
        <w:rPr>
          <w:rFonts w:ascii="Arial" w:hAnsi="Arial" w:cs="Arial"/>
        </w:rPr>
        <w:t>Con la asignación de turnos es posible garantizar que las personas que pertenecen a los diferentes grupos poblaciones sujetos de recibir atención prioritaria, y que se relacionarán a continuación, se les realice asignación de turno prioritario, en el proceso es importante identificar si la persona requiere acompañamiento para dirigirse al punto de atención. Igualmente se realiza la asignación del turno regular de acuerdo con el servicio requerido y el orden de llegada, en dicho momento es indispensable que la señalización del sitio permita identificar el punto donde será atendido.</w:t>
      </w:r>
    </w:p>
    <w:p w14:paraId="405805D7"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En el punto de atención y servicio a la ciudadanía, se orienta a la persona a tomar un turno y pasar a la sala de espera hasta que sea llamado.</w:t>
      </w:r>
    </w:p>
    <w:p w14:paraId="0BE4E160" w14:textId="77777777" w:rsidR="00117546" w:rsidRPr="00BD7DC2" w:rsidRDefault="00117546" w:rsidP="00EC43F1">
      <w:pPr>
        <w:widowControl w:val="0"/>
        <w:spacing w:after="0" w:line="360" w:lineRule="auto"/>
        <w:jc w:val="both"/>
        <w:rPr>
          <w:rFonts w:ascii="Arial" w:hAnsi="Arial" w:cs="Arial"/>
        </w:rPr>
      </w:pPr>
    </w:p>
    <w:p w14:paraId="28DEB72E" w14:textId="45EE1290" w:rsidR="00117546" w:rsidRPr="00BD7DC2" w:rsidRDefault="00117546" w:rsidP="00EC43F1">
      <w:pPr>
        <w:widowControl w:val="0"/>
        <w:spacing w:after="0" w:line="360" w:lineRule="auto"/>
        <w:jc w:val="both"/>
        <w:rPr>
          <w:rFonts w:ascii="Arial" w:hAnsi="Arial" w:cs="Arial"/>
          <w:b/>
        </w:rPr>
      </w:pPr>
      <w:r w:rsidRPr="00BD7DC2">
        <w:rPr>
          <w:rFonts w:ascii="Arial" w:hAnsi="Arial" w:cs="Arial"/>
          <w:b/>
        </w:rPr>
        <w:t xml:space="preserve">Grupos poblacionales sujetos de recibir prioridad en la atención: </w:t>
      </w:r>
    </w:p>
    <w:p w14:paraId="03262613" w14:textId="366831D5" w:rsidR="00117546" w:rsidRDefault="3B75E8D1" w:rsidP="00EC43F1">
      <w:pPr>
        <w:widowControl w:val="0"/>
        <w:spacing w:after="0" w:line="360" w:lineRule="auto"/>
        <w:jc w:val="both"/>
        <w:rPr>
          <w:rFonts w:ascii="Arial" w:hAnsi="Arial" w:cs="Arial"/>
        </w:rPr>
      </w:pPr>
      <w:r w:rsidRPr="365B12F0">
        <w:rPr>
          <w:rFonts w:ascii="Arial" w:hAnsi="Arial" w:cs="Arial"/>
        </w:rPr>
        <w:t>Según el numeral 6° del artículo 5° de la Ley 1437 de 2011, toda persona tiene derecho a Recibir atención especial y preferente si se trata de personas en situación de discapacidad, niños, niñas, adolescentes, mujeres gestantes o adultos mayores, y en general de personas en estado de indefensión o de debilidad manifiesta de conformidad con el artículo 13 de la Constitución Política.</w:t>
      </w:r>
    </w:p>
    <w:p w14:paraId="23D33E1C" w14:textId="7B51506B" w:rsidR="365B12F0" w:rsidRDefault="365B12F0" w:rsidP="365B12F0">
      <w:pPr>
        <w:widowControl w:val="0"/>
        <w:spacing w:after="0" w:line="360" w:lineRule="auto"/>
        <w:jc w:val="both"/>
        <w:rPr>
          <w:rFonts w:ascii="Arial" w:hAnsi="Arial" w:cs="Arial"/>
        </w:rPr>
      </w:pPr>
    </w:p>
    <w:p w14:paraId="3F20B216" w14:textId="61AB52D5" w:rsidR="365B12F0" w:rsidRDefault="365B12F0" w:rsidP="365B12F0">
      <w:pPr>
        <w:widowControl w:val="0"/>
        <w:spacing w:after="0" w:line="360" w:lineRule="auto"/>
        <w:jc w:val="both"/>
        <w:rPr>
          <w:rFonts w:ascii="Arial" w:hAnsi="Arial" w:cs="Arial"/>
        </w:rPr>
      </w:pPr>
    </w:p>
    <w:p w14:paraId="171354B0" w14:textId="1657AA00" w:rsidR="365B12F0" w:rsidRDefault="365B12F0" w:rsidP="365B12F0">
      <w:pPr>
        <w:widowControl w:val="0"/>
        <w:spacing w:after="0" w:line="360" w:lineRule="auto"/>
        <w:jc w:val="both"/>
        <w:rPr>
          <w:rFonts w:ascii="Arial" w:hAnsi="Arial" w:cs="Arial"/>
        </w:rPr>
      </w:pPr>
    </w:p>
    <w:p w14:paraId="632E9C77" w14:textId="30F2B853" w:rsidR="00E25D83" w:rsidRPr="00E25D83" w:rsidRDefault="00E25D83" w:rsidP="00EC43F1">
      <w:pPr>
        <w:widowControl w:val="0"/>
        <w:spacing w:after="0" w:line="360" w:lineRule="auto"/>
        <w:jc w:val="center"/>
        <w:rPr>
          <w:rFonts w:ascii="Arial" w:hAnsi="Arial" w:cs="Arial"/>
        </w:rPr>
      </w:pPr>
      <w:bookmarkStart w:id="61" w:name="_Toc148604532"/>
      <w:r w:rsidRPr="00E25D83">
        <w:rPr>
          <w:rFonts w:ascii="Arial" w:hAnsi="Arial" w:cs="Arial"/>
        </w:rPr>
        <w:t xml:space="preserve">Tabla </w:t>
      </w:r>
      <w:r w:rsidRPr="00E25D83">
        <w:rPr>
          <w:rFonts w:ascii="Arial" w:hAnsi="Arial" w:cs="Arial"/>
        </w:rPr>
        <w:fldChar w:fldCharType="begin"/>
      </w:r>
      <w:r w:rsidRPr="00E25D83">
        <w:rPr>
          <w:rFonts w:ascii="Arial" w:hAnsi="Arial" w:cs="Arial"/>
        </w:rPr>
        <w:instrText xml:space="preserve"> SEQ Tabla \* ARABIC </w:instrText>
      </w:r>
      <w:r w:rsidRPr="00E25D83">
        <w:rPr>
          <w:rFonts w:ascii="Arial" w:hAnsi="Arial" w:cs="Arial"/>
        </w:rPr>
        <w:fldChar w:fldCharType="separate"/>
      </w:r>
      <w:r w:rsidR="00B54D54">
        <w:rPr>
          <w:rFonts w:ascii="Arial" w:hAnsi="Arial" w:cs="Arial"/>
          <w:noProof/>
        </w:rPr>
        <w:t>4</w:t>
      </w:r>
      <w:r w:rsidRPr="00E25D83">
        <w:rPr>
          <w:rFonts w:ascii="Arial" w:hAnsi="Arial" w:cs="Arial"/>
        </w:rPr>
        <w:fldChar w:fldCharType="end"/>
      </w:r>
      <w:r w:rsidRPr="00E25D83">
        <w:rPr>
          <w:rFonts w:ascii="Arial" w:hAnsi="Arial" w:cs="Arial"/>
        </w:rPr>
        <w:t>. Grupos poblacionales sujetos de recibir prioridad en la atención</w:t>
      </w:r>
      <w:bookmarkEnd w:id="61"/>
    </w:p>
    <w:tbl>
      <w:tblPr>
        <w:tblStyle w:val="Tabladecuadrcula4-nfasis3"/>
        <w:tblW w:w="9497" w:type="dxa"/>
        <w:tblLook w:val="04A0" w:firstRow="1" w:lastRow="0" w:firstColumn="1" w:lastColumn="0" w:noHBand="0" w:noVBand="1"/>
      </w:tblPr>
      <w:tblGrid>
        <w:gridCol w:w="2161"/>
        <w:gridCol w:w="7336"/>
      </w:tblGrid>
      <w:tr w:rsidR="00117546" w:rsidRPr="00BD7DC2" w14:paraId="0282F839" w14:textId="77777777" w:rsidTr="07CA1247">
        <w:trPr>
          <w:cnfStyle w:val="100000000000" w:firstRow="1" w:lastRow="0" w:firstColumn="0" w:lastColumn="0" w:oddVBand="0" w:evenVBand="0" w:oddHBand="0" w:evenHBand="0" w:firstRowFirstColumn="0" w:firstRowLastColumn="0" w:lastRowFirstColumn="0" w:lastRowLastColumn="0"/>
          <w:trHeight w:val="1960"/>
        </w:trPr>
        <w:tc>
          <w:tcPr>
            <w:cnfStyle w:val="001000000000" w:firstRow="0" w:lastRow="0" w:firstColumn="1" w:lastColumn="0" w:oddVBand="0" w:evenVBand="0" w:oddHBand="0" w:evenHBand="0" w:firstRowFirstColumn="0" w:firstRowLastColumn="0" w:lastRowFirstColumn="0" w:lastRowLastColumn="0"/>
            <w:tcW w:w="2161" w:type="dxa"/>
          </w:tcPr>
          <w:p w14:paraId="39044A03" w14:textId="77777777" w:rsidR="00117546" w:rsidRPr="00086717" w:rsidRDefault="00117546" w:rsidP="00EC43F1">
            <w:pPr>
              <w:spacing w:line="360" w:lineRule="auto"/>
              <w:jc w:val="both"/>
              <w:rPr>
                <w:rFonts w:ascii="Arial" w:hAnsi="Arial" w:cs="Arial"/>
                <w:color w:val="auto"/>
                <w:sz w:val="18"/>
                <w:szCs w:val="18"/>
              </w:rPr>
            </w:pPr>
            <w:r w:rsidRPr="00086717">
              <w:rPr>
                <w:rFonts w:ascii="Arial" w:hAnsi="Arial" w:cs="Arial"/>
                <w:color w:val="auto"/>
                <w:sz w:val="18"/>
                <w:szCs w:val="18"/>
              </w:rPr>
              <w:t>Personas mayores Niños niñas y adolescentes</w:t>
            </w:r>
          </w:p>
          <w:p w14:paraId="749825A3" w14:textId="77777777" w:rsidR="00117546" w:rsidRPr="00086717" w:rsidRDefault="00117546" w:rsidP="00EC43F1">
            <w:pPr>
              <w:spacing w:line="360" w:lineRule="auto"/>
              <w:rPr>
                <w:rFonts w:ascii="Arial" w:hAnsi="Arial" w:cs="Arial"/>
                <w:color w:val="auto"/>
                <w:sz w:val="18"/>
                <w:szCs w:val="18"/>
              </w:rPr>
            </w:pPr>
          </w:p>
        </w:tc>
        <w:tc>
          <w:tcPr>
            <w:tcW w:w="7336" w:type="dxa"/>
          </w:tcPr>
          <w:p w14:paraId="0BE8C22C" w14:textId="7777777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086717">
              <w:rPr>
                <w:rFonts w:ascii="Arial" w:hAnsi="Arial" w:cs="Arial"/>
                <w:b w:val="0"/>
                <w:bCs w:val="0"/>
                <w:color w:val="auto"/>
                <w:sz w:val="18"/>
                <w:szCs w:val="18"/>
              </w:rPr>
              <w:t>Al momento de su atención tenga en cuenta:</w:t>
            </w:r>
          </w:p>
          <w:p w14:paraId="7B6DD172" w14:textId="7777777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086717">
              <w:rPr>
                <w:rFonts w:ascii="Arial" w:hAnsi="Arial" w:cs="Arial"/>
                <w:color w:val="auto"/>
                <w:sz w:val="18"/>
                <w:szCs w:val="18"/>
              </w:rPr>
              <w:t xml:space="preserve"> • </w:t>
            </w:r>
            <w:r w:rsidRPr="00086717">
              <w:rPr>
                <w:rFonts w:ascii="Arial" w:hAnsi="Arial" w:cs="Arial"/>
                <w:b w:val="0"/>
                <w:bCs w:val="0"/>
                <w:color w:val="auto"/>
                <w:sz w:val="18"/>
                <w:szCs w:val="18"/>
              </w:rPr>
              <w:t xml:space="preserve">Son titulares de derechos y sujetos de especial protección, por lo que el Estado, la familia y la sociedad están obligados a brindarles atención prevalente. </w:t>
            </w:r>
          </w:p>
          <w:p w14:paraId="3F08FCD9" w14:textId="7777777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086717">
              <w:rPr>
                <w:rFonts w:ascii="Arial" w:hAnsi="Arial" w:cs="Arial"/>
                <w:b w:val="0"/>
                <w:bCs w:val="0"/>
                <w:color w:val="auto"/>
                <w:sz w:val="18"/>
                <w:szCs w:val="18"/>
              </w:rPr>
              <w:t>• En todas las situaciones prima su interés superior y la garantía de sus derechos por lo cual deben recibir atención pertinente y de calidad, aplicando el enfoque diferencial y de género en todas sus intervenciones o atenciones.</w:t>
            </w:r>
          </w:p>
          <w:p w14:paraId="56D8E32D" w14:textId="7777777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086717">
              <w:rPr>
                <w:rFonts w:ascii="Arial" w:hAnsi="Arial" w:cs="Arial"/>
                <w:b w:val="0"/>
                <w:bCs w:val="0"/>
                <w:color w:val="auto"/>
                <w:sz w:val="18"/>
                <w:szCs w:val="18"/>
              </w:rPr>
              <w:t xml:space="preserve"> • Según el artículo 12 del Decreto 19 de 2012, los niños, niñas y adolescentes podrán presentar directamente solicitudes, quejas o reclamos, las cuales tendrán prelación en el turno sobre cualquier otra. </w:t>
            </w:r>
          </w:p>
          <w:p w14:paraId="276C09E3" w14:textId="6FDC47E0" w:rsidR="00117546" w:rsidRPr="00086717" w:rsidRDefault="00117546" w:rsidP="07CA124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7CA1247">
              <w:rPr>
                <w:rFonts w:ascii="Arial" w:hAnsi="Arial" w:cs="Arial"/>
                <w:b w:val="0"/>
                <w:bCs w:val="0"/>
                <w:color w:val="auto"/>
                <w:sz w:val="18"/>
                <w:szCs w:val="18"/>
              </w:rPr>
              <w:t>• No rechace o descalifique al niño, niña o adolescente por su forma de expresión, pertenencia étnica, raza, orientación sexual e identidad de género, creencia religiosa, origen, contexto de desarrollo, discapacidad, o cualquier otra situación y/o condición.</w:t>
            </w:r>
          </w:p>
          <w:p w14:paraId="59902716" w14:textId="3883C088"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7CA1247">
              <w:rPr>
                <w:rFonts w:ascii="Arial" w:hAnsi="Arial" w:cs="Arial"/>
                <w:b w:val="0"/>
                <w:bCs w:val="0"/>
                <w:color w:val="auto"/>
                <w:sz w:val="18"/>
                <w:szCs w:val="18"/>
              </w:rPr>
              <w:t xml:space="preserve">• Escuche atentamente y otorgue a la solicitud o queja un tratamiento reservado. </w:t>
            </w:r>
          </w:p>
          <w:p w14:paraId="6D6C572F" w14:textId="4450AD1E" w:rsidR="00117546" w:rsidRPr="00086717" w:rsidRDefault="00117546" w:rsidP="07CA124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7CA1247">
              <w:rPr>
                <w:rFonts w:ascii="Arial" w:hAnsi="Arial" w:cs="Arial"/>
                <w:b w:val="0"/>
                <w:bCs w:val="0"/>
                <w:color w:val="auto"/>
                <w:sz w:val="18"/>
                <w:szCs w:val="18"/>
              </w:rPr>
              <w:t xml:space="preserve">• No manifestar duda o incredulidad sobre lo que el niño, niña o adolescente diga, al contrario, es mejor preguntar para entender. </w:t>
            </w:r>
          </w:p>
          <w:p w14:paraId="0A386CDC" w14:textId="27E39FC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7CA1247">
              <w:rPr>
                <w:rFonts w:ascii="Arial" w:hAnsi="Arial" w:cs="Arial"/>
                <w:b w:val="0"/>
                <w:bCs w:val="0"/>
                <w:color w:val="auto"/>
                <w:sz w:val="18"/>
                <w:szCs w:val="18"/>
              </w:rPr>
              <w:t xml:space="preserve">• Debe llamársele por su nombre y no usar apelativos como “chiquito”, “niño”, “niña”, joven” o ‘mijito’, entre otros. </w:t>
            </w:r>
          </w:p>
          <w:p w14:paraId="31B4DCAF" w14:textId="7777777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86717">
              <w:rPr>
                <w:rFonts w:ascii="Arial" w:hAnsi="Arial" w:cs="Arial"/>
                <w:b w:val="0"/>
                <w:bCs w:val="0"/>
                <w:color w:val="auto"/>
                <w:sz w:val="18"/>
                <w:szCs w:val="18"/>
              </w:rPr>
              <w:t>• Identificar por qué se encuentra solo o sola y verificar que tiene todas las posibilidades de regresar de manera segura a su hogar.</w:t>
            </w:r>
          </w:p>
        </w:tc>
      </w:tr>
      <w:tr w:rsidR="00117546" w:rsidRPr="00BD7DC2" w14:paraId="005827B5" w14:textId="77777777" w:rsidTr="07CA1247">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2161" w:type="dxa"/>
          </w:tcPr>
          <w:p w14:paraId="75796398" w14:textId="77777777" w:rsidR="00117546" w:rsidRPr="00BD7DC2" w:rsidRDefault="00117546" w:rsidP="00EC43F1">
            <w:pPr>
              <w:spacing w:line="360" w:lineRule="auto"/>
              <w:jc w:val="both"/>
              <w:rPr>
                <w:rFonts w:ascii="Arial" w:hAnsi="Arial" w:cs="Arial"/>
                <w:sz w:val="18"/>
                <w:szCs w:val="18"/>
              </w:rPr>
            </w:pPr>
            <w:r w:rsidRPr="00BD7DC2">
              <w:rPr>
                <w:rFonts w:ascii="Arial" w:hAnsi="Arial" w:cs="Arial"/>
                <w:sz w:val="18"/>
                <w:szCs w:val="18"/>
              </w:rPr>
              <w:br w:type="page"/>
              <w:t xml:space="preserve">Personas con discapacidad </w:t>
            </w:r>
          </w:p>
          <w:p w14:paraId="4CEEA399" w14:textId="77777777" w:rsidR="00117546" w:rsidRPr="00BD7DC2" w:rsidRDefault="00117546" w:rsidP="00EC43F1">
            <w:pPr>
              <w:spacing w:line="360" w:lineRule="auto"/>
              <w:jc w:val="both"/>
              <w:rPr>
                <w:rFonts w:ascii="Arial" w:hAnsi="Arial" w:cs="Arial"/>
                <w:sz w:val="18"/>
                <w:szCs w:val="18"/>
              </w:rPr>
            </w:pPr>
            <w:r w:rsidRPr="00BD7DC2">
              <w:rPr>
                <w:rFonts w:ascii="Arial" w:hAnsi="Arial" w:cs="Arial"/>
                <w:sz w:val="18"/>
                <w:szCs w:val="18"/>
              </w:rPr>
              <w:t xml:space="preserve">Mujeres en embarazo </w:t>
            </w:r>
          </w:p>
          <w:p w14:paraId="7A070C34" w14:textId="77777777" w:rsidR="00117546" w:rsidRPr="00BD7DC2" w:rsidRDefault="00117546" w:rsidP="00EC43F1">
            <w:pPr>
              <w:spacing w:line="360" w:lineRule="auto"/>
              <w:jc w:val="both"/>
              <w:rPr>
                <w:rFonts w:ascii="Arial" w:hAnsi="Arial" w:cs="Arial"/>
                <w:sz w:val="18"/>
                <w:szCs w:val="18"/>
              </w:rPr>
            </w:pPr>
            <w:r w:rsidRPr="00BD7DC2">
              <w:rPr>
                <w:rFonts w:ascii="Arial" w:hAnsi="Arial" w:cs="Arial"/>
                <w:sz w:val="18"/>
                <w:szCs w:val="18"/>
              </w:rPr>
              <w:t>Personas con niños o niñas en brazo Personas con problemas de seguridad y/o protección</w:t>
            </w:r>
          </w:p>
        </w:tc>
        <w:tc>
          <w:tcPr>
            <w:tcW w:w="7336" w:type="dxa"/>
          </w:tcPr>
          <w:p w14:paraId="7B6C2F1B" w14:textId="77777777" w:rsidR="00117546" w:rsidRPr="00BD7DC2" w:rsidRDefault="00117546" w:rsidP="00EC43F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 Priorice el servicio en aras de que no permanezcan por un tiempo prolongado en las instalaciones ya que ello puede implicar un riesgo para los visitantes y las personas que prestan servicio a la ciudadanía en el punto de atención de la entidad.</w:t>
            </w:r>
          </w:p>
        </w:tc>
      </w:tr>
      <w:tr w:rsidR="00117546" w:rsidRPr="00BD7DC2" w14:paraId="5073FE75" w14:textId="77777777" w:rsidTr="07CA1247">
        <w:tc>
          <w:tcPr>
            <w:cnfStyle w:val="001000000000" w:firstRow="0" w:lastRow="0" w:firstColumn="1" w:lastColumn="0" w:oddVBand="0" w:evenVBand="0" w:oddHBand="0" w:evenHBand="0" w:firstRowFirstColumn="0" w:firstRowLastColumn="0" w:lastRowFirstColumn="0" w:lastRowLastColumn="0"/>
            <w:tcW w:w="2161" w:type="dxa"/>
          </w:tcPr>
          <w:p w14:paraId="50F7F8D6" w14:textId="77777777" w:rsidR="00117546" w:rsidRPr="00BD7DC2" w:rsidRDefault="00117546" w:rsidP="00EC43F1">
            <w:pPr>
              <w:spacing w:line="360" w:lineRule="auto"/>
              <w:jc w:val="both"/>
              <w:rPr>
                <w:rFonts w:ascii="Arial" w:hAnsi="Arial" w:cs="Arial"/>
                <w:sz w:val="18"/>
                <w:szCs w:val="18"/>
              </w:rPr>
            </w:pPr>
            <w:r w:rsidRPr="00BD7DC2">
              <w:rPr>
                <w:rFonts w:ascii="Arial" w:hAnsi="Arial" w:cs="Arial"/>
                <w:sz w:val="18"/>
                <w:szCs w:val="18"/>
              </w:rPr>
              <w:t>Persona con enfermedades terminales o catastróficas. Personas de la fuerza pública</w:t>
            </w:r>
          </w:p>
        </w:tc>
        <w:tc>
          <w:tcPr>
            <w:tcW w:w="7336" w:type="dxa"/>
          </w:tcPr>
          <w:p w14:paraId="5411F86B" w14:textId="77777777" w:rsidR="00117546" w:rsidRPr="00BD7DC2" w:rsidRDefault="00117546" w:rsidP="00EC43F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 De acuerdo con el Decreto 428 de 2018 Art. 13. Beneficios en atención de trámite ante entidades distritales: “Las entidades del Distrito brindarán atención preferencial y prioritaria al personal uniformado de la fuerza pública que, portando el uniforme, adelante trámites o presente solicitudes, para tal efecto adoptarán las medidas necesarias para su cumplimiento”.</w:t>
            </w:r>
          </w:p>
        </w:tc>
      </w:tr>
      <w:tr w:rsidR="00117546" w:rsidRPr="00BD7DC2" w14:paraId="5538FB4B" w14:textId="77777777" w:rsidTr="07CA1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0CF5A354" w14:textId="77777777" w:rsidR="00117546" w:rsidRPr="00BD7DC2" w:rsidRDefault="00117546" w:rsidP="00EC43F1">
            <w:pPr>
              <w:spacing w:line="360" w:lineRule="auto"/>
              <w:jc w:val="both"/>
              <w:rPr>
                <w:rFonts w:ascii="Arial" w:hAnsi="Arial" w:cs="Arial"/>
                <w:sz w:val="18"/>
                <w:szCs w:val="18"/>
              </w:rPr>
            </w:pPr>
            <w:r w:rsidRPr="00BD7DC2">
              <w:rPr>
                <w:rFonts w:ascii="Arial" w:hAnsi="Arial" w:cs="Arial"/>
                <w:sz w:val="18"/>
                <w:szCs w:val="18"/>
              </w:rPr>
              <w:t>Cuidadores y Cuidadoras del Distrito Capital</w:t>
            </w:r>
          </w:p>
        </w:tc>
        <w:tc>
          <w:tcPr>
            <w:tcW w:w="7336" w:type="dxa"/>
          </w:tcPr>
          <w:p w14:paraId="4687724E" w14:textId="77777777" w:rsidR="00117546" w:rsidRPr="00BD7DC2" w:rsidRDefault="00117546" w:rsidP="00EC43F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 El Sistema Distrital de Cuidado —liderado por la Secretaría Distrital de la Mujer— articula servicios para atender las demandas de cuidado de manera corresponsable entre el Distrito, la Nación, el sector privado, las comunidades y los hogares, con el fin de equilibrar la provisión de los cuidados para que las mujeres cuidadoras puedan retomar sus proyectos de vida individuales y colectivos. Esto se realizará a través de la reducción del tiempo de trabajo de cuidado no remunerado, el reconocimiento de este trabajo y de quienes lo realizan y la redistribución de este trabajo de forma corresponsable. • El Sistema está dirigido hacia las personas cuidadoras del Distrito Capital, cuya actividad principal son los trabajos de cuidado no pagos, por ejemplo: el cuidado de niños y niñas, personas mayores o personas con discapacidad; y/o llevar a cabo actividades para el mantenimiento del hogar como la limpieza, cocina, lavado, planchado de ropa, compras, entre otras. • La Secretaría General de la Alcaldía Mayor de Bogotá recomienda priorizar la atención de cuidadores y cuidadoras de personas mayores y personas con discapacidad.</w:t>
            </w:r>
          </w:p>
        </w:tc>
      </w:tr>
    </w:tbl>
    <w:p w14:paraId="12A52155" w14:textId="77777777" w:rsidR="0062621F" w:rsidRPr="00BD7DC2" w:rsidRDefault="0062621F" w:rsidP="00EC43F1">
      <w:pPr>
        <w:spacing w:after="0" w:line="360" w:lineRule="auto"/>
        <w:jc w:val="center"/>
        <w:rPr>
          <w:rFonts w:ascii="Arial" w:hAnsi="Arial" w:cs="Arial"/>
          <w:sz w:val="16"/>
          <w:szCs w:val="16"/>
        </w:rPr>
      </w:pPr>
      <w:r w:rsidRPr="00BD7DC2">
        <w:rPr>
          <w:rFonts w:ascii="Arial" w:hAnsi="Arial" w:cs="Arial"/>
          <w:sz w:val="16"/>
          <w:szCs w:val="16"/>
        </w:rPr>
        <w:t>Fuente: Manual de Servicio a la Ciudadanía del Distrito Capital Versión 2</w:t>
      </w:r>
    </w:p>
    <w:p w14:paraId="060D47BD" w14:textId="77777777" w:rsidR="00117546" w:rsidRPr="00BD7DC2" w:rsidRDefault="00117546" w:rsidP="00EC43F1">
      <w:pPr>
        <w:widowControl w:val="0"/>
        <w:spacing w:after="0" w:line="360" w:lineRule="auto"/>
        <w:jc w:val="both"/>
        <w:rPr>
          <w:rFonts w:ascii="Arial" w:hAnsi="Arial" w:cs="Arial"/>
          <w:b/>
          <w:u w:val="single"/>
        </w:rPr>
      </w:pPr>
    </w:p>
    <w:p w14:paraId="4685C8D2" w14:textId="66858FCB" w:rsidR="00117546" w:rsidRDefault="00117546" w:rsidP="00EC43F1">
      <w:pPr>
        <w:widowControl w:val="0"/>
        <w:spacing w:after="0" w:line="360" w:lineRule="auto"/>
        <w:jc w:val="both"/>
        <w:rPr>
          <w:rFonts w:ascii="Arial" w:hAnsi="Arial" w:cs="Arial"/>
        </w:rPr>
      </w:pPr>
      <w:r w:rsidRPr="00BD7DC2">
        <w:rPr>
          <w:rFonts w:ascii="Arial" w:hAnsi="Arial" w:cs="Arial"/>
        </w:rPr>
        <w:t>Para la atención prioritaria se deben tener en cuenta los siguientes conceptos:</w:t>
      </w:r>
    </w:p>
    <w:p w14:paraId="2CEA5A01" w14:textId="77777777" w:rsidR="00CF5F74" w:rsidRPr="00BD7DC2" w:rsidRDefault="00CF5F74" w:rsidP="00EC43F1">
      <w:pPr>
        <w:widowControl w:val="0"/>
        <w:spacing w:after="0" w:line="360" w:lineRule="auto"/>
        <w:jc w:val="both"/>
        <w:rPr>
          <w:rFonts w:ascii="Arial" w:hAnsi="Arial" w:cs="Arial"/>
        </w:rPr>
      </w:pPr>
    </w:p>
    <w:p w14:paraId="67E1AE7D" w14:textId="6957A921" w:rsidR="00117546" w:rsidRPr="00D12F01" w:rsidRDefault="00117546" w:rsidP="00EC43F1">
      <w:pPr>
        <w:pStyle w:val="Prrafodelista"/>
        <w:widowControl w:val="0"/>
        <w:numPr>
          <w:ilvl w:val="0"/>
          <w:numId w:val="37"/>
        </w:numPr>
        <w:spacing w:after="0" w:line="360" w:lineRule="auto"/>
        <w:ind w:left="360"/>
        <w:jc w:val="both"/>
        <w:rPr>
          <w:rFonts w:ascii="Arial" w:hAnsi="Arial" w:cs="Arial"/>
        </w:rPr>
      </w:pPr>
      <w:r w:rsidRPr="00D12F01">
        <w:rPr>
          <w:rFonts w:ascii="Arial" w:hAnsi="Arial" w:cs="Arial"/>
        </w:rPr>
        <w:t xml:space="preserve">Atención prioritaria: Es aquel turno de atención que se asigna a las personas que hacen parte de uno de los grupos poblacionales que por sus características requieren recibir atención con prioridad. </w:t>
      </w:r>
    </w:p>
    <w:p w14:paraId="28DBBF51" w14:textId="5A7E56A6" w:rsidR="00117546" w:rsidRDefault="00117546" w:rsidP="00EC43F1">
      <w:pPr>
        <w:pStyle w:val="Prrafodelista"/>
        <w:widowControl w:val="0"/>
        <w:numPr>
          <w:ilvl w:val="0"/>
          <w:numId w:val="37"/>
        </w:numPr>
        <w:spacing w:after="0" w:line="360" w:lineRule="auto"/>
        <w:ind w:left="360"/>
        <w:jc w:val="both"/>
        <w:rPr>
          <w:rFonts w:ascii="Arial" w:hAnsi="Arial" w:cs="Arial"/>
        </w:rPr>
      </w:pPr>
      <w:r w:rsidRPr="00D12F01">
        <w:rPr>
          <w:rFonts w:ascii="Arial" w:hAnsi="Arial" w:cs="Arial"/>
        </w:rPr>
        <w:t xml:space="preserve">Fila prioritaria: Fila exclusiva para las personas que hacen parte de uno de los grupos poblacionales que por sus características requieren recibir atención con prioridad. </w:t>
      </w:r>
    </w:p>
    <w:p w14:paraId="114743CC" w14:textId="6CF8A40D" w:rsidR="00117546" w:rsidRPr="00D12F01" w:rsidRDefault="00117546" w:rsidP="00EC43F1">
      <w:pPr>
        <w:pStyle w:val="Prrafodelista"/>
        <w:widowControl w:val="0"/>
        <w:numPr>
          <w:ilvl w:val="0"/>
          <w:numId w:val="37"/>
        </w:numPr>
        <w:spacing w:after="0" w:line="360" w:lineRule="auto"/>
        <w:ind w:left="360"/>
        <w:jc w:val="both"/>
        <w:rPr>
          <w:rFonts w:ascii="Arial" w:hAnsi="Arial" w:cs="Arial"/>
        </w:rPr>
      </w:pPr>
      <w:r w:rsidRPr="00D12F01">
        <w:rPr>
          <w:rFonts w:ascii="Arial" w:hAnsi="Arial" w:cs="Arial"/>
        </w:rPr>
        <w:t>Silla prioritaria: Sillas en la sala de espera destinadas al uso de las personas que hacen parte de uno de los grupos poblacionales que por sus características requieren recibir atención con prioridad.</w:t>
      </w:r>
    </w:p>
    <w:p w14:paraId="76009384" w14:textId="77777777" w:rsidR="00117546" w:rsidRPr="00BD7DC2" w:rsidRDefault="00117546" w:rsidP="00EC43F1">
      <w:pPr>
        <w:widowControl w:val="0"/>
        <w:spacing w:after="0" w:line="360" w:lineRule="auto"/>
        <w:jc w:val="both"/>
        <w:rPr>
          <w:rFonts w:ascii="Arial" w:hAnsi="Arial" w:cs="Arial"/>
        </w:rPr>
      </w:pPr>
    </w:p>
    <w:p w14:paraId="0F2827D1"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Es importante que la primera o primeras filas de sillas cercanas a los módulos de atención se destinen a los grupos poblacionales establecidos, las cuales deberán identificarse con diferente color o señalización correspondiente. </w:t>
      </w:r>
    </w:p>
    <w:p w14:paraId="128C2FF4" w14:textId="77777777" w:rsidR="00117546" w:rsidRPr="00BD7DC2" w:rsidRDefault="00117546" w:rsidP="00EC43F1">
      <w:pPr>
        <w:widowControl w:val="0"/>
        <w:spacing w:after="0" w:line="360" w:lineRule="auto"/>
        <w:jc w:val="both"/>
        <w:rPr>
          <w:rFonts w:ascii="Arial" w:hAnsi="Arial" w:cs="Arial"/>
        </w:rPr>
      </w:pPr>
    </w:p>
    <w:p w14:paraId="271871DE" w14:textId="77777777" w:rsidR="00117546" w:rsidRPr="00BD7DC2" w:rsidRDefault="00117546" w:rsidP="00EC43F1">
      <w:pPr>
        <w:widowControl w:val="0"/>
        <w:spacing w:after="0" w:line="360" w:lineRule="auto"/>
        <w:jc w:val="both"/>
        <w:rPr>
          <w:rFonts w:ascii="Arial" w:hAnsi="Arial" w:cs="Arial"/>
          <w:b/>
        </w:rPr>
      </w:pPr>
      <w:r w:rsidRPr="00BD7DC2">
        <w:rPr>
          <w:rFonts w:ascii="Arial" w:hAnsi="Arial" w:cs="Arial"/>
        </w:rPr>
        <w:t>Cuando las sillas prioritarias se ocupen, se deben ceder las otras sillas a los grupos poblacionales definidos.</w:t>
      </w:r>
    </w:p>
    <w:p w14:paraId="599BDCB3" w14:textId="77777777" w:rsidR="00EC2186" w:rsidRDefault="00EC2186" w:rsidP="00EC43F1">
      <w:pPr>
        <w:widowControl w:val="0"/>
        <w:spacing w:after="0" w:line="360" w:lineRule="auto"/>
        <w:jc w:val="both"/>
        <w:rPr>
          <w:rFonts w:ascii="Arial" w:hAnsi="Arial" w:cs="Arial"/>
          <w:b/>
          <w:bCs/>
        </w:rPr>
      </w:pPr>
    </w:p>
    <w:p w14:paraId="6CDC37B9" w14:textId="08590184"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Atención por parte de la persona que presta servicio a la ciudadanía</w:t>
      </w:r>
    </w:p>
    <w:p w14:paraId="575296A9" w14:textId="2DD1B107" w:rsidR="00117546" w:rsidRDefault="00117546" w:rsidP="00EC43F1">
      <w:pPr>
        <w:widowControl w:val="0"/>
        <w:spacing w:after="0" w:line="360" w:lineRule="auto"/>
        <w:jc w:val="both"/>
      </w:pPr>
      <w:r w:rsidRPr="00BD7DC2">
        <w:rPr>
          <w:rFonts w:ascii="Arial" w:hAnsi="Arial" w:cs="Arial"/>
        </w:rPr>
        <w:t>Sucede cuando en el punto de atención interactúan la ciudadanía con la persona de la entidad y materializan la prestación del servicio a través de la entrega de información u orientación solicitada</w:t>
      </w:r>
      <w:r w:rsidRPr="00BD7DC2">
        <w:t>.</w:t>
      </w:r>
    </w:p>
    <w:p w14:paraId="60811DCD" w14:textId="77777777" w:rsidR="00FE3A3F" w:rsidRPr="00BD7DC2" w:rsidRDefault="00FE3A3F" w:rsidP="00EC43F1">
      <w:pPr>
        <w:widowControl w:val="0"/>
        <w:spacing w:after="0" w:line="360" w:lineRule="auto"/>
        <w:jc w:val="both"/>
      </w:pPr>
    </w:p>
    <w:p w14:paraId="057C3CF0" w14:textId="1B7C1AAE"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Al iniciar contacto con la ciudadanía</w:t>
      </w:r>
    </w:p>
    <w:p w14:paraId="00740319" w14:textId="1FB30A96"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Mirar al interlocutor a los ojos con actitud respetuosa, empática y atenta a los requerimientos de la ciudadanía, sin juicios, valoraciones, o actitudes de discriminación.</w:t>
      </w:r>
    </w:p>
    <w:p w14:paraId="1DBFB6DC" w14:textId="1E73BDB3"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Se sugiere iniciar la conversación usando el siguiente libreto:</w:t>
      </w:r>
    </w:p>
    <w:p w14:paraId="5ED6DA2E"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“Buenos días” o “Buenas tardes” según sea el caso.</w:t>
      </w:r>
    </w:p>
    <w:p w14:paraId="737D02C1" w14:textId="235FB112" w:rsidR="00117546" w:rsidRPr="00BD7DC2" w:rsidRDefault="3B75E8D1" w:rsidP="365B12F0">
      <w:pPr>
        <w:pStyle w:val="Prrafodelista"/>
        <w:widowControl w:val="0"/>
        <w:numPr>
          <w:ilvl w:val="0"/>
          <w:numId w:val="64"/>
        </w:numPr>
        <w:spacing w:after="0" w:line="360" w:lineRule="auto"/>
        <w:jc w:val="both"/>
        <w:rPr>
          <w:rFonts w:ascii="Arial" w:hAnsi="Arial" w:cs="Arial"/>
        </w:rPr>
      </w:pPr>
      <w:r w:rsidRPr="365B12F0">
        <w:rPr>
          <w:rFonts w:ascii="Arial" w:hAnsi="Arial" w:cs="Arial"/>
        </w:rPr>
        <w:t>“Bienvenido o bienvenida a la oficina</w:t>
      </w:r>
      <w:r w:rsidR="7AB0AFDC" w:rsidRPr="365B12F0">
        <w:rPr>
          <w:rFonts w:ascii="Arial" w:hAnsi="Arial" w:cs="Arial"/>
        </w:rPr>
        <w:t xml:space="preserve"> de </w:t>
      </w:r>
      <w:r w:rsidR="5FAE4BFB" w:rsidRPr="365B12F0">
        <w:rPr>
          <w:rFonts w:ascii="Arial" w:hAnsi="Arial" w:cs="Arial"/>
        </w:rPr>
        <w:t>S</w:t>
      </w:r>
      <w:r w:rsidRPr="365B12F0">
        <w:rPr>
          <w:rFonts w:ascii="Arial" w:hAnsi="Arial" w:cs="Arial"/>
        </w:rPr>
        <w:t>ervicio a</w:t>
      </w:r>
      <w:r w:rsidR="4BD7FAFB" w:rsidRPr="365B12F0">
        <w:rPr>
          <w:rFonts w:ascii="Arial" w:hAnsi="Arial" w:cs="Arial"/>
        </w:rPr>
        <w:t>l Ciudadano</w:t>
      </w:r>
      <w:r w:rsidRPr="365B12F0">
        <w:rPr>
          <w:rFonts w:ascii="Arial" w:hAnsi="Arial" w:cs="Arial"/>
        </w:rPr>
        <w:t xml:space="preserve"> de la Unidad de Mantenimiento Vial” </w:t>
      </w:r>
    </w:p>
    <w:p w14:paraId="1DDFA379"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“Mi nombre es: nombre y apellido”</w:t>
      </w:r>
    </w:p>
    <w:p w14:paraId="278F0817"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“¿En qué le puedo servir?”</w:t>
      </w:r>
    </w:p>
    <w:p w14:paraId="3536177F"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El lenguaje gestual y corporal debe ser acorde con el trato verbal, es decir, educado, cortés.</w:t>
      </w:r>
    </w:p>
    <w:p w14:paraId="7730455D" w14:textId="5FC73798"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El</w:t>
      </w:r>
      <w:r w:rsidR="0091207A" w:rsidRPr="00BD7DC2">
        <w:rPr>
          <w:rFonts w:ascii="Arial" w:hAnsi="Arial" w:cs="Arial"/>
        </w:rPr>
        <w:t xml:space="preserve"> colaborador o colaboradora</w:t>
      </w:r>
      <w:r w:rsidRPr="00BD7DC2">
        <w:rPr>
          <w:rFonts w:ascii="Arial" w:hAnsi="Arial" w:cs="Arial"/>
        </w:rPr>
        <w:t xml:space="preserve"> de la entidad que se encuentra prestando el servicio hace contacto visual con el ciudadano</w:t>
      </w:r>
      <w:r w:rsidR="00A5528C" w:rsidRPr="00BD7DC2">
        <w:rPr>
          <w:rFonts w:ascii="Arial" w:hAnsi="Arial" w:cs="Arial"/>
        </w:rPr>
        <w:t xml:space="preserve"> o ciudadana</w:t>
      </w:r>
      <w:r w:rsidRPr="00BD7DC2">
        <w:rPr>
          <w:rFonts w:ascii="Arial" w:hAnsi="Arial" w:cs="Arial"/>
        </w:rPr>
        <w:t xml:space="preserve"> desde el momento en que se acerca al sitio de atención o lugar de encuentro.</w:t>
      </w:r>
    </w:p>
    <w:p w14:paraId="11E20603"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Dar en todo momento un trato cordial, espontáneo y sincero.</w:t>
      </w:r>
    </w:p>
    <w:p w14:paraId="270D5312"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No distraerse mientras presta servicio a la ciudadanía, especialmente no contestar o chatear en el celular, ni usar audífonos.</w:t>
      </w:r>
    </w:p>
    <w:p w14:paraId="26D2FAE6" w14:textId="77777777" w:rsidR="00D12F01" w:rsidRDefault="00117546" w:rsidP="00EC43F1">
      <w:pPr>
        <w:pStyle w:val="Prrafodelista"/>
        <w:widowControl w:val="0"/>
        <w:numPr>
          <w:ilvl w:val="0"/>
          <w:numId w:val="64"/>
        </w:numPr>
        <w:spacing w:after="0" w:line="360" w:lineRule="auto"/>
        <w:jc w:val="both"/>
        <w:rPr>
          <w:rFonts w:ascii="Arial" w:hAnsi="Arial" w:cs="Arial"/>
        </w:rPr>
      </w:pPr>
      <w:r w:rsidRPr="00D12F01">
        <w:rPr>
          <w:rFonts w:ascii="Arial" w:hAnsi="Arial" w:cs="Arial"/>
        </w:rPr>
        <w:t>Adaptar la modulación de la voz a las diferentes situaciones, vocalizar de manera clara para que la información sea comprensible.  El lenguaje y el tono de voz refuerzan lo que se está diciendo.</w:t>
      </w:r>
    </w:p>
    <w:p w14:paraId="2669B9E9" w14:textId="55011D6E" w:rsidR="00117546" w:rsidRPr="00D12F01" w:rsidRDefault="00117546" w:rsidP="00EC43F1">
      <w:pPr>
        <w:pStyle w:val="Prrafodelista"/>
        <w:widowControl w:val="0"/>
        <w:numPr>
          <w:ilvl w:val="0"/>
          <w:numId w:val="64"/>
        </w:numPr>
        <w:spacing w:after="0" w:line="360" w:lineRule="auto"/>
        <w:jc w:val="both"/>
        <w:rPr>
          <w:rFonts w:ascii="Arial" w:hAnsi="Arial" w:cs="Arial"/>
        </w:rPr>
      </w:pPr>
      <w:r w:rsidRPr="00D12F01">
        <w:rPr>
          <w:rFonts w:ascii="Arial" w:hAnsi="Arial" w:cs="Arial"/>
        </w:rPr>
        <w:t>Tener en cuenta que, en ningún momento es bueno dirigirse a la ciudadanía con tuteo, diminutivos o presiones que puedan incomodar o ser mal interpretadas como: “reinita”, “mamita”, “abuelita”, “hijita”, “muñeca”, “princesa”.</w:t>
      </w:r>
    </w:p>
    <w:p w14:paraId="410DE661" w14:textId="5F2A8FC9" w:rsidR="00117546" w:rsidRPr="00BD7DC2" w:rsidRDefault="00117546" w:rsidP="00EC43F1">
      <w:pPr>
        <w:pStyle w:val="Prrafodelista"/>
        <w:widowControl w:val="0"/>
        <w:numPr>
          <w:ilvl w:val="0"/>
          <w:numId w:val="64"/>
        </w:numPr>
        <w:spacing w:after="0" w:line="360" w:lineRule="auto"/>
        <w:contextualSpacing w:val="0"/>
        <w:jc w:val="both"/>
        <w:rPr>
          <w:rFonts w:ascii="Arial" w:hAnsi="Arial" w:cs="Arial"/>
        </w:rPr>
      </w:pPr>
      <w:r w:rsidRPr="00BD7DC2">
        <w:rPr>
          <w:rFonts w:ascii="Arial" w:hAnsi="Arial" w:cs="Arial"/>
        </w:rPr>
        <w:t xml:space="preserve">Dedicarse en forma exclusiva al </w:t>
      </w:r>
      <w:r w:rsidR="00A5528C" w:rsidRPr="00BD7DC2">
        <w:rPr>
          <w:rFonts w:ascii="Arial" w:hAnsi="Arial" w:cs="Arial"/>
        </w:rPr>
        <w:t>c</w:t>
      </w:r>
      <w:r w:rsidRPr="00BD7DC2">
        <w:rPr>
          <w:rFonts w:ascii="Arial" w:hAnsi="Arial" w:cs="Arial"/>
        </w:rPr>
        <w:t>iudadano</w:t>
      </w:r>
      <w:r w:rsidR="00A5528C" w:rsidRPr="00BD7DC2">
        <w:rPr>
          <w:rFonts w:ascii="Arial" w:hAnsi="Arial" w:cs="Arial"/>
        </w:rPr>
        <w:t xml:space="preserve"> o ciudadana</w:t>
      </w:r>
      <w:r w:rsidRPr="00BD7DC2">
        <w:rPr>
          <w:rFonts w:ascii="Arial" w:hAnsi="Arial" w:cs="Arial"/>
        </w:rPr>
        <w:t xml:space="preserve"> que se está atendiendo y escucharlo con atención.</w:t>
      </w:r>
    </w:p>
    <w:p w14:paraId="4D4BDCB2" w14:textId="0C19A1E0" w:rsidR="00117546" w:rsidRPr="00BD7DC2" w:rsidRDefault="00117546" w:rsidP="00EC43F1">
      <w:pPr>
        <w:pStyle w:val="Prrafodelista"/>
        <w:widowControl w:val="0"/>
        <w:numPr>
          <w:ilvl w:val="0"/>
          <w:numId w:val="64"/>
        </w:numPr>
        <w:spacing w:after="0" w:line="360" w:lineRule="auto"/>
        <w:contextualSpacing w:val="0"/>
        <w:jc w:val="both"/>
        <w:rPr>
          <w:rFonts w:ascii="Arial" w:hAnsi="Arial" w:cs="Arial"/>
        </w:rPr>
      </w:pPr>
      <w:r w:rsidRPr="00BD7DC2">
        <w:rPr>
          <w:rFonts w:ascii="Arial" w:hAnsi="Arial" w:cs="Arial"/>
        </w:rPr>
        <w:t xml:space="preserve">Verificar que se está comprendiendo la necesidad del </w:t>
      </w:r>
      <w:r w:rsidR="0067105A" w:rsidRPr="00BD7DC2">
        <w:rPr>
          <w:rFonts w:ascii="Arial" w:hAnsi="Arial" w:cs="Arial"/>
        </w:rPr>
        <w:t>c</w:t>
      </w:r>
      <w:r w:rsidRPr="00BD7DC2">
        <w:rPr>
          <w:rFonts w:ascii="Arial" w:hAnsi="Arial" w:cs="Arial"/>
        </w:rPr>
        <w:t>iudadano</w:t>
      </w:r>
      <w:r w:rsidR="0067105A" w:rsidRPr="00BD7DC2">
        <w:rPr>
          <w:rFonts w:ascii="Arial" w:hAnsi="Arial" w:cs="Arial"/>
        </w:rPr>
        <w:t xml:space="preserve"> o ciudadana</w:t>
      </w:r>
      <w:r w:rsidRPr="00BD7DC2">
        <w:rPr>
          <w:rFonts w:ascii="Arial" w:hAnsi="Arial" w:cs="Arial"/>
        </w:rPr>
        <w:t>, con frases como: “Entiendo lo que usted requiere…”.</w:t>
      </w:r>
    </w:p>
    <w:p w14:paraId="725E811D" w14:textId="77777777" w:rsidR="00117546" w:rsidRPr="00BD7DC2" w:rsidRDefault="00117546" w:rsidP="00EC43F1">
      <w:pPr>
        <w:pStyle w:val="Prrafodelista"/>
        <w:widowControl w:val="0"/>
        <w:numPr>
          <w:ilvl w:val="0"/>
          <w:numId w:val="64"/>
        </w:numPr>
        <w:spacing w:after="0" w:line="360" w:lineRule="auto"/>
        <w:contextualSpacing w:val="0"/>
        <w:jc w:val="both"/>
        <w:rPr>
          <w:rFonts w:ascii="Arial" w:hAnsi="Arial" w:cs="Arial"/>
        </w:rPr>
      </w:pPr>
      <w:r w:rsidRPr="00BD7DC2">
        <w:rPr>
          <w:rFonts w:ascii="Arial" w:hAnsi="Arial" w:cs="Arial"/>
        </w:rPr>
        <w:t>Responder a las preguntas y brindar la información que requiera de forma clara y precisa.</w:t>
      </w:r>
    </w:p>
    <w:p w14:paraId="2E8C1751" w14:textId="77777777" w:rsidR="00117546" w:rsidRPr="00BD7DC2" w:rsidRDefault="00117546" w:rsidP="00EC43F1">
      <w:pPr>
        <w:pStyle w:val="Prrafodelista"/>
        <w:widowControl w:val="0"/>
        <w:numPr>
          <w:ilvl w:val="0"/>
          <w:numId w:val="64"/>
        </w:numPr>
        <w:spacing w:after="0" w:line="360" w:lineRule="auto"/>
        <w:contextualSpacing w:val="0"/>
        <w:jc w:val="both"/>
        <w:rPr>
          <w:rFonts w:ascii="Arial" w:hAnsi="Arial" w:cs="Arial"/>
        </w:rPr>
      </w:pPr>
      <w:r w:rsidRPr="00BD7DC2">
        <w:rPr>
          <w:rFonts w:ascii="Arial" w:hAnsi="Arial" w:cs="Arial"/>
        </w:rPr>
        <w:t>Cuando sea necesario retirarse del punto de atención para realizar gestiones relacionadas con la solicitud del ciudadano o la ciudadana, infórmele porqué debe hacerlo y el tiempo aproximado que debe esperar.</w:t>
      </w:r>
    </w:p>
    <w:p w14:paraId="4F6759EA" w14:textId="77777777" w:rsidR="00117546" w:rsidRPr="00BD7DC2" w:rsidRDefault="00117546" w:rsidP="00EC43F1">
      <w:pPr>
        <w:pStyle w:val="Prrafodelista"/>
        <w:widowControl w:val="0"/>
        <w:numPr>
          <w:ilvl w:val="0"/>
          <w:numId w:val="64"/>
        </w:numPr>
        <w:spacing w:after="0" w:line="360" w:lineRule="auto"/>
        <w:contextualSpacing w:val="0"/>
        <w:jc w:val="both"/>
        <w:rPr>
          <w:rFonts w:ascii="Arial" w:hAnsi="Arial" w:cs="Arial"/>
        </w:rPr>
      </w:pPr>
      <w:r w:rsidRPr="00BD7DC2">
        <w:rPr>
          <w:rFonts w:ascii="Arial" w:hAnsi="Arial" w:cs="Arial"/>
        </w:rPr>
        <w:t>Registre la información en los sistemas o aplicativos destinados para tal fin.</w:t>
      </w:r>
    </w:p>
    <w:p w14:paraId="4AF13788" w14:textId="77777777" w:rsidR="00117546" w:rsidRPr="00BD7DC2" w:rsidRDefault="00117546" w:rsidP="00EC43F1">
      <w:pPr>
        <w:widowControl w:val="0"/>
        <w:spacing w:after="0" w:line="360" w:lineRule="auto"/>
        <w:ind w:left="426"/>
        <w:jc w:val="both"/>
        <w:rPr>
          <w:rFonts w:ascii="Arial" w:hAnsi="Arial" w:cs="Arial"/>
          <w:b/>
          <w:u w:val="single"/>
        </w:rPr>
      </w:pPr>
    </w:p>
    <w:p w14:paraId="58C1F963" w14:textId="639ECE90" w:rsidR="00117546" w:rsidRPr="00BD7DC2" w:rsidRDefault="00117546" w:rsidP="00EC43F1">
      <w:pPr>
        <w:widowControl w:val="0"/>
        <w:spacing w:after="0" w:line="360" w:lineRule="auto"/>
        <w:jc w:val="both"/>
        <w:rPr>
          <w:rFonts w:ascii="Arial" w:hAnsi="Arial" w:cs="Arial"/>
          <w:b/>
        </w:rPr>
      </w:pPr>
      <w:r w:rsidRPr="00BD7DC2">
        <w:rPr>
          <w:rFonts w:ascii="Arial" w:hAnsi="Arial" w:cs="Arial"/>
          <w:b/>
        </w:rPr>
        <w:t>Respuesta por parte de la persona que presta servicio en la entidad</w:t>
      </w:r>
    </w:p>
    <w:p w14:paraId="24893C55" w14:textId="03CCE785" w:rsidR="00117546" w:rsidRPr="00D12F01" w:rsidRDefault="00117546" w:rsidP="00EC43F1">
      <w:pPr>
        <w:pStyle w:val="Prrafodelista"/>
        <w:widowControl w:val="0"/>
        <w:numPr>
          <w:ilvl w:val="0"/>
          <w:numId w:val="63"/>
        </w:numPr>
        <w:spacing w:after="0" w:line="360" w:lineRule="auto"/>
        <w:ind w:left="360"/>
        <w:jc w:val="both"/>
        <w:rPr>
          <w:rFonts w:ascii="Arial" w:hAnsi="Arial" w:cs="Arial"/>
        </w:rPr>
      </w:pPr>
      <w:r w:rsidRPr="07CA1247">
        <w:rPr>
          <w:rFonts w:ascii="Arial" w:hAnsi="Arial" w:cs="Arial"/>
        </w:rPr>
        <w:t>Ser lo más claro posible al brindar orientación, evite usar tecnicismos</w:t>
      </w:r>
      <w:r w:rsidR="2C2A185E" w:rsidRPr="07CA1247">
        <w:rPr>
          <w:rFonts w:ascii="Arial" w:hAnsi="Arial" w:cs="Arial"/>
        </w:rPr>
        <w:t>.</w:t>
      </w:r>
    </w:p>
    <w:p w14:paraId="3FDC5BE6" w14:textId="5E9ACBA0" w:rsidR="00117546" w:rsidRPr="00BD7DC2" w:rsidRDefault="00117546" w:rsidP="00EC43F1">
      <w:pPr>
        <w:pStyle w:val="Prrafodelista"/>
        <w:widowControl w:val="0"/>
        <w:numPr>
          <w:ilvl w:val="0"/>
          <w:numId w:val="63"/>
        </w:numPr>
        <w:spacing w:after="0" w:line="360" w:lineRule="auto"/>
        <w:ind w:left="360"/>
        <w:contextualSpacing w:val="0"/>
        <w:jc w:val="both"/>
        <w:rPr>
          <w:rFonts w:ascii="Arial" w:hAnsi="Arial" w:cs="Arial"/>
        </w:rPr>
      </w:pPr>
      <w:r w:rsidRPr="00BD7DC2">
        <w:rPr>
          <w:rFonts w:ascii="Arial" w:hAnsi="Arial" w:cs="Arial"/>
        </w:rPr>
        <w:t xml:space="preserve">Retroalimentar al </w:t>
      </w:r>
      <w:r w:rsidR="0067105A" w:rsidRPr="00BD7DC2">
        <w:rPr>
          <w:rFonts w:ascii="Arial" w:hAnsi="Arial" w:cs="Arial"/>
        </w:rPr>
        <w:t>c</w:t>
      </w:r>
      <w:r w:rsidRPr="00BD7DC2">
        <w:rPr>
          <w:rFonts w:ascii="Arial" w:hAnsi="Arial" w:cs="Arial"/>
        </w:rPr>
        <w:t>iudadano</w:t>
      </w:r>
      <w:r w:rsidR="0067105A" w:rsidRPr="00BD7DC2">
        <w:rPr>
          <w:rFonts w:ascii="Arial" w:hAnsi="Arial" w:cs="Arial"/>
        </w:rPr>
        <w:t xml:space="preserve"> o ciudadana</w:t>
      </w:r>
      <w:r w:rsidRPr="00BD7DC2">
        <w:rPr>
          <w:rFonts w:ascii="Arial" w:hAnsi="Arial" w:cs="Arial"/>
        </w:rPr>
        <w:t xml:space="preserve"> sobre los pasos a seguir cuando quede alguna tarea pendiente. Preguntarle como regla general: “¿Hay algo más en qué le pueda servir?”.</w:t>
      </w:r>
    </w:p>
    <w:p w14:paraId="03BE6A4A" w14:textId="77777777" w:rsidR="00117546" w:rsidRPr="00BD7DC2" w:rsidRDefault="00117546" w:rsidP="00EC43F1">
      <w:pPr>
        <w:pStyle w:val="Prrafodelista"/>
        <w:widowControl w:val="0"/>
        <w:numPr>
          <w:ilvl w:val="0"/>
          <w:numId w:val="63"/>
        </w:numPr>
        <w:spacing w:after="0" w:line="360" w:lineRule="auto"/>
        <w:ind w:left="360"/>
        <w:contextualSpacing w:val="0"/>
        <w:jc w:val="both"/>
        <w:rPr>
          <w:rFonts w:ascii="Arial" w:hAnsi="Arial" w:cs="Arial"/>
        </w:rPr>
      </w:pPr>
      <w:r w:rsidRPr="00BD7DC2">
        <w:rPr>
          <w:rFonts w:ascii="Arial" w:hAnsi="Arial" w:cs="Arial"/>
        </w:rPr>
        <w:t xml:space="preserve">Explicar al ciudadano o ciudadana la razón por la cual su solicitud no puede ser resuelta de forma inmediata, e informar la fecha en que su requerimiento será atendido y el medio por el cual se le notificará o responderá. </w:t>
      </w:r>
    </w:p>
    <w:p w14:paraId="3B00434B" w14:textId="77777777" w:rsidR="00117546" w:rsidRPr="00BD7DC2" w:rsidRDefault="00117546" w:rsidP="00EC43F1">
      <w:pPr>
        <w:pStyle w:val="Prrafodelista"/>
        <w:widowControl w:val="0"/>
        <w:numPr>
          <w:ilvl w:val="0"/>
          <w:numId w:val="63"/>
        </w:numPr>
        <w:spacing w:after="0" w:line="360" w:lineRule="auto"/>
        <w:ind w:left="360"/>
        <w:contextualSpacing w:val="0"/>
        <w:jc w:val="both"/>
        <w:rPr>
          <w:rFonts w:ascii="Arial" w:hAnsi="Arial" w:cs="Arial"/>
        </w:rPr>
      </w:pPr>
      <w:r w:rsidRPr="00BD7DC2">
        <w:rPr>
          <w:rFonts w:ascii="Arial" w:hAnsi="Arial" w:cs="Arial"/>
        </w:rPr>
        <w:t>En caso de haber registrado una petición, brinde el número de radicado y explique cómo puede hacer seguimiento.</w:t>
      </w:r>
    </w:p>
    <w:p w14:paraId="142266BF" w14:textId="6B162A87" w:rsidR="00117546" w:rsidRPr="00BD7DC2" w:rsidRDefault="00117546" w:rsidP="07CA1247">
      <w:pPr>
        <w:pStyle w:val="Prrafodelista"/>
        <w:widowControl w:val="0"/>
        <w:numPr>
          <w:ilvl w:val="0"/>
          <w:numId w:val="63"/>
        </w:numPr>
        <w:spacing w:after="0" w:line="360" w:lineRule="auto"/>
        <w:ind w:left="360"/>
        <w:jc w:val="both"/>
        <w:rPr>
          <w:rFonts w:ascii="Arial" w:hAnsi="Arial" w:cs="Arial"/>
        </w:rPr>
      </w:pPr>
      <w:r w:rsidRPr="07CA1247">
        <w:rPr>
          <w:rFonts w:ascii="Arial" w:hAnsi="Arial" w:cs="Arial"/>
        </w:rPr>
        <w:t>Finalización de la atención</w:t>
      </w:r>
      <w:r w:rsidR="17C5859D" w:rsidRPr="07CA1247">
        <w:rPr>
          <w:rFonts w:ascii="Arial" w:hAnsi="Arial" w:cs="Arial"/>
        </w:rPr>
        <w:t>.</w:t>
      </w:r>
    </w:p>
    <w:p w14:paraId="06CC6057" w14:textId="77777777" w:rsidR="00117546" w:rsidRPr="00BD7DC2" w:rsidRDefault="3B75E8D1" w:rsidP="00EC43F1">
      <w:pPr>
        <w:pStyle w:val="Prrafodelista"/>
        <w:widowControl w:val="0"/>
        <w:numPr>
          <w:ilvl w:val="0"/>
          <w:numId w:val="63"/>
        </w:numPr>
        <w:spacing w:after="0" w:line="360" w:lineRule="auto"/>
        <w:ind w:left="360"/>
        <w:contextualSpacing w:val="0"/>
        <w:jc w:val="both"/>
        <w:rPr>
          <w:rFonts w:ascii="Arial" w:hAnsi="Arial" w:cs="Arial"/>
        </w:rPr>
      </w:pPr>
      <w:r w:rsidRPr="365B12F0">
        <w:rPr>
          <w:rFonts w:ascii="Arial" w:hAnsi="Arial" w:cs="Arial"/>
        </w:rPr>
        <w:t>Despedirse con una sonrisa cálida, llamando al usuario(a) por su nombre y anteponiendo el “Sr.” o “Sra.”  agradeciendo su vista “Gracias por venir a la Unidad de Mantenimiento Vial, que tenga un “buen día” o “buena tarde”.</w:t>
      </w:r>
    </w:p>
    <w:p w14:paraId="6DBA4502" w14:textId="77777777" w:rsidR="00EC2186" w:rsidRDefault="00EC2186" w:rsidP="00EC43F1">
      <w:pPr>
        <w:widowControl w:val="0"/>
        <w:spacing w:after="0" w:line="360" w:lineRule="auto"/>
        <w:jc w:val="both"/>
        <w:rPr>
          <w:rFonts w:ascii="Arial" w:hAnsi="Arial" w:cs="Arial"/>
          <w:b/>
        </w:rPr>
      </w:pPr>
      <w:bookmarkStart w:id="62" w:name="_Toc59246566"/>
      <w:bookmarkStart w:id="63" w:name="_Toc101290476"/>
      <w:bookmarkStart w:id="64" w:name="_Toc101290646"/>
    </w:p>
    <w:p w14:paraId="3EE8967F" w14:textId="4B6E9E43" w:rsidR="00117546" w:rsidRPr="00BD7DC2" w:rsidRDefault="00117546" w:rsidP="00EC43F1">
      <w:pPr>
        <w:widowControl w:val="0"/>
        <w:spacing w:after="0" w:line="360" w:lineRule="auto"/>
        <w:jc w:val="both"/>
        <w:rPr>
          <w:rFonts w:cs="Arial"/>
          <w:i/>
        </w:rPr>
      </w:pPr>
      <w:r w:rsidRPr="00BD7DC2">
        <w:rPr>
          <w:rFonts w:ascii="Arial" w:hAnsi="Arial" w:cs="Arial"/>
          <w:b/>
        </w:rPr>
        <w:t>Protocolo</w:t>
      </w:r>
      <w:r w:rsidRPr="00BD7DC2">
        <w:rPr>
          <w:rFonts w:cs="Arial"/>
          <w:bCs/>
        </w:rPr>
        <w:t xml:space="preserve"> </w:t>
      </w:r>
      <w:r w:rsidRPr="00BD7DC2">
        <w:rPr>
          <w:rFonts w:ascii="Arial" w:hAnsi="Arial" w:cs="Arial"/>
          <w:b/>
        </w:rPr>
        <w:t>para atención presencial en territorio</w:t>
      </w:r>
      <w:bookmarkEnd w:id="62"/>
      <w:bookmarkEnd w:id="63"/>
      <w:bookmarkEnd w:id="64"/>
    </w:p>
    <w:p w14:paraId="7BE26A8A" w14:textId="77777777"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Debe tener en cuenta acciones preventivas que preserven su seguridad personal. </w:t>
      </w:r>
    </w:p>
    <w:p w14:paraId="381E1942" w14:textId="77777777"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Portar el uniforme, el carné institucional asignado y demás documentos de identificación requeridos. </w:t>
      </w:r>
    </w:p>
    <w:p w14:paraId="75BBCCD2" w14:textId="77777777"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Manejar de forma eficiente el tiempo de forma que realice la mayor cantidad de actividades en una misma visita. </w:t>
      </w:r>
    </w:p>
    <w:p w14:paraId="40AD77F2" w14:textId="27C7DE70"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Programar y asistir a visitas en equipo, con otros </w:t>
      </w:r>
      <w:r w:rsidR="0091207A" w:rsidRPr="00773BB5">
        <w:rPr>
          <w:rFonts w:ascii="Arial" w:hAnsi="Arial" w:cs="Arial"/>
        </w:rPr>
        <w:t xml:space="preserve">colaboradores o colaboradoras </w:t>
      </w:r>
      <w:r w:rsidRPr="00773BB5">
        <w:rPr>
          <w:rFonts w:ascii="Arial" w:hAnsi="Arial" w:cs="Arial"/>
        </w:rPr>
        <w:t xml:space="preserve">y procurar el acompañamiento de actores o ciudadanía de la localidad. </w:t>
      </w:r>
    </w:p>
    <w:p w14:paraId="59DF48DE" w14:textId="77777777"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Aplicar los protocolos de atención a poblaciones definidas en el presente manual. </w:t>
      </w:r>
    </w:p>
    <w:p w14:paraId="65FB5133" w14:textId="77777777"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Concentrarse en la realización de las actividades previstas en el plan de trabajo y rechazar solicitudes para desarrollar diferentes a estas. </w:t>
      </w:r>
    </w:p>
    <w:p w14:paraId="75670896" w14:textId="77777777"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Seguir estrictamente las rutas definidas para los desplazamientos y visitas. </w:t>
      </w:r>
    </w:p>
    <w:p w14:paraId="0CC15463" w14:textId="64C3921E"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Adelantar el trabajo única y exclusivamente en los lugares que han sido aprobados por la </w:t>
      </w:r>
      <w:r w:rsidR="00FE3A3F" w:rsidRPr="00773BB5">
        <w:rPr>
          <w:rFonts w:ascii="Arial" w:hAnsi="Arial" w:cs="Arial"/>
        </w:rPr>
        <w:t>E</w:t>
      </w:r>
      <w:r w:rsidRPr="00773BB5">
        <w:rPr>
          <w:rFonts w:ascii="Arial" w:hAnsi="Arial" w:cs="Arial"/>
        </w:rPr>
        <w:t xml:space="preserve">ntidad. </w:t>
      </w:r>
    </w:p>
    <w:p w14:paraId="4BAEF88D" w14:textId="77777777" w:rsidR="00117546" w:rsidRPr="00BD7DC2" w:rsidRDefault="00117546" w:rsidP="00EC43F1">
      <w:pPr>
        <w:pStyle w:val="Prrafodelista"/>
        <w:widowControl w:val="0"/>
        <w:spacing w:after="0" w:line="360" w:lineRule="auto"/>
        <w:ind w:left="0"/>
        <w:contextualSpacing w:val="0"/>
        <w:jc w:val="both"/>
        <w:rPr>
          <w:rFonts w:ascii="Arial" w:hAnsi="Arial" w:cs="Arial"/>
        </w:rPr>
      </w:pPr>
    </w:p>
    <w:p w14:paraId="25EECE4D" w14:textId="59DAA2BC" w:rsidR="00F614A0" w:rsidRDefault="000826DD" w:rsidP="00EC43F1">
      <w:pPr>
        <w:pStyle w:val="Ttulo2"/>
        <w:keepNext w:val="0"/>
        <w:keepLines w:val="0"/>
        <w:widowControl w:val="0"/>
        <w:numPr>
          <w:ilvl w:val="0"/>
          <w:numId w:val="0"/>
        </w:numPr>
        <w:spacing w:before="0" w:line="360" w:lineRule="auto"/>
        <w:jc w:val="both"/>
        <w:rPr>
          <w:rFonts w:cs="Arial"/>
        </w:rPr>
      </w:pPr>
      <w:bookmarkStart w:id="65" w:name="_Toc148604512"/>
      <w:r>
        <w:rPr>
          <w:rFonts w:cs="Arial"/>
          <w:szCs w:val="22"/>
        </w:rPr>
        <w:t>4</w:t>
      </w:r>
      <w:r w:rsidR="00EA59A2" w:rsidRPr="00BD7DC2">
        <w:rPr>
          <w:rFonts w:cs="Arial"/>
          <w:szCs w:val="22"/>
        </w:rPr>
        <w:t>.2</w:t>
      </w:r>
      <w:r w:rsidR="0016102F" w:rsidRPr="00BD7DC2">
        <w:rPr>
          <w:rFonts w:cs="Arial"/>
          <w:szCs w:val="22"/>
        </w:rPr>
        <w:t>.</w:t>
      </w:r>
      <w:r w:rsidR="00EA59A2" w:rsidRPr="00BD7DC2">
        <w:rPr>
          <w:rFonts w:cs="Arial"/>
          <w:szCs w:val="22"/>
        </w:rPr>
        <w:t xml:space="preserve"> </w:t>
      </w:r>
      <w:r w:rsidR="00117546" w:rsidRPr="00BD7DC2">
        <w:rPr>
          <w:rFonts w:cs="Arial"/>
          <w:szCs w:val="22"/>
        </w:rPr>
        <w:t>Protocolos</w:t>
      </w:r>
      <w:r w:rsidR="00117546" w:rsidRPr="00BD7DC2">
        <w:rPr>
          <w:rFonts w:cs="Arial"/>
        </w:rPr>
        <w:t xml:space="preserve"> de atención canal telefónico</w:t>
      </w:r>
      <w:bookmarkEnd w:id="65"/>
    </w:p>
    <w:p w14:paraId="33A1F711" w14:textId="77777777" w:rsidR="00EC43F1" w:rsidRPr="00EC43F1" w:rsidRDefault="00EC43F1" w:rsidP="00EC43F1"/>
    <w:p w14:paraId="209588DA" w14:textId="0039012D" w:rsidR="00117546" w:rsidRPr="00BD7DC2" w:rsidRDefault="00117546" w:rsidP="00EC43F1">
      <w:pPr>
        <w:spacing w:after="0" w:line="360" w:lineRule="auto"/>
        <w:jc w:val="both"/>
        <w:rPr>
          <w:rFonts w:ascii="Arial" w:hAnsi="Arial" w:cs="Arial"/>
        </w:rPr>
      </w:pPr>
      <w:r w:rsidRPr="00BD7DC2">
        <w:rPr>
          <w:rFonts w:ascii="Arial" w:hAnsi="Arial" w:cs="Arial"/>
        </w:rPr>
        <w:t>El canal telefónico es el medio que permite la interacción bidireccional en tiempo real entre la ciudadanía la persona que presta el servicio en la entidad por medio de las redes de telefonía fija o móvil, en el que se puede obtener información, interponer peticiones, quejas, reclamos, sugerencias, felicitaciones y denuncias.</w:t>
      </w:r>
    </w:p>
    <w:p w14:paraId="2D64D81E" w14:textId="7E758E8C" w:rsidR="00117546" w:rsidRPr="00BD7DC2" w:rsidRDefault="3B75E8D1" w:rsidP="00EC43F1">
      <w:pPr>
        <w:widowControl w:val="0"/>
        <w:spacing w:after="0" w:line="360" w:lineRule="auto"/>
        <w:jc w:val="both"/>
        <w:rPr>
          <w:rFonts w:ascii="Arial" w:hAnsi="Arial" w:cs="Arial"/>
        </w:rPr>
      </w:pPr>
      <w:r w:rsidRPr="365B12F0">
        <w:rPr>
          <w:rFonts w:ascii="Arial" w:hAnsi="Arial" w:cs="Arial"/>
        </w:rPr>
        <w:t>La</w:t>
      </w:r>
      <w:r w:rsidR="4DBA27CF" w:rsidRPr="365B12F0">
        <w:rPr>
          <w:rFonts w:ascii="Arial" w:hAnsi="Arial" w:cs="Arial"/>
        </w:rPr>
        <w:t xml:space="preserve"> Unidad Administrativa Especial de Rehabilitación y Mantenimiento Vial - </w:t>
      </w:r>
      <w:r w:rsidRPr="365B12F0">
        <w:rPr>
          <w:rFonts w:ascii="Arial" w:hAnsi="Arial" w:cs="Arial"/>
        </w:rPr>
        <w:t xml:space="preserve">UAERMV articula este canal con el Distrito Capital, a través de la Línea de Servicio </w:t>
      </w:r>
      <w:r w:rsidRPr="365B12F0">
        <w:rPr>
          <w:rFonts w:ascii="Arial" w:hAnsi="Arial" w:cs="Arial"/>
          <w:b/>
          <w:bCs/>
          <w:u w:val="single"/>
        </w:rPr>
        <w:t>195</w:t>
      </w:r>
      <w:r w:rsidRPr="365B12F0">
        <w:rPr>
          <w:rFonts w:ascii="Arial" w:hAnsi="Arial" w:cs="Arial"/>
        </w:rPr>
        <w:t xml:space="preserve">, y la línea fija habilitada para la atención y servicio a la ciudadanía es: </w:t>
      </w:r>
      <w:r w:rsidRPr="365B12F0">
        <w:rPr>
          <w:rFonts w:ascii="Arial" w:hAnsi="Arial" w:cs="Arial"/>
          <w:b/>
          <w:bCs/>
        </w:rPr>
        <w:t>(601) 377 9555</w:t>
      </w:r>
      <w:r w:rsidRPr="365B12F0">
        <w:rPr>
          <w:rFonts w:ascii="Arial" w:hAnsi="Arial" w:cs="Arial"/>
        </w:rPr>
        <w:t xml:space="preserve"> </w:t>
      </w:r>
      <w:r w:rsidRPr="365B12F0">
        <w:rPr>
          <w:rFonts w:ascii="Arial" w:hAnsi="Arial" w:cs="Arial"/>
          <w:b/>
          <w:bCs/>
        </w:rPr>
        <w:t>Ext.</w:t>
      </w:r>
      <w:r w:rsidR="2E5E0A4D" w:rsidRPr="365B12F0">
        <w:rPr>
          <w:rFonts w:ascii="Arial" w:hAnsi="Arial" w:cs="Arial"/>
          <w:b/>
          <w:bCs/>
        </w:rPr>
        <w:t xml:space="preserve"> 1001 - </w:t>
      </w:r>
      <w:r w:rsidRPr="365B12F0">
        <w:rPr>
          <w:rFonts w:ascii="Arial" w:hAnsi="Arial" w:cs="Arial"/>
          <w:b/>
          <w:bCs/>
        </w:rPr>
        <w:t>1002</w:t>
      </w:r>
      <w:r w:rsidRPr="365B12F0">
        <w:rPr>
          <w:rFonts w:ascii="Arial" w:hAnsi="Arial" w:cs="Arial"/>
        </w:rPr>
        <w:t xml:space="preserve">, horario de atención de lunes a viernes de </w:t>
      </w:r>
      <w:r w:rsidRPr="365B12F0">
        <w:rPr>
          <w:rFonts w:ascii="Arial" w:hAnsi="Arial" w:cs="Arial"/>
          <w:b/>
          <w:bCs/>
        </w:rPr>
        <w:t xml:space="preserve">7:00 a.m. a 4:30 p.m. </w:t>
      </w:r>
      <w:r w:rsidRPr="365B12F0">
        <w:rPr>
          <w:rFonts w:ascii="Arial" w:hAnsi="Arial" w:cs="Arial"/>
        </w:rPr>
        <w:t>Bogotá, Colombia.</w:t>
      </w:r>
      <w:bookmarkStart w:id="66" w:name="_Toc101290469"/>
      <w:bookmarkStart w:id="67" w:name="_Toc101290639"/>
    </w:p>
    <w:p w14:paraId="34AC275F" w14:textId="77777777" w:rsidR="00EA59A2" w:rsidRPr="00BD7DC2" w:rsidRDefault="00EA59A2" w:rsidP="00EC43F1">
      <w:pPr>
        <w:widowControl w:val="0"/>
        <w:spacing w:after="0" w:line="360" w:lineRule="auto"/>
        <w:jc w:val="both"/>
        <w:rPr>
          <w:rFonts w:ascii="Arial" w:hAnsi="Arial" w:cs="Arial"/>
        </w:rPr>
      </w:pPr>
    </w:p>
    <w:p w14:paraId="443A8CFD" w14:textId="565CD419" w:rsidR="00EA59A2" w:rsidRPr="00BD7DC2" w:rsidRDefault="00117546" w:rsidP="00EC43F1">
      <w:pPr>
        <w:widowControl w:val="0"/>
        <w:spacing w:after="0" w:line="360" w:lineRule="auto"/>
        <w:jc w:val="both"/>
        <w:rPr>
          <w:rFonts w:ascii="Arial" w:hAnsi="Arial" w:cs="Arial"/>
          <w:b/>
        </w:rPr>
      </w:pPr>
      <w:r w:rsidRPr="00BD7DC2">
        <w:rPr>
          <w:rFonts w:ascii="Arial" w:hAnsi="Arial" w:cs="Arial"/>
          <w:b/>
        </w:rPr>
        <w:t>Recomendaciones generales para la atención</w:t>
      </w:r>
      <w:bookmarkEnd w:id="66"/>
      <w:bookmarkEnd w:id="67"/>
    </w:p>
    <w:p w14:paraId="7EF0347B" w14:textId="6B28B341"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Tono y volumen de voz:</w:t>
      </w:r>
      <w:r w:rsidRPr="00BD7DC2">
        <w:rPr>
          <w:rFonts w:ascii="Arial" w:hAnsi="Arial" w:cs="Arial"/>
        </w:rPr>
        <w:t xml:space="preserve"> Debe manejar un tono y volumen de voz adecuado al interactuar con la ciudadanía. </w:t>
      </w:r>
      <w:r w:rsidR="003C7B00" w:rsidRPr="00BD7DC2">
        <w:rPr>
          <w:rFonts w:ascii="Arial" w:hAnsi="Arial" w:cs="Arial"/>
        </w:rPr>
        <w:t>Pues</w:t>
      </w:r>
      <w:r w:rsidRPr="00BD7DC2">
        <w:rPr>
          <w:rFonts w:ascii="Arial" w:hAnsi="Arial" w:cs="Arial"/>
        </w:rPr>
        <w:t xml:space="preserve"> una voz demasiado fuerte puede denotar agresividad y una muy baja hacer que el mensaje sea imperceptible para el receptor.</w:t>
      </w:r>
    </w:p>
    <w:p w14:paraId="601A3CEE" w14:textId="2FA94F2B" w:rsidR="00117546" w:rsidRPr="00BD7DC2" w:rsidRDefault="00117546" w:rsidP="00EC43F1">
      <w:pPr>
        <w:widowControl w:val="0"/>
        <w:spacing w:after="0" w:line="360" w:lineRule="auto"/>
        <w:jc w:val="both"/>
        <w:rPr>
          <w:rFonts w:ascii="Arial" w:hAnsi="Arial" w:cs="Arial"/>
        </w:rPr>
      </w:pPr>
      <w:r w:rsidRPr="07CA1247">
        <w:rPr>
          <w:rFonts w:ascii="Arial" w:hAnsi="Arial" w:cs="Arial"/>
          <w:b/>
          <w:bCs/>
        </w:rPr>
        <w:t>Vocalización adecuada</w:t>
      </w:r>
      <w:r>
        <w:t>: P</w:t>
      </w:r>
      <w:r w:rsidR="00F614A0" w:rsidRPr="07CA1247">
        <w:rPr>
          <w:rFonts w:ascii="Arial" w:hAnsi="Arial" w:cs="Arial"/>
        </w:rPr>
        <w:t>ronunciar</w:t>
      </w:r>
      <w:r w:rsidRPr="07CA1247">
        <w:rPr>
          <w:rFonts w:ascii="Arial" w:hAnsi="Arial" w:cs="Arial"/>
        </w:rPr>
        <w:t xml:space="preserve"> de manera clara y diferenciada las distintas vocales y consonantes de las palabras</w:t>
      </w:r>
      <w:r w:rsidR="5E7BB16C" w:rsidRPr="07CA1247">
        <w:rPr>
          <w:rFonts w:ascii="Arial" w:hAnsi="Arial" w:cs="Arial"/>
        </w:rPr>
        <w:t>.</w:t>
      </w:r>
    </w:p>
    <w:p w14:paraId="69A0662D"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Evitar emitir sonidos incómodos antes y durante la llamada:</w:t>
      </w:r>
      <w:r w:rsidRPr="00BD7DC2">
        <w:rPr>
          <w:rFonts w:ascii="Arial" w:hAnsi="Arial" w:cs="Arial"/>
        </w:rPr>
        <w:t xml:space="preserve"> Algunos sonidos que se producen en el transcurso de la llamada, son incómodos. Debe retirar de la boca cualquier objeto que dificulte la vocalización y la emisión de la voz, como esferos, chicles, etc.</w:t>
      </w:r>
    </w:p>
    <w:p w14:paraId="497CC5E2"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Transmitir la información al ritmo del interlocutor</w:t>
      </w:r>
      <w:r w:rsidRPr="00BD7DC2">
        <w:rPr>
          <w:rFonts w:ascii="Arial" w:hAnsi="Arial" w:cs="Arial"/>
        </w:rPr>
        <w:t>: La velocidad con que se brinda la información dependerá de la capacidad de comprensión de la persona.</w:t>
      </w:r>
    </w:p>
    <w:p w14:paraId="52C03A67"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Atender la llamada de manera amable y respetuosa</w:t>
      </w:r>
      <w:r w:rsidRPr="00BD7DC2">
        <w:t xml:space="preserve">: </w:t>
      </w:r>
      <w:r w:rsidRPr="00BD7DC2">
        <w:rPr>
          <w:rFonts w:ascii="Arial" w:hAnsi="Arial" w:cs="Arial"/>
        </w:rPr>
        <w:t xml:space="preserve">La actitud también puede ser percibida por teléfono. </w:t>
      </w:r>
    </w:p>
    <w:p w14:paraId="338D7050" w14:textId="6A8DCA73"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 xml:space="preserve">Utilizar los guiones establecidos por la </w:t>
      </w:r>
      <w:r w:rsidR="00E701B3" w:rsidRPr="00BD7DC2">
        <w:rPr>
          <w:rFonts w:ascii="Arial" w:hAnsi="Arial" w:cs="Arial"/>
          <w:b/>
          <w:bCs/>
        </w:rPr>
        <w:t>e</w:t>
      </w:r>
      <w:r w:rsidRPr="00BD7DC2">
        <w:rPr>
          <w:rFonts w:ascii="Arial" w:hAnsi="Arial" w:cs="Arial"/>
          <w:b/>
          <w:bCs/>
        </w:rPr>
        <w:t>ntidad:</w:t>
      </w:r>
      <w:r w:rsidRPr="00BD7DC2">
        <w:rPr>
          <w:rFonts w:ascii="Arial" w:hAnsi="Arial" w:cs="Arial"/>
        </w:rPr>
        <w:t xml:space="preserve"> Saludar de manera amable y respetuosa e identificarse, utilizando los guiones establecidos por la </w:t>
      </w:r>
      <w:r w:rsidR="00E701B3" w:rsidRPr="00BD7DC2">
        <w:rPr>
          <w:rFonts w:ascii="Arial" w:hAnsi="Arial" w:cs="Arial"/>
        </w:rPr>
        <w:t>e</w:t>
      </w:r>
      <w:r w:rsidRPr="00BD7DC2">
        <w:rPr>
          <w:rFonts w:ascii="Arial" w:hAnsi="Arial" w:cs="Arial"/>
        </w:rPr>
        <w:t>ntidad.</w:t>
      </w:r>
    </w:p>
    <w:p w14:paraId="541A804F" w14:textId="77777777" w:rsidR="00117546" w:rsidRPr="00773BB5" w:rsidRDefault="00117546" w:rsidP="00EC43F1">
      <w:pPr>
        <w:pStyle w:val="Prrafodelista"/>
        <w:widowControl w:val="0"/>
        <w:numPr>
          <w:ilvl w:val="0"/>
          <w:numId w:val="61"/>
        </w:numPr>
        <w:spacing w:after="0" w:line="360" w:lineRule="auto"/>
        <w:jc w:val="both"/>
        <w:rPr>
          <w:rFonts w:ascii="Arial" w:hAnsi="Arial" w:cs="Arial"/>
        </w:rPr>
      </w:pPr>
      <w:r w:rsidRPr="00773BB5">
        <w:rPr>
          <w:rFonts w:ascii="Arial" w:hAnsi="Arial" w:cs="Arial"/>
        </w:rPr>
        <w:t>Revisar que los elementos computador, aplicativos o sistemas de gestión, teléfono, diadema y los documentos que requiera para la atención estén disponibles.</w:t>
      </w:r>
    </w:p>
    <w:p w14:paraId="17B928F9" w14:textId="77777777" w:rsidR="00117546" w:rsidRPr="00773BB5" w:rsidRDefault="00117546" w:rsidP="00EC43F1">
      <w:pPr>
        <w:pStyle w:val="Prrafodelista"/>
        <w:widowControl w:val="0"/>
        <w:numPr>
          <w:ilvl w:val="0"/>
          <w:numId w:val="61"/>
        </w:numPr>
        <w:spacing w:after="0" w:line="360" w:lineRule="auto"/>
        <w:jc w:val="both"/>
        <w:rPr>
          <w:rFonts w:ascii="Arial" w:hAnsi="Arial" w:cs="Arial"/>
        </w:rPr>
      </w:pPr>
      <w:r w:rsidRPr="00773BB5">
        <w:rPr>
          <w:rFonts w:ascii="Arial" w:hAnsi="Arial" w:cs="Arial"/>
        </w:rPr>
        <w:t xml:space="preserve">Informarse sobre las novedades del servicio todos los días y asistir a las capacitaciones. </w:t>
      </w:r>
    </w:p>
    <w:p w14:paraId="1FAF602B" w14:textId="679008D0" w:rsidR="00DD3494" w:rsidRPr="00EC43F1" w:rsidRDefault="00117546" w:rsidP="00EC43F1">
      <w:pPr>
        <w:pStyle w:val="Prrafodelista"/>
        <w:widowControl w:val="0"/>
        <w:numPr>
          <w:ilvl w:val="0"/>
          <w:numId w:val="61"/>
        </w:numPr>
        <w:spacing w:after="0" w:line="360" w:lineRule="auto"/>
        <w:jc w:val="both"/>
        <w:rPr>
          <w:rFonts w:ascii="Arial" w:hAnsi="Arial" w:cs="Arial"/>
          <w:b/>
          <w:bCs/>
        </w:rPr>
      </w:pPr>
      <w:r w:rsidRPr="00773BB5">
        <w:rPr>
          <w:rFonts w:ascii="Arial" w:hAnsi="Arial" w:cs="Arial"/>
        </w:rPr>
        <w:t>Tenga en cuenta las recomendaciones descritas en el apartado de Accesibilidad de este documento para el canal telefónico.</w:t>
      </w:r>
    </w:p>
    <w:p w14:paraId="1BAEF1E6" w14:textId="77777777" w:rsidR="00EC43F1" w:rsidRPr="00773BB5" w:rsidRDefault="00EC43F1" w:rsidP="00EC43F1">
      <w:pPr>
        <w:pStyle w:val="Prrafodelista"/>
        <w:widowControl w:val="0"/>
        <w:spacing w:after="0" w:line="360" w:lineRule="auto"/>
        <w:ind w:left="360"/>
        <w:jc w:val="both"/>
        <w:rPr>
          <w:rFonts w:ascii="Arial" w:hAnsi="Arial" w:cs="Arial"/>
          <w:b/>
          <w:bCs/>
        </w:rPr>
      </w:pPr>
    </w:p>
    <w:p w14:paraId="6529AD2D" w14:textId="14FF42B9" w:rsidR="00EA59A2" w:rsidRPr="00DD3494" w:rsidRDefault="00117546" w:rsidP="00EC43F1">
      <w:pPr>
        <w:widowControl w:val="0"/>
        <w:spacing w:after="0" w:line="360" w:lineRule="auto"/>
        <w:jc w:val="both"/>
        <w:rPr>
          <w:rFonts w:ascii="Arial" w:hAnsi="Arial" w:cs="Arial"/>
          <w:b/>
          <w:bCs/>
        </w:rPr>
      </w:pPr>
      <w:r w:rsidRPr="00DD3494">
        <w:rPr>
          <w:rFonts w:ascii="Arial" w:hAnsi="Arial" w:cs="Arial"/>
          <w:b/>
          <w:bCs/>
        </w:rPr>
        <w:t>Ciclo del servicio</w:t>
      </w:r>
    </w:p>
    <w:p w14:paraId="3B5D7C25" w14:textId="7FCDE2C3" w:rsidR="00EA59A2" w:rsidRPr="00DD3494" w:rsidRDefault="00117546" w:rsidP="00EC43F1">
      <w:pPr>
        <w:pStyle w:val="Prrafodelista"/>
        <w:widowControl w:val="0"/>
        <w:numPr>
          <w:ilvl w:val="0"/>
          <w:numId w:val="33"/>
        </w:numPr>
        <w:spacing w:after="0" w:line="360" w:lineRule="auto"/>
        <w:jc w:val="both"/>
        <w:rPr>
          <w:rFonts w:ascii="Arial" w:hAnsi="Arial" w:cs="Arial"/>
          <w:b/>
          <w:bCs/>
        </w:rPr>
      </w:pPr>
      <w:r w:rsidRPr="00DD3494">
        <w:rPr>
          <w:rFonts w:ascii="Arial" w:hAnsi="Arial" w:cs="Arial"/>
          <w:b/>
          <w:bCs/>
        </w:rPr>
        <w:t xml:space="preserve">Ciudadana o ciudadano llama a la entidad </w:t>
      </w:r>
    </w:p>
    <w:p w14:paraId="4AE6D736" w14:textId="77777777" w:rsidR="00117546" w:rsidRPr="00BD7DC2" w:rsidRDefault="00117546" w:rsidP="00EC43F1">
      <w:pPr>
        <w:pStyle w:val="Prrafodelista"/>
        <w:widowControl w:val="0"/>
        <w:spacing w:after="0" w:line="360" w:lineRule="auto"/>
        <w:ind w:left="339"/>
        <w:jc w:val="both"/>
        <w:rPr>
          <w:rFonts w:ascii="Arial" w:hAnsi="Arial" w:cs="Arial"/>
          <w:b/>
          <w:bCs/>
        </w:rPr>
      </w:pPr>
      <w:r w:rsidRPr="00BD7DC2">
        <w:rPr>
          <w:rFonts w:ascii="Arial" w:hAnsi="Arial" w:cs="Arial"/>
        </w:rPr>
        <w:t>La persona que realiza la atención en la entidad debe contestar la llamada teniendo en cuenta los tiempos estipulados en los protocolos de atención. No se debe colgar la llamada que ingresa a la entidad o dejar de contestarla, pues estas actuaciones generan una imagen negativa del servicio telefónico que presta la entidad.</w:t>
      </w:r>
      <w:r w:rsidRPr="00BD7DC2">
        <w:rPr>
          <w:rFonts w:ascii="Arial" w:hAnsi="Arial" w:cs="Arial"/>
          <w:b/>
          <w:bCs/>
        </w:rPr>
        <w:t xml:space="preserve"> </w:t>
      </w:r>
    </w:p>
    <w:p w14:paraId="14DB1620" w14:textId="6B51C226" w:rsidR="00117546" w:rsidRDefault="00117546" w:rsidP="00EC43F1">
      <w:pPr>
        <w:pStyle w:val="Prrafodelista"/>
        <w:widowControl w:val="0"/>
        <w:spacing w:after="0" w:line="360" w:lineRule="auto"/>
        <w:ind w:left="0"/>
        <w:jc w:val="both"/>
        <w:rPr>
          <w:rFonts w:ascii="Arial" w:hAnsi="Arial" w:cs="Arial"/>
          <w:b/>
          <w:bCs/>
        </w:rPr>
      </w:pPr>
    </w:p>
    <w:p w14:paraId="2D8D5E58" w14:textId="1CFE2705" w:rsidR="00424171" w:rsidRPr="00DD3494" w:rsidRDefault="00117546" w:rsidP="00EC43F1">
      <w:pPr>
        <w:pStyle w:val="Prrafodelista"/>
        <w:widowControl w:val="0"/>
        <w:numPr>
          <w:ilvl w:val="0"/>
          <w:numId w:val="33"/>
        </w:numPr>
        <w:spacing w:after="0" w:line="360" w:lineRule="auto"/>
        <w:jc w:val="both"/>
        <w:rPr>
          <w:rFonts w:ascii="Arial" w:hAnsi="Arial" w:cs="Arial"/>
          <w:b/>
          <w:bCs/>
        </w:rPr>
      </w:pPr>
      <w:r w:rsidRPr="00DD3494">
        <w:rPr>
          <w:rFonts w:ascii="Arial" w:hAnsi="Arial" w:cs="Arial"/>
          <w:b/>
          <w:bCs/>
        </w:rPr>
        <w:t xml:space="preserve">Atención por parte de la persona </w:t>
      </w:r>
      <w:r w:rsidR="006A4470" w:rsidRPr="00DD3494">
        <w:rPr>
          <w:rFonts w:ascii="Arial" w:hAnsi="Arial" w:cs="Arial"/>
          <w:b/>
          <w:bCs/>
        </w:rPr>
        <w:t>q</w:t>
      </w:r>
      <w:r w:rsidRPr="00DD3494">
        <w:rPr>
          <w:rFonts w:ascii="Arial" w:hAnsi="Arial" w:cs="Arial"/>
          <w:b/>
          <w:bCs/>
        </w:rPr>
        <w:t>ue presta servicio a la ciudadaní</w:t>
      </w:r>
      <w:r w:rsidR="00424171" w:rsidRPr="00DD3494">
        <w:rPr>
          <w:rFonts w:ascii="Arial" w:hAnsi="Arial" w:cs="Arial"/>
          <w:b/>
          <w:bCs/>
        </w:rPr>
        <w:t>a</w:t>
      </w:r>
    </w:p>
    <w:p w14:paraId="13CA11A3" w14:textId="677278B3" w:rsidR="00117546" w:rsidRPr="00BD7DC2" w:rsidRDefault="00117546" w:rsidP="00EC43F1">
      <w:pPr>
        <w:widowControl w:val="0"/>
        <w:spacing w:after="0" w:line="360" w:lineRule="auto"/>
        <w:ind w:left="339"/>
        <w:jc w:val="both"/>
        <w:rPr>
          <w:rFonts w:cs="Arial"/>
        </w:rPr>
      </w:pPr>
      <w:r w:rsidRPr="00BD7DC2">
        <w:rPr>
          <w:rFonts w:ascii="Arial" w:hAnsi="Arial" w:cs="Arial"/>
          <w:b/>
          <w:bCs/>
        </w:rPr>
        <w:t>Guiones</w:t>
      </w:r>
      <w:r w:rsidRPr="00BD7DC2">
        <w:rPr>
          <w:rFonts w:cs="Arial"/>
        </w:rPr>
        <w:t xml:space="preserve"> </w:t>
      </w:r>
      <w:r w:rsidRPr="00BD7DC2">
        <w:rPr>
          <w:rFonts w:ascii="Arial" w:hAnsi="Arial" w:cs="Arial"/>
          <w:b/>
          <w:bCs/>
        </w:rPr>
        <w:t>establecidos:</w:t>
      </w:r>
      <w:r w:rsidRPr="00BD7DC2">
        <w:rPr>
          <w:rFonts w:cs="Arial"/>
          <w:b/>
          <w:bCs/>
        </w:rPr>
        <w:t xml:space="preserve"> </w:t>
      </w:r>
      <w:r w:rsidRPr="00BD7DC2">
        <w:rPr>
          <w:rFonts w:ascii="Arial" w:hAnsi="Arial" w:cs="Arial"/>
        </w:rPr>
        <w:t xml:space="preserve">Usar los guiones de saludo establecidos en la entidad para atender la llamada. </w:t>
      </w:r>
    </w:p>
    <w:p w14:paraId="4A134C0B" w14:textId="77777777" w:rsidR="00117546" w:rsidRPr="00BD7DC2" w:rsidRDefault="00117546" w:rsidP="00EC43F1">
      <w:pPr>
        <w:pStyle w:val="Prrafodelista"/>
        <w:widowControl w:val="0"/>
        <w:spacing w:after="0" w:line="360" w:lineRule="auto"/>
        <w:ind w:left="339"/>
        <w:jc w:val="both"/>
        <w:rPr>
          <w:rFonts w:ascii="Arial" w:hAnsi="Arial" w:cs="Arial"/>
        </w:rPr>
      </w:pPr>
      <w:r w:rsidRPr="00BD7DC2">
        <w:rPr>
          <w:rFonts w:ascii="Arial" w:hAnsi="Arial" w:cs="Arial"/>
          <w:b/>
          <w:bCs/>
        </w:rPr>
        <w:t xml:space="preserve">Personalizar la llamada: </w:t>
      </w:r>
      <w:r w:rsidRPr="00BD7DC2">
        <w:rPr>
          <w:rFonts w:ascii="Arial" w:hAnsi="Arial" w:cs="Arial"/>
        </w:rPr>
        <w:t>Preguntar a la persona su nombre y usarlo para dirigirse a él o a ella, anteponiendo la palabra “Señor” o “Señora”.</w:t>
      </w:r>
    </w:p>
    <w:p w14:paraId="4BA47F0A" w14:textId="77777777" w:rsidR="00EA59A2" w:rsidRPr="00BD7DC2" w:rsidRDefault="00EA59A2" w:rsidP="00EC43F1">
      <w:pPr>
        <w:pStyle w:val="Prrafodelista"/>
        <w:widowControl w:val="0"/>
        <w:spacing w:after="0" w:line="360" w:lineRule="auto"/>
        <w:ind w:left="0"/>
        <w:jc w:val="both"/>
        <w:rPr>
          <w:rFonts w:ascii="Arial" w:hAnsi="Arial" w:cs="Arial"/>
          <w:b/>
          <w:bCs/>
        </w:rPr>
      </w:pPr>
    </w:p>
    <w:p w14:paraId="315A2041" w14:textId="6B2DBA19" w:rsidR="00117546" w:rsidRPr="00DD3494" w:rsidRDefault="00117546" w:rsidP="00EC43F1">
      <w:pPr>
        <w:pStyle w:val="Prrafodelista"/>
        <w:widowControl w:val="0"/>
        <w:numPr>
          <w:ilvl w:val="0"/>
          <w:numId w:val="33"/>
        </w:numPr>
        <w:spacing w:after="0" w:line="360" w:lineRule="auto"/>
        <w:jc w:val="both"/>
        <w:rPr>
          <w:rFonts w:ascii="Arial" w:hAnsi="Arial" w:cs="Arial"/>
          <w:b/>
          <w:bCs/>
        </w:rPr>
      </w:pPr>
      <w:r w:rsidRPr="00DD3494">
        <w:rPr>
          <w:rFonts w:ascii="Arial" w:hAnsi="Arial" w:cs="Arial"/>
          <w:b/>
          <w:bCs/>
        </w:rPr>
        <w:t xml:space="preserve">Requerimiento de la ciudadanía </w:t>
      </w:r>
    </w:p>
    <w:p w14:paraId="73267115" w14:textId="6D3E3CB1" w:rsidR="00117546" w:rsidRPr="00BD7DC2" w:rsidRDefault="00117546" w:rsidP="00EC43F1">
      <w:pPr>
        <w:widowControl w:val="0"/>
        <w:spacing w:after="0" w:line="360" w:lineRule="auto"/>
        <w:ind w:left="339"/>
        <w:jc w:val="both"/>
        <w:rPr>
          <w:rFonts w:ascii="Arial" w:hAnsi="Arial" w:cs="Arial"/>
        </w:rPr>
      </w:pPr>
      <w:r w:rsidRPr="07CA1247">
        <w:rPr>
          <w:rFonts w:ascii="Arial" w:hAnsi="Arial" w:cs="Arial"/>
          <w:b/>
          <w:bCs/>
        </w:rPr>
        <w:t>Prestar total atención a la persona:</w:t>
      </w:r>
      <w:r w:rsidRPr="07CA1247">
        <w:rPr>
          <w:rFonts w:ascii="Arial" w:hAnsi="Arial" w:cs="Arial"/>
        </w:rPr>
        <w:t xml:space="preserve"> durante la llamada para no incurrir en el error de solicitar nuevamente datos o aclaraciones que ya habían sido brindadas</w:t>
      </w:r>
      <w:r w:rsidR="5FDB5608" w:rsidRPr="07CA1247">
        <w:rPr>
          <w:rFonts w:ascii="Arial" w:hAnsi="Arial" w:cs="Arial"/>
        </w:rPr>
        <w:t>.</w:t>
      </w:r>
    </w:p>
    <w:p w14:paraId="24CD1DEE"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b/>
          <w:bCs/>
        </w:rPr>
        <w:t xml:space="preserve">Verificar que entiende la necesidad </w:t>
      </w:r>
      <w:r w:rsidRPr="00BD7DC2">
        <w:rPr>
          <w:rFonts w:ascii="Arial" w:hAnsi="Arial" w:cs="Arial"/>
        </w:rPr>
        <w:t>con frases como: “Entiendo que usted requiere…”.</w:t>
      </w:r>
    </w:p>
    <w:p w14:paraId="6C01EB21"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b/>
          <w:bCs/>
        </w:rPr>
        <w:t>Interrumpir de forma respetuosa.</w:t>
      </w:r>
      <w:r w:rsidRPr="00BD7DC2">
        <w:rPr>
          <w:rFonts w:ascii="Arial" w:hAnsi="Arial" w:cs="Arial"/>
        </w:rPr>
        <w:t xml:space="preserve"> Por ejemplo, en los casos en que la persona presenta información incompleta, fuera de contexto o menciona antecedentes que no aportan a la solicitud inicial. </w:t>
      </w:r>
    </w:p>
    <w:p w14:paraId="20A64F9F"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b/>
          <w:bCs/>
        </w:rPr>
        <w:t>Transmitir seguridad a la ciudadanía.</w:t>
      </w:r>
      <w:r w:rsidRPr="00BD7DC2">
        <w:rPr>
          <w:rFonts w:ascii="Arial" w:hAnsi="Arial" w:cs="Arial"/>
        </w:rPr>
        <w:t xml:space="preserve"> Omitir titubeos y silencios puesto que estos pueden dar la sensación de inseguridad y desconocimiento de los temas que se están tratando. </w:t>
      </w:r>
    </w:p>
    <w:p w14:paraId="27493957"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b/>
          <w:bCs/>
        </w:rPr>
        <w:t>Controlar la llamada</w:t>
      </w:r>
      <w:r w:rsidRPr="00BD7DC2">
        <w:rPr>
          <w:rFonts w:ascii="Arial" w:hAnsi="Arial" w:cs="Arial"/>
        </w:rPr>
        <w:t>. Las personas que prestan servicio a la ciudadanía en el canal telefónico deben tener la capacidad para abordar la llamada y llevar el control de la misma, brindando la información necesaria según la solicitud y evitando así ser abordados con preguntas redundantes o repetitivas por parte de los ciudadanos o ciudadanas.</w:t>
      </w:r>
    </w:p>
    <w:p w14:paraId="3F298962" w14:textId="257B01CC" w:rsidR="00EA59A2"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b/>
          <w:bCs/>
        </w:rPr>
        <w:t xml:space="preserve">Realizar filtros adecuados. </w:t>
      </w:r>
      <w:r w:rsidRPr="00BD7DC2">
        <w:rPr>
          <w:rFonts w:ascii="Arial" w:hAnsi="Arial" w:cs="Arial"/>
        </w:rPr>
        <w:t>Es fundamental realizar preguntas que permitan definir y aclarar la solicitud de la persona, para posteriormente efectuar el procedimiento de búsqueda de la información. Para esto, formule preguntas abiertas y cerradas que considere necesarias y, reformúlelas de acuerdo con el relato de la ciudadana o ciudadano. Recuerde que las preguntas indican interés por la otra persona.</w:t>
      </w:r>
    </w:p>
    <w:p w14:paraId="3923D7BD" w14:textId="77777777" w:rsidR="00DD3494" w:rsidRDefault="00DD3494" w:rsidP="00EC43F1">
      <w:pPr>
        <w:pStyle w:val="Prrafodelista"/>
        <w:widowControl w:val="0"/>
        <w:spacing w:after="0" w:line="360" w:lineRule="auto"/>
        <w:ind w:left="567"/>
        <w:jc w:val="both"/>
        <w:rPr>
          <w:rFonts w:ascii="Arial" w:hAnsi="Arial" w:cs="Arial"/>
          <w:b/>
          <w:bCs/>
        </w:rPr>
      </w:pPr>
    </w:p>
    <w:p w14:paraId="28DD4F77" w14:textId="6C5E9A58" w:rsidR="00EA59A2" w:rsidRPr="00BD7DC2" w:rsidRDefault="00117546" w:rsidP="00EC43F1">
      <w:pPr>
        <w:pStyle w:val="Prrafodelista"/>
        <w:widowControl w:val="0"/>
        <w:numPr>
          <w:ilvl w:val="0"/>
          <w:numId w:val="33"/>
        </w:numPr>
        <w:spacing w:after="0" w:line="360" w:lineRule="auto"/>
        <w:jc w:val="both"/>
        <w:rPr>
          <w:rFonts w:ascii="Arial" w:hAnsi="Arial" w:cs="Arial"/>
          <w:b/>
          <w:bCs/>
        </w:rPr>
      </w:pPr>
      <w:r w:rsidRPr="00BD7DC2">
        <w:rPr>
          <w:rFonts w:ascii="Arial" w:hAnsi="Arial" w:cs="Arial"/>
          <w:b/>
          <w:bCs/>
        </w:rPr>
        <w:t>Validación de información</w:t>
      </w:r>
    </w:p>
    <w:p w14:paraId="78214D11" w14:textId="77777777" w:rsidR="00117546" w:rsidRPr="00BD7DC2" w:rsidRDefault="00117546" w:rsidP="00EC43F1">
      <w:pPr>
        <w:pStyle w:val="Prrafodelista"/>
        <w:widowControl w:val="0"/>
        <w:spacing w:after="0" w:line="360" w:lineRule="auto"/>
        <w:ind w:left="360"/>
        <w:jc w:val="both"/>
        <w:rPr>
          <w:rFonts w:ascii="Arial" w:hAnsi="Arial" w:cs="Arial"/>
          <w:b/>
          <w:bCs/>
        </w:rPr>
      </w:pPr>
      <w:r w:rsidRPr="00BD7DC2">
        <w:rPr>
          <w:rFonts w:ascii="Arial" w:hAnsi="Arial" w:cs="Arial"/>
          <w:b/>
          <w:bCs/>
        </w:rPr>
        <w:t xml:space="preserve">Tiempo de espera </w:t>
      </w:r>
    </w:p>
    <w:p w14:paraId="3096889A"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rPr>
        <w:t xml:space="preserve">Explicar a la persona porque debe poner la llamada en espera e infórmele el tiempo aproximado de espera. </w:t>
      </w:r>
    </w:p>
    <w:p w14:paraId="1A034680"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rPr>
        <w:t xml:space="preserve">Durante los tiempos de espera, debe retomarse la llamada constantemente para que la persona sienta acompañamiento permanente y no decida colgar la llamada. </w:t>
      </w:r>
    </w:p>
    <w:p w14:paraId="0AB46C14"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rPr>
        <w:t>Al retomar la llamada, agradecer por la espera o disculparse por la demora, en el evento que se haya excedido en el tiempo prometido.</w:t>
      </w:r>
    </w:p>
    <w:p w14:paraId="46A2EAFF" w14:textId="4570CB34" w:rsidR="00117546" w:rsidRPr="00BD7DC2" w:rsidRDefault="00117546" w:rsidP="00EC43F1">
      <w:pPr>
        <w:pStyle w:val="Prrafodelista"/>
        <w:widowControl w:val="0"/>
        <w:spacing w:after="0" w:line="360" w:lineRule="auto"/>
        <w:ind w:left="360"/>
        <w:jc w:val="both"/>
        <w:rPr>
          <w:rFonts w:ascii="Arial" w:hAnsi="Arial" w:cs="Arial"/>
        </w:rPr>
      </w:pPr>
      <w:r w:rsidRPr="07CA1247">
        <w:rPr>
          <w:rFonts w:ascii="Arial" w:hAnsi="Arial" w:cs="Arial"/>
        </w:rPr>
        <w:t>Si conoce la información solicitada, retome la comunicación de inmediato, sin dilatar el tiempo normal de la llamada.</w:t>
      </w:r>
    </w:p>
    <w:p w14:paraId="731E0729" w14:textId="77777777" w:rsidR="00117546" w:rsidRPr="00BD7DC2" w:rsidRDefault="00117546" w:rsidP="00EC43F1">
      <w:pPr>
        <w:pStyle w:val="Prrafodelista"/>
        <w:widowControl w:val="0"/>
        <w:spacing w:after="0" w:line="360" w:lineRule="auto"/>
        <w:ind w:left="360"/>
        <w:jc w:val="both"/>
        <w:rPr>
          <w:rFonts w:ascii="Arial" w:hAnsi="Arial" w:cs="Arial"/>
        </w:rPr>
      </w:pPr>
    </w:p>
    <w:p w14:paraId="62059785" w14:textId="003D9CD1" w:rsidR="00117546" w:rsidRPr="00BD7DC2" w:rsidRDefault="00117546" w:rsidP="00EC43F1">
      <w:pPr>
        <w:pStyle w:val="Prrafodelista"/>
        <w:widowControl w:val="0"/>
        <w:numPr>
          <w:ilvl w:val="0"/>
          <w:numId w:val="33"/>
        </w:numPr>
        <w:spacing w:after="0" w:line="360" w:lineRule="auto"/>
        <w:jc w:val="both"/>
        <w:rPr>
          <w:rFonts w:ascii="Arial" w:hAnsi="Arial" w:cs="Arial"/>
          <w:b/>
          <w:bCs/>
        </w:rPr>
      </w:pPr>
      <w:r w:rsidRPr="00BD7DC2">
        <w:rPr>
          <w:rFonts w:ascii="Arial" w:hAnsi="Arial" w:cs="Arial"/>
          <w:b/>
          <w:bCs/>
        </w:rPr>
        <w:t>Transferencia de llamada</w:t>
      </w:r>
    </w:p>
    <w:p w14:paraId="0B92AB40" w14:textId="77777777" w:rsidR="00117546" w:rsidRPr="00BD7DC2" w:rsidRDefault="00117546" w:rsidP="00EC43F1">
      <w:pPr>
        <w:widowControl w:val="0"/>
        <w:spacing w:after="0" w:line="360" w:lineRule="auto"/>
        <w:ind w:left="360"/>
        <w:jc w:val="both"/>
        <w:rPr>
          <w:rFonts w:ascii="Arial" w:hAnsi="Arial" w:cs="Arial"/>
        </w:rPr>
      </w:pPr>
      <w:r w:rsidRPr="00BD7DC2">
        <w:rPr>
          <w:rFonts w:ascii="Arial" w:hAnsi="Arial" w:cs="Arial"/>
        </w:rPr>
        <w:t xml:space="preserve">Identificar de acuerdo con el relato de la persona, si es necesario transferir la llamada y realice la transferencia de manera correcta. </w:t>
      </w:r>
    </w:p>
    <w:p w14:paraId="14C0793D" w14:textId="77777777" w:rsidR="00117546" w:rsidRPr="00BD7DC2" w:rsidRDefault="00117546" w:rsidP="00EC43F1">
      <w:pPr>
        <w:widowControl w:val="0"/>
        <w:spacing w:after="0" w:line="360" w:lineRule="auto"/>
        <w:ind w:left="360"/>
        <w:jc w:val="both"/>
        <w:rPr>
          <w:rFonts w:ascii="Arial" w:hAnsi="Arial" w:cs="Arial"/>
        </w:rPr>
      </w:pPr>
      <w:r w:rsidRPr="00BD7DC2">
        <w:rPr>
          <w:rFonts w:ascii="Arial" w:hAnsi="Arial" w:cs="Arial"/>
        </w:rPr>
        <w:t>Contextualizar a la persona sobre la razón por la cual se debe hacer la transferencia de su llamada.</w:t>
      </w:r>
    </w:p>
    <w:p w14:paraId="36F7DB79" w14:textId="0ADEF2BC" w:rsidR="00117546" w:rsidRPr="00BD7DC2" w:rsidRDefault="00117546" w:rsidP="00EC43F1">
      <w:pPr>
        <w:widowControl w:val="0"/>
        <w:spacing w:after="0" w:line="360" w:lineRule="auto"/>
        <w:ind w:left="360"/>
        <w:jc w:val="both"/>
        <w:rPr>
          <w:rFonts w:ascii="Arial" w:hAnsi="Arial" w:cs="Arial"/>
        </w:rPr>
      </w:pPr>
      <w:r w:rsidRPr="07CA1247">
        <w:rPr>
          <w:rFonts w:ascii="Arial" w:hAnsi="Arial" w:cs="Arial"/>
        </w:rPr>
        <w:t xml:space="preserve">La persona que reciba la llamada de transferencia deberá utilizar el guion para estos casos. </w:t>
      </w:r>
    </w:p>
    <w:p w14:paraId="1A499C3F" w14:textId="7C6C90EF" w:rsidR="00471125" w:rsidRDefault="00117546" w:rsidP="00EC43F1">
      <w:pPr>
        <w:widowControl w:val="0"/>
        <w:spacing w:after="0" w:line="360" w:lineRule="auto"/>
        <w:ind w:left="360"/>
        <w:jc w:val="both"/>
        <w:rPr>
          <w:rFonts w:ascii="Arial" w:hAnsi="Arial" w:cs="Arial"/>
        </w:rPr>
      </w:pPr>
      <w:r w:rsidRPr="00BD7DC2">
        <w:rPr>
          <w:rFonts w:ascii="Arial" w:hAnsi="Arial" w:cs="Arial"/>
        </w:rPr>
        <w:t>La persona que recibe la llamada transferida debe preguntarle a la ciudadana o ciudadano su nombre y usarlo para dirigirse a él o ella, anteponiendo la palabra “Señor” o “Señora”.</w:t>
      </w:r>
    </w:p>
    <w:p w14:paraId="6C012778" w14:textId="77777777" w:rsidR="007F5978" w:rsidRPr="00BD7DC2" w:rsidRDefault="007F5978" w:rsidP="00EC43F1">
      <w:pPr>
        <w:widowControl w:val="0"/>
        <w:spacing w:after="0" w:line="360" w:lineRule="auto"/>
        <w:ind w:left="360"/>
        <w:jc w:val="both"/>
        <w:rPr>
          <w:rFonts w:ascii="Arial" w:hAnsi="Arial" w:cs="Arial"/>
        </w:rPr>
      </w:pPr>
    </w:p>
    <w:p w14:paraId="5C429AEE" w14:textId="7D64EA04" w:rsidR="00117546" w:rsidRPr="00BD7DC2" w:rsidRDefault="00117546" w:rsidP="00EC43F1">
      <w:pPr>
        <w:pStyle w:val="Prrafodelista"/>
        <w:widowControl w:val="0"/>
        <w:numPr>
          <w:ilvl w:val="0"/>
          <w:numId w:val="33"/>
        </w:numPr>
        <w:spacing w:after="0" w:line="360" w:lineRule="auto"/>
        <w:jc w:val="both"/>
        <w:rPr>
          <w:rFonts w:ascii="Arial" w:hAnsi="Arial" w:cs="Arial"/>
          <w:b/>
          <w:bCs/>
        </w:rPr>
      </w:pPr>
      <w:r w:rsidRPr="00BD7DC2">
        <w:rPr>
          <w:rFonts w:ascii="Arial" w:hAnsi="Arial" w:cs="Arial"/>
          <w:b/>
          <w:bCs/>
        </w:rPr>
        <w:t>Respuesta por parte de la persona que presta servicio a la ciudadanía</w:t>
      </w:r>
    </w:p>
    <w:p w14:paraId="023E87D6"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Responder las preguntas de la ciudadana o ciudadano y entregar toda la información que requiera de forma sencilla, clara y precisa, brindando las alternativas que tiene.</w:t>
      </w:r>
    </w:p>
    <w:p w14:paraId="470612C0"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Explicar los pasos que debe seguir para acceder a su servicio y brinde información sobre los documentos y requisitos necesarios.</w:t>
      </w:r>
    </w:p>
    <w:p w14:paraId="51833334"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Si la entidad con la que se comunicó la persona no es la competente para resolver la solicitud, explicar por qué debe comunicarse con otra entidad, e informar los datos de contacto y el horario de atención.</w:t>
      </w:r>
    </w:p>
    <w:p w14:paraId="6B87F828"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 xml:space="preserve">Es indispensable verificar que la información transmitida a la ciudadanía se comprenda claramente, y así, evitar que la persona deba llamar nuevamente. </w:t>
      </w:r>
    </w:p>
    <w:p w14:paraId="16756BE6"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Brindar información de cuál será la dependencia, entidad o área que le dará respuesta a su solicitud y los términos de ley para dar la respuesta.</w:t>
      </w:r>
    </w:p>
    <w:p w14:paraId="22470C24"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 xml:space="preserve">Informar el número de radicado asignado a la petición para su respectivo seguimiento. </w:t>
      </w:r>
    </w:p>
    <w:p w14:paraId="75673509"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Recepcionar y registrar en la base de datos de atenciones ciudadanas la información de todas las llamadas.</w:t>
      </w:r>
    </w:p>
    <w:p w14:paraId="136A8A5E" w14:textId="77777777" w:rsidR="00117546" w:rsidRPr="00BD7DC2" w:rsidRDefault="00117546" w:rsidP="00EC43F1">
      <w:pPr>
        <w:pStyle w:val="Prrafodelista"/>
        <w:widowControl w:val="0"/>
        <w:spacing w:after="0" w:line="360" w:lineRule="auto"/>
        <w:ind w:left="567"/>
        <w:jc w:val="both"/>
        <w:rPr>
          <w:rFonts w:ascii="Arial" w:hAnsi="Arial" w:cs="Arial"/>
        </w:rPr>
      </w:pPr>
    </w:p>
    <w:p w14:paraId="38946C85" w14:textId="17BA1CFB" w:rsidR="00117546" w:rsidRPr="00BD7DC2" w:rsidRDefault="00117546" w:rsidP="00EC43F1">
      <w:pPr>
        <w:pStyle w:val="Prrafodelista"/>
        <w:widowControl w:val="0"/>
        <w:numPr>
          <w:ilvl w:val="0"/>
          <w:numId w:val="33"/>
        </w:numPr>
        <w:spacing w:after="0" w:line="360" w:lineRule="auto"/>
        <w:jc w:val="both"/>
      </w:pPr>
      <w:r w:rsidRPr="007F5978">
        <w:rPr>
          <w:rFonts w:ascii="Arial" w:hAnsi="Arial" w:cs="Arial"/>
          <w:b/>
          <w:bCs/>
        </w:rPr>
        <w:t xml:space="preserve">Finalización de la llamada. </w:t>
      </w:r>
    </w:p>
    <w:p w14:paraId="666675EB" w14:textId="41D17077" w:rsidR="00117546" w:rsidRPr="00BD7DC2" w:rsidRDefault="3B75E8D1" w:rsidP="365B12F0">
      <w:pPr>
        <w:pStyle w:val="Prrafodelista"/>
        <w:widowControl w:val="0"/>
        <w:spacing w:after="0" w:line="360" w:lineRule="auto"/>
        <w:ind w:left="0"/>
        <w:jc w:val="both"/>
        <w:rPr>
          <w:rFonts w:ascii="Arial" w:hAnsi="Arial" w:cs="Arial"/>
        </w:rPr>
      </w:pPr>
      <w:r w:rsidRPr="365B12F0">
        <w:rPr>
          <w:rFonts w:ascii="Arial" w:hAnsi="Arial" w:cs="Arial"/>
        </w:rPr>
        <w:t>Despedirse de la persona de manera cordial, de acuerdo con el guion establecido por la entidad. Preguntar si le puede ayudar en algo más.</w:t>
      </w:r>
    </w:p>
    <w:p w14:paraId="77F1A499" w14:textId="0E2BEE7F" w:rsidR="00117546" w:rsidRPr="00BD7DC2" w:rsidRDefault="000826DD" w:rsidP="00EC43F1">
      <w:pPr>
        <w:pStyle w:val="Ttulo2"/>
        <w:keepNext w:val="0"/>
        <w:keepLines w:val="0"/>
        <w:widowControl w:val="0"/>
        <w:numPr>
          <w:ilvl w:val="0"/>
          <w:numId w:val="0"/>
        </w:numPr>
        <w:spacing w:before="0" w:line="360" w:lineRule="auto"/>
        <w:jc w:val="both"/>
        <w:rPr>
          <w:rFonts w:cs="Arial"/>
        </w:rPr>
      </w:pPr>
      <w:bookmarkStart w:id="68" w:name="_Toc148604513"/>
      <w:r>
        <w:rPr>
          <w:rFonts w:cs="Arial"/>
        </w:rPr>
        <w:t>4</w:t>
      </w:r>
      <w:r w:rsidR="0016102F" w:rsidRPr="00BD7DC2">
        <w:rPr>
          <w:rFonts w:cs="Arial"/>
        </w:rPr>
        <w:t xml:space="preserve">.3. </w:t>
      </w:r>
      <w:r w:rsidR="00117546" w:rsidRPr="00BD7DC2">
        <w:rPr>
          <w:rFonts w:cs="Arial"/>
        </w:rPr>
        <w:t>Protocolos de atención canal virtual</w:t>
      </w:r>
      <w:bookmarkEnd w:id="68"/>
    </w:p>
    <w:p w14:paraId="0C4489CE" w14:textId="7D43506D"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Es un canal de atención y servicio a la ciudadanía que opera bajo los lineamientos establecidos en el marco de las Tecnologías de la Información y la Comunicación -TIC, para facilitar la información a la ciudadanía sobre la oferta institucional de la </w:t>
      </w:r>
      <w:r w:rsidR="00E701B3" w:rsidRPr="00BD7DC2">
        <w:rPr>
          <w:rFonts w:ascii="Arial" w:hAnsi="Arial" w:cs="Arial"/>
        </w:rPr>
        <w:t>e</w:t>
      </w:r>
      <w:r w:rsidRPr="00BD7DC2">
        <w:rPr>
          <w:rFonts w:ascii="Arial" w:hAnsi="Arial" w:cs="Arial"/>
        </w:rPr>
        <w:t>ntidad, también como disponer de herramientas para la recepción de peticiones, quejas, reclamos, sugerencias, felicitaciones y denuncias, y así promover un cambio de cultura hacia lo digital.</w:t>
      </w:r>
    </w:p>
    <w:p w14:paraId="3C676001" w14:textId="77777777" w:rsidR="00117546" w:rsidRPr="00BD7DC2" w:rsidRDefault="00117546" w:rsidP="00EC43F1">
      <w:pPr>
        <w:widowControl w:val="0"/>
        <w:spacing w:after="0" w:line="360" w:lineRule="auto"/>
        <w:jc w:val="both"/>
        <w:rPr>
          <w:rFonts w:ascii="Arial" w:hAnsi="Arial" w:cs="Arial"/>
        </w:rPr>
      </w:pPr>
    </w:p>
    <w:p w14:paraId="64DADABB"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Los medios virtuales que ha dispuesto la entidad a disposición de la ciudadanía son: </w:t>
      </w:r>
    </w:p>
    <w:p w14:paraId="3B062601" w14:textId="77777777" w:rsidR="00117546" w:rsidRPr="00BD7DC2" w:rsidRDefault="00117546" w:rsidP="00EC43F1">
      <w:pPr>
        <w:pStyle w:val="Prrafodelista"/>
        <w:widowControl w:val="0"/>
        <w:spacing w:after="0" w:line="360" w:lineRule="auto"/>
        <w:ind w:left="567"/>
        <w:contextualSpacing w:val="0"/>
        <w:jc w:val="both"/>
        <w:rPr>
          <w:rFonts w:ascii="Arial" w:hAnsi="Arial" w:cs="Arial"/>
        </w:rPr>
      </w:pPr>
    </w:p>
    <w:p w14:paraId="75ECC7AE" w14:textId="77777777" w:rsidR="00117546" w:rsidRPr="00BD7DC2" w:rsidRDefault="00117546" w:rsidP="00EC43F1">
      <w:pPr>
        <w:pStyle w:val="Prrafodelista"/>
        <w:widowControl w:val="0"/>
        <w:numPr>
          <w:ilvl w:val="0"/>
          <w:numId w:val="59"/>
        </w:numPr>
        <w:spacing w:after="0" w:line="360" w:lineRule="auto"/>
        <w:jc w:val="both"/>
        <w:rPr>
          <w:rFonts w:ascii="Arial" w:hAnsi="Arial" w:cs="Arial"/>
        </w:rPr>
      </w:pPr>
      <w:r w:rsidRPr="00BD7DC2">
        <w:rPr>
          <w:rFonts w:ascii="Arial" w:hAnsi="Arial" w:cs="Arial"/>
        </w:rPr>
        <w:t>Chat</w:t>
      </w:r>
    </w:p>
    <w:p w14:paraId="17B55DD1" w14:textId="77777777" w:rsidR="00117546" w:rsidRPr="00BD7DC2" w:rsidRDefault="00117546" w:rsidP="00EC43F1">
      <w:pPr>
        <w:pStyle w:val="Prrafodelista"/>
        <w:widowControl w:val="0"/>
        <w:numPr>
          <w:ilvl w:val="0"/>
          <w:numId w:val="59"/>
        </w:numPr>
        <w:spacing w:after="0" w:line="360" w:lineRule="auto"/>
        <w:jc w:val="both"/>
        <w:rPr>
          <w:rFonts w:ascii="Arial" w:hAnsi="Arial" w:cs="Arial"/>
        </w:rPr>
      </w:pPr>
      <w:r w:rsidRPr="00BD7DC2">
        <w:rPr>
          <w:rFonts w:ascii="Arial" w:hAnsi="Arial" w:cs="Arial"/>
        </w:rPr>
        <w:t>Redes Sociales</w:t>
      </w:r>
    </w:p>
    <w:p w14:paraId="23DCDB4B" w14:textId="77777777" w:rsidR="00117546" w:rsidRPr="00BD7DC2" w:rsidRDefault="00117546" w:rsidP="00EC43F1">
      <w:pPr>
        <w:pStyle w:val="Prrafodelista"/>
        <w:widowControl w:val="0"/>
        <w:numPr>
          <w:ilvl w:val="0"/>
          <w:numId w:val="59"/>
        </w:numPr>
        <w:spacing w:after="0" w:line="360" w:lineRule="auto"/>
        <w:jc w:val="both"/>
        <w:rPr>
          <w:rFonts w:ascii="Arial" w:hAnsi="Arial" w:cs="Arial"/>
        </w:rPr>
      </w:pPr>
      <w:r w:rsidRPr="00BD7DC2">
        <w:rPr>
          <w:rFonts w:ascii="Arial" w:hAnsi="Arial" w:cs="Arial"/>
        </w:rPr>
        <w:t>Correo electrónico</w:t>
      </w:r>
    </w:p>
    <w:p w14:paraId="6AD580D8" w14:textId="77777777" w:rsidR="00117546" w:rsidRPr="00BD7DC2" w:rsidRDefault="00117546" w:rsidP="00EC43F1">
      <w:pPr>
        <w:pStyle w:val="Prrafodelista"/>
        <w:widowControl w:val="0"/>
        <w:numPr>
          <w:ilvl w:val="0"/>
          <w:numId w:val="59"/>
        </w:numPr>
        <w:spacing w:after="0" w:line="360" w:lineRule="auto"/>
        <w:jc w:val="both"/>
        <w:rPr>
          <w:rFonts w:cs="Arial"/>
        </w:rPr>
      </w:pPr>
      <w:r w:rsidRPr="00BD7DC2">
        <w:rPr>
          <w:rFonts w:ascii="Arial" w:hAnsi="Arial" w:cs="Arial"/>
        </w:rPr>
        <w:t>Página Web Institucional</w:t>
      </w:r>
    </w:p>
    <w:p w14:paraId="1BBCCBF1" w14:textId="77777777" w:rsidR="00117546" w:rsidRPr="007F5978" w:rsidRDefault="00117546" w:rsidP="00EC43F1">
      <w:pPr>
        <w:pStyle w:val="Prrafodelista"/>
        <w:widowControl w:val="0"/>
        <w:numPr>
          <w:ilvl w:val="0"/>
          <w:numId w:val="59"/>
        </w:numPr>
        <w:spacing w:after="0" w:line="360" w:lineRule="auto"/>
        <w:jc w:val="both"/>
        <w:rPr>
          <w:rFonts w:ascii="Arial" w:hAnsi="Arial" w:cs="Arial"/>
        </w:rPr>
      </w:pPr>
      <w:r w:rsidRPr="007F5978">
        <w:rPr>
          <w:rFonts w:ascii="Arial" w:hAnsi="Arial" w:cs="Arial"/>
          <w:iCs/>
          <w:shd w:val="clear" w:color="auto" w:fill="FFFFFF"/>
        </w:rPr>
        <w:t>Sistema Distrital para la Gestión de Peticiones Ciudadanas</w:t>
      </w:r>
      <w:r w:rsidRPr="007F5978">
        <w:rPr>
          <w:rFonts w:ascii="Arial" w:hAnsi="Arial" w:cs="Arial"/>
        </w:rPr>
        <w:t xml:space="preserve"> “BOGOTÁ TE ESCUCHA”</w:t>
      </w:r>
    </w:p>
    <w:p w14:paraId="5B17D520" w14:textId="380C075C" w:rsidR="00117546" w:rsidRPr="00BD7DC2" w:rsidRDefault="00117546" w:rsidP="00EC43F1">
      <w:pPr>
        <w:pStyle w:val="Prrafodelista"/>
        <w:widowControl w:val="0"/>
        <w:numPr>
          <w:ilvl w:val="0"/>
          <w:numId w:val="59"/>
        </w:numPr>
        <w:spacing w:after="0" w:line="360" w:lineRule="auto"/>
        <w:jc w:val="both"/>
        <w:rPr>
          <w:rFonts w:ascii="Arial" w:hAnsi="Arial" w:cs="Arial"/>
        </w:rPr>
      </w:pPr>
      <w:r w:rsidRPr="00BD7DC2">
        <w:rPr>
          <w:rFonts w:ascii="Arial" w:hAnsi="Arial" w:cs="Arial"/>
        </w:rPr>
        <w:t>Guía de trámites y servicios Distrito Capital</w:t>
      </w:r>
    </w:p>
    <w:p w14:paraId="3C580C29" w14:textId="77777777" w:rsidR="00117546" w:rsidRPr="00BD7DC2" w:rsidRDefault="00117546" w:rsidP="00EC43F1">
      <w:pPr>
        <w:widowControl w:val="0"/>
        <w:spacing w:after="0" w:line="360" w:lineRule="auto"/>
        <w:jc w:val="both"/>
        <w:rPr>
          <w:rFonts w:ascii="Arial" w:hAnsi="Arial" w:cs="Arial"/>
        </w:rPr>
      </w:pPr>
    </w:p>
    <w:p w14:paraId="18D74B14" w14:textId="77777777" w:rsidR="00117546" w:rsidRPr="00BD7DC2" w:rsidRDefault="00117546" w:rsidP="00EC43F1">
      <w:pPr>
        <w:spacing w:after="0" w:line="360" w:lineRule="auto"/>
        <w:jc w:val="both"/>
        <w:rPr>
          <w:rFonts w:ascii="Arial" w:hAnsi="Arial" w:cs="Arial"/>
        </w:rPr>
      </w:pPr>
      <w:r w:rsidRPr="00BD7DC2">
        <w:rPr>
          <w:rFonts w:ascii="Arial" w:hAnsi="Arial" w:cs="Arial"/>
        </w:rPr>
        <w:t>A continuación, se dan a conocer los medios y herramientas virtuales disponibles para que la ciudadanía acuda por este canal.</w:t>
      </w:r>
    </w:p>
    <w:p w14:paraId="1667EB00" w14:textId="77777777" w:rsidR="00117546" w:rsidRPr="000826DD" w:rsidRDefault="00117546" w:rsidP="00EC43F1">
      <w:pPr>
        <w:spacing w:after="0"/>
      </w:pPr>
    </w:p>
    <w:p w14:paraId="78EB66E4" w14:textId="3BF73E89" w:rsidR="00117546" w:rsidRPr="00A32371" w:rsidRDefault="000826DD" w:rsidP="00EC43F1">
      <w:pPr>
        <w:widowControl w:val="0"/>
        <w:spacing w:after="0" w:line="360" w:lineRule="auto"/>
        <w:jc w:val="both"/>
        <w:rPr>
          <w:rFonts w:ascii="Arial" w:hAnsi="Arial" w:cs="Arial"/>
          <w:b/>
          <w:bCs/>
        </w:rPr>
      </w:pPr>
      <w:bookmarkStart w:id="69" w:name="_Toc59246558"/>
      <w:bookmarkStart w:id="70" w:name="_Toc101290465"/>
      <w:bookmarkStart w:id="71" w:name="_Toc101290635"/>
      <w:r w:rsidRPr="00A32371">
        <w:rPr>
          <w:rFonts w:ascii="Arial" w:hAnsi="Arial" w:cs="Arial"/>
          <w:b/>
          <w:bCs/>
        </w:rPr>
        <w:t>C</w:t>
      </w:r>
      <w:r w:rsidR="007F5978" w:rsidRPr="00A32371">
        <w:rPr>
          <w:rFonts w:ascii="Arial" w:hAnsi="Arial" w:cs="Arial"/>
          <w:b/>
          <w:bCs/>
        </w:rPr>
        <w:t>h</w:t>
      </w:r>
      <w:r w:rsidR="00117546" w:rsidRPr="00A32371">
        <w:rPr>
          <w:rFonts w:ascii="Arial" w:hAnsi="Arial" w:cs="Arial"/>
          <w:b/>
          <w:bCs/>
        </w:rPr>
        <w:t>at institucional</w:t>
      </w:r>
      <w:bookmarkEnd w:id="69"/>
      <w:bookmarkEnd w:id="70"/>
      <w:bookmarkEnd w:id="71"/>
    </w:p>
    <w:p w14:paraId="5C6AF6F6" w14:textId="77777777" w:rsidR="00B530C8" w:rsidRPr="00B530C8" w:rsidRDefault="3B75E8D1" w:rsidP="07CA1247">
      <w:pPr>
        <w:widowControl w:val="0"/>
        <w:spacing w:after="0" w:line="360" w:lineRule="auto"/>
        <w:jc w:val="both"/>
        <w:rPr>
          <w:rFonts w:ascii="Arial" w:hAnsi="Arial" w:cs="Arial"/>
        </w:rPr>
      </w:pPr>
      <w:r w:rsidRPr="365B12F0">
        <w:rPr>
          <w:rFonts w:ascii="Arial" w:hAnsi="Arial" w:cs="Arial"/>
        </w:rPr>
        <w:t xml:space="preserve">La </w:t>
      </w:r>
      <w:r w:rsidR="5A71EB1F" w:rsidRPr="365B12F0">
        <w:rPr>
          <w:rFonts w:ascii="Arial" w:hAnsi="Arial" w:cs="Arial"/>
        </w:rPr>
        <w:t>E</w:t>
      </w:r>
      <w:r w:rsidRPr="365B12F0">
        <w:rPr>
          <w:rFonts w:ascii="Arial" w:hAnsi="Arial" w:cs="Arial"/>
        </w:rPr>
        <w:t xml:space="preserve">ntidad ha dispuesto al servicio de los grupos de valor esta herramienta de comunicación virtual, en la cual se podrá obtener una respuesta en tiempo real, si esta no suple sus expectativas se informará por este medio los diversos canales habilitados por la </w:t>
      </w:r>
      <w:r w:rsidR="7A7D1F9E" w:rsidRPr="365B12F0">
        <w:rPr>
          <w:rFonts w:ascii="Arial" w:hAnsi="Arial" w:cs="Arial"/>
        </w:rPr>
        <w:t>e</w:t>
      </w:r>
      <w:r w:rsidRPr="365B12F0">
        <w:rPr>
          <w:rFonts w:ascii="Arial" w:hAnsi="Arial" w:cs="Arial"/>
        </w:rPr>
        <w:t xml:space="preserve">ntidad. La información suministrada corresponderá a las principales inquietudes u orientaciones que requieran los grupos de valor. Esta herramienta </w:t>
      </w:r>
      <w:r w:rsidR="507E8979" w:rsidRPr="365B12F0">
        <w:rPr>
          <w:rFonts w:ascii="Arial" w:hAnsi="Arial" w:cs="Arial"/>
        </w:rPr>
        <w:t>tiene los siguientes horarios de atención</w:t>
      </w:r>
      <w:r w:rsidR="45EF1427" w:rsidRPr="365B12F0">
        <w:rPr>
          <w:rFonts w:ascii="Arial" w:hAnsi="Arial" w:cs="Arial"/>
        </w:rPr>
        <w:t>:</w:t>
      </w:r>
      <w:r w:rsidR="507E8979" w:rsidRPr="365B12F0">
        <w:rPr>
          <w:rFonts w:ascii="Arial" w:hAnsi="Arial" w:cs="Arial"/>
        </w:rPr>
        <w:t xml:space="preserve"> </w:t>
      </w:r>
      <w:r w:rsidR="1BF376CE" w:rsidRPr="365B12F0">
        <w:rPr>
          <w:rFonts w:ascii="Arial" w:hAnsi="Arial" w:cs="Arial"/>
        </w:rPr>
        <w:t>lu</w:t>
      </w:r>
      <w:r w:rsidR="507E8979" w:rsidRPr="365B12F0">
        <w:rPr>
          <w:rFonts w:ascii="Arial" w:hAnsi="Arial" w:cs="Arial"/>
        </w:rPr>
        <w:t xml:space="preserve">nes a viernes </w:t>
      </w:r>
      <w:r w:rsidR="6FE5290C" w:rsidRPr="365B12F0">
        <w:rPr>
          <w:rFonts w:ascii="Arial" w:hAnsi="Arial" w:cs="Arial"/>
        </w:rPr>
        <w:t>de 7:00</w:t>
      </w:r>
      <w:r w:rsidR="507E8979" w:rsidRPr="365B12F0">
        <w:rPr>
          <w:rFonts w:ascii="Arial" w:hAnsi="Arial" w:cs="Arial"/>
        </w:rPr>
        <w:t xml:space="preserve"> am a 1:00 </w:t>
      </w:r>
      <w:r w:rsidR="1AF525AA" w:rsidRPr="365B12F0">
        <w:rPr>
          <w:rFonts w:ascii="Arial" w:hAnsi="Arial" w:cs="Arial"/>
        </w:rPr>
        <w:t>pm y</w:t>
      </w:r>
      <w:r w:rsidR="507E8979" w:rsidRPr="365B12F0">
        <w:rPr>
          <w:rFonts w:ascii="Arial" w:hAnsi="Arial" w:cs="Arial"/>
        </w:rPr>
        <w:t xml:space="preserve"> de 2:00 </w:t>
      </w:r>
      <w:r w:rsidR="25D54418" w:rsidRPr="365B12F0">
        <w:rPr>
          <w:rFonts w:ascii="Arial" w:hAnsi="Arial" w:cs="Arial"/>
        </w:rPr>
        <w:t>pm a</w:t>
      </w:r>
      <w:r w:rsidR="507E8979" w:rsidRPr="365B12F0">
        <w:rPr>
          <w:rFonts w:ascii="Arial" w:hAnsi="Arial" w:cs="Arial"/>
        </w:rPr>
        <w:t xml:space="preserve"> 4:00 pm</w:t>
      </w:r>
      <w:r w:rsidR="6988F177" w:rsidRPr="365B12F0">
        <w:rPr>
          <w:rFonts w:ascii="Arial" w:hAnsi="Arial" w:cs="Arial"/>
        </w:rPr>
        <w:t xml:space="preserve">, y </w:t>
      </w:r>
      <w:r w:rsidRPr="365B12F0">
        <w:rPr>
          <w:rFonts w:ascii="Arial" w:hAnsi="Arial" w:cs="Arial"/>
        </w:rPr>
        <w:t xml:space="preserve">se ubica en la página web de la </w:t>
      </w:r>
      <w:r w:rsidR="7A7D1F9E" w:rsidRPr="365B12F0">
        <w:rPr>
          <w:rFonts w:ascii="Arial" w:hAnsi="Arial" w:cs="Arial"/>
        </w:rPr>
        <w:t>e</w:t>
      </w:r>
      <w:r w:rsidRPr="365B12F0">
        <w:rPr>
          <w:rFonts w:ascii="Arial" w:hAnsi="Arial" w:cs="Arial"/>
        </w:rPr>
        <w:t xml:space="preserve">ntidad, enlace </w:t>
      </w:r>
      <w:r w:rsidR="00B530C8">
        <w:rPr>
          <w:rFonts w:ascii="Arial" w:hAnsi="Arial" w:cs="Arial"/>
        </w:rPr>
        <w:fldChar w:fldCharType="begin"/>
      </w:r>
      <w:r w:rsidR="00B530C8">
        <w:rPr>
          <w:rFonts w:ascii="Arial" w:hAnsi="Arial" w:cs="Arial"/>
        </w:rPr>
        <w:instrText xml:space="preserve"> HYPERLINK "</w:instrText>
      </w:r>
      <w:r w:rsidR="00B530C8" w:rsidRPr="00B530C8">
        <w:rPr>
          <w:rFonts w:ascii="Arial" w:hAnsi="Arial" w:cs="Arial"/>
        </w:rPr>
        <w:instrText>https://www.umv.gov.co/portal/#.</w:instrText>
      </w:r>
    </w:p>
    <w:p w14:paraId="0E913594" w14:textId="77777777" w:rsidR="00B530C8" w:rsidRPr="00B530C8" w:rsidRDefault="00B530C8" w:rsidP="00EC43F1">
      <w:pPr>
        <w:widowControl w:val="0"/>
        <w:spacing w:after="0" w:line="360" w:lineRule="auto"/>
        <w:jc w:val="both"/>
        <w:rPr>
          <w:rFonts w:ascii="Arial" w:hAnsi="Arial" w:cs="Arial"/>
        </w:rPr>
      </w:pPr>
    </w:p>
    <w:p w14:paraId="73C12C0E" w14:textId="77777777" w:rsidR="00B530C8" w:rsidRPr="001B4FC0" w:rsidRDefault="00B530C8" w:rsidP="07CA1247">
      <w:pPr>
        <w:widowControl w:val="0"/>
        <w:spacing w:after="0" w:line="360" w:lineRule="auto"/>
        <w:jc w:val="both"/>
        <w:rPr>
          <w:rStyle w:val="Hipervnculo"/>
          <w:rFonts w:ascii="Arial" w:hAnsi="Arial" w:cs="Arial"/>
        </w:rPr>
      </w:pPr>
      <w:r>
        <w:rPr>
          <w:rFonts w:ascii="Arial" w:hAnsi="Arial" w:cs="Arial"/>
        </w:rPr>
        <w:instrText xml:space="preserve">" </w:instrText>
      </w:r>
      <w:r>
        <w:rPr>
          <w:rFonts w:ascii="Arial" w:hAnsi="Arial" w:cs="Arial"/>
        </w:rPr>
        <w:fldChar w:fldCharType="separate"/>
      </w:r>
      <w:r w:rsidRPr="001B4FC0">
        <w:rPr>
          <w:rStyle w:val="Hipervnculo"/>
          <w:rFonts w:ascii="Arial" w:hAnsi="Arial" w:cs="Arial"/>
        </w:rPr>
        <w:t>https://www.umv.gov.co/portal/#.</w:t>
      </w:r>
    </w:p>
    <w:p w14:paraId="54C40541" w14:textId="77777777" w:rsidR="00B530C8" w:rsidRPr="001B4FC0" w:rsidRDefault="00B530C8" w:rsidP="00EC43F1">
      <w:pPr>
        <w:widowControl w:val="0"/>
        <w:spacing w:after="0" w:line="360" w:lineRule="auto"/>
        <w:jc w:val="both"/>
        <w:rPr>
          <w:rStyle w:val="Hipervnculo"/>
          <w:rFonts w:ascii="Arial" w:hAnsi="Arial" w:cs="Arial"/>
        </w:rPr>
      </w:pPr>
    </w:p>
    <w:p w14:paraId="226CE336" w14:textId="7F0A654D" w:rsidR="00117546" w:rsidRDefault="00B530C8" w:rsidP="00EC43F1">
      <w:pPr>
        <w:pStyle w:val="Ttulo2"/>
        <w:keepNext w:val="0"/>
        <w:keepLines w:val="0"/>
        <w:widowControl w:val="0"/>
        <w:numPr>
          <w:ilvl w:val="0"/>
          <w:numId w:val="0"/>
        </w:numPr>
        <w:spacing w:before="0" w:line="360" w:lineRule="auto"/>
        <w:jc w:val="both"/>
        <w:rPr>
          <w:rFonts w:cs="Arial"/>
        </w:rPr>
      </w:pPr>
      <w:r>
        <w:rPr>
          <w:rFonts w:cs="Arial"/>
        </w:rPr>
        <w:fldChar w:fldCharType="end"/>
      </w:r>
      <w:bookmarkStart w:id="72" w:name="_Toc59246561"/>
      <w:bookmarkStart w:id="73" w:name="_Toc101290471"/>
      <w:bookmarkStart w:id="74" w:name="_Toc101290641"/>
      <w:bookmarkStart w:id="75" w:name="_Toc148604514"/>
      <w:r w:rsidR="000826DD">
        <w:rPr>
          <w:rFonts w:eastAsiaTheme="minorHAnsi" w:cs="Arial"/>
          <w:szCs w:val="22"/>
        </w:rPr>
        <w:t>4</w:t>
      </w:r>
      <w:r w:rsidR="003C6FA6" w:rsidRPr="00BD7DC2">
        <w:rPr>
          <w:rFonts w:eastAsiaTheme="minorHAnsi" w:cs="Arial"/>
          <w:szCs w:val="22"/>
        </w:rPr>
        <w:t xml:space="preserve">.3.1. </w:t>
      </w:r>
      <w:r w:rsidR="00117546" w:rsidRPr="00BD7DC2">
        <w:rPr>
          <w:rFonts w:eastAsiaTheme="minorHAnsi" w:cs="Arial"/>
          <w:szCs w:val="22"/>
        </w:rPr>
        <w:t>Protocolo</w:t>
      </w:r>
      <w:r w:rsidR="00117546" w:rsidRPr="00BD7DC2">
        <w:rPr>
          <w:rFonts w:cs="Arial"/>
        </w:rPr>
        <w:t xml:space="preserve"> de atención a través del chat</w:t>
      </w:r>
      <w:bookmarkEnd w:id="72"/>
      <w:bookmarkEnd w:id="73"/>
      <w:bookmarkEnd w:id="74"/>
      <w:bookmarkEnd w:id="75"/>
    </w:p>
    <w:p w14:paraId="32CBCF30" w14:textId="77777777" w:rsidR="00EC43F1" w:rsidRPr="00EC43F1" w:rsidRDefault="00EC43F1" w:rsidP="00EC43F1"/>
    <w:p w14:paraId="4655520D"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A continuación, se describirán las pautas necesarias para este ciclo de servicio. </w:t>
      </w:r>
    </w:p>
    <w:p w14:paraId="5239A8D8" w14:textId="77777777" w:rsidR="00117546" w:rsidRPr="00BD7DC2" w:rsidRDefault="00117546" w:rsidP="00EC43F1">
      <w:pPr>
        <w:widowControl w:val="0"/>
        <w:spacing w:after="0" w:line="360" w:lineRule="auto"/>
        <w:jc w:val="both"/>
        <w:rPr>
          <w:rFonts w:ascii="Arial" w:hAnsi="Arial" w:cs="Arial"/>
        </w:rPr>
      </w:pPr>
    </w:p>
    <w:p w14:paraId="090F446F" w14:textId="0A41B131"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 xml:space="preserve">Revise que los elementos (computador, aplicativos o sistemas de gestión, teléfono, diadema) y los documentos que requiera para la atención estén disponibles. </w:t>
      </w:r>
    </w:p>
    <w:p w14:paraId="29C10143" w14:textId="0947D631"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Atender de manera amable y respetuosa: la actitud también puede ser percibida por medio escrito.</w:t>
      </w:r>
    </w:p>
    <w:p w14:paraId="6C5A1DE3" w14:textId="6566D17C"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 xml:space="preserve">Utilice los guiones establecidos por la </w:t>
      </w:r>
      <w:r w:rsidR="00E701B3" w:rsidRPr="00B42744">
        <w:rPr>
          <w:rFonts w:ascii="Arial" w:hAnsi="Arial" w:cs="Arial"/>
        </w:rPr>
        <w:t>e</w:t>
      </w:r>
      <w:r w:rsidRPr="00B42744">
        <w:rPr>
          <w:rFonts w:ascii="Arial" w:hAnsi="Arial" w:cs="Arial"/>
        </w:rPr>
        <w:t>ntidad: durante los diferentes momentos del ciclo de servicio en el chat.</w:t>
      </w:r>
    </w:p>
    <w:p w14:paraId="5839704B" w14:textId="198C15D3"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 xml:space="preserve">Infórmese sobre las novedades del servicio todos los días y asista a las capacitaciones. </w:t>
      </w:r>
    </w:p>
    <w:p w14:paraId="2E95DD91" w14:textId="316E72FC"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 xml:space="preserve">Cuide la ortografía: una comunicación con errores ortográficos pierde seriedad. </w:t>
      </w:r>
    </w:p>
    <w:p w14:paraId="4661C1DE" w14:textId="6355C4AF"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 xml:space="preserve">Comuníquese con la ciudadanía usando frases o párrafos cortas que faciliten la comprensión y la fluidez en la conversación. </w:t>
      </w:r>
    </w:p>
    <w:p w14:paraId="2F573259" w14:textId="546759EF"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Transmita la información al ritmo del interlocutor. La velocidad con que se brinda la información dependerá de la capacidad de comprensión de la persona.</w:t>
      </w:r>
    </w:p>
    <w:p w14:paraId="3F334BDC" w14:textId="298B876B"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7CA1247">
        <w:rPr>
          <w:rFonts w:ascii="Arial" w:hAnsi="Arial" w:cs="Arial"/>
        </w:rPr>
        <w:t>De inicio al servicio con la persona de manera rápida, es decir, una vez acceda al chat</w:t>
      </w:r>
      <w:r w:rsidR="69D63E3E" w:rsidRPr="07CA1247">
        <w:rPr>
          <w:rFonts w:ascii="Arial" w:hAnsi="Arial" w:cs="Arial"/>
        </w:rPr>
        <w:t>,</w:t>
      </w:r>
      <w:r w:rsidRPr="07CA1247">
        <w:rPr>
          <w:rFonts w:ascii="Arial" w:hAnsi="Arial" w:cs="Arial"/>
        </w:rPr>
        <w:t xml:space="preserve"> </w:t>
      </w:r>
      <w:r w:rsidR="1FDB5933" w:rsidRPr="07CA1247">
        <w:rPr>
          <w:rFonts w:ascii="Arial" w:hAnsi="Arial" w:cs="Arial"/>
        </w:rPr>
        <w:t>r</w:t>
      </w:r>
      <w:r w:rsidRPr="07CA1247">
        <w:rPr>
          <w:rFonts w:ascii="Arial" w:hAnsi="Arial" w:cs="Arial"/>
        </w:rPr>
        <w:t xml:space="preserve">esponda las preguntas por orden de entrada. </w:t>
      </w:r>
    </w:p>
    <w:p w14:paraId="2DF2145C" w14:textId="77777777"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No deje que transcurra mucho tiempo sin hablarle al ciudadano o ciudadana, para que no piense que ha perdido comunicación.</w:t>
      </w:r>
    </w:p>
    <w:p w14:paraId="66ABD998" w14:textId="77777777" w:rsidR="009B2A6D" w:rsidRDefault="009B2A6D" w:rsidP="00EC43F1">
      <w:pPr>
        <w:widowControl w:val="0"/>
        <w:spacing w:after="0" w:line="360" w:lineRule="auto"/>
        <w:jc w:val="both"/>
        <w:rPr>
          <w:rFonts w:ascii="Arial" w:hAnsi="Arial" w:cs="Arial"/>
        </w:rPr>
      </w:pPr>
    </w:p>
    <w:p w14:paraId="3B03D44E" w14:textId="69C78591" w:rsidR="00117546" w:rsidRDefault="009B2A6D" w:rsidP="00EC43F1">
      <w:pPr>
        <w:widowControl w:val="0"/>
        <w:spacing w:after="0" w:line="360" w:lineRule="auto"/>
        <w:jc w:val="both"/>
        <w:rPr>
          <w:rFonts w:ascii="Arial" w:hAnsi="Arial" w:cs="Arial"/>
          <w:b/>
          <w:bCs/>
        </w:rPr>
      </w:pPr>
      <w:r w:rsidRPr="009B2A6D">
        <w:rPr>
          <w:rFonts w:ascii="Arial" w:hAnsi="Arial" w:cs="Arial"/>
          <w:b/>
          <w:bCs/>
        </w:rPr>
        <w:t>Ciclo de servicio</w:t>
      </w:r>
    </w:p>
    <w:p w14:paraId="265BF45A" w14:textId="30B9F105" w:rsidR="009B2A6D" w:rsidRDefault="009B2A6D" w:rsidP="00EC43F1">
      <w:pPr>
        <w:widowControl w:val="0"/>
        <w:spacing w:after="0" w:line="360" w:lineRule="auto"/>
        <w:jc w:val="both"/>
        <w:rPr>
          <w:rFonts w:ascii="Arial" w:hAnsi="Arial" w:cs="Arial"/>
          <w:b/>
          <w:bCs/>
        </w:rPr>
      </w:pPr>
    </w:p>
    <w:p w14:paraId="2EBE6BD7" w14:textId="12211D14" w:rsidR="009B2A6D" w:rsidRPr="009B2A6D" w:rsidRDefault="009B2A6D" w:rsidP="00EC43F1">
      <w:pPr>
        <w:pStyle w:val="Prrafodelista"/>
        <w:widowControl w:val="0"/>
        <w:numPr>
          <w:ilvl w:val="0"/>
          <w:numId w:val="51"/>
        </w:numPr>
        <w:spacing w:after="0" w:line="360" w:lineRule="auto"/>
        <w:jc w:val="both"/>
        <w:rPr>
          <w:rFonts w:ascii="Arial" w:hAnsi="Arial" w:cs="Arial"/>
        </w:rPr>
      </w:pPr>
      <w:r w:rsidRPr="07CA1247">
        <w:rPr>
          <w:rFonts w:ascii="Arial" w:hAnsi="Arial" w:cs="Arial"/>
        </w:rPr>
        <w:t>De inicio al servicio con la persona de manera rápida, es decir, una vez acceda al ch</w:t>
      </w:r>
      <w:r w:rsidR="477916BB" w:rsidRPr="07CA1247">
        <w:rPr>
          <w:rFonts w:ascii="Arial" w:hAnsi="Arial" w:cs="Arial"/>
        </w:rPr>
        <w:t>at.</w:t>
      </w:r>
    </w:p>
    <w:p w14:paraId="5B89C075" w14:textId="35555BF8" w:rsidR="009B2A6D" w:rsidRPr="009B2A6D" w:rsidRDefault="009B2A6D" w:rsidP="00EC43F1">
      <w:pPr>
        <w:pStyle w:val="Prrafodelista"/>
        <w:widowControl w:val="0"/>
        <w:numPr>
          <w:ilvl w:val="0"/>
          <w:numId w:val="51"/>
        </w:numPr>
        <w:spacing w:after="0" w:line="360" w:lineRule="auto"/>
        <w:jc w:val="both"/>
        <w:rPr>
          <w:rFonts w:ascii="Arial" w:hAnsi="Arial" w:cs="Arial"/>
        </w:rPr>
      </w:pPr>
      <w:r w:rsidRPr="07CA1247">
        <w:rPr>
          <w:rFonts w:ascii="Arial" w:hAnsi="Arial" w:cs="Arial"/>
        </w:rPr>
        <w:t xml:space="preserve"> Responda las preguntas por orden de entrada. </w:t>
      </w:r>
    </w:p>
    <w:p w14:paraId="68601BDD" w14:textId="0D59D938" w:rsidR="009B2A6D" w:rsidRPr="009B2A6D" w:rsidRDefault="009B2A6D" w:rsidP="00EC43F1">
      <w:pPr>
        <w:pStyle w:val="Prrafodelista"/>
        <w:widowControl w:val="0"/>
        <w:numPr>
          <w:ilvl w:val="0"/>
          <w:numId w:val="50"/>
        </w:numPr>
        <w:spacing w:after="0" w:line="360" w:lineRule="auto"/>
        <w:jc w:val="both"/>
        <w:rPr>
          <w:rFonts w:ascii="Arial" w:hAnsi="Arial" w:cs="Arial"/>
          <w:b/>
          <w:bCs/>
        </w:rPr>
      </w:pPr>
      <w:r w:rsidRPr="009B2A6D">
        <w:rPr>
          <w:rFonts w:ascii="Arial" w:hAnsi="Arial" w:cs="Arial"/>
        </w:rPr>
        <w:t>No deje que transcurra mucho tiempo sin hablarle al ciudadano o ciudadana, para que no piense que ha perdido comunicación.</w:t>
      </w:r>
    </w:p>
    <w:p w14:paraId="717D0CA3" w14:textId="77777777" w:rsidR="009B2A6D" w:rsidRPr="00BD7DC2" w:rsidRDefault="009B2A6D" w:rsidP="00EC43F1">
      <w:pPr>
        <w:widowControl w:val="0"/>
        <w:spacing w:after="0" w:line="360" w:lineRule="auto"/>
        <w:jc w:val="both"/>
        <w:rPr>
          <w:rFonts w:ascii="Arial" w:hAnsi="Arial" w:cs="Arial"/>
        </w:rPr>
      </w:pPr>
    </w:p>
    <w:p w14:paraId="6C07F124" w14:textId="238D79A4" w:rsidR="00117546" w:rsidRPr="00BD7DC2" w:rsidRDefault="3B75E8D1" w:rsidP="00EC43F1">
      <w:pPr>
        <w:widowControl w:val="0"/>
        <w:spacing w:after="0" w:line="360" w:lineRule="auto"/>
        <w:jc w:val="both"/>
        <w:rPr>
          <w:rFonts w:ascii="Arial" w:hAnsi="Arial" w:cs="Arial"/>
        </w:rPr>
      </w:pPr>
      <w:r w:rsidRPr="365B12F0">
        <w:rPr>
          <w:rFonts w:ascii="Arial" w:hAnsi="Arial" w:cs="Arial"/>
        </w:rPr>
        <w:t xml:space="preserve">A continuación, encontrarán pautas para los momentos del ciclo de servicio que necesitan directrices </w:t>
      </w:r>
      <w:r w:rsidR="05B71FB0" w:rsidRPr="365B12F0">
        <w:rPr>
          <w:rFonts w:ascii="Arial" w:hAnsi="Arial" w:cs="Arial"/>
        </w:rPr>
        <w:t>específicas</w:t>
      </w:r>
      <w:r w:rsidR="396E79F1" w:rsidRPr="365B12F0">
        <w:rPr>
          <w:rFonts w:ascii="Arial" w:hAnsi="Arial" w:cs="Arial"/>
        </w:rPr>
        <w:t>.</w:t>
      </w:r>
    </w:p>
    <w:p w14:paraId="257B391E" w14:textId="41887735" w:rsidR="00117546" w:rsidRPr="00BD7DC2" w:rsidRDefault="00117546" w:rsidP="00EC43F1">
      <w:pPr>
        <w:pStyle w:val="Prrafodelista"/>
        <w:widowControl w:val="0"/>
        <w:numPr>
          <w:ilvl w:val="0"/>
          <w:numId w:val="25"/>
        </w:numPr>
        <w:spacing w:after="0" w:line="360" w:lineRule="auto"/>
        <w:jc w:val="both"/>
        <w:rPr>
          <w:rFonts w:ascii="Arial" w:hAnsi="Arial" w:cs="Arial"/>
          <w:b/>
          <w:bCs/>
        </w:rPr>
      </w:pPr>
      <w:r w:rsidRPr="00BD7DC2">
        <w:rPr>
          <w:rFonts w:ascii="Arial" w:hAnsi="Arial" w:cs="Arial"/>
          <w:b/>
          <w:bCs/>
        </w:rPr>
        <w:t>Es atendido por la persona encargada de prestar el servicio</w:t>
      </w:r>
    </w:p>
    <w:p w14:paraId="2F13E7CB" w14:textId="54F22773" w:rsidR="00FE3A3F" w:rsidRDefault="00117546" w:rsidP="00EC43F1">
      <w:pPr>
        <w:widowControl w:val="0"/>
        <w:spacing w:after="0" w:line="360" w:lineRule="auto"/>
        <w:jc w:val="both"/>
        <w:rPr>
          <w:rFonts w:ascii="Arial" w:hAnsi="Arial" w:cs="Arial"/>
        </w:rPr>
      </w:pPr>
      <w:r w:rsidRPr="00BD7DC2">
        <w:rPr>
          <w:rFonts w:ascii="Arial" w:hAnsi="Arial" w:cs="Arial"/>
        </w:rPr>
        <w:t>Deben contestar el chat teniendo en cuenta los protocolos de atención, establecidos para este momento del ciclo de servicio.</w:t>
      </w:r>
    </w:p>
    <w:p w14:paraId="37088962" w14:textId="77777777" w:rsidR="00FB4186" w:rsidRPr="00BD7DC2" w:rsidRDefault="00FB4186" w:rsidP="00EC43F1">
      <w:pPr>
        <w:widowControl w:val="0"/>
        <w:spacing w:after="0" w:line="360" w:lineRule="auto"/>
        <w:jc w:val="both"/>
        <w:rPr>
          <w:rFonts w:ascii="Arial" w:hAnsi="Arial" w:cs="Arial"/>
        </w:rPr>
      </w:pPr>
    </w:p>
    <w:p w14:paraId="4CBC9128" w14:textId="2B51F623"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Personaliza la atención:</w:t>
      </w:r>
      <w:r w:rsidRPr="00BD7DC2">
        <w:rPr>
          <w:rFonts w:ascii="Arial" w:hAnsi="Arial" w:cs="Arial"/>
        </w:rPr>
        <w:t xml:space="preserve"> </w:t>
      </w:r>
    </w:p>
    <w:p w14:paraId="79198F2F" w14:textId="77777777" w:rsidR="00117546" w:rsidRPr="00BD7DC2" w:rsidRDefault="00117546" w:rsidP="00EC43F1">
      <w:pPr>
        <w:pStyle w:val="Prrafodelista"/>
        <w:widowControl w:val="0"/>
        <w:numPr>
          <w:ilvl w:val="0"/>
          <w:numId w:val="58"/>
        </w:numPr>
        <w:spacing w:after="0" w:line="360" w:lineRule="auto"/>
        <w:contextualSpacing w:val="0"/>
        <w:jc w:val="both"/>
        <w:rPr>
          <w:rFonts w:ascii="Arial" w:hAnsi="Arial" w:cs="Arial"/>
        </w:rPr>
      </w:pPr>
      <w:r w:rsidRPr="00BD7DC2">
        <w:rPr>
          <w:rFonts w:ascii="Arial" w:hAnsi="Arial" w:cs="Arial"/>
        </w:rPr>
        <w:t>Al aceptar la solicitud en el chat se debe saludar de inmediato usando el protocolo institucional: “Buenos días” Buenas tardes”, mi nombre es: “(Nombre y Apellido)”; preguntar a la persona su nombre y dirigirse a él o a ella, anteponiendo la palabra “Señor” o “Señora”; seguido de la frase “¿en qué le puedo ayudar?</w:t>
      </w:r>
    </w:p>
    <w:p w14:paraId="6496EE3D" w14:textId="27A5C8AF" w:rsidR="00117546" w:rsidRPr="00BD7DC2" w:rsidRDefault="00117546" w:rsidP="00EC43F1">
      <w:pPr>
        <w:pStyle w:val="Prrafodelista"/>
        <w:widowControl w:val="0"/>
        <w:numPr>
          <w:ilvl w:val="0"/>
          <w:numId w:val="58"/>
        </w:numPr>
        <w:spacing w:after="0" w:line="360" w:lineRule="auto"/>
        <w:contextualSpacing w:val="0"/>
        <w:jc w:val="both"/>
        <w:rPr>
          <w:rFonts w:ascii="Arial" w:hAnsi="Arial" w:cs="Arial"/>
        </w:rPr>
      </w:pPr>
      <w:r w:rsidRPr="00BD7DC2">
        <w:rPr>
          <w:rFonts w:ascii="Arial" w:hAnsi="Arial" w:cs="Arial"/>
        </w:rPr>
        <w:t>Una vez realizada la solicitud</w:t>
      </w:r>
      <w:r w:rsidR="00135442" w:rsidRPr="00BD7DC2">
        <w:rPr>
          <w:rFonts w:ascii="Arial" w:hAnsi="Arial" w:cs="Arial"/>
        </w:rPr>
        <w:t xml:space="preserve"> </w:t>
      </w:r>
      <w:r w:rsidRPr="00BD7DC2">
        <w:rPr>
          <w:rFonts w:ascii="Arial" w:hAnsi="Arial" w:cs="Arial"/>
        </w:rPr>
        <w:t>se debe analizar el contenido y establecer el nivel de complejidad de esta, con fin de poder definir si sobrepasa las posibilidades del servicio del chat, de ser así informar al ciudadano</w:t>
      </w:r>
      <w:r w:rsidR="0067105A" w:rsidRPr="00BD7DC2">
        <w:rPr>
          <w:rFonts w:ascii="Arial" w:hAnsi="Arial" w:cs="Arial"/>
        </w:rPr>
        <w:t xml:space="preserve"> o ciudadana</w:t>
      </w:r>
      <w:r w:rsidRPr="00BD7DC2">
        <w:rPr>
          <w:rFonts w:ascii="Arial" w:hAnsi="Arial" w:cs="Arial"/>
        </w:rPr>
        <w:t xml:space="preserve"> sobre el proceso de radicación de la petición e informar a la persona y brindar las opciones que procedan.</w:t>
      </w:r>
    </w:p>
    <w:p w14:paraId="71CB52A1" w14:textId="3ECC251B" w:rsidR="00F62E11" w:rsidRDefault="3B75E8D1" w:rsidP="365B12F0">
      <w:pPr>
        <w:pStyle w:val="Prrafodelista"/>
        <w:widowControl w:val="0"/>
        <w:numPr>
          <w:ilvl w:val="0"/>
          <w:numId w:val="58"/>
        </w:numPr>
        <w:spacing w:after="0" w:line="360" w:lineRule="auto"/>
        <w:jc w:val="both"/>
        <w:rPr>
          <w:rFonts w:ascii="Arial" w:hAnsi="Arial" w:cs="Arial"/>
        </w:rPr>
      </w:pPr>
      <w:r w:rsidRPr="365B12F0">
        <w:rPr>
          <w:rFonts w:ascii="Arial" w:hAnsi="Arial" w:cs="Arial"/>
        </w:rPr>
        <w:t>Una vez clarificada la pregunta o solicitud de</w:t>
      </w:r>
      <w:r w:rsidR="308A8653" w:rsidRPr="365B12F0">
        <w:rPr>
          <w:rFonts w:ascii="Arial" w:hAnsi="Arial" w:cs="Arial"/>
        </w:rPr>
        <w:t xml:space="preserve"> la persona</w:t>
      </w:r>
      <w:r w:rsidR="1EDCE95B" w:rsidRPr="365B12F0">
        <w:rPr>
          <w:rFonts w:ascii="Arial" w:hAnsi="Arial" w:cs="Arial"/>
        </w:rPr>
        <w:t xml:space="preserve"> </w:t>
      </w:r>
      <w:r w:rsidRPr="365B12F0">
        <w:rPr>
          <w:rFonts w:ascii="Arial" w:hAnsi="Arial" w:cs="Arial"/>
        </w:rPr>
        <w:t>dentro de los servicios y competencias del chat institucional, se debe aclarar al ciudadano</w:t>
      </w:r>
      <w:r w:rsidR="1EDCE95B" w:rsidRPr="365B12F0">
        <w:rPr>
          <w:rFonts w:ascii="Arial" w:hAnsi="Arial" w:cs="Arial"/>
        </w:rPr>
        <w:t xml:space="preserve"> o ciudadana</w:t>
      </w:r>
      <w:r w:rsidRPr="365B12F0">
        <w:rPr>
          <w:rFonts w:ascii="Arial" w:hAnsi="Arial" w:cs="Arial"/>
        </w:rPr>
        <w:t xml:space="preserve"> que le permita un tiempo de búsqueda para verificar la información y poder brindar una respuesta acertada, ejemplo (permítame un tiempo para verificar la información de su solicitud y brindarle una respuesta acertada).</w:t>
      </w:r>
    </w:p>
    <w:p w14:paraId="00B3C133" w14:textId="77777777" w:rsidR="009B2A6D" w:rsidRPr="00BD7DC2" w:rsidRDefault="009B2A6D" w:rsidP="00EC43F1">
      <w:pPr>
        <w:pStyle w:val="Prrafodelista"/>
        <w:widowControl w:val="0"/>
        <w:spacing w:after="0" w:line="360" w:lineRule="auto"/>
        <w:ind w:left="425"/>
        <w:contextualSpacing w:val="0"/>
        <w:jc w:val="both"/>
        <w:rPr>
          <w:rFonts w:ascii="Arial" w:hAnsi="Arial" w:cs="Arial"/>
        </w:rPr>
      </w:pPr>
    </w:p>
    <w:p w14:paraId="6100885E" w14:textId="448A73A2" w:rsidR="00471125" w:rsidRPr="00BD7DC2" w:rsidRDefault="00117546" w:rsidP="00EC43F1">
      <w:pPr>
        <w:pStyle w:val="Prrafodelista"/>
        <w:widowControl w:val="0"/>
        <w:numPr>
          <w:ilvl w:val="0"/>
          <w:numId w:val="25"/>
        </w:numPr>
        <w:spacing w:after="0" w:line="360" w:lineRule="auto"/>
        <w:jc w:val="both"/>
        <w:rPr>
          <w:rFonts w:ascii="Arial" w:hAnsi="Arial" w:cs="Arial"/>
          <w:b/>
          <w:bCs/>
        </w:rPr>
      </w:pPr>
      <w:r w:rsidRPr="00BD7DC2">
        <w:rPr>
          <w:rFonts w:ascii="Arial" w:hAnsi="Arial" w:cs="Arial"/>
          <w:b/>
          <w:bCs/>
        </w:rPr>
        <w:t>Respuesta a la solicitud de la ciudadanía</w:t>
      </w:r>
    </w:p>
    <w:p w14:paraId="3C486A20" w14:textId="0FFA29BC" w:rsidR="00117546" w:rsidRPr="00BD7DC2" w:rsidRDefault="00117546" w:rsidP="00EC43F1">
      <w:pPr>
        <w:pStyle w:val="Prrafodelista"/>
        <w:widowControl w:val="0"/>
        <w:numPr>
          <w:ilvl w:val="0"/>
          <w:numId w:val="54"/>
        </w:numPr>
        <w:spacing w:after="0" w:line="360" w:lineRule="auto"/>
        <w:contextualSpacing w:val="0"/>
        <w:jc w:val="both"/>
        <w:rPr>
          <w:rFonts w:ascii="Arial" w:hAnsi="Arial" w:cs="Arial"/>
        </w:rPr>
      </w:pPr>
      <w:r w:rsidRPr="00BD7DC2">
        <w:rPr>
          <w:rFonts w:ascii="Arial" w:hAnsi="Arial" w:cs="Arial"/>
        </w:rPr>
        <w:t>Una vez verificada la información se debe preparar la respuesta e informar a la persona teniendo en cuenta lo siguiente</w:t>
      </w:r>
      <w:r w:rsidR="003C7B00" w:rsidRPr="00BD7DC2">
        <w:rPr>
          <w:rFonts w:ascii="Arial" w:hAnsi="Arial" w:cs="Arial"/>
        </w:rPr>
        <w:t>: La</w:t>
      </w:r>
      <w:r w:rsidRPr="00BD7DC2">
        <w:rPr>
          <w:rFonts w:ascii="Arial" w:hAnsi="Arial" w:cs="Arial"/>
        </w:rPr>
        <w:t xml:space="preserve"> comunicación debe ser en lenguaje claro que facilite la fluidez y la comprensión, cuidando la ortografía, no utilizar símbolos, emoticones, caritas, signos de admiración o dividir las respuestas largas en párrafos.</w:t>
      </w:r>
    </w:p>
    <w:p w14:paraId="411C2F08" w14:textId="77777777" w:rsidR="00117546" w:rsidRPr="00BD7DC2" w:rsidRDefault="00117546" w:rsidP="00EC43F1">
      <w:pPr>
        <w:pStyle w:val="Prrafodelista"/>
        <w:widowControl w:val="0"/>
        <w:numPr>
          <w:ilvl w:val="0"/>
          <w:numId w:val="54"/>
        </w:numPr>
        <w:spacing w:after="0" w:line="360" w:lineRule="auto"/>
        <w:contextualSpacing w:val="0"/>
        <w:jc w:val="both"/>
        <w:rPr>
          <w:rFonts w:ascii="Arial" w:hAnsi="Arial" w:cs="Arial"/>
        </w:rPr>
      </w:pPr>
      <w:r w:rsidRPr="00BD7DC2">
        <w:rPr>
          <w:rFonts w:ascii="Arial" w:hAnsi="Arial" w:cs="Arial"/>
        </w:rPr>
        <w:t>Evitar utilizar mayúsculas sostenidas, excepto cuando corresponda por reglas ortográficas ya que esto equivale a gritos en lenguaje escrito.</w:t>
      </w:r>
    </w:p>
    <w:p w14:paraId="714524D6" w14:textId="77777777" w:rsidR="00117546" w:rsidRPr="00BD7DC2" w:rsidRDefault="00117546" w:rsidP="00EC43F1">
      <w:pPr>
        <w:pStyle w:val="Prrafodelista"/>
        <w:widowControl w:val="0"/>
        <w:numPr>
          <w:ilvl w:val="0"/>
          <w:numId w:val="54"/>
        </w:numPr>
        <w:spacing w:after="0" w:line="360" w:lineRule="auto"/>
        <w:contextualSpacing w:val="0"/>
        <w:jc w:val="both"/>
        <w:rPr>
          <w:rFonts w:ascii="Arial" w:hAnsi="Arial" w:cs="Arial"/>
        </w:rPr>
      </w:pPr>
      <w:r w:rsidRPr="00BD7DC2">
        <w:rPr>
          <w:rFonts w:ascii="Arial" w:hAnsi="Arial" w:cs="Arial"/>
        </w:rPr>
        <w:t>Si necesita consultar la información o solicitar apoyo sobre el motivo de la solicitud, utilice los guiones establecidos. Si requiere más tiempo se debe retomar la interacción y justificar la espera.</w:t>
      </w:r>
    </w:p>
    <w:p w14:paraId="04A32B45" w14:textId="77777777" w:rsidR="00117546" w:rsidRPr="00BD7DC2" w:rsidRDefault="00117546" w:rsidP="00EC43F1">
      <w:pPr>
        <w:pStyle w:val="Prrafodelista"/>
        <w:widowControl w:val="0"/>
        <w:numPr>
          <w:ilvl w:val="0"/>
          <w:numId w:val="54"/>
        </w:numPr>
        <w:spacing w:after="0" w:line="360" w:lineRule="auto"/>
        <w:contextualSpacing w:val="0"/>
        <w:jc w:val="both"/>
        <w:rPr>
          <w:rFonts w:ascii="Arial" w:hAnsi="Arial" w:cs="Arial"/>
        </w:rPr>
      </w:pPr>
      <w:r w:rsidRPr="00BD7DC2">
        <w:rPr>
          <w:rFonts w:ascii="Arial" w:hAnsi="Arial" w:cs="Arial"/>
        </w:rPr>
        <w:t>Confirmar con la persona si la información recibida está clara o el trámite fue atendido en su totalidad, e informar sobre actividades pendientes o adicionales a realizar para culminar con su requerimiento.</w:t>
      </w:r>
    </w:p>
    <w:p w14:paraId="02BF9D8F" w14:textId="4AEF54B0" w:rsidR="00117546" w:rsidRDefault="00117546" w:rsidP="00EC43F1">
      <w:pPr>
        <w:pStyle w:val="Prrafodelista"/>
        <w:widowControl w:val="0"/>
        <w:numPr>
          <w:ilvl w:val="0"/>
          <w:numId w:val="54"/>
        </w:numPr>
        <w:spacing w:after="0" w:line="360" w:lineRule="auto"/>
        <w:contextualSpacing w:val="0"/>
        <w:jc w:val="both"/>
        <w:rPr>
          <w:rFonts w:ascii="Arial" w:hAnsi="Arial" w:cs="Arial"/>
        </w:rPr>
      </w:pPr>
      <w:r w:rsidRPr="00BD7DC2">
        <w:rPr>
          <w:rFonts w:ascii="Arial" w:hAnsi="Arial" w:cs="Arial"/>
        </w:rPr>
        <w:t>Si se corta la comunicación se debe elaborar la respuesta y enviarla a la dirección de correo electrónico indicada por la persona.</w:t>
      </w:r>
    </w:p>
    <w:p w14:paraId="5A90B10A" w14:textId="77777777" w:rsidR="000826DD" w:rsidRPr="00BD7DC2" w:rsidRDefault="000826DD" w:rsidP="00EC43F1">
      <w:pPr>
        <w:pStyle w:val="Prrafodelista"/>
        <w:widowControl w:val="0"/>
        <w:spacing w:after="0" w:line="360" w:lineRule="auto"/>
        <w:ind w:left="567"/>
        <w:contextualSpacing w:val="0"/>
        <w:jc w:val="both"/>
        <w:rPr>
          <w:rFonts w:ascii="Arial" w:hAnsi="Arial" w:cs="Arial"/>
        </w:rPr>
      </w:pPr>
    </w:p>
    <w:p w14:paraId="0C0C1FDD" w14:textId="0A20B68F" w:rsidR="00117546" w:rsidRPr="00BD7DC2" w:rsidRDefault="00117546" w:rsidP="00EC43F1">
      <w:pPr>
        <w:pStyle w:val="Prrafodelista"/>
        <w:widowControl w:val="0"/>
        <w:numPr>
          <w:ilvl w:val="0"/>
          <w:numId w:val="25"/>
        </w:numPr>
        <w:spacing w:after="0" w:line="360" w:lineRule="auto"/>
        <w:contextualSpacing w:val="0"/>
        <w:jc w:val="both"/>
        <w:rPr>
          <w:rFonts w:ascii="Arial" w:hAnsi="Arial" w:cs="Arial"/>
          <w:b/>
          <w:bCs/>
        </w:rPr>
      </w:pPr>
      <w:r w:rsidRPr="00BD7DC2">
        <w:rPr>
          <w:rFonts w:ascii="Arial" w:hAnsi="Arial" w:cs="Arial"/>
          <w:b/>
          <w:bCs/>
        </w:rPr>
        <w:t>Finalización del servicio - El ciudadano o ciudadana sale del chat</w:t>
      </w:r>
    </w:p>
    <w:p w14:paraId="482F1B82" w14:textId="77777777" w:rsidR="00117546" w:rsidRPr="00773BB5" w:rsidRDefault="00117546" w:rsidP="00EC43F1">
      <w:pPr>
        <w:pStyle w:val="Prrafodelista"/>
        <w:widowControl w:val="0"/>
        <w:numPr>
          <w:ilvl w:val="0"/>
          <w:numId w:val="55"/>
        </w:numPr>
        <w:spacing w:after="0" w:line="360" w:lineRule="auto"/>
        <w:jc w:val="both"/>
        <w:rPr>
          <w:rFonts w:ascii="Arial" w:hAnsi="Arial" w:cs="Arial"/>
        </w:rPr>
      </w:pPr>
      <w:r w:rsidRPr="00773BB5">
        <w:rPr>
          <w:rFonts w:ascii="Arial" w:hAnsi="Arial" w:cs="Arial"/>
        </w:rPr>
        <w:t>Una vez finalizado el servicio y después de confirmar que la persona se encuentra conforme, se debe agradecer el uso del servicio y despedirse de una manera agradable, de acuerdo al protocolo de la entidad.</w:t>
      </w:r>
    </w:p>
    <w:p w14:paraId="523F19DD" w14:textId="77777777" w:rsidR="00117546" w:rsidRPr="00BD7DC2" w:rsidRDefault="00117546" w:rsidP="00EC43F1">
      <w:pPr>
        <w:widowControl w:val="0"/>
        <w:spacing w:after="0" w:line="360" w:lineRule="auto"/>
        <w:jc w:val="both"/>
        <w:rPr>
          <w:rFonts w:ascii="Arial" w:hAnsi="Arial" w:cs="Arial"/>
        </w:rPr>
      </w:pPr>
    </w:p>
    <w:p w14:paraId="218548E8" w14:textId="4FD822C7" w:rsidR="00117546" w:rsidRDefault="009B2A6D" w:rsidP="00EC43F1">
      <w:pPr>
        <w:pStyle w:val="Ttulo2"/>
        <w:keepNext w:val="0"/>
        <w:keepLines w:val="0"/>
        <w:widowControl w:val="0"/>
        <w:numPr>
          <w:ilvl w:val="0"/>
          <w:numId w:val="0"/>
        </w:numPr>
        <w:spacing w:before="0" w:line="360" w:lineRule="auto"/>
        <w:jc w:val="both"/>
        <w:rPr>
          <w:rFonts w:cs="Arial"/>
        </w:rPr>
      </w:pPr>
      <w:bookmarkStart w:id="76" w:name="_Toc1563200"/>
      <w:bookmarkStart w:id="77" w:name="_Toc6924144"/>
      <w:bookmarkStart w:id="78" w:name="_Toc59246557"/>
      <w:bookmarkStart w:id="79" w:name="_Toc101290464"/>
      <w:bookmarkStart w:id="80" w:name="_Toc101290634"/>
      <w:bookmarkStart w:id="81" w:name="_Toc148604515"/>
      <w:r>
        <w:rPr>
          <w:rFonts w:cs="Arial"/>
        </w:rPr>
        <w:t>4</w:t>
      </w:r>
      <w:r w:rsidR="00EA59A2" w:rsidRPr="00BD7DC2">
        <w:rPr>
          <w:rFonts w:cs="Arial"/>
        </w:rPr>
        <w:t xml:space="preserve">.3.2 </w:t>
      </w:r>
      <w:r w:rsidR="00117546" w:rsidRPr="00BD7DC2">
        <w:rPr>
          <w:rFonts w:cs="Arial"/>
        </w:rPr>
        <w:t>Protocolo de atención Redes sociales</w:t>
      </w:r>
      <w:bookmarkEnd w:id="76"/>
      <w:bookmarkEnd w:id="77"/>
      <w:bookmarkEnd w:id="78"/>
      <w:bookmarkEnd w:id="79"/>
      <w:bookmarkEnd w:id="80"/>
      <w:bookmarkEnd w:id="81"/>
    </w:p>
    <w:p w14:paraId="31BB0AEE" w14:textId="77777777" w:rsidR="00EC43F1" w:rsidRPr="00EC43F1" w:rsidRDefault="00EC43F1" w:rsidP="00EC43F1"/>
    <w:p w14:paraId="7FCCA494" w14:textId="14011385" w:rsidR="009B2A6D" w:rsidRDefault="00117546" w:rsidP="00EC43F1">
      <w:pPr>
        <w:pStyle w:val="Prrafodelista"/>
        <w:widowControl w:val="0"/>
        <w:numPr>
          <w:ilvl w:val="0"/>
          <w:numId w:val="26"/>
        </w:numPr>
        <w:spacing w:after="0" w:line="360" w:lineRule="auto"/>
        <w:jc w:val="both"/>
        <w:rPr>
          <w:rFonts w:ascii="Arial" w:hAnsi="Arial" w:cs="Arial"/>
        </w:rPr>
      </w:pPr>
      <w:r w:rsidRPr="07CA1247">
        <w:rPr>
          <w:rFonts w:ascii="Arial" w:hAnsi="Arial" w:cs="Arial"/>
        </w:rPr>
        <w:t>A través de la Directiva 004 del 2021 la Secretaría General de la Alcaldía Mayor de Bogotá, estableció el lineamiento para la atención y gestión de peticiones ciudadanas recibidas a través de Redes Sociales, el cual contiene el protocolo de atención de las solicitudes</w:t>
      </w:r>
      <w:r w:rsidR="009B2A6D" w:rsidRPr="07CA1247">
        <w:rPr>
          <w:rFonts w:ascii="Arial" w:hAnsi="Arial" w:cs="Arial"/>
        </w:rPr>
        <w:t xml:space="preserve"> allegadas por este medio</w:t>
      </w:r>
      <w:r w:rsidR="5C1A7C00" w:rsidRPr="07CA1247">
        <w:rPr>
          <w:rFonts w:ascii="Arial" w:hAnsi="Arial" w:cs="Arial"/>
        </w:rPr>
        <w:t>.</w:t>
      </w:r>
    </w:p>
    <w:p w14:paraId="78807465" w14:textId="77777777" w:rsidR="00117546" w:rsidRPr="00BD7DC2" w:rsidRDefault="00117546" w:rsidP="00EC43F1">
      <w:pPr>
        <w:pStyle w:val="Prrafodelista"/>
        <w:widowControl w:val="0"/>
        <w:numPr>
          <w:ilvl w:val="0"/>
          <w:numId w:val="26"/>
        </w:numPr>
        <w:spacing w:after="0" w:line="360" w:lineRule="auto"/>
        <w:jc w:val="both"/>
        <w:rPr>
          <w:rFonts w:ascii="Arial" w:hAnsi="Arial" w:cs="Arial"/>
        </w:rPr>
      </w:pPr>
      <w:r w:rsidRPr="07CA1247">
        <w:rPr>
          <w:rFonts w:ascii="Arial" w:hAnsi="Arial" w:cs="Arial"/>
        </w:rPr>
        <w:t xml:space="preserve">En este documento se indica cual es el ciclo de servicio que se puede cumplir, a partir del momento en que se identifica la petición en la red social hasta el trámite y gestión de esta por la entidad competente. El cual podrá consultar en el siguiente link </w:t>
      </w:r>
      <w:hyperlink r:id="rId19">
        <w:r w:rsidRPr="07CA1247">
          <w:rPr>
            <w:rStyle w:val="Hipervnculo"/>
            <w:rFonts w:ascii="Arial" w:hAnsi="Arial" w:cs="Arial"/>
          </w:rPr>
          <w:t>https://www.alcaldiabogota.gov.co/sisjur/listados/tematica2.jsp?subtema=29284</w:t>
        </w:r>
      </w:hyperlink>
    </w:p>
    <w:p w14:paraId="6370E700" w14:textId="4382E827" w:rsidR="00117546" w:rsidRPr="00BD7DC2" w:rsidRDefault="6398472A" w:rsidP="365B12F0">
      <w:pPr>
        <w:pStyle w:val="Prrafodelista"/>
        <w:widowControl w:val="0"/>
        <w:numPr>
          <w:ilvl w:val="0"/>
          <w:numId w:val="26"/>
        </w:numPr>
        <w:spacing w:after="0" w:line="360" w:lineRule="auto"/>
        <w:jc w:val="both"/>
        <w:rPr>
          <w:rFonts w:ascii="Arial" w:hAnsi="Arial" w:cs="Arial"/>
        </w:rPr>
      </w:pPr>
      <w:r w:rsidRPr="365B12F0">
        <w:rPr>
          <w:rFonts w:ascii="Arial" w:hAnsi="Arial" w:cs="Arial"/>
        </w:rPr>
        <w:t xml:space="preserve">Las Redes </w:t>
      </w:r>
      <w:r w:rsidR="56949F79" w:rsidRPr="365B12F0">
        <w:rPr>
          <w:rFonts w:ascii="Arial" w:hAnsi="Arial" w:cs="Arial"/>
        </w:rPr>
        <w:t>s</w:t>
      </w:r>
      <w:r w:rsidRPr="365B12F0">
        <w:rPr>
          <w:rFonts w:ascii="Arial" w:hAnsi="Arial" w:cs="Arial"/>
        </w:rPr>
        <w:t xml:space="preserve">ociales dispuestas por la </w:t>
      </w:r>
      <w:r w:rsidR="5FDF74B2" w:rsidRPr="365B12F0">
        <w:rPr>
          <w:rFonts w:ascii="Arial" w:hAnsi="Arial" w:cs="Arial"/>
        </w:rPr>
        <w:t>Unidad Administrativa Especial de Rehabilitación y Mantenimiento Vial</w:t>
      </w:r>
      <w:r w:rsidR="78233BED" w:rsidRPr="365B12F0">
        <w:rPr>
          <w:rFonts w:ascii="Arial" w:hAnsi="Arial" w:cs="Arial"/>
        </w:rPr>
        <w:t xml:space="preserve"> – </w:t>
      </w:r>
      <w:r w:rsidR="5FDF74B2" w:rsidRPr="365B12F0">
        <w:rPr>
          <w:rFonts w:ascii="Arial" w:hAnsi="Arial" w:cs="Arial"/>
        </w:rPr>
        <w:t>UAERMV</w:t>
      </w:r>
      <w:r w:rsidR="78233BED" w:rsidRPr="365B12F0">
        <w:rPr>
          <w:rFonts w:ascii="Arial" w:hAnsi="Arial" w:cs="Arial"/>
        </w:rPr>
        <w:t>,</w:t>
      </w:r>
      <w:r w:rsidRPr="365B12F0">
        <w:rPr>
          <w:rFonts w:ascii="Arial" w:hAnsi="Arial" w:cs="Arial"/>
        </w:rPr>
        <w:t xml:space="preserve"> son las siguientes:</w:t>
      </w:r>
    </w:p>
    <w:p w14:paraId="1CF453AA" w14:textId="7BBC453A" w:rsidR="365B12F0" w:rsidRDefault="365B12F0" w:rsidP="365B12F0">
      <w:pPr>
        <w:widowControl w:val="0"/>
        <w:spacing w:after="0" w:line="360" w:lineRule="auto"/>
        <w:jc w:val="both"/>
        <w:rPr>
          <w:rFonts w:ascii="Arial" w:hAnsi="Arial" w:cs="Arial"/>
        </w:rPr>
      </w:pPr>
    </w:p>
    <w:p w14:paraId="2EB464B4" w14:textId="6B512BB7" w:rsidR="00117546" w:rsidRPr="00BD6082" w:rsidRDefault="28ABCAD8" w:rsidP="365B12F0">
      <w:pPr>
        <w:spacing w:after="0" w:line="360" w:lineRule="auto"/>
        <w:ind w:left="226" w:firstLine="113"/>
        <w:jc w:val="both"/>
        <w:rPr>
          <w:rFonts w:ascii="Arial" w:hAnsi="Arial" w:cs="Arial"/>
          <w:lang w:val="en-US"/>
        </w:rPr>
      </w:pPr>
      <w:r w:rsidRPr="00BD6082">
        <w:rPr>
          <w:rFonts w:ascii="Arial" w:hAnsi="Arial" w:cs="Arial"/>
          <w:b/>
          <w:bCs/>
          <w:lang w:val="en-US"/>
        </w:rPr>
        <w:t>Facebook</w:t>
      </w:r>
      <w:r w:rsidRPr="00BD6082">
        <w:rPr>
          <w:rFonts w:ascii="Arial" w:hAnsi="Arial" w:cs="Arial"/>
          <w:lang w:val="en-US"/>
        </w:rPr>
        <w:t xml:space="preserve">: </w:t>
      </w:r>
      <w:hyperlink r:id="rId20">
        <w:r w:rsidRPr="00BD6082">
          <w:rPr>
            <w:rFonts w:ascii="Arial" w:hAnsi="Arial" w:cs="Arial"/>
            <w:lang w:val="en-US"/>
          </w:rPr>
          <w:t>@unidadde.mantenimientovial</w:t>
        </w:r>
      </w:hyperlink>
    </w:p>
    <w:p w14:paraId="6844633A" w14:textId="09D90E45" w:rsidR="00117546" w:rsidRPr="00BD6082" w:rsidRDefault="28ABCAD8" w:rsidP="365B12F0">
      <w:pPr>
        <w:spacing w:after="0" w:line="360" w:lineRule="auto"/>
        <w:ind w:left="226" w:firstLine="113"/>
        <w:jc w:val="both"/>
        <w:rPr>
          <w:rFonts w:ascii="Arial" w:hAnsi="Arial" w:cs="Arial"/>
          <w:lang w:val="en-US"/>
        </w:rPr>
      </w:pPr>
      <w:r w:rsidRPr="00BD6082">
        <w:rPr>
          <w:rFonts w:ascii="Arial" w:hAnsi="Arial" w:cs="Arial"/>
          <w:b/>
          <w:bCs/>
          <w:lang w:val="en-US"/>
        </w:rPr>
        <w:t>Instagram</w:t>
      </w:r>
      <w:r w:rsidRPr="00BD6082">
        <w:rPr>
          <w:rFonts w:ascii="Arial" w:hAnsi="Arial" w:cs="Arial"/>
          <w:lang w:val="en-US"/>
        </w:rPr>
        <w:t>: @</w:t>
      </w:r>
      <w:bookmarkStart w:id="82" w:name="_Int_hffez3VI"/>
      <w:r w:rsidRPr="00BD6082">
        <w:rPr>
          <w:rFonts w:ascii="Arial" w:hAnsi="Arial" w:cs="Arial"/>
          <w:lang w:val="en-US"/>
        </w:rPr>
        <w:t>umv.</w:t>
      </w:r>
      <w:r w:rsidR="13E83A8E" w:rsidRPr="00BD6082">
        <w:rPr>
          <w:rFonts w:ascii="Arial" w:hAnsi="Arial" w:cs="Arial"/>
          <w:lang w:val="en-US"/>
        </w:rPr>
        <w:t>bogota</w:t>
      </w:r>
      <w:bookmarkEnd w:id="82"/>
    </w:p>
    <w:p w14:paraId="1C9157F1" w14:textId="635D9E3A" w:rsidR="00117546" w:rsidRPr="00BD6082" w:rsidRDefault="28ABCAD8" w:rsidP="365B12F0">
      <w:pPr>
        <w:spacing w:after="0" w:line="360" w:lineRule="auto"/>
        <w:ind w:left="226" w:firstLine="113"/>
        <w:jc w:val="both"/>
        <w:rPr>
          <w:rFonts w:ascii="Arial" w:hAnsi="Arial" w:cs="Arial"/>
          <w:lang w:val="en-US"/>
        </w:rPr>
      </w:pPr>
      <w:r w:rsidRPr="00BD6082">
        <w:rPr>
          <w:rFonts w:ascii="Arial" w:hAnsi="Arial" w:cs="Arial"/>
          <w:b/>
          <w:bCs/>
          <w:lang w:val="en-US"/>
        </w:rPr>
        <w:t>X</w:t>
      </w:r>
      <w:r w:rsidRPr="00BD6082">
        <w:rPr>
          <w:rFonts w:ascii="Arial" w:hAnsi="Arial" w:cs="Arial"/>
          <w:lang w:val="en-US"/>
        </w:rPr>
        <w:t>: @UMVbogota</w:t>
      </w:r>
    </w:p>
    <w:p w14:paraId="43AE418A" w14:textId="7B7EB921" w:rsidR="07CA1247" w:rsidRPr="00BD6082" w:rsidRDefault="07CA1247" w:rsidP="07CA1247">
      <w:pPr>
        <w:spacing w:after="0" w:line="360" w:lineRule="auto"/>
        <w:jc w:val="both"/>
        <w:rPr>
          <w:rFonts w:ascii="Arial" w:hAnsi="Arial" w:cs="Arial"/>
          <w:highlight w:val="yellow"/>
          <w:lang w:val="en-US"/>
        </w:rPr>
      </w:pPr>
    </w:p>
    <w:p w14:paraId="0EE78668" w14:textId="0DFB121C" w:rsidR="00117546" w:rsidRPr="00BD7DC2" w:rsidRDefault="009B2A6D" w:rsidP="00EC43F1">
      <w:pPr>
        <w:pStyle w:val="Ttulo2"/>
        <w:keepNext w:val="0"/>
        <w:keepLines w:val="0"/>
        <w:widowControl w:val="0"/>
        <w:numPr>
          <w:ilvl w:val="0"/>
          <w:numId w:val="0"/>
        </w:numPr>
        <w:spacing w:before="0" w:line="360" w:lineRule="auto"/>
        <w:jc w:val="both"/>
        <w:rPr>
          <w:rFonts w:cs="Arial"/>
          <w:i/>
        </w:rPr>
      </w:pPr>
      <w:bookmarkStart w:id="83" w:name="_Toc148604516"/>
      <w:bookmarkStart w:id="84" w:name="_Toc59246554"/>
      <w:bookmarkStart w:id="85" w:name="_Toc101290460"/>
      <w:bookmarkStart w:id="86" w:name="_Toc101290630"/>
      <w:r>
        <w:rPr>
          <w:rFonts w:cs="Arial"/>
        </w:rPr>
        <w:t>4</w:t>
      </w:r>
      <w:r w:rsidR="00EA59A2" w:rsidRPr="00BD7DC2">
        <w:rPr>
          <w:rFonts w:cs="Arial"/>
        </w:rPr>
        <w:t>.3.3</w:t>
      </w:r>
      <w:r w:rsidR="00836EA5">
        <w:rPr>
          <w:rFonts w:cs="Arial"/>
        </w:rPr>
        <w:t xml:space="preserve">. </w:t>
      </w:r>
      <w:r w:rsidR="00117546" w:rsidRPr="00BD7DC2">
        <w:rPr>
          <w:rFonts w:cs="Arial"/>
        </w:rPr>
        <w:t>Protocolo de atención correo electrónico</w:t>
      </w:r>
      <w:bookmarkEnd w:id="83"/>
      <w:r w:rsidR="00117546" w:rsidRPr="00BD7DC2">
        <w:rPr>
          <w:rFonts w:cs="Arial"/>
          <w:i/>
        </w:rPr>
        <w:t xml:space="preserve"> </w:t>
      </w:r>
      <w:bookmarkEnd w:id="84"/>
      <w:bookmarkEnd w:id="85"/>
      <w:bookmarkEnd w:id="86"/>
    </w:p>
    <w:p w14:paraId="631BECB1"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415422E2" w14:textId="77777777"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Recomendaciones Generales</w:t>
      </w:r>
    </w:p>
    <w:p w14:paraId="53CB171C" w14:textId="79B5409C" w:rsidR="00117546" w:rsidRPr="00BD7DC2" w:rsidRDefault="3B75E8D1" w:rsidP="00EC43F1">
      <w:pPr>
        <w:widowControl w:val="0"/>
        <w:spacing w:after="0" w:line="360" w:lineRule="auto"/>
        <w:jc w:val="both"/>
        <w:rPr>
          <w:rFonts w:ascii="Arial" w:hAnsi="Arial" w:cs="Arial"/>
        </w:rPr>
      </w:pPr>
      <w:r w:rsidRPr="365B12F0">
        <w:rPr>
          <w:rFonts w:ascii="Arial" w:hAnsi="Arial" w:cs="Arial"/>
        </w:rPr>
        <w:t>El correo electrónico institucional habilitado por la</w:t>
      </w:r>
      <w:r w:rsidR="4DBA27CF" w:rsidRPr="365B12F0">
        <w:rPr>
          <w:rFonts w:ascii="Arial" w:hAnsi="Arial" w:cs="Arial"/>
        </w:rPr>
        <w:t xml:space="preserve"> Unidad Administrativa Especial de Rehabilitación y Mantenimiento Vial - </w:t>
      </w:r>
      <w:r w:rsidRPr="365B12F0">
        <w:rPr>
          <w:rFonts w:ascii="Arial" w:hAnsi="Arial" w:cs="Arial"/>
        </w:rPr>
        <w:t xml:space="preserve">UAERMV para recibir PQRSFD es: </w:t>
      </w:r>
      <w:hyperlink r:id="rId21">
        <w:r w:rsidRPr="365B12F0">
          <w:rPr>
            <w:rStyle w:val="Hipervnculo"/>
            <w:rFonts w:ascii="Arial" w:hAnsi="Arial" w:cs="Arial"/>
            <w:color w:val="auto"/>
          </w:rPr>
          <w:t>atencionalciudadano@umv.gov.co</w:t>
        </w:r>
      </w:hyperlink>
      <w:r w:rsidRPr="365B12F0">
        <w:rPr>
          <w:rFonts w:ascii="Arial" w:hAnsi="Arial" w:cs="Arial"/>
        </w:rPr>
        <w:t xml:space="preserve">, el cual debe usarse exclusivamente para fines institucionales, no debe utilizarse para temas personales, ni para enviar cadenas o distribuir mensajes con contenidos que puedan afectar a la entidad.  Los correos electrónicos de la ciudadanía remitidos a los colaboradores </w:t>
      </w:r>
      <w:r w:rsidR="721BF072" w:rsidRPr="365B12F0">
        <w:rPr>
          <w:rFonts w:ascii="Arial" w:hAnsi="Arial" w:cs="Arial"/>
        </w:rPr>
        <w:t xml:space="preserve">o colaboradoras </w:t>
      </w:r>
      <w:r w:rsidRPr="365B12F0">
        <w:rPr>
          <w:rFonts w:ascii="Arial" w:hAnsi="Arial" w:cs="Arial"/>
        </w:rPr>
        <w:t xml:space="preserve">de la entidad deben ser remitidos al correo institucional </w:t>
      </w:r>
      <w:hyperlink r:id="rId22">
        <w:r w:rsidR="0A25D928" w:rsidRPr="365B12F0">
          <w:rPr>
            <w:rStyle w:val="Hipervnculo"/>
            <w:rFonts w:ascii="Arial" w:hAnsi="Arial" w:cs="Arial"/>
          </w:rPr>
          <w:t>atencionalciudadano@umv.gov.co</w:t>
        </w:r>
      </w:hyperlink>
      <w:r w:rsidRPr="365B12F0">
        <w:rPr>
          <w:rFonts w:ascii="Arial" w:hAnsi="Arial" w:cs="Arial"/>
          <w:u w:val="single"/>
        </w:rPr>
        <w:t xml:space="preserve"> </w:t>
      </w:r>
      <w:r w:rsidRPr="365B12F0">
        <w:rPr>
          <w:rFonts w:ascii="Arial" w:hAnsi="Arial" w:cs="Arial"/>
        </w:rPr>
        <w:t>mediante el cual surtirá el trámite correspondiente. Sin excepción, no se pueden dar respuestas a peticiones a la entidad mediante correos electrónicos diferentes al autorizado para tal fin.</w:t>
      </w:r>
    </w:p>
    <w:p w14:paraId="3142734D" w14:textId="77777777" w:rsidR="00117546" w:rsidRPr="00BD7DC2" w:rsidRDefault="00117546" w:rsidP="00EC43F1">
      <w:pPr>
        <w:widowControl w:val="0"/>
        <w:spacing w:after="0" w:line="360" w:lineRule="auto"/>
        <w:jc w:val="both"/>
        <w:rPr>
          <w:rFonts w:ascii="Arial" w:hAnsi="Arial" w:cs="Arial"/>
        </w:rPr>
      </w:pPr>
    </w:p>
    <w:p w14:paraId="185D7B4D" w14:textId="6A00C9EE"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Ciclo de Servici</w:t>
      </w:r>
      <w:r w:rsidR="00FD57F0" w:rsidRPr="00BD7DC2">
        <w:rPr>
          <w:rFonts w:ascii="Arial" w:hAnsi="Arial" w:cs="Arial"/>
          <w:b/>
          <w:bCs/>
        </w:rPr>
        <w:t>o</w:t>
      </w:r>
    </w:p>
    <w:p w14:paraId="554FF7E9" w14:textId="77777777" w:rsidR="00117546" w:rsidRPr="00BD7DC2" w:rsidRDefault="00117546" w:rsidP="00EC43F1">
      <w:pPr>
        <w:pStyle w:val="Prrafodelista"/>
        <w:widowControl w:val="0"/>
        <w:numPr>
          <w:ilvl w:val="0"/>
          <w:numId w:val="27"/>
        </w:numPr>
        <w:spacing w:after="0" w:line="360" w:lineRule="auto"/>
        <w:jc w:val="both"/>
        <w:rPr>
          <w:rFonts w:ascii="Arial" w:hAnsi="Arial" w:cs="Arial"/>
          <w:b/>
          <w:bCs/>
        </w:rPr>
      </w:pPr>
      <w:r w:rsidRPr="00BD7DC2">
        <w:rPr>
          <w:rFonts w:ascii="Arial" w:hAnsi="Arial" w:cs="Arial"/>
        </w:rPr>
        <w:t xml:space="preserve">Ciudadano o ciudadana escribe correo a la entidad </w:t>
      </w:r>
    </w:p>
    <w:p w14:paraId="77E695A9" w14:textId="77777777" w:rsidR="00117546" w:rsidRPr="00BD7DC2" w:rsidRDefault="00117546" w:rsidP="00EC43F1">
      <w:pPr>
        <w:pStyle w:val="Prrafodelista"/>
        <w:widowControl w:val="0"/>
        <w:numPr>
          <w:ilvl w:val="0"/>
          <w:numId w:val="27"/>
        </w:numPr>
        <w:spacing w:after="0" w:line="360" w:lineRule="auto"/>
        <w:jc w:val="both"/>
        <w:rPr>
          <w:rFonts w:ascii="Arial" w:hAnsi="Arial" w:cs="Arial"/>
          <w:b/>
          <w:bCs/>
        </w:rPr>
      </w:pPr>
      <w:r w:rsidRPr="00BD7DC2">
        <w:rPr>
          <w:rFonts w:ascii="Arial" w:hAnsi="Arial" w:cs="Arial"/>
        </w:rPr>
        <w:t xml:space="preserve">Ciudadano o ciudadana envía correo a la entidad </w:t>
      </w:r>
    </w:p>
    <w:p w14:paraId="64086370" w14:textId="77777777" w:rsidR="00117546" w:rsidRPr="00BD7DC2" w:rsidRDefault="00117546" w:rsidP="00EC43F1">
      <w:pPr>
        <w:pStyle w:val="Prrafodelista"/>
        <w:widowControl w:val="0"/>
        <w:numPr>
          <w:ilvl w:val="0"/>
          <w:numId w:val="27"/>
        </w:numPr>
        <w:spacing w:after="0" w:line="360" w:lineRule="auto"/>
        <w:jc w:val="both"/>
        <w:rPr>
          <w:rFonts w:ascii="Arial" w:hAnsi="Arial" w:cs="Arial"/>
          <w:b/>
          <w:bCs/>
        </w:rPr>
      </w:pPr>
      <w:r w:rsidRPr="00BD7DC2">
        <w:rPr>
          <w:rFonts w:ascii="Arial" w:hAnsi="Arial" w:cs="Arial"/>
        </w:rPr>
        <w:t>La entidad envía respuesta</w:t>
      </w:r>
    </w:p>
    <w:p w14:paraId="30DBA105" w14:textId="77777777" w:rsidR="00117546" w:rsidRPr="00BD7DC2" w:rsidRDefault="00117546" w:rsidP="00EC43F1">
      <w:pPr>
        <w:widowControl w:val="0"/>
        <w:spacing w:after="0" w:line="360" w:lineRule="auto"/>
        <w:jc w:val="both"/>
        <w:rPr>
          <w:rFonts w:ascii="Arial" w:hAnsi="Arial" w:cs="Arial"/>
        </w:rPr>
      </w:pPr>
    </w:p>
    <w:p w14:paraId="14D31FF0" w14:textId="14A7C13F"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Recomendaciones generales para dar respuest</w:t>
      </w:r>
      <w:r w:rsidR="00FD57F0" w:rsidRPr="00BD7DC2">
        <w:rPr>
          <w:rFonts w:ascii="Arial" w:hAnsi="Arial" w:cs="Arial"/>
          <w:b/>
          <w:bCs/>
        </w:rPr>
        <w:t>a</w:t>
      </w:r>
    </w:p>
    <w:p w14:paraId="027D0798"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Responder únicamente las solicitudes que se hacen a través de mensajes que llegan al correo institucional y dar respuesta desde el mismo correo. </w:t>
      </w:r>
    </w:p>
    <w:p w14:paraId="1198F7B0" w14:textId="026485F1" w:rsidR="00117546" w:rsidRPr="00BD7DC2" w:rsidRDefault="00117546" w:rsidP="07CA1247">
      <w:pPr>
        <w:pStyle w:val="Prrafodelista"/>
        <w:widowControl w:val="0"/>
        <w:numPr>
          <w:ilvl w:val="0"/>
          <w:numId w:val="56"/>
        </w:numPr>
        <w:spacing w:after="0" w:line="360" w:lineRule="auto"/>
        <w:jc w:val="both"/>
        <w:rPr>
          <w:rFonts w:ascii="Arial" w:hAnsi="Arial" w:cs="Arial"/>
        </w:rPr>
      </w:pPr>
      <w:r w:rsidRPr="07CA1247">
        <w:rPr>
          <w:rFonts w:ascii="Arial" w:hAnsi="Arial" w:cs="Arial"/>
        </w:rPr>
        <w:t>Analizar si la solicitud compete a la entidad; de lo contrario, remitirla a la entidad encargada e informa</w:t>
      </w:r>
      <w:r w:rsidR="3B691424" w:rsidRPr="07CA1247">
        <w:rPr>
          <w:rFonts w:ascii="Arial" w:hAnsi="Arial" w:cs="Arial"/>
        </w:rPr>
        <w:t>r</w:t>
      </w:r>
      <w:r w:rsidRPr="07CA1247">
        <w:rPr>
          <w:rFonts w:ascii="Arial" w:hAnsi="Arial" w:cs="Arial"/>
        </w:rPr>
        <w:t xml:space="preserve"> de ello a la ciudadanía. </w:t>
      </w:r>
    </w:p>
    <w:p w14:paraId="3462C786"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color w:val="FF0000"/>
        </w:rPr>
      </w:pPr>
      <w:r w:rsidRPr="00BD7DC2">
        <w:rPr>
          <w:rFonts w:ascii="Arial" w:hAnsi="Arial" w:cs="Arial"/>
        </w:rPr>
        <w:t xml:space="preserve">Informar al ciudadano o ciudadana que su correo ha sido recibido y que se le dará respuesta de forma oportuna y eficaz en el tiempo establecido para ello. </w:t>
      </w:r>
      <w:r w:rsidRPr="00BD7DC2">
        <w:rPr>
          <w:rFonts w:ascii="Arial" w:hAnsi="Arial" w:cs="Arial"/>
          <w:color w:val="FF0000"/>
        </w:rPr>
        <w:t xml:space="preserve"> </w:t>
      </w:r>
    </w:p>
    <w:p w14:paraId="4C8D2D15"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Definir el tema del mensaje con claridad y concisión en el campo de “Asunto”. </w:t>
      </w:r>
    </w:p>
    <w:p w14:paraId="5F074A74"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En el campo “para” designar al destinatario principal, es decir, la persona a quien se le envía el correo electrónico. </w:t>
      </w:r>
    </w:p>
    <w:p w14:paraId="35C03D73"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Al responder un mensaje, verificar si es necesario que todos a quienes se envió copia de este, necesitan conocer la respuesta. En algunas ocasiones, se envía copia a muchas personas con el fin de que sepan que se respondió, lo cual genera que se ocupe innecesariamente la capacidad de los buzones de correo electrónico de otros miembros de la entidad. </w:t>
      </w:r>
    </w:p>
    <w:p w14:paraId="2B02418A"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Iniciar la comunicación con una frase como “según su solicitud de fecha…, relacionada con…” o “en respuesta a su solicitud de fecha…, relacionada con…”. </w:t>
      </w:r>
    </w:p>
    <w:p w14:paraId="10992008"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Ser conciso. Leer un correo electrónico cuesta más trabajo que una carta en papel. Los mensajes de correo electrónico muy largos pueden volverse difíciles de entender. </w:t>
      </w:r>
    </w:p>
    <w:p w14:paraId="5D6E7EAA"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Redactar oraciones cortas y precisas. Si el mensaje es largo, lo mejor es dividirlo en varios párrafos. Un texto preciso, bien estructurado, ayuda a evitar malentendidos o confusiones. </w:t>
      </w:r>
    </w:p>
    <w:p w14:paraId="72FE1C97"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Usar mayúsculas sostenidas, negrillas y signos de admiración en casos estrictamente necesarios. </w:t>
      </w:r>
    </w:p>
    <w:p w14:paraId="199BCF15"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Tener en cuenta el formato y tamaño de los archivos adjuntos, pues algunas extensiones no pueden ser abiertos por el destinatario, o un archivo muy pesado podría ser bloqueado por el servidor de correo electrónico. </w:t>
      </w:r>
    </w:p>
    <w:p w14:paraId="096426C8" w14:textId="359D235D"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Revisar que debajo de su firma, cuyo formato debe ser el establecido por la entidad, aparezcan todos los datos necesarios para que el </w:t>
      </w:r>
      <w:r w:rsidR="0067105A" w:rsidRPr="00BD7DC2">
        <w:rPr>
          <w:rFonts w:ascii="Arial" w:hAnsi="Arial" w:cs="Arial"/>
        </w:rPr>
        <w:t>c</w:t>
      </w:r>
      <w:r w:rsidRPr="00BD7DC2">
        <w:rPr>
          <w:rFonts w:ascii="Arial" w:hAnsi="Arial" w:cs="Arial"/>
        </w:rPr>
        <w:t>iudadano</w:t>
      </w:r>
      <w:r w:rsidR="0067105A" w:rsidRPr="00BD7DC2">
        <w:rPr>
          <w:rFonts w:ascii="Arial" w:hAnsi="Arial" w:cs="Arial"/>
        </w:rPr>
        <w:t xml:space="preserve"> o ciudadana</w:t>
      </w:r>
      <w:r w:rsidRPr="00BD7DC2">
        <w:rPr>
          <w:rFonts w:ascii="Arial" w:hAnsi="Arial" w:cs="Arial"/>
        </w:rPr>
        <w:t xml:space="preserve"> pueda identificar quién le presta el servicio y contactarse en caso de necesitarlo. Entre otros datos deben aparecer el cargo, teléfono, correo electrónico, nombre y dirección web de la entidad. </w:t>
      </w:r>
    </w:p>
    <w:p w14:paraId="62308B70"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Revisar de manera completa el mensaje antes de hacer clic en “enviar”. Con esto se evitará cometer errores que generen mala impresión de la entidad en quien recibe el correo electrónico. </w:t>
      </w:r>
    </w:p>
    <w:p w14:paraId="5C6C8D1A" w14:textId="675BBB21" w:rsidR="00117546"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Si la </w:t>
      </w:r>
      <w:r w:rsidR="0067105A" w:rsidRPr="00BD7DC2">
        <w:rPr>
          <w:rFonts w:ascii="Arial" w:hAnsi="Arial" w:cs="Arial"/>
        </w:rPr>
        <w:t>c</w:t>
      </w:r>
      <w:r w:rsidRPr="00BD7DC2">
        <w:rPr>
          <w:rFonts w:ascii="Arial" w:hAnsi="Arial" w:cs="Arial"/>
        </w:rPr>
        <w:t>iudadanía envía algún Derecho de Petición a un correo institucional, inmediatamente debe reenviarse a la persona encargada de registro en el Sistema Distrital para la gestión de Peticiones Ciudadanas Bogotá te Escucha, en ningún caso debe darse respuesta por este medio.</w:t>
      </w:r>
    </w:p>
    <w:p w14:paraId="4526BFC6" w14:textId="77777777" w:rsidR="00FE3A3F" w:rsidRPr="00BD7DC2" w:rsidRDefault="00FE3A3F" w:rsidP="00EC43F1">
      <w:pPr>
        <w:pStyle w:val="Prrafodelista"/>
        <w:widowControl w:val="0"/>
        <w:spacing w:after="0" w:line="360" w:lineRule="auto"/>
        <w:ind w:left="567"/>
        <w:contextualSpacing w:val="0"/>
        <w:jc w:val="both"/>
        <w:rPr>
          <w:rFonts w:ascii="Arial" w:hAnsi="Arial" w:cs="Arial"/>
        </w:rPr>
      </w:pPr>
    </w:p>
    <w:p w14:paraId="575074DF" w14:textId="34C95AF7" w:rsidR="00117546" w:rsidRPr="00BD7DC2" w:rsidRDefault="009B2A6D" w:rsidP="00EC43F1">
      <w:pPr>
        <w:pStyle w:val="Ttulo2"/>
        <w:keepNext w:val="0"/>
        <w:keepLines w:val="0"/>
        <w:widowControl w:val="0"/>
        <w:numPr>
          <w:ilvl w:val="0"/>
          <w:numId w:val="0"/>
        </w:numPr>
        <w:spacing w:before="0" w:line="360" w:lineRule="auto"/>
        <w:jc w:val="both"/>
        <w:rPr>
          <w:rFonts w:cs="Arial"/>
        </w:rPr>
      </w:pPr>
      <w:bookmarkStart w:id="87" w:name="_Toc59246552"/>
      <w:bookmarkStart w:id="88" w:name="_Toc101290458"/>
      <w:bookmarkStart w:id="89" w:name="_Toc101290628"/>
      <w:bookmarkStart w:id="90" w:name="_Toc148604517"/>
      <w:r>
        <w:rPr>
          <w:rFonts w:cs="Arial"/>
        </w:rPr>
        <w:t>4</w:t>
      </w:r>
      <w:r w:rsidR="00EA59A2" w:rsidRPr="00BD7DC2">
        <w:rPr>
          <w:rFonts w:cs="Arial"/>
        </w:rPr>
        <w:t>.3.4</w:t>
      </w:r>
      <w:r w:rsidR="003C6FA6" w:rsidRPr="00BD7DC2">
        <w:rPr>
          <w:rFonts w:cs="Arial"/>
        </w:rPr>
        <w:t>.</w:t>
      </w:r>
      <w:r w:rsidR="00EA59A2" w:rsidRPr="00BD7DC2">
        <w:rPr>
          <w:rFonts w:cs="Arial"/>
        </w:rPr>
        <w:t xml:space="preserve"> </w:t>
      </w:r>
      <w:r w:rsidR="00117546" w:rsidRPr="00BD7DC2">
        <w:rPr>
          <w:rFonts w:cs="Arial"/>
        </w:rPr>
        <w:t>Página web institucional</w:t>
      </w:r>
      <w:bookmarkEnd w:id="87"/>
      <w:bookmarkEnd w:id="88"/>
      <w:bookmarkEnd w:id="89"/>
      <w:bookmarkEnd w:id="90"/>
    </w:p>
    <w:p w14:paraId="44A0718B" w14:textId="358BAA7C" w:rsidR="00117546" w:rsidRDefault="00117546" w:rsidP="00EC43F1">
      <w:pPr>
        <w:widowControl w:val="0"/>
        <w:spacing w:after="0" w:line="360" w:lineRule="auto"/>
        <w:jc w:val="both"/>
        <w:rPr>
          <w:rFonts w:ascii="Arial" w:hAnsi="Arial" w:cs="Arial"/>
        </w:rPr>
      </w:pPr>
      <w:r w:rsidRPr="00BD7DC2">
        <w:rPr>
          <w:rFonts w:ascii="Arial" w:hAnsi="Arial" w:cs="Arial"/>
        </w:rPr>
        <w:t xml:space="preserve">La ciudadanía en general podrá acceder a nuestra página web institucional </w:t>
      </w:r>
      <w:hyperlink r:id="rId23" w:history="1">
        <w:r w:rsidRPr="00BD7DC2">
          <w:rPr>
            <w:rStyle w:val="Hipervnculo"/>
            <w:rFonts w:ascii="Arial" w:hAnsi="Arial" w:cs="Arial"/>
            <w:color w:val="auto"/>
          </w:rPr>
          <w:t>https://www.umv.gov.co/portal/</w:t>
        </w:r>
      </w:hyperlink>
      <w:r w:rsidRPr="00BD7DC2">
        <w:rPr>
          <w:rFonts w:ascii="Arial" w:hAnsi="Arial" w:cs="Arial"/>
        </w:rPr>
        <w:t xml:space="preserve">, donde se podrá consultar la información misional de la </w:t>
      </w:r>
      <w:r w:rsidR="00E701B3" w:rsidRPr="00BD7DC2">
        <w:rPr>
          <w:rFonts w:ascii="Arial" w:hAnsi="Arial" w:cs="Arial"/>
        </w:rPr>
        <w:t>e</w:t>
      </w:r>
      <w:r w:rsidRPr="00BD7DC2">
        <w:rPr>
          <w:rFonts w:ascii="Arial" w:hAnsi="Arial" w:cs="Arial"/>
        </w:rPr>
        <w:t>ntidad, y la información relacionada con la Atención y Servicio a la Ciudadanía.</w:t>
      </w:r>
    </w:p>
    <w:p w14:paraId="4A1833E2" w14:textId="77777777" w:rsidR="00CF5F74" w:rsidRPr="00BD7DC2" w:rsidRDefault="00CF5F74" w:rsidP="00EC43F1">
      <w:pPr>
        <w:widowControl w:val="0"/>
        <w:spacing w:after="0" w:line="360" w:lineRule="auto"/>
        <w:jc w:val="both"/>
        <w:rPr>
          <w:rFonts w:ascii="Arial" w:hAnsi="Arial" w:cs="Arial"/>
        </w:rPr>
      </w:pPr>
    </w:p>
    <w:p w14:paraId="2A9B357B" w14:textId="6F9F0FBE" w:rsidR="00117546" w:rsidRDefault="009B2A6D" w:rsidP="00EC43F1">
      <w:pPr>
        <w:pStyle w:val="Ttulo2"/>
        <w:keepNext w:val="0"/>
        <w:keepLines w:val="0"/>
        <w:widowControl w:val="0"/>
        <w:numPr>
          <w:ilvl w:val="0"/>
          <w:numId w:val="0"/>
        </w:numPr>
        <w:spacing w:before="0" w:line="360" w:lineRule="auto"/>
        <w:jc w:val="both"/>
        <w:rPr>
          <w:rFonts w:cs="Arial"/>
        </w:rPr>
      </w:pPr>
      <w:bookmarkStart w:id="91" w:name="_Toc59246553"/>
      <w:bookmarkStart w:id="92" w:name="_Toc101290459"/>
      <w:bookmarkStart w:id="93" w:name="_Toc101290629"/>
      <w:bookmarkStart w:id="94" w:name="_Toc148604518"/>
      <w:r>
        <w:rPr>
          <w:rFonts w:cs="Arial"/>
        </w:rPr>
        <w:t>4</w:t>
      </w:r>
      <w:r w:rsidR="00EA59A2" w:rsidRPr="00BD7DC2">
        <w:rPr>
          <w:rFonts w:cs="Arial"/>
        </w:rPr>
        <w:t>.3.5</w:t>
      </w:r>
      <w:r w:rsidR="003C6FA6" w:rsidRPr="00BD7DC2">
        <w:rPr>
          <w:rFonts w:cs="Arial"/>
        </w:rPr>
        <w:t>.</w:t>
      </w:r>
      <w:r w:rsidR="00EA59A2" w:rsidRPr="00BD7DC2">
        <w:rPr>
          <w:rFonts w:cs="Arial"/>
        </w:rPr>
        <w:t xml:space="preserve"> </w:t>
      </w:r>
      <w:r w:rsidR="00117546" w:rsidRPr="00BD7DC2">
        <w:rPr>
          <w:rFonts w:cs="Arial"/>
        </w:rPr>
        <w:t>Sistema</w:t>
      </w:r>
      <w:r w:rsidR="00117546" w:rsidRPr="00BD7DC2">
        <w:rPr>
          <w:rFonts w:cs="Arial"/>
          <w:iCs/>
          <w:shd w:val="clear" w:color="auto" w:fill="FFFFFF"/>
        </w:rPr>
        <w:t xml:space="preserve"> Distrital para la Gestión de Peticiones Ciudadanas</w:t>
      </w:r>
      <w:r w:rsidR="00117546" w:rsidRPr="00BD7DC2">
        <w:rPr>
          <w:rFonts w:cs="Arial"/>
        </w:rPr>
        <w:t xml:space="preserve"> “BOGOTÁ TE ESCUCHA”</w:t>
      </w:r>
      <w:bookmarkEnd w:id="91"/>
      <w:bookmarkEnd w:id="92"/>
      <w:bookmarkEnd w:id="93"/>
      <w:bookmarkEnd w:id="94"/>
    </w:p>
    <w:p w14:paraId="442BF092" w14:textId="77777777" w:rsidR="00EC43F1" w:rsidRPr="00EC43F1" w:rsidRDefault="00EC43F1" w:rsidP="00EC43F1"/>
    <w:p w14:paraId="1F5F6FF9" w14:textId="093D5424"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Es una herramienta virtual que se encuentra a disposición de la ciudadanía en la página web institucional de la </w:t>
      </w:r>
      <w:r w:rsidR="00E701B3" w:rsidRPr="00BD7DC2">
        <w:rPr>
          <w:rFonts w:ascii="Arial" w:hAnsi="Arial" w:cs="Arial"/>
        </w:rPr>
        <w:t>e</w:t>
      </w:r>
      <w:r w:rsidRPr="00BD7DC2">
        <w:rPr>
          <w:rFonts w:ascii="Arial" w:hAnsi="Arial" w:cs="Arial"/>
        </w:rPr>
        <w:t xml:space="preserve">ntidad, ubicada en el link: </w:t>
      </w:r>
      <w:hyperlink r:id="rId24" w:history="1">
        <w:r w:rsidRPr="00BD7DC2">
          <w:rPr>
            <w:rStyle w:val="Hipervnculo"/>
            <w:rFonts w:ascii="Arial" w:hAnsi="Arial" w:cs="Arial"/>
          </w:rPr>
          <w:t>https://www.umv.gov.co/portal/pqrsfd/</w:t>
        </w:r>
      </w:hyperlink>
      <w:r w:rsidRPr="00BD7DC2">
        <w:rPr>
          <w:rFonts w:ascii="Arial" w:hAnsi="Arial" w:cs="Arial"/>
        </w:rPr>
        <w:t xml:space="preserve"> “Bogotá Te Escucha”; a través del cual se puede interponer peticiones, quejas, reclamos, solicitudes de información, sugerencias, felicitaciones y/o denuncias -PQRSFD-. Por medio de esta herramienta la ciudadanía puede realizar por sus propios medios, el seguimiento al trámite de su requerimiento.</w:t>
      </w:r>
    </w:p>
    <w:p w14:paraId="558E685E" w14:textId="2D798BA9" w:rsidR="00117546" w:rsidRPr="00BD7DC2" w:rsidRDefault="00117546" w:rsidP="00EC43F1">
      <w:pPr>
        <w:widowControl w:val="0"/>
        <w:spacing w:after="0" w:line="360" w:lineRule="auto"/>
        <w:jc w:val="both"/>
        <w:rPr>
          <w:rFonts w:ascii="Arial" w:hAnsi="Arial" w:cs="Arial"/>
        </w:rPr>
      </w:pPr>
    </w:p>
    <w:p w14:paraId="5D299E44" w14:textId="64B8F750" w:rsidR="00117546" w:rsidRDefault="009B2A6D" w:rsidP="00EC43F1">
      <w:pPr>
        <w:pStyle w:val="Ttulo2"/>
        <w:keepNext w:val="0"/>
        <w:keepLines w:val="0"/>
        <w:widowControl w:val="0"/>
        <w:numPr>
          <w:ilvl w:val="0"/>
          <w:numId w:val="0"/>
        </w:numPr>
        <w:spacing w:before="0" w:line="360" w:lineRule="auto"/>
        <w:jc w:val="both"/>
        <w:rPr>
          <w:rFonts w:cs="Arial"/>
        </w:rPr>
      </w:pPr>
      <w:bookmarkStart w:id="95" w:name="_Toc59246555"/>
      <w:bookmarkStart w:id="96" w:name="_Toc101290461"/>
      <w:bookmarkStart w:id="97" w:name="_Toc101290631"/>
      <w:bookmarkStart w:id="98" w:name="_Toc148604519"/>
      <w:r>
        <w:rPr>
          <w:rFonts w:cs="Arial"/>
        </w:rPr>
        <w:t>4</w:t>
      </w:r>
      <w:r w:rsidR="00EA59A2" w:rsidRPr="00BD7DC2">
        <w:rPr>
          <w:rFonts w:cs="Arial"/>
        </w:rPr>
        <w:t>.3.6</w:t>
      </w:r>
      <w:r w:rsidR="003C6FA6" w:rsidRPr="00BD7DC2">
        <w:rPr>
          <w:rFonts w:cs="Arial"/>
        </w:rPr>
        <w:t>.</w:t>
      </w:r>
      <w:r w:rsidR="00EA59A2" w:rsidRPr="00BD7DC2">
        <w:rPr>
          <w:rFonts w:cs="Arial"/>
        </w:rPr>
        <w:t xml:space="preserve"> </w:t>
      </w:r>
      <w:r w:rsidR="00117546" w:rsidRPr="00BD7DC2">
        <w:rPr>
          <w:rFonts w:cs="Arial"/>
        </w:rPr>
        <w:t>Guía de trámites y servicios Distrito Capital</w:t>
      </w:r>
      <w:bookmarkEnd w:id="95"/>
      <w:bookmarkEnd w:id="96"/>
      <w:bookmarkEnd w:id="97"/>
      <w:bookmarkEnd w:id="98"/>
    </w:p>
    <w:p w14:paraId="26F4B5F2" w14:textId="77777777" w:rsidR="00EC43F1" w:rsidRPr="00EC43F1" w:rsidRDefault="00EC43F1" w:rsidP="00EC43F1"/>
    <w:p w14:paraId="20A98EF7" w14:textId="078ED30F" w:rsidR="00117546" w:rsidRDefault="00117546" w:rsidP="00EC43F1">
      <w:pPr>
        <w:widowControl w:val="0"/>
        <w:spacing w:after="0" w:line="360" w:lineRule="auto"/>
        <w:jc w:val="both"/>
        <w:rPr>
          <w:rStyle w:val="Hipervnculo"/>
          <w:rFonts w:ascii="Arial" w:hAnsi="Arial" w:cs="Arial"/>
        </w:rPr>
      </w:pPr>
      <w:r w:rsidRPr="00BD7DC2">
        <w:rPr>
          <w:rFonts w:ascii="Arial" w:hAnsi="Arial" w:cs="Arial"/>
        </w:rPr>
        <w:t>La</w:t>
      </w:r>
      <w:r w:rsidR="00E739CD" w:rsidRPr="00BD7DC2">
        <w:rPr>
          <w:rFonts w:ascii="Arial" w:hAnsi="Arial" w:cs="Arial"/>
        </w:rPr>
        <w:t xml:space="preserve"> Unidad Administrativa Especial de Rehabilitación y Mantenimiento Vial - </w:t>
      </w:r>
      <w:r w:rsidRPr="00BD7DC2">
        <w:rPr>
          <w:rFonts w:ascii="Arial" w:hAnsi="Arial" w:cs="Arial"/>
        </w:rPr>
        <w:t xml:space="preserve">UAERMV se articula con los lineamientos distritales en materia de atención y servicio a la ciudadanía. En el siguiente enlace se encuentra la información misional de interés para la ciudadanía: los trámites, servicios y otros procedimientos administrativos, los cuales se podrán consultar, a través del siguiente link: </w:t>
      </w:r>
      <w:hyperlink r:id="rId25" w:history="1">
        <w:r w:rsidRPr="00BD7DC2">
          <w:rPr>
            <w:rStyle w:val="Hipervnculo"/>
            <w:rFonts w:ascii="Arial" w:hAnsi="Arial" w:cs="Arial"/>
          </w:rPr>
          <w:t>https://bogota.gov.co/servicios/entidad/unidad-administrativa-especial-de-rehabilitacion-y-mantenimiento-vial-uaermv</w:t>
        </w:r>
      </w:hyperlink>
    </w:p>
    <w:p w14:paraId="0D4388D8" w14:textId="77777777" w:rsidR="00836EA5" w:rsidRPr="00BD7DC2" w:rsidRDefault="00836EA5" w:rsidP="00EC43F1">
      <w:pPr>
        <w:widowControl w:val="0"/>
        <w:spacing w:after="0" w:line="360" w:lineRule="auto"/>
        <w:jc w:val="both"/>
        <w:rPr>
          <w:rFonts w:ascii="Arial" w:hAnsi="Arial" w:cs="Arial"/>
        </w:rPr>
      </w:pPr>
    </w:p>
    <w:p w14:paraId="5B0138A3" w14:textId="14F4BE63" w:rsidR="00117546" w:rsidRDefault="009B2A6D" w:rsidP="00EC43F1">
      <w:pPr>
        <w:pStyle w:val="Ttulo2"/>
        <w:keepNext w:val="0"/>
        <w:keepLines w:val="0"/>
        <w:widowControl w:val="0"/>
        <w:numPr>
          <w:ilvl w:val="0"/>
          <w:numId w:val="0"/>
        </w:numPr>
        <w:spacing w:before="0" w:line="360" w:lineRule="auto"/>
        <w:jc w:val="both"/>
        <w:rPr>
          <w:rFonts w:cs="Arial"/>
        </w:rPr>
      </w:pPr>
      <w:bookmarkStart w:id="99" w:name="_Toc89077028"/>
      <w:bookmarkStart w:id="100" w:name="_Toc148604520"/>
      <w:r>
        <w:rPr>
          <w:rFonts w:cs="Arial"/>
        </w:rPr>
        <w:t>4</w:t>
      </w:r>
      <w:r w:rsidR="008B001D" w:rsidRPr="00BD7DC2">
        <w:rPr>
          <w:rFonts w:cs="Arial"/>
        </w:rPr>
        <w:t>.4</w:t>
      </w:r>
      <w:r w:rsidR="003C6FA6" w:rsidRPr="00BD7DC2">
        <w:rPr>
          <w:rFonts w:cs="Arial"/>
        </w:rPr>
        <w:t>.</w:t>
      </w:r>
      <w:r w:rsidR="008B001D" w:rsidRPr="00BD7DC2">
        <w:rPr>
          <w:rFonts w:cs="Arial"/>
        </w:rPr>
        <w:t xml:space="preserve"> </w:t>
      </w:r>
      <w:r w:rsidR="0021460F" w:rsidRPr="00BD7DC2">
        <w:rPr>
          <w:rFonts w:cs="Arial"/>
        </w:rPr>
        <w:t>Protocolo de atención c</w:t>
      </w:r>
      <w:r w:rsidR="00117546" w:rsidRPr="00BD7DC2">
        <w:rPr>
          <w:rFonts w:cs="Arial"/>
        </w:rPr>
        <w:t xml:space="preserve">anal </w:t>
      </w:r>
      <w:r w:rsidR="0021460F" w:rsidRPr="00BD7DC2">
        <w:rPr>
          <w:rFonts w:cs="Arial"/>
        </w:rPr>
        <w:t>e</w:t>
      </w:r>
      <w:r w:rsidR="00117546" w:rsidRPr="00BD7DC2">
        <w:rPr>
          <w:rFonts w:cs="Arial"/>
        </w:rPr>
        <w:t>scrito</w:t>
      </w:r>
      <w:bookmarkEnd w:id="99"/>
      <w:bookmarkEnd w:id="100"/>
    </w:p>
    <w:p w14:paraId="0C389BA8" w14:textId="77777777" w:rsidR="00EC43F1" w:rsidRPr="00EC43F1" w:rsidRDefault="00EC43F1" w:rsidP="00EC43F1"/>
    <w:p w14:paraId="58E6ACFD" w14:textId="1D6C2E3A" w:rsidR="00117546" w:rsidRPr="00BD7DC2" w:rsidRDefault="3B75E8D1" w:rsidP="07CA1247">
      <w:pPr>
        <w:spacing w:after="0" w:line="360" w:lineRule="auto"/>
        <w:jc w:val="both"/>
        <w:rPr>
          <w:rFonts w:ascii="Arial" w:hAnsi="Arial" w:cs="Arial"/>
        </w:rPr>
      </w:pPr>
      <w:r w:rsidRPr="365B12F0">
        <w:rPr>
          <w:rFonts w:ascii="Arial" w:hAnsi="Arial" w:cs="Arial"/>
        </w:rPr>
        <w:t xml:space="preserve">La ciudadanía interesada en acceder a la </w:t>
      </w:r>
      <w:r w:rsidR="1B50042A" w:rsidRPr="365B12F0">
        <w:rPr>
          <w:rFonts w:ascii="Arial" w:hAnsi="Arial" w:cs="Arial"/>
        </w:rPr>
        <w:t>e</w:t>
      </w:r>
      <w:r w:rsidRPr="365B12F0">
        <w:rPr>
          <w:rFonts w:ascii="Arial" w:hAnsi="Arial" w:cs="Arial"/>
        </w:rPr>
        <w:t xml:space="preserve">ntidad mediante este canal, lo puede hacer radicando sus requerimientos en la ventanilla de correspondencia, ubicada en la sede administrativa de la </w:t>
      </w:r>
      <w:r w:rsidR="3D3C8049" w:rsidRPr="365B12F0">
        <w:rPr>
          <w:rFonts w:ascii="Arial" w:hAnsi="Arial" w:cs="Arial"/>
        </w:rPr>
        <w:t>Calle 26 No. 69-76, Edificio Elemento, Torre AIRE - piso 3 -Bogotá D.C.</w:t>
      </w:r>
      <w:r w:rsidRPr="365B12F0">
        <w:rPr>
          <w:rFonts w:ascii="Arial" w:hAnsi="Arial" w:cs="Arial"/>
        </w:rPr>
        <w:t xml:space="preserve"> donde se le entregará el soporte de recibido con un número de radicado.</w:t>
      </w:r>
    </w:p>
    <w:p w14:paraId="248755B5" w14:textId="77777777" w:rsidR="00117546" w:rsidRPr="00BD7DC2" w:rsidRDefault="00117546" w:rsidP="00EC43F1">
      <w:pPr>
        <w:widowControl w:val="0"/>
        <w:spacing w:after="0" w:line="360" w:lineRule="auto"/>
        <w:jc w:val="both"/>
        <w:rPr>
          <w:rFonts w:ascii="Arial" w:hAnsi="Arial" w:cs="Arial"/>
        </w:rPr>
      </w:pPr>
    </w:p>
    <w:p w14:paraId="083745EA" w14:textId="5B65D6F0" w:rsidR="00117546" w:rsidRPr="00BD7DC2" w:rsidRDefault="00117546" w:rsidP="00EC43F1">
      <w:pPr>
        <w:widowControl w:val="0"/>
        <w:spacing w:after="0" w:line="360" w:lineRule="auto"/>
        <w:jc w:val="both"/>
        <w:rPr>
          <w:rFonts w:ascii="Arial" w:hAnsi="Arial" w:cs="Arial"/>
          <w:b/>
          <w:bCs/>
        </w:rPr>
      </w:pPr>
      <w:bookmarkStart w:id="101" w:name="_Toc101290468"/>
      <w:bookmarkStart w:id="102" w:name="_Toc101290638"/>
      <w:r w:rsidRPr="00BD7DC2">
        <w:rPr>
          <w:rFonts w:ascii="Arial" w:hAnsi="Arial" w:cs="Arial"/>
          <w:b/>
          <w:bCs/>
        </w:rPr>
        <w:t>Recomendaciones generales canal escrito</w:t>
      </w:r>
      <w:bookmarkEnd w:id="101"/>
      <w:bookmarkEnd w:id="102"/>
    </w:p>
    <w:p w14:paraId="4B81D94E" w14:textId="77777777" w:rsidR="00117546" w:rsidRPr="00BD7DC2" w:rsidRDefault="00117546" w:rsidP="00EC43F1">
      <w:pPr>
        <w:pStyle w:val="Prrafodelista"/>
        <w:widowControl w:val="0"/>
        <w:numPr>
          <w:ilvl w:val="0"/>
          <w:numId w:val="57"/>
        </w:numPr>
        <w:spacing w:after="0" w:line="360" w:lineRule="auto"/>
        <w:contextualSpacing w:val="0"/>
        <w:jc w:val="both"/>
        <w:rPr>
          <w:rFonts w:ascii="Arial" w:hAnsi="Arial" w:cs="Arial"/>
        </w:rPr>
      </w:pPr>
      <w:r w:rsidRPr="00BD7DC2">
        <w:rPr>
          <w:rFonts w:ascii="Arial" w:hAnsi="Arial" w:cs="Arial"/>
        </w:rPr>
        <w:t>Tener a la mano y en funcionamiento los elementos necesarios para recibir y radicar la correspondencia.</w:t>
      </w:r>
    </w:p>
    <w:p w14:paraId="4F7A611F" w14:textId="77777777" w:rsidR="00117546" w:rsidRPr="00BD7DC2" w:rsidRDefault="00117546" w:rsidP="00EC43F1">
      <w:pPr>
        <w:pStyle w:val="Prrafodelista"/>
        <w:widowControl w:val="0"/>
        <w:numPr>
          <w:ilvl w:val="0"/>
          <w:numId w:val="57"/>
        </w:numPr>
        <w:spacing w:after="0" w:line="360" w:lineRule="auto"/>
        <w:contextualSpacing w:val="0"/>
        <w:jc w:val="both"/>
        <w:rPr>
          <w:rFonts w:ascii="Arial" w:hAnsi="Arial" w:cs="Arial"/>
        </w:rPr>
      </w:pPr>
      <w:r w:rsidRPr="00BD7DC2">
        <w:rPr>
          <w:rFonts w:ascii="Arial" w:hAnsi="Arial" w:cs="Arial"/>
        </w:rPr>
        <w:t>Saludar de manera formal haciendo contacto visual y manifestar con las expresiones la disposición para servir al ciudadano ciudadana.</w:t>
      </w:r>
    </w:p>
    <w:p w14:paraId="24ECCFA9" w14:textId="233DD78B" w:rsidR="00117546" w:rsidRPr="00BD7DC2" w:rsidRDefault="00117546" w:rsidP="00EC43F1">
      <w:pPr>
        <w:pStyle w:val="Prrafodelista"/>
        <w:widowControl w:val="0"/>
        <w:numPr>
          <w:ilvl w:val="0"/>
          <w:numId w:val="57"/>
        </w:numPr>
        <w:spacing w:after="0" w:line="360" w:lineRule="auto"/>
        <w:contextualSpacing w:val="0"/>
        <w:jc w:val="both"/>
        <w:rPr>
          <w:rFonts w:ascii="Arial" w:hAnsi="Arial" w:cs="Arial"/>
          <w:b/>
        </w:rPr>
      </w:pPr>
      <w:r w:rsidRPr="00BD7DC2">
        <w:rPr>
          <w:rFonts w:ascii="Arial" w:hAnsi="Arial" w:cs="Arial"/>
        </w:rPr>
        <w:t xml:space="preserve">Recibir los documentos que se quieren radicar; si el documento no es de competencia de la entidad, informar de esta circunstancia al ciudadano </w:t>
      </w:r>
      <w:r w:rsidR="00135442" w:rsidRPr="00BD7DC2">
        <w:rPr>
          <w:rFonts w:ascii="Arial" w:hAnsi="Arial" w:cs="Arial"/>
        </w:rPr>
        <w:t xml:space="preserve">o </w:t>
      </w:r>
      <w:r w:rsidRPr="00BD7DC2">
        <w:rPr>
          <w:rFonts w:ascii="Arial" w:hAnsi="Arial" w:cs="Arial"/>
        </w:rPr>
        <w:t>ciudadana.  En caso de que insista en radicarlo, recibirlo.</w:t>
      </w:r>
    </w:p>
    <w:p w14:paraId="4BDFAF03" w14:textId="43351A1D" w:rsidR="007B38B9" w:rsidRPr="00BD7DC2" w:rsidRDefault="007B38B9" w:rsidP="00EC43F1">
      <w:pPr>
        <w:pStyle w:val="Prrafodelista"/>
        <w:widowControl w:val="0"/>
        <w:numPr>
          <w:ilvl w:val="0"/>
          <w:numId w:val="57"/>
        </w:numPr>
        <w:spacing w:after="0" w:line="360" w:lineRule="auto"/>
        <w:contextualSpacing w:val="0"/>
        <w:jc w:val="both"/>
        <w:rPr>
          <w:rFonts w:ascii="Arial" w:hAnsi="Arial" w:cs="Arial"/>
          <w:b/>
        </w:rPr>
      </w:pPr>
      <w:r w:rsidRPr="00BD7DC2">
        <w:rPr>
          <w:rFonts w:ascii="Arial" w:hAnsi="Arial" w:cs="Arial"/>
        </w:rPr>
        <w:t>Destapar el sobre y verificar el contenido y los anexos.</w:t>
      </w:r>
    </w:p>
    <w:p w14:paraId="2BE7415D" w14:textId="4FD41C4C" w:rsidR="00117546" w:rsidRPr="00BD7DC2" w:rsidRDefault="00117546" w:rsidP="00EC43F1">
      <w:pPr>
        <w:pStyle w:val="Prrafodelista"/>
        <w:widowControl w:val="0"/>
        <w:numPr>
          <w:ilvl w:val="0"/>
          <w:numId w:val="57"/>
        </w:numPr>
        <w:spacing w:after="0" w:line="360" w:lineRule="auto"/>
        <w:contextualSpacing w:val="0"/>
        <w:jc w:val="both"/>
        <w:rPr>
          <w:rFonts w:ascii="Arial" w:hAnsi="Arial" w:cs="Arial"/>
        </w:rPr>
      </w:pPr>
      <w:r w:rsidRPr="00BD7DC2">
        <w:rPr>
          <w:rFonts w:ascii="Arial" w:hAnsi="Arial" w:cs="Arial"/>
        </w:rPr>
        <w:t xml:space="preserve">Asignar el número de radicado al documento e informárselo al </w:t>
      </w:r>
      <w:r w:rsidR="00EB76D3" w:rsidRPr="00BD7DC2">
        <w:rPr>
          <w:rFonts w:ascii="Arial" w:hAnsi="Arial" w:cs="Arial"/>
        </w:rPr>
        <w:t>ciudadano o ciudadana</w:t>
      </w:r>
      <w:r w:rsidRPr="00BD7DC2">
        <w:rPr>
          <w:rFonts w:ascii="Arial" w:hAnsi="Arial" w:cs="Arial"/>
        </w:rPr>
        <w:t>.</w:t>
      </w:r>
    </w:p>
    <w:p w14:paraId="61C364C0" w14:textId="65879AD0" w:rsidR="00117546" w:rsidRPr="00BD7DC2" w:rsidRDefault="00117546" w:rsidP="00EC43F1">
      <w:pPr>
        <w:pStyle w:val="Prrafodelista"/>
        <w:widowControl w:val="0"/>
        <w:numPr>
          <w:ilvl w:val="0"/>
          <w:numId w:val="57"/>
        </w:numPr>
        <w:spacing w:after="0" w:line="360" w:lineRule="auto"/>
        <w:contextualSpacing w:val="0"/>
        <w:jc w:val="both"/>
        <w:rPr>
          <w:rFonts w:ascii="Arial" w:hAnsi="Arial" w:cs="Arial"/>
        </w:rPr>
      </w:pPr>
      <w:r w:rsidRPr="00BD7DC2">
        <w:rPr>
          <w:rFonts w:ascii="Arial" w:hAnsi="Arial" w:cs="Arial"/>
        </w:rPr>
        <w:t xml:space="preserve">Informar al </w:t>
      </w:r>
      <w:r w:rsidR="006A4470" w:rsidRPr="00BD7DC2">
        <w:rPr>
          <w:rFonts w:ascii="Arial" w:hAnsi="Arial" w:cs="Arial"/>
        </w:rPr>
        <w:t>ciudadano o ciudadana</w:t>
      </w:r>
      <w:r w:rsidRPr="00BD7DC2">
        <w:rPr>
          <w:rFonts w:ascii="Arial" w:hAnsi="Arial" w:cs="Arial"/>
        </w:rPr>
        <w:t xml:space="preserve"> el proceso que sigue en la entidad.</w:t>
      </w:r>
    </w:p>
    <w:p w14:paraId="4783E93B" w14:textId="7E068969" w:rsidR="00117546" w:rsidRPr="00BD7DC2" w:rsidRDefault="00117546" w:rsidP="00EC43F1">
      <w:pPr>
        <w:pStyle w:val="Prrafodelista"/>
        <w:widowControl w:val="0"/>
        <w:numPr>
          <w:ilvl w:val="0"/>
          <w:numId w:val="57"/>
        </w:numPr>
        <w:spacing w:after="0" w:line="360" w:lineRule="auto"/>
        <w:contextualSpacing w:val="0"/>
        <w:jc w:val="both"/>
        <w:rPr>
          <w:rFonts w:ascii="Arial" w:hAnsi="Arial" w:cs="Arial"/>
        </w:rPr>
      </w:pPr>
      <w:r w:rsidRPr="00BD7DC2">
        <w:rPr>
          <w:rFonts w:ascii="Arial" w:hAnsi="Arial" w:cs="Arial"/>
        </w:rPr>
        <w:t>Continuar con el trámite interno establecido</w:t>
      </w:r>
      <w:r w:rsidRPr="00BD7DC2">
        <w:rPr>
          <w:rStyle w:val="Refdenotaalpie"/>
          <w:rFonts w:ascii="Arial" w:hAnsi="Arial" w:cs="Arial"/>
        </w:rPr>
        <w:footnoteReference w:id="24"/>
      </w:r>
      <w:r w:rsidRPr="00BD7DC2">
        <w:rPr>
          <w:rFonts w:ascii="Arial" w:hAnsi="Arial" w:cs="Arial"/>
        </w:rPr>
        <w:t>.</w:t>
      </w:r>
    </w:p>
    <w:p w14:paraId="18A9070E" w14:textId="77777777" w:rsidR="00F62E11" w:rsidRPr="00BD7DC2" w:rsidRDefault="00F62E11" w:rsidP="00EC43F1">
      <w:pPr>
        <w:widowControl w:val="0"/>
        <w:spacing w:after="0" w:line="360" w:lineRule="auto"/>
        <w:jc w:val="both"/>
        <w:rPr>
          <w:rFonts w:ascii="Arial" w:hAnsi="Arial" w:cs="Arial"/>
        </w:rPr>
      </w:pPr>
    </w:p>
    <w:p w14:paraId="0064D320" w14:textId="631261DB" w:rsidR="008B001D" w:rsidRDefault="008E6965" w:rsidP="00EC43F1">
      <w:pPr>
        <w:pStyle w:val="Ttulo2"/>
        <w:keepNext w:val="0"/>
        <w:keepLines w:val="0"/>
        <w:widowControl w:val="0"/>
        <w:numPr>
          <w:ilvl w:val="0"/>
          <w:numId w:val="0"/>
        </w:numPr>
        <w:spacing w:before="0" w:line="360" w:lineRule="auto"/>
        <w:jc w:val="both"/>
        <w:rPr>
          <w:rFonts w:cs="Arial"/>
        </w:rPr>
      </w:pPr>
      <w:bookmarkStart w:id="103" w:name="_Toc1563188"/>
      <w:bookmarkStart w:id="104" w:name="_Toc6924139"/>
      <w:bookmarkStart w:id="105" w:name="_Toc101290478"/>
      <w:bookmarkStart w:id="106" w:name="_Toc101290648"/>
      <w:bookmarkStart w:id="107" w:name="_Toc148604521"/>
      <w:r w:rsidRPr="008E6965">
        <w:rPr>
          <w:rFonts w:cs="Arial"/>
        </w:rPr>
        <w:t xml:space="preserve">4.5 </w:t>
      </w:r>
      <w:r w:rsidR="00117546" w:rsidRPr="008E6965">
        <w:rPr>
          <w:rFonts w:cs="Arial"/>
        </w:rPr>
        <w:t xml:space="preserve">Atención a personas </w:t>
      </w:r>
      <w:bookmarkEnd w:id="103"/>
      <w:bookmarkEnd w:id="104"/>
      <w:r w:rsidR="00117546" w:rsidRPr="008E6965">
        <w:rPr>
          <w:rFonts w:cs="Arial"/>
        </w:rPr>
        <w:t>inconformes y/o alteradas</w:t>
      </w:r>
      <w:bookmarkEnd w:id="105"/>
      <w:bookmarkEnd w:id="106"/>
      <w:bookmarkEnd w:id="107"/>
    </w:p>
    <w:p w14:paraId="53410219" w14:textId="77777777" w:rsidR="00EC43F1" w:rsidRPr="00EC43F1" w:rsidRDefault="00EC43F1" w:rsidP="00EC43F1"/>
    <w:p w14:paraId="0D706F1A" w14:textId="70B182D6" w:rsidR="00117546" w:rsidRPr="00BD7DC2" w:rsidRDefault="00117546" w:rsidP="00EC43F1">
      <w:pPr>
        <w:widowControl w:val="0"/>
        <w:spacing w:after="0" w:line="360" w:lineRule="auto"/>
        <w:jc w:val="both"/>
        <w:rPr>
          <w:rFonts w:ascii="Arial" w:hAnsi="Arial" w:cs="Arial"/>
        </w:rPr>
      </w:pPr>
      <w:r w:rsidRPr="00BD7DC2">
        <w:rPr>
          <w:rFonts w:ascii="Arial" w:hAnsi="Arial" w:cs="Arial"/>
        </w:rPr>
        <w:t>En caso de que en los frentes de obra o en el punto de atención a la ciudadanía, se acerque algún ciudadano</w:t>
      </w:r>
      <w:r w:rsidR="0067105A" w:rsidRPr="00BD7DC2">
        <w:rPr>
          <w:rFonts w:ascii="Arial" w:hAnsi="Arial" w:cs="Arial"/>
        </w:rPr>
        <w:t xml:space="preserve"> o ciudadana</w:t>
      </w:r>
      <w:r w:rsidRPr="00BD7DC2">
        <w:rPr>
          <w:rFonts w:ascii="Arial" w:hAnsi="Arial" w:cs="Arial"/>
        </w:rPr>
        <w:t xml:space="preserve"> confundido, ofuscado y/o furioso, a veces por desinformación o por que la respuesta no es la esperada, se recomienda mantener una actitud amigable y mirar al interlocutor a los ojos; no mostrarse agresivo verbalmente, ni con los gestos, ni con la postura corporal</w:t>
      </w:r>
      <w:r w:rsidR="00467BF5">
        <w:rPr>
          <w:rFonts w:ascii="Arial" w:hAnsi="Arial" w:cs="Arial"/>
        </w:rPr>
        <w:t xml:space="preserve">, para lo cual </w:t>
      </w:r>
      <w:r w:rsidRPr="00BD7DC2">
        <w:rPr>
          <w:rFonts w:ascii="Arial" w:hAnsi="Arial" w:cs="Arial"/>
        </w:rPr>
        <w:t>se recomienda:</w:t>
      </w:r>
    </w:p>
    <w:p w14:paraId="2D62EE78" w14:textId="77777777" w:rsidR="00117546" w:rsidRPr="00BD7DC2" w:rsidRDefault="00117546" w:rsidP="00EC43F1">
      <w:pPr>
        <w:widowControl w:val="0"/>
        <w:spacing w:after="0" w:line="360" w:lineRule="auto"/>
        <w:jc w:val="both"/>
        <w:rPr>
          <w:rFonts w:ascii="Arial" w:hAnsi="Arial" w:cs="Arial"/>
        </w:rPr>
      </w:pPr>
    </w:p>
    <w:p w14:paraId="47634A02" w14:textId="070A6C17"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Dejar que el ciudadano</w:t>
      </w:r>
      <w:r w:rsidR="0067105A" w:rsidRPr="00BD7DC2">
        <w:rPr>
          <w:rFonts w:ascii="Arial" w:hAnsi="Arial" w:cs="Arial"/>
        </w:rPr>
        <w:t xml:space="preserve"> o ciudadana</w:t>
      </w:r>
      <w:r w:rsidRPr="00BD7DC2">
        <w:rPr>
          <w:rFonts w:ascii="Arial" w:hAnsi="Arial" w:cs="Arial"/>
        </w:rPr>
        <w:t xml:space="preserve"> se desahogue, escucharlo atentamente, no interrumpirlo ni entablar una discusión con él. </w:t>
      </w:r>
    </w:p>
    <w:p w14:paraId="471B1574" w14:textId="77777777"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Evitar calificar su estado de ánimo, y no pedirle que se calme.</w:t>
      </w:r>
    </w:p>
    <w:p w14:paraId="7512DE1A" w14:textId="77777777"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No tomar la situación como algo personal, la ciudadanía se queja de un servicio y no de la persona que los está atendiendo.</w:t>
      </w:r>
    </w:p>
    <w:p w14:paraId="6FDF78EA" w14:textId="1C4C62D6"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No perder el control, si el</w:t>
      </w:r>
      <w:r w:rsidR="00A21CBD" w:rsidRPr="00BD7DC2">
        <w:rPr>
          <w:rFonts w:ascii="Arial" w:hAnsi="Arial" w:cs="Arial"/>
        </w:rPr>
        <w:t xml:space="preserve"> </w:t>
      </w:r>
      <w:r w:rsidRPr="00BD7DC2">
        <w:rPr>
          <w:rFonts w:ascii="Arial" w:hAnsi="Arial" w:cs="Arial"/>
        </w:rPr>
        <w:t>colaborador</w:t>
      </w:r>
      <w:r w:rsidR="00A21CBD" w:rsidRPr="00BD7DC2">
        <w:rPr>
          <w:rFonts w:ascii="Arial" w:hAnsi="Arial" w:cs="Arial"/>
        </w:rPr>
        <w:t xml:space="preserve"> o colaboradora</w:t>
      </w:r>
      <w:r w:rsidRPr="00BD7DC2">
        <w:rPr>
          <w:rFonts w:ascii="Arial" w:hAnsi="Arial" w:cs="Arial"/>
        </w:rPr>
        <w:t xml:space="preserve"> conserva</w:t>
      </w:r>
      <w:r w:rsidR="00A21CBD" w:rsidRPr="00BD7DC2">
        <w:rPr>
          <w:rFonts w:ascii="Arial" w:hAnsi="Arial" w:cs="Arial"/>
        </w:rPr>
        <w:t>n</w:t>
      </w:r>
      <w:r w:rsidRPr="00BD7DC2">
        <w:rPr>
          <w:rFonts w:ascii="Arial" w:hAnsi="Arial" w:cs="Arial"/>
        </w:rPr>
        <w:t xml:space="preserve"> la calma es probable que el ciudadano</w:t>
      </w:r>
      <w:r w:rsidR="0067105A" w:rsidRPr="00BD7DC2">
        <w:rPr>
          <w:rFonts w:ascii="Arial" w:hAnsi="Arial" w:cs="Arial"/>
        </w:rPr>
        <w:t xml:space="preserve"> o ciudadana</w:t>
      </w:r>
      <w:r w:rsidRPr="00BD7DC2">
        <w:rPr>
          <w:rFonts w:ascii="Arial" w:hAnsi="Arial" w:cs="Arial"/>
        </w:rPr>
        <w:t xml:space="preserve"> también se calme.</w:t>
      </w:r>
    </w:p>
    <w:p w14:paraId="6B2E9161" w14:textId="77777777"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Cuidar el tono de la voz, muchas veces no cuenta tanto qué se dice, sino cómo se dice.</w:t>
      </w:r>
    </w:p>
    <w:p w14:paraId="748C377D" w14:textId="1CA26E2F"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Usar frases como “lo comprendo”, “qué pena”, “claro que sí”, que demuestran consciencia de la causa y el malestar del ciudadano</w:t>
      </w:r>
      <w:r w:rsidR="0067105A" w:rsidRPr="00BD7DC2">
        <w:rPr>
          <w:rFonts w:ascii="Arial" w:hAnsi="Arial" w:cs="Arial"/>
        </w:rPr>
        <w:t xml:space="preserve"> o ciudadana</w:t>
      </w:r>
      <w:r w:rsidRPr="00BD7DC2">
        <w:rPr>
          <w:rFonts w:ascii="Arial" w:hAnsi="Arial" w:cs="Arial"/>
        </w:rPr>
        <w:t>.</w:t>
      </w:r>
    </w:p>
    <w:p w14:paraId="42399CFD" w14:textId="77777777"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Dar alternativas de solución, si es que las hay, y comprometerse sólo con lo que se pueda cumplir.</w:t>
      </w:r>
    </w:p>
    <w:p w14:paraId="37486303" w14:textId="6AA911E2"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 xml:space="preserve">Si la persona que está presentando el reclamo se encuentra muy agresiva y se sospecha que puede haber una escala de violencia, se debe solicitar que alguien </w:t>
      </w:r>
      <w:r w:rsidR="00836EA5" w:rsidRPr="00BD7DC2">
        <w:rPr>
          <w:rFonts w:ascii="Arial" w:hAnsi="Arial" w:cs="Arial"/>
        </w:rPr>
        <w:t>esté</w:t>
      </w:r>
      <w:r w:rsidRPr="00BD7DC2">
        <w:rPr>
          <w:rFonts w:ascii="Arial" w:hAnsi="Arial" w:cs="Arial"/>
        </w:rPr>
        <w:t xml:space="preserve"> pendiente por si es necesaria alguna acción para garantizar la seguridad.</w:t>
      </w:r>
    </w:p>
    <w:p w14:paraId="6F0B4068" w14:textId="4C580E77"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Si el mismo problema ocurre con otro ciudadano</w:t>
      </w:r>
      <w:r w:rsidR="0067105A" w:rsidRPr="00BD7DC2">
        <w:rPr>
          <w:rFonts w:ascii="Arial" w:hAnsi="Arial" w:cs="Arial"/>
        </w:rPr>
        <w:t xml:space="preserve"> o ciudadana</w:t>
      </w:r>
      <w:r w:rsidRPr="00BD7DC2">
        <w:rPr>
          <w:rFonts w:ascii="Arial" w:hAnsi="Arial" w:cs="Arial"/>
        </w:rPr>
        <w:t>, informar al jefe inmediato para dar una solución de fondo.</w:t>
      </w:r>
    </w:p>
    <w:p w14:paraId="04188801" w14:textId="77777777" w:rsidR="00FE3A3F" w:rsidRDefault="00FE3A3F" w:rsidP="00EC43F1">
      <w:pPr>
        <w:widowControl w:val="0"/>
        <w:spacing w:after="0" w:line="360" w:lineRule="auto"/>
        <w:jc w:val="both"/>
        <w:rPr>
          <w:rFonts w:ascii="Arial" w:hAnsi="Arial" w:cs="Arial"/>
          <w:b/>
          <w:bCs/>
        </w:rPr>
      </w:pPr>
      <w:bookmarkStart w:id="108" w:name="_Toc101290479"/>
      <w:bookmarkStart w:id="109" w:name="_Toc101290649"/>
    </w:p>
    <w:p w14:paraId="58A1A597" w14:textId="72B83EA4" w:rsidR="00117546" w:rsidRDefault="008E6965" w:rsidP="00EC43F1">
      <w:pPr>
        <w:pStyle w:val="Ttulo2"/>
        <w:keepNext w:val="0"/>
        <w:keepLines w:val="0"/>
        <w:widowControl w:val="0"/>
        <w:numPr>
          <w:ilvl w:val="0"/>
          <w:numId w:val="0"/>
        </w:numPr>
        <w:spacing w:before="0" w:line="360" w:lineRule="auto"/>
        <w:jc w:val="both"/>
        <w:rPr>
          <w:rFonts w:cs="Arial"/>
        </w:rPr>
      </w:pPr>
      <w:bookmarkStart w:id="110" w:name="_Toc148604522"/>
      <w:r w:rsidRPr="008E6965">
        <w:rPr>
          <w:rFonts w:cs="Arial"/>
        </w:rPr>
        <w:t xml:space="preserve">4.5.1 </w:t>
      </w:r>
      <w:r w:rsidR="00117546" w:rsidRPr="008E6965">
        <w:rPr>
          <w:rFonts w:cs="Arial"/>
        </w:rPr>
        <w:t>Si la ciudadanía tiene reclamos</w:t>
      </w:r>
      <w:bookmarkEnd w:id="108"/>
      <w:bookmarkEnd w:id="109"/>
      <w:bookmarkEnd w:id="110"/>
    </w:p>
    <w:p w14:paraId="214805C7" w14:textId="77777777" w:rsidR="00EC43F1" w:rsidRPr="00EC43F1" w:rsidRDefault="00EC43F1" w:rsidP="00EC43F1"/>
    <w:p w14:paraId="4C5A65B3"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Ser empático, ponerse en el lugar de la persona y validar las emociones que está teniendo en ese momento, utilizando frases como; “comprendo su molestia”, “es normal estar angustiado”, sin subir el tono de voz o mostrar indiferencia ante el reclamo.</w:t>
      </w:r>
    </w:p>
    <w:p w14:paraId="42FC67AF"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 xml:space="preserve">Mantenerse abierto a encontrar soluciones a su molestia y no tener riñas con la persona malhumorada y/o alterada. </w:t>
      </w:r>
    </w:p>
    <w:p w14:paraId="68226E60"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 xml:space="preserve">Tener paciencia e invitar a la persona a expresar con claridad su problema, no le interrumpa hasta que termine. </w:t>
      </w:r>
    </w:p>
    <w:p w14:paraId="0BF155DC"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 xml:space="preserve">Escuchar y preguntar lo necesario para comprender e identificar la razón del problema. </w:t>
      </w:r>
    </w:p>
    <w:p w14:paraId="44778B80"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Dejar que se exprese, aunque grite y se exceda en las palabras. No trate de calmarlo con frases como “no grite” o “cálmese por favor”, utilice frases como "Le comprendo", “claro que sí”, "de acuerdo con usted" (cuando aplique).</w:t>
      </w:r>
    </w:p>
    <w:p w14:paraId="392F7847"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Evitar buscar excusas, sin discutir sobre quién tiene la razón.</w:t>
      </w:r>
    </w:p>
    <w:p w14:paraId="6D262045" w14:textId="7C126776"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Evitar alterarse, subir la voz o mostrarse indiferente ante el reclamo del ciudadano</w:t>
      </w:r>
      <w:r w:rsidR="0067105A" w:rsidRPr="00BD7DC2">
        <w:rPr>
          <w:rFonts w:ascii="Arial" w:hAnsi="Arial" w:cs="Arial"/>
        </w:rPr>
        <w:t xml:space="preserve"> o ciudadana</w:t>
      </w:r>
      <w:r w:rsidRPr="00BD7DC2">
        <w:rPr>
          <w:rFonts w:ascii="Arial" w:hAnsi="Arial" w:cs="Arial"/>
        </w:rPr>
        <w:t xml:space="preserve">. </w:t>
      </w:r>
    </w:p>
    <w:p w14:paraId="6AB0E728"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Analizar las opciones que tiene para resolver la situación (...) y comprometerse solo con lo que se puede cumplir, evitando generar falsas expectativas en la ciudadanía.</w:t>
      </w:r>
    </w:p>
    <w:p w14:paraId="1FA0DF8C"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 xml:space="preserve">Si la persona con la que va a dialogar se encuentra muy agresiva y sospecha que puede haber una escalada de violencia, pedir que alguien de la entidad o el punto esté pendiente por si es necesaria alguna acción para garantizar la seguridad. </w:t>
      </w:r>
    </w:p>
    <w:p w14:paraId="33070B8E" w14:textId="7E74B8B2" w:rsidR="00117546" w:rsidRPr="00BD7DC2" w:rsidRDefault="3B75E8D1" w:rsidP="365B12F0">
      <w:pPr>
        <w:pStyle w:val="Prrafodelista"/>
        <w:widowControl w:val="0"/>
        <w:numPr>
          <w:ilvl w:val="0"/>
          <w:numId w:val="53"/>
        </w:numPr>
        <w:spacing w:after="0" w:line="360" w:lineRule="auto"/>
        <w:jc w:val="both"/>
        <w:rPr>
          <w:rFonts w:ascii="Arial" w:hAnsi="Arial" w:cs="Arial"/>
        </w:rPr>
      </w:pPr>
      <w:r w:rsidRPr="365B12F0">
        <w:rPr>
          <w:rFonts w:ascii="Arial" w:hAnsi="Arial" w:cs="Arial"/>
        </w:rPr>
        <w:t xml:space="preserve">Si la escalada en la conducta agresiva se da durante la conversación, tomar algún pretexto para salir y pedir apoyo del equipo profesional o de vigilancia, según se requiera. </w:t>
      </w:r>
    </w:p>
    <w:p w14:paraId="71979C5A" w14:textId="142B80BF" w:rsidR="00117546" w:rsidRPr="00BD7DC2" w:rsidRDefault="3B75E8D1" w:rsidP="365B12F0">
      <w:pPr>
        <w:pStyle w:val="Prrafodelista"/>
        <w:widowControl w:val="0"/>
        <w:numPr>
          <w:ilvl w:val="0"/>
          <w:numId w:val="53"/>
        </w:numPr>
        <w:spacing w:after="0" w:line="360" w:lineRule="auto"/>
        <w:jc w:val="both"/>
        <w:rPr>
          <w:rFonts w:ascii="Arial" w:hAnsi="Arial" w:cs="Arial"/>
        </w:rPr>
      </w:pPr>
      <w:r w:rsidRPr="365B12F0">
        <w:rPr>
          <w:rFonts w:ascii="Arial" w:hAnsi="Arial" w:cs="Arial"/>
        </w:rPr>
        <w:t xml:space="preserve">Si las actitudes agresivas continúan, informar al líder del punto de atención para que, si es el caso, informar a la Policía para que proceda acorde con el Código de Policía o el Código Penal en lo referente a violencia contra funcionario público (Art. 429 de la Ley 599 de 2000 modificado por la Ley 1453 de 2011 cuyo artículo 43 establece: “Violencia contra funcionario público. El que ejerza violencia contra servidor público, por razón de sus funciones o para obligarlo a ejecutar u omitir algún acto propio de su cargo o a realizar uno contrario a sus deberes oficiales, incurrirá en prisión de cuatro (4) a ocho (8) años”. </w:t>
      </w:r>
    </w:p>
    <w:p w14:paraId="23316159" w14:textId="77777777" w:rsidR="00FE3A3F" w:rsidRDefault="00FE3A3F" w:rsidP="00EC43F1">
      <w:pPr>
        <w:widowControl w:val="0"/>
        <w:spacing w:after="0" w:line="360" w:lineRule="auto"/>
        <w:jc w:val="both"/>
        <w:rPr>
          <w:rFonts w:ascii="Arial" w:hAnsi="Arial" w:cs="Arial"/>
          <w:b/>
          <w:bCs/>
        </w:rPr>
      </w:pPr>
      <w:bookmarkStart w:id="111" w:name="_Toc101290480"/>
      <w:bookmarkStart w:id="112" w:name="_Toc101290650"/>
    </w:p>
    <w:p w14:paraId="4DAB40B1" w14:textId="5F693555" w:rsidR="00117546" w:rsidRPr="008E6965" w:rsidRDefault="008E6965" w:rsidP="00EC43F1">
      <w:pPr>
        <w:pStyle w:val="Ttulo2"/>
        <w:keepNext w:val="0"/>
        <w:keepLines w:val="0"/>
        <w:widowControl w:val="0"/>
        <w:numPr>
          <w:ilvl w:val="0"/>
          <w:numId w:val="0"/>
        </w:numPr>
        <w:spacing w:before="0" w:line="360" w:lineRule="auto"/>
        <w:jc w:val="both"/>
        <w:rPr>
          <w:rFonts w:cs="Arial"/>
        </w:rPr>
      </w:pPr>
      <w:bookmarkStart w:id="113" w:name="_Toc148604523"/>
      <w:r w:rsidRPr="008E6965">
        <w:rPr>
          <w:rFonts w:cs="Arial"/>
        </w:rPr>
        <w:t xml:space="preserve">4.5.2 </w:t>
      </w:r>
      <w:r w:rsidR="00117546" w:rsidRPr="008E6965">
        <w:rPr>
          <w:rFonts w:cs="Arial"/>
        </w:rPr>
        <w:t>Si la molestia de la persona está relacionada con un acto de discriminación</w:t>
      </w:r>
      <w:bookmarkEnd w:id="111"/>
      <w:bookmarkEnd w:id="112"/>
      <w:r w:rsidR="008B001D" w:rsidRPr="008E6965">
        <w:rPr>
          <w:rFonts w:cs="Arial"/>
        </w:rPr>
        <w:t xml:space="preserve"> </w:t>
      </w:r>
      <w:r w:rsidR="001511E0" w:rsidRPr="008E6965">
        <w:rPr>
          <w:rFonts w:cs="Arial"/>
        </w:rPr>
        <w:t>se deberá tener en</w:t>
      </w:r>
      <w:r w:rsidR="00117546" w:rsidRPr="008E6965">
        <w:rPr>
          <w:rFonts w:cs="Arial"/>
        </w:rPr>
        <w:t xml:space="preserve"> cuenta lo siguiente:</w:t>
      </w:r>
      <w:bookmarkEnd w:id="113"/>
    </w:p>
    <w:p w14:paraId="3DDDA7DC" w14:textId="77777777" w:rsidR="00117546" w:rsidRPr="00BD7DC2" w:rsidRDefault="00117546" w:rsidP="00EC43F1">
      <w:pPr>
        <w:widowControl w:val="0"/>
        <w:spacing w:after="0" w:line="360" w:lineRule="auto"/>
        <w:jc w:val="both"/>
        <w:rPr>
          <w:rFonts w:ascii="Arial" w:hAnsi="Arial" w:cs="Arial"/>
        </w:rPr>
      </w:pPr>
    </w:p>
    <w:p w14:paraId="154277E1" w14:textId="6310931B"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Discriminación:</w:t>
      </w:r>
    </w:p>
    <w:p w14:paraId="31FDC130" w14:textId="108F1D05" w:rsidR="00117546" w:rsidRPr="00BD7DC2" w:rsidRDefault="00117546" w:rsidP="00EC43F1">
      <w:pPr>
        <w:widowControl w:val="0"/>
        <w:spacing w:after="0" w:line="360" w:lineRule="auto"/>
        <w:jc w:val="both"/>
        <w:rPr>
          <w:rFonts w:ascii="Arial" w:hAnsi="Arial" w:cs="Arial"/>
        </w:rPr>
      </w:pPr>
      <w:r w:rsidRPr="00BD7DC2">
        <w:rPr>
          <w:rFonts w:ascii="Arial" w:hAnsi="Arial" w:cs="Arial"/>
        </w:rPr>
        <w:t>Un acto arbitrario dirigido a perjudicar a una persona o grupo de personas con base principalmente en estereotipos o perjuicios sociales, por lo general ajenos a la voluntad del individuo, como son el sexo, la raza, el origen nacional o familiar, o por razones irrelevantes para hacerse acreedor de un perjuicio o beneficio como la lengua, la religión o la opinión política o filosófica (...).</w:t>
      </w:r>
      <w:r w:rsidR="00227C74" w:rsidRPr="00BD7DC2">
        <w:rPr>
          <w:rStyle w:val="Refdenotaalpie"/>
          <w:rFonts w:ascii="Arial" w:hAnsi="Arial" w:cs="Arial"/>
        </w:rPr>
        <w:footnoteReference w:id="25"/>
      </w:r>
    </w:p>
    <w:p w14:paraId="6EE92F18" w14:textId="77777777" w:rsidR="00117546" w:rsidRPr="00BD7DC2" w:rsidRDefault="00117546" w:rsidP="00EC43F1">
      <w:pPr>
        <w:widowControl w:val="0"/>
        <w:spacing w:after="0" w:line="360" w:lineRule="auto"/>
        <w:jc w:val="both"/>
        <w:rPr>
          <w:rFonts w:ascii="Arial" w:hAnsi="Arial" w:cs="Arial"/>
        </w:rPr>
      </w:pPr>
    </w:p>
    <w:p w14:paraId="30A23BBF" w14:textId="0DE86BE5"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Acto discriminatorio:</w:t>
      </w:r>
    </w:p>
    <w:p w14:paraId="040FA508" w14:textId="7FFA565D" w:rsidR="00403827" w:rsidRDefault="00117546" w:rsidP="00EC43F1">
      <w:pPr>
        <w:widowControl w:val="0"/>
        <w:spacing w:after="0" w:line="360" w:lineRule="auto"/>
        <w:jc w:val="both"/>
        <w:rPr>
          <w:rFonts w:ascii="Arial" w:hAnsi="Arial" w:cs="Arial"/>
        </w:rPr>
      </w:pPr>
      <w:r w:rsidRPr="00BD7DC2">
        <w:rPr>
          <w:rFonts w:ascii="Arial" w:hAnsi="Arial" w:cs="Arial"/>
        </w:rPr>
        <w:t>Es la conducta, actitud o trato que pretende - consciente o inconscientemente - anular, dominar o ignorar a una persona o grupo de personas, con frecuencia apelando a preconcepciones o prejuicios sociales o personales, y que trae como resultado la violación de sus derechos fundamentales (…)</w:t>
      </w:r>
      <w:r w:rsidR="00227C74" w:rsidRPr="00BD7DC2">
        <w:rPr>
          <w:rStyle w:val="Refdenotaalpie"/>
          <w:rFonts w:ascii="Arial" w:hAnsi="Arial" w:cs="Arial"/>
        </w:rPr>
        <w:footnoteReference w:id="26"/>
      </w:r>
    </w:p>
    <w:p w14:paraId="41D03375" w14:textId="77777777" w:rsidR="00EC43F1" w:rsidRPr="00BD7DC2" w:rsidRDefault="00EC43F1" w:rsidP="00EC43F1">
      <w:pPr>
        <w:widowControl w:val="0"/>
        <w:spacing w:after="0" w:line="360" w:lineRule="auto"/>
        <w:jc w:val="both"/>
      </w:pPr>
    </w:p>
    <w:p w14:paraId="3A2D54CB" w14:textId="5CD464DD" w:rsidR="00403827" w:rsidRPr="00BD7DC2" w:rsidRDefault="00403827" w:rsidP="00EC43F1">
      <w:pPr>
        <w:pStyle w:val="Ttulo2"/>
        <w:keepNext w:val="0"/>
        <w:keepLines w:val="0"/>
        <w:widowControl w:val="0"/>
        <w:spacing w:before="0" w:line="360" w:lineRule="auto"/>
        <w:ind w:left="0" w:firstLine="0"/>
        <w:jc w:val="both"/>
        <w:rPr>
          <w:rFonts w:cs="Arial"/>
          <w:szCs w:val="22"/>
        </w:rPr>
      </w:pPr>
      <w:bookmarkStart w:id="114" w:name="_Toc6924146"/>
      <w:bookmarkStart w:id="115" w:name="_Toc15548629"/>
      <w:bookmarkStart w:id="116" w:name="_Toc59246587"/>
      <w:bookmarkStart w:id="117" w:name="_Toc101290495"/>
      <w:bookmarkStart w:id="118" w:name="_Toc101290665"/>
      <w:bookmarkStart w:id="119" w:name="_Toc148604524"/>
      <w:r w:rsidRPr="00BD7DC2">
        <w:rPr>
          <w:rFonts w:cs="Arial"/>
          <w:szCs w:val="22"/>
        </w:rPr>
        <w:t>Nivel de satisfacción ciudadana</w:t>
      </w:r>
      <w:bookmarkEnd w:id="114"/>
      <w:bookmarkEnd w:id="115"/>
      <w:bookmarkEnd w:id="116"/>
      <w:bookmarkEnd w:id="117"/>
      <w:bookmarkEnd w:id="118"/>
      <w:bookmarkEnd w:id="119"/>
    </w:p>
    <w:p w14:paraId="781AB49A" w14:textId="79EE9961" w:rsidR="00403827" w:rsidRPr="00BD7DC2" w:rsidRDefault="5B965B2C" w:rsidP="00EC43F1">
      <w:pPr>
        <w:widowControl w:val="0"/>
        <w:spacing w:after="0" w:line="360" w:lineRule="auto"/>
        <w:jc w:val="both"/>
        <w:rPr>
          <w:rFonts w:ascii="Arial" w:hAnsi="Arial" w:cs="Arial"/>
        </w:rPr>
      </w:pPr>
      <w:r w:rsidRPr="365B12F0">
        <w:rPr>
          <w:rFonts w:ascii="Arial" w:hAnsi="Arial" w:cs="Arial"/>
        </w:rPr>
        <w:t xml:space="preserve">La medición del nivel de satisfacción del </w:t>
      </w:r>
      <w:r w:rsidR="7440FD6A" w:rsidRPr="365B12F0">
        <w:rPr>
          <w:rFonts w:ascii="Arial" w:hAnsi="Arial" w:cs="Arial"/>
        </w:rPr>
        <w:t>c</w:t>
      </w:r>
      <w:r w:rsidRPr="365B12F0">
        <w:rPr>
          <w:rFonts w:ascii="Arial" w:hAnsi="Arial" w:cs="Arial"/>
        </w:rPr>
        <w:t>iudadano</w:t>
      </w:r>
      <w:r w:rsidR="7440FD6A" w:rsidRPr="365B12F0">
        <w:rPr>
          <w:rFonts w:ascii="Arial" w:hAnsi="Arial" w:cs="Arial"/>
        </w:rPr>
        <w:t xml:space="preserve"> o ciudadana</w:t>
      </w:r>
      <w:r w:rsidRPr="365B12F0">
        <w:rPr>
          <w:rFonts w:ascii="Arial" w:hAnsi="Arial" w:cs="Arial"/>
        </w:rPr>
        <w:t xml:space="preserve"> en l</w:t>
      </w:r>
      <w:r w:rsidR="4DBA27CF" w:rsidRPr="365B12F0">
        <w:rPr>
          <w:rFonts w:ascii="Arial" w:hAnsi="Arial" w:cs="Arial"/>
        </w:rPr>
        <w:t xml:space="preserve">a Unidad Administrativa Especial de Rehabilitación y Mantenimiento Vial - </w:t>
      </w:r>
      <w:r w:rsidRPr="365B12F0">
        <w:rPr>
          <w:rFonts w:ascii="Arial" w:hAnsi="Arial" w:cs="Arial"/>
        </w:rPr>
        <w:t xml:space="preserve">UAERMV debe apuntar a conocer si el servicio fue prestado con amabilidad, calidad, oportunidad e idoneidad. </w:t>
      </w:r>
    </w:p>
    <w:p w14:paraId="77C9B5DE" w14:textId="531D5FB6" w:rsidR="365B12F0" w:rsidRDefault="365B12F0" w:rsidP="365B12F0">
      <w:pPr>
        <w:widowControl w:val="0"/>
        <w:spacing w:after="0" w:line="360" w:lineRule="auto"/>
        <w:jc w:val="both"/>
        <w:rPr>
          <w:rFonts w:ascii="Arial" w:hAnsi="Arial" w:cs="Arial"/>
        </w:rPr>
      </w:pPr>
    </w:p>
    <w:p w14:paraId="2196C06A" w14:textId="2CD08DE3" w:rsidR="00403827" w:rsidRPr="00BD7DC2" w:rsidRDefault="5B965B2C" w:rsidP="365B12F0">
      <w:pPr>
        <w:widowControl w:val="0"/>
        <w:spacing w:after="0" w:line="360" w:lineRule="auto"/>
        <w:jc w:val="both"/>
        <w:rPr>
          <w:rFonts w:ascii="Arial" w:hAnsi="Arial" w:cs="Arial"/>
        </w:rPr>
      </w:pPr>
      <w:r w:rsidRPr="365B12F0">
        <w:rPr>
          <w:rFonts w:ascii="Arial" w:hAnsi="Arial" w:cs="Arial"/>
        </w:rPr>
        <w:t>Dicha medición se hará mediante la aplicación de la encuesta de satisfacción que será remitida a la ciudadanía que registre su correo electrónico, en el momento en que se remite la respuesta de fondo a su petición por este medio.</w:t>
      </w:r>
    </w:p>
    <w:p w14:paraId="2F60627F" w14:textId="77777777" w:rsidR="00403827" w:rsidRPr="00BD7DC2" w:rsidRDefault="00403827" w:rsidP="00EC43F1">
      <w:pPr>
        <w:widowControl w:val="0"/>
        <w:spacing w:after="0" w:line="360" w:lineRule="auto"/>
        <w:jc w:val="both"/>
        <w:rPr>
          <w:rFonts w:ascii="Arial" w:hAnsi="Arial" w:cs="Arial"/>
        </w:rPr>
      </w:pPr>
    </w:p>
    <w:p w14:paraId="1FAF80A0" w14:textId="24267E3A" w:rsidR="00403827" w:rsidRDefault="5B965B2C" w:rsidP="00EC43F1">
      <w:pPr>
        <w:widowControl w:val="0"/>
        <w:spacing w:after="0" w:line="360" w:lineRule="auto"/>
        <w:jc w:val="both"/>
        <w:rPr>
          <w:rFonts w:ascii="Arial" w:hAnsi="Arial" w:cs="Arial"/>
        </w:rPr>
      </w:pPr>
      <w:r w:rsidRPr="365B12F0">
        <w:rPr>
          <w:rFonts w:ascii="Arial" w:hAnsi="Arial" w:cs="Arial"/>
        </w:rPr>
        <w:t xml:space="preserve">Lo anterior permite establecer estrategias y/o pautas de mejora del proceso de </w:t>
      </w:r>
      <w:r w:rsidR="6ECC148C" w:rsidRPr="365B12F0">
        <w:rPr>
          <w:rFonts w:ascii="Arial" w:hAnsi="Arial" w:cs="Arial"/>
        </w:rPr>
        <w:t>Servicio a la Ciudadanía y Relacionamiento con Partes Interesadas</w:t>
      </w:r>
      <w:r w:rsidRPr="365B12F0">
        <w:rPr>
          <w:rFonts w:ascii="Arial" w:hAnsi="Arial" w:cs="Arial"/>
        </w:rPr>
        <w:t xml:space="preserve"> -</w:t>
      </w:r>
      <w:r w:rsidR="38D03A38" w:rsidRPr="365B12F0">
        <w:rPr>
          <w:rFonts w:ascii="Arial" w:hAnsi="Arial" w:cs="Arial"/>
        </w:rPr>
        <w:t xml:space="preserve"> SRPI</w:t>
      </w:r>
      <w:r w:rsidRPr="365B12F0">
        <w:rPr>
          <w:rFonts w:ascii="Arial" w:hAnsi="Arial" w:cs="Arial"/>
        </w:rPr>
        <w:t xml:space="preserve">, asimismo avanzar en la optimización del servicio de atención ciudadana que presta la entidad. El </w:t>
      </w:r>
      <w:r w:rsidR="7440FD6A" w:rsidRPr="365B12F0">
        <w:rPr>
          <w:rFonts w:ascii="Arial" w:hAnsi="Arial" w:cs="Arial"/>
        </w:rPr>
        <w:t>c</w:t>
      </w:r>
      <w:r w:rsidRPr="365B12F0">
        <w:rPr>
          <w:rFonts w:ascii="Arial" w:hAnsi="Arial" w:cs="Arial"/>
        </w:rPr>
        <w:t>iudadano</w:t>
      </w:r>
      <w:r w:rsidR="7440FD6A" w:rsidRPr="365B12F0">
        <w:rPr>
          <w:rFonts w:ascii="Arial" w:hAnsi="Arial" w:cs="Arial"/>
        </w:rPr>
        <w:t xml:space="preserve"> o ciudadana</w:t>
      </w:r>
      <w:r w:rsidRPr="365B12F0">
        <w:rPr>
          <w:rFonts w:ascii="Arial" w:hAnsi="Arial" w:cs="Arial"/>
        </w:rPr>
        <w:t xml:space="preserve"> satisfecho es un multiplicador de experiencias, en la medida en que sean positivas se incrementará la confianza entre la comunidad y la entidad como bien público.</w:t>
      </w:r>
    </w:p>
    <w:p w14:paraId="4C66BBFD" w14:textId="77777777" w:rsidR="00F62E11" w:rsidRPr="00BD7DC2" w:rsidRDefault="00F62E11" w:rsidP="00EC43F1">
      <w:pPr>
        <w:widowControl w:val="0"/>
        <w:spacing w:after="0" w:line="360" w:lineRule="auto"/>
        <w:jc w:val="both"/>
        <w:rPr>
          <w:rFonts w:ascii="Arial" w:hAnsi="Arial" w:cs="Arial"/>
        </w:rPr>
      </w:pPr>
    </w:p>
    <w:p w14:paraId="60BF7E4E" w14:textId="66D468A4" w:rsidR="008B001D" w:rsidRPr="00BD7DC2" w:rsidRDefault="00117546" w:rsidP="00EC43F1">
      <w:pPr>
        <w:pStyle w:val="Ttulo2"/>
        <w:keepNext w:val="0"/>
        <w:keepLines w:val="0"/>
        <w:widowControl w:val="0"/>
        <w:spacing w:before="0" w:line="360" w:lineRule="auto"/>
        <w:ind w:left="0" w:firstLine="0"/>
        <w:jc w:val="both"/>
      </w:pPr>
      <w:bookmarkStart w:id="120" w:name="_Toc88743341"/>
      <w:bookmarkStart w:id="121" w:name="_Toc89076998"/>
      <w:bookmarkStart w:id="122" w:name="_Toc148604525"/>
      <w:r w:rsidRPr="00BD7DC2">
        <w:rPr>
          <w:rFonts w:cs="Arial"/>
          <w:szCs w:val="22"/>
        </w:rPr>
        <w:t>Articulación</w:t>
      </w:r>
      <w:r w:rsidRPr="00BD7DC2">
        <w:t xml:space="preserve"> Plan Estratégico Institucional y Plan Sectorial</w:t>
      </w:r>
      <w:bookmarkEnd w:id="120"/>
      <w:r w:rsidRPr="00BD7DC2">
        <w:t xml:space="preserve"> de Movilidad</w:t>
      </w:r>
      <w:bookmarkEnd w:id="121"/>
      <w:bookmarkEnd w:id="122"/>
    </w:p>
    <w:p w14:paraId="7993B573" w14:textId="4ACA7DCA" w:rsidR="00FB4186" w:rsidRDefault="3B75E8D1" w:rsidP="365B12F0">
      <w:pPr>
        <w:spacing w:after="0" w:line="360" w:lineRule="auto"/>
        <w:jc w:val="both"/>
        <w:rPr>
          <w:rFonts w:ascii="Arial" w:hAnsi="Arial" w:cs="Arial"/>
        </w:rPr>
      </w:pPr>
      <w:r w:rsidRPr="365B12F0">
        <w:rPr>
          <w:rFonts w:ascii="Arial" w:hAnsi="Arial" w:cs="Arial"/>
        </w:rPr>
        <w:t>En el marco del Plan de Desarrollo Distrital un nuevo contrato social y ambiental, el sector movilidad asumió la meta de aumentar el índice de satisfacción al usuario en 5 puntos porcentuales, razón por la cual la Unidad Administrativa Especial de Rehabilitación y Mantenimiento Vial – UAERMV, se propuso aumentar a 89,43 puntos el índice de satisfacción al usuario, en este sentido la entidad trabajará en el desarrollo y cumplimiento de los objetivos planteados en el presente manual; la articulación se ve reflejada en la tabla que se presenta a continuación:</w:t>
      </w:r>
    </w:p>
    <w:p w14:paraId="116EDE3D" w14:textId="1A52C4C9" w:rsidR="365B12F0" w:rsidRDefault="365B12F0" w:rsidP="365B12F0">
      <w:pPr>
        <w:spacing w:after="0" w:line="360" w:lineRule="auto"/>
        <w:jc w:val="both"/>
        <w:rPr>
          <w:rFonts w:ascii="Arial" w:hAnsi="Arial" w:cs="Arial"/>
        </w:rPr>
      </w:pPr>
    </w:p>
    <w:p w14:paraId="5C644815" w14:textId="20E54FDB" w:rsidR="00B54D54" w:rsidRPr="00B54D54" w:rsidRDefault="00B54D54" w:rsidP="00EC43F1">
      <w:pPr>
        <w:spacing w:after="0" w:line="360" w:lineRule="auto"/>
        <w:jc w:val="center"/>
        <w:rPr>
          <w:rFonts w:ascii="Arial" w:hAnsi="Arial" w:cs="Arial"/>
        </w:rPr>
      </w:pPr>
      <w:bookmarkStart w:id="123" w:name="_Toc148604533"/>
      <w:r w:rsidRPr="00B54D54">
        <w:rPr>
          <w:rFonts w:ascii="Arial" w:hAnsi="Arial" w:cs="Arial"/>
        </w:rPr>
        <w:t xml:space="preserve">Tabla </w:t>
      </w:r>
      <w:r w:rsidRPr="00B54D54">
        <w:rPr>
          <w:rFonts w:ascii="Arial" w:hAnsi="Arial" w:cs="Arial"/>
        </w:rPr>
        <w:fldChar w:fldCharType="begin"/>
      </w:r>
      <w:r w:rsidRPr="00B54D54">
        <w:rPr>
          <w:rFonts w:ascii="Arial" w:hAnsi="Arial" w:cs="Arial"/>
        </w:rPr>
        <w:instrText xml:space="preserve"> SEQ Tabla \* ARABIC </w:instrText>
      </w:r>
      <w:r w:rsidRPr="00B54D54">
        <w:rPr>
          <w:rFonts w:ascii="Arial" w:hAnsi="Arial" w:cs="Arial"/>
        </w:rPr>
        <w:fldChar w:fldCharType="separate"/>
      </w:r>
      <w:r>
        <w:rPr>
          <w:rFonts w:ascii="Arial" w:hAnsi="Arial" w:cs="Arial"/>
          <w:noProof/>
        </w:rPr>
        <w:t>5</w:t>
      </w:r>
      <w:r w:rsidRPr="00B54D54">
        <w:rPr>
          <w:rFonts w:ascii="Arial" w:hAnsi="Arial" w:cs="Arial"/>
        </w:rPr>
        <w:fldChar w:fldCharType="end"/>
      </w:r>
      <w:r w:rsidRPr="00B54D54">
        <w:rPr>
          <w:rFonts w:ascii="Arial" w:hAnsi="Arial" w:cs="Arial"/>
        </w:rPr>
        <w:t>. Articulación Plan Estratégico Institucional, Plan Sectorial y P</w:t>
      </w:r>
      <w:r w:rsidR="00FB4186">
        <w:rPr>
          <w:rFonts w:ascii="Arial" w:hAnsi="Arial" w:cs="Arial"/>
        </w:rPr>
        <w:t xml:space="preserve">lan </w:t>
      </w:r>
      <w:r w:rsidRPr="00B54D54">
        <w:rPr>
          <w:rFonts w:ascii="Arial" w:hAnsi="Arial" w:cs="Arial"/>
        </w:rPr>
        <w:t>D</w:t>
      </w:r>
      <w:r w:rsidR="00FB4186">
        <w:rPr>
          <w:rFonts w:ascii="Arial" w:hAnsi="Arial" w:cs="Arial"/>
        </w:rPr>
        <w:t xml:space="preserve">istrital de </w:t>
      </w:r>
      <w:r w:rsidRPr="00B54D54">
        <w:rPr>
          <w:rFonts w:ascii="Arial" w:hAnsi="Arial" w:cs="Arial"/>
        </w:rPr>
        <w:t>D</w:t>
      </w:r>
      <w:r w:rsidR="00FB4186">
        <w:rPr>
          <w:rFonts w:ascii="Arial" w:hAnsi="Arial" w:cs="Arial"/>
        </w:rPr>
        <w:t>esarrollo</w:t>
      </w:r>
      <w:bookmarkEnd w:id="123"/>
    </w:p>
    <w:tbl>
      <w:tblPr>
        <w:tblW w:w="9390" w:type="dxa"/>
        <w:tblLayout w:type="fixed"/>
        <w:tblCellMar>
          <w:left w:w="70" w:type="dxa"/>
          <w:right w:w="70" w:type="dxa"/>
        </w:tblCellMar>
        <w:tblLook w:val="04A0" w:firstRow="1" w:lastRow="0" w:firstColumn="1" w:lastColumn="0" w:noHBand="0" w:noVBand="1"/>
      </w:tblPr>
      <w:tblGrid>
        <w:gridCol w:w="1557"/>
        <w:gridCol w:w="1437"/>
        <w:gridCol w:w="1674"/>
        <w:gridCol w:w="1719"/>
        <w:gridCol w:w="3003"/>
      </w:tblGrid>
      <w:tr w:rsidR="00117546" w:rsidRPr="00BD7DC2" w14:paraId="3EBB498A" w14:textId="77777777" w:rsidTr="365B12F0">
        <w:trPr>
          <w:trHeight w:val="509"/>
          <w:tblHeader/>
        </w:trPr>
        <w:tc>
          <w:tcPr>
            <w:tcW w:w="1557" w:type="dxa"/>
            <w:vMerge w:val="restart"/>
            <w:tcBorders>
              <w:top w:val="single" w:sz="8" w:space="0" w:color="auto"/>
              <w:left w:val="single" w:sz="8" w:space="0" w:color="auto"/>
              <w:bottom w:val="single" w:sz="4" w:space="0" w:color="auto"/>
              <w:right w:val="single" w:sz="4" w:space="0" w:color="auto"/>
            </w:tcBorders>
            <w:shd w:val="clear" w:color="auto" w:fill="EEECEC"/>
            <w:vAlign w:val="center"/>
            <w:hideMark/>
          </w:tcPr>
          <w:p w14:paraId="3BBB9E8E" w14:textId="77777777" w:rsidR="00117546" w:rsidRPr="00BD7DC2" w:rsidRDefault="00117546" w:rsidP="00EC43F1">
            <w:pPr>
              <w:spacing w:after="0" w:line="360" w:lineRule="auto"/>
              <w:jc w:val="center"/>
              <w:rPr>
                <w:rFonts w:ascii="Arial" w:eastAsia="Times New Roman" w:hAnsi="Arial" w:cs="Arial"/>
                <w:b/>
                <w:bCs/>
                <w:color w:val="000000"/>
                <w:sz w:val="20"/>
                <w:szCs w:val="20"/>
                <w:lang w:eastAsia="es-CO"/>
              </w:rPr>
            </w:pPr>
            <w:r w:rsidRPr="00BD7DC2">
              <w:rPr>
                <w:rFonts w:ascii="Arial" w:eastAsia="Times New Roman" w:hAnsi="Arial" w:cs="Arial"/>
                <w:b/>
                <w:bCs/>
                <w:color w:val="000000"/>
                <w:sz w:val="20"/>
                <w:szCs w:val="20"/>
                <w:lang w:eastAsia="es-CO"/>
              </w:rPr>
              <w:t xml:space="preserve">Articulación Plan Distrital de Desarrollo </w:t>
            </w:r>
            <w:r w:rsidRPr="00BD7DC2">
              <w:rPr>
                <w:rFonts w:ascii="Arial" w:eastAsia="Times New Roman" w:hAnsi="Arial" w:cs="Arial"/>
                <w:b/>
                <w:bCs/>
                <w:color w:val="000000"/>
                <w:sz w:val="20"/>
                <w:szCs w:val="20"/>
                <w:lang w:eastAsia="es-CO"/>
              </w:rPr>
              <w:br/>
              <w:t>2020-2024</w:t>
            </w:r>
          </w:p>
        </w:tc>
        <w:tc>
          <w:tcPr>
            <w:tcW w:w="1437" w:type="dxa"/>
            <w:vMerge w:val="restart"/>
            <w:tcBorders>
              <w:top w:val="single" w:sz="8" w:space="0" w:color="auto"/>
              <w:left w:val="single" w:sz="4" w:space="0" w:color="auto"/>
              <w:bottom w:val="single" w:sz="4" w:space="0" w:color="auto"/>
              <w:right w:val="single" w:sz="4" w:space="0" w:color="auto"/>
            </w:tcBorders>
            <w:shd w:val="clear" w:color="auto" w:fill="EEECEC"/>
            <w:vAlign w:val="center"/>
            <w:hideMark/>
          </w:tcPr>
          <w:p w14:paraId="27BE87BA" w14:textId="77777777" w:rsidR="00117546" w:rsidRPr="00BD7DC2" w:rsidRDefault="00117546" w:rsidP="00EC43F1">
            <w:pPr>
              <w:spacing w:after="0" w:line="360" w:lineRule="auto"/>
              <w:jc w:val="center"/>
              <w:rPr>
                <w:rFonts w:ascii="Arial" w:eastAsia="Times New Roman" w:hAnsi="Arial" w:cs="Arial"/>
                <w:b/>
                <w:bCs/>
                <w:color w:val="000000"/>
                <w:sz w:val="20"/>
                <w:szCs w:val="20"/>
                <w:lang w:eastAsia="es-CO"/>
              </w:rPr>
            </w:pPr>
            <w:r w:rsidRPr="00BD7DC2">
              <w:rPr>
                <w:rFonts w:ascii="Arial" w:eastAsia="Times New Roman" w:hAnsi="Arial" w:cs="Arial"/>
                <w:b/>
                <w:bCs/>
                <w:color w:val="000000"/>
                <w:sz w:val="20"/>
                <w:szCs w:val="20"/>
                <w:lang w:eastAsia="es-CO"/>
              </w:rPr>
              <w:t>Objetivo Institucional</w:t>
            </w:r>
          </w:p>
        </w:tc>
        <w:tc>
          <w:tcPr>
            <w:tcW w:w="1674" w:type="dxa"/>
            <w:vMerge w:val="restart"/>
            <w:tcBorders>
              <w:top w:val="single" w:sz="8" w:space="0" w:color="auto"/>
              <w:left w:val="single" w:sz="4" w:space="0" w:color="auto"/>
              <w:bottom w:val="nil"/>
              <w:right w:val="single" w:sz="4" w:space="0" w:color="auto"/>
            </w:tcBorders>
            <w:shd w:val="clear" w:color="auto" w:fill="EEECEC"/>
            <w:vAlign w:val="center"/>
            <w:hideMark/>
          </w:tcPr>
          <w:p w14:paraId="5369B1C0" w14:textId="77777777" w:rsidR="00117546" w:rsidRPr="00BD7DC2" w:rsidRDefault="00117546" w:rsidP="00EC43F1">
            <w:pPr>
              <w:spacing w:after="0" w:line="360" w:lineRule="auto"/>
              <w:jc w:val="center"/>
              <w:rPr>
                <w:rFonts w:ascii="Arial" w:eastAsia="Times New Roman" w:hAnsi="Arial" w:cs="Arial"/>
                <w:b/>
                <w:bCs/>
                <w:color w:val="000000"/>
                <w:sz w:val="20"/>
                <w:szCs w:val="20"/>
                <w:lang w:eastAsia="es-CO"/>
              </w:rPr>
            </w:pPr>
            <w:r w:rsidRPr="00BD7DC2">
              <w:rPr>
                <w:rFonts w:ascii="Arial" w:eastAsia="Times New Roman" w:hAnsi="Arial" w:cs="Arial"/>
                <w:b/>
                <w:bCs/>
                <w:color w:val="000000"/>
                <w:sz w:val="20"/>
                <w:szCs w:val="20"/>
                <w:lang w:eastAsia="es-CO"/>
              </w:rPr>
              <w:t>Descripción de la Meta</w:t>
            </w:r>
          </w:p>
        </w:tc>
        <w:tc>
          <w:tcPr>
            <w:tcW w:w="4722" w:type="dxa"/>
            <w:gridSpan w:val="2"/>
            <w:vMerge w:val="restart"/>
            <w:tcBorders>
              <w:top w:val="single" w:sz="8" w:space="0" w:color="auto"/>
              <w:left w:val="single" w:sz="4" w:space="0" w:color="auto"/>
              <w:bottom w:val="nil"/>
              <w:right w:val="single" w:sz="8" w:space="0" w:color="000000" w:themeColor="text2"/>
            </w:tcBorders>
            <w:shd w:val="clear" w:color="auto" w:fill="EEECEC"/>
            <w:vAlign w:val="center"/>
            <w:hideMark/>
          </w:tcPr>
          <w:p w14:paraId="18D50205" w14:textId="77777777" w:rsidR="00117546" w:rsidRPr="00BD7DC2" w:rsidRDefault="00117546" w:rsidP="00EC43F1">
            <w:pPr>
              <w:spacing w:after="0" w:line="360" w:lineRule="auto"/>
              <w:ind w:right="-59"/>
              <w:jc w:val="center"/>
              <w:rPr>
                <w:rFonts w:ascii="Arial" w:eastAsia="Times New Roman" w:hAnsi="Arial" w:cs="Arial"/>
                <w:b/>
                <w:bCs/>
                <w:color w:val="000000"/>
                <w:sz w:val="20"/>
                <w:szCs w:val="20"/>
                <w:lang w:eastAsia="es-CO"/>
              </w:rPr>
            </w:pPr>
            <w:r w:rsidRPr="00BD7DC2">
              <w:rPr>
                <w:rFonts w:ascii="Arial" w:eastAsia="Times New Roman" w:hAnsi="Arial" w:cs="Arial"/>
                <w:b/>
                <w:bCs/>
                <w:color w:val="000000"/>
                <w:sz w:val="20"/>
                <w:szCs w:val="20"/>
                <w:lang w:eastAsia="es-CO"/>
              </w:rPr>
              <w:t>Objetivos Manual de Atención a la Ciudadanía y Grupos de Valor</w:t>
            </w:r>
          </w:p>
        </w:tc>
      </w:tr>
      <w:tr w:rsidR="00117546" w:rsidRPr="00BD7DC2" w14:paraId="587D5F1C" w14:textId="77777777" w:rsidTr="365B12F0">
        <w:trPr>
          <w:trHeight w:val="656"/>
          <w:tblHeader/>
        </w:trPr>
        <w:tc>
          <w:tcPr>
            <w:tcW w:w="1557" w:type="dxa"/>
            <w:vMerge/>
            <w:vAlign w:val="center"/>
            <w:hideMark/>
          </w:tcPr>
          <w:p w14:paraId="3201172A" w14:textId="77777777" w:rsidR="00117546" w:rsidRPr="00BD7DC2" w:rsidRDefault="00117546" w:rsidP="00EC43F1">
            <w:pPr>
              <w:spacing w:after="0" w:line="360" w:lineRule="auto"/>
              <w:rPr>
                <w:rFonts w:ascii="Arial" w:eastAsia="Times New Roman" w:hAnsi="Arial" w:cs="Arial"/>
                <w:b/>
                <w:bCs/>
                <w:color w:val="000000"/>
                <w:sz w:val="20"/>
                <w:szCs w:val="20"/>
                <w:lang w:eastAsia="es-CO"/>
              </w:rPr>
            </w:pPr>
          </w:p>
        </w:tc>
        <w:tc>
          <w:tcPr>
            <w:tcW w:w="1437" w:type="dxa"/>
            <w:vMerge/>
            <w:vAlign w:val="center"/>
            <w:hideMark/>
          </w:tcPr>
          <w:p w14:paraId="6EE26C8A" w14:textId="77777777" w:rsidR="00117546" w:rsidRPr="00BD7DC2" w:rsidRDefault="00117546" w:rsidP="00EC43F1">
            <w:pPr>
              <w:spacing w:after="0" w:line="360" w:lineRule="auto"/>
              <w:rPr>
                <w:rFonts w:ascii="Arial" w:eastAsia="Times New Roman" w:hAnsi="Arial" w:cs="Arial"/>
                <w:b/>
                <w:bCs/>
                <w:color w:val="000000"/>
                <w:sz w:val="20"/>
                <w:szCs w:val="20"/>
                <w:lang w:eastAsia="es-CO"/>
              </w:rPr>
            </w:pPr>
          </w:p>
        </w:tc>
        <w:tc>
          <w:tcPr>
            <w:tcW w:w="1674" w:type="dxa"/>
            <w:vMerge/>
            <w:vAlign w:val="center"/>
            <w:hideMark/>
          </w:tcPr>
          <w:p w14:paraId="7F6AD281" w14:textId="77777777" w:rsidR="00117546" w:rsidRPr="00BD7DC2" w:rsidRDefault="00117546" w:rsidP="00EC43F1">
            <w:pPr>
              <w:spacing w:after="0" w:line="360" w:lineRule="auto"/>
              <w:rPr>
                <w:rFonts w:ascii="Arial" w:eastAsia="Times New Roman" w:hAnsi="Arial" w:cs="Arial"/>
                <w:b/>
                <w:bCs/>
                <w:color w:val="000000"/>
                <w:sz w:val="20"/>
                <w:szCs w:val="20"/>
                <w:lang w:eastAsia="es-CO"/>
              </w:rPr>
            </w:pPr>
          </w:p>
        </w:tc>
        <w:tc>
          <w:tcPr>
            <w:tcW w:w="4722" w:type="dxa"/>
            <w:gridSpan w:val="2"/>
            <w:vMerge/>
            <w:vAlign w:val="center"/>
            <w:hideMark/>
          </w:tcPr>
          <w:p w14:paraId="401AA01D" w14:textId="77777777" w:rsidR="00117546" w:rsidRPr="00BD7DC2" w:rsidRDefault="00117546" w:rsidP="00EC43F1">
            <w:pPr>
              <w:spacing w:after="0" w:line="360" w:lineRule="auto"/>
              <w:rPr>
                <w:rFonts w:ascii="Arial" w:eastAsia="Times New Roman" w:hAnsi="Arial" w:cs="Arial"/>
                <w:b/>
                <w:bCs/>
                <w:color w:val="000000"/>
                <w:sz w:val="20"/>
                <w:szCs w:val="20"/>
                <w:lang w:eastAsia="es-CO"/>
              </w:rPr>
            </w:pPr>
          </w:p>
        </w:tc>
      </w:tr>
      <w:tr w:rsidR="00117546" w:rsidRPr="00BD7DC2" w14:paraId="2AA5ADE1" w14:textId="77777777" w:rsidTr="365B12F0">
        <w:trPr>
          <w:trHeight w:val="573"/>
        </w:trPr>
        <w:tc>
          <w:tcPr>
            <w:tcW w:w="1557" w:type="dxa"/>
            <w:vMerge w:val="restart"/>
            <w:tcBorders>
              <w:top w:val="single" w:sz="8" w:space="0" w:color="auto"/>
              <w:left w:val="single" w:sz="8" w:space="0" w:color="auto"/>
              <w:bottom w:val="single" w:sz="8" w:space="0" w:color="000000" w:themeColor="text2"/>
              <w:right w:val="single" w:sz="4" w:space="0" w:color="auto"/>
            </w:tcBorders>
            <w:shd w:val="clear" w:color="auto" w:fill="auto"/>
            <w:vAlign w:val="center"/>
            <w:hideMark/>
          </w:tcPr>
          <w:p w14:paraId="5CB6A88F" w14:textId="38C73014" w:rsidR="00117546" w:rsidRPr="00BD7DC2" w:rsidRDefault="00EB76D3"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Meta 482 aumentar</w:t>
            </w:r>
            <w:r w:rsidR="00117546" w:rsidRPr="00BD7DC2">
              <w:rPr>
                <w:rFonts w:ascii="Arial" w:eastAsia="Times New Roman" w:hAnsi="Arial" w:cs="Arial"/>
                <w:color w:val="000000"/>
                <w:sz w:val="20"/>
                <w:szCs w:val="20"/>
                <w:lang w:eastAsia="es-CO"/>
              </w:rPr>
              <w:t xml:space="preserve"> el índice de satisfacción al usuario de las entidades del Sector Movilidad en 5 puntos porcentuales</w:t>
            </w:r>
            <w:r w:rsidR="00117546" w:rsidRPr="00BD7DC2">
              <w:rPr>
                <w:rFonts w:ascii="Arial" w:eastAsia="Times New Roman" w:hAnsi="Arial" w:cs="Arial"/>
                <w:color w:val="000000"/>
                <w:sz w:val="20"/>
                <w:szCs w:val="20"/>
                <w:lang w:eastAsia="es-CO"/>
              </w:rPr>
              <w:br/>
            </w:r>
            <w:r w:rsidR="00117546" w:rsidRPr="00BD7DC2">
              <w:rPr>
                <w:rFonts w:ascii="Arial" w:eastAsia="Times New Roman" w:hAnsi="Arial" w:cs="Arial"/>
                <w:color w:val="000000"/>
                <w:sz w:val="20"/>
                <w:szCs w:val="20"/>
                <w:lang w:eastAsia="es-CO"/>
              </w:rPr>
              <w:br/>
            </w:r>
            <w:r w:rsidRPr="00BD7DC2">
              <w:rPr>
                <w:rFonts w:ascii="Arial" w:eastAsia="Times New Roman" w:hAnsi="Arial" w:cs="Arial"/>
                <w:color w:val="000000"/>
                <w:sz w:val="20"/>
                <w:szCs w:val="20"/>
                <w:lang w:eastAsia="es-CO"/>
              </w:rPr>
              <w:t>Meta 483 Aumentar</w:t>
            </w:r>
            <w:r w:rsidR="00117546" w:rsidRPr="00BD7DC2">
              <w:rPr>
                <w:rFonts w:ascii="Arial" w:eastAsia="Times New Roman" w:hAnsi="Arial" w:cs="Arial"/>
                <w:color w:val="000000"/>
                <w:sz w:val="20"/>
                <w:szCs w:val="20"/>
                <w:lang w:eastAsia="es-CO"/>
              </w:rPr>
              <w:t xml:space="preserve"> en 5 puntos el Índice de Desempeño Institucional para las entidades del Sector Movilidad, en el marco de las políticas de MIPG</w:t>
            </w:r>
          </w:p>
        </w:tc>
        <w:tc>
          <w:tcPr>
            <w:tcW w:w="1437" w:type="dxa"/>
            <w:vMerge w:val="restart"/>
            <w:tcBorders>
              <w:top w:val="single" w:sz="8" w:space="0" w:color="auto"/>
              <w:left w:val="single" w:sz="4" w:space="0" w:color="auto"/>
              <w:bottom w:val="single" w:sz="8" w:space="0" w:color="000000" w:themeColor="text2"/>
              <w:right w:val="single" w:sz="4" w:space="0" w:color="auto"/>
            </w:tcBorders>
            <w:shd w:val="clear" w:color="auto" w:fill="auto"/>
            <w:vAlign w:val="center"/>
            <w:hideMark/>
          </w:tcPr>
          <w:p w14:paraId="666D6BA9"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2. Diseñar e implementar una estrategia de innovación que permita hacer más eficiente la gestión de la Unidad.</w:t>
            </w:r>
          </w:p>
        </w:tc>
        <w:tc>
          <w:tcPr>
            <w:tcW w:w="167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EC819F3"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Implementar una (1) primera fase de la estrategia de gestión del conocimiento y la innovación en la UAERMV</w:t>
            </w:r>
          </w:p>
        </w:tc>
        <w:tc>
          <w:tcPr>
            <w:tcW w:w="1719" w:type="dxa"/>
            <w:vMerge w:val="restart"/>
            <w:tcBorders>
              <w:top w:val="single" w:sz="8"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D9833CE"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vMerge w:val="restart"/>
            <w:tcBorders>
              <w:top w:val="single" w:sz="8" w:space="0" w:color="auto"/>
              <w:left w:val="nil"/>
              <w:bottom w:val="single" w:sz="4" w:space="0" w:color="auto"/>
              <w:right w:val="single" w:sz="8" w:space="0" w:color="auto"/>
            </w:tcBorders>
            <w:shd w:val="clear" w:color="auto" w:fill="808080" w:themeFill="background1" w:themeFillShade="80"/>
            <w:noWrap/>
            <w:vAlign w:val="bottom"/>
            <w:hideMark/>
          </w:tcPr>
          <w:p w14:paraId="430825FA"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5EC318F9" w14:textId="77777777" w:rsidTr="365B12F0">
        <w:trPr>
          <w:trHeight w:val="509"/>
        </w:trPr>
        <w:tc>
          <w:tcPr>
            <w:tcW w:w="1557" w:type="dxa"/>
            <w:vMerge/>
            <w:vAlign w:val="center"/>
            <w:hideMark/>
          </w:tcPr>
          <w:p w14:paraId="310C643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436D2C6E"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ign w:val="center"/>
            <w:hideMark/>
          </w:tcPr>
          <w:p w14:paraId="4E4E565F"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vAlign w:val="center"/>
            <w:hideMark/>
          </w:tcPr>
          <w:p w14:paraId="2E544F4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vAlign w:val="center"/>
            <w:hideMark/>
          </w:tcPr>
          <w:p w14:paraId="73715B29"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4142F9AE" w14:textId="77777777" w:rsidTr="365B12F0">
        <w:trPr>
          <w:trHeight w:val="509"/>
        </w:trPr>
        <w:tc>
          <w:tcPr>
            <w:tcW w:w="1557" w:type="dxa"/>
            <w:vMerge/>
            <w:vAlign w:val="center"/>
            <w:hideMark/>
          </w:tcPr>
          <w:p w14:paraId="7DA1E3A4"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46A70CF4"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ign w:val="center"/>
            <w:hideMark/>
          </w:tcPr>
          <w:p w14:paraId="11A8C89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vAlign w:val="center"/>
            <w:hideMark/>
          </w:tcPr>
          <w:p w14:paraId="1323AABD"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vAlign w:val="center"/>
            <w:hideMark/>
          </w:tcPr>
          <w:p w14:paraId="5A59C76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35F3A40C" w14:textId="77777777" w:rsidTr="365B12F0">
        <w:trPr>
          <w:trHeight w:val="370"/>
        </w:trPr>
        <w:tc>
          <w:tcPr>
            <w:tcW w:w="1557" w:type="dxa"/>
            <w:vMerge/>
            <w:vAlign w:val="center"/>
            <w:hideMark/>
          </w:tcPr>
          <w:p w14:paraId="4171647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36275A4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tcBorders>
              <w:top w:val="nil"/>
              <w:left w:val="nil"/>
              <w:bottom w:val="single" w:sz="4" w:space="0" w:color="auto"/>
              <w:right w:val="single" w:sz="4" w:space="0" w:color="auto"/>
            </w:tcBorders>
            <w:shd w:val="clear" w:color="auto" w:fill="808080" w:themeFill="background1" w:themeFillShade="80"/>
            <w:vAlign w:val="center"/>
            <w:hideMark/>
          </w:tcPr>
          <w:p w14:paraId="1EBE5E96"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1719" w:type="dxa"/>
            <w:tcBorders>
              <w:top w:val="nil"/>
              <w:left w:val="nil"/>
              <w:bottom w:val="single" w:sz="4" w:space="0" w:color="auto"/>
              <w:right w:val="single" w:sz="4" w:space="0" w:color="auto"/>
            </w:tcBorders>
            <w:shd w:val="clear" w:color="auto" w:fill="808080" w:themeFill="background1" w:themeFillShade="80"/>
            <w:vAlign w:val="center"/>
            <w:hideMark/>
          </w:tcPr>
          <w:p w14:paraId="083F5459"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tcBorders>
              <w:top w:val="nil"/>
              <w:left w:val="nil"/>
              <w:bottom w:val="single" w:sz="4" w:space="0" w:color="auto"/>
              <w:right w:val="single" w:sz="8" w:space="0" w:color="auto"/>
            </w:tcBorders>
            <w:shd w:val="clear" w:color="auto" w:fill="808080" w:themeFill="background1" w:themeFillShade="80"/>
            <w:vAlign w:val="center"/>
            <w:hideMark/>
          </w:tcPr>
          <w:p w14:paraId="00938220"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35E3E7C9" w14:textId="77777777" w:rsidTr="365B12F0">
        <w:trPr>
          <w:trHeight w:val="556"/>
        </w:trPr>
        <w:tc>
          <w:tcPr>
            <w:tcW w:w="1557" w:type="dxa"/>
            <w:vMerge/>
            <w:vAlign w:val="center"/>
            <w:hideMark/>
          </w:tcPr>
          <w:p w14:paraId="5EE9307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32F4E47A"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restart"/>
            <w:tcBorders>
              <w:top w:val="nil"/>
              <w:left w:val="single" w:sz="4" w:space="0" w:color="auto"/>
              <w:bottom w:val="single" w:sz="4" w:space="0" w:color="auto"/>
              <w:right w:val="single" w:sz="4" w:space="0" w:color="auto"/>
            </w:tcBorders>
            <w:shd w:val="clear" w:color="auto" w:fill="auto"/>
            <w:vAlign w:val="center"/>
            <w:hideMark/>
          </w:tcPr>
          <w:p w14:paraId="77EDEC57"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Aumentar a 89.43 puntos el índice de satisfacción al usuario</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7D90C581" w14:textId="048C1DE6"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Establecer los lineamientos, directrices, acciones legales y procedimentales para que la atención a la ciudadanía sea eficaz, de calidad, oportuna, transparente, digna e igualitaria y de la mayor calidad, a través de los canales de atención presencial, telefónico y virtual, en la UNIDAD ADMINISTRATIVA ESPECIAL DE REHABILITACIÓN Y MANTENIMIENTO VIAL</w:t>
            </w:r>
            <w:r w:rsidR="00E9224F" w:rsidRPr="00BD7DC2">
              <w:rPr>
                <w:rFonts w:ascii="Arial" w:eastAsia="Times New Roman" w:hAnsi="Arial" w:cs="Arial"/>
                <w:color w:val="000000"/>
                <w:sz w:val="20"/>
                <w:szCs w:val="20"/>
                <w:lang w:eastAsia="es-CO"/>
              </w:rPr>
              <w:t xml:space="preserve"> </w:t>
            </w:r>
            <w:r w:rsidR="00E9224F" w:rsidRPr="00BD7DC2">
              <w:rPr>
                <w:rFonts w:ascii="Arial" w:hAnsi="Arial" w:cs="Arial"/>
              </w:rPr>
              <w:t>- UAERMV</w:t>
            </w:r>
          </w:p>
        </w:tc>
        <w:tc>
          <w:tcPr>
            <w:tcW w:w="3003" w:type="dxa"/>
            <w:tcBorders>
              <w:top w:val="nil"/>
              <w:left w:val="nil"/>
              <w:bottom w:val="single" w:sz="4" w:space="0" w:color="auto"/>
              <w:right w:val="single" w:sz="8" w:space="0" w:color="auto"/>
            </w:tcBorders>
            <w:shd w:val="clear" w:color="auto" w:fill="auto"/>
            <w:vAlign w:val="bottom"/>
            <w:hideMark/>
          </w:tcPr>
          <w:p w14:paraId="35F5E877" w14:textId="77777777"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Lograr que la atención y el servicio ofrecido por la UAERMV, se brinden de acuerdo con los principios, valores y atributos del servicio.</w:t>
            </w:r>
          </w:p>
        </w:tc>
      </w:tr>
      <w:tr w:rsidR="00117546" w:rsidRPr="00BD7DC2" w14:paraId="0616A5EE" w14:textId="77777777" w:rsidTr="365B12F0">
        <w:trPr>
          <w:trHeight w:val="556"/>
        </w:trPr>
        <w:tc>
          <w:tcPr>
            <w:tcW w:w="1557" w:type="dxa"/>
            <w:vMerge/>
            <w:vAlign w:val="center"/>
            <w:hideMark/>
          </w:tcPr>
          <w:p w14:paraId="033FD999"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438B7250"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ign w:val="center"/>
            <w:hideMark/>
          </w:tcPr>
          <w:p w14:paraId="57AD3597"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vAlign w:val="center"/>
            <w:hideMark/>
          </w:tcPr>
          <w:p w14:paraId="2AEDBA1F"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tcBorders>
              <w:top w:val="nil"/>
              <w:left w:val="nil"/>
              <w:bottom w:val="single" w:sz="4" w:space="0" w:color="auto"/>
              <w:right w:val="single" w:sz="8" w:space="0" w:color="auto"/>
            </w:tcBorders>
            <w:shd w:val="clear" w:color="auto" w:fill="auto"/>
            <w:vAlign w:val="bottom"/>
            <w:hideMark/>
          </w:tcPr>
          <w:p w14:paraId="7D0A100C" w14:textId="5790358B"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xml:space="preserve">Lograr que la interlocución entre la </w:t>
            </w:r>
            <w:r w:rsidR="00E701B3" w:rsidRPr="00BD7DC2">
              <w:rPr>
                <w:rFonts w:ascii="Arial" w:eastAsia="Times New Roman" w:hAnsi="Arial" w:cs="Arial"/>
                <w:color w:val="000000"/>
                <w:sz w:val="20"/>
                <w:szCs w:val="20"/>
                <w:lang w:eastAsia="es-CO"/>
              </w:rPr>
              <w:t>e</w:t>
            </w:r>
            <w:r w:rsidRPr="00BD7DC2">
              <w:rPr>
                <w:rFonts w:ascii="Arial" w:eastAsia="Times New Roman" w:hAnsi="Arial" w:cs="Arial"/>
                <w:color w:val="000000"/>
                <w:sz w:val="20"/>
                <w:szCs w:val="20"/>
                <w:lang w:eastAsia="es-CO"/>
              </w:rPr>
              <w:t xml:space="preserve">ntidad y la ciudadanía sea efectiva y satisfactoria para las partes, optimizando los recursos, así como la capacidad de respuesta al gestionar los requerimientos recibidos en la </w:t>
            </w:r>
            <w:r w:rsidR="00E701B3" w:rsidRPr="00BD7DC2">
              <w:rPr>
                <w:rFonts w:ascii="Arial" w:eastAsia="Times New Roman" w:hAnsi="Arial" w:cs="Arial"/>
                <w:color w:val="000000"/>
                <w:sz w:val="20"/>
                <w:szCs w:val="20"/>
                <w:lang w:eastAsia="es-CO"/>
              </w:rPr>
              <w:t>e</w:t>
            </w:r>
            <w:r w:rsidRPr="00BD7DC2">
              <w:rPr>
                <w:rFonts w:ascii="Arial" w:eastAsia="Times New Roman" w:hAnsi="Arial" w:cs="Arial"/>
                <w:color w:val="000000"/>
                <w:sz w:val="20"/>
                <w:szCs w:val="20"/>
                <w:lang w:eastAsia="es-CO"/>
              </w:rPr>
              <w:t>ntidad</w:t>
            </w:r>
          </w:p>
        </w:tc>
      </w:tr>
      <w:tr w:rsidR="00117546" w:rsidRPr="00BD7DC2" w14:paraId="532F259D" w14:textId="77777777" w:rsidTr="365B12F0">
        <w:trPr>
          <w:trHeight w:val="556"/>
        </w:trPr>
        <w:tc>
          <w:tcPr>
            <w:tcW w:w="1557" w:type="dxa"/>
            <w:vMerge/>
            <w:vAlign w:val="center"/>
            <w:hideMark/>
          </w:tcPr>
          <w:p w14:paraId="2DE861D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46FD7E4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ign w:val="center"/>
            <w:hideMark/>
          </w:tcPr>
          <w:p w14:paraId="05E1F3C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vAlign w:val="center"/>
            <w:hideMark/>
          </w:tcPr>
          <w:p w14:paraId="4851396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tcBorders>
              <w:top w:val="nil"/>
              <w:left w:val="nil"/>
              <w:bottom w:val="single" w:sz="4" w:space="0" w:color="auto"/>
              <w:right w:val="single" w:sz="8" w:space="0" w:color="auto"/>
            </w:tcBorders>
            <w:shd w:val="clear" w:color="auto" w:fill="auto"/>
            <w:vAlign w:val="bottom"/>
            <w:hideMark/>
          </w:tcPr>
          <w:p w14:paraId="6F13519F" w14:textId="77777777"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xml:space="preserve">Atender a la ciudadanía y a los grupos de valor, de acuerdo con los protocolos establecidos buscando siempre que el servicio y la atención sea con calidad, calidez e incorporando enfoques diferenciales e incluyentes. </w:t>
            </w:r>
          </w:p>
        </w:tc>
      </w:tr>
      <w:tr w:rsidR="00117546" w:rsidRPr="00BD7DC2" w14:paraId="58C29DCD" w14:textId="77777777" w:rsidTr="365B12F0">
        <w:trPr>
          <w:trHeight w:val="556"/>
        </w:trPr>
        <w:tc>
          <w:tcPr>
            <w:tcW w:w="1557" w:type="dxa"/>
            <w:vMerge/>
            <w:vAlign w:val="center"/>
            <w:hideMark/>
          </w:tcPr>
          <w:p w14:paraId="52C2E4C1"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19CEAF7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tcBorders>
              <w:top w:val="nil"/>
              <w:left w:val="nil"/>
              <w:bottom w:val="single" w:sz="4" w:space="0" w:color="auto"/>
              <w:right w:val="single" w:sz="4" w:space="0" w:color="auto"/>
            </w:tcBorders>
            <w:shd w:val="clear" w:color="auto" w:fill="808080" w:themeFill="background1" w:themeFillShade="80"/>
            <w:vAlign w:val="center"/>
            <w:hideMark/>
          </w:tcPr>
          <w:p w14:paraId="292DF233"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1719" w:type="dxa"/>
            <w:vMerge/>
            <w:vAlign w:val="center"/>
            <w:hideMark/>
          </w:tcPr>
          <w:p w14:paraId="62B1481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tcBorders>
              <w:top w:val="nil"/>
              <w:left w:val="nil"/>
              <w:bottom w:val="single" w:sz="4" w:space="0" w:color="auto"/>
              <w:right w:val="single" w:sz="8" w:space="0" w:color="auto"/>
            </w:tcBorders>
            <w:shd w:val="clear" w:color="auto" w:fill="auto"/>
            <w:vAlign w:val="bottom"/>
            <w:hideMark/>
          </w:tcPr>
          <w:p w14:paraId="4626C78F" w14:textId="77777777"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Implantar una cultura orientada al servicio y satisfacción de la ciudadanía y grupos de valor, desarrollando las competencias y habilidades necesarias para servir a la ciudadanía.</w:t>
            </w:r>
          </w:p>
        </w:tc>
      </w:tr>
      <w:tr w:rsidR="00117546" w:rsidRPr="00BD7DC2" w14:paraId="443D1E70" w14:textId="77777777" w:rsidTr="365B12F0">
        <w:trPr>
          <w:trHeight w:val="556"/>
        </w:trPr>
        <w:tc>
          <w:tcPr>
            <w:tcW w:w="1557" w:type="dxa"/>
            <w:vMerge/>
            <w:vAlign w:val="center"/>
            <w:hideMark/>
          </w:tcPr>
          <w:p w14:paraId="3D2CAE0B"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761DBD6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restart"/>
            <w:tcBorders>
              <w:top w:val="nil"/>
              <w:left w:val="single" w:sz="4" w:space="0" w:color="auto"/>
              <w:bottom w:val="single" w:sz="4" w:space="0" w:color="auto"/>
              <w:right w:val="single" w:sz="4" w:space="0" w:color="auto"/>
            </w:tcBorders>
            <w:shd w:val="clear" w:color="auto" w:fill="auto"/>
            <w:vAlign w:val="center"/>
            <w:hideMark/>
          </w:tcPr>
          <w:p w14:paraId="6DF7F75A" w14:textId="268846E6"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xml:space="preserve">Fortalecer </w:t>
            </w:r>
            <w:r w:rsidR="00606CD6" w:rsidRPr="00BD7DC2">
              <w:rPr>
                <w:rFonts w:ascii="Arial" w:eastAsia="Times New Roman" w:hAnsi="Arial" w:cs="Arial"/>
                <w:color w:val="000000"/>
                <w:sz w:val="20"/>
                <w:szCs w:val="20"/>
                <w:lang w:eastAsia="es-CO"/>
              </w:rPr>
              <w:t>1 un</w:t>
            </w:r>
            <w:r w:rsidRPr="00BD7DC2">
              <w:rPr>
                <w:rFonts w:ascii="Arial" w:eastAsia="Times New Roman" w:hAnsi="Arial" w:cs="Arial"/>
                <w:color w:val="000000"/>
                <w:sz w:val="20"/>
                <w:szCs w:val="20"/>
                <w:lang w:eastAsia="es-CO"/>
              </w:rPr>
              <w:t xml:space="preserve"> sistema de gestión para la UAERMV</w:t>
            </w:r>
          </w:p>
        </w:tc>
        <w:tc>
          <w:tcPr>
            <w:tcW w:w="1719" w:type="dxa"/>
            <w:vMerge/>
            <w:vAlign w:val="center"/>
            <w:hideMark/>
          </w:tcPr>
          <w:p w14:paraId="5CD916EE"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tcBorders>
              <w:top w:val="nil"/>
              <w:left w:val="nil"/>
              <w:bottom w:val="single" w:sz="4" w:space="0" w:color="auto"/>
              <w:right w:val="single" w:sz="8" w:space="0" w:color="auto"/>
            </w:tcBorders>
            <w:shd w:val="clear" w:color="auto" w:fill="auto"/>
            <w:vAlign w:val="bottom"/>
            <w:hideMark/>
          </w:tcPr>
          <w:p w14:paraId="0F517D35" w14:textId="77777777"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Atender y gestionar los requerimientos de la ciudadanía y grupos de valor, utilizando mecanismos, herramientas y metodologías que generen confianza y efectividad.</w:t>
            </w:r>
          </w:p>
        </w:tc>
      </w:tr>
      <w:tr w:rsidR="00117546" w:rsidRPr="00BD7DC2" w14:paraId="3C721BD8" w14:textId="77777777" w:rsidTr="365B12F0">
        <w:trPr>
          <w:trHeight w:val="556"/>
        </w:trPr>
        <w:tc>
          <w:tcPr>
            <w:tcW w:w="1557" w:type="dxa"/>
            <w:vMerge/>
            <w:vAlign w:val="center"/>
            <w:hideMark/>
          </w:tcPr>
          <w:p w14:paraId="77C593C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71C2A150"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ign w:val="center"/>
            <w:hideMark/>
          </w:tcPr>
          <w:p w14:paraId="52B37578"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vAlign w:val="center"/>
            <w:hideMark/>
          </w:tcPr>
          <w:p w14:paraId="49AE5CBA"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tcBorders>
              <w:top w:val="nil"/>
              <w:left w:val="nil"/>
              <w:bottom w:val="single" w:sz="4" w:space="0" w:color="auto"/>
              <w:right w:val="single" w:sz="8" w:space="0" w:color="auto"/>
            </w:tcBorders>
            <w:shd w:val="clear" w:color="auto" w:fill="auto"/>
            <w:vAlign w:val="center"/>
            <w:hideMark/>
          </w:tcPr>
          <w:p w14:paraId="41282722" w14:textId="32B74BE2"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xml:space="preserve">Cualificar los </w:t>
            </w:r>
            <w:r w:rsidR="00A21CBD" w:rsidRPr="00BD7DC2">
              <w:rPr>
                <w:rFonts w:ascii="Arial" w:eastAsia="Times New Roman" w:hAnsi="Arial" w:cs="Arial"/>
                <w:color w:val="000000"/>
                <w:sz w:val="20"/>
                <w:szCs w:val="20"/>
                <w:lang w:eastAsia="es-CO"/>
              </w:rPr>
              <w:t xml:space="preserve">colaboradores o colaboradoras </w:t>
            </w:r>
            <w:r w:rsidRPr="00BD7DC2">
              <w:rPr>
                <w:rFonts w:ascii="Arial" w:eastAsia="Times New Roman" w:hAnsi="Arial" w:cs="Arial"/>
                <w:color w:val="000000"/>
                <w:sz w:val="20"/>
                <w:szCs w:val="20"/>
                <w:lang w:eastAsia="es-CO"/>
              </w:rPr>
              <w:t xml:space="preserve">de la </w:t>
            </w:r>
            <w:r w:rsidR="00A21CBD" w:rsidRPr="00BD7DC2">
              <w:rPr>
                <w:rFonts w:ascii="Arial" w:eastAsia="Times New Roman" w:hAnsi="Arial" w:cs="Arial"/>
                <w:color w:val="000000"/>
                <w:sz w:val="20"/>
                <w:szCs w:val="20"/>
                <w:lang w:eastAsia="es-CO"/>
              </w:rPr>
              <w:t>entidad</w:t>
            </w:r>
            <w:r w:rsidRPr="00BD7DC2">
              <w:rPr>
                <w:rFonts w:ascii="Arial" w:eastAsia="Times New Roman" w:hAnsi="Arial" w:cs="Arial"/>
                <w:color w:val="000000"/>
                <w:sz w:val="20"/>
                <w:szCs w:val="20"/>
                <w:lang w:eastAsia="es-CO"/>
              </w:rPr>
              <w:t>, dispuestos para la Atención y Servicio a la Ciudadanía.</w:t>
            </w:r>
          </w:p>
        </w:tc>
      </w:tr>
      <w:tr w:rsidR="00117546" w:rsidRPr="00BD7DC2" w14:paraId="72042CCE" w14:textId="77777777" w:rsidTr="365B12F0">
        <w:trPr>
          <w:trHeight w:val="556"/>
        </w:trPr>
        <w:tc>
          <w:tcPr>
            <w:tcW w:w="1557" w:type="dxa"/>
            <w:vMerge/>
            <w:vAlign w:val="center"/>
            <w:hideMark/>
          </w:tcPr>
          <w:p w14:paraId="00A2F4CE"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0696335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ign w:val="center"/>
            <w:hideMark/>
          </w:tcPr>
          <w:p w14:paraId="4B3B71E8"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vAlign w:val="center"/>
            <w:hideMark/>
          </w:tcPr>
          <w:p w14:paraId="428DC18F"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tcBorders>
              <w:top w:val="nil"/>
              <w:left w:val="nil"/>
              <w:bottom w:val="single" w:sz="4" w:space="0" w:color="auto"/>
              <w:right w:val="single" w:sz="8" w:space="0" w:color="auto"/>
            </w:tcBorders>
            <w:shd w:val="clear" w:color="auto" w:fill="auto"/>
            <w:vAlign w:val="center"/>
            <w:hideMark/>
          </w:tcPr>
          <w:p w14:paraId="5347513B" w14:textId="77777777"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Realizar las acciones administrativas teniendo en cuenta los aspectos normativos, procedimentales y demás lineamientos impartidos desde las diferentes Políticas de Gestión y Desempeño Institucional relacionadas con Estado – Ciudadanía</w:t>
            </w:r>
          </w:p>
        </w:tc>
      </w:tr>
      <w:tr w:rsidR="00117546" w:rsidRPr="00BD7DC2" w14:paraId="4B774ED4" w14:textId="77777777" w:rsidTr="365B12F0">
        <w:trPr>
          <w:trHeight w:val="60"/>
        </w:trPr>
        <w:tc>
          <w:tcPr>
            <w:tcW w:w="1557" w:type="dxa"/>
            <w:vMerge/>
            <w:vAlign w:val="center"/>
            <w:hideMark/>
          </w:tcPr>
          <w:p w14:paraId="2537DC04"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6B003E9F"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tcBorders>
              <w:top w:val="nil"/>
              <w:left w:val="nil"/>
              <w:bottom w:val="single" w:sz="4" w:space="0" w:color="auto"/>
              <w:right w:val="single" w:sz="4" w:space="0" w:color="auto"/>
            </w:tcBorders>
            <w:shd w:val="clear" w:color="auto" w:fill="808080" w:themeFill="background1" w:themeFillShade="80"/>
            <w:vAlign w:val="center"/>
            <w:hideMark/>
          </w:tcPr>
          <w:p w14:paraId="036F4A4F"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1719" w:type="dxa"/>
            <w:tcBorders>
              <w:top w:val="nil"/>
              <w:left w:val="nil"/>
              <w:bottom w:val="single" w:sz="4" w:space="0" w:color="auto"/>
              <w:right w:val="single" w:sz="4" w:space="0" w:color="auto"/>
            </w:tcBorders>
            <w:shd w:val="clear" w:color="auto" w:fill="808080" w:themeFill="background1" w:themeFillShade="80"/>
            <w:vAlign w:val="center"/>
            <w:hideMark/>
          </w:tcPr>
          <w:p w14:paraId="5F826594"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tcBorders>
              <w:top w:val="nil"/>
              <w:left w:val="nil"/>
              <w:bottom w:val="single" w:sz="4" w:space="0" w:color="auto"/>
              <w:right w:val="single" w:sz="8" w:space="0" w:color="auto"/>
            </w:tcBorders>
            <w:shd w:val="clear" w:color="auto" w:fill="808080" w:themeFill="background1" w:themeFillShade="80"/>
            <w:vAlign w:val="center"/>
            <w:hideMark/>
          </w:tcPr>
          <w:p w14:paraId="287FD767"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390CC684" w14:textId="77777777" w:rsidTr="365B12F0">
        <w:trPr>
          <w:trHeight w:val="509"/>
        </w:trPr>
        <w:tc>
          <w:tcPr>
            <w:tcW w:w="1557" w:type="dxa"/>
            <w:vMerge/>
            <w:vAlign w:val="center"/>
            <w:hideMark/>
          </w:tcPr>
          <w:p w14:paraId="3B17EEA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202AB1F7"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0FA26E6"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Implementar 50 funcionalidades en cinco (5) de los sistemas de información de la UAERMV</w:t>
            </w:r>
          </w:p>
        </w:tc>
        <w:tc>
          <w:tcPr>
            <w:tcW w:w="1719" w:type="dxa"/>
            <w:vMerge w:val="restart"/>
            <w:tcBorders>
              <w:top w:val="nil"/>
              <w:left w:val="single" w:sz="4" w:space="0" w:color="auto"/>
              <w:bottom w:val="single" w:sz="4" w:space="0" w:color="auto"/>
              <w:right w:val="single" w:sz="4" w:space="0" w:color="auto"/>
            </w:tcBorders>
            <w:shd w:val="clear" w:color="auto" w:fill="808080" w:themeFill="background1" w:themeFillShade="80"/>
            <w:noWrap/>
            <w:vAlign w:val="bottom"/>
            <w:hideMark/>
          </w:tcPr>
          <w:p w14:paraId="37B31B0C"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vMerge w:val="restart"/>
            <w:tcBorders>
              <w:top w:val="nil"/>
              <w:left w:val="nil"/>
              <w:bottom w:val="single" w:sz="4" w:space="0" w:color="auto"/>
              <w:right w:val="single" w:sz="8" w:space="0" w:color="auto"/>
            </w:tcBorders>
            <w:shd w:val="clear" w:color="auto" w:fill="808080" w:themeFill="background1" w:themeFillShade="80"/>
            <w:noWrap/>
            <w:vAlign w:val="bottom"/>
            <w:hideMark/>
          </w:tcPr>
          <w:p w14:paraId="6D217EDD"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00A5ED95" w14:textId="77777777" w:rsidTr="365B12F0">
        <w:trPr>
          <w:trHeight w:val="509"/>
        </w:trPr>
        <w:tc>
          <w:tcPr>
            <w:tcW w:w="1557" w:type="dxa"/>
            <w:vMerge/>
            <w:vAlign w:val="center"/>
            <w:hideMark/>
          </w:tcPr>
          <w:p w14:paraId="3A2894E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41E4A7A0"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ign w:val="center"/>
            <w:hideMark/>
          </w:tcPr>
          <w:p w14:paraId="7BFF72D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vAlign w:val="center"/>
            <w:hideMark/>
          </w:tcPr>
          <w:p w14:paraId="11E4F05B"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vAlign w:val="center"/>
            <w:hideMark/>
          </w:tcPr>
          <w:p w14:paraId="16E5958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53363F61" w14:textId="77777777" w:rsidTr="365B12F0">
        <w:trPr>
          <w:trHeight w:val="509"/>
        </w:trPr>
        <w:tc>
          <w:tcPr>
            <w:tcW w:w="1557" w:type="dxa"/>
            <w:vMerge/>
            <w:vAlign w:val="center"/>
            <w:hideMark/>
          </w:tcPr>
          <w:p w14:paraId="78980D9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7C4D8CD4"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ign w:val="center"/>
            <w:hideMark/>
          </w:tcPr>
          <w:p w14:paraId="462090E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vAlign w:val="center"/>
            <w:hideMark/>
          </w:tcPr>
          <w:p w14:paraId="6A630F48"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vAlign w:val="center"/>
            <w:hideMark/>
          </w:tcPr>
          <w:p w14:paraId="754E2D8C"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610BBFF9" w14:textId="77777777" w:rsidTr="365B12F0">
        <w:trPr>
          <w:trHeight w:val="300"/>
        </w:trPr>
        <w:tc>
          <w:tcPr>
            <w:tcW w:w="1557" w:type="dxa"/>
            <w:vMerge/>
            <w:vAlign w:val="center"/>
            <w:hideMark/>
          </w:tcPr>
          <w:p w14:paraId="632A5F40"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6B95137B"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tcBorders>
              <w:top w:val="nil"/>
              <w:left w:val="nil"/>
              <w:bottom w:val="single" w:sz="4" w:space="0" w:color="auto"/>
              <w:right w:val="single" w:sz="4" w:space="0" w:color="auto"/>
            </w:tcBorders>
            <w:shd w:val="clear" w:color="auto" w:fill="808080" w:themeFill="background1" w:themeFillShade="80"/>
            <w:vAlign w:val="center"/>
            <w:hideMark/>
          </w:tcPr>
          <w:p w14:paraId="511951D7"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1719" w:type="dxa"/>
            <w:tcBorders>
              <w:top w:val="nil"/>
              <w:left w:val="nil"/>
              <w:bottom w:val="single" w:sz="4" w:space="0" w:color="auto"/>
              <w:right w:val="single" w:sz="4" w:space="0" w:color="auto"/>
            </w:tcBorders>
            <w:shd w:val="clear" w:color="auto" w:fill="808080" w:themeFill="background1" w:themeFillShade="80"/>
            <w:vAlign w:val="center"/>
            <w:hideMark/>
          </w:tcPr>
          <w:p w14:paraId="53657E32"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tcBorders>
              <w:top w:val="nil"/>
              <w:left w:val="nil"/>
              <w:bottom w:val="single" w:sz="4" w:space="0" w:color="auto"/>
              <w:right w:val="single" w:sz="8" w:space="0" w:color="auto"/>
            </w:tcBorders>
            <w:shd w:val="clear" w:color="auto" w:fill="808080" w:themeFill="background1" w:themeFillShade="80"/>
            <w:vAlign w:val="center"/>
            <w:hideMark/>
          </w:tcPr>
          <w:p w14:paraId="77A71CE0"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48E3138C" w14:textId="77777777" w:rsidTr="365B12F0">
        <w:trPr>
          <w:trHeight w:val="509"/>
        </w:trPr>
        <w:tc>
          <w:tcPr>
            <w:tcW w:w="1557" w:type="dxa"/>
            <w:vMerge/>
            <w:vAlign w:val="center"/>
            <w:hideMark/>
          </w:tcPr>
          <w:p w14:paraId="1AD0A460"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513EC67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restart"/>
            <w:tcBorders>
              <w:top w:val="nil"/>
              <w:left w:val="single" w:sz="4" w:space="0" w:color="auto"/>
              <w:bottom w:val="single" w:sz="4" w:space="0" w:color="auto"/>
              <w:right w:val="single" w:sz="4" w:space="0" w:color="auto"/>
            </w:tcBorders>
            <w:shd w:val="clear" w:color="auto" w:fill="auto"/>
            <w:vAlign w:val="center"/>
            <w:hideMark/>
          </w:tcPr>
          <w:p w14:paraId="704FFFDE"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Aumentar en 50 puntos porcentuales el nivel de modernización de la infraestructura tecnológica de la UAERMV.</w:t>
            </w:r>
          </w:p>
        </w:tc>
        <w:tc>
          <w:tcPr>
            <w:tcW w:w="1719" w:type="dxa"/>
            <w:vMerge w:val="restart"/>
            <w:tcBorders>
              <w:top w:val="nil"/>
              <w:left w:val="single" w:sz="4" w:space="0" w:color="auto"/>
              <w:bottom w:val="single" w:sz="4" w:space="0" w:color="auto"/>
              <w:right w:val="single" w:sz="4" w:space="0" w:color="auto"/>
            </w:tcBorders>
            <w:shd w:val="clear" w:color="auto" w:fill="808080" w:themeFill="background1" w:themeFillShade="80"/>
            <w:noWrap/>
            <w:vAlign w:val="bottom"/>
            <w:hideMark/>
          </w:tcPr>
          <w:p w14:paraId="4817DC89"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vMerge w:val="restart"/>
            <w:tcBorders>
              <w:top w:val="nil"/>
              <w:left w:val="nil"/>
              <w:bottom w:val="single" w:sz="4" w:space="0" w:color="auto"/>
              <w:right w:val="single" w:sz="8" w:space="0" w:color="auto"/>
            </w:tcBorders>
            <w:shd w:val="clear" w:color="auto" w:fill="808080" w:themeFill="background1" w:themeFillShade="80"/>
            <w:noWrap/>
            <w:vAlign w:val="bottom"/>
            <w:hideMark/>
          </w:tcPr>
          <w:p w14:paraId="56745B65"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12B1F90F" w14:textId="77777777" w:rsidTr="365B12F0">
        <w:trPr>
          <w:trHeight w:val="509"/>
        </w:trPr>
        <w:tc>
          <w:tcPr>
            <w:tcW w:w="1557" w:type="dxa"/>
            <w:vMerge/>
            <w:vAlign w:val="center"/>
            <w:hideMark/>
          </w:tcPr>
          <w:p w14:paraId="4A71C43D"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098244F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ign w:val="center"/>
            <w:hideMark/>
          </w:tcPr>
          <w:p w14:paraId="659C3AF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vAlign w:val="center"/>
            <w:hideMark/>
          </w:tcPr>
          <w:p w14:paraId="358E753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vAlign w:val="center"/>
            <w:hideMark/>
          </w:tcPr>
          <w:p w14:paraId="353378E7"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34880D27" w14:textId="77777777" w:rsidTr="365B12F0">
        <w:trPr>
          <w:trHeight w:val="509"/>
        </w:trPr>
        <w:tc>
          <w:tcPr>
            <w:tcW w:w="1557" w:type="dxa"/>
            <w:vMerge/>
            <w:vAlign w:val="center"/>
            <w:hideMark/>
          </w:tcPr>
          <w:p w14:paraId="50AC5E5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7FABD15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ign w:val="center"/>
            <w:hideMark/>
          </w:tcPr>
          <w:p w14:paraId="7D8A2CF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vAlign w:val="center"/>
            <w:hideMark/>
          </w:tcPr>
          <w:p w14:paraId="38EB515A"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vAlign w:val="center"/>
            <w:hideMark/>
          </w:tcPr>
          <w:p w14:paraId="369CB2E7"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530B89CA" w14:textId="77777777" w:rsidTr="365B12F0">
        <w:trPr>
          <w:trHeight w:val="300"/>
        </w:trPr>
        <w:tc>
          <w:tcPr>
            <w:tcW w:w="1557" w:type="dxa"/>
            <w:vMerge/>
            <w:vAlign w:val="center"/>
            <w:hideMark/>
          </w:tcPr>
          <w:p w14:paraId="626D64B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19BD8844"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tcBorders>
              <w:top w:val="nil"/>
              <w:left w:val="nil"/>
              <w:bottom w:val="single" w:sz="4" w:space="0" w:color="auto"/>
              <w:right w:val="single" w:sz="4" w:space="0" w:color="auto"/>
            </w:tcBorders>
            <w:shd w:val="clear" w:color="auto" w:fill="808080" w:themeFill="background1" w:themeFillShade="80"/>
            <w:vAlign w:val="center"/>
            <w:hideMark/>
          </w:tcPr>
          <w:p w14:paraId="17214CA2" w14:textId="465F5373" w:rsidR="00117546" w:rsidRPr="00BD7DC2" w:rsidRDefault="00117546" w:rsidP="00EC43F1">
            <w:pPr>
              <w:spacing w:after="0" w:line="360" w:lineRule="auto"/>
              <w:jc w:val="both"/>
              <w:rPr>
                <w:rFonts w:ascii="Arial" w:eastAsia="Times New Roman" w:hAnsi="Arial" w:cs="Arial"/>
                <w:color w:val="000000"/>
                <w:sz w:val="20"/>
                <w:szCs w:val="20"/>
                <w:lang w:eastAsia="es-CO"/>
              </w:rPr>
            </w:pPr>
          </w:p>
        </w:tc>
        <w:tc>
          <w:tcPr>
            <w:tcW w:w="1719" w:type="dxa"/>
            <w:tcBorders>
              <w:top w:val="nil"/>
              <w:left w:val="nil"/>
              <w:bottom w:val="single" w:sz="4" w:space="0" w:color="auto"/>
              <w:right w:val="single" w:sz="4" w:space="0" w:color="auto"/>
            </w:tcBorders>
            <w:shd w:val="clear" w:color="auto" w:fill="808080" w:themeFill="background1" w:themeFillShade="80"/>
            <w:vAlign w:val="center"/>
            <w:hideMark/>
          </w:tcPr>
          <w:p w14:paraId="7385919B"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tcBorders>
              <w:top w:val="nil"/>
              <w:left w:val="nil"/>
              <w:bottom w:val="single" w:sz="4" w:space="0" w:color="auto"/>
              <w:right w:val="single" w:sz="8" w:space="0" w:color="auto"/>
            </w:tcBorders>
            <w:shd w:val="clear" w:color="auto" w:fill="808080" w:themeFill="background1" w:themeFillShade="80"/>
            <w:vAlign w:val="center"/>
            <w:hideMark/>
          </w:tcPr>
          <w:p w14:paraId="662FCE55"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3A9DB259" w14:textId="77777777" w:rsidTr="365B12F0">
        <w:trPr>
          <w:trHeight w:val="509"/>
        </w:trPr>
        <w:tc>
          <w:tcPr>
            <w:tcW w:w="1557" w:type="dxa"/>
            <w:vMerge/>
            <w:vAlign w:val="center"/>
            <w:hideMark/>
          </w:tcPr>
          <w:p w14:paraId="7CB1EE5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51113EEB"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restart"/>
            <w:tcBorders>
              <w:top w:val="nil"/>
              <w:left w:val="single" w:sz="4" w:space="0" w:color="auto"/>
              <w:bottom w:val="single" w:sz="8" w:space="0" w:color="000000" w:themeColor="text2"/>
              <w:right w:val="single" w:sz="4" w:space="0" w:color="auto"/>
            </w:tcBorders>
            <w:shd w:val="clear" w:color="auto" w:fill="auto"/>
            <w:vAlign w:val="center"/>
            <w:hideMark/>
          </w:tcPr>
          <w:p w14:paraId="1DA7A9F2"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Realizar 4 actualizaciones del plan estratégico de tecnologías de la información - PETI de la UAERMV</w:t>
            </w:r>
          </w:p>
        </w:tc>
        <w:tc>
          <w:tcPr>
            <w:tcW w:w="1719" w:type="dxa"/>
            <w:vMerge w:val="restart"/>
            <w:tcBorders>
              <w:top w:val="nil"/>
              <w:left w:val="single" w:sz="4" w:space="0" w:color="auto"/>
              <w:bottom w:val="single" w:sz="8" w:space="0" w:color="000000" w:themeColor="text2"/>
              <w:right w:val="single" w:sz="4" w:space="0" w:color="auto"/>
            </w:tcBorders>
            <w:shd w:val="clear" w:color="auto" w:fill="808080" w:themeFill="background1" w:themeFillShade="80"/>
            <w:noWrap/>
            <w:vAlign w:val="bottom"/>
            <w:hideMark/>
          </w:tcPr>
          <w:p w14:paraId="442F63F5"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vMerge w:val="restart"/>
            <w:tcBorders>
              <w:top w:val="nil"/>
              <w:left w:val="nil"/>
              <w:bottom w:val="single" w:sz="8" w:space="0" w:color="000000" w:themeColor="text2"/>
              <w:right w:val="single" w:sz="8" w:space="0" w:color="auto"/>
            </w:tcBorders>
            <w:shd w:val="clear" w:color="auto" w:fill="808080" w:themeFill="background1" w:themeFillShade="80"/>
            <w:noWrap/>
            <w:vAlign w:val="bottom"/>
            <w:hideMark/>
          </w:tcPr>
          <w:p w14:paraId="691A8CF0"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1D32E8E6" w14:textId="77777777" w:rsidTr="365B12F0">
        <w:trPr>
          <w:trHeight w:val="509"/>
        </w:trPr>
        <w:tc>
          <w:tcPr>
            <w:tcW w:w="1557" w:type="dxa"/>
            <w:vMerge/>
            <w:vAlign w:val="center"/>
            <w:hideMark/>
          </w:tcPr>
          <w:p w14:paraId="4ECFCE08"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151FF09C"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ign w:val="center"/>
            <w:hideMark/>
          </w:tcPr>
          <w:p w14:paraId="055E532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vAlign w:val="center"/>
            <w:hideMark/>
          </w:tcPr>
          <w:p w14:paraId="0EA81D9D"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vAlign w:val="center"/>
            <w:hideMark/>
          </w:tcPr>
          <w:p w14:paraId="6284D6D7"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4975EA50" w14:textId="77777777" w:rsidTr="365B12F0">
        <w:trPr>
          <w:trHeight w:val="509"/>
        </w:trPr>
        <w:tc>
          <w:tcPr>
            <w:tcW w:w="1557" w:type="dxa"/>
            <w:vMerge/>
            <w:vAlign w:val="center"/>
            <w:hideMark/>
          </w:tcPr>
          <w:p w14:paraId="451D7D8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vAlign w:val="center"/>
            <w:hideMark/>
          </w:tcPr>
          <w:p w14:paraId="1765397A"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ign w:val="center"/>
            <w:hideMark/>
          </w:tcPr>
          <w:p w14:paraId="215AAEDA"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vAlign w:val="center"/>
            <w:hideMark/>
          </w:tcPr>
          <w:p w14:paraId="2EF2972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vAlign w:val="center"/>
            <w:hideMark/>
          </w:tcPr>
          <w:p w14:paraId="2B9D37E4"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bl>
    <w:p w14:paraId="746CA64B" w14:textId="6B52EB24" w:rsidR="008B001D" w:rsidRDefault="00117546" w:rsidP="00EC43F1">
      <w:pPr>
        <w:spacing w:after="0" w:line="360" w:lineRule="auto"/>
        <w:jc w:val="center"/>
        <w:rPr>
          <w:rFonts w:ascii="Arial" w:hAnsi="Arial" w:cs="Arial"/>
          <w:sz w:val="18"/>
          <w:szCs w:val="18"/>
        </w:rPr>
      </w:pPr>
      <w:r w:rsidRPr="00BD7DC2">
        <w:rPr>
          <w:rFonts w:ascii="Arial" w:hAnsi="Arial" w:cs="Arial"/>
          <w:sz w:val="16"/>
          <w:szCs w:val="16"/>
        </w:rPr>
        <w:t>Fuente: Plan estratégico UAERMV, OAP</w:t>
      </w:r>
      <w:r w:rsidRPr="00BD7DC2">
        <w:rPr>
          <w:rFonts w:ascii="Arial" w:hAnsi="Arial" w:cs="Arial"/>
          <w:sz w:val="18"/>
          <w:szCs w:val="18"/>
        </w:rPr>
        <w:t>.</w:t>
      </w:r>
    </w:p>
    <w:p w14:paraId="6713A389" w14:textId="77777777" w:rsidR="00EC43F1" w:rsidRDefault="00EC43F1" w:rsidP="00EC43F1">
      <w:pPr>
        <w:spacing w:after="0" w:line="360" w:lineRule="auto"/>
        <w:jc w:val="center"/>
        <w:rPr>
          <w:rFonts w:ascii="Arial" w:hAnsi="Arial" w:cs="Arial"/>
          <w:sz w:val="18"/>
          <w:szCs w:val="18"/>
        </w:rPr>
      </w:pPr>
    </w:p>
    <w:p w14:paraId="3AEEECF1" w14:textId="213012B3" w:rsidR="003C6FA6" w:rsidRPr="00BD7DC2" w:rsidRDefault="2DFF9534" w:rsidP="07CA1247">
      <w:pPr>
        <w:pStyle w:val="Ttulo2"/>
        <w:keepNext w:val="0"/>
        <w:keepLines w:val="0"/>
        <w:widowControl w:val="0"/>
        <w:numPr>
          <w:ilvl w:val="0"/>
          <w:numId w:val="0"/>
        </w:numPr>
        <w:spacing w:before="0" w:line="360" w:lineRule="auto"/>
        <w:jc w:val="both"/>
        <w:rPr>
          <w:rFonts w:cs="Arial"/>
        </w:rPr>
      </w:pPr>
      <w:bookmarkStart w:id="124" w:name="_Toc89077010"/>
      <w:bookmarkStart w:id="125" w:name="_Toc148604526"/>
      <w:r w:rsidRPr="365B12F0">
        <w:rPr>
          <w:rFonts w:cs="Arial"/>
        </w:rPr>
        <w:t>7</w:t>
      </w:r>
      <w:r w:rsidR="3DCDF4FC" w:rsidRPr="365B12F0">
        <w:rPr>
          <w:rFonts w:cs="Arial"/>
        </w:rPr>
        <w:t xml:space="preserve">. </w:t>
      </w:r>
      <w:r w:rsidR="3B75E8D1" w:rsidRPr="365B12F0">
        <w:rPr>
          <w:rFonts w:cs="Arial"/>
        </w:rPr>
        <w:t>Responsabilidad social y grupos de valor</w:t>
      </w:r>
      <w:bookmarkEnd w:id="124"/>
      <w:bookmarkEnd w:id="125"/>
    </w:p>
    <w:p w14:paraId="6A94D66F" w14:textId="3EBA687A" w:rsidR="00230FB7" w:rsidRDefault="00230FB7" w:rsidP="07CA1247">
      <w:pPr>
        <w:widowControl w:val="0"/>
        <w:rPr>
          <w:rFonts w:ascii="Arial" w:eastAsia="Arial" w:hAnsi="Arial" w:cs="Arial"/>
          <w:lang w:val="es"/>
        </w:rPr>
      </w:pPr>
    </w:p>
    <w:p w14:paraId="11A6C024" w14:textId="55A99D1C" w:rsidR="00230FB7" w:rsidRDefault="60A3274F" w:rsidP="07CA1247">
      <w:pPr>
        <w:widowControl w:val="0"/>
        <w:jc w:val="both"/>
        <w:rPr>
          <w:rFonts w:ascii="Arial" w:eastAsia="Arial" w:hAnsi="Arial" w:cs="Arial"/>
          <w:lang w:val="es"/>
        </w:rPr>
      </w:pPr>
      <w:r w:rsidRPr="07CA1247">
        <w:rPr>
          <w:rFonts w:ascii="Arial" w:eastAsia="Arial" w:hAnsi="Arial" w:cs="Arial"/>
          <w:lang w:val="es"/>
        </w:rPr>
        <w:t>En el marco de nuestra política de Responsabilidad Social y de su propósito de integrar un enfoque de sostenibilidad transversal al desarrollo de todas nuestras actividades y operaciones, para la Unidad Administrativa Especial de Rehabilitación y Mantenimiento Vial (UAERMV en adelante), resulta habilitante la identificación de nuestros grupos de valor, en función de: 1) diseñar e implementar estrategias de relacionamiento coherentes a las necesidades, expectativas e intereses de los actores clave respecto a nuestra gestión; 2) en consecuencia, contribuir a identificar, prevenir, mitigar y remediar los impactos negativos asociados a nuestras actividades; y 3) de generar valor compartido en clave de mejorar las condiciones sociales, ambientales o económicas de nuestros grupos de valor.</w:t>
      </w:r>
    </w:p>
    <w:p w14:paraId="04C1AFA8" w14:textId="379F0A2C" w:rsidR="00230FB7" w:rsidRDefault="60A3274F" w:rsidP="07CA1247">
      <w:pPr>
        <w:spacing w:after="0" w:line="360" w:lineRule="auto"/>
        <w:jc w:val="both"/>
      </w:pPr>
      <w:r w:rsidRPr="07CA1247">
        <w:rPr>
          <w:rFonts w:ascii="Arial" w:eastAsia="Arial" w:hAnsi="Arial" w:cs="Arial"/>
          <w:lang w:val="es"/>
        </w:rPr>
        <w:t xml:space="preserve"> </w:t>
      </w:r>
    </w:p>
    <w:p w14:paraId="4EB6B1C2" w14:textId="4C8AF8D5" w:rsidR="00230FB7" w:rsidRDefault="60A3274F" w:rsidP="07CA1247">
      <w:pPr>
        <w:spacing w:after="0" w:line="360" w:lineRule="auto"/>
        <w:jc w:val="both"/>
        <w:rPr>
          <w:rFonts w:ascii="Arial" w:eastAsia="Arial" w:hAnsi="Arial" w:cs="Arial"/>
          <w:lang w:val="es"/>
        </w:rPr>
      </w:pPr>
      <w:r w:rsidRPr="07CA1247">
        <w:rPr>
          <w:rFonts w:ascii="Arial" w:eastAsia="Arial" w:hAnsi="Arial" w:cs="Arial"/>
          <w:lang w:val="es"/>
        </w:rPr>
        <w:t xml:space="preserve">Este proceso de construcción conjunta y colaborativa permitirá fortalecer la comprensión de las características de los actores con los que nos relacionamos, las dinámicas de los diferentes entornos y contextos donde desarrollamos nuestras operaciones y así mejorar el relacionamiento de la UAERMV con los grupos de valor. Resulta importante además mencionar que estas matrices integran los lineamientos, criterios y recomendaciones de la Guía de caracterización de ciudadanía y grupos </w:t>
      </w:r>
      <w:r w:rsidRPr="07CA1247">
        <w:rPr>
          <w:rFonts w:ascii="Calibri" w:eastAsia="Calibri" w:hAnsi="Calibri" w:cs="Calibri"/>
          <w:sz w:val="24"/>
          <w:szCs w:val="24"/>
          <w:lang w:val="es"/>
        </w:rPr>
        <w:t xml:space="preserve">de </w:t>
      </w:r>
      <w:r w:rsidRPr="07CA1247">
        <w:rPr>
          <w:rFonts w:ascii="Arial" w:eastAsia="Arial" w:hAnsi="Arial" w:cs="Arial"/>
          <w:lang w:val="es"/>
        </w:rPr>
        <w:t>valor (DAFP - 2022).</w:t>
      </w:r>
    </w:p>
    <w:p w14:paraId="42C7DAFE" w14:textId="44F7EFFA" w:rsidR="00230FB7" w:rsidRDefault="00230FB7" w:rsidP="07CA1247">
      <w:pPr>
        <w:spacing w:after="0" w:line="360" w:lineRule="auto"/>
        <w:jc w:val="both"/>
      </w:pPr>
    </w:p>
    <w:p w14:paraId="1EE52BCF" w14:textId="3036AD04" w:rsidR="00230FB7" w:rsidRDefault="60A3274F" w:rsidP="07CA1247">
      <w:pPr>
        <w:spacing w:after="0" w:line="360" w:lineRule="auto"/>
        <w:jc w:val="both"/>
        <w:rPr>
          <w:rFonts w:ascii="Arial" w:eastAsia="Arial" w:hAnsi="Arial" w:cs="Arial"/>
          <w:lang w:val="es"/>
        </w:rPr>
      </w:pPr>
      <w:r w:rsidRPr="07CA1247">
        <w:rPr>
          <w:rFonts w:ascii="Arial" w:eastAsia="Arial" w:hAnsi="Arial" w:cs="Arial"/>
          <w:lang w:val="es"/>
        </w:rPr>
        <w:t>A continuación, se desglosa para cada categoría los grupos de valor identificados:</w:t>
      </w:r>
    </w:p>
    <w:p w14:paraId="1053F0C3" w14:textId="72920D93" w:rsidR="07CA1247" w:rsidRDefault="07CA1247" w:rsidP="07CA1247">
      <w:pPr>
        <w:pStyle w:val="Textoindependiente"/>
        <w:widowControl w:val="0"/>
      </w:pPr>
    </w:p>
    <w:p w14:paraId="237D9D88" w14:textId="38EAE023" w:rsidR="00B54D54" w:rsidRPr="00B54D54" w:rsidRDefault="00B54D54" w:rsidP="07CA1247">
      <w:pPr>
        <w:pStyle w:val="Descripcin"/>
        <w:keepNext/>
        <w:spacing w:after="0" w:line="360" w:lineRule="auto"/>
        <w:jc w:val="center"/>
        <w:rPr>
          <w:rFonts w:ascii="Arial" w:hAnsi="Arial" w:cs="Arial"/>
          <w:i w:val="0"/>
          <w:iCs w:val="0"/>
          <w:color w:val="auto"/>
          <w:sz w:val="22"/>
          <w:szCs w:val="22"/>
        </w:rPr>
      </w:pPr>
      <w:bookmarkStart w:id="126" w:name="_Toc148604534"/>
      <w:r w:rsidRPr="07CA1247">
        <w:rPr>
          <w:rFonts w:ascii="Arial" w:hAnsi="Arial" w:cs="Arial"/>
          <w:i w:val="0"/>
          <w:iCs w:val="0"/>
          <w:color w:val="auto"/>
          <w:sz w:val="22"/>
          <w:szCs w:val="22"/>
        </w:rPr>
        <w:t xml:space="preserve">Tabla </w:t>
      </w:r>
      <w:r w:rsidRPr="07CA1247">
        <w:rPr>
          <w:rFonts w:ascii="Arial" w:hAnsi="Arial" w:cs="Arial"/>
          <w:i w:val="0"/>
          <w:iCs w:val="0"/>
          <w:color w:val="auto"/>
          <w:sz w:val="22"/>
          <w:szCs w:val="22"/>
        </w:rPr>
        <w:fldChar w:fldCharType="begin"/>
      </w:r>
      <w:r w:rsidRPr="07CA1247">
        <w:rPr>
          <w:rFonts w:ascii="Arial" w:hAnsi="Arial" w:cs="Arial"/>
          <w:i w:val="0"/>
          <w:iCs w:val="0"/>
          <w:color w:val="auto"/>
          <w:sz w:val="22"/>
          <w:szCs w:val="22"/>
        </w:rPr>
        <w:instrText xml:space="preserve"> SEQ Tabla \* ARABIC </w:instrText>
      </w:r>
      <w:r w:rsidRPr="07CA1247">
        <w:rPr>
          <w:rFonts w:ascii="Arial" w:hAnsi="Arial" w:cs="Arial"/>
          <w:i w:val="0"/>
          <w:iCs w:val="0"/>
          <w:color w:val="auto"/>
          <w:sz w:val="22"/>
          <w:szCs w:val="22"/>
        </w:rPr>
        <w:fldChar w:fldCharType="separate"/>
      </w:r>
      <w:r w:rsidRPr="07CA1247">
        <w:rPr>
          <w:rFonts w:ascii="Arial" w:hAnsi="Arial" w:cs="Arial"/>
          <w:i w:val="0"/>
          <w:iCs w:val="0"/>
          <w:color w:val="auto"/>
          <w:sz w:val="22"/>
          <w:szCs w:val="22"/>
        </w:rPr>
        <w:t>6</w:t>
      </w:r>
      <w:r w:rsidRPr="07CA1247">
        <w:rPr>
          <w:rFonts w:ascii="Arial" w:hAnsi="Arial" w:cs="Arial"/>
          <w:i w:val="0"/>
          <w:iCs w:val="0"/>
          <w:color w:val="auto"/>
          <w:sz w:val="22"/>
          <w:szCs w:val="22"/>
        </w:rPr>
        <w:fldChar w:fldCharType="end"/>
      </w:r>
      <w:r w:rsidRPr="07CA1247">
        <w:rPr>
          <w:rFonts w:ascii="Arial" w:hAnsi="Arial" w:cs="Arial"/>
          <w:i w:val="0"/>
          <w:iCs w:val="0"/>
          <w:color w:val="auto"/>
          <w:sz w:val="22"/>
          <w:szCs w:val="22"/>
        </w:rPr>
        <w:t>. Grupos de Valor</w:t>
      </w:r>
      <w:bookmarkEnd w:id="126"/>
    </w:p>
    <w:tbl>
      <w:tblPr>
        <w:tblStyle w:val="Tabladecuadrcula4-nfasis3"/>
        <w:tblW w:w="0" w:type="auto"/>
        <w:tblLayout w:type="fixed"/>
        <w:tblLook w:val="06A0" w:firstRow="1" w:lastRow="0" w:firstColumn="1" w:lastColumn="0" w:noHBand="1" w:noVBand="1"/>
      </w:tblPr>
      <w:tblGrid>
        <w:gridCol w:w="4605"/>
        <w:gridCol w:w="4605"/>
      </w:tblGrid>
      <w:tr w:rsidR="07CA1247" w14:paraId="374CBA2B" w14:textId="77777777" w:rsidTr="07CA12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5" w:type="dxa"/>
            <w:tcBorders>
              <w:top w:val="single" w:sz="8" w:space="0" w:color="A5A5A5" w:themeColor="accent1" w:themeShade="BF"/>
              <w:left w:val="single" w:sz="8" w:space="0" w:color="A5A5A5" w:themeColor="accent1" w:themeShade="BF"/>
              <w:bottom w:val="single" w:sz="8" w:space="0" w:color="A5A5A5" w:themeColor="accent1" w:themeShade="BF"/>
            </w:tcBorders>
            <w:shd w:val="clear" w:color="auto" w:fill="A5A5A5" w:themeFill="accent1" w:themeFillShade="BF"/>
            <w:tcMar>
              <w:left w:w="108" w:type="dxa"/>
              <w:right w:w="108" w:type="dxa"/>
            </w:tcMar>
          </w:tcPr>
          <w:p w14:paraId="03D38FA7" w14:textId="646DE1D7" w:rsidR="07CA1247" w:rsidRDefault="07CA1247" w:rsidP="07CA1247">
            <w:pPr>
              <w:jc w:val="center"/>
            </w:pPr>
            <w:r w:rsidRPr="07CA1247">
              <w:rPr>
                <w:rFonts w:ascii="Arial" w:eastAsia="Arial" w:hAnsi="Arial" w:cs="Arial"/>
                <w:sz w:val="19"/>
                <w:szCs w:val="19"/>
                <w:lang w:val="es"/>
              </w:rPr>
              <w:t>CATEGORIAS</w:t>
            </w:r>
          </w:p>
        </w:tc>
        <w:tc>
          <w:tcPr>
            <w:tcW w:w="4605" w:type="dxa"/>
            <w:tcBorders>
              <w:top w:val="single" w:sz="8" w:space="0" w:color="A5A5A5" w:themeColor="accent1" w:themeShade="BF"/>
              <w:bottom w:val="single" w:sz="8" w:space="0" w:color="A5A5A5" w:themeColor="accent1" w:themeShade="BF"/>
              <w:right w:val="single" w:sz="8" w:space="0" w:color="A5A5A5" w:themeColor="accent1" w:themeShade="BF"/>
            </w:tcBorders>
            <w:shd w:val="clear" w:color="auto" w:fill="A5A5A5" w:themeFill="accent1" w:themeFillShade="BF"/>
            <w:tcMar>
              <w:left w:w="108" w:type="dxa"/>
              <w:right w:w="108" w:type="dxa"/>
            </w:tcMar>
          </w:tcPr>
          <w:p w14:paraId="60D001CC" w14:textId="45BF51DE" w:rsidR="07CA1247" w:rsidRDefault="07CA1247" w:rsidP="07CA1247">
            <w:pPr>
              <w:jc w:val="center"/>
              <w:cnfStyle w:val="100000000000" w:firstRow="1" w:lastRow="0" w:firstColumn="0" w:lastColumn="0" w:oddVBand="0" w:evenVBand="0" w:oddHBand="0" w:evenHBand="0" w:firstRowFirstColumn="0" w:firstRowLastColumn="0" w:lastRowFirstColumn="0" w:lastRowLastColumn="0"/>
            </w:pPr>
            <w:r w:rsidRPr="07CA1247">
              <w:rPr>
                <w:rFonts w:ascii="Arial" w:eastAsia="Arial" w:hAnsi="Arial" w:cs="Arial"/>
                <w:sz w:val="19"/>
                <w:szCs w:val="19"/>
                <w:lang w:val="es"/>
              </w:rPr>
              <w:t>GRUPOS DE VALOR</w:t>
            </w:r>
          </w:p>
        </w:tc>
      </w:tr>
      <w:tr w:rsidR="07CA1247" w14:paraId="2B574EF8" w14:textId="77777777" w:rsidTr="07CA1247">
        <w:trPr>
          <w:trHeight w:val="1335"/>
        </w:trPr>
        <w:tc>
          <w:tcPr>
            <w:cnfStyle w:val="001000000000" w:firstRow="0" w:lastRow="0" w:firstColumn="1" w:lastColumn="0" w:oddVBand="0" w:evenVBand="0" w:oddHBand="0" w:evenHBand="0" w:firstRowFirstColumn="0" w:firstRowLastColumn="0" w:lastRowFirstColumn="0" w:lastRowLastColumn="0"/>
            <w:tcW w:w="4605" w:type="dxa"/>
            <w:tcBorders>
              <w:top w:val="single" w:sz="8" w:space="0" w:color="A5A5A5" w:themeColor="accent1" w:themeShade="BF"/>
              <w:left w:val="single" w:sz="8" w:space="0" w:color="C9C9C9"/>
              <w:bottom w:val="single" w:sz="8" w:space="0" w:color="C9C9C9"/>
              <w:right w:val="single" w:sz="8" w:space="0" w:color="C9C9C9"/>
            </w:tcBorders>
            <w:tcMar>
              <w:left w:w="108" w:type="dxa"/>
              <w:right w:w="108" w:type="dxa"/>
            </w:tcMar>
          </w:tcPr>
          <w:p w14:paraId="6D3BB3F1" w14:textId="7415779A" w:rsidR="07CA1247" w:rsidRDefault="07CA1247" w:rsidP="07CA1247">
            <w:r w:rsidRPr="07CA1247">
              <w:rPr>
                <w:rFonts w:ascii="Arial" w:eastAsia="Arial" w:hAnsi="Arial" w:cs="Arial"/>
                <w:sz w:val="19"/>
                <w:szCs w:val="19"/>
                <w:lang w:val="es"/>
              </w:rPr>
              <w:t xml:space="preserve">Organizaciones de la ciudadanía y de la sociedad civil </w:t>
            </w:r>
          </w:p>
        </w:tc>
        <w:tc>
          <w:tcPr>
            <w:tcW w:w="4605" w:type="dxa"/>
            <w:tcBorders>
              <w:top w:val="single" w:sz="8" w:space="0" w:color="A5A5A5" w:themeColor="accent1" w:themeShade="BF"/>
              <w:left w:val="single" w:sz="8" w:space="0" w:color="C9C9C9"/>
              <w:bottom w:val="single" w:sz="8" w:space="0" w:color="C9C9C9"/>
              <w:right w:val="single" w:sz="8" w:space="0" w:color="C9C9C9"/>
            </w:tcBorders>
            <w:tcMar>
              <w:left w:w="108" w:type="dxa"/>
              <w:right w:w="108" w:type="dxa"/>
            </w:tcMar>
          </w:tcPr>
          <w:p w14:paraId="39374BB6" w14:textId="6E146848" w:rsidR="07CA1247" w:rsidRDefault="07CA1247" w:rsidP="07CA1247">
            <w:pPr>
              <w:jc w:val="both"/>
              <w:cnfStyle w:val="000000000000" w:firstRow="0" w:lastRow="0" w:firstColumn="0" w:lastColumn="0" w:oddVBand="0" w:evenVBand="0" w:oddHBand="0" w:evenHBand="0" w:firstRowFirstColumn="0" w:firstRowLastColumn="0" w:lastRowFirstColumn="0" w:lastRowLastColumn="0"/>
            </w:pPr>
            <w:r w:rsidRPr="07CA1247">
              <w:rPr>
                <w:rFonts w:ascii="Arial" w:eastAsia="Arial" w:hAnsi="Arial" w:cs="Arial"/>
                <w:sz w:val="19"/>
                <w:szCs w:val="19"/>
                <w:lang w:val="es"/>
              </w:rPr>
              <w:t>Juntas de Acción Comunal; Líderes sociales/comunitarios y personas defensoras de DDHH y del medio ambiente; Comunidades y ciudadanía de las zonas de incidencia; Grupos étnicos (comunidades indígenas, negras o afrocolombianas, raizales, palenqueros, ROM). Academia</w:t>
            </w:r>
          </w:p>
        </w:tc>
      </w:tr>
      <w:tr w:rsidR="07CA1247" w14:paraId="5BD2FF8F" w14:textId="77777777" w:rsidTr="07CA1247">
        <w:trPr>
          <w:trHeight w:val="2175"/>
        </w:trPr>
        <w:tc>
          <w:tcPr>
            <w:cnfStyle w:val="001000000000" w:firstRow="0" w:lastRow="0" w:firstColumn="1" w:lastColumn="0" w:oddVBand="0" w:evenVBand="0" w:oddHBand="0" w:evenHBand="0" w:firstRowFirstColumn="0" w:firstRowLastColumn="0" w:lastRowFirstColumn="0" w:lastRowLastColumn="0"/>
            <w:tcW w:w="4605" w:type="dxa"/>
            <w:tcBorders>
              <w:top w:val="single" w:sz="8" w:space="0" w:color="C9C9C9"/>
              <w:left w:val="single" w:sz="8" w:space="0" w:color="C9C9C9"/>
              <w:bottom w:val="single" w:sz="8" w:space="0" w:color="C9C9C9"/>
              <w:right w:val="single" w:sz="8" w:space="0" w:color="C9C9C9"/>
            </w:tcBorders>
            <w:tcMar>
              <w:left w:w="108" w:type="dxa"/>
              <w:right w:w="108" w:type="dxa"/>
            </w:tcMar>
          </w:tcPr>
          <w:p w14:paraId="6441F23F" w14:textId="36FD4E40" w:rsidR="07CA1247" w:rsidRDefault="07CA1247" w:rsidP="07CA1247">
            <w:r w:rsidRPr="07CA1247">
              <w:rPr>
                <w:rFonts w:ascii="Arial" w:eastAsia="Arial" w:hAnsi="Arial" w:cs="Arial"/>
                <w:color w:val="000000" w:themeColor="text2"/>
                <w:sz w:val="19"/>
                <w:szCs w:val="19"/>
                <w:lang w:val="es"/>
              </w:rPr>
              <w:t>Entes de control</w:t>
            </w:r>
          </w:p>
          <w:p w14:paraId="2B88B7A7" w14:textId="43F812A1" w:rsidR="07CA1247" w:rsidRDefault="07CA1247" w:rsidP="07CA1247">
            <w:r w:rsidRPr="07CA1247">
              <w:rPr>
                <w:rFonts w:ascii="Arial" w:eastAsia="Arial" w:hAnsi="Arial" w:cs="Arial"/>
                <w:sz w:val="19"/>
                <w:szCs w:val="19"/>
                <w:lang w:val="es"/>
              </w:rPr>
              <w:t xml:space="preserve"> </w:t>
            </w:r>
          </w:p>
        </w:tc>
        <w:tc>
          <w:tcPr>
            <w:tcW w:w="4605" w:type="dxa"/>
            <w:tcBorders>
              <w:top w:val="single" w:sz="8" w:space="0" w:color="C9C9C9"/>
              <w:left w:val="single" w:sz="8" w:space="0" w:color="C9C9C9"/>
              <w:bottom w:val="single" w:sz="8" w:space="0" w:color="C9C9C9"/>
              <w:right w:val="single" w:sz="8" w:space="0" w:color="C9C9C9"/>
            </w:tcBorders>
            <w:tcMar>
              <w:left w:w="108" w:type="dxa"/>
              <w:right w:w="108" w:type="dxa"/>
            </w:tcMar>
          </w:tcPr>
          <w:p w14:paraId="74AC1A70" w14:textId="55C28F21" w:rsidR="07CA1247" w:rsidRDefault="07CA1247" w:rsidP="07CA1247">
            <w:pPr>
              <w:jc w:val="both"/>
              <w:cnfStyle w:val="000000000000" w:firstRow="0" w:lastRow="0" w:firstColumn="0" w:lastColumn="0" w:oddVBand="0" w:evenVBand="0" w:oddHBand="0" w:evenHBand="0" w:firstRowFirstColumn="0" w:firstRowLastColumn="0" w:lastRowFirstColumn="0" w:lastRowLastColumn="0"/>
            </w:pPr>
            <w:r w:rsidRPr="07CA1247">
              <w:rPr>
                <w:rFonts w:ascii="Arial" w:eastAsia="Arial" w:hAnsi="Arial" w:cs="Arial"/>
                <w:sz w:val="19"/>
                <w:szCs w:val="19"/>
                <w:lang w:val="es"/>
              </w:rPr>
              <w:t>Contraloría General de la Nación; Procuraduría General de la Nación; Personería de Bogotá D.C; Veeduría Distrital; Departamento Administrativo de la Función Pública -DAFP; secretaria Distrital de Ambiente; Corporación Autónoma Regional de Cundinamarca; Secretaría Distrital de Salud; Secretaría Distrital de Movilidad; Unidad Administrativa especial de Servicios Públicos; Alcaldía mayor de Bogotá; Alcaldías locales; Concejo de Bogotá; Concejos Locales; Ediles.</w:t>
            </w:r>
          </w:p>
        </w:tc>
      </w:tr>
      <w:tr w:rsidR="07CA1247" w14:paraId="1BD449D7" w14:textId="77777777" w:rsidTr="07CA1247">
        <w:trPr>
          <w:trHeight w:val="810"/>
        </w:trPr>
        <w:tc>
          <w:tcPr>
            <w:cnfStyle w:val="001000000000" w:firstRow="0" w:lastRow="0" w:firstColumn="1" w:lastColumn="0" w:oddVBand="0" w:evenVBand="0" w:oddHBand="0" w:evenHBand="0" w:firstRowFirstColumn="0" w:firstRowLastColumn="0" w:lastRowFirstColumn="0" w:lastRowLastColumn="0"/>
            <w:tcW w:w="4605" w:type="dxa"/>
            <w:tcBorders>
              <w:top w:val="single" w:sz="8" w:space="0" w:color="C9C9C9"/>
              <w:left w:val="single" w:sz="8" w:space="0" w:color="C9C9C9"/>
              <w:bottom w:val="single" w:sz="8" w:space="0" w:color="C9C9C9"/>
              <w:right w:val="single" w:sz="8" w:space="0" w:color="C9C9C9"/>
            </w:tcBorders>
            <w:tcMar>
              <w:left w:w="108" w:type="dxa"/>
              <w:right w:w="108" w:type="dxa"/>
            </w:tcMar>
          </w:tcPr>
          <w:p w14:paraId="42D7A0E1" w14:textId="48EE32A9" w:rsidR="07CA1247" w:rsidRDefault="07CA1247" w:rsidP="07CA1247">
            <w:r w:rsidRPr="07CA1247">
              <w:rPr>
                <w:rFonts w:ascii="Arial" w:eastAsia="Arial" w:hAnsi="Arial" w:cs="Arial"/>
                <w:color w:val="000000" w:themeColor="text2"/>
                <w:sz w:val="19"/>
                <w:szCs w:val="19"/>
                <w:lang w:val="es"/>
              </w:rPr>
              <w:t>Institucionalidad y autoridades del orden local y nacional</w:t>
            </w:r>
          </w:p>
          <w:p w14:paraId="6A17CED1" w14:textId="3D9B43C3" w:rsidR="07CA1247" w:rsidRDefault="07CA1247" w:rsidP="07CA1247">
            <w:r w:rsidRPr="07CA1247">
              <w:rPr>
                <w:rFonts w:ascii="Arial" w:eastAsia="Arial" w:hAnsi="Arial" w:cs="Arial"/>
                <w:sz w:val="19"/>
                <w:szCs w:val="19"/>
                <w:lang w:val="es"/>
              </w:rPr>
              <w:t xml:space="preserve"> </w:t>
            </w:r>
          </w:p>
        </w:tc>
        <w:tc>
          <w:tcPr>
            <w:tcW w:w="4605" w:type="dxa"/>
            <w:tcBorders>
              <w:top w:val="single" w:sz="8" w:space="0" w:color="C9C9C9"/>
              <w:left w:val="single" w:sz="8" w:space="0" w:color="C9C9C9"/>
              <w:bottom w:val="single" w:sz="8" w:space="0" w:color="C9C9C9"/>
              <w:right w:val="single" w:sz="8" w:space="0" w:color="C9C9C9"/>
            </w:tcBorders>
            <w:tcMar>
              <w:left w:w="108" w:type="dxa"/>
              <w:right w:w="108" w:type="dxa"/>
            </w:tcMar>
          </w:tcPr>
          <w:p w14:paraId="2826E2A1" w14:textId="4392C1F0" w:rsidR="07CA1247" w:rsidRDefault="07CA1247" w:rsidP="07CA1247">
            <w:pPr>
              <w:jc w:val="both"/>
              <w:cnfStyle w:val="000000000000" w:firstRow="0" w:lastRow="0" w:firstColumn="0" w:lastColumn="0" w:oddVBand="0" w:evenVBand="0" w:oddHBand="0" w:evenHBand="0" w:firstRowFirstColumn="0" w:firstRowLastColumn="0" w:lastRowFirstColumn="0" w:lastRowLastColumn="0"/>
            </w:pPr>
            <w:r w:rsidRPr="07CA1247">
              <w:rPr>
                <w:rFonts w:ascii="Arial" w:eastAsia="Arial" w:hAnsi="Arial" w:cs="Arial"/>
                <w:sz w:val="19"/>
                <w:szCs w:val="19"/>
                <w:lang w:val="es"/>
              </w:rPr>
              <w:t>Ministerio de Transporte; Ministerio del Trabajo; Fuerza Pública (Ejercito, Fuerza Aérea, Armada y la Policía); Ministerio de Ambiente y Desarrollo Sostenible.</w:t>
            </w:r>
          </w:p>
        </w:tc>
      </w:tr>
      <w:tr w:rsidR="07CA1247" w14:paraId="353C0DEB" w14:textId="77777777" w:rsidTr="07CA1247">
        <w:trPr>
          <w:trHeight w:val="300"/>
        </w:trPr>
        <w:tc>
          <w:tcPr>
            <w:cnfStyle w:val="001000000000" w:firstRow="0" w:lastRow="0" w:firstColumn="1" w:lastColumn="0" w:oddVBand="0" w:evenVBand="0" w:oddHBand="0" w:evenHBand="0" w:firstRowFirstColumn="0" w:firstRowLastColumn="0" w:lastRowFirstColumn="0" w:lastRowLastColumn="0"/>
            <w:tcW w:w="4605" w:type="dxa"/>
            <w:tcBorders>
              <w:top w:val="single" w:sz="8" w:space="0" w:color="C9C9C9"/>
              <w:left w:val="single" w:sz="8" w:space="0" w:color="C9C9C9"/>
              <w:bottom w:val="single" w:sz="8" w:space="0" w:color="C9C9C9"/>
              <w:right w:val="single" w:sz="8" w:space="0" w:color="C9C9C9"/>
            </w:tcBorders>
            <w:tcMar>
              <w:left w:w="108" w:type="dxa"/>
              <w:right w:w="108" w:type="dxa"/>
            </w:tcMar>
          </w:tcPr>
          <w:p w14:paraId="33103A7F" w14:textId="74C5CE59" w:rsidR="07CA1247" w:rsidRDefault="07CA1247" w:rsidP="07CA1247">
            <w:r w:rsidRPr="07CA1247">
              <w:rPr>
                <w:rFonts w:ascii="Arial" w:eastAsia="Arial" w:hAnsi="Arial" w:cs="Arial"/>
                <w:color w:val="000000" w:themeColor="text2"/>
                <w:sz w:val="19"/>
                <w:szCs w:val="19"/>
                <w:lang w:val="es"/>
              </w:rPr>
              <w:t>Gobierno Corporativo</w:t>
            </w:r>
          </w:p>
          <w:p w14:paraId="03ED88B5" w14:textId="035D3EFE" w:rsidR="07CA1247" w:rsidRDefault="07CA1247" w:rsidP="07CA1247">
            <w:r w:rsidRPr="07CA1247">
              <w:rPr>
                <w:rFonts w:ascii="Arial" w:eastAsia="Arial" w:hAnsi="Arial" w:cs="Arial"/>
                <w:sz w:val="19"/>
                <w:szCs w:val="19"/>
                <w:lang w:val="es"/>
              </w:rPr>
              <w:t xml:space="preserve"> </w:t>
            </w:r>
          </w:p>
        </w:tc>
        <w:tc>
          <w:tcPr>
            <w:tcW w:w="4605" w:type="dxa"/>
            <w:tcBorders>
              <w:top w:val="single" w:sz="8" w:space="0" w:color="C9C9C9"/>
              <w:left w:val="single" w:sz="8" w:space="0" w:color="C9C9C9"/>
              <w:bottom w:val="single" w:sz="8" w:space="0" w:color="C9C9C9"/>
              <w:right w:val="single" w:sz="8" w:space="0" w:color="C9C9C9"/>
            </w:tcBorders>
            <w:tcMar>
              <w:left w:w="108" w:type="dxa"/>
              <w:right w:w="108" w:type="dxa"/>
            </w:tcMar>
          </w:tcPr>
          <w:p w14:paraId="1971B988" w14:textId="690167ED" w:rsidR="07CA1247" w:rsidRDefault="07CA1247" w:rsidP="07CA1247">
            <w:pPr>
              <w:jc w:val="both"/>
              <w:cnfStyle w:val="000000000000" w:firstRow="0" w:lastRow="0" w:firstColumn="0" w:lastColumn="0" w:oddVBand="0" w:evenVBand="0" w:oddHBand="0" w:evenHBand="0" w:firstRowFirstColumn="0" w:firstRowLastColumn="0" w:lastRowFirstColumn="0" w:lastRowLastColumn="0"/>
            </w:pPr>
            <w:r w:rsidRPr="07CA1247">
              <w:rPr>
                <w:rFonts w:ascii="Arial" w:eastAsia="Arial" w:hAnsi="Arial" w:cs="Arial"/>
                <w:sz w:val="19"/>
                <w:szCs w:val="19"/>
                <w:lang w:val="es"/>
              </w:rPr>
              <w:t>Comité Directivo; Junta Directiva</w:t>
            </w:r>
          </w:p>
        </w:tc>
      </w:tr>
      <w:tr w:rsidR="07CA1247" w14:paraId="454C78D7" w14:textId="77777777" w:rsidTr="07CA1247">
        <w:trPr>
          <w:trHeight w:val="300"/>
        </w:trPr>
        <w:tc>
          <w:tcPr>
            <w:cnfStyle w:val="001000000000" w:firstRow="0" w:lastRow="0" w:firstColumn="1" w:lastColumn="0" w:oddVBand="0" w:evenVBand="0" w:oddHBand="0" w:evenHBand="0" w:firstRowFirstColumn="0" w:firstRowLastColumn="0" w:lastRowFirstColumn="0" w:lastRowLastColumn="0"/>
            <w:tcW w:w="4605" w:type="dxa"/>
            <w:tcBorders>
              <w:top w:val="single" w:sz="8" w:space="0" w:color="C9C9C9"/>
              <w:left w:val="single" w:sz="8" w:space="0" w:color="C9C9C9"/>
              <w:bottom w:val="single" w:sz="8" w:space="0" w:color="C9C9C9"/>
              <w:right w:val="single" w:sz="8" w:space="0" w:color="C9C9C9"/>
            </w:tcBorders>
            <w:tcMar>
              <w:left w:w="108" w:type="dxa"/>
              <w:right w:w="108" w:type="dxa"/>
            </w:tcMar>
          </w:tcPr>
          <w:p w14:paraId="575AA307" w14:textId="5D4DBB58" w:rsidR="07CA1247" w:rsidRDefault="07CA1247" w:rsidP="07CA1247">
            <w:r w:rsidRPr="07CA1247">
              <w:rPr>
                <w:rFonts w:ascii="Arial" w:eastAsia="Arial" w:hAnsi="Arial" w:cs="Arial"/>
                <w:color w:val="000000" w:themeColor="text2"/>
                <w:sz w:val="19"/>
                <w:szCs w:val="19"/>
                <w:lang w:val="es"/>
              </w:rPr>
              <w:t>Trabajadores</w:t>
            </w:r>
          </w:p>
          <w:p w14:paraId="2DD9138D" w14:textId="3DB1B629" w:rsidR="07CA1247" w:rsidRDefault="07CA1247" w:rsidP="07CA1247">
            <w:r w:rsidRPr="07CA1247">
              <w:rPr>
                <w:rFonts w:ascii="Arial" w:eastAsia="Arial" w:hAnsi="Arial" w:cs="Arial"/>
                <w:sz w:val="19"/>
                <w:szCs w:val="19"/>
                <w:lang w:val="es"/>
              </w:rPr>
              <w:t xml:space="preserve"> </w:t>
            </w:r>
          </w:p>
        </w:tc>
        <w:tc>
          <w:tcPr>
            <w:tcW w:w="4605" w:type="dxa"/>
            <w:tcBorders>
              <w:top w:val="single" w:sz="8" w:space="0" w:color="C9C9C9"/>
              <w:left w:val="single" w:sz="8" w:space="0" w:color="C9C9C9"/>
              <w:bottom w:val="single" w:sz="8" w:space="0" w:color="C9C9C9"/>
              <w:right w:val="single" w:sz="8" w:space="0" w:color="C9C9C9"/>
            </w:tcBorders>
            <w:tcMar>
              <w:left w:w="108" w:type="dxa"/>
              <w:right w:w="108" w:type="dxa"/>
            </w:tcMar>
          </w:tcPr>
          <w:p w14:paraId="53DDB1EA" w14:textId="59D16E17" w:rsidR="07CA1247" w:rsidRDefault="07CA1247" w:rsidP="07CA1247">
            <w:pPr>
              <w:jc w:val="both"/>
              <w:cnfStyle w:val="000000000000" w:firstRow="0" w:lastRow="0" w:firstColumn="0" w:lastColumn="0" w:oddVBand="0" w:evenVBand="0" w:oddHBand="0" w:evenHBand="0" w:firstRowFirstColumn="0" w:firstRowLastColumn="0" w:lastRowFirstColumn="0" w:lastRowLastColumn="0"/>
            </w:pPr>
            <w:r w:rsidRPr="07CA1247">
              <w:rPr>
                <w:rFonts w:ascii="Arial" w:eastAsia="Arial" w:hAnsi="Arial" w:cs="Arial"/>
                <w:sz w:val="19"/>
                <w:szCs w:val="19"/>
                <w:lang w:val="es"/>
              </w:rPr>
              <w:t>Funcionarios y contratistas; Sindicatos</w:t>
            </w:r>
          </w:p>
        </w:tc>
      </w:tr>
      <w:tr w:rsidR="07CA1247" w14:paraId="6C3F5738" w14:textId="77777777" w:rsidTr="07CA1247">
        <w:trPr>
          <w:trHeight w:val="300"/>
        </w:trPr>
        <w:tc>
          <w:tcPr>
            <w:cnfStyle w:val="001000000000" w:firstRow="0" w:lastRow="0" w:firstColumn="1" w:lastColumn="0" w:oddVBand="0" w:evenVBand="0" w:oddHBand="0" w:evenHBand="0" w:firstRowFirstColumn="0" w:firstRowLastColumn="0" w:lastRowFirstColumn="0" w:lastRowLastColumn="0"/>
            <w:tcW w:w="4605" w:type="dxa"/>
            <w:tcBorders>
              <w:top w:val="single" w:sz="8" w:space="0" w:color="C9C9C9"/>
              <w:left w:val="single" w:sz="8" w:space="0" w:color="C9C9C9"/>
              <w:bottom w:val="single" w:sz="8" w:space="0" w:color="C9C9C9"/>
              <w:right w:val="single" w:sz="8" w:space="0" w:color="C9C9C9"/>
            </w:tcBorders>
            <w:tcMar>
              <w:left w:w="108" w:type="dxa"/>
              <w:right w:w="108" w:type="dxa"/>
            </w:tcMar>
          </w:tcPr>
          <w:p w14:paraId="68675B2E" w14:textId="530E890D" w:rsidR="07CA1247" w:rsidRDefault="07CA1247" w:rsidP="07CA1247">
            <w:r w:rsidRPr="07CA1247">
              <w:rPr>
                <w:rFonts w:ascii="Arial" w:eastAsia="Arial" w:hAnsi="Arial" w:cs="Arial"/>
                <w:color w:val="000000" w:themeColor="text2"/>
                <w:sz w:val="19"/>
                <w:szCs w:val="19"/>
                <w:lang w:val="es"/>
              </w:rPr>
              <w:t>Proveedores y contratistas</w:t>
            </w:r>
          </w:p>
          <w:p w14:paraId="0263CD69" w14:textId="1B1819A4" w:rsidR="07CA1247" w:rsidRDefault="07CA1247" w:rsidP="07CA1247">
            <w:r w:rsidRPr="07CA1247">
              <w:rPr>
                <w:rFonts w:ascii="Arial" w:eastAsia="Arial" w:hAnsi="Arial" w:cs="Arial"/>
                <w:sz w:val="19"/>
                <w:szCs w:val="19"/>
                <w:lang w:val="es"/>
              </w:rPr>
              <w:t xml:space="preserve"> </w:t>
            </w:r>
          </w:p>
        </w:tc>
        <w:tc>
          <w:tcPr>
            <w:tcW w:w="4605" w:type="dxa"/>
            <w:tcBorders>
              <w:top w:val="single" w:sz="8" w:space="0" w:color="C9C9C9"/>
              <w:left w:val="single" w:sz="8" w:space="0" w:color="C9C9C9"/>
              <w:bottom w:val="single" w:sz="8" w:space="0" w:color="C9C9C9"/>
              <w:right w:val="single" w:sz="8" w:space="0" w:color="C9C9C9"/>
            </w:tcBorders>
            <w:tcMar>
              <w:left w:w="108" w:type="dxa"/>
              <w:right w:w="108" w:type="dxa"/>
            </w:tcMar>
          </w:tcPr>
          <w:p w14:paraId="094DBF37" w14:textId="2D609CA2" w:rsidR="07CA1247" w:rsidRDefault="07CA1247" w:rsidP="07CA1247">
            <w:pPr>
              <w:jc w:val="both"/>
              <w:cnfStyle w:val="000000000000" w:firstRow="0" w:lastRow="0" w:firstColumn="0" w:lastColumn="0" w:oddVBand="0" w:evenVBand="0" w:oddHBand="0" w:evenHBand="0" w:firstRowFirstColumn="0" w:firstRowLastColumn="0" w:lastRowFirstColumn="0" w:lastRowLastColumn="0"/>
            </w:pPr>
            <w:r w:rsidRPr="07CA1247">
              <w:rPr>
                <w:rFonts w:ascii="Arial" w:eastAsia="Arial" w:hAnsi="Arial" w:cs="Arial"/>
                <w:sz w:val="19"/>
                <w:szCs w:val="19"/>
                <w:lang w:val="es"/>
              </w:rPr>
              <w:t>Proveedores operativos</w:t>
            </w:r>
          </w:p>
        </w:tc>
      </w:tr>
    </w:tbl>
    <w:p w14:paraId="381C4271" w14:textId="45359B57" w:rsidR="00803C42" w:rsidRPr="00BD7DC2" w:rsidRDefault="00230FB7" w:rsidP="07CA1247">
      <w:pPr>
        <w:keepNext/>
        <w:jc w:val="center"/>
      </w:pPr>
      <w:r w:rsidRPr="07CA1247">
        <w:rPr>
          <w:rFonts w:ascii="Arial" w:hAnsi="Arial" w:cs="Arial"/>
          <w:sz w:val="16"/>
          <w:szCs w:val="16"/>
        </w:rPr>
        <w:t>Fue</w:t>
      </w:r>
      <w:r w:rsidR="00803C42" w:rsidRPr="07CA1247">
        <w:rPr>
          <w:rFonts w:ascii="Arial" w:hAnsi="Arial" w:cs="Arial"/>
          <w:sz w:val="16"/>
          <w:szCs w:val="16"/>
        </w:rPr>
        <w:t>nte: Actualización, priorización y caracterización de grupos de valor e interés</w:t>
      </w:r>
    </w:p>
    <w:p w14:paraId="29852FA0" w14:textId="7B62B11C" w:rsidR="07CA1247" w:rsidRDefault="07CA1247" w:rsidP="07CA1247">
      <w:pPr>
        <w:keepNext/>
        <w:rPr>
          <w:rFonts w:ascii="Arial" w:hAnsi="Arial" w:cs="Arial"/>
          <w:sz w:val="16"/>
          <w:szCs w:val="16"/>
        </w:rPr>
      </w:pPr>
    </w:p>
    <w:p w14:paraId="46305711" w14:textId="26BE1EF9" w:rsidR="61EF2B36" w:rsidRDefault="353A179D" w:rsidP="07CA1247">
      <w:pPr>
        <w:spacing w:after="160" w:line="254" w:lineRule="auto"/>
        <w:jc w:val="both"/>
        <w:rPr>
          <w:rFonts w:ascii="Arial" w:eastAsia="Arial" w:hAnsi="Arial" w:cs="Arial"/>
        </w:rPr>
      </w:pPr>
      <w:r w:rsidRPr="365B12F0">
        <w:rPr>
          <w:rFonts w:ascii="Arial" w:eastAsia="Arial" w:hAnsi="Arial" w:cs="Arial"/>
        </w:rPr>
        <w:t>En este sentido, la gestión de grupos de valor constituye una de las herramientas básicas para la formulación de planes y estrategias de Responsabilidad Social y Sostenibilidad, en la medida que permite identificar a los actores relevantes en la gestión de una organización, y analizar las tendencias de la interacción y el relacionamiento, como factor clave para orientar las acciones hacia el logro de propósitos e intereses comunes, en la medida que estos sean posibles. Para lograr el éxito y el cumplimiento de los objetivos trazados de cualquier organización, resulta ser un factor clave tener y mantener en el tiempo un relacionamiento adecuado con estos grupos de valor, partiendo de la premisa de que el éxito de cualquier actividad que una organización emprenda dependerá de los vínculos con sus grupos de valor.</w:t>
      </w:r>
    </w:p>
    <w:p w14:paraId="1FCA5F13" w14:textId="11305165" w:rsidR="07CA1247" w:rsidRDefault="07CA1247" w:rsidP="07CA1247">
      <w:pPr>
        <w:keepNext/>
        <w:rPr>
          <w:rFonts w:ascii="Arial" w:hAnsi="Arial" w:cs="Arial"/>
          <w:sz w:val="16"/>
          <w:szCs w:val="16"/>
        </w:rPr>
      </w:pPr>
    </w:p>
    <w:p w14:paraId="45185843" w14:textId="00B651A1" w:rsidR="00117546" w:rsidRPr="00BD7DC2" w:rsidRDefault="00117546" w:rsidP="00EC43F1">
      <w:pPr>
        <w:pStyle w:val="Ttulo2"/>
        <w:numPr>
          <w:ilvl w:val="0"/>
          <w:numId w:val="33"/>
        </w:numPr>
        <w:spacing w:before="0" w:line="360" w:lineRule="auto"/>
      </w:pPr>
      <w:bookmarkStart w:id="127" w:name="_Toc1563182"/>
      <w:bookmarkStart w:id="128" w:name="_Toc6924136"/>
      <w:bookmarkStart w:id="129" w:name="_Toc59366868"/>
      <w:bookmarkStart w:id="130" w:name="_Toc101290496"/>
      <w:bookmarkStart w:id="131" w:name="_Toc101290666"/>
      <w:bookmarkStart w:id="132" w:name="_Toc148604527"/>
      <w:bookmarkStart w:id="133" w:name="_Toc15548630"/>
      <w:bookmarkStart w:id="134" w:name="_Toc59246589"/>
      <w:r w:rsidRPr="07CA1247">
        <w:rPr>
          <w:rFonts w:cs="Arial"/>
        </w:rPr>
        <w:t>Términos</w:t>
      </w:r>
      <w:r>
        <w:t xml:space="preserve"> y definiciones</w:t>
      </w:r>
      <w:bookmarkEnd w:id="127"/>
      <w:bookmarkEnd w:id="128"/>
      <w:bookmarkEnd w:id="129"/>
      <w:bookmarkEnd w:id="130"/>
      <w:bookmarkEnd w:id="131"/>
      <w:bookmarkEnd w:id="132"/>
      <w:r>
        <w:t xml:space="preserve"> </w:t>
      </w:r>
      <w:bookmarkEnd w:id="133"/>
      <w:bookmarkEnd w:id="134"/>
    </w:p>
    <w:p w14:paraId="51FED2F6" w14:textId="77777777" w:rsidR="00117546" w:rsidRPr="00BD7DC2" w:rsidRDefault="00117546" w:rsidP="00EC43F1">
      <w:pPr>
        <w:widowControl w:val="0"/>
        <w:spacing w:after="0" w:line="360" w:lineRule="auto"/>
        <w:jc w:val="both"/>
        <w:rPr>
          <w:rFonts w:ascii="Arial" w:hAnsi="Arial" w:cs="Arial"/>
          <w:b/>
        </w:rPr>
      </w:pPr>
    </w:p>
    <w:p w14:paraId="37F0124A" w14:textId="320680BC"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Accesibilidad</w:t>
      </w:r>
      <w:r w:rsidR="00117546" w:rsidRPr="00BD7DC2">
        <w:rPr>
          <w:rFonts w:ascii="Arial" w:hAnsi="Arial" w:cs="Arial"/>
          <w:b/>
        </w:rPr>
        <w:t xml:space="preserve">: </w:t>
      </w:r>
      <w:r w:rsidR="00117546" w:rsidRPr="00BD7DC2">
        <w:rPr>
          <w:rFonts w:ascii="Arial" w:hAnsi="Arial" w:cs="Arial"/>
        </w:rPr>
        <w:t xml:space="preserve">El conjunto de características de que debe disponer un entorno, producto o servicio para ser utilizable en condiciones de confort, seguridad e igualdad por todas las personas y en particular, por aquellas que tienen alguna discapacidad. </w:t>
      </w:r>
    </w:p>
    <w:p w14:paraId="186AEF90" w14:textId="610ACB4D" w:rsidR="00117546" w:rsidRPr="00BD7DC2" w:rsidRDefault="00D65568" w:rsidP="00EC43F1">
      <w:pPr>
        <w:pStyle w:val="Prrafodelista"/>
        <w:widowControl w:val="0"/>
        <w:spacing w:after="0" w:line="360" w:lineRule="auto"/>
        <w:ind w:left="0"/>
        <w:contextualSpacing w:val="0"/>
        <w:jc w:val="both"/>
        <w:rPr>
          <w:rFonts w:ascii="Arial" w:hAnsi="Arial" w:cs="Arial"/>
          <w:b/>
        </w:rPr>
      </w:pPr>
      <w:r w:rsidRPr="00BD7DC2">
        <w:rPr>
          <w:rFonts w:ascii="Arial" w:hAnsi="Arial" w:cs="Arial"/>
          <w:b/>
        </w:rPr>
        <w:t xml:space="preserve">Atributos </w:t>
      </w:r>
      <w:r>
        <w:rPr>
          <w:rFonts w:ascii="Arial" w:hAnsi="Arial" w:cs="Arial"/>
          <w:b/>
        </w:rPr>
        <w:t>d</w:t>
      </w:r>
      <w:r w:rsidRPr="00BD7DC2">
        <w:rPr>
          <w:rFonts w:ascii="Arial" w:hAnsi="Arial" w:cs="Arial"/>
          <w:b/>
        </w:rPr>
        <w:t xml:space="preserve">e </w:t>
      </w:r>
      <w:r>
        <w:rPr>
          <w:rFonts w:ascii="Arial" w:hAnsi="Arial" w:cs="Arial"/>
          <w:b/>
        </w:rPr>
        <w:t>s</w:t>
      </w:r>
      <w:r w:rsidRPr="00BD7DC2">
        <w:rPr>
          <w:rFonts w:ascii="Arial" w:hAnsi="Arial" w:cs="Arial"/>
          <w:b/>
        </w:rPr>
        <w:t xml:space="preserve">ervicio: </w:t>
      </w:r>
      <w:r w:rsidR="00117546" w:rsidRPr="00BD7DC2">
        <w:rPr>
          <w:rFonts w:ascii="Arial" w:hAnsi="Arial" w:cs="Arial"/>
        </w:rPr>
        <w:t>Son aquellas características o cualidades que tiene un</w:t>
      </w:r>
      <w:r w:rsidR="00A21CBD" w:rsidRPr="00BD7DC2">
        <w:rPr>
          <w:rFonts w:ascii="Arial" w:hAnsi="Arial" w:cs="Arial"/>
        </w:rPr>
        <w:t xml:space="preserve"> colaborador o colaboradora</w:t>
      </w:r>
      <w:r w:rsidR="00117546" w:rsidRPr="00BD7DC2">
        <w:rPr>
          <w:rFonts w:ascii="Arial" w:hAnsi="Arial" w:cs="Arial"/>
        </w:rPr>
        <w:t xml:space="preserve"> para prestar el servicio</w:t>
      </w:r>
      <w:r w:rsidR="00117546" w:rsidRPr="00BD7DC2">
        <w:rPr>
          <w:rFonts w:ascii="Arial" w:hAnsi="Arial" w:cs="Arial"/>
          <w:b/>
        </w:rPr>
        <w:t>.</w:t>
      </w:r>
    </w:p>
    <w:p w14:paraId="597517DD" w14:textId="77777777" w:rsidR="00117546" w:rsidRPr="00BD7DC2" w:rsidRDefault="00117546" w:rsidP="00EC43F1">
      <w:pPr>
        <w:widowControl w:val="0"/>
        <w:spacing w:after="0" w:line="360" w:lineRule="auto"/>
        <w:jc w:val="both"/>
        <w:rPr>
          <w:rFonts w:ascii="Arial" w:hAnsi="Arial" w:cs="Arial"/>
          <w:b/>
        </w:rPr>
      </w:pPr>
    </w:p>
    <w:p w14:paraId="7C216E18" w14:textId="0BB52393"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Calidad: </w:t>
      </w:r>
      <w:r w:rsidR="00117546" w:rsidRPr="00BD7DC2">
        <w:rPr>
          <w:rFonts w:ascii="Arial" w:hAnsi="Arial" w:cs="Arial"/>
        </w:rPr>
        <w:t xml:space="preserve">Es el grado en el que se cumple con los requisitos, entendiendo por requisito la “necesidad o expectativa establecida, generalmente implícita u obligatoria” (norma de calidad ISO 9000-9001). </w:t>
      </w:r>
    </w:p>
    <w:p w14:paraId="298995BE" w14:textId="77777777" w:rsidR="00117546" w:rsidRPr="00BD7DC2" w:rsidRDefault="00117546" w:rsidP="00EC43F1">
      <w:pPr>
        <w:widowControl w:val="0"/>
        <w:spacing w:after="0" w:line="360" w:lineRule="auto"/>
        <w:jc w:val="both"/>
        <w:rPr>
          <w:rFonts w:ascii="Arial" w:hAnsi="Arial" w:cs="Arial"/>
          <w:b/>
        </w:rPr>
      </w:pPr>
    </w:p>
    <w:p w14:paraId="1E4259CA" w14:textId="7EB50CCC"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Canales </w:t>
      </w:r>
      <w:r>
        <w:rPr>
          <w:rFonts w:ascii="Arial" w:hAnsi="Arial" w:cs="Arial"/>
          <w:b/>
        </w:rPr>
        <w:t>d</w:t>
      </w:r>
      <w:r w:rsidRPr="00BD7DC2">
        <w:rPr>
          <w:rFonts w:ascii="Arial" w:hAnsi="Arial" w:cs="Arial"/>
          <w:b/>
        </w:rPr>
        <w:t xml:space="preserve">e </w:t>
      </w:r>
      <w:r>
        <w:rPr>
          <w:rFonts w:ascii="Arial" w:hAnsi="Arial" w:cs="Arial"/>
          <w:b/>
        </w:rPr>
        <w:t>a</w:t>
      </w:r>
      <w:r w:rsidRPr="00BD7DC2">
        <w:rPr>
          <w:rFonts w:ascii="Arial" w:hAnsi="Arial" w:cs="Arial"/>
          <w:b/>
        </w:rPr>
        <w:t xml:space="preserve">tención: </w:t>
      </w:r>
      <w:r w:rsidR="00117546" w:rsidRPr="00BD7DC2">
        <w:rPr>
          <w:rFonts w:ascii="Arial" w:hAnsi="Arial" w:cs="Arial"/>
        </w:rPr>
        <w:t xml:space="preserve">Son los medios y espacios de que se vale la ciudadanía para realizar trámites y solicitar servicios, información, orientación o asistencia relacionada con el quehacer de las entidades de la Administración Pública y del Estado en general, los cuales puede ser presencial, virtual y/o telefónico. </w:t>
      </w:r>
    </w:p>
    <w:p w14:paraId="727B63F6" w14:textId="77777777" w:rsidR="00117546" w:rsidRPr="00BD7DC2" w:rsidRDefault="00117546" w:rsidP="00EC43F1">
      <w:pPr>
        <w:widowControl w:val="0"/>
        <w:spacing w:after="0" w:line="360" w:lineRule="auto"/>
        <w:jc w:val="both"/>
        <w:rPr>
          <w:rFonts w:ascii="Arial" w:hAnsi="Arial" w:cs="Arial"/>
        </w:rPr>
      </w:pPr>
    </w:p>
    <w:p w14:paraId="02B6BC72" w14:textId="5C85EE23"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 xml:space="preserve">Canal </w:t>
      </w:r>
      <w:r>
        <w:rPr>
          <w:rFonts w:ascii="Arial" w:hAnsi="Arial" w:cs="Arial"/>
          <w:b/>
        </w:rPr>
        <w:t>p</w:t>
      </w:r>
      <w:r w:rsidRPr="00BD7DC2">
        <w:rPr>
          <w:rFonts w:ascii="Arial" w:hAnsi="Arial" w:cs="Arial"/>
          <w:b/>
        </w:rPr>
        <w:t>resencial</w:t>
      </w:r>
      <w:r w:rsidR="00117546" w:rsidRPr="00BD7DC2">
        <w:rPr>
          <w:rFonts w:ascii="Arial" w:hAnsi="Arial" w:cs="Arial"/>
          <w:b/>
        </w:rPr>
        <w:t xml:space="preserve">: </w:t>
      </w:r>
      <w:r w:rsidR="00117546" w:rsidRPr="00BD7DC2">
        <w:rPr>
          <w:rFonts w:ascii="Arial" w:hAnsi="Arial" w:cs="Arial"/>
        </w:rPr>
        <w:t xml:space="preserve">Espacio físico en el que los </w:t>
      </w:r>
      <w:r w:rsidR="001D7F55" w:rsidRPr="00BD7DC2">
        <w:rPr>
          <w:rFonts w:ascii="Arial" w:hAnsi="Arial" w:cs="Arial"/>
        </w:rPr>
        <w:t>c</w:t>
      </w:r>
      <w:r w:rsidR="00117546" w:rsidRPr="00BD7DC2">
        <w:rPr>
          <w:rFonts w:ascii="Arial" w:hAnsi="Arial" w:cs="Arial"/>
        </w:rPr>
        <w:t>iudadano</w:t>
      </w:r>
      <w:r w:rsidR="001D7F55" w:rsidRPr="00BD7DC2">
        <w:rPr>
          <w:rFonts w:ascii="Arial" w:hAnsi="Arial" w:cs="Arial"/>
        </w:rPr>
        <w:t>s o ciudadanas</w:t>
      </w:r>
      <w:r w:rsidR="00117546" w:rsidRPr="00BD7DC2">
        <w:rPr>
          <w:rFonts w:ascii="Arial" w:hAnsi="Arial" w:cs="Arial"/>
        </w:rPr>
        <w:t xml:space="preserve"> y </w:t>
      </w:r>
      <w:r w:rsidR="00A21CBD" w:rsidRPr="00BD7DC2">
        <w:rPr>
          <w:rFonts w:ascii="Arial" w:hAnsi="Arial" w:cs="Arial"/>
        </w:rPr>
        <w:t>colaboradores o colaboradoras</w:t>
      </w:r>
      <w:r w:rsidR="00117546" w:rsidRPr="00BD7DC2">
        <w:rPr>
          <w:rFonts w:ascii="Arial" w:hAnsi="Arial" w:cs="Arial"/>
        </w:rPr>
        <w:t xml:space="preserve"> interactúan para solicitar servicios, información, orientación o asistencia relacionada con el quehacer de la entidad y del Estado.</w:t>
      </w:r>
    </w:p>
    <w:p w14:paraId="3768206E" w14:textId="77777777" w:rsidR="00117546" w:rsidRPr="00BD7DC2" w:rsidRDefault="00117546" w:rsidP="00EC43F1">
      <w:pPr>
        <w:widowControl w:val="0"/>
        <w:spacing w:after="0" w:line="360" w:lineRule="auto"/>
        <w:jc w:val="both"/>
        <w:rPr>
          <w:rFonts w:ascii="Arial" w:hAnsi="Arial" w:cs="Arial"/>
          <w:b/>
        </w:rPr>
      </w:pPr>
    </w:p>
    <w:p w14:paraId="30B0EC96" w14:textId="57E120D9"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 xml:space="preserve">Canal </w:t>
      </w:r>
      <w:r>
        <w:rPr>
          <w:rFonts w:ascii="Arial" w:hAnsi="Arial" w:cs="Arial"/>
          <w:b/>
        </w:rPr>
        <w:t>t</w:t>
      </w:r>
      <w:r w:rsidRPr="00BD7DC2">
        <w:rPr>
          <w:rFonts w:ascii="Arial" w:hAnsi="Arial" w:cs="Arial"/>
          <w:b/>
        </w:rPr>
        <w:t>elefónico</w:t>
      </w:r>
      <w:r w:rsidR="00117546" w:rsidRPr="00BD7DC2">
        <w:rPr>
          <w:rFonts w:ascii="Arial" w:hAnsi="Arial" w:cs="Arial"/>
          <w:b/>
        </w:rPr>
        <w:t xml:space="preserve">: </w:t>
      </w:r>
      <w:r w:rsidR="00117546" w:rsidRPr="00BD7DC2">
        <w:rPr>
          <w:rFonts w:ascii="Arial" w:hAnsi="Arial" w:cs="Arial"/>
        </w:rPr>
        <w:t xml:space="preserve">Medio que permite la interacción en tiempo real entre </w:t>
      </w:r>
      <w:r w:rsidR="00A21CBD" w:rsidRPr="00BD7DC2">
        <w:rPr>
          <w:rFonts w:ascii="Arial" w:hAnsi="Arial" w:cs="Arial"/>
        </w:rPr>
        <w:t>el colaborador o colaboradora</w:t>
      </w:r>
      <w:r w:rsidR="00117546" w:rsidRPr="00BD7DC2">
        <w:rPr>
          <w:rFonts w:ascii="Arial" w:hAnsi="Arial" w:cs="Arial"/>
        </w:rPr>
        <w:t xml:space="preserve"> y la ciudadanía por medio de las redes de telefonía fija o móvil; por mediante de este canal se puede solicitar información, orientar o asistir al </w:t>
      </w:r>
      <w:r w:rsidR="001D7F55" w:rsidRPr="00BD7DC2">
        <w:rPr>
          <w:rFonts w:ascii="Arial" w:hAnsi="Arial" w:cs="Arial"/>
        </w:rPr>
        <w:t>c</w:t>
      </w:r>
      <w:r w:rsidR="00117546" w:rsidRPr="00BD7DC2">
        <w:rPr>
          <w:rFonts w:ascii="Arial" w:hAnsi="Arial" w:cs="Arial"/>
        </w:rPr>
        <w:t>iudadano</w:t>
      </w:r>
      <w:r w:rsidR="001D7F55" w:rsidRPr="00BD7DC2">
        <w:rPr>
          <w:rFonts w:ascii="Arial" w:hAnsi="Arial" w:cs="Arial"/>
        </w:rPr>
        <w:t xml:space="preserve"> o ciudadana</w:t>
      </w:r>
      <w:r w:rsidR="00117546" w:rsidRPr="00BD7DC2">
        <w:rPr>
          <w:rFonts w:ascii="Arial" w:hAnsi="Arial" w:cs="Arial"/>
        </w:rPr>
        <w:t>, interponer una petición, quejas y reclamos. Pertenece a este canal los teléfonos fijos de las entidades, conmutadores, centros de llamadas (call center) y centros de contacto.</w:t>
      </w:r>
    </w:p>
    <w:p w14:paraId="0E71120F" w14:textId="77777777" w:rsidR="00117546" w:rsidRPr="00BD7DC2" w:rsidRDefault="00117546" w:rsidP="00EC43F1">
      <w:pPr>
        <w:widowControl w:val="0"/>
        <w:spacing w:after="0" w:line="360" w:lineRule="auto"/>
        <w:jc w:val="both"/>
        <w:rPr>
          <w:rFonts w:ascii="Arial" w:hAnsi="Arial" w:cs="Arial"/>
          <w:b/>
        </w:rPr>
      </w:pPr>
    </w:p>
    <w:p w14:paraId="22CE7B94" w14:textId="3B50C5D4"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Chat</w:t>
      </w:r>
      <w:r w:rsidR="00117546" w:rsidRPr="00BD7DC2">
        <w:rPr>
          <w:rFonts w:ascii="Arial" w:hAnsi="Arial" w:cs="Arial"/>
          <w:b/>
        </w:rPr>
        <w:t xml:space="preserve">: </w:t>
      </w:r>
      <w:r w:rsidR="00117546" w:rsidRPr="00BD7DC2">
        <w:rPr>
          <w:rFonts w:ascii="Arial" w:hAnsi="Arial" w:cs="Arial"/>
        </w:rPr>
        <w:t>Término proveniente del inglés que en español equivale a “charla”, también usado como cibercharla. Es una comunicación escrita e instantánea a través de Internet y mediante el uso de un software entre dos, tres o más personas, ya sea de manera pública (cualquier usuario(a) puede tener acceso a la conversación) o privada (se comunican dos o más personas).</w:t>
      </w:r>
    </w:p>
    <w:p w14:paraId="6667A418" w14:textId="77777777" w:rsidR="00117546" w:rsidRPr="00BD7DC2" w:rsidRDefault="00117546" w:rsidP="00EC43F1">
      <w:pPr>
        <w:widowControl w:val="0"/>
        <w:spacing w:after="0" w:line="360" w:lineRule="auto"/>
        <w:jc w:val="both"/>
        <w:rPr>
          <w:rFonts w:ascii="Arial" w:hAnsi="Arial" w:cs="Arial"/>
        </w:rPr>
      </w:pPr>
    </w:p>
    <w:p w14:paraId="310F29ED" w14:textId="4162FB4C"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Consulta</w:t>
      </w:r>
      <w:r w:rsidR="00117546" w:rsidRPr="00BD7DC2">
        <w:rPr>
          <w:rFonts w:ascii="Arial" w:hAnsi="Arial" w:cs="Arial"/>
          <w:b/>
        </w:rPr>
        <w:t xml:space="preserve">: </w:t>
      </w:r>
      <w:r w:rsidR="00117546" w:rsidRPr="00BD7DC2">
        <w:rPr>
          <w:rFonts w:ascii="Arial" w:hAnsi="Arial" w:cs="Arial"/>
        </w:rPr>
        <w:t>Acción que tiene toda persona de acudir ante las autoridades o privadas, para que formular inquietudes.</w:t>
      </w:r>
    </w:p>
    <w:p w14:paraId="2DC83095" w14:textId="77777777" w:rsidR="00117546" w:rsidRPr="00BD7DC2" w:rsidRDefault="00117546" w:rsidP="00EC43F1">
      <w:pPr>
        <w:widowControl w:val="0"/>
        <w:spacing w:after="0" w:line="360" w:lineRule="auto"/>
        <w:jc w:val="both"/>
        <w:rPr>
          <w:rFonts w:ascii="Arial" w:hAnsi="Arial" w:cs="Arial"/>
          <w:b/>
        </w:rPr>
      </w:pPr>
    </w:p>
    <w:p w14:paraId="73FC828B" w14:textId="0D78C5A5"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 xml:space="preserve">Ciudadano </w:t>
      </w:r>
      <w:r>
        <w:rPr>
          <w:rFonts w:ascii="Arial" w:hAnsi="Arial" w:cs="Arial"/>
          <w:b/>
        </w:rPr>
        <w:t>o</w:t>
      </w:r>
      <w:r w:rsidRPr="00BD7DC2">
        <w:rPr>
          <w:rFonts w:ascii="Arial" w:hAnsi="Arial" w:cs="Arial"/>
          <w:b/>
        </w:rPr>
        <w:t xml:space="preserve"> Ciudadana: </w:t>
      </w:r>
      <w:r w:rsidR="00117546" w:rsidRPr="00BD7DC2">
        <w:rPr>
          <w:rFonts w:ascii="Arial" w:hAnsi="Arial" w:cs="Arial"/>
        </w:rPr>
        <w:t>Persona considerada como miembro activo del Estado, titular de derechos políticos y sometidos a sus Leyes.</w:t>
      </w:r>
    </w:p>
    <w:p w14:paraId="3928F419" w14:textId="77777777" w:rsidR="00117546" w:rsidRPr="00BD7DC2" w:rsidRDefault="00117546" w:rsidP="00EC43F1">
      <w:pPr>
        <w:widowControl w:val="0"/>
        <w:spacing w:after="0" w:line="360" w:lineRule="auto"/>
        <w:jc w:val="both"/>
        <w:rPr>
          <w:rFonts w:ascii="Arial" w:hAnsi="Arial" w:cs="Arial"/>
          <w:b/>
        </w:rPr>
      </w:pPr>
    </w:p>
    <w:p w14:paraId="7329489B" w14:textId="57017293"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 xml:space="preserve">Datos </w:t>
      </w:r>
      <w:r>
        <w:rPr>
          <w:rFonts w:ascii="Arial" w:hAnsi="Arial" w:cs="Arial"/>
          <w:b/>
        </w:rPr>
        <w:t>a</w:t>
      </w:r>
      <w:r w:rsidRPr="00BD7DC2">
        <w:rPr>
          <w:rFonts w:ascii="Arial" w:hAnsi="Arial" w:cs="Arial"/>
          <w:b/>
        </w:rPr>
        <w:t>biertos</w:t>
      </w:r>
      <w:r w:rsidR="00117546" w:rsidRPr="00BD7DC2">
        <w:rPr>
          <w:rFonts w:ascii="Arial" w:hAnsi="Arial" w:cs="Arial"/>
          <w:b/>
        </w:rPr>
        <w:t xml:space="preserve">: </w:t>
      </w:r>
      <w:r w:rsidR="00117546" w:rsidRPr="00BD7DC2">
        <w:rPr>
          <w:rFonts w:ascii="Arial" w:hAnsi="Arial" w:cs="Arial"/>
        </w:rPr>
        <w:t>Son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la ciudadanía de forma libre y sin restricciones.</w:t>
      </w:r>
    </w:p>
    <w:p w14:paraId="11D3673C"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762C2543" w14:textId="4A75DE77"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Derecho </w:t>
      </w:r>
      <w:r>
        <w:rPr>
          <w:rFonts w:ascii="Arial" w:hAnsi="Arial" w:cs="Arial"/>
          <w:b/>
        </w:rPr>
        <w:t>d</w:t>
      </w:r>
      <w:r w:rsidRPr="00BD7DC2">
        <w:rPr>
          <w:rFonts w:ascii="Arial" w:hAnsi="Arial" w:cs="Arial"/>
          <w:b/>
        </w:rPr>
        <w:t xml:space="preserve">e </w:t>
      </w:r>
      <w:r>
        <w:rPr>
          <w:rFonts w:ascii="Arial" w:hAnsi="Arial" w:cs="Arial"/>
          <w:b/>
        </w:rPr>
        <w:t>p</w:t>
      </w:r>
      <w:r w:rsidRPr="00BD7DC2">
        <w:rPr>
          <w:rFonts w:ascii="Arial" w:hAnsi="Arial" w:cs="Arial"/>
          <w:b/>
        </w:rPr>
        <w:t>etición:</w:t>
      </w:r>
      <w:r w:rsidRPr="00BD7DC2">
        <w:rPr>
          <w:rFonts w:ascii="Arial" w:hAnsi="Arial" w:cs="Arial"/>
        </w:rPr>
        <w:t xml:space="preserve"> </w:t>
      </w:r>
      <w:r w:rsidR="00117546" w:rsidRPr="00BD7DC2">
        <w:rPr>
          <w:rFonts w:ascii="Arial" w:hAnsi="Arial" w:cs="Arial"/>
        </w:rPr>
        <w:t>Derecho constitucionalmente reconocido a la ciudadanía para formular sus peticiones respetuosas ante entidades públicas o privadas y a obtener de ellas respuesta en los términos establecidos por la Ley.</w:t>
      </w:r>
    </w:p>
    <w:p w14:paraId="169E6B96" w14:textId="77777777" w:rsidR="00117546" w:rsidRPr="00BD7DC2" w:rsidRDefault="00117546" w:rsidP="00EC43F1">
      <w:pPr>
        <w:pStyle w:val="Prrafodelista"/>
        <w:widowControl w:val="0"/>
        <w:spacing w:after="0" w:line="360" w:lineRule="auto"/>
        <w:ind w:left="0"/>
        <w:contextualSpacing w:val="0"/>
        <w:jc w:val="both"/>
        <w:rPr>
          <w:rFonts w:ascii="Arial" w:hAnsi="Arial" w:cs="Arial"/>
        </w:rPr>
      </w:pPr>
    </w:p>
    <w:p w14:paraId="569210DD" w14:textId="1632E72B"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Denuncia:</w:t>
      </w:r>
      <w:r w:rsidRPr="00BD7DC2">
        <w:rPr>
          <w:rFonts w:ascii="Arial" w:hAnsi="Arial" w:cs="Arial"/>
        </w:rPr>
        <w:t xml:space="preserve"> </w:t>
      </w:r>
      <w:r w:rsidR="00117546" w:rsidRPr="00BD7DC2">
        <w:rPr>
          <w:rFonts w:ascii="Arial" w:hAnsi="Arial" w:cs="Arial"/>
        </w:rPr>
        <w:t xml:space="preserve">Es la puesta en conocimiento ante una autoridad de una conducta posiblemente irregular para que se adelante la correspondiente investigación, penal, disciplinaria, fiscal, administrativa sancionatoria o ético profesional. </w:t>
      </w:r>
    </w:p>
    <w:p w14:paraId="3C9DD10B"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0D6955E9" w14:textId="6DDAE982"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Discapacidad </w:t>
      </w:r>
      <w:r>
        <w:rPr>
          <w:rFonts w:ascii="Arial" w:hAnsi="Arial" w:cs="Arial"/>
          <w:b/>
        </w:rPr>
        <w:t>c</w:t>
      </w:r>
      <w:r w:rsidRPr="00BD7DC2">
        <w:rPr>
          <w:rFonts w:ascii="Arial" w:hAnsi="Arial" w:cs="Arial"/>
          <w:b/>
        </w:rPr>
        <w:t>ognitiva</w:t>
      </w:r>
      <w:r w:rsidR="00117546" w:rsidRPr="00BD7DC2">
        <w:rPr>
          <w:rFonts w:ascii="Arial" w:hAnsi="Arial" w:cs="Arial"/>
        </w:rPr>
        <w:t xml:space="preserve">: Limitación significativa en el funcionamiento intelectual; es decir, en el razonamiento, la solución de problemas, el pensamiento abstracto y la planificación. </w:t>
      </w:r>
    </w:p>
    <w:p w14:paraId="1D1186FD" w14:textId="77777777" w:rsidR="00117546" w:rsidRPr="00BD7DC2" w:rsidRDefault="00117546" w:rsidP="00EC43F1">
      <w:pPr>
        <w:pStyle w:val="Prrafodelista"/>
        <w:widowControl w:val="0"/>
        <w:spacing w:after="0" w:line="360" w:lineRule="auto"/>
        <w:ind w:left="0"/>
        <w:contextualSpacing w:val="0"/>
        <w:jc w:val="both"/>
        <w:rPr>
          <w:rFonts w:ascii="Arial" w:hAnsi="Arial" w:cs="Arial"/>
        </w:rPr>
      </w:pPr>
    </w:p>
    <w:p w14:paraId="44746C5B" w14:textId="42F4DD98"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Discapacidad </w:t>
      </w:r>
      <w:r>
        <w:rPr>
          <w:rFonts w:ascii="Arial" w:hAnsi="Arial" w:cs="Arial"/>
          <w:b/>
        </w:rPr>
        <w:t>m</w:t>
      </w:r>
      <w:r w:rsidRPr="00BD7DC2">
        <w:rPr>
          <w:rFonts w:ascii="Arial" w:hAnsi="Arial" w:cs="Arial"/>
          <w:b/>
        </w:rPr>
        <w:t>ental:</w:t>
      </w:r>
      <w:r w:rsidRPr="00BD7DC2">
        <w:rPr>
          <w:rFonts w:ascii="Arial" w:hAnsi="Arial" w:cs="Arial"/>
        </w:rPr>
        <w:t xml:space="preserve"> </w:t>
      </w:r>
      <w:r w:rsidR="00117546" w:rsidRPr="00BD7DC2">
        <w:rPr>
          <w:rFonts w:ascii="Arial" w:hAnsi="Arial" w:cs="Arial"/>
        </w:rPr>
        <w:t>Alteración bioquímica que afecta la forma de pensar, los sentimientos, el humor, la habilidad de relacionarse con otros y el comportamiento.</w:t>
      </w:r>
    </w:p>
    <w:p w14:paraId="416DADBC" w14:textId="77777777" w:rsidR="00117546" w:rsidRPr="00BD7DC2" w:rsidRDefault="00117546" w:rsidP="00EC43F1">
      <w:pPr>
        <w:pStyle w:val="Prrafodelista"/>
        <w:widowControl w:val="0"/>
        <w:spacing w:after="0" w:line="360" w:lineRule="auto"/>
        <w:ind w:left="0"/>
        <w:contextualSpacing w:val="0"/>
        <w:jc w:val="both"/>
        <w:rPr>
          <w:rFonts w:ascii="Arial" w:hAnsi="Arial" w:cs="Arial"/>
        </w:rPr>
      </w:pPr>
    </w:p>
    <w:p w14:paraId="27AED47F" w14:textId="6FE7104A"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Discapacidad </w:t>
      </w:r>
      <w:r>
        <w:rPr>
          <w:rFonts w:ascii="Arial" w:hAnsi="Arial" w:cs="Arial"/>
          <w:b/>
        </w:rPr>
        <w:t>m</w:t>
      </w:r>
      <w:r w:rsidRPr="00BD7DC2">
        <w:rPr>
          <w:rFonts w:ascii="Arial" w:hAnsi="Arial" w:cs="Arial"/>
          <w:b/>
        </w:rPr>
        <w:t>últiple:</w:t>
      </w:r>
      <w:r w:rsidRPr="00BD7DC2">
        <w:rPr>
          <w:rFonts w:ascii="Arial" w:hAnsi="Arial" w:cs="Arial"/>
        </w:rPr>
        <w:t xml:space="preserve"> </w:t>
      </w:r>
      <w:r w:rsidR="00117546" w:rsidRPr="00BD7DC2">
        <w:rPr>
          <w:rFonts w:ascii="Arial" w:hAnsi="Arial" w:cs="Arial"/>
        </w:rPr>
        <w:t xml:space="preserve">Se presenta más de una deficiencia sensorial, física o mental. </w:t>
      </w:r>
    </w:p>
    <w:p w14:paraId="791AE5BF"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17ECD9E2" w14:textId="41DCFAB6"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Enanismo</w:t>
      </w:r>
      <w:r>
        <w:rPr>
          <w:rFonts w:ascii="Arial" w:hAnsi="Arial" w:cs="Arial"/>
          <w:b/>
        </w:rPr>
        <w:t xml:space="preserve"> o tall</w:t>
      </w:r>
      <w:r w:rsidRPr="00BD7DC2">
        <w:rPr>
          <w:rFonts w:ascii="Arial" w:hAnsi="Arial" w:cs="Arial"/>
          <w:b/>
        </w:rPr>
        <w:t xml:space="preserve">a </w:t>
      </w:r>
      <w:r>
        <w:rPr>
          <w:rFonts w:ascii="Arial" w:hAnsi="Arial" w:cs="Arial"/>
          <w:b/>
        </w:rPr>
        <w:t>b</w:t>
      </w:r>
      <w:r w:rsidRPr="00BD7DC2">
        <w:rPr>
          <w:rFonts w:ascii="Arial" w:hAnsi="Arial" w:cs="Arial"/>
          <w:b/>
        </w:rPr>
        <w:t>aja</w:t>
      </w:r>
      <w:r w:rsidR="00117546" w:rsidRPr="00BD7DC2">
        <w:rPr>
          <w:rFonts w:ascii="Arial" w:hAnsi="Arial" w:cs="Arial"/>
        </w:rPr>
        <w:t>: Trastorno del crecimiento de tipo hormonal o genético, caracterizado por una talla inferior a la medida de los individuos de la misma especie y raza.</w:t>
      </w:r>
    </w:p>
    <w:p w14:paraId="746F7290"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728AF8BE" w14:textId="2071655A"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Felicitación</w:t>
      </w:r>
      <w:r w:rsidR="00117546" w:rsidRPr="00BD7DC2">
        <w:rPr>
          <w:rFonts w:ascii="Arial" w:hAnsi="Arial" w:cs="Arial"/>
          <w:b/>
        </w:rPr>
        <w:t>:</w:t>
      </w:r>
      <w:r w:rsidR="00117546" w:rsidRPr="00BD7DC2">
        <w:rPr>
          <w:rFonts w:ascii="Arial" w:hAnsi="Arial" w:cs="Arial"/>
        </w:rPr>
        <w:t xml:space="preserve"> Manifestación por la satisfacción que experimenta la ciudadanía con relación a la prestación de un servicio por parte de una entidad pública.</w:t>
      </w:r>
    </w:p>
    <w:p w14:paraId="587589BB" w14:textId="77777777" w:rsidR="00117546" w:rsidRPr="00BD7DC2" w:rsidRDefault="00117546" w:rsidP="00EC43F1">
      <w:pPr>
        <w:widowControl w:val="0"/>
        <w:spacing w:after="0" w:line="360" w:lineRule="auto"/>
        <w:jc w:val="both"/>
        <w:rPr>
          <w:rFonts w:ascii="Arial" w:hAnsi="Arial" w:cs="Arial"/>
          <w:b/>
        </w:rPr>
      </w:pPr>
    </w:p>
    <w:p w14:paraId="3031BCC0" w14:textId="6C25D92D"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 xml:space="preserve">Información </w:t>
      </w:r>
      <w:r>
        <w:rPr>
          <w:rFonts w:ascii="Arial" w:hAnsi="Arial" w:cs="Arial"/>
          <w:b/>
        </w:rPr>
        <w:t>p</w:t>
      </w:r>
      <w:r w:rsidRPr="00BD7DC2">
        <w:rPr>
          <w:rFonts w:ascii="Arial" w:hAnsi="Arial" w:cs="Arial"/>
          <w:b/>
        </w:rPr>
        <w:t>ública</w:t>
      </w:r>
      <w:r w:rsidR="00117546" w:rsidRPr="00BD7DC2">
        <w:rPr>
          <w:rFonts w:ascii="Arial" w:hAnsi="Arial" w:cs="Arial"/>
          <w:b/>
        </w:rPr>
        <w:t xml:space="preserve">: </w:t>
      </w:r>
      <w:r w:rsidR="00117546" w:rsidRPr="00BD7DC2">
        <w:rPr>
          <w:rFonts w:ascii="Arial" w:hAnsi="Arial" w:cs="Arial"/>
        </w:rPr>
        <w:t>Toda información que un sujeto obligado genere, obtenga, adquiera o controle, en su calidad de tal.</w:t>
      </w:r>
    </w:p>
    <w:p w14:paraId="79337758" w14:textId="070E8D6E"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 xml:space="preserve">Información </w:t>
      </w:r>
      <w:r>
        <w:rPr>
          <w:rFonts w:ascii="Arial" w:hAnsi="Arial" w:cs="Arial"/>
          <w:b/>
        </w:rPr>
        <w:t>p</w:t>
      </w:r>
      <w:r w:rsidRPr="00BD7DC2">
        <w:rPr>
          <w:rFonts w:ascii="Arial" w:hAnsi="Arial" w:cs="Arial"/>
          <w:b/>
        </w:rPr>
        <w:t xml:space="preserve">ública </w:t>
      </w:r>
      <w:r>
        <w:rPr>
          <w:rFonts w:ascii="Arial" w:hAnsi="Arial" w:cs="Arial"/>
          <w:b/>
        </w:rPr>
        <w:t>r</w:t>
      </w:r>
      <w:r w:rsidRPr="00BD7DC2">
        <w:rPr>
          <w:rFonts w:ascii="Arial" w:hAnsi="Arial" w:cs="Arial"/>
          <w:b/>
        </w:rPr>
        <w:t>eservada</w:t>
      </w:r>
      <w:r w:rsidR="00117546" w:rsidRPr="00BD7DC2">
        <w:rPr>
          <w:rFonts w:ascii="Arial" w:hAnsi="Arial" w:cs="Arial"/>
          <w:b/>
        </w:rPr>
        <w:t xml:space="preserve">: </w:t>
      </w:r>
      <w:r w:rsidR="00117546" w:rsidRPr="00BD7DC2">
        <w:rPr>
          <w:rFonts w:ascii="Arial" w:hAnsi="Arial" w:cs="Arial"/>
        </w:rPr>
        <w:t>Es aquella información que estando en poder o en custodia de un sujeto obligado en su calidad de tal, es exceptuada de acceso a la ciudadanía por daño a intereses públicos y bajo cumplimiento de la totalidad de requisitos consagrados en la Ley.</w:t>
      </w:r>
    </w:p>
    <w:p w14:paraId="4676646D" w14:textId="77777777" w:rsidR="00117546" w:rsidRPr="00BD7DC2" w:rsidRDefault="00117546" w:rsidP="00EC43F1">
      <w:pPr>
        <w:widowControl w:val="0"/>
        <w:spacing w:after="0" w:line="360" w:lineRule="auto"/>
        <w:jc w:val="both"/>
        <w:rPr>
          <w:rFonts w:ascii="Arial" w:hAnsi="Arial" w:cs="Arial"/>
        </w:rPr>
      </w:pPr>
    </w:p>
    <w:p w14:paraId="46F7945F" w14:textId="200B9EA8" w:rsidR="00117546" w:rsidRPr="00BD7DC2" w:rsidRDefault="00D65568" w:rsidP="00EC43F1">
      <w:pPr>
        <w:widowControl w:val="0"/>
        <w:spacing w:after="0" w:line="360" w:lineRule="auto"/>
        <w:jc w:val="both"/>
        <w:rPr>
          <w:rFonts w:ascii="Arial" w:hAnsi="Arial" w:cs="Arial"/>
          <w:b/>
        </w:rPr>
      </w:pPr>
      <w:r w:rsidRPr="00BD7DC2">
        <w:rPr>
          <w:rFonts w:ascii="Arial" w:hAnsi="Arial" w:cs="Arial"/>
          <w:b/>
        </w:rPr>
        <w:t xml:space="preserve">Orientación </w:t>
      </w:r>
      <w:r>
        <w:rPr>
          <w:rFonts w:ascii="Arial" w:hAnsi="Arial" w:cs="Arial"/>
          <w:b/>
        </w:rPr>
        <w:t>a</w:t>
      </w:r>
      <w:r w:rsidRPr="00BD7DC2">
        <w:rPr>
          <w:rFonts w:ascii="Arial" w:hAnsi="Arial" w:cs="Arial"/>
          <w:b/>
        </w:rPr>
        <w:t xml:space="preserve"> </w:t>
      </w:r>
      <w:r>
        <w:rPr>
          <w:rFonts w:ascii="Arial" w:hAnsi="Arial" w:cs="Arial"/>
          <w:b/>
        </w:rPr>
        <w:t>r</w:t>
      </w:r>
      <w:r w:rsidRPr="00BD7DC2">
        <w:rPr>
          <w:rFonts w:ascii="Arial" w:hAnsi="Arial" w:cs="Arial"/>
          <w:b/>
        </w:rPr>
        <w:t xml:space="preserve">esultados: </w:t>
      </w:r>
      <w:r w:rsidR="00117546" w:rsidRPr="00BD7DC2">
        <w:rPr>
          <w:rFonts w:ascii="Arial" w:hAnsi="Arial" w:cs="Arial"/>
        </w:rPr>
        <w:t>Tomar como eje de toda la gestión pública, los derechos y las necesidades de la ciudadanía asociadas al propósito fundamental de la entidad, así como los resultados con valores, necesarios para su satisfacción.</w:t>
      </w:r>
    </w:p>
    <w:p w14:paraId="2303D422"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64EDEB19" w14:textId="77777777" w:rsidR="00117546" w:rsidRPr="00BD7DC2" w:rsidRDefault="00117546"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PQRSFD:</w:t>
      </w:r>
      <w:r w:rsidRPr="00BD7DC2">
        <w:rPr>
          <w:rFonts w:ascii="Arial" w:hAnsi="Arial" w:cs="Arial"/>
        </w:rPr>
        <w:t xml:space="preserve"> Para efectos de este manual, es la sigla utilizada para definir las Peticiones, Quejas, Reclamos, Sugerencias, Felicitaciones y Denuncias interpuestas por la ciudadanía ante la entidad.</w:t>
      </w:r>
    </w:p>
    <w:p w14:paraId="16611A9E" w14:textId="77777777" w:rsidR="00117546" w:rsidRPr="00BD7DC2" w:rsidRDefault="00117546" w:rsidP="00EC43F1">
      <w:pPr>
        <w:widowControl w:val="0"/>
        <w:spacing w:after="0" w:line="360" w:lineRule="auto"/>
        <w:jc w:val="both"/>
        <w:rPr>
          <w:rFonts w:ascii="Arial" w:hAnsi="Arial" w:cs="Arial"/>
          <w:b/>
        </w:rPr>
      </w:pPr>
    </w:p>
    <w:p w14:paraId="2646CE88" w14:textId="306F6417"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Política Antitrámites</w:t>
      </w:r>
      <w:r w:rsidR="00117546" w:rsidRPr="00BD7DC2">
        <w:rPr>
          <w:rFonts w:ascii="Arial" w:hAnsi="Arial" w:cs="Arial"/>
        </w:rPr>
        <w:t>: Guían las actuaciones de la administración pública en las relaciones de la ciudadanía con el Estado en sus diferentes niveles para el ejercicio de actividades, derechos cumplimiento de las obligaciones</w:t>
      </w:r>
    </w:p>
    <w:p w14:paraId="056DF48D"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664B8117" w14:textId="721F1E80"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Queja: </w:t>
      </w:r>
      <w:r w:rsidR="00117546" w:rsidRPr="00BD7DC2">
        <w:rPr>
          <w:rFonts w:ascii="Arial" w:hAnsi="Arial" w:cs="Arial"/>
        </w:rPr>
        <w:t xml:space="preserve">Se formula cuando la ciudadanía hace una manifestación de protesta, censura, descontento o inconformidad en relación con la conducta que se considera irregular de uno o varios </w:t>
      </w:r>
      <w:r w:rsidR="00DC2431" w:rsidRPr="00BD7DC2">
        <w:rPr>
          <w:rFonts w:ascii="Arial" w:hAnsi="Arial" w:cs="Arial"/>
        </w:rPr>
        <w:t>colaboradores o colaboradoras</w:t>
      </w:r>
      <w:r w:rsidR="00117546" w:rsidRPr="00BD7DC2">
        <w:rPr>
          <w:rFonts w:ascii="Arial" w:hAnsi="Arial" w:cs="Arial"/>
        </w:rPr>
        <w:t>, en desarrollo de sus funciones o durante la prestación de sus servicios. Así mismo, se puede presentar de manera verbal, escrita o en medio electrónico.</w:t>
      </w:r>
    </w:p>
    <w:p w14:paraId="79A42E36"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2A8DCC2C" w14:textId="2DEF49A9" w:rsidR="00117546" w:rsidRPr="00BD7DC2" w:rsidRDefault="00D65568" w:rsidP="00EC43F1">
      <w:pPr>
        <w:widowControl w:val="0"/>
        <w:autoSpaceDE w:val="0"/>
        <w:autoSpaceDN w:val="0"/>
        <w:adjustRightInd w:val="0"/>
        <w:spacing w:after="0" w:line="360" w:lineRule="auto"/>
        <w:jc w:val="both"/>
        <w:rPr>
          <w:rFonts w:ascii="Arial" w:hAnsi="Arial" w:cs="Arial"/>
        </w:rPr>
      </w:pPr>
      <w:r w:rsidRPr="00BD7DC2">
        <w:rPr>
          <w:rFonts w:ascii="Arial" w:hAnsi="Arial" w:cs="Arial"/>
          <w:b/>
        </w:rPr>
        <w:t>Reclamo:</w:t>
      </w:r>
      <w:r w:rsidRPr="00BD7DC2">
        <w:rPr>
          <w:rFonts w:ascii="Arial" w:hAnsi="Arial" w:cs="Arial"/>
        </w:rPr>
        <w:t xml:space="preserve"> </w:t>
      </w:r>
      <w:r w:rsidR="00117546" w:rsidRPr="00BD7DC2">
        <w:rPr>
          <w:rFonts w:ascii="Arial" w:hAnsi="Arial" w:cs="Arial"/>
        </w:rPr>
        <w:t xml:space="preserve">Se entiende como una manifestación verbal o escrita de molestia, disgusto o insatisfacción hecha por una persona bien sea natural o jurídica, sobre el incumplimiento o irregularidad en la prestación de alguno de los servicios, trámites o productos ofrecidos por la entidad. </w:t>
      </w:r>
    </w:p>
    <w:p w14:paraId="1CDE85E2"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1FC2F709" w14:textId="50879A93" w:rsidR="00117546" w:rsidRPr="00BD7DC2" w:rsidRDefault="00D65568" w:rsidP="00EC43F1">
      <w:pPr>
        <w:pStyle w:val="Prrafodelista"/>
        <w:widowControl w:val="0"/>
        <w:spacing w:after="0" w:line="360" w:lineRule="auto"/>
        <w:ind w:left="0"/>
        <w:contextualSpacing w:val="0"/>
        <w:jc w:val="both"/>
        <w:rPr>
          <w:rFonts w:ascii="Arial" w:hAnsi="Arial" w:cs="Arial"/>
          <w:b/>
        </w:rPr>
      </w:pPr>
      <w:r w:rsidRPr="00BD7DC2">
        <w:rPr>
          <w:rFonts w:ascii="Arial" w:hAnsi="Arial" w:cs="Arial"/>
          <w:b/>
          <w:bCs/>
        </w:rPr>
        <w:t xml:space="preserve">Ruta Del Servicio: </w:t>
      </w:r>
      <w:r w:rsidR="00117546" w:rsidRPr="00BD7DC2">
        <w:rPr>
          <w:rFonts w:ascii="Arial" w:hAnsi="Arial" w:cs="Arial"/>
        </w:rPr>
        <w:t xml:space="preserve">Busca mejorar la atención a la ciudadanía, involucrando aspectos relacionados con el cambio cultural y con el bienestar y la motivación de los </w:t>
      </w:r>
      <w:r w:rsidR="009F567D" w:rsidRPr="00BD7DC2">
        <w:rPr>
          <w:rFonts w:ascii="Arial" w:hAnsi="Arial" w:cs="Arial"/>
        </w:rPr>
        <w:t>colaboradores o colaboradoras</w:t>
      </w:r>
      <w:r w:rsidR="00117546" w:rsidRPr="00BD7DC2">
        <w:rPr>
          <w:rFonts w:ascii="Arial" w:hAnsi="Arial" w:cs="Arial"/>
        </w:rPr>
        <w:t>.</w:t>
      </w:r>
    </w:p>
    <w:p w14:paraId="158BD622"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30A2A33B" w14:textId="1A4EE603"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Servicio </w:t>
      </w:r>
      <w:r>
        <w:rPr>
          <w:rFonts w:ascii="Arial" w:hAnsi="Arial" w:cs="Arial"/>
          <w:b/>
        </w:rPr>
        <w:t>a</w:t>
      </w:r>
      <w:r w:rsidRPr="00BD7DC2">
        <w:rPr>
          <w:rFonts w:ascii="Arial" w:hAnsi="Arial" w:cs="Arial"/>
          <w:b/>
        </w:rPr>
        <w:t xml:space="preserve"> </w:t>
      </w:r>
      <w:r>
        <w:rPr>
          <w:rFonts w:ascii="Arial" w:hAnsi="Arial" w:cs="Arial"/>
          <w:b/>
        </w:rPr>
        <w:t>l</w:t>
      </w:r>
      <w:r w:rsidRPr="00BD7DC2">
        <w:rPr>
          <w:rFonts w:ascii="Arial" w:hAnsi="Arial" w:cs="Arial"/>
          <w:b/>
        </w:rPr>
        <w:t xml:space="preserve">a </w:t>
      </w:r>
      <w:r>
        <w:rPr>
          <w:rFonts w:ascii="Arial" w:hAnsi="Arial" w:cs="Arial"/>
          <w:b/>
        </w:rPr>
        <w:t>c</w:t>
      </w:r>
      <w:r w:rsidRPr="00BD7DC2">
        <w:rPr>
          <w:rFonts w:ascii="Arial" w:hAnsi="Arial" w:cs="Arial"/>
          <w:b/>
        </w:rPr>
        <w:t>iudadanía</w:t>
      </w:r>
      <w:r w:rsidR="00117546" w:rsidRPr="00BD7DC2">
        <w:rPr>
          <w:rFonts w:ascii="Arial" w:hAnsi="Arial" w:cs="Arial"/>
          <w:b/>
        </w:rPr>
        <w:t>: </w:t>
      </w:r>
      <w:r w:rsidR="00117546" w:rsidRPr="00BD7DC2">
        <w:rPr>
          <w:rFonts w:ascii="Arial" w:hAnsi="Arial" w:cs="Arial"/>
        </w:rPr>
        <w:t>El derecho que tiene la ciudadanía al acceso oportuno, eficaz, eficiente, digno y cálido a los servicios que presta el Estado, para satisfacer las necesidades y especialmente para garantizar el goce efectivo de los demás derechos sin discriminación alguna o por razones de género, orientación sexual, pertenencia étnica, edad, lengua, religión o condición de discapacidad.</w:t>
      </w:r>
    </w:p>
    <w:p w14:paraId="6A5CCFD8" w14:textId="77777777" w:rsidR="00117546" w:rsidRPr="00BD7DC2" w:rsidRDefault="00117546" w:rsidP="00EC43F1">
      <w:pPr>
        <w:pStyle w:val="Prrafodelista"/>
        <w:widowControl w:val="0"/>
        <w:spacing w:after="0" w:line="360" w:lineRule="auto"/>
        <w:ind w:left="0"/>
        <w:contextualSpacing w:val="0"/>
        <w:jc w:val="both"/>
        <w:rPr>
          <w:rFonts w:ascii="Arial" w:hAnsi="Arial" w:cs="Arial"/>
        </w:rPr>
      </w:pPr>
    </w:p>
    <w:p w14:paraId="059E8144"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b/>
        </w:rPr>
        <w:t xml:space="preserve">SUIT: </w:t>
      </w:r>
      <w:r w:rsidRPr="00BD7DC2">
        <w:rPr>
          <w:rFonts w:ascii="Arial" w:hAnsi="Arial" w:cs="Arial"/>
        </w:rPr>
        <w:t>Fuente única y válida de información de los trámites que todas las instituciones del Estado ofrecen a la ciudadanía. Facilita la implementación de la Política de racionalización de trámites y contribuye a fortalecer el principio de Transparencia.</w:t>
      </w:r>
    </w:p>
    <w:p w14:paraId="2CD1C17B" w14:textId="77777777" w:rsidR="00117546" w:rsidRPr="00BD7DC2" w:rsidRDefault="00117546" w:rsidP="00EC43F1">
      <w:pPr>
        <w:widowControl w:val="0"/>
        <w:spacing w:after="0" w:line="360" w:lineRule="auto"/>
        <w:jc w:val="both"/>
        <w:rPr>
          <w:rFonts w:ascii="Arial" w:hAnsi="Arial" w:cs="Arial"/>
        </w:rPr>
      </w:pPr>
    </w:p>
    <w:p w14:paraId="05F852DF" w14:textId="5E148E05" w:rsidR="00117546" w:rsidRPr="00BD7DC2" w:rsidRDefault="00230FB7" w:rsidP="00EC43F1">
      <w:pPr>
        <w:widowControl w:val="0"/>
        <w:spacing w:after="0" w:line="360" w:lineRule="auto"/>
        <w:jc w:val="both"/>
        <w:rPr>
          <w:rFonts w:ascii="Arial" w:hAnsi="Arial" w:cs="Arial"/>
        </w:rPr>
      </w:pPr>
      <w:r w:rsidRPr="00BD7DC2">
        <w:rPr>
          <w:rFonts w:ascii="Arial" w:hAnsi="Arial" w:cs="Arial"/>
          <w:b/>
        </w:rPr>
        <w:t>SuperC</w:t>
      </w:r>
      <w:r w:rsidR="00D65568">
        <w:rPr>
          <w:rFonts w:ascii="Arial" w:hAnsi="Arial" w:cs="Arial"/>
          <w:b/>
        </w:rPr>
        <w:t>ADE</w:t>
      </w:r>
      <w:r w:rsidRPr="00BD7DC2">
        <w:rPr>
          <w:rFonts w:ascii="Arial" w:hAnsi="Arial" w:cs="Arial"/>
          <w:b/>
        </w:rPr>
        <w:t xml:space="preserve"> Virtual</w:t>
      </w:r>
      <w:r w:rsidR="00117546" w:rsidRPr="00BD7DC2">
        <w:rPr>
          <w:rFonts w:ascii="Arial" w:hAnsi="Arial" w:cs="Arial"/>
          <w:b/>
        </w:rPr>
        <w:t xml:space="preserve">: </w:t>
      </w:r>
      <w:r w:rsidR="00117546" w:rsidRPr="00BD7DC2">
        <w:rPr>
          <w:rFonts w:ascii="Arial" w:hAnsi="Arial" w:cs="Arial"/>
        </w:rPr>
        <w:t xml:space="preserve">Aplicación que permite realizar consultas y trámites a través de dispositivos móviles, acceder a servicios de la administración distrital e interponer peticiones por parte de la ciudadanía. </w:t>
      </w:r>
    </w:p>
    <w:p w14:paraId="228FD78E" w14:textId="77777777" w:rsidR="00117546" w:rsidRPr="00BD7DC2" w:rsidRDefault="00117546" w:rsidP="00EC43F1">
      <w:pPr>
        <w:widowControl w:val="0"/>
        <w:spacing w:after="0" w:line="360" w:lineRule="auto"/>
        <w:jc w:val="both"/>
        <w:rPr>
          <w:rFonts w:ascii="Arial" w:hAnsi="Arial" w:cs="Arial"/>
          <w:b/>
        </w:rPr>
      </w:pPr>
    </w:p>
    <w:p w14:paraId="118F8354" w14:textId="77777777" w:rsidR="00230FB7" w:rsidRDefault="00230FB7" w:rsidP="00EC43F1">
      <w:pPr>
        <w:widowControl w:val="0"/>
        <w:spacing w:after="0" w:line="360" w:lineRule="auto"/>
        <w:jc w:val="both"/>
        <w:rPr>
          <w:rFonts w:ascii="Arial" w:hAnsi="Arial" w:cs="Arial"/>
        </w:rPr>
      </w:pPr>
      <w:r w:rsidRPr="00BD7DC2">
        <w:rPr>
          <w:rFonts w:ascii="Arial" w:hAnsi="Arial" w:cs="Arial"/>
          <w:b/>
        </w:rPr>
        <w:t xml:space="preserve">Sistema Distrital </w:t>
      </w:r>
      <w:r>
        <w:rPr>
          <w:rFonts w:ascii="Arial" w:hAnsi="Arial" w:cs="Arial"/>
          <w:b/>
        </w:rPr>
        <w:t>para la gestión de peticiones ciudadanas</w:t>
      </w:r>
      <w:r w:rsidRPr="00BD7DC2">
        <w:rPr>
          <w:rFonts w:ascii="Arial" w:hAnsi="Arial" w:cs="Arial"/>
        </w:rPr>
        <w:t xml:space="preserve"> “</w:t>
      </w:r>
      <w:r w:rsidRPr="00BD7DC2">
        <w:rPr>
          <w:rFonts w:ascii="Arial" w:hAnsi="Arial" w:cs="Arial"/>
          <w:b/>
        </w:rPr>
        <w:t>Bogotá Te Escucha”:</w:t>
      </w:r>
      <w:r w:rsidRPr="00BD7DC2">
        <w:rPr>
          <w:rFonts w:ascii="Arial" w:hAnsi="Arial" w:cs="Arial"/>
        </w:rPr>
        <w:t xml:space="preserve"> </w:t>
      </w:r>
    </w:p>
    <w:p w14:paraId="312F8455" w14:textId="734FFE74" w:rsidR="00230FB7" w:rsidRPr="00230FB7" w:rsidRDefault="00230FB7" w:rsidP="00EC43F1">
      <w:pPr>
        <w:widowControl w:val="0"/>
        <w:spacing w:after="0" w:line="360" w:lineRule="auto"/>
        <w:jc w:val="both"/>
        <w:rPr>
          <w:rFonts w:ascii="Arial" w:hAnsi="Arial" w:cs="Arial"/>
          <w:b/>
          <w:bCs/>
        </w:rPr>
      </w:pPr>
      <w:r w:rsidRPr="00230FB7">
        <w:rPr>
          <w:rStyle w:val="Textoennegrita"/>
          <w:rFonts w:ascii="Arial" w:hAnsi="Arial" w:cs="Arial"/>
          <w:b w:val="0"/>
          <w:bCs w:val="0"/>
          <w:shd w:val="clear" w:color="auto" w:fill="FFFFFF"/>
        </w:rPr>
        <w:t>Sistema de información diseñado e implementado por la Alcaldía de Bogotá como instrumento tecnológico para registrar peticiones, quejas, reclamos, sugerencias, denuncias, solicitudes y felicitaciones de origen ciudadano, con el fin de ser atendidos por la Administración Distrital.</w:t>
      </w:r>
    </w:p>
    <w:p w14:paraId="438FE4BB" w14:textId="77777777" w:rsidR="00117546" w:rsidRPr="00BD7DC2" w:rsidRDefault="00117546" w:rsidP="00EC43F1">
      <w:pPr>
        <w:widowControl w:val="0"/>
        <w:spacing w:after="0" w:line="360" w:lineRule="auto"/>
        <w:jc w:val="both"/>
        <w:rPr>
          <w:rFonts w:ascii="Arial" w:hAnsi="Arial" w:cs="Arial"/>
          <w:b/>
        </w:rPr>
      </w:pPr>
    </w:p>
    <w:p w14:paraId="0246A039" w14:textId="07A8EBF7" w:rsidR="00117546" w:rsidRPr="00BD7DC2" w:rsidRDefault="00230FB7" w:rsidP="00EC43F1">
      <w:pPr>
        <w:widowControl w:val="0"/>
        <w:spacing w:after="0" w:line="360" w:lineRule="auto"/>
        <w:jc w:val="both"/>
        <w:rPr>
          <w:rFonts w:ascii="Arial" w:hAnsi="Arial" w:cs="Arial"/>
        </w:rPr>
      </w:pPr>
      <w:r w:rsidRPr="00BD7DC2">
        <w:rPr>
          <w:rFonts w:ascii="Arial" w:hAnsi="Arial" w:cs="Arial"/>
          <w:b/>
        </w:rPr>
        <w:t>Trámite</w:t>
      </w:r>
      <w:r w:rsidR="00117546" w:rsidRPr="00BD7DC2">
        <w:rPr>
          <w:rFonts w:ascii="Arial" w:hAnsi="Arial" w:cs="Arial"/>
          <w:b/>
        </w:rPr>
        <w:t xml:space="preserve">: </w:t>
      </w:r>
      <w:r w:rsidR="00117546" w:rsidRPr="00BD7DC2">
        <w:rPr>
          <w:rFonts w:ascii="Arial" w:hAnsi="Arial" w:cs="Arial"/>
        </w:rPr>
        <w:t>Conjunto de requisitos, pasos, o acciones reguladas por el Estado, dentro de un proceso misional, que deben efectuar la ciudadanía, usuario(a)s o grupos de valor ante una entidad u organismo de la administración pública o particular que ejerce funciones administrativas, para acceder a un derecho, ejercer una actividad o cumplir con una obligación, prevista o autorizada por la ley.</w:t>
      </w:r>
    </w:p>
    <w:p w14:paraId="6A7D5D5B" w14:textId="77777777" w:rsidR="00117546" w:rsidRPr="00BD7DC2" w:rsidRDefault="00117546" w:rsidP="00EC43F1">
      <w:pPr>
        <w:widowControl w:val="0"/>
        <w:spacing w:after="0" w:line="360" w:lineRule="auto"/>
        <w:jc w:val="both"/>
        <w:rPr>
          <w:rFonts w:ascii="Arial" w:hAnsi="Arial" w:cs="Arial"/>
        </w:rPr>
      </w:pPr>
    </w:p>
    <w:p w14:paraId="30F4D028" w14:textId="1F6CECF2" w:rsidR="00C109C1" w:rsidRPr="00BD7DC2" w:rsidRDefault="00D65568" w:rsidP="00EC43F1">
      <w:pPr>
        <w:widowControl w:val="0"/>
        <w:spacing w:after="0" w:line="360" w:lineRule="auto"/>
        <w:jc w:val="both"/>
        <w:rPr>
          <w:rFonts w:ascii="Arial" w:hAnsi="Arial" w:cs="Arial"/>
        </w:rPr>
      </w:pPr>
      <w:r w:rsidRPr="00BD7DC2">
        <w:rPr>
          <w:rFonts w:ascii="Arial" w:hAnsi="Arial" w:cs="Arial"/>
          <w:b/>
        </w:rPr>
        <w:t>Usabilidad</w:t>
      </w:r>
      <w:r w:rsidR="00117546" w:rsidRPr="00BD7DC2">
        <w:rPr>
          <w:rFonts w:ascii="Arial" w:hAnsi="Arial" w:cs="Arial"/>
          <w:b/>
        </w:rPr>
        <w:t xml:space="preserve">: </w:t>
      </w:r>
      <w:r w:rsidR="00117546" w:rsidRPr="00BD7DC2">
        <w:rPr>
          <w:rFonts w:ascii="Arial" w:hAnsi="Arial" w:cs="Arial"/>
        </w:rPr>
        <w:t>Hace referencia a que los trámites y servicios disponibles en medios electrónicos sean de fácil uso y proporcionen una mejor experiencia a la ciudadanía.</w:t>
      </w:r>
    </w:p>
    <w:p w14:paraId="2CC0E7C9" w14:textId="30CACCB8" w:rsidR="00D65568" w:rsidRDefault="00D65568" w:rsidP="00EC43F1">
      <w:pPr>
        <w:spacing w:after="0" w:line="360" w:lineRule="auto"/>
        <w:rPr>
          <w:rFonts w:ascii="Arial" w:hAnsi="Arial" w:cs="Arial"/>
          <w:b/>
          <w:bCs/>
        </w:rPr>
      </w:pPr>
      <w:r>
        <w:rPr>
          <w:rFonts w:ascii="Arial" w:hAnsi="Arial" w:cs="Arial"/>
          <w:b/>
          <w:bCs/>
        </w:rPr>
        <w:br w:type="page"/>
      </w:r>
    </w:p>
    <w:p w14:paraId="1E8E590A" w14:textId="086BDB18" w:rsidR="00C109C1" w:rsidRPr="00BD7DC2" w:rsidRDefault="00C109C1" w:rsidP="00EC43F1">
      <w:pPr>
        <w:pStyle w:val="Ttulo2"/>
        <w:keepNext w:val="0"/>
        <w:keepLines w:val="0"/>
        <w:widowControl w:val="0"/>
        <w:numPr>
          <w:ilvl w:val="0"/>
          <w:numId w:val="0"/>
        </w:numPr>
        <w:spacing w:before="0" w:line="360" w:lineRule="auto"/>
        <w:jc w:val="both"/>
        <w:rPr>
          <w:rFonts w:cs="Arial"/>
          <w:szCs w:val="22"/>
        </w:rPr>
      </w:pPr>
      <w:bookmarkStart w:id="135" w:name="_Toc148604528"/>
      <w:r w:rsidRPr="00BD7DC2">
        <w:rPr>
          <w:rFonts w:cs="Arial"/>
          <w:szCs w:val="22"/>
        </w:rPr>
        <w:t>REFERENCIAS</w:t>
      </w:r>
      <w:bookmarkEnd w:id="135"/>
    </w:p>
    <w:p w14:paraId="468F6FE0" w14:textId="07C3B8BF" w:rsidR="00824C1D" w:rsidRPr="00BD7DC2" w:rsidRDefault="00824C1D" w:rsidP="00EC43F1">
      <w:pPr>
        <w:widowControl w:val="0"/>
        <w:spacing w:after="0" w:line="360" w:lineRule="auto"/>
        <w:jc w:val="both"/>
        <w:rPr>
          <w:rFonts w:ascii="Arial" w:hAnsi="Arial" w:cs="Arial"/>
          <w:b/>
          <w:bCs/>
        </w:rPr>
      </w:pPr>
    </w:p>
    <w:p w14:paraId="7A933F17" w14:textId="331E4212" w:rsidR="00824C1D" w:rsidRPr="00BD7DC2" w:rsidRDefault="00824C1D" w:rsidP="00EC43F1">
      <w:pPr>
        <w:widowControl w:val="0"/>
        <w:spacing w:after="0" w:line="360" w:lineRule="auto"/>
        <w:jc w:val="both"/>
        <w:rPr>
          <w:rFonts w:ascii="Arial" w:hAnsi="Arial" w:cs="Arial"/>
          <w:b/>
          <w:bCs/>
        </w:rPr>
      </w:pPr>
      <w:r w:rsidRPr="00BD7DC2">
        <w:rPr>
          <w:rFonts w:ascii="Arial" w:hAnsi="Arial" w:cs="Arial"/>
        </w:rPr>
        <w:t>Secretaría General de la Alcaldía Mayor de Bogotá D.C. (2022), Manual de Servicio a la Ciudadanía del Distrito Capital</w:t>
      </w:r>
      <w:r w:rsidR="001021F9" w:rsidRPr="00BD7DC2">
        <w:rPr>
          <w:rFonts w:ascii="Arial" w:hAnsi="Arial" w:cs="Arial"/>
        </w:rPr>
        <w:t xml:space="preserve"> Versión 2</w:t>
      </w:r>
      <w:r w:rsidRPr="00BD7DC2">
        <w:rPr>
          <w:rFonts w:ascii="Arial" w:hAnsi="Arial" w:cs="Arial"/>
        </w:rPr>
        <w:t>, recuperado de</w:t>
      </w:r>
      <w:r w:rsidR="001021F9" w:rsidRPr="00BD7DC2">
        <w:rPr>
          <w:rFonts w:ascii="Arial" w:hAnsi="Arial" w:cs="Arial"/>
        </w:rPr>
        <w:t xml:space="preserve"> </w:t>
      </w:r>
      <w:hyperlink r:id="rId26" w:history="1">
        <w:r w:rsidR="001021F9" w:rsidRPr="00BD7DC2">
          <w:rPr>
            <w:rStyle w:val="Hipervnculo"/>
            <w:rFonts w:ascii="Arial" w:hAnsi="Arial" w:cs="Arial"/>
          </w:rPr>
          <w:t>https://secretariageneral.gov.co/sites/default/files/documentos/manual_servicio_a_la_ciudadania_v2_1.pdf?width=800&amp;height=800&amp;iframe=true</w:t>
        </w:r>
      </w:hyperlink>
      <w:r w:rsidR="001021F9" w:rsidRPr="00BD7DC2">
        <w:rPr>
          <w:rFonts w:ascii="Arial" w:hAnsi="Arial" w:cs="Arial"/>
        </w:rPr>
        <w:t xml:space="preserve"> </w:t>
      </w:r>
    </w:p>
    <w:p w14:paraId="4B89920F" w14:textId="77B51A4B" w:rsidR="00A809DF" w:rsidRPr="00BD7DC2" w:rsidRDefault="00A809DF" w:rsidP="00EC43F1">
      <w:pPr>
        <w:widowControl w:val="0"/>
        <w:spacing w:after="0" w:line="360" w:lineRule="auto"/>
        <w:jc w:val="both"/>
        <w:rPr>
          <w:rFonts w:ascii="Arial" w:hAnsi="Arial" w:cs="Arial"/>
          <w:b/>
          <w:bCs/>
        </w:rPr>
      </w:pPr>
    </w:p>
    <w:p w14:paraId="76D7796F" w14:textId="587D3F4E" w:rsidR="00C109C1" w:rsidRPr="00BD7DC2" w:rsidRDefault="00A809DF" w:rsidP="00EC43F1">
      <w:pPr>
        <w:widowControl w:val="0"/>
        <w:spacing w:after="0" w:line="360" w:lineRule="auto"/>
        <w:jc w:val="both"/>
        <w:rPr>
          <w:rFonts w:ascii="Arial" w:hAnsi="Arial" w:cs="Arial"/>
        </w:rPr>
      </w:pPr>
      <w:r w:rsidRPr="00BD7DC2">
        <w:rPr>
          <w:rFonts w:ascii="Arial" w:hAnsi="Arial" w:cs="Arial"/>
        </w:rPr>
        <w:t>Alcaldía Mayor de Bogotá, D.C., Decreto 293 de 2021 Por el cual se modifican lineamientos en materia de servicio a la ciudadanía y de implementación de la Política Pública Distrital de Servicio a la Ciudadanía, y se dictan otras disposiciones, 11 de agosto de 2021. Recuperado de</w:t>
      </w:r>
      <w:r w:rsidR="007C39D5" w:rsidRPr="00BD7DC2">
        <w:rPr>
          <w:rFonts w:ascii="Arial" w:hAnsi="Arial" w:cs="Arial"/>
        </w:rPr>
        <w:t xml:space="preserve"> </w:t>
      </w:r>
      <w:hyperlink r:id="rId27" w:history="1">
        <w:r w:rsidR="007C39D5" w:rsidRPr="00BD7DC2">
          <w:rPr>
            <w:rStyle w:val="Hipervnculo"/>
            <w:rFonts w:ascii="Arial" w:hAnsi="Arial" w:cs="Arial"/>
          </w:rPr>
          <w:t>https://www.alcaldiabogota.gov.co/sisjur/normas/Norma1.jsp?i=115821&amp;dt=S</w:t>
        </w:r>
      </w:hyperlink>
      <w:r w:rsidR="007C39D5" w:rsidRPr="00BD7DC2">
        <w:rPr>
          <w:rFonts w:ascii="Arial" w:hAnsi="Arial" w:cs="Arial"/>
        </w:rPr>
        <w:t xml:space="preserve"> </w:t>
      </w:r>
    </w:p>
    <w:p w14:paraId="57F289F2" w14:textId="77777777" w:rsidR="001021F9" w:rsidRPr="00BD7DC2" w:rsidRDefault="001021F9" w:rsidP="00EC43F1">
      <w:pPr>
        <w:widowControl w:val="0"/>
        <w:spacing w:after="0" w:line="360" w:lineRule="auto"/>
        <w:jc w:val="both"/>
        <w:rPr>
          <w:rFonts w:ascii="Arial" w:hAnsi="Arial" w:cs="Arial"/>
        </w:rPr>
      </w:pPr>
    </w:p>
    <w:p w14:paraId="7B93814F" w14:textId="44F656BE" w:rsidR="007C39D5" w:rsidRPr="00BD7DC2" w:rsidRDefault="007C39D5" w:rsidP="00EC43F1">
      <w:pPr>
        <w:widowControl w:val="0"/>
        <w:spacing w:after="0" w:line="360" w:lineRule="auto"/>
        <w:jc w:val="both"/>
        <w:rPr>
          <w:rFonts w:ascii="Arial" w:hAnsi="Arial" w:cs="Arial"/>
        </w:rPr>
      </w:pPr>
      <w:r w:rsidRPr="00BD7DC2">
        <w:rPr>
          <w:rFonts w:ascii="Arial" w:hAnsi="Arial" w:cs="Arial"/>
        </w:rPr>
        <w:t>Consejo Distrital de Política Económica y Social del Distrito Capital CONPES D.C., (2020). Política Pública de Mujeres y Equidad de Género. Bogotá.</w:t>
      </w:r>
    </w:p>
    <w:p w14:paraId="396AA34C" w14:textId="77777777" w:rsidR="00EA69E8" w:rsidRPr="00BD7DC2" w:rsidRDefault="00EA69E8" w:rsidP="00EC43F1">
      <w:pPr>
        <w:widowControl w:val="0"/>
        <w:spacing w:after="0" w:line="360" w:lineRule="auto"/>
        <w:jc w:val="both"/>
        <w:rPr>
          <w:rFonts w:ascii="Arial" w:hAnsi="Arial" w:cs="Arial"/>
        </w:rPr>
      </w:pPr>
    </w:p>
    <w:p w14:paraId="57F4766E" w14:textId="0EA2F75D" w:rsidR="007C39D5" w:rsidRPr="00BD7DC2" w:rsidRDefault="007C39D5" w:rsidP="00EC43F1">
      <w:pPr>
        <w:widowControl w:val="0"/>
        <w:spacing w:after="0" w:line="360" w:lineRule="auto"/>
        <w:jc w:val="both"/>
        <w:rPr>
          <w:rFonts w:ascii="Arial" w:hAnsi="Arial" w:cs="Arial"/>
        </w:rPr>
      </w:pPr>
      <w:r w:rsidRPr="00BD7DC2">
        <w:rPr>
          <w:rFonts w:ascii="Arial" w:hAnsi="Arial" w:cs="Arial"/>
        </w:rPr>
        <w:t>Convención Interamericana sobre la Protección de los Derechos Humanos de las Personas Mayores – CIPDHPM, 2015</w:t>
      </w:r>
    </w:p>
    <w:p w14:paraId="1CF85439" w14:textId="77777777" w:rsidR="001021F9" w:rsidRPr="00BD7DC2" w:rsidRDefault="001021F9" w:rsidP="00EC43F1">
      <w:pPr>
        <w:widowControl w:val="0"/>
        <w:spacing w:after="0" w:line="360" w:lineRule="auto"/>
        <w:jc w:val="both"/>
        <w:rPr>
          <w:rFonts w:ascii="Arial" w:hAnsi="Arial" w:cs="Arial"/>
        </w:rPr>
      </w:pPr>
    </w:p>
    <w:p w14:paraId="7286EBD5" w14:textId="7DC3D357" w:rsidR="007C39D5" w:rsidRPr="00BD7DC2" w:rsidRDefault="007C39D5" w:rsidP="00EC43F1">
      <w:pPr>
        <w:widowControl w:val="0"/>
        <w:spacing w:after="0" w:line="360" w:lineRule="auto"/>
        <w:jc w:val="both"/>
        <w:rPr>
          <w:rFonts w:ascii="Arial" w:hAnsi="Arial" w:cs="Arial"/>
        </w:rPr>
      </w:pPr>
      <w:r w:rsidRPr="00BD7DC2">
        <w:rPr>
          <w:rFonts w:ascii="Arial" w:hAnsi="Arial" w:cs="Arial"/>
        </w:rPr>
        <w:t>Departamento Nacional de Planeación, Guía para Entidades Públicas Servicio y Atención Incluyente, recuperado de Guía Servicio y Atención Incluyente.pdf (dnp.gov.co)</w:t>
      </w:r>
    </w:p>
    <w:p w14:paraId="5C8F9921" w14:textId="77777777" w:rsidR="001021F9" w:rsidRPr="00BD7DC2" w:rsidRDefault="001021F9" w:rsidP="00EC43F1">
      <w:pPr>
        <w:widowControl w:val="0"/>
        <w:spacing w:after="0" w:line="360" w:lineRule="auto"/>
        <w:jc w:val="both"/>
        <w:rPr>
          <w:rFonts w:ascii="Arial" w:hAnsi="Arial" w:cs="Arial"/>
        </w:rPr>
      </w:pPr>
    </w:p>
    <w:p w14:paraId="0278D0C4" w14:textId="0BF26FD1" w:rsidR="007C39D5" w:rsidRPr="00BD7DC2" w:rsidRDefault="007C39D5" w:rsidP="00EC43F1">
      <w:pPr>
        <w:widowControl w:val="0"/>
        <w:spacing w:after="0" w:line="360" w:lineRule="auto"/>
        <w:jc w:val="both"/>
        <w:rPr>
          <w:rFonts w:ascii="Arial" w:hAnsi="Arial" w:cs="Arial"/>
        </w:rPr>
      </w:pPr>
      <w:r w:rsidRPr="00BD7DC2">
        <w:rPr>
          <w:rFonts w:ascii="Arial" w:hAnsi="Arial" w:cs="Arial"/>
        </w:rPr>
        <w:t xml:space="preserve">Departamento Nacional de Planeación (2013), Protocolos de Servicio al Ciudadano, Bogotá DC., recuperado de </w:t>
      </w:r>
      <w:hyperlink r:id="rId28" w:history="1">
        <w:r w:rsidRPr="00BD7DC2">
          <w:rPr>
            <w:rStyle w:val="Hipervnculo"/>
            <w:rFonts w:ascii="Arial" w:hAnsi="Arial" w:cs="Arial"/>
          </w:rPr>
          <w:t>https://colaboracion.dnp.gov.co/CDT/Programa%20Nacional%20del%20Servicio%20al%20Ciudadano/Protocolos%20de%20Servicio%20al%20Ciudadano.pdf</w:t>
        </w:r>
      </w:hyperlink>
      <w:r w:rsidRPr="00BD7DC2">
        <w:rPr>
          <w:rFonts w:ascii="Arial" w:hAnsi="Arial" w:cs="Arial"/>
        </w:rPr>
        <w:t xml:space="preserve"> </w:t>
      </w:r>
    </w:p>
    <w:p w14:paraId="6EB85CD2" w14:textId="77777777" w:rsidR="001021F9" w:rsidRPr="00BD7DC2" w:rsidRDefault="001021F9" w:rsidP="00EC43F1">
      <w:pPr>
        <w:widowControl w:val="0"/>
        <w:spacing w:after="0" w:line="360" w:lineRule="auto"/>
        <w:jc w:val="both"/>
        <w:rPr>
          <w:rFonts w:ascii="Arial" w:hAnsi="Arial" w:cs="Arial"/>
        </w:rPr>
      </w:pPr>
    </w:p>
    <w:p w14:paraId="041A2E94" w14:textId="31CDD176" w:rsidR="007C39D5" w:rsidRPr="00BD7DC2" w:rsidRDefault="007C39D5" w:rsidP="00EC43F1">
      <w:pPr>
        <w:widowControl w:val="0"/>
        <w:spacing w:after="0" w:line="360" w:lineRule="auto"/>
        <w:jc w:val="both"/>
        <w:rPr>
          <w:rFonts w:ascii="Arial" w:hAnsi="Arial" w:cs="Arial"/>
        </w:rPr>
      </w:pPr>
      <w:r w:rsidRPr="00BD7DC2">
        <w:rPr>
          <w:rFonts w:ascii="Arial" w:hAnsi="Arial" w:cs="Arial"/>
        </w:rPr>
        <w:t xml:space="preserve">Departamento Administrativo Nacional de Estadística DANE (2020), Guía para la inclusión del Enfoque Diferencial e Interseccional, recuperado de </w:t>
      </w:r>
      <w:hyperlink r:id="rId29" w:history="1">
        <w:r w:rsidRPr="00BD7DC2">
          <w:rPr>
            <w:rStyle w:val="Hipervnculo"/>
            <w:rFonts w:ascii="Arial" w:hAnsi="Arial" w:cs="Arial"/>
          </w:rPr>
          <w:t>https://www.nodoka.co/apc-aa-files/319472351219cf3b-9d1edf5344d3c7c8/guia-inclusion-enfoque-difencias-intersecciones-produccion-estadistica-sen.pdf</w:t>
        </w:r>
      </w:hyperlink>
      <w:r w:rsidRPr="00BD7DC2">
        <w:rPr>
          <w:rFonts w:ascii="Arial" w:hAnsi="Arial" w:cs="Arial"/>
        </w:rPr>
        <w:t xml:space="preserve"> </w:t>
      </w:r>
    </w:p>
    <w:p w14:paraId="3FE9685F" w14:textId="77777777" w:rsidR="001021F9" w:rsidRPr="00BD7DC2" w:rsidRDefault="001021F9" w:rsidP="00EC43F1">
      <w:pPr>
        <w:widowControl w:val="0"/>
        <w:spacing w:after="0" w:line="360" w:lineRule="auto"/>
        <w:jc w:val="both"/>
        <w:rPr>
          <w:rFonts w:ascii="Arial" w:hAnsi="Arial" w:cs="Arial"/>
        </w:rPr>
      </w:pPr>
    </w:p>
    <w:p w14:paraId="738F9E47" w14:textId="4E84D21B" w:rsidR="007C39D5" w:rsidRPr="00BD7DC2" w:rsidRDefault="007C39D5" w:rsidP="00EC43F1">
      <w:pPr>
        <w:widowControl w:val="0"/>
        <w:spacing w:after="0" w:line="360" w:lineRule="auto"/>
        <w:jc w:val="both"/>
        <w:rPr>
          <w:rFonts w:ascii="Arial" w:hAnsi="Arial" w:cs="Arial"/>
        </w:rPr>
      </w:pPr>
      <w:r w:rsidRPr="00BD7DC2">
        <w:rPr>
          <w:rFonts w:ascii="Arial" w:hAnsi="Arial" w:cs="Arial"/>
        </w:rPr>
        <w:t xml:space="preserve">Ley 1618 de 2013, por medio de la cual se establecen las disposiciones para garantizar el pleno ejercicio de los derechos de las personas con discapacidad. Martinez </w:t>
      </w:r>
      <w:r w:rsidR="001021F9" w:rsidRPr="00BD7DC2">
        <w:rPr>
          <w:rFonts w:ascii="Arial" w:hAnsi="Arial" w:cs="Arial"/>
        </w:rPr>
        <w:t>Bermúdez</w:t>
      </w:r>
      <w:r w:rsidRPr="00BD7DC2">
        <w:rPr>
          <w:rFonts w:ascii="Arial" w:hAnsi="Arial" w:cs="Arial"/>
        </w:rPr>
        <w:t>, R. (2010). Guía del Servicio al Ciudadano. Bogotá, Colombia: Escuela Superior de Administración Pública</w:t>
      </w:r>
    </w:p>
    <w:p w14:paraId="43F14C77" w14:textId="7855C971" w:rsidR="007C39D5" w:rsidRPr="00BD7DC2" w:rsidRDefault="007C39D5" w:rsidP="00EC43F1">
      <w:pPr>
        <w:widowControl w:val="0"/>
        <w:spacing w:after="0" w:line="360" w:lineRule="auto"/>
        <w:jc w:val="both"/>
        <w:rPr>
          <w:rFonts w:ascii="Arial" w:hAnsi="Arial" w:cs="Arial"/>
        </w:rPr>
      </w:pPr>
      <w:r w:rsidRPr="00BD7DC2">
        <w:rPr>
          <w:rFonts w:ascii="Arial" w:hAnsi="Arial" w:cs="Arial"/>
        </w:rPr>
        <w:t>Observatorio de la accesibilidad y la vida independiente, Breve historia de la accesibilidad universal, (2020), recuperado de</w:t>
      </w:r>
      <w:r w:rsidR="00824C1D" w:rsidRPr="00BD7DC2">
        <w:rPr>
          <w:rFonts w:ascii="Arial" w:hAnsi="Arial" w:cs="Arial"/>
        </w:rPr>
        <w:t xml:space="preserve"> </w:t>
      </w:r>
      <w:hyperlink r:id="rId30" w:history="1">
        <w:r w:rsidR="00824C1D" w:rsidRPr="00BD7DC2">
          <w:rPr>
            <w:rStyle w:val="Hipervnculo"/>
            <w:rFonts w:ascii="Arial" w:hAnsi="Arial" w:cs="Arial"/>
          </w:rPr>
          <w:t>https://observatoriodelaaccesibilidad.es/archivos/30</w:t>
        </w:r>
      </w:hyperlink>
    </w:p>
    <w:p w14:paraId="0E1DF874" w14:textId="77777777" w:rsidR="001021F9" w:rsidRPr="00BD7DC2" w:rsidRDefault="001021F9" w:rsidP="00EC43F1">
      <w:pPr>
        <w:widowControl w:val="0"/>
        <w:spacing w:after="0" w:line="360" w:lineRule="auto"/>
        <w:jc w:val="both"/>
        <w:rPr>
          <w:rFonts w:ascii="Arial" w:hAnsi="Arial" w:cs="Arial"/>
        </w:rPr>
      </w:pPr>
    </w:p>
    <w:p w14:paraId="275193F3" w14:textId="2ED12C1F" w:rsidR="00824C1D" w:rsidRPr="00BD7DC2" w:rsidRDefault="00824C1D" w:rsidP="00EC43F1">
      <w:pPr>
        <w:widowControl w:val="0"/>
        <w:spacing w:after="0" w:line="360" w:lineRule="auto"/>
        <w:jc w:val="both"/>
        <w:rPr>
          <w:rFonts w:ascii="Arial" w:hAnsi="Arial" w:cs="Arial"/>
        </w:rPr>
      </w:pPr>
      <w:r w:rsidRPr="00BD7DC2">
        <w:rPr>
          <w:rFonts w:ascii="Arial" w:hAnsi="Arial" w:cs="Arial"/>
        </w:rPr>
        <w:t xml:space="preserve">Secretaría Distrital de Planeación (2020), Lineamientos para la incorporación de las variables de la política pública LGBTI en instrumentos de planeación, sistemas de información y para la caracterización de situación de derechos de las personas de los sectores LGBTI. Recuperado de </w:t>
      </w:r>
      <w:hyperlink r:id="rId31" w:history="1">
        <w:r w:rsidRPr="00BD7DC2">
          <w:rPr>
            <w:rStyle w:val="Hipervnculo"/>
            <w:rFonts w:ascii="Arial" w:hAnsi="Arial" w:cs="Arial"/>
          </w:rPr>
          <w:t>https://www.sdp.gov.co/sites/default/files/lineamiento_incorporacion_variables_caraterizacion.pdf</w:t>
        </w:r>
      </w:hyperlink>
    </w:p>
    <w:p w14:paraId="29965AA9" w14:textId="77777777" w:rsidR="001021F9" w:rsidRPr="00BD7DC2" w:rsidRDefault="001021F9" w:rsidP="00EC43F1">
      <w:pPr>
        <w:widowControl w:val="0"/>
        <w:spacing w:after="0" w:line="360" w:lineRule="auto"/>
        <w:jc w:val="both"/>
        <w:rPr>
          <w:rFonts w:ascii="Arial" w:hAnsi="Arial" w:cs="Arial"/>
        </w:rPr>
      </w:pPr>
    </w:p>
    <w:p w14:paraId="4C9C3E1A" w14:textId="414AB956" w:rsidR="00824C1D" w:rsidRPr="00BD7DC2" w:rsidRDefault="00824C1D" w:rsidP="00EC43F1">
      <w:pPr>
        <w:widowControl w:val="0"/>
        <w:spacing w:after="0" w:line="360" w:lineRule="auto"/>
        <w:jc w:val="both"/>
        <w:rPr>
          <w:rFonts w:ascii="Arial" w:hAnsi="Arial" w:cs="Arial"/>
        </w:rPr>
      </w:pPr>
      <w:r w:rsidRPr="00BD7DC2">
        <w:rPr>
          <w:rFonts w:ascii="Arial" w:hAnsi="Arial" w:cs="Arial"/>
        </w:rPr>
        <w:t xml:space="preserve">Secretaría General de la Alcaldía Mayor de Bogotá D.C. (2019), Guía lenguaje Claro e Incluyente de la Secretaría General, recuperado de </w:t>
      </w:r>
      <w:hyperlink r:id="rId32" w:history="1">
        <w:r w:rsidRPr="00BD7DC2">
          <w:rPr>
            <w:rStyle w:val="Hipervnculo"/>
            <w:rFonts w:ascii="Arial" w:hAnsi="Arial" w:cs="Arial"/>
          </w:rPr>
          <w:t>https://secretariageneral.gov.co/sites/default/files/linemientos-distritales/guia-de-lenguaje-claro-incluyente-del-distrito-capital.pdf</w:t>
        </w:r>
      </w:hyperlink>
    </w:p>
    <w:p w14:paraId="49E9FE39" w14:textId="30CAB975" w:rsidR="001021F9" w:rsidRPr="00BD7DC2" w:rsidRDefault="001021F9" w:rsidP="00EC43F1">
      <w:pPr>
        <w:widowControl w:val="0"/>
        <w:spacing w:after="0" w:line="360" w:lineRule="auto"/>
        <w:jc w:val="both"/>
        <w:rPr>
          <w:rFonts w:ascii="Arial" w:hAnsi="Arial" w:cs="Arial"/>
          <w:b/>
          <w:bCs/>
        </w:rPr>
      </w:pPr>
    </w:p>
    <w:p w14:paraId="1D3DF5E5" w14:textId="77777777" w:rsidR="003E7DD0" w:rsidRDefault="003E7DD0" w:rsidP="00EC43F1">
      <w:pPr>
        <w:spacing w:after="0" w:line="360" w:lineRule="auto"/>
        <w:rPr>
          <w:rFonts w:ascii="Arial" w:hAnsi="Arial" w:cs="Arial"/>
          <w:b/>
          <w:bCs/>
        </w:rPr>
      </w:pPr>
      <w:r>
        <w:rPr>
          <w:rFonts w:ascii="Arial" w:hAnsi="Arial" w:cs="Arial"/>
          <w:b/>
          <w:bCs/>
        </w:rPr>
        <w:br w:type="page"/>
      </w:r>
    </w:p>
    <w:p w14:paraId="3C7AD772" w14:textId="6609B3A7"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REVISIÓN Y APROBACIÓN:</w:t>
      </w:r>
    </w:p>
    <w:p w14:paraId="4FA7F8CB" w14:textId="77777777" w:rsidR="00117546" w:rsidRPr="00BD7DC2" w:rsidRDefault="00117546" w:rsidP="00EC43F1">
      <w:pPr>
        <w:widowControl w:val="0"/>
        <w:spacing w:after="0" w:line="360" w:lineRule="auto"/>
        <w:jc w:val="both"/>
        <w:rPr>
          <w:rFonts w:ascii="Arial" w:hAnsi="Arial" w:cs="Arial"/>
          <w:b/>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2843"/>
        <w:gridCol w:w="2523"/>
      </w:tblGrid>
      <w:tr w:rsidR="00117546" w:rsidRPr="00BD7DC2" w14:paraId="3CE0CFDD" w14:textId="77777777" w:rsidTr="365B12F0">
        <w:trPr>
          <w:trHeight w:val="20"/>
          <w:jc w:val="center"/>
        </w:trPr>
        <w:tc>
          <w:tcPr>
            <w:tcW w:w="2084" w:type="pct"/>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vAlign w:val="center"/>
            <w:hideMark/>
          </w:tcPr>
          <w:p w14:paraId="7A006F6A" w14:textId="77777777" w:rsidR="00117546" w:rsidRPr="00BD7DC2" w:rsidRDefault="00117546" w:rsidP="00EC43F1">
            <w:pPr>
              <w:widowControl w:val="0"/>
              <w:spacing w:after="0" w:line="360" w:lineRule="auto"/>
              <w:jc w:val="center"/>
              <w:rPr>
                <w:rFonts w:ascii="Arial" w:hAnsi="Arial" w:cs="Arial"/>
                <w:b/>
                <w:sz w:val="18"/>
                <w:szCs w:val="18"/>
              </w:rPr>
            </w:pPr>
            <w:r w:rsidRPr="00BD7DC2">
              <w:rPr>
                <w:rFonts w:ascii="Arial" w:hAnsi="Arial" w:cs="Arial"/>
                <w:b/>
                <w:sz w:val="18"/>
                <w:szCs w:val="18"/>
              </w:rPr>
              <w:t>Elaborado y/o Actualizado por:</w:t>
            </w:r>
          </w:p>
        </w:tc>
        <w:tc>
          <w:tcPr>
            <w:tcW w:w="1545" w:type="pct"/>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vAlign w:val="center"/>
            <w:hideMark/>
          </w:tcPr>
          <w:p w14:paraId="7DBF3662" w14:textId="77777777" w:rsidR="00117546" w:rsidRPr="00BD7DC2" w:rsidRDefault="00117546" w:rsidP="00EC43F1">
            <w:pPr>
              <w:widowControl w:val="0"/>
              <w:spacing w:after="0" w:line="360" w:lineRule="auto"/>
              <w:jc w:val="center"/>
              <w:rPr>
                <w:rFonts w:ascii="Arial" w:hAnsi="Arial" w:cs="Arial"/>
                <w:b/>
                <w:sz w:val="18"/>
                <w:szCs w:val="18"/>
              </w:rPr>
            </w:pPr>
            <w:r w:rsidRPr="00BD7DC2">
              <w:rPr>
                <w:rFonts w:ascii="Arial" w:hAnsi="Arial" w:cs="Arial"/>
                <w:b/>
                <w:sz w:val="18"/>
                <w:szCs w:val="18"/>
              </w:rPr>
              <w:t>Validado por Líderes (Estratégico u Operativo) del Proceso:</w:t>
            </w:r>
          </w:p>
        </w:tc>
        <w:tc>
          <w:tcPr>
            <w:tcW w:w="1371" w:type="pct"/>
            <w:tcBorders>
              <w:top w:val="single" w:sz="4" w:space="0" w:color="000000" w:themeColor="text2"/>
              <w:left w:val="single" w:sz="4" w:space="0" w:color="000000" w:themeColor="text2"/>
              <w:bottom w:val="single" w:sz="4" w:space="0" w:color="000000" w:themeColor="text2"/>
              <w:right w:val="single" w:sz="4" w:space="0" w:color="000000" w:themeColor="text2"/>
            </w:tcBorders>
            <w:shd w:val="clear" w:color="auto" w:fill="D9D9D9" w:themeFill="background1" w:themeFillShade="D9"/>
            <w:vAlign w:val="center"/>
            <w:hideMark/>
          </w:tcPr>
          <w:p w14:paraId="2B9637A0" w14:textId="77777777" w:rsidR="00117546" w:rsidRPr="00BD7DC2" w:rsidRDefault="00117546" w:rsidP="00EC43F1">
            <w:pPr>
              <w:widowControl w:val="0"/>
              <w:spacing w:after="0" w:line="360" w:lineRule="auto"/>
              <w:jc w:val="center"/>
              <w:rPr>
                <w:rFonts w:ascii="Arial" w:hAnsi="Arial" w:cs="Arial"/>
                <w:b/>
                <w:sz w:val="18"/>
                <w:szCs w:val="18"/>
              </w:rPr>
            </w:pPr>
            <w:r w:rsidRPr="00BD7DC2">
              <w:rPr>
                <w:rFonts w:ascii="Arial" w:hAnsi="Arial" w:cs="Arial"/>
                <w:b/>
                <w:sz w:val="18"/>
                <w:szCs w:val="18"/>
              </w:rPr>
              <w:t>Aprobado:</w:t>
            </w:r>
          </w:p>
        </w:tc>
      </w:tr>
      <w:tr w:rsidR="00117546" w:rsidRPr="00BD7DC2" w14:paraId="190CBFC8" w14:textId="77777777" w:rsidTr="365B12F0">
        <w:trPr>
          <w:trHeight w:val="515"/>
          <w:jc w:val="center"/>
        </w:trPr>
        <w:tc>
          <w:tcPr>
            <w:tcW w:w="2084" w:type="pct"/>
            <w:tcBorders>
              <w:top w:val="single" w:sz="4" w:space="0" w:color="000000" w:themeColor="text2"/>
              <w:left w:val="single" w:sz="4" w:space="0" w:color="000000" w:themeColor="text2"/>
              <w:bottom w:val="single" w:sz="4" w:space="0" w:color="auto"/>
              <w:right w:val="single" w:sz="4" w:space="0" w:color="000000" w:themeColor="text2"/>
            </w:tcBorders>
            <w:vAlign w:val="center"/>
          </w:tcPr>
          <w:p w14:paraId="45750EB6" w14:textId="7A64965B" w:rsidR="00B22391" w:rsidRPr="00BD7DC2" w:rsidRDefault="4CEBD1DA" w:rsidP="365B12F0">
            <w:pPr>
              <w:widowControl w:val="0"/>
              <w:spacing w:after="0" w:line="360" w:lineRule="auto"/>
              <w:jc w:val="both"/>
              <w:rPr>
                <w:rFonts w:ascii="Arial" w:hAnsi="Arial" w:cs="Arial"/>
                <w:sz w:val="16"/>
                <w:szCs w:val="16"/>
              </w:rPr>
            </w:pPr>
            <w:r w:rsidRPr="365B12F0">
              <w:rPr>
                <w:rFonts w:ascii="Arial" w:hAnsi="Arial" w:cs="Arial"/>
                <w:sz w:val="16"/>
                <w:szCs w:val="16"/>
              </w:rPr>
              <w:t>María Angélica Amaya Mora - Contratista</w:t>
            </w:r>
          </w:p>
          <w:p w14:paraId="53A56949" w14:textId="5F7C29E9" w:rsidR="00B22391" w:rsidRPr="00BD7DC2" w:rsidRDefault="4CEBD1DA" w:rsidP="365B12F0">
            <w:pPr>
              <w:widowControl w:val="0"/>
              <w:spacing w:after="0" w:line="360" w:lineRule="auto"/>
              <w:jc w:val="both"/>
              <w:rPr>
                <w:rFonts w:ascii="Arial" w:hAnsi="Arial" w:cs="Arial"/>
                <w:sz w:val="16"/>
                <w:szCs w:val="16"/>
              </w:rPr>
            </w:pPr>
            <w:r w:rsidRPr="365B12F0">
              <w:rPr>
                <w:rFonts w:ascii="Arial" w:hAnsi="Arial" w:cs="Arial"/>
                <w:sz w:val="16"/>
                <w:szCs w:val="16"/>
              </w:rPr>
              <w:t xml:space="preserve">Angela Liliana </w:t>
            </w:r>
            <w:r w:rsidR="6C781449" w:rsidRPr="365B12F0">
              <w:rPr>
                <w:rFonts w:ascii="Arial" w:hAnsi="Arial" w:cs="Arial"/>
                <w:sz w:val="16"/>
                <w:szCs w:val="16"/>
              </w:rPr>
              <w:t>Malagón Morales</w:t>
            </w:r>
            <w:r w:rsidR="4731FFBF" w:rsidRPr="365B12F0">
              <w:rPr>
                <w:rFonts w:ascii="Arial" w:hAnsi="Arial" w:cs="Arial"/>
                <w:sz w:val="16"/>
                <w:szCs w:val="16"/>
              </w:rPr>
              <w:t xml:space="preserve"> – </w:t>
            </w:r>
            <w:r w:rsidR="1CBDDFB4" w:rsidRPr="365B12F0">
              <w:rPr>
                <w:rFonts w:ascii="Arial" w:hAnsi="Arial" w:cs="Arial"/>
                <w:sz w:val="16"/>
                <w:szCs w:val="16"/>
              </w:rPr>
              <w:t>Profesional</w:t>
            </w:r>
            <w:r w:rsidR="4731FFBF" w:rsidRPr="365B12F0">
              <w:rPr>
                <w:rFonts w:ascii="Arial" w:hAnsi="Arial" w:cs="Arial"/>
                <w:sz w:val="16"/>
                <w:szCs w:val="16"/>
              </w:rPr>
              <w:t xml:space="preserve"> Especializada</w:t>
            </w:r>
            <w:r w:rsidRPr="365B12F0">
              <w:rPr>
                <w:rFonts w:ascii="Arial" w:hAnsi="Arial" w:cs="Arial"/>
                <w:sz w:val="16"/>
                <w:szCs w:val="16"/>
              </w:rPr>
              <w:t xml:space="preserve">            </w:t>
            </w:r>
          </w:p>
          <w:p w14:paraId="0BC508EA" w14:textId="77777777" w:rsidR="00B22391" w:rsidRPr="00BD7DC2" w:rsidRDefault="00B22391" w:rsidP="365B12F0">
            <w:pPr>
              <w:widowControl w:val="0"/>
              <w:spacing w:after="0" w:line="360" w:lineRule="auto"/>
              <w:jc w:val="both"/>
              <w:rPr>
                <w:rFonts w:ascii="Arial" w:hAnsi="Arial" w:cs="Arial"/>
                <w:sz w:val="16"/>
                <w:szCs w:val="16"/>
              </w:rPr>
            </w:pPr>
          </w:p>
          <w:p w14:paraId="3D9A74D3" w14:textId="40E03C1F" w:rsidR="00B22391" w:rsidRPr="00BD7DC2" w:rsidRDefault="4CEBD1DA" w:rsidP="365B12F0">
            <w:pPr>
              <w:widowControl w:val="0"/>
              <w:spacing w:after="0" w:line="360" w:lineRule="auto"/>
              <w:jc w:val="both"/>
              <w:rPr>
                <w:rFonts w:ascii="Arial" w:hAnsi="Arial" w:cs="Arial"/>
                <w:sz w:val="16"/>
                <w:szCs w:val="16"/>
              </w:rPr>
            </w:pPr>
            <w:r w:rsidRPr="365B12F0">
              <w:rPr>
                <w:rFonts w:ascii="Arial" w:hAnsi="Arial" w:cs="Arial"/>
                <w:sz w:val="16"/>
                <w:szCs w:val="16"/>
              </w:rPr>
              <w:t>Con la participación de:</w:t>
            </w:r>
          </w:p>
          <w:p w14:paraId="179329DA" w14:textId="444EA768" w:rsidR="00117546" w:rsidRPr="00BD7DC2" w:rsidRDefault="4CEBD1DA" w:rsidP="00EC43F1">
            <w:pPr>
              <w:widowControl w:val="0"/>
              <w:spacing w:after="0" w:line="360" w:lineRule="auto"/>
              <w:jc w:val="both"/>
              <w:rPr>
                <w:rFonts w:ascii="Arial" w:hAnsi="Arial" w:cs="Arial"/>
                <w:sz w:val="16"/>
                <w:szCs w:val="16"/>
              </w:rPr>
            </w:pPr>
            <w:r w:rsidRPr="365B12F0">
              <w:rPr>
                <w:rFonts w:ascii="Arial" w:hAnsi="Arial" w:cs="Arial"/>
                <w:sz w:val="16"/>
                <w:szCs w:val="16"/>
              </w:rPr>
              <w:t>Diana Paola Moreno Zamora - Contratista</w:t>
            </w:r>
          </w:p>
        </w:tc>
        <w:tc>
          <w:tcPr>
            <w:tcW w:w="1545" w:type="pct"/>
            <w:vMerge w:val="restart"/>
            <w:tcBorders>
              <w:top w:val="single" w:sz="4" w:space="0" w:color="000000" w:themeColor="text2"/>
              <w:left w:val="single" w:sz="4" w:space="0" w:color="000000" w:themeColor="text2"/>
              <w:right w:val="single" w:sz="4" w:space="0" w:color="000000" w:themeColor="text2"/>
            </w:tcBorders>
            <w:vAlign w:val="bottom"/>
          </w:tcPr>
          <w:p w14:paraId="03B95E80" w14:textId="77777777" w:rsidR="00117546" w:rsidRPr="00BD7DC2" w:rsidRDefault="00117546" w:rsidP="00EC43F1">
            <w:pPr>
              <w:widowControl w:val="0"/>
              <w:spacing w:after="0" w:line="360" w:lineRule="auto"/>
              <w:jc w:val="both"/>
              <w:rPr>
                <w:rFonts w:ascii="Arial" w:hAnsi="Arial" w:cs="Arial"/>
                <w:sz w:val="16"/>
                <w:szCs w:val="16"/>
              </w:rPr>
            </w:pPr>
          </w:p>
        </w:tc>
        <w:tc>
          <w:tcPr>
            <w:tcW w:w="1371" w:type="pct"/>
            <w:vMerge w:val="restart"/>
            <w:tcBorders>
              <w:top w:val="single" w:sz="4" w:space="0" w:color="000000" w:themeColor="text2"/>
              <w:left w:val="single" w:sz="4" w:space="0" w:color="000000" w:themeColor="text2"/>
              <w:right w:val="single" w:sz="4" w:space="0" w:color="000000" w:themeColor="text2"/>
            </w:tcBorders>
            <w:vAlign w:val="bottom"/>
          </w:tcPr>
          <w:p w14:paraId="796B00DB" w14:textId="77777777" w:rsidR="00117546" w:rsidRPr="00BD7DC2" w:rsidRDefault="00117546" w:rsidP="00EC43F1">
            <w:pPr>
              <w:widowControl w:val="0"/>
              <w:spacing w:after="0" w:line="360" w:lineRule="auto"/>
              <w:jc w:val="both"/>
              <w:rPr>
                <w:rFonts w:ascii="Arial" w:hAnsi="Arial" w:cs="Arial"/>
                <w:sz w:val="16"/>
                <w:szCs w:val="16"/>
              </w:rPr>
            </w:pPr>
          </w:p>
        </w:tc>
      </w:tr>
      <w:tr w:rsidR="00117546" w:rsidRPr="00BD7DC2" w14:paraId="6A936B8A" w14:textId="77777777" w:rsidTr="365B12F0">
        <w:trPr>
          <w:trHeight w:val="163"/>
          <w:jc w:val="center"/>
        </w:trPr>
        <w:tc>
          <w:tcPr>
            <w:tcW w:w="2084" w:type="pct"/>
            <w:tcBorders>
              <w:top w:val="single" w:sz="4" w:space="0" w:color="auto"/>
              <w:left w:val="single" w:sz="4" w:space="0" w:color="000000" w:themeColor="text2"/>
              <w:bottom w:val="single" w:sz="4" w:space="0" w:color="auto"/>
              <w:right w:val="single" w:sz="4" w:space="0" w:color="000000" w:themeColor="text2"/>
            </w:tcBorders>
            <w:shd w:val="clear" w:color="auto" w:fill="D9D9D9" w:themeFill="background1" w:themeFillShade="D9"/>
            <w:vAlign w:val="center"/>
          </w:tcPr>
          <w:p w14:paraId="192616A1" w14:textId="0250D901" w:rsidR="00117546" w:rsidRPr="00BD7DC2" w:rsidRDefault="00B22391" w:rsidP="00EC43F1">
            <w:pPr>
              <w:widowControl w:val="0"/>
              <w:spacing w:after="0" w:line="360" w:lineRule="auto"/>
              <w:jc w:val="both"/>
              <w:rPr>
                <w:rFonts w:ascii="Arial" w:hAnsi="Arial" w:cs="Arial"/>
                <w:b/>
                <w:sz w:val="16"/>
                <w:szCs w:val="16"/>
              </w:rPr>
            </w:pPr>
            <w:r w:rsidRPr="00BD7DC2">
              <w:rPr>
                <w:rFonts w:ascii="Arial" w:hAnsi="Arial" w:cs="Arial"/>
                <w:b/>
                <w:sz w:val="16"/>
                <w:szCs w:val="16"/>
              </w:rPr>
              <w:t>Acompañamiento Asesor OAP:</w:t>
            </w:r>
          </w:p>
        </w:tc>
        <w:tc>
          <w:tcPr>
            <w:tcW w:w="1545" w:type="pct"/>
            <w:vMerge/>
            <w:vAlign w:val="center"/>
          </w:tcPr>
          <w:p w14:paraId="653ED017" w14:textId="77777777" w:rsidR="00117546" w:rsidRPr="00BD7DC2" w:rsidRDefault="00117546" w:rsidP="00EC43F1">
            <w:pPr>
              <w:widowControl w:val="0"/>
              <w:spacing w:after="0" w:line="360" w:lineRule="auto"/>
              <w:jc w:val="both"/>
              <w:rPr>
                <w:rFonts w:ascii="Arial" w:hAnsi="Arial" w:cs="Arial"/>
                <w:sz w:val="16"/>
                <w:szCs w:val="16"/>
              </w:rPr>
            </w:pPr>
          </w:p>
        </w:tc>
        <w:tc>
          <w:tcPr>
            <w:tcW w:w="1371" w:type="pct"/>
            <w:vMerge/>
            <w:vAlign w:val="center"/>
          </w:tcPr>
          <w:p w14:paraId="35C1E5A3" w14:textId="77777777" w:rsidR="00117546" w:rsidRPr="00BD7DC2" w:rsidRDefault="00117546" w:rsidP="00EC43F1">
            <w:pPr>
              <w:widowControl w:val="0"/>
              <w:spacing w:after="0" w:line="360" w:lineRule="auto"/>
              <w:jc w:val="both"/>
              <w:rPr>
                <w:rFonts w:ascii="Arial" w:hAnsi="Arial" w:cs="Arial"/>
                <w:sz w:val="16"/>
                <w:szCs w:val="16"/>
              </w:rPr>
            </w:pPr>
          </w:p>
        </w:tc>
      </w:tr>
      <w:tr w:rsidR="00117546" w:rsidRPr="00BD7DC2" w14:paraId="7DDA7580" w14:textId="77777777" w:rsidTr="365B12F0">
        <w:trPr>
          <w:trHeight w:val="422"/>
          <w:jc w:val="center"/>
        </w:trPr>
        <w:tc>
          <w:tcPr>
            <w:tcW w:w="2084" w:type="pct"/>
            <w:vMerge w:val="restart"/>
            <w:tcBorders>
              <w:top w:val="single" w:sz="4" w:space="0" w:color="auto"/>
              <w:left w:val="single" w:sz="4" w:space="0" w:color="000000" w:themeColor="text2"/>
              <w:bottom w:val="single" w:sz="4" w:space="0" w:color="000000" w:themeColor="text2"/>
              <w:right w:val="single" w:sz="4" w:space="0" w:color="000000" w:themeColor="text2"/>
            </w:tcBorders>
            <w:vAlign w:val="center"/>
          </w:tcPr>
          <w:p w14:paraId="79B01CC0" w14:textId="2D97BF9D" w:rsidR="00117546" w:rsidRPr="00BD7DC2" w:rsidRDefault="00B22391" w:rsidP="00EC43F1">
            <w:pPr>
              <w:widowControl w:val="0"/>
              <w:spacing w:after="0" w:line="360" w:lineRule="auto"/>
              <w:jc w:val="both"/>
              <w:rPr>
                <w:rFonts w:ascii="Arial" w:hAnsi="Arial" w:cs="Arial"/>
                <w:bCs/>
                <w:sz w:val="16"/>
                <w:szCs w:val="16"/>
              </w:rPr>
            </w:pPr>
            <w:r w:rsidRPr="00BD7DC2">
              <w:rPr>
                <w:rFonts w:ascii="Arial" w:hAnsi="Arial" w:cs="Arial"/>
                <w:bCs/>
                <w:sz w:val="16"/>
                <w:szCs w:val="16"/>
              </w:rPr>
              <w:t>JANYTHER GUERRERO ARENAS</w:t>
            </w:r>
          </w:p>
          <w:p w14:paraId="3491785B" w14:textId="744BEE34" w:rsidR="00B22391" w:rsidRPr="00BD7DC2" w:rsidRDefault="00B22391" w:rsidP="00EC43F1">
            <w:pPr>
              <w:widowControl w:val="0"/>
              <w:spacing w:after="0" w:line="360" w:lineRule="auto"/>
              <w:jc w:val="both"/>
              <w:rPr>
                <w:rFonts w:ascii="Arial" w:hAnsi="Arial" w:cs="Arial"/>
                <w:bCs/>
                <w:sz w:val="16"/>
                <w:szCs w:val="16"/>
              </w:rPr>
            </w:pPr>
            <w:r w:rsidRPr="00BD7DC2">
              <w:rPr>
                <w:rFonts w:ascii="Arial" w:hAnsi="Arial" w:cs="Arial"/>
                <w:sz w:val="16"/>
                <w:szCs w:val="16"/>
              </w:rPr>
              <w:t>Contratista Oficina Asesora de Planeación</w:t>
            </w:r>
          </w:p>
        </w:tc>
        <w:tc>
          <w:tcPr>
            <w:tcW w:w="1545" w:type="pct"/>
            <w:vMerge/>
            <w:vAlign w:val="center"/>
          </w:tcPr>
          <w:p w14:paraId="4BC31220" w14:textId="77777777" w:rsidR="00117546" w:rsidRPr="00BD7DC2" w:rsidRDefault="00117546" w:rsidP="00EC43F1">
            <w:pPr>
              <w:widowControl w:val="0"/>
              <w:spacing w:after="0" w:line="360" w:lineRule="auto"/>
              <w:jc w:val="both"/>
              <w:rPr>
                <w:rFonts w:ascii="Arial" w:hAnsi="Arial" w:cs="Arial"/>
                <w:sz w:val="16"/>
                <w:szCs w:val="16"/>
              </w:rPr>
            </w:pPr>
          </w:p>
        </w:tc>
        <w:tc>
          <w:tcPr>
            <w:tcW w:w="1371" w:type="pct"/>
            <w:vMerge/>
            <w:vAlign w:val="center"/>
          </w:tcPr>
          <w:p w14:paraId="159B3204" w14:textId="77777777" w:rsidR="00117546" w:rsidRPr="00BD7DC2" w:rsidRDefault="00117546" w:rsidP="00EC43F1">
            <w:pPr>
              <w:widowControl w:val="0"/>
              <w:spacing w:after="0" w:line="360" w:lineRule="auto"/>
              <w:jc w:val="both"/>
              <w:rPr>
                <w:rFonts w:ascii="Arial" w:hAnsi="Arial" w:cs="Arial"/>
                <w:sz w:val="16"/>
                <w:szCs w:val="16"/>
              </w:rPr>
            </w:pPr>
          </w:p>
        </w:tc>
      </w:tr>
      <w:tr w:rsidR="00B22391" w:rsidRPr="00BD7DC2" w14:paraId="5A9F96E2" w14:textId="77777777" w:rsidTr="365B12F0">
        <w:trPr>
          <w:trHeight w:val="70"/>
          <w:jc w:val="center"/>
        </w:trPr>
        <w:tc>
          <w:tcPr>
            <w:tcW w:w="2084" w:type="pct"/>
            <w:vMerge/>
            <w:vAlign w:val="center"/>
          </w:tcPr>
          <w:p w14:paraId="40DABC97" w14:textId="77777777" w:rsidR="00B22391" w:rsidRPr="00BD7DC2" w:rsidRDefault="00B22391" w:rsidP="00EC43F1">
            <w:pPr>
              <w:widowControl w:val="0"/>
              <w:spacing w:after="0" w:line="360" w:lineRule="auto"/>
              <w:jc w:val="both"/>
              <w:rPr>
                <w:rFonts w:ascii="Arial" w:hAnsi="Arial" w:cs="Arial"/>
                <w:b/>
                <w:sz w:val="16"/>
                <w:szCs w:val="16"/>
              </w:rPr>
            </w:pPr>
          </w:p>
        </w:tc>
        <w:tc>
          <w:tcPr>
            <w:tcW w:w="1545" w:type="pct"/>
            <w:tcBorders>
              <w:top w:val="single" w:sz="4" w:space="0" w:color="000000" w:themeColor="text2"/>
              <w:left w:val="single" w:sz="4" w:space="0" w:color="000000" w:themeColor="text2"/>
              <w:bottom w:val="single" w:sz="4" w:space="0" w:color="000000" w:themeColor="text2"/>
              <w:right w:val="single" w:sz="4" w:space="0" w:color="000000" w:themeColor="text2"/>
            </w:tcBorders>
          </w:tcPr>
          <w:p w14:paraId="5A906926" w14:textId="65D50B4F" w:rsidR="00B22391" w:rsidRPr="00BD7DC2" w:rsidRDefault="2967E312" w:rsidP="365B12F0">
            <w:pPr>
              <w:widowControl w:val="0"/>
              <w:spacing w:after="0" w:line="360" w:lineRule="auto"/>
              <w:jc w:val="center"/>
              <w:rPr>
                <w:rFonts w:ascii="Arial" w:hAnsi="Arial" w:cs="Arial"/>
                <w:b/>
                <w:bCs/>
                <w:sz w:val="16"/>
                <w:szCs w:val="16"/>
              </w:rPr>
            </w:pPr>
            <w:r w:rsidRPr="365B12F0">
              <w:rPr>
                <w:rFonts w:ascii="Arial" w:hAnsi="Arial" w:cs="Arial"/>
                <w:b/>
                <w:bCs/>
                <w:sz w:val="16"/>
                <w:szCs w:val="16"/>
              </w:rPr>
              <w:t>JOSE FERNANDO FRANCO</w:t>
            </w:r>
          </w:p>
          <w:p w14:paraId="2281C7E5" w14:textId="4B1ECDFB" w:rsidR="00B22391" w:rsidRPr="00BD7DC2" w:rsidRDefault="2967E312" w:rsidP="365B12F0">
            <w:pPr>
              <w:widowControl w:val="0"/>
              <w:spacing w:after="0" w:line="360" w:lineRule="auto"/>
              <w:jc w:val="center"/>
              <w:rPr>
                <w:rFonts w:ascii="Arial" w:hAnsi="Arial" w:cs="Arial"/>
                <w:sz w:val="16"/>
                <w:szCs w:val="16"/>
              </w:rPr>
            </w:pPr>
            <w:r w:rsidRPr="365B12F0">
              <w:rPr>
                <w:rFonts w:ascii="Arial" w:hAnsi="Arial" w:cs="Arial"/>
                <w:sz w:val="16"/>
                <w:szCs w:val="16"/>
              </w:rPr>
              <w:t>Jefe Oficina de Servicio a la Ciudadanía y Sostenibilidad</w:t>
            </w:r>
          </w:p>
        </w:tc>
        <w:tc>
          <w:tcPr>
            <w:tcW w:w="1371" w:type="pct"/>
            <w:tcBorders>
              <w:top w:val="single" w:sz="4" w:space="0" w:color="000000" w:themeColor="text2"/>
              <w:left w:val="single" w:sz="4" w:space="0" w:color="000000" w:themeColor="text2"/>
              <w:bottom w:val="single" w:sz="4" w:space="0" w:color="000000" w:themeColor="text2"/>
              <w:right w:val="single" w:sz="4" w:space="0" w:color="000000" w:themeColor="text2"/>
            </w:tcBorders>
          </w:tcPr>
          <w:p w14:paraId="420C745F" w14:textId="420D6E2D" w:rsidR="00B22391" w:rsidRPr="00BD7DC2" w:rsidRDefault="5949268B" w:rsidP="365B12F0">
            <w:pPr>
              <w:widowControl w:val="0"/>
              <w:spacing w:after="0" w:line="360" w:lineRule="auto"/>
              <w:jc w:val="center"/>
              <w:rPr>
                <w:rFonts w:ascii="Arial" w:hAnsi="Arial" w:cs="Arial"/>
                <w:b/>
                <w:bCs/>
                <w:sz w:val="16"/>
                <w:szCs w:val="16"/>
              </w:rPr>
            </w:pPr>
            <w:r w:rsidRPr="365B12F0">
              <w:rPr>
                <w:rFonts w:ascii="Arial" w:hAnsi="Arial" w:cs="Arial"/>
                <w:b/>
                <w:bCs/>
                <w:sz w:val="16"/>
                <w:szCs w:val="16"/>
              </w:rPr>
              <w:t>EDGAR ALONSO FORERO</w:t>
            </w:r>
          </w:p>
          <w:p w14:paraId="67DE6A44" w14:textId="72D93973" w:rsidR="00B22391" w:rsidRPr="00BD7DC2" w:rsidRDefault="2009A3D8" w:rsidP="365B12F0">
            <w:pPr>
              <w:widowControl w:val="0"/>
              <w:spacing w:after="0" w:line="360" w:lineRule="auto"/>
              <w:jc w:val="center"/>
              <w:rPr>
                <w:rFonts w:ascii="Arial" w:hAnsi="Arial" w:cs="Arial"/>
                <w:sz w:val="16"/>
                <w:szCs w:val="16"/>
              </w:rPr>
            </w:pPr>
            <w:r w:rsidRPr="365B12F0">
              <w:rPr>
                <w:rFonts w:ascii="Arial" w:hAnsi="Arial" w:cs="Arial"/>
                <w:sz w:val="16"/>
                <w:szCs w:val="16"/>
              </w:rPr>
              <w:t xml:space="preserve">Representante Alta Dirección </w:t>
            </w:r>
          </w:p>
        </w:tc>
      </w:tr>
    </w:tbl>
    <w:p w14:paraId="376C3052" w14:textId="77777777" w:rsidR="00117546" w:rsidRPr="00BD7DC2" w:rsidRDefault="00117546" w:rsidP="00EC43F1">
      <w:pPr>
        <w:widowControl w:val="0"/>
        <w:spacing w:after="0" w:line="360" w:lineRule="auto"/>
        <w:jc w:val="both"/>
        <w:rPr>
          <w:rFonts w:ascii="Arial" w:hAnsi="Arial" w:cs="Arial"/>
          <w:b/>
          <w:bCs/>
        </w:rPr>
      </w:pPr>
    </w:p>
    <w:p w14:paraId="4C8699EC" w14:textId="77777777"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CONTROL DE CAMBIOS:</w:t>
      </w:r>
    </w:p>
    <w:p w14:paraId="62CBCE4C" w14:textId="77777777" w:rsidR="00117546" w:rsidRPr="00BD7DC2" w:rsidRDefault="00117546" w:rsidP="00EC43F1">
      <w:pPr>
        <w:widowControl w:val="0"/>
        <w:spacing w:after="0" w:line="360" w:lineRule="auto"/>
        <w:jc w:val="both"/>
        <w:rPr>
          <w:rFonts w:ascii="Arial" w:hAnsi="Arial" w:cs="Arial"/>
          <w:noProof/>
          <w:lang w:eastAsia="es-CO"/>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2"/>
        <w:gridCol w:w="4904"/>
        <w:gridCol w:w="1260"/>
        <w:gridCol w:w="1932"/>
      </w:tblGrid>
      <w:tr w:rsidR="00117546" w:rsidRPr="00BD7DC2" w14:paraId="632DB627" w14:textId="77777777" w:rsidTr="365B12F0">
        <w:trPr>
          <w:trHeight w:val="20"/>
        </w:trPr>
        <w:tc>
          <w:tcPr>
            <w:tcW w:w="604" w:type="pct"/>
            <w:shd w:val="clear" w:color="auto" w:fill="D9D9D9" w:themeFill="background1" w:themeFillShade="D9"/>
            <w:vAlign w:val="center"/>
          </w:tcPr>
          <w:p w14:paraId="3FB6121A" w14:textId="77777777" w:rsidR="00117546" w:rsidRPr="00BD7DC2" w:rsidRDefault="00117546" w:rsidP="00EC43F1">
            <w:pPr>
              <w:pStyle w:val="Piedepgina"/>
              <w:widowControl w:val="0"/>
              <w:tabs>
                <w:tab w:val="clear" w:pos="4419"/>
                <w:tab w:val="clear" w:pos="8838"/>
              </w:tabs>
              <w:spacing w:line="360" w:lineRule="auto"/>
              <w:jc w:val="both"/>
              <w:rPr>
                <w:rFonts w:ascii="Arial" w:hAnsi="Arial" w:cs="Arial"/>
                <w:b/>
                <w:bCs/>
                <w:sz w:val="18"/>
                <w:szCs w:val="18"/>
              </w:rPr>
            </w:pPr>
            <w:r w:rsidRPr="00BD7DC2">
              <w:rPr>
                <w:rFonts w:ascii="Arial" w:hAnsi="Arial" w:cs="Arial"/>
                <w:b/>
                <w:bCs/>
                <w:sz w:val="18"/>
                <w:szCs w:val="18"/>
              </w:rPr>
              <w:t>VERSIÓN</w:t>
            </w:r>
          </w:p>
        </w:tc>
        <w:tc>
          <w:tcPr>
            <w:tcW w:w="2663" w:type="pct"/>
            <w:shd w:val="clear" w:color="auto" w:fill="D9D9D9" w:themeFill="background1" w:themeFillShade="D9"/>
            <w:vAlign w:val="center"/>
          </w:tcPr>
          <w:p w14:paraId="46E136C7" w14:textId="77777777" w:rsidR="00117546" w:rsidRPr="00BD7DC2" w:rsidRDefault="00117546" w:rsidP="00EC43F1">
            <w:pPr>
              <w:pStyle w:val="Piedepgina"/>
              <w:widowControl w:val="0"/>
              <w:tabs>
                <w:tab w:val="clear" w:pos="4419"/>
                <w:tab w:val="clear" w:pos="8838"/>
              </w:tabs>
              <w:spacing w:line="360" w:lineRule="auto"/>
              <w:jc w:val="center"/>
              <w:rPr>
                <w:rFonts w:ascii="Arial" w:hAnsi="Arial" w:cs="Arial"/>
                <w:b/>
                <w:bCs/>
                <w:sz w:val="20"/>
                <w:szCs w:val="20"/>
              </w:rPr>
            </w:pPr>
            <w:r w:rsidRPr="00BD7DC2">
              <w:rPr>
                <w:rFonts w:ascii="Arial" w:hAnsi="Arial" w:cs="Arial"/>
                <w:b/>
                <w:bCs/>
                <w:sz w:val="20"/>
                <w:szCs w:val="20"/>
              </w:rPr>
              <w:t>DESCRIPCIÓN</w:t>
            </w:r>
          </w:p>
        </w:tc>
        <w:tc>
          <w:tcPr>
            <w:tcW w:w="684" w:type="pct"/>
            <w:shd w:val="clear" w:color="auto" w:fill="D9D9D9" w:themeFill="background1" w:themeFillShade="D9"/>
            <w:vAlign w:val="center"/>
          </w:tcPr>
          <w:p w14:paraId="48FF4722" w14:textId="77777777" w:rsidR="00117546" w:rsidRPr="00BD7DC2" w:rsidRDefault="00117546" w:rsidP="00EC43F1">
            <w:pPr>
              <w:pStyle w:val="Piedepgina"/>
              <w:widowControl w:val="0"/>
              <w:tabs>
                <w:tab w:val="clear" w:pos="4419"/>
                <w:tab w:val="clear" w:pos="8838"/>
              </w:tabs>
              <w:spacing w:line="360" w:lineRule="auto"/>
              <w:jc w:val="center"/>
              <w:rPr>
                <w:rFonts w:ascii="Arial" w:hAnsi="Arial" w:cs="Arial"/>
                <w:b/>
                <w:bCs/>
                <w:sz w:val="20"/>
                <w:szCs w:val="20"/>
              </w:rPr>
            </w:pPr>
            <w:r w:rsidRPr="00BD7DC2">
              <w:rPr>
                <w:rFonts w:ascii="Arial" w:hAnsi="Arial" w:cs="Arial"/>
                <w:b/>
                <w:bCs/>
                <w:sz w:val="20"/>
                <w:szCs w:val="20"/>
              </w:rPr>
              <w:t>FECHA</w:t>
            </w:r>
          </w:p>
        </w:tc>
        <w:tc>
          <w:tcPr>
            <w:tcW w:w="1049" w:type="pct"/>
            <w:shd w:val="clear" w:color="auto" w:fill="D9D9D9" w:themeFill="background1" w:themeFillShade="D9"/>
            <w:vAlign w:val="center"/>
          </w:tcPr>
          <w:p w14:paraId="0458D133" w14:textId="77777777" w:rsidR="00117546" w:rsidRPr="00BD7DC2" w:rsidRDefault="00117546" w:rsidP="00EC43F1">
            <w:pPr>
              <w:pStyle w:val="Piedepgina"/>
              <w:widowControl w:val="0"/>
              <w:tabs>
                <w:tab w:val="clear" w:pos="4419"/>
                <w:tab w:val="clear" w:pos="8838"/>
              </w:tabs>
              <w:spacing w:line="360" w:lineRule="auto"/>
              <w:jc w:val="center"/>
              <w:rPr>
                <w:rFonts w:ascii="Arial" w:hAnsi="Arial" w:cs="Arial"/>
                <w:b/>
                <w:bCs/>
                <w:sz w:val="20"/>
                <w:szCs w:val="20"/>
              </w:rPr>
            </w:pPr>
            <w:r w:rsidRPr="00BD7DC2">
              <w:rPr>
                <w:rFonts w:ascii="Arial" w:hAnsi="Arial" w:cs="Arial"/>
                <w:b/>
                <w:bCs/>
                <w:sz w:val="20"/>
                <w:szCs w:val="20"/>
              </w:rPr>
              <w:t>APROBADO</w:t>
            </w:r>
          </w:p>
          <w:p w14:paraId="5E5E4FF1" w14:textId="77777777" w:rsidR="00117546" w:rsidRPr="00BD7DC2" w:rsidRDefault="00117546" w:rsidP="00EC43F1">
            <w:pPr>
              <w:pStyle w:val="Piedepgina"/>
              <w:widowControl w:val="0"/>
              <w:tabs>
                <w:tab w:val="clear" w:pos="4419"/>
                <w:tab w:val="clear" w:pos="8838"/>
              </w:tabs>
              <w:spacing w:line="360" w:lineRule="auto"/>
              <w:jc w:val="center"/>
              <w:rPr>
                <w:rFonts w:ascii="Arial" w:hAnsi="Arial" w:cs="Arial"/>
                <w:b/>
                <w:bCs/>
                <w:sz w:val="18"/>
                <w:szCs w:val="18"/>
              </w:rPr>
            </w:pPr>
            <w:r w:rsidRPr="00BD7DC2">
              <w:rPr>
                <w:rFonts w:ascii="Arial" w:hAnsi="Arial" w:cs="Arial"/>
                <w:b/>
                <w:bCs/>
                <w:sz w:val="18"/>
                <w:szCs w:val="18"/>
              </w:rPr>
              <w:t>Representante de la Alta Dirección</w:t>
            </w:r>
          </w:p>
        </w:tc>
      </w:tr>
      <w:tr w:rsidR="07CA1247" w14:paraId="479D5F2B" w14:textId="77777777" w:rsidTr="00B530C8">
        <w:trPr>
          <w:trHeight w:val="1173"/>
        </w:trPr>
        <w:tc>
          <w:tcPr>
            <w:tcW w:w="604" w:type="pct"/>
            <w:tcBorders>
              <w:top w:val="single" w:sz="4" w:space="0" w:color="auto"/>
              <w:left w:val="single" w:sz="4" w:space="0" w:color="auto"/>
              <w:bottom w:val="single" w:sz="4" w:space="0" w:color="auto"/>
              <w:right w:val="single" w:sz="4" w:space="0" w:color="auto"/>
            </w:tcBorders>
            <w:vAlign w:val="center"/>
          </w:tcPr>
          <w:p w14:paraId="6EC3681E" w14:textId="132435C1" w:rsidR="4EB60726" w:rsidRDefault="00B530C8" w:rsidP="07CA1247">
            <w:pPr>
              <w:pStyle w:val="Piedepgina"/>
              <w:spacing w:line="360" w:lineRule="auto"/>
              <w:jc w:val="both"/>
              <w:rPr>
                <w:rFonts w:ascii="Arial" w:hAnsi="Arial" w:cs="Arial"/>
                <w:sz w:val="18"/>
                <w:szCs w:val="18"/>
              </w:rPr>
            </w:pPr>
            <w:r>
              <w:rPr>
                <w:rFonts w:ascii="Arial" w:hAnsi="Arial" w:cs="Arial"/>
                <w:sz w:val="18"/>
                <w:szCs w:val="18"/>
              </w:rPr>
              <w:t>1</w:t>
            </w:r>
          </w:p>
        </w:tc>
        <w:tc>
          <w:tcPr>
            <w:tcW w:w="2663" w:type="pct"/>
            <w:tcBorders>
              <w:top w:val="single" w:sz="4" w:space="0" w:color="auto"/>
              <w:left w:val="single" w:sz="4" w:space="0" w:color="auto"/>
              <w:bottom w:val="single" w:sz="4" w:space="0" w:color="auto"/>
              <w:right w:val="single" w:sz="4" w:space="0" w:color="auto"/>
            </w:tcBorders>
            <w:vAlign w:val="center"/>
          </w:tcPr>
          <w:p w14:paraId="6F99FD61" w14:textId="78B004D4" w:rsidR="60CC591E" w:rsidRDefault="3DA1D196" w:rsidP="07CA1247">
            <w:pPr>
              <w:pStyle w:val="Default"/>
              <w:spacing w:line="360" w:lineRule="auto"/>
              <w:jc w:val="both"/>
              <w:rPr>
                <w:color w:val="auto"/>
                <w:sz w:val="16"/>
                <w:szCs w:val="16"/>
                <w:lang w:val="es-CO"/>
              </w:rPr>
            </w:pPr>
            <w:r w:rsidRPr="365B12F0">
              <w:rPr>
                <w:color w:val="auto"/>
                <w:sz w:val="16"/>
                <w:szCs w:val="16"/>
                <w:lang w:val="es-CO"/>
              </w:rPr>
              <w:t>1</w:t>
            </w:r>
            <w:r w:rsidR="7BC0869C" w:rsidRPr="365B12F0">
              <w:rPr>
                <w:color w:val="auto"/>
                <w:sz w:val="16"/>
                <w:szCs w:val="16"/>
                <w:lang w:val="es-CO"/>
              </w:rPr>
              <w:t xml:space="preserve">. </w:t>
            </w:r>
            <w:r w:rsidR="400AC58F" w:rsidRPr="365B12F0">
              <w:rPr>
                <w:color w:val="auto"/>
                <w:sz w:val="16"/>
                <w:szCs w:val="16"/>
                <w:lang w:val="es-CO"/>
              </w:rPr>
              <w:t>Se actualiza</w:t>
            </w:r>
            <w:r w:rsidR="6CE0FF6C" w:rsidRPr="365B12F0">
              <w:rPr>
                <w:color w:val="auto"/>
                <w:sz w:val="16"/>
                <w:szCs w:val="16"/>
                <w:lang w:val="es-CO"/>
              </w:rPr>
              <w:t>n</w:t>
            </w:r>
            <w:r w:rsidR="400AC58F" w:rsidRPr="365B12F0">
              <w:rPr>
                <w:color w:val="auto"/>
                <w:sz w:val="16"/>
                <w:szCs w:val="16"/>
                <w:lang w:val="es-CO"/>
              </w:rPr>
              <w:t xml:space="preserve"> los cargos y dependencias de la entidad de acuerdo al rediseño</w:t>
            </w:r>
            <w:r w:rsidR="09929F52" w:rsidRPr="365B12F0">
              <w:rPr>
                <w:color w:val="auto"/>
                <w:sz w:val="16"/>
                <w:szCs w:val="16"/>
                <w:lang w:val="es-CO"/>
              </w:rPr>
              <w:t xml:space="preserve"> institucional </w:t>
            </w:r>
            <w:r w:rsidR="400AC58F" w:rsidRPr="365B12F0">
              <w:rPr>
                <w:color w:val="auto"/>
                <w:sz w:val="16"/>
                <w:szCs w:val="16"/>
                <w:lang w:val="es-CO"/>
              </w:rPr>
              <w:t>realizado en el</w:t>
            </w:r>
            <w:r w:rsidR="2CF7ADAC" w:rsidRPr="365B12F0">
              <w:rPr>
                <w:color w:val="auto"/>
                <w:sz w:val="16"/>
                <w:szCs w:val="16"/>
                <w:lang w:val="es-CO"/>
              </w:rPr>
              <w:t xml:space="preserve"> presente año</w:t>
            </w:r>
            <w:r w:rsidR="4420A681" w:rsidRPr="365B12F0">
              <w:rPr>
                <w:color w:val="auto"/>
                <w:sz w:val="16"/>
                <w:szCs w:val="16"/>
                <w:lang w:val="es-CO"/>
              </w:rPr>
              <w:t>, asimismo se actualiza la dirección de la sede administrativa punto presencial d</w:t>
            </w:r>
            <w:r w:rsidR="4AC96CFD" w:rsidRPr="365B12F0">
              <w:rPr>
                <w:color w:val="auto"/>
                <w:sz w:val="16"/>
                <w:szCs w:val="16"/>
                <w:lang w:val="es-CO"/>
              </w:rPr>
              <w:t>e</w:t>
            </w:r>
            <w:r w:rsidR="5F2DFFBE" w:rsidRPr="365B12F0">
              <w:rPr>
                <w:color w:val="auto"/>
                <w:sz w:val="16"/>
                <w:szCs w:val="16"/>
                <w:lang w:val="es-CO"/>
              </w:rPr>
              <w:t xml:space="preserve"> </w:t>
            </w:r>
            <w:r w:rsidR="4420A681" w:rsidRPr="365B12F0">
              <w:rPr>
                <w:color w:val="auto"/>
                <w:sz w:val="16"/>
                <w:szCs w:val="16"/>
                <w:lang w:val="es-CO"/>
              </w:rPr>
              <w:t>Servicio a</w:t>
            </w:r>
            <w:r w:rsidR="20F45ED9" w:rsidRPr="365B12F0">
              <w:rPr>
                <w:color w:val="auto"/>
                <w:sz w:val="16"/>
                <w:szCs w:val="16"/>
                <w:lang w:val="es-CO"/>
              </w:rPr>
              <w:t>l Ciudadano</w:t>
            </w:r>
            <w:r w:rsidR="0A97DAB2" w:rsidRPr="365B12F0">
              <w:rPr>
                <w:color w:val="auto"/>
                <w:sz w:val="16"/>
                <w:szCs w:val="16"/>
                <w:lang w:val="es-CO"/>
              </w:rPr>
              <w:t xml:space="preserve"> y se </w:t>
            </w:r>
            <w:r w:rsidR="11BC3D08" w:rsidRPr="365B12F0">
              <w:rPr>
                <w:color w:val="auto"/>
                <w:sz w:val="16"/>
                <w:szCs w:val="16"/>
                <w:lang w:val="es-CO"/>
              </w:rPr>
              <w:t>actualizan</w:t>
            </w:r>
            <w:r w:rsidR="0A97DAB2" w:rsidRPr="365B12F0">
              <w:rPr>
                <w:color w:val="auto"/>
                <w:sz w:val="16"/>
                <w:szCs w:val="16"/>
                <w:lang w:val="es-CO"/>
              </w:rPr>
              <w:t xml:space="preserve"> las direcciones de redes sociales</w:t>
            </w:r>
            <w:r w:rsidR="5168CAE2" w:rsidRPr="365B12F0">
              <w:rPr>
                <w:color w:val="auto"/>
                <w:sz w:val="16"/>
                <w:szCs w:val="16"/>
                <w:lang w:val="es-CO"/>
              </w:rPr>
              <w:t xml:space="preserve"> </w:t>
            </w:r>
            <w:r w:rsidR="6614A0BA" w:rsidRPr="365B12F0">
              <w:rPr>
                <w:color w:val="auto"/>
                <w:sz w:val="16"/>
                <w:szCs w:val="16"/>
                <w:lang w:val="es-CO"/>
              </w:rPr>
              <w:t>dispuestas para la ciudadanía</w:t>
            </w:r>
            <w:r w:rsidR="5168CAE2" w:rsidRPr="365B12F0">
              <w:rPr>
                <w:color w:val="auto"/>
                <w:sz w:val="16"/>
                <w:szCs w:val="16"/>
                <w:lang w:val="es-CO"/>
              </w:rPr>
              <w:t>.</w:t>
            </w:r>
            <w:r w:rsidR="60CC591E">
              <w:br/>
            </w:r>
            <w:r w:rsidR="5168CAE2" w:rsidRPr="365B12F0">
              <w:rPr>
                <w:color w:val="auto"/>
                <w:sz w:val="16"/>
                <w:szCs w:val="16"/>
                <w:lang w:val="es-CO"/>
              </w:rPr>
              <w:t xml:space="preserve">2.  </w:t>
            </w:r>
            <w:r w:rsidR="0E0AD959" w:rsidRPr="365B12F0">
              <w:rPr>
                <w:color w:val="auto"/>
                <w:sz w:val="16"/>
                <w:szCs w:val="16"/>
                <w:lang w:val="es-CO"/>
              </w:rPr>
              <w:t>Se actualiza</w:t>
            </w:r>
            <w:r w:rsidR="6FFB59D7" w:rsidRPr="365B12F0">
              <w:rPr>
                <w:color w:val="auto"/>
                <w:sz w:val="16"/>
                <w:szCs w:val="16"/>
                <w:lang w:val="es-CO"/>
              </w:rPr>
              <w:t>n</w:t>
            </w:r>
            <w:r w:rsidR="0E0AD959" w:rsidRPr="365B12F0">
              <w:rPr>
                <w:color w:val="auto"/>
                <w:sz w:val="16"/>
                <w:szCs w:val="16"/>
                <w:lang w:val="es-CO"/>
              </w:rPr>
              <w:t xml:space="preserve"> los Grupos de Valor de la entidad</w:t>
            </w:r>
            <w:r w:rsidR="0607F69A" w:rsidRPr="365B12F0">
              <w:rPr>
                <w:color w:val="auto"/>
                <w:sz w:val="16"/>
                <w:szCs w:val="16"/>
                <w:lang w:val="es-CO"/>
              </w:rPr>
              <w:t xml:space="preserve"> con base a la Versión 2022.</w:t>
            </w:r>
          </w:p>
        </w:tc>
        <w:tc>
          <w:tcPr>
            <w:tcW w:w="684" w:type="pct"/>
            <w:tcBorders>
              <w:top w:val="single" w:sz="4" w:space="0" w:color="auto"/>
              <w:left w:val="single" w:sz="4" w:space="0" w:color="auto"/>
              <w:bottom w:val="single" w:sz="4" w:space="0" w:color="auto"/>
              <w:right w:val="single" w:sz="4" w:space="0" w:color="auto"/>
            </w:tcBorders>
            <w:vAlign w:val="center"/>
          </w:tcPr>
          <w:p w14:paraId="250B29FE" w14:textId="2A672EA0" w:rsidR="6797AF20" w:rsidRDefault="7889169D" w:rsidP="07CA1247">
            <w:pPr>
              <w:pStyle w:val="Piedepgina"/>
              <w:spacing w:line="360" w:lineRule="auto"/>
              <w:jc w:val="both"/>
              <w:rPr>
                <w:rFonts w:ascii="Arial" w:hAnsi="Arial" w:cs="Arial"/>
                <w:sz w:val="16"/>
                <w:szCs w:val="16"/>
              </w:rPr>
            </w:pPr>
            <w:r w:rsidRPr="365B12F0">
              <w:rPr>
                <w:rFonts w:ascii="Arial" w:hAnsi="Arial" w:cs="Arial"/>
                <w:sz w:val="16"/>
                <w:szCs w:val="16"/>
              </w:rPr>
              <w:t>Octubre</w:t>
            </w:r>
            <w:r w:rsidR="3CDCD8E4" w:rsidRPr="365B12F0">
              <w:rPr>
                <w:rFonts w:ascii="Arial" w:hAnsi="Arial" w:cs="Arial"/>
                <w:sz w:val="16"/>
                <w:szCs w:val="16"/>
              </w:rPr>
              <w:t xml:space="preserve"> 2023</w:t>
            </w:r>
          </w:p>
        </w:tc>
        <w:tc>
          <w:tcPr>
            <w:tcW w:w="1049" w:type="pct"/>
            <w:tcBorders>
              <w:top w:val="single" w:sz="4" w:space="0" w:color="auto"/>
              <w:left w:val="single" w:sz="4" w:space="0" w:color="auto"/>
              <w:bottom w:val="single" w:sz="4" w:space="0" w:color="auto"/>
              <w:right w:val="single" w:sz="4" w:space="0" w:color="auto"/>
            </w:tcBorders>
            <w:vAlign w:val="center"/>
          </w:tcPr>
          <w:p w14:paraId="4339F487" w14:textId="5E0DA293" w:rsidR="6797AF20" w:rsidRDefault="6797AF20" w:rsidP="07CA1247">
            <w:pPr>
              <w:pStyle w:val="Piedepgina"/>
              <w:spacing w:line="360" w:lineRule="auto"/>
              <w:jc w:val="center"/>
              <w:rPr>
                <w:rFonts w:ascii="Arial" w:hAnsi="Arial" w:cs="Arial"/>
                <w:sz w:val="16"/>
                <w:szCs w:val="16"/>
              </w:rPr>
            </w:pPr>
            <w:r w:rsidRPr="07CA1247">
              <w:rPr>
                <w:rFonts w:ascii="Arial" w:hAnsi="Arial" w:cs="Arial"/>
                <w:sz w:val="16"/>
                <w:szCs w:val="16"/>
              </w:rPr>
              <w:t>Jefe OAP</w:t>
            </w:r>
          </w:p>
        </w:tc>
      </w:tr>
      <w:bookmarkEnd w:id="14"/>
      <w:bookmarkEnd w:id="15"/>
      <w:bookmarkEnd w:id="16"/>
      <w:bookmarkEnd w:id="17"/>
      <w:bookmarkEnd w:id="18"/>
    </w:tbl>
    <w:p w14:paraId="1224E2B4" w14:textId="77777777" w:rsidR="00117546" w:rsidRPr="00BD7DC2" w:rsidRDefault="00117546" w:rsidP="00EC43F1">
      <w:pPr>
        <w:widowControl w:val="0"/>
        <w:spacing w:after="0" w:line="360" w:lineRule="auto"/>
        <w:jc w:val="both"/>
        <w:rPr>
          <w:rFonts w:ascii="Arial" w:hAnsi="Arial" w:cs="Arial"/>
          <w:noProof/>
          <w:lang w:eastAsia="es-CO"/>
        </w:rPr>
      </w:pPr>
    </w:p>
    <w:sectPr w:rsidR="00117546" w:rsidRPr="00BD7DC2" w:rsidSect="003A1C17">
      <w:headerReference w:type="default" r:id="rId33"/>
      <w:footerReference w:type="default" r:id="rId34"/>
      <w:type w:val="continuous"/>
      <w:pgSz w:w="12240" w:h="15840"/>
      <w:pgMar w:top="1701" w:right="1327" w:bottom="1701" w:left="1701" w:header="709" w:footer="1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B2D51" w14:textId="77777777" w:rsidR="00F43178" w:rsidRDefault="00F43178" w:rsidP="000A1D66">
      <w:pPr>
        <w:spacing w:after="0" w:line="240" w:lineRule="auto"/>
      </w:pPr>
      <w:r>
        <w:separator/>
      </w:r>
    </w:p>
  </w:endnote>
  <w:endnote w:type="continuationSeparator" w:id="0">
    <w:p w14:paraId="21A3CA43" w14:textId="77777777" w:rsidR="00F43178" w:rsidRDefault="00F43178" w:rsidP="000A1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72DBF" w14:textId="77777777" w:rsidR="00D63641" w:rsidRDefault="00D63641" w:rsidP="00D42943">
    <w:pPr>
      <w:pStyle w:val="Piedepgina"/>
      <w:jc w:val="center"/>
      <w:rPr>
        <w:rFonts w:ascii="Arial" w:hAnsi="Arial" w:cs="Arial"/>
        <w:i/>
        <w:sz w:val="12"/>
        <w:szCs w:val="12"/>
      </w:rPr>
    </w:pPr>
  </w:p>
  <w:p w14:paraId="1A85F8A6" w14:textId="77777777" w:rsidR="00D63641" w:rsidRDefault="00D63641" w:rsidP="00D42943">
    <w:pPr>
      <w:pStyle w:val="Piedepgina"/>
      <w:jc w:val="center"/>
      <w:rPr>
        <w:rFonts w:ascii="Arial" w:hAnsi="Arial" w:cs="Arial"/>
        <w:i/>
        <w:sz w:val="12"/>
        <w:szCs w:val="12"/>
      </w:rPr>
    </w:pPr>
  </w:p>
  <w:p w14:paraId="2AEB8D5C" w14:textId="2D75C7FD" w:rsidR="00D63641" w:rsidRPr="00D42943" w:rsidRDefault="00D63641" w:rsidP="00D42943">
    <w:pPr>
      <w:pStyle w:val="Piedepgina"/>
      <w:jc w:val="center"/>
      <w:rPr>
        <w:rFonts w:ascii="Arial" w:hAnsi="Arial" w:cs="Arial"/>
        <w:i/>
        <w:sz w:val="12"/>
        <w:szCs w:val="12"/>
        <w:lang w:val="es-ES" w:eastAsia="es-ES"/>
      </w:rPr>
    </w:pPr>
    <w:r w:rsidRPr="00D42943">
      <w:rPr>
        <w:rFonts w:ascii="Arial" w:hAnsi="Arial" w:cs="Arial"/>
        <w:i/>
        <w:sz w:val="12"/>
        <w:szCs w:val="12"/>
      </w:rPr>
      <w:t xml:space="preserve">La impresión de este documento se considera </w:t>
    </w:r>
    <w:r w:rsidRPr="00D42943">
      <w:rPr>
        <w:rFonts w:ascii="Arial" w:hAnsi="Arial" w:cs="Arial"/>
        <w:i/>
        <w:sz w:val="12"/>
        <w:szCs w:val="12"/>
        <w:u w:val="single"/>
      </w:rPr>
      <w:t>Copia No Controlada</w:t>
    </w:r>
    <w:r w:rsidRPr="00D42943">
      <w:rPr>
        <w:rFonts w:ascii="Arial" w:hAnsi="Arial" w:cs="Arial"/>
        <w:b/>
        <w:bCs/>
        <w:i/>
        <w:sz w:val="12"/>
        <w:szCs w:val="12"/>
        <w:lang w:val="es-ES" w:eastAsia="es-ES"/>
      </w:rPr>
      <w:t xml:space="preserve"> </w:t>
    </w:r>
    <w:r w:rsidRPr="00D42943">
      <w:rPr>
        <w:rFonts w:ascii="Arial" w:hAnsi="Arial" w:cs="Arial"/>
        <w:i/>
        <w:sz w:val="12"/>
        <w:szCs w:val="12"/>
        <w:lang w:val="es-ES" w:eastAsia="es-ES"/>
      </w:rPr>
      <w:t>La versión vigente se encuentra en la intranet SISGESTION de la UAERMV</w:t>
    </w:r>
  </w:p>
  <w:p w14:paraId="6E930E1D" w14:textId="77777777" w:rsidR="00B5009A" w:rsidRDefault="00B5009A" w:rsidP="00B5009A">
    <w:pPr>
      <w:tabs>
        <w:tab w:val="left" w:pos="5103"/>
      </w:tabs>
      <w:spacing w:after="0" w:line="240" w:lineRule="auto"/>
      <w:ind w:right="1041"/>
      <w:jc w:val="both"/>
      <w:rPr>
        <w:rFonts w:ascii="Arial" w:hAnsi="Arial" w:cs="Arial"/>
        <w:sz w:val="16"/>
        <w:szCs w:val="16"/>
      </w:rPr>
    </w:pPr>
    <w:r w:rsidRPr="00783E44">
      <w:rPr>
        <w:rFonts w:ascii="Arial" w:hAnsi="Arial" w:cs="Arial"/>
        <w:sz w:val="16"/>
        <w:szCs w:val="16"/>
      </w:rPr>
      <w:t>Calle 26 No.69-76 Edificio Elemento Torre 1, Piso 3 – C.P. 111071</w:t>
    </w:r>
  </w:p>
  <w:p w14:paraId="1A91574A" w14:textId="7441D950" w:rsidR="00B5009A" w:rsidRDefault="00B5009A" w:rsidP="00B5009A">
    <w:pPr>
      <w:tabs>
        <w:tab w:val="left" w:pos="5103"/>
      </w:tabs>
      <w:spacing w:after="0" w:line="240" w:lineRule="auto"/>
      <w:ind w:right="1041"/>
      <w:jc w:val="both"/>
      <w:rPr>
        <w:rFonts w:ascii="Arial" w:hAnsi="Arial" w:cs="Arial"/>
        <w:sz w:val="16"/>
        <w:szCs w:val="16"/>
      </w:rPr>
    </w:pPr>
    <w:r w:rsidRPr="00783E44">
      <w:rPr>
        <w:rFonts w:ascii="Arial" w:hAnsi="Arial" w:cs="Arial"/>
        <w:sz w:val="16"/>
        <w:szCs w:val="16"/>
      </w:rPr>
      <w:t>PBX: 3779555 – Información: Línea 195</w:t>
    </w:r>
    <w:r>
      <w:rPr>
        <w:rFonts w:ascii="Arial" w:hAnsi="Arial" w:cs="Arial"/>
        <w:sz w:val="16"/>
        <w:szCs w:val="16"/>
      </w:rPr>
      <w:tab/>
    </w:r>
    <w:r w:rsidRPr="00CF768C">
      <w:rPr>
        <w:sz w:val="18"/>
        <w:szCs w:val="18"/>
      </w:rPr>
      <w:t>SRPI-MA-001</w:t>
    </w:r>
  </w:p>
  <w:p w14:paraId="54CE62F6" w14:textId="21F2B771" w:rsidR="00B5009A" w:rsidRDefault="00B5009A" w:rsidP="00B5009A">
    <w:pPr>
      <w:tabs>
        <w:tab w:val="left" w:pos="5103"/>
      </w:tabs>
      <w:spacing w:after="0" w:line="240" w:lineRule="auto"/>
      <w:ind w:right="1041"/>
      <w:jc w:val="both"/>
      <w:rPr>
        <w:rFonts w:ascii="Arial" w:hAnsi="Arial" w:cs="Arial"/>
        <w:sz w:val="16"/>
        <w:szCs w:val="16"/>
      </w:rPr>
    </w:pPr>
    <w:r>
      <w:rPr>
        <w:rFonts w:ascii="Arial" w:hAnsi="Arial" w:cs="Arial"/>
        <w:sz w:val="16"/>
        <w:szCs w:val="16"/>
      </w:rPr>
      <w:t xml:space="preserve">Página </w:t>
    </w:r>
    <w:r>
      <w:rPr>
        <w:rFonts w:ascii="Arial" w:hAnsi="Arial" w:cs="Arial"/>
        <w:color w:val="2B579A"/>
        <w:sz w:val="16"/>
        <w:szCs w:val="16"/>
        <w:shd w:val="clear" w:color="auto" w:fill="E6E6E6"/>
      </w:rPr>
      <w:fldChar w:fldCharType="begin"/>
    </w:r>
    <w:r>
      <w:rPr>
        <w:rFonts w:ascii="Arial" w:hAnsi="Arial" w:cs="Arial"/>
        <w:sz w:val="16"/>
        <w:szCs w:val="16"/>
      </w:rPr>
      <w:instrText xml:space="preserve"> PAGE </w:instrText>
    </w:r>
    <w:r>
      <w:rPr>
        <w:rFonts w:ascii="Arial" w:hAnsi="Arial" w:cs="Arial"/>
        <w:color w:val="2B579A"/>
        <w:sz w:val="16"/>
        <w:szCs w:val="16"/>
        <w:shd w:val="clear" w:color="auto" w:fill="E6E6E6"/>
      </w:rPr>
      <w:fldChar w:fldCharType="separate"/>
    </w:r>
    <w:r w:rsidR="000828F3">
      <w:rPr>
        <w:rFonts w:ascii="Arial" w:hAnsi="Arial" w:cs="Arial"/>
        <w:noProof/>
        <w:sz w:val="16"/>
        <w:szCs w:val="16"/>
      </w:rPr>
      <w:t>1</w:t>
    </w:r>
    <w:r>
      <w:rPr>
        <w:rFonts w:ascii="Arial" w:hAnsi="Arial" w:cs="Arial"/>
        <w:color w:val="2B579A"/>
        <w:sz w:val="16"/>
        <w:szCs w:val="16"/>
        <w:shd w:val="clear" w:color="auto" w:fill="E6E6E6"/>
      </w:rPr>
      <w:fldChar w:fldCharType="end"/>
    </w:r>
    <w:r>
      <w:rPr>
        <w:rFonts w:ascii="Arial" w:hAnsi="Arial" w:cs="Arial"/>
        <w:sz w:val="16"/>
        <w:szCs w:val="16"/>
      </w:rPr>
      <w:t xml:space="preserve"> de </w:t>
    </w:r>
    <w:r>
      <w:rPr>
        <w:rFonts w:ascii="Arial" w:hAnsi="Arial" w:cs="Arial"/>
        <w:color w:val="2B579A"/>
        <w:sz w:val="16"/>
        <w:szCs w:val="16"/>
        <w:shd w:val="clear" w:color="auto" w:fill="E6E6E6"/>
      </w:rPr>
      <w:fldChar w:fldCharType="begin"/>
    </w:r>
    <w:r>
      <w:rPr>
        <w:rFonts w:ascii="Arial" w:hAnsi="Arial" w:cs="Arial"/>
        <w:sz w:val="16"/>
        <w:szCs w:val="16"/>
      </w:rPr>
      <w:instrText xml:space="preserve"> NUMPAGES </w:instrText>
    </w:r>
    <w:r>
      <w:rPr>
        <w:rFonts w:ascii="Arial" w:hAnsi="Arial" w:cs="Arial"/>
        <w:color w:val="2B579A"/>
        <w:sz w:val="16"/>
        <w:szCs w:val="16"/>
        <w:shd w:val="clear" w:color="auto" w:fill="E6E6E6"/>
      </w:rPr>
      <w:fldChar w:fldCharType="separate"/>
    </w:r>
    <w:r w:rsidR="000828F3">
      <w:rPr>
        <w:rFonts w:ascii="Arial" w:hAnsi="Arial" w:cs="Arial"/>
        <w:noProof/>
        <w:sz w:val="16"/>
        <w:szCs w:val="16"/>
      </w:rPr>
      <w:t>3</w:t>
    </w:r>
    <w:r>
      <w:rPr>
        <w:rFonts w:ascii="Arial" w:hAnsi="Arial" w:cs="Arial"/>
        <w:color w:val="2B579A"/>
        <w:sz w:val="16"/>
        <w:szCs w:val="16"/>
        <w:shd w:val="clear" w:color="auto" w:fill="E6E6E6"/>
      </w:rPr>
      <w:fldChar w:fldCharType="end"/>
    </w:r>
  </w:p>
  <w:p w14:paraId="447AD8C3" w14:textId="0D85ACE0" w:rsidR="00D63641" w:rsidRPr="000B5F23" w:rsidRDefault="00F43178" w:rsidP="00B5009A">
    <w:pPr>
      <w:tabs>
        <w:tab w:val="center" w:pos="4419"/>
        <w:tab w:val="right" w:pos="8838"/>
      </w:tabs>
      <w:spacing w:after="0" w:line="240" w:lineRule="auto"/>
      <w:jc w:val="both"/>
      <w:rPr>
        <w:rFonts w:ascii="Arial" w:hAnsi="Arial" w:cs="Arial"/>
        <w:sz w:val="16"/>
        <w:szCs w:val="16"/>
      </w:rPr>
    </w:pPr>
    <w:hyperlink r:id="rId1" w:history="1">
      <w:r w:rsidR="00B5009A">
        <w:rPr>
          <w:rStyle w:val="Hipervnculo"/>
          <w:rFonts w:ascii="Arial" w:hAnsi="Arial" w:cs="Arial"/>
          <w:sz w:val="16"/>
          <w:szCs w:val="16"/>
        </w:rPr>
        <w:t>www.umv.gov.co</w:t>
      </w:r>
    </w:hyperlink>
    <w:r w:rsidR="00D63641" w:rsidRPr="000B5F23">
      <w:rPr>
        <w:rFonts w:ascii="Arial" w:hAnsi="Arial" w:cs="Arial"/>
        <w:sz w:val="16"/>
        <w:szCs w:val="16"/>
      </w:rPr>
      <w:tab/>
    </w:r>
  </w:p>
  <w:p w14:paraId="2F59E6E2" w14:textId="77777777" w:rsidR="00D63641" w:rsidRPr="000B5F23" w:rsidRDefault="00D63641">
    <w:pPr>
      <w:pStyle w:val="Piedepgina"/>
      <w:rPr>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9"/>
      <w:gridCol w:w="2780"/>
      <w:gridCol w:w="1153"/>
    </w:tblGrid>
    <w:tr w:rsidR="00D63641" w14:paraId="6F781C1E" w14:textId="77777777" w:rsidTr="00A960CC">
      <w:tc>
        <w:tcPr>
          <w:tcW w:w="2865" w:type="pct"/>
        </w:tcPr>
        <w:p w14:paraId="4A3FA038" w14:textId="5FA6E616" w:rsidR="00B530C8" w:rsidRDefault="00B530C8" w:rsidP="00B530C8">
          <w:pPr>
            <w:tabs>
              <w:tab w:val="left" w:pos="5103"/>
            </w:tabs>
            <w:spacing w:line="180" w:lineRule="exact"/>
            <w:ind w:right="1041"/>
            <w:jc w:val="both"/>
            <w:rPr>
              <w:rFonts w:ascii="Arial" w:hAnsi="Arial" w:cs="Arial"/>
              <w:sz w:val="16"/>
              <w:szCs w:val="16"/>
            </w:rPr>
          </w:pPr>
          <w:r w:rsidRPr="00783E44">
            <w:rPr>
              <w:rFonts w:ascii="Arial" w:hAnsi="Arial" w:cs="Arial"/>
              <w:sz w:val="16"/>
              <w:szCs w:val="16"/>
            </w:rPr>
            <w:t>Calle 26 No.69-76 Edificio Elemento Torre 1, Piso 3 – C.P. 111071</w:t>
          </w:r>
        </w:p>
        <w:p w14:paraId="05F24FBA" w14:textId="77777777" w:rsidR="00B530C8" w:rsidRDefault="00B530C8" w:rsidP="00B530C8">
          <w:pPr>
            <w:tabs>
              <w:tab w:val="left" w:pos="5103"/>
            </w:tabs>
            <w:spacing w:line="180" w:lineRule="exact"/>
            <w:ind w:right="1041"/>
            <w:jc w:val="both"/>
            <w:rPr>
              <w:rFonts w:ascii="Arial" w:hAnsi="Arial" w:cs="Arial"/>
              <w:sz w:val="16"/>
              <w:szCs w:val="16"/>
            </w:rPr>
          </w:pPr>
          <w:r w:rsidRPr="00783E44">
            <w:rPr>
              <w:rFonts w:ascii="Arial" w:hAnsi="Arial" w:cs="Arial"/>
              <w:sz w:val="16"/>
              <w:szCs w:val="16"/>
            </w:rPr>
            <w:t>PBX: 3779555 – Información: Línea 195</w:t>
          </w:r>
        </w:p>
        <w:p w14:paraId="3BE93BB5" w14:textId="3B0B8B4B" w:rsidR="00B530C8" w:rsidRDefault="00B530C8" w:rsidP="00B530C8">
          <w:pPr>
            <w:tabs>
              <w:tab w:val="left" w:pos="5103"/>
            </w:tabs>
            <w:spacing w:line="180" w:lineRule="exact"/>
            <w:ind w:right="1041"/>
            <w:jc w:val="both"/>
            <w:rPr>
              <w:rFonts w:ascii="Arial" w:hAnsi="Arial" w:cs="Arial"/>
              <w:sz w:val="16"/>
              <w:szCs w:val="16"/>
            </w:rPr>
          </w:pPr>
          <w:r>
            <w:rPr>
              <w:rFonts w:ascii="Arial" w:hAnsi="Arial" w:cs="Arial"/>
              <w:sz w:val="16"/>
              <w:szCs w:val="16"/>
            </w:rPr>
            <w:t xml:space="preserve">Página </w:t>
          </w:r>
          <w:r>
            <w:rPr>
              <w:rFonts w:ascii="Arial" w:hAnsi="Arial" w:cs="Arial"/>
              <w:color w:val="2B579A"/>
              <w:sz w:val="16"/>
              <w:szCs w:val="16"/>
              <w:shd w:val="clear" w:color="auto" w:fill="E6E6E6"/>
            </w:rPr>
            <w:fldChar w:fldCharType="begin"/>
          </w:r>
          <w:r>
            <w:rPr>
              <w:rFonts w:ascii="Arial" w:hAnsi="Arial" w:cs="Arial"/>
              <w:sz w:val="16"/>
              <w:szCs w:val="16"/>
            </w:rPr>
            <w:instrText xml:space="preserve"> PAGE </w:instrText>
          </w:r>
          <w:r>
            <w:rPr>
              <w:rFonts w:ascii="Arial" w:hAnsi="Arial" w:cs="Arial"/>
              <w:color w:val="2B579A"/>
              <w:sz w:val="16"/>
              <w:szCs w:val="16"/>
              <w:shd w:val="clear" w:color="auto" w:fill="E6E6E6"/>
            </w:rPr>
            <w:fldChar w:fldCharType="separate"/>
          </w:r>
          <w:r w:rsidR="000828F3">
            <w:rPr>
              <w:rFonts w:ascii="Arial" w:hAnsi="Arial" w:cs="Arial"/>
              <w:noProof/>
              <w:sz w:val="16"/>
              <w:szCs w:val="16"/>
            </w:rPr>
            <w:t>2</w:t>
          </w:r>
          <w:r>
            <w:rPr>
              <w:rFonts w:ascii="Arial" w:hAnsi="Arial" w:cs="Arial"/>
              <w:color w:val="2B579A"/>
              <w:sz w:val="16"/>
              <w:szCs w:val="16"/>
              <w:shd w:val="clear" w:color="auto" w:fill="E6E6E6"/>
            </w:rPr>
            <w:fldChar w:fldCharType="end"/>
          </w:r>
          <w:r>
            <w:rPr>
              <w:rFonts w:ascii="Arial" w:hAnsi="Arial" w:cs="Arial"/>
              <w:sz w:val="16"/>
              <w:szCs w:val="16"/>
            </w:rPr>
            <w:t xml:space="preserve"> de </w:t>
          </w:r>
          <w:r>
            <w:rPr>
              <w:rFonts w:ascii="Arial" w:hAnsi="Arial" w:cs="Arial"/>
              <w:color w:val="2B579A"/>
              <w:sz w:val="16"/>
              <w:szCs w:val="16"/>
              <w:shd w:val="clear" w:color="auto" w:fill="E6E6E6"/>
            </w:rPr>
            <w:fldChar w:fldCharType="begin"/>
          </w:r>
          <w:r>
            <w:rPr>
              <w:rFonts w:ascii="Arial" w:hAnsi="Arial" w:cs="Arial"/>
              <w:sz w:val="16"/>
              <w:szCs w:val="16"/>
            </w:rPr>
            <w:instrText xml:space="preserve"> NUMPAGES </w:instrText>
          </w:r>
          <w:r>
            <w:rPr>
              <w:rFonts w:ascii="Arial" w:hAnsi="Arial" w:cs="Arial"/>
              <w:color w:val="2B579A"/>
              <w:sz w:val="16"/>
              <w:szCs w:val="16"/>
              <w:shd w:val="clear" w:color="auto" w:fill="E6E6E6"/>
            </w:rPr>
            <w:fldChar w:fldCharType="separate"/>
          </w:r>
          <w:r w:rsidR="000828F3">
            <w:rPr>
              <w:rFonts w:ascii="Arial" w:hAnsi="Arial" w:cs="Arial"/>
              <w:noProof/>
              <w:sz w:val="16"/>
              <w:szCs w:val="16"/>
            </w:rPr>
            <w:t>2</w:t>
          </w:r>
          <w:r>
            <w:rPr>
              <w:rFonts w:ascii="Arial" w:hAnsi="Arial" w:cs="Arial"/>
              <w:color w:val="2B579A"/>
              <w:sz w:val="16"/>
              <w:szCs w:val="16"/>
              <w:shd w:val="clear" w:color="auto" w:fill="E6E6E6"/>
            </w:rPr>
            <w:fldChar w:fldCharType="end"/>
          </w:r>
        </w:p>
        <w:p w14:paraId="04B29A11" w14:textId="4D23B692" w:rsidR="00D63641" w:rsidRPr="00B530C8" w:rsidRDefault="00F43178" w:rsidP="00B530C8">
          <w:pPr>
            <w:tabs>
              <w:tab w:val="left" w:pos="5103"/>
            </w:tabs>
            <w:spacing w:line="180" w:lineRule="exact"/>
            <w:ind w:right="1041"/>
            <w:jc w:val="both"/>
            <w:rPr>
              <w:rFonts w:ascii="Arial" w:hAnsi="Arial" w:cs="Arial"/>
              <w:sz w:val="16"/>
              <w:szCs w:val="16"/>
            </w:rPr>
          </w:pPr>
          <w:hyperlink r:id="rId1" w:history="1">
            <w:r w:rsidR="00B530C8">
              <w:rPr>
                <w:rStyle w:val="Hipervnculo"/>
                <w:rFonts w:ascii="Arial" w:hAnsi="Arial" w:cs="Arial"/>
                <w:sz w:val="16"/>
                <w:szCs w:val="16"/>
              </w:rPr>
              <w:t>www.umv.gov.co</w:t>
            </w:r>
          </w:hyperlink>
        </w:p>
      </w:tc>
      <w:tc>
        <w:tcPr>
          <w:tcW w:w="1509" w:type="pct"/>
        </w:tcPr>
        <w:p w14:paraId="52CD353F" w14:textId="77777777" w:rsidR="00D63641" w:rsidRPr="00ED6FF9" w:rsidRDefault="00D63641" w:rsidP="003A1C17">
          <w:pPr>
            <w:tabs>
              <w:tab w:val="center" w:pos="4419"/>
              <w:tab w:val="right" w:pos="8838"/>
            </w:tabs>
            <w:jc w:val="center"/>
            <w:rPr>
              <w:color w:val="000000"/>
              <w:sz w:val="18"/>
              <w:szCs w:val="18"/>
            </w:rPr>
          </w:pPr>
        </w:p>
        <w:p w14:paraId="25809F22" w14:textId="0E091E2A" w:rsidR="00D63641" w:rsidRPr="00ED6FF9" w:rsidRDefault="00CF768C" w:rsidP="003A1C17">
          <w:pPr>
            <w:rPr>
              <w:sz w:val="18"/>
              <w:szCs w:val="18"/>
            </w:rPr>
          </w:pPr>
          <w:r w:rsidRPr="00CF768C">
            <w:rPr>
              <w:sz w:val="18"/>
              <w:szCs w:val="18"/>
            </w:rPr>
            <w:t>SRPI-MA-001</w:t>
          </w:r>
        </w:p>
      </w:tc>
      <w:tc>
        <w:tcPr>
          <w:tcW w:w="626" w:type="pct"/>
        </w:tcPr>
        <w:p w14:paraId="5265AEBF" w14:textId="77777777" w:rsidR="00D63641" w:rsidRDefault="00D63641" w:rsidP="003A1C17">
          <w:pPr>
            <w:tabs>
              <w:tab w:val="center" w:pos="4419"/>
              <w:tab w:val="right" w:pos="8838"/>
            </w:tabs>
            <w:jc w:val="center"/>
            <w:rPr>
              <w:color w:val="000000"/>
            </w:rPr>
          </w:pPr>
          <w:r>
            <w:rPr>
              <w:noProof/>
              <w:color w:val="000000"/>
              <w:lang w:val="en-US"/>
            </w:rPr>
            <w:drawing>
              <wp:inline distT="0" distB="0" distL="0" distR="0" wp14:anchorId="6DDB98F7" wp14:editId="1C88357E">
                <wp:extent cx="422184" cy="504275"/>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2">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21EDB599" w14:textId="77777777" w:rsidR="00D63641" w:rsidRPr="00ED6FF9" w:rsidRDefault="00D63641" w:rsidP="003A1C17">
          <w:pPr>
            <w:tabs>
              <w:tab w:val="center" w:pos="4419"/>
              <w:tab w:val="right" w:pos="8838"/>
            </w:tabs>
            <w:jc w:val="center"/>
            <w:rPr>
              <w:color w:val="000000"/>
              <w:sz w:val="12"/>
              <w:szCs w:val="12"/>
            </w:rPr>
          </w:pPr>
          <w:r w:rsidRPr="00ED6FF9">
            <w:rPr>
              <w:color w:val="000000"/>
              <w:sz w:val="12"/>
              <w:szCs w:val="12"/>
            </w:rPr>
            <w:t>ALCALDÍA MAYOR</w:t>
          </w:r>
        </w:p>
        <w:p w14:paraId="375C6AC0" w14:textId="77777777" w:rsidR="00D63641" w:rsidRDefault="00D63641" w:rsidP="003A1C17">
          <w:pPr>
            <w:tabs>
              <w:tab w:val="center" w:pos="4419"/>
              <w:tab w:val="right" w:pos="8838"/>
            </w:tabs>
            <w:jc w:val="center"/>
            <w:rPr>
              <w:color w:val="000000"/>
            </w:rPr>
          </w:pPr>
          <w:r w:rsidRPr="00ED6FF9">
            <w:rPr>
              <w:color w:val="000000"/>
              <w:sz w:val="12"/>
              <w:szCs w:val="12"/>
            </w:rPr>
            <w:t>DE BOGOTÁ D.C.</w:t>
          </w:r>
        </w:p>
      </w:tc>
    </w:tr>
  </w:tbl>
  <w:p w14:paraId="710CD12F" w14:textId="77777777" w:rsidR="00D63641" w:rsidRPr="009F403E" w:rsidRDefault="00D63641" w:rsidP="00275F20">
    <w:pPr>
      <w:pStyle w:val="LO-Normal"/>
      <w:tabs>
        <w:tab w:val="right" w:pos="5103"/>
      </w:tabs>
      <w:spacing w:after="0" w:line="180" w:lineRule="exact"/>
      <w:ind w:right="1041"/>
      <w:jc w:val="both"/>
      <w:rPr>
        <w:rFonts w:ascii="Arial" w:hAnsi="Arial" w:cs="Arial"/>
        <w:sz w:val="16"/>
        <w:szCs w:val="16"/>
      </w:rPr>
    </w:pPr>
  </w:p>
  <w:p w14:paraId="2D90661F" w14:textId="3F820E43" w:rsidR="00D63641" w:rsidRDefault="00D63641">
    <w:pPr>
      <w:pStyle w:val="Textoindependiente"/>
      <w:spacing w:line="14" w:lineRule="auto"/>
      <w:rPr>
        <w:sz w:val="20"/>
      </w:rPr>
    </w:pPr>
    <w:r>
      <w:rPr>
        <w:noProof/>
        <w:lang w:val="en-US"/>
      </w:rPr>
      <mc:AlternateContent>
        <mc:Choice Requires="wps">
          <w:drawing>
            <wp:anchor distT="0" distB="0" distL="114300" distR="114300" simplePos="0" relativeHeight="251662336" behindDoc="1" locked="0" layoutInCell="1" allowOverlap="1" wp14:anchorId="5AD17062" wp14:editId="1CC7FEAE">
              <wp:simplePos x="0" y="0"/>
              <wp:positionH relativeFrom="page">
                <wp:posOffset>4331335</wp:posOffset>
              </wp:positionH>
              <wp:positionV relativeFrom="page">
                <wp:posOffset>9069705</wp:posOffset>
              </wp:positionV>
              <wp:extent cx="697865" cy="1397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A8D05" w14:textId="243D072F" w:rsidR="00D63641" w:rsidRDefault="00D63641">
                          <w:pPr>
                            <w:spacing w:line="203" w:lineRule="exact"/>
                            <w:ind w:left="20"/>
                            <w:rPr>
                              <w:rFonts w:ascii="Calibr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4DB861C4">
            <v:shapetype id="_x0000_t202" coordsize="21600,21600" o:spt="202" path="m,l,21600r21600,l21600,xe" w14:anchorId="5AD17062">
              <v:stroke joinstyle="miter"/>
              <v:path gradientshapeok="t" o:connecttype="rect"/>
            </v:shapetype>
            <v:shape id="Text Box 2" style="position:absolute;margin-left:341.05pt;margin-top:714.15pt;width:54.9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FOrwIAAK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">
              <v:textbox inset="0,0,0,0">
                <w:txbxContent>
                  <w:p w:rsidR="00D63641" w:rsidRDefault="00D63641" w14:paraId="672A6659" w14:textId="243D072F">
                    <w:pPr>
                      <w:spacing w:line="203" w:lineRule="exact"/>
                      <w:ind w:left="20"/>
                      <w:rPr>
                        <w:rFonts w:ascii="Calibri"/>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4F7C2" w14:textId="77777777" w:rsidR="00F43178" w:rsidRDefault="00F43178" w:rsidP="000A1D66">
      <w:pPr>
        <w:spacing w:after="0" w:line="240" w:lineRule="auto"/>
      </w:pPr>
      <w:r>
        <w:separator/>
      </w:r>
    </w:p>
  </w:footnote>
  <w:footnote w:type="continuationSeparator" w:id="0">
    <w:p w14:paraId="2BFA25FA" w14:textId="77777777" w:rsidR="00F43178" w:rsidRDefault="00F43178" w:rsidP="000A1D66">
      <w:pPr>
        <w:spacing w:after="0" w:line="240" w:lineRule="auto"/>
      </w:pPr>
      <w:r>
        <w:continuationSeparator/>
      </w:r>
    </w:p>
  </w:footnote>
  <w:footnote w:id="1">
    <w:p w14:paraId="6DF65097" w14:textId="2FF3D4DC" w:rsidR="00D63641" w:rsidRPr="001D7F55" w:rsidRDefault="00D63641">
      <w:pPr>
        <w:pStyle w:val="Textonotapie"/>
        <w:rPr>
          <w:rFonts w:ascii="Arial" w:hAnsi="Arial" w:cs="Arial"/>
          <w:sz w:val="16"/>
          <w:szCs w:val="16"/>
        </w:rPr>
      </w:pPr>
      <w:r>
        <w:rPr>
          <w:rStyle w:val="Refdenotaalpie"/>
        </w:rPr>
        <w:footnoteRef/>
      </w:r>
      <w:r>
        <w:t xml:space="preserve"> </w:t>
      </w:r>
      <w:r w:rsidRPr="001D7F55">
        <w:rPr>
          <w:rFonts w:ascii="Arial" w:hAnsi="Arial" w:cs="Arial"/>
          <w:sz w:val="16"/>
          <w:szCs w:val="16"/>
        </w:rPr>
        <w:t>“Por medio del cual se adopta el Manual de Servicio a la Ciudadanía del Distrito Capital versión 2”</w:t>
      </w:r>
    </w:p>
  </w:footnote>
  <w:footnote w:id="2">
    <w:p w14:paraId="14BEDA14" w14:textId="0BC1A7CA" w:rsidR="00D63641" w:rsidRPr="001D7F55" w:rsidRDefault="00D63641">
      <w:pPr>
        <w:pStyle w:val="Textonotapie"/>
        <w:rPr>
          <w:rFonts w:ascii="Arial" w:hAnsi="Arial" w:cs="Arial"/>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Estado-Ciudadanía Políticas MIPG (Servicio al Ciudadano(a), transparencia, acceso a la información pública y lucha contra la corrupción, participación ciudadana, racionalización de trámites, gobierno digital, gestión documental y la política de integridad)</w:t>
      </w:r>
    </w:p>
  </w:footnote>
  <w:footnote w:id="3">
    <w:p w14:paraId="343C5F6A" w14:textId="77777777" w:rsidR="00D63641" w:rsidRDefault="00D63641" w:rsidP="009F12F0">
      <w:pPr>
        <w:pStyle w:val="Textonotapie"/>
      </w:pPr>
      <w:r>
        <w:rPr>
          <w:rStyle w:val="Refdenotaalpie"/>
        </w:rPr>
        <w:footnoteRef/>
      </w:r>
      <w:r w:rsidRPr="00584E0D">
        <w:rPr>
          <w:rFonts w:ascii="Arial" w:hAnsi="Arial" w:cs="Arial"/>
          <w:sz w:val="16"/>
          <w:szCs w:val="16"/>
        </w:rPr>
        <w:t>“Por medio del cual se adopta la Política Pública Distrital de Servicio a la Ciudadanía en la ciudad de Bogotá D.C.”</w:t>
      </w:r>
    </w:p>
  </w:footnote>
  <w:footnote w:id="4">
    <w:p w14:paraId="73D99032" w14:textId="77777777" w:rsidR="00D63641" w:rsidRDefault="00D63641" w:rsidP="00CD29E6">
      <w:pPr>
        <w:pStyle w:val="Textonotapie"/>
        <w:jc w:val="both"/>
      </w:pPr>
      <w:r>
        <w:rPr>
          <w:rStyle w:val="Refdenotaalpie"/>
        </w:rPr>
        <w:footnoteRef/>
      </w:r>
      <w:r>
        <w:t xml:space="preserve"> </w:t>
      </w:r>
      <w:r w:rsidRPr="001D7F55">
        <w:rPr>
          <w:rFonts w:ascii="Arial" w:hAnsi="Arial" w:cs="Arial"/>
          <w:sz w:val="16"/>
          <w:szCs w:val="16"/>
        </w:rPr>
        <w:t>Para efectos de este Manual, la atención preferencial se entenderá como Atención Prioritaria, según recomendaciones del Instituto Nacional para Ciegos – INCI.</w:t>
      </w:r>
    </w:p>
  </w:footnote>
  <w:footnote w:id="5">
    <w:p w14:paraId="2854AA8F" w14:textId="77777777" w:rsidR="00D63641" w:rsidRPr="001D7F55" w:rsidRDefault="00D63641" w:rsidP="00CA573D">
      <w:pPr>
        <w:pStyle w:val="Textonotapie"/>
        <w:rPr>
          <w:rFonts w:ascii="Arial" w:hAnsi="Arial" w:cs="Arial"/>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Guía metodológica para el Seguimiento y la Evaluación a Políticas Públicas, DNP, 2014</w:t>
      </w:r>
    </w:p>
  </w:footnote>
  <w:footnote w:id="6">
    <w:p w14:paraId="52F7293C" w14:textId="77777777" w:rsidR="00D63641" w:rsidRPr="001D7F55" w:rsidRDefault="00D63641" w:rsidP="00CA573D">
      <w:pPr>
        <w:pStyle w:val="Textonotapie"/>
        <w:rPr>
          <w:rFonts w:ascii="Arial" w:hAnsi="Arial" w:cs="Arial"/>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w:t>
      </w:r>
      <w:r w:rsidRPr="001D7F55">
        <w:rPr>
          <w:rFonts w:ascii="Arial" w:hAnsi="Arial" w:cs="Arial"/>
          <w:i/>
          <w:iCs/>
          <w:sz w:val="16"/>
          <w:szCs w:val="16"/>
        </w:rPr>
        <w:t>ibídem</w:t>
      </w:r>
    </w:p>
  </w:footnote>
  <w:footnote w:id="7">
    <w:p w14:paraId="23129412" w14:textId="77777777" w:rsidR="00D63641" w:rsidRPr="001D7F55" w:rsidRDefault="00D63641" w:rsidP="00CA573D">
      <w:pPr>
        <w:pStyle w:val="Textonotapie"/>
        <w:rPr>
          <w:rFonts w:ascii="Arial" w:hAnsi="Arial" w:cs="Arial"/>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w:t>
      </w:r>
      <w:r w:rsidRPr="001D7F55">
        <w:rPr>
          <w:rFonts w:ascii="Arial" w:hAnsi="Arial" w:cs="Arial"/>
          <w:i/>
          <w:iCs/>
          <w:sz w:val="16"/>
          <w:szCs w:val="16"/>
        </w:rPr>
        <w:t>ibídem</w:t>
      </w:r>
    </w:p>
  </w:footnote>
  <w:footnote w:id="8">
    <w:p w14:paraId="3A92133C" w14:textId="77777777" w:rsidR="00D63641" w:rsidRPr="001D7F55" w:rsidRDefault="00D63641" w:rsidP="00CA573D">
      <w:pPr>
        <w:pStyle w:val="Textonotapie"/>
        <w:rPr>
          <w:rFonts w:ascii="Arial" w:hAnsi="Arial" w:cs="Arial"/>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Protocolo de atención Procuraduría General de la Nación, 2019</w:t>
      </w:r>
    </w:p>
  </w:footnote>
  <w:footnote w:id="9">
    <w:p w14:paraId="50CA83E0" w14:textId="77777777" w:rsidR="00D63641" w:rsidRPr="001D7F55" w:rsidRDefault="00D63641" w:rsidP="00CA573D">
      <w:pPr>
        <w:pStyle w:val="Textonotapie"/>
        <w:rPr>
          <w:rFonts w:ascii="Arial" w:hAnsi="Arial" w:cs="Arial"/>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Guía para la evaluación de calidad y calidez de las respuestas emitidas a las peticiones ciudadanas y manejo del sistema distrital para la gestión de peticiones ciudadanas, Secretaría General Alcaldía Mayor de Bogotá.</w:t>
      </w:r>
    </w:p>
  </w:footnote>
  <w:footnote w:id="10">
    <w:p w14:paraId="3DE4021F" w14:textId="77777777" w:rsidR="00D63641" w:rsidRPr="001D7F55" w:rsidRDefault="00D63641" w:rsidP="00CA573D">
      <w:pPr>
        <w:pStyle w:val="Textonotapie"/>
        <w:rPr>
          <w:rFonts w:ascii="Arial" w:hAnsi="Arial" w:cs="Arial"/>
          <w:i/>
          <w:iCs/>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w:t>
      </w:r>
      <w:r w:rsidRPr="001D7F55">
        <w:rPr>
          <w:rFonts w:ascii="Arial" w:hAnsi="Arial" w:cs="Arial"/>
          <w:i/>
          <w:iCs/>
          <w:sz w:val="16"/>
          <w:szCs w:val="16"/>
        </w:rPr>
        <w:t>ibídem</w:t>
      </w:r>
    </w:p>
  </w:footnote>
  <w:footnote w:id="11">
    <w:p w14:paraId="661E7831" w14:textId="77777777" w:rsidR="00D63641" w:rsidRDefault="00D63641" w:rsidP="00CA573D">
      <w:pPr>
        <w:pStyle w:val="Textonotapie"/>
      </w:pPr>
      <w:r w:rsidRPr="001D7F55">
        <w:rPr>
          <w:rStyle w:val="Refdenotaalpie"/>
          <w:rFonts w:ascii="Arial" w:hAnsi="Arial" w:cs="Arial"/>
          <w:sz w:val="16"/>
          <w:szCs w:val="16"/>
        </w:rPr>
        <w:footnoteRef/>
      </w:r>
      <w:r w:rsidRPr="001D7F55">
        <w:rPr>
          <w:rFonts w:ascii="Arial" w:hAnsi="Arial" w:cs="Arial"/>
          <w:i/>
          <w:iCs/>
          <w:sz w:val="16"/>
          <w:szCs w:val="16"/>
        </w:rPr>
        <w:t xml:space="preserve"> ibídem</w:t>
      </w:r>
    </w:p>
  </w:footnote>
  <w:footnote w:id="12">
    <w:p w14:paraId="477C8FDF" w14:textId="3129EE6D" w:rsidR="00D63641" w:rsidRDefault="00D63641" w:rsidP="00992F17">
      <w:pPr>
        <w:jc w:val="both"/>
      </w:pPr>
      <w:r w:rsidRPr="00AE13BB">
        <w:rPr>
          <w:rStyle w:val="Refdenotaalpie"/>
          <w:rFonts w:ascii="Arial" w:hAnsi="Arial" w:cs="Arial"/>
          <w:sz w:val="16"/>
          <w:szCs w:val="16"/>
        </w:rPr>
        <w:footnoteRef/>
      </w:r>
      <w:r w:rsidRPr="00AE13BB">
        <w:rPr>
          <w:rFonts w:ascii="Arial" w:hAnsi="Arial" w:cs="Arial"/>
          <w:sz w:val="16"/>
          <w:szCs w:val="16"/>
        </w:rPr>
        <w:t xml:space="preserve"> </w:t>
      </w:r>
      <w:r w:rsidRPr="006674E4">
        <w:rPr>
          <w:rFonts w:ascii="Arial" w:hAnsi="Arial" w:cs="Arial"/>
          <w:sz w:val="16"/>
          <w:szCs w:val="16"/>
        </w:rPr>
        <w:t>Ajuste razonable: cualquier modificación o adaptación necesaria y adecuada que no imponga una carga desproporcionada o indebida, cuando se requiera en un caso particular, para garantizar a las personas con discapacidad el goce o ejercicio, en igualdad de condiciones con las demás, de todos los derechos humanos y libertades fundamentales (Art. 2°, Convención sobre los Derechos de las Personas con Discapacidad y Protocolo Facultativo. Naciones Unidas, 2006).</w:t>
      </w:r>
    </w:p>
  </w:footnote>
  <w:footnote w:id="13">
    <w:p w14:paraId="777B952C" w14:textId="77777777" w:rsidR="00D63641" w:rsidRPr="006674E4"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Comisión Presidencial Coordinadora de la Política del Ejecutivo en Materia de Derechos Humanos COPREDEH (2016). Manual para la transversalización del Enfoque de Derechos humanos con Equidad. Guatemala.  </w:t>
      </w:r>
    </w:p>
  </w:footnote>
  <w:footnote w:id="14">
    <w:p w14:paraId="5B16B630" w14:textId="77777777" w:rsidR="00D63641" w:rsidRPr="006674E4"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Declaración Universal de los Derechos Humanos 15. Guía para la inclusión del Enfoque Diferencial e Interseccional – DANE</w:t>
      </w:r>
    </w:p>
  </w:footnote>
  <w:footnote w:id="15">
    <w:p w14:paraId="11583D5C" w14:textId="77777777" w:rsidR="00D63641" w:rsidRPr="006674E4"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Guía para la inclusión del Enfoque Diferencial e Interseccional – DANE</w:t>
      </w:r>
    </w:p>
  </w:footnote>
  <w:footnote w:id="16">
    <w:p w14:paraId="0136B7CF" w14:textId="77777777" w:rsidR="00D63641" w:rsidRPr="00375793"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Secretaría Distrital de Planeación (2019b). Estrategia de transversalización de los enfoques poblacional-diferencial y de género en los proyectos de inversión a nivel distrital y local. Dirección de Equidad y Políticas Poblacionales. Bogotá. From: http://www.sdp.gov.co/sites/ default/files/2019-12-23_estrategia_art_98-depp-v.final_c_0.pdf</w:t>
      </w:r>
    </w:p>
  </w:footnote>
  <w:footnote w:id="17">
    <w:p w14:paraId="2B363B52" w14:textId="77777777" w:rsidR="00D63641" w:rsidRPr="006674E4"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https://www.unidadvictimas.gov.co/es/comunidades-negras-afrocolombianas-raizales-y-palenqueras/277</w:t>
      </w:r>
    </w:p>
  </w:footnote>
  <w:footnote w:id="18">
    <w:p w14:paraId="5A8E7854" w14:textId="77777777" w:rsidR="00D63641" w:rsidRDefault="00D63641" w:rsidP="005F6576">
      <w:pPr>
        <w:pStyle w:val="Textonotapie"/>
      </w:pPr>
      <w:r w:rsidRPr="006674E4">
        <w:rPr>
          <w:rStyle w:val="Refdenotaalpie"/>
          <w:rFonts w:ascii="Arial" w:hAnsi="Arial" w:cs="Arial"/>
          <w:sz w:val="16"/>
          <w:szCs w:val="16"/>
        </w:rPr>
        <w:footnoteRef/>
      </w:r>
      <w:r w:rsidRPr="006674E4">
        <w:rPr>
          <w:rFonts w:ascii="Arial" w:hAnsi="Arial" w:cs="Arial"/>
          <w:sz w:val="16"/>
          <w:szCs w:val="16"/>
        </w:rPr>
        <w:t xml:space="preserve"> Ibídem</w:t>
      </w:r>
    </w:p>
  </w:footnote>
  <w:footnote w:id="19">
    <w:p w14:paraId="26AB150F" w14:textId="77777777" w:rsidR="00D63641" w:rsidRPr="006674E4"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Secretaria Distrital de Integración Social. Equipo diferencial (2011). Orientaciones para el abordaje del enfoque de derechos y el enfoque diferencial en el marco de las políticas públicas poblacionales. Bogotá. Op.cit., P.28</w:t>
      </w:r>
    </w:p>
  </w:footnote>
  <w:footnote w:id="20">
    <w:p w14:paraId="0C5396DA" w14:textId="77777777" w:rsidR="00D63641" w:rsidRDefault="00D63641" w:rsidP="005F6576">
      <w:pPr>
        <w:pStyle w:val="Textonotapie"/>
      </w:pPr>
      <w:r>
        <w:rPr>
          <w:rStyle w:val="Refdenotaalpie"/>
        </w:rPr>
        <w:footnoteRef/>
      </w:r>
      <w:r>
        <w:t xml:space="preserve"> </w:t>
      </w:r>
      <w:r w:rsidRPr="00C538C3">
        <w:rPr>
          <w:rFonts w:ascii="Arial" w:hAnsi="Arial" w:cs="Arial"/>
          <w:sz w:val="16"/>
          <w:szCs w:val="16"/>
        </w:rPr>
        <w:t>Conceptualización del Campesinado en Colombia, Comisión de Expertos, ICANH, 2018</w:t>
      </w:r>
    </w:p>
  </w:footnote>
  <w:footnote w:id="21">
    <w:p w14:paraId="7DCED7B9" w14:textId="77777777" w:rsidR="00D63641" w:rsidRPr="006674E4"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Principios de Yogyakarta: Principios sobre la aplicación de la legislación internacional de derechos humanos en relación con la orientación sexual y la identidad de género, 2007</w:t>
      </w:r>
      <w:r w:rsidRPr="006674E4">
        <w:rPr>
          <w:rFonts w:ascii="Arial" w:hAnsi="Arial" w:cs="Arial"/>
          <w:sz w:val="16"/>
          <w:szCs w:val="16"/>
        </w:rPr>
        <w:tab/>
      </w:r>
    </w:p>
  </w:footnote>
  <w:footnote w:id="22">
    <w:p w14:paraId="77E4E72B" w14:textId="41913167" w:rsidR="00D63641" w:rsidRPr="006674E4" w:rsidRDefault="00D63641" w:rsidP="0011754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Comité para la Eliminación de la Discriminación Contra la Mujer (CEDAW, por sus siglas en inglés) 13 y la Convención para la Eliminación de todas las Formas de Discriminación contra la Mujer14. (CONPES D.C. 14 de 2021)</w:t>
      </w:r>
    </w:p>
  </w:footnote>
  <w:footnote w:id="23">
    <w:p w14:paraId="2385497E" w14:textId="77777777" w:rsidR="00D63641" w:rsidRDefault="00D63641" w:rsidP="00117546">
      <w:pPr>
        <w:pStyle w:val="Textonotapie"/>
      </w:pPr>
      <w:r w:rsidRPr="006674E4">
        <w:rPr>
          <w:rStyle w:val="Refdenotaalpie"/>
          <w:rFonts w:ascii="Arial" w:hAnsi="Arial" w:cs="Arial"/>
          <w:sz w:val="16"/>
          <w:szCs w:val="16"/>
        </w:rPr>
        <w:footnoteRef/>
      </w:r>
      <w:r w:rsidRPr="006674E4">
        <w:rPr>
          <w:rFonts w:ascii="Arial" w:hAnsi="Arial" w:cs="Arial"/>
          <w:sz w:val="16"/>
          <w:szCs w:val="16"/>
        </w:rPr>
        <w:t xml:space="preserve"> Profundicemos en términos: Guía para periodistas, comunicadoras y comunicadores. 2016, ONU Mujeres Guatemala</w:t>
      </w:r>
    </w:p>
  </w:footnote>
  <w:footnote w:id="24">
    <w:p w14:paraId="4B613DC4" w14:textId="77777777" w:rsidR="00D63641" w:rsidRPr="006674E4" w:rsidRDefault="00D63641" w:rsidP="0011754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Ver Manual de Gestión Documental de la UAERMV</w:t>
      </w:r>
    </w:p>
    <w:p w14:paraId="6C8B5D9E" w14:textId="77777777" w:rsidR="00D63641" w:rsidRDefault="00D63641" w:rsidP="00117546">
      <w:pPr>
        <w:pStyle w:val="Textonotapie"/>
        <w:rPr>
          <w:rFonts w:ascii="Arial" w:hAnsi="Arial" w:cs="Arial"/>
          <w:sz w:val="14"/>
          <w:szCs w:val="14"/>
        </w:rPr>
      </w:pPr>
    </w:p>
    <w:p w14:paraId="3993794D" w14:textId="77777777" w:rsidR="00D63641" w:rsidRPr="00D73BD7" w:rsidRDefault="00D63641" w:rsidP="00117546">
      <w:pPr>
        <w:pStyle w:val="Textonotapie"/>
        <w:rPr>
          <w:rFonts w:ascii="Arial" w:hAnsi="Arial" w:cs="Arial"/>
          <w:sz w:val="14"/>
          <w:szCs w:val="14"/>
        </w:rPr>
      </w:pPr>
    </w:p>
  </w:footnote>
  <w:footnote w:id="25">
    <w:p w14:paraId="5D58F9F8" w14:textId="3882C431" w:rsidR="00D63641" w:rsidRPr="006674E4" w:rsidRDefault="00D63641" w:rsidP="006674E4">
      <w:pPr>
        <w:spacing w:line="240" w:lineRule="auto"/>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Definición tomada de la Sentencia T – 1090/05 de la Corte Constitucional de Colombia </w:t>
      </w:r>
    </w:p>
  </w:footnote>
  <w:footnote w:id="26">
    <w:p w14:paraId="29437CE9" w14:textId="1C936C00" w:rsidR="00D63641" w:rsidRDefault="00D63641" w:rsidP="006674E4">
      <w:pPr>
        <w:pStyle w:val="Textonotapie"/>
      </w:pPr>
      <w:r w:rsidRPr="006674E4">
        <w:rPr>
          <w:rStyle w:val="Refdenotaalpie"/>
          <w:rFonts w:ascii="Arial" w:hAnsi="Arial" w:cs="Arial"/>
          <w:sz w:val="16"/>
          <w:szCs w:val="16"/>
        </w:rPr>
        <w:footnoteRef/>
      </w:r>
      <w:r w:rsidRPr="006674E4">
        <w:rPr>
          <w:rFonts w:ascii="Arial" w:hAnsi="Arial" w:cs="Arial"/>
          <w:sz w:val="16"/>
          <w:szCs w:val="16"/>
        </w:rPr>
        <w:t xml:space="preserve"> Definición tomada de la Sentencia T – 1090/05 de la Corte Constitucional de Colombia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EEB73" w14:textId="77777777" w:rsidR="00D63641" w:rsidRDefault="00D63641">
    <w:pPr>
      <w:pStyle w:val="Encabezado"/>
    </w:pPr>
  </w:p>
  <w:p w14:paraId="4D9F8F10" w14:textId="77777777" w:rsidR="00D63641" w:rsidRDefault="00D6364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3760"/>
      <w:gridCol w:w="809"/>
      <w:gridCol w:w="1300"/>
      <w:gridCol w:w="1261"/>
    </w:tblGrid>
    <w:tr w:rsidR="00D63641" w:rsidRPr="00E55A10" w14:paraId="49596511" w14:textId="77777777" w:rsidTr="00E55A10">
      <w:trPr>
        <w:trHeight w:val="381"/>
      </w:trPr>
      <w:tc>
        <w:tcPr>
          <w:tcW w:w="804" w:type="pct"/>
          <w:vMerge w:val="restart"/>
          <w:vAlign w:val="center"/>
        </w:tcPr>
        <w:p w14:paraId="6E724D27" w14:textId="77777777" w:rsidR="00D63641" w:rsidRPr="00E55A10" w:rsidRDefault="00D63641" w:rsidP="00D42943">
          <w:pPr>
            <w:pStyle w:val="Encabezado"/>
            <w:jc w:val="center"/>
            <w:rPr>
              <w:rFonts w:ascii="Arial" w:hAnsi="Arial" w:cs="Arial"/>
              <w:b/>
              <w:sz w:val="18"/>
              <w:szCs w:val="18"/>
            </w:rPr>
          </w:pPr>
          <w:r w:rsidRPr="00E55A10">
            <w:rPr>
              <w:rFonts w:ascii="Arial" w:hAnsi="Arial" w:cs="Arial"/>
              <w:noProof/>
              <w:sz w:val="18"/>
              <w:szCs w:val="18"/>
              <w:lang w:val="en-US"/>
            </w:rPr>
            <w:drawing>
              <wp:inline distT="0" distB="0" distL="0" distR="0" wp14:anchorId="691BEC6C" wp14:editId="2592C65A">
                <wp:extent cx="742950" cy="752475"/>
                <wp:effectExtent l="0" t="0" r="0" b="9525"/>
                <wp:docPr id="12" name="Imagen 12"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2213" w:type="pct"/>
          <w:vAlign w:val="center"/>
        </w:tcPr>
        <w:p w14:paraId="3206BF77" w14:textId="77777777" w:rsidR="00D63641" w:rsidRPr="00E55A10" w:rsidRDefault="00D63641" w:rsidP="00D42943">
          <w:pPr>
            <w:pStyle w:val="Encabezado"/>
            <w:jc w:val="center"/>
            <w:rPr>
              <w:rFonts w:ascii="Arial" w:hAnsi="Arial" w:cs="Arial"/>
              <w:b/>
              <w:sz w:val="18"/>
              <w:szCs w:val="18"/>
            </w:rPr>
          </w:pPr>
          <w:r w:rsidRPr="00E55A10">
            <w:rPr>
              <w:rFonts w:ascii="Arial" w:hAnsi="Arial" w:cs="Arial"/>
              <w:b/>
              <w:sz w:val="18"/>
              <w:szCs w:val="18"/>
            </w:rPr>
            <w:t>Procesos Estratégicos</w:t>
          </w:r>
        </w:p>
      </w:tc>
      <w:tc>
        <w:tcPr>
          <w:tcW w:w="476" w:type="pct"/>
          <w:vMerge w:val="restart"/>
          <w:vAlign w:val="center"/>
        </w:tcPr>
        <w:p w14:paraId="47EBFA18" w14:textId="77777777" w:rsidR="00D63641" w:rsidRPr="00E55A10" w:rsidRDefault="00D63641" w:rsidP="00E55A10">
          <w:pPr>
            <w:pStyle w:val="Encabezado"/>
            <w:ind w:left="-110"/>
            <w:jc w:val="center"/>
            <w:rPr>
              <w:rFonts w:ascii="Arial" w:hAnsi="Arial" w:cs="Arial"/>
              <w:b/>
              <w:sz w:val="18"/>
              <w:szCs w:val="18"/>
            </w:rPr>
          </w:pPr>
          <w:r w:rsidRPr="00E55A10">
            <w:rPr>
              <w:rFonts w:ascii="Arial" w:hAnsi="Arial" w:cs="Arial"/>
              <w:b/>
              <w:sz w:val="18"/>
              <w:szCs w:val="18"/>
            </w:rPr>
            <w:t>Código</w:t>
          </w:r>
        </w:p>
      </w:tc>
      <w:tc>
        <w:tcPr>
          <w:tcW w:w="765" w:type="pct"/>
          <w:vMerge w:val="restart"/>
          <w:vAlign w:val="center"/>
        </w:tcPr>
        <w:p w14:paraId="42E63798" w14:textId="101A2552" w:rsidR="00D63641" w:rsidRPr="00E55A10" w:rsidRDefault="008B1812" w:rsidP="00203F3B">
          <w:pPr>
            <w:pStyle w:val="Encabezado"/>
            <w:ind w:left="-88"/>
            <w:jc w:val="center"/>
            <w:rPr>
              <w:rFonts w:ascii="Arial" w:hAnsi="Arial" w:cs="Arial"/>
              <w:b/>
              <w:sz w:val="18"/>
              <w:szCs w:val="18"/>
            </w:rPr>
          </w:pPr>
          <w:r>
            <w:rPr>
              <w:rFonts w:ascii="Arial" w:hAnsi="Arial" w:cs="Arial"/>
              <w:b/>
              <w:sz w:val="18"/>
              <w:szCs w:val="18"/>
            </w:rPr>
            <w:t>SRPI</w:t>
          </w:r>
          <w:r w:rsidR="00D63641" w:rsidRPr="00E55A10">
            <w:rPr>
              <w:rFonts w:ascii="Arial" w:hAnsi="Arial" w:cs="Arial"/>
              <w:b/>
              <w:sz w:val="18"/>
              <w:szCs w:val="18"/>
            </w:rPr>
            <w:t>-MA-001</w:t>
          </w:r>
        </w:p>
      </w:tc>
      <w:tc>
        <w:tcPr>
          <w:tcW w:w="742" w:type="pct"/>
          <w:vMerge w:val="restart"/>
          <w:vAlign w:val="center"/>
        </w:tcPr>
        <w:p w14:paraId="14EFA9FF" w14:textId="77777777" w:rsidR="00D63641" w:rsidRPr="00E55A10" w:rsidRDefault="00D63641" w:rsidP="00D42943">
          <w:pPr>
            <w:pStyle w:val="Encabezado"/>
            <w:jc w:val="center"/>
            <w:rPr>
              <w:rFonts w:ascii="Arial" w:hAnsi="Arial" w:cs="Arial"/>
              <w:b/>
              <w:sz w:val="18"/>
              <w:szCs w:val="18"/>
            </w:rPr>
          </w:pPr>
          <w:r w:rsidRPr="00E55A10">
            <w:rPr>
              <w:rFonts w:ascii="Arial" w:hAnsi="Arial" w:cs="Arial"/>
              <w:b/>
              <w:noProof/>
              <w:sz w:val="18"/>
              <w:szCs w:val="18"/>
              <w:lang w:val="en-US"/>
            </w:rPr>
            <w:drawing>
              <wp:inline distT="0" distB="0" distL="0" distR="0" wp14:anchorId="7E2B23C6" wp14:editId="58086BD3">
                <wp:extent cx="781050" cy="762000"/>
                <wp:effectExtent l="0" t="0" r="0" b="0"/>
                <wp:docPr id="13" name="Imagen 13"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63641" w:rsidRPr="00E55A10" w14:paraId="7AA43F55" w14:textId="77777777" w:rsidTr="00E55A10">
      <w:trPr>
        <w:trHeight w:val="269"/>
      </w:trPr>
      <w:tc>
        <w:tcPr>
          <w:tcW w:w="804" w:type="pct"/>
          <w:vMerge/>
          <w:tcBorders>
            <w:bottom w:val="single" w:sz="4" w:space="0" w:color="auto"/>
          </w:tcBorders>
          <w:vAlign w:val="center"/>
        </w:tcPr>
        <w:p w14:paraId="05871752" w14:textId="77777777" w:rsidR="00D63641" w:rsidRPr="00E55A10" w:rsidRDefault="00D63641" w:rsidP="00D42943">
          <w:pPr>
            <w:pStyle w:val="Encabezado"/>
            <w:jc w:val="center"/>
            <w:rPr>
              <w:rFonts w:ascii="Arial" w:hAnsi="Arial" w:cs="Arial"/>
              <w:b/>
              <w:noProof/>
              <w:sz w:val="18"/>
              <w:szCs w:val="18"/>
              <w:lang w:eastAsia="es-CO"/>
            </w:rPr>
          </w:pPr>
        </w:p>
      </w:tc>
      <w:tc>
        <w:tcPr>
          <w:tcW w:w="2213" w:type="pct"/>
          <w:vMerge w:val="restart"/>
          <w:vAlign w:val="center"/>
        </w:tcPr>
        <w:p w14:paraId="2A96459C" w14:textId="360C8FD6" w:rsidR="00D63641" w:rsidRPr="00E55A10" w:rsidRDefault="00D63641" w:rsidP="008B1812">
          <w:pPr>
            <w:pStyle w:val="Encabezado"/>
            <w:jc w:val="center"/>
            <w:rPr>
              <w:rFonts w:ascii="Arial" w:hAnsi="Arial" w:cs="Arial"/>
              <w:b/>
              <w:sz w:val="18"/>
              <w:szCs w:val="18"/>
            </w:rPr>
          </w:pPr>
          <w:r w:rsidRPr="00E55A10">
            <w:rPr>
              <w:rFonts w:ascii="Arial" w:hAnsi="Arial" w:cs="Arial"/>
              <w:b/>
              <w:sz w:val="18"/>
              <w:szCs w:val="18"/>
            </w:rPr>
            <w:t xml:space="preserve">Proceso </w:t>
          </w:r>
          <w:r w:rsidR="008B1812">
            <w:rPr>
              <w:rFonts w:ascii="Arial" w:hAnsi="Arial" w:cs="Arial"/>
              <w:b/>
              <w:sz w:val="18"/>
              <w:szCs w:val="18"/>
            </w:rPr>
            <w:t>Servicio a la Ciudadanía y Relacionamiento con Partes Interesadas</w:t>
          </w:r>
        </w:p>
      </w:tc>
      <w:tc>
        <w:tcPr>
          <w:tcW w:w="476" w:type="pct"/>
          <w:vMerge/>
          <w:tcBorders>
            <w:bottom w:val="single" w:sz="4" w:space="0" w:color="auto"/>
          </w:tcBorders>
          <w:vAlign w:val="center"/>
        </w:tcPr>
        <w:p w14:paraId="61F93A93" w14:textId="77777777" w:rsidR="00D63641" w:rsidRPr="00E55A10" w:rsidRDefault="00D63641" w:rsidP="00D42943">
          <w:pPr>
            <w:pStyle w:val="Encabezado"/>
            <w:tabs>
              <w:tab w:val="center" w:pos="4252"/>
              <w:tab w:val="right" w:pos="8504"/>
            </w:tabs>
            <w:jc w:val="center"/>
            <w:rPr>
              <w:rFonts w:ascii="Arial" w:hAnsi="Arial" w:cs="Arial"/>
              <w:b/>
              <w:sz w:val="18"/>
              <w:szCs w:val="18"/>
            </w:rPr>
          </w:pPr>
        </w:p>
      </w:tc>
      <w:tc>
        <w:tcPr>
          <w:tcW w:w="765" w:type="pct"/>
          <w:vMerge/>
          <w:tcBorders>
            <w:bottom w:val="single" w:sz="4" w:space="0" w:color="auto"/>
          </w:tcBorders>
          <w:vAlign w:val="center"/>
        </w:tcPr>
        <w:p w14:paraId="31490F7E" w14:textId="77777777" w:rsidR="00D63641" w:rsidRPr="00E55A10" w:rsidRDefault="00D63641" w:rsidP="00D42943">
          <w:pPr>
            <w:pStyle w:val="Encabezado"/>
            <w:tabs>
              <w:tab w:val="center" w:pos="4252"/>
              <w:tab w:val="right" w:pos="8504"/>
            </w:tabs>
            <w:jc w:val="center"/>
            <w:rPr>
              <w:rFonts w:ascii="Arial" w:hAnsi="Arial" w:cs="Arial"/>
              <w:b/>
              <w:sz w:val="18"/>
              <w:szCs w:val="18"/>
            </w:rPr>
          </w:pPr>
        </w:p>
      </w:tc>
      <w:tc>
        <w:tcPr>
          <w:tcW w:w="742" w:type="pct"/>
          <w:vMerge/>
          <w:tcBorders>
            <w:bottom w:val="single" w:sz="4" w:space="0" w:color="auto"/>
          </w:tcBorders>
          <w:vAlign w:val="center"/>
        </w:tcPr>
        <w:p w14:paraId="5AE41270" w14:textId="77777777" w:rsidR="00D63641" w:rsidRPr="00E55A10" w:rsidRDefault="00D63641" w:rsidP="00D42943">
          <w:pPr>
            <w:pStyle w:val="Encabezado"/>
            <w:jc w:val="center"/>
            <w:rPr>
              <w:rFonts w:ascii="Arial" w:hAnsi="Arial" w:cs="Arial"/>
              <w:b/>
              <w:sz w:val="18"/>
              <w:szCs w:val="18"/>
            </w:rPr>
          </w:pPr>
        </w:p>
      </w:tc>
    </w:tr>
    <w:tr w:rsidR="00D63641" w:rsidRPr="00E55A10" w14:paraId="74254F90" w14:textId="77777777" w:rsidTr="00E55A10">
      <w:trPr>
        <w:trHeight w:val="269"/>
      </w:trPr>
      <w:tc>
        <w:tcPr>
          <w:tcW w:w="804" w:type="pct"/>
          <w:vMerge/>
          <w:tcBorders>
            <w:bottom w:val="single" w:sz="4" w:space="0" w:color="auto"/>
          </w:tcBorders>
          <w:vAlign w:val="center"/>
        </w:tcPr>
        <w:p w14:paraId="0A1E8842" w14:textId="77777777" w:rsidR="00D63641" w:rsidRPr="00E55A10" w:rsidRDefault="00D63641" w:rsidP="00D42943">
          <w:pPr>
            <w:pStyle w:val="Encabezado"/>
            <w:jc w:val="center"/>
            <w:rPr>
              <w:rFonts w:ascii="Arial" w:hAnsi="Arial" w:cs="Arial"/>
              <w:b/>
              <w:noProof/>
              <w:sz w:val="18"/>
              <w:szCs w:val="18"/>
              <w:lang w:eastAsia="es-CO"/>
            </w:rPr>
          </w:pPr>
        </w:p>
      </w:tc>
      <w:tc>
        <w:tcPr>
          <w:tcW w:w="2213" w:type="pct"/>
          <w:vMerge/>
          <w:tcBorders>
            <w:bottom w:val="single" w:sz="4" w:space="0" w:color="auto"/>
          </w:tcBorders>
          <w:vAlign w:val="center"/>
        </w:tcPr>
        <w:p w14:paraId="505E0080" w14:textId="77777777" w:rsidR="00D63641" w:rsidRPr="00E55A10" w:rsidRDefault="00D63641" w:rsidP="00D42943">
          <w:pPr>
            <w:pStyle w:val="Encabezado"/>
            <w:jc w:val="center"/>
            <w:rPr>
              <w:rFonts w:ascii="Arial" w:hAnsi="Arial" w:cs="Arial"/>
              <w:b/>
              <w:sz w:val="18"/>
              <w:szCs w:val="18"/>
            </w:rPr>
          </w:pPr>
        </w:p>
      </w:tc>
      <w:tc>
        <w:tcPr>
          <w:tcW w:w="476" w:type="pct"/>
          <w:vMerge w:val="restart"/>
          <w:tcBorders>
            <w:bottom w:val="single" w:sz="4" w:space="0" w:color="auto"/>
          </w:tcBorders>
          <w:vAlign w:val="center"/>
        </w:tcPr>
        <w:p w14:paraId="41461501" w14:textId="77777777" w:rsidR="00D63641" w:rsidRPr="00E55A10" w:rsidRDefault="00D63641" w:rsidP="00E55A10">
          <w:pPr>
            <w:pStyle w:val="Encabezado"/>
            <w:tabs>
              <w:tab w:val="center" w:pos="4252"/>
              <w:tab w:val="right" w:pos="8504"/>
            </w:tabs>
            <w:ind w:left="-110"/>
            <w:jc w:val="center"/>
            <w:rPr>
              <w:rFonts w:ascii="Arial" w:hAnsi="Arial" w:cs="Arial"/>
              <w:b/>
              <w:sz w:val="18"/>
              <w:szCs w:val="18"/>
            </w:rPr>
          </w:pPr>
          <w:r w:rsidRPr="00E55A10">
            <w:rPr>
              <w:rFonts w:ascii="Arial" w:hAnsi="Arial" w:cs="Arial"/>
              <w:b/>
              <w:sz w:val="18"/>
              <w:szCs w:val="18"/>
            </w:rPr>
            <w:t>Versión</w:t>
          </w:r>
        </w:p>
      </w:tc>
      <w:tc>
        <w:tcPr>
          <w:tcW w:w="765" w:type="pct"/>
          <w:vMerge w:val="restart"/>
          <w:tcBorders>
            <w:bottom w:val="single" w:sz="4" w:space="0" w:color="auto"/>
          </w:tcBorders>
          <w:vAlign w:val="center"/>
        </w:tcPr>
        <w:p w14:paraId="38A08D6C" w14:textId="6BF85D92" w:rsidR="00D63641" w:rsidRPr="00E55A10" w:rsidRDefault="008B1812" w:rsidP="00D42943">
          <w:pPr>
            <w:pStyle w:val="Encabezado"/>
            <w:tabs>
              <w:tab w:val="center" w:pos="4252"/>
              <w:tab w:val="right" w:pos="8504"/>
            </w:tabs>
            <w:jc w:val="center"/>
            <w:rPr>
              <w:rFonts w:ascii="Arial" w:hAnsi="Arial" w:cs="Arial"/>
              <w:b/>
              <w:sz w:val="18"/>
              <w:szCs w:val="18"/>
            </w:rPr>
          </w:pPr>
          <w:r>
            <w:rPr>
              <w:rFonts w:ascii="Arial" w:hAnsi="Arial" w:cs="Arial"/>
              <w:b/>
              <w:sz w:val="18"/>
              <w:szCs w:val="18"/>
            </w:rPr>
            <w:t>1</w:t>
          </w:r>
        </w:p>
      </w:tc>
      <w:tc>
        <w:tcPr>
          <w:tcW w:w="742" w:type="pct"/>
          <w:vMerge/>
          <w:tcBorders>
            <w:bottom w:val="single" w:sz="4" w:space="0" w:color="auto"/>
          </w:tcBorders>
          <w:vAlign w:val="center"/>
        </w:tcPr>
        <w:p w14:paraId="025E3BB5" w14:textId="77777777" w:rsidR="00D63641" w:rsidRPr="00E55A10" w:rsidRDefault="00D63641" w:rsidP="00D42943">
          <w:pPr>
            <w:pStyle w:val="Encabezado"/>
            <w:jc w:val="center"/>
            <w:rPr>
              <w:rFonts w:ascii="Arial" w:hAnsi="Arial" w:cs="Arial"/>
              <w:b/>
              <w:sz w:val="18"/>
              <w:szCs w:val="18"/>
            </w:rPr>
          </w:pPr>
        </w:p>
      </w:tc>
    </w:tr>
    <w:tr w:rsidR="00D63641" w:rsidRPr="00E55A10" w14:paraId="3CDD8CBE" w14:textId="77777777" w:rsidTr="00E55A10">
      <w:trPr>
        <w:trHeight w:val="405"/>
      </w:trPr>
      <w:tc>
        <w:tcPr>
          <w:tcW w:w="804" w:type="pct"/>
          <w:vMerge/>
          <w:vAlign w:val="center"/>
        </w:tcPr>
        <w:p w14:paraId="566A4C16" w14:textId="77777777" w:rsidR="00D63641" w:rsidRPr="00E55A10" w:rsidRDefault="00D63641" w:rsidP="00D42943">
          <w:pPr>
            <w:pStyle w:val="Encabezado"/>
            <w:jc w:val="center"/>
            <w:rPr>
              <w:rFonts w:ascii="Arial" w:hAnsi="Arial" w:cs="Arial"/>
              <w:b/>
              <w:sz w:val="18"/>
              <w:szCs w:val="18"/>
            </w:rPr>
          </w:pPr>
        </w:p>
      </w:tc>
      <w:tc>
        <w:tcPr>
          <w:tcW w:w="2213" w:type="pct"/>
          <w:vAlign w:val="center"/>
        </w:tcPr>
        <w:p w14:paraId="5FCBBB03" w14:textId="22BD5418" w:rsidR="00D63641" w:rsidRPr="00E55A10" w:rsidRDefault="00D63641" w:rsidP="00E55A10">
          <w:pPr>
            <w:pStyle w:val="Encabezado"/>
            <w:jc w:val="center"/>
            <w:rPr>
              <w:rFonts w:ascii="Arial" w:hAnsi="Arial" w:cs="Arial"/>
              <w:b/>
              <w:sz w:val="18"/>
              <w:szCs w:val="18"/>
            </w:rPr>
          </w:pPr>
          <w:r w:rsidRPr="00E55A10">
            <w:rPr>
              <w:rFonts w:ascii="Arial" w:hAnsi="Arial" w:cs="Arial"/>
              <w:b/>
              <w:sz w:val="18"/>
              <w:szCs w:val="18"/>
            </w:rPr>
            <w:t>Manual de Atención a la Ciudadanía y Grupos de Valor</w:t>
          </w:r>
        </w:p>
      </w:tc>
      <w:tc>
        <w:tcPr>
          <w:tcW w:w="476" w:type="pct"/>
          <w:vMerge/>
          <w:vAlign w:val="center"/>
        </w:tcPr>
        <w:p w14:paraId="25D243E0" w14:textId="77777777" w:rsidR="00D63641" w:rsidRPr="00E55A10" w:rsidRDefault="00D63641" w:rsidP="00D42943">
          <w:pPr>
            <w:pStyle w:val="Encabezado"/>
            <w:jc w:val="center"/>
            <w:rPr>
              <w:rFonts w:ascii="Arial" w:hAnsi="Arial" w:cs="Arial"/>
              <w:b/>
              <w:sz w:val="18"/>
              <w:szCs w:val="18"/>
            </w:rPr>
          </w:pPr>
        </w:p>
      </w:tc>
      <w:tc>
        <w:tcPr>
          <w:tcW w:w="765" w:type="pct"/>
          <w:vMerge/>
          <w:vAlign w:val="center"/>
        </w:tcPr>
        <w:p w14:paraId="0E829D6D" w14:textId="77777777" w:rsidR="00D63641" w:rsidRPr="00E55A10" w:rsidRDefault="00D63641" w:rsidP="00D42943">
          <w:pPr>
            <w:pStyle w:val="Encabezado"/>
            <w:jc w:val="center"/>
            <w:rPr>
              <w:rFonts w:ascii="Arial" w:hAnsi="Arial" w:cs="Arial"/>
              <w:b/>
              <w:sz w:val="18"/>
              <w:szCs w:val="18"/>
            </w:rPr>
          </w:pPr>
        </w:p>
      </w:tc>
      <w:tc>
        <w:tcPr>
          <w:tcW w:w="742" w:type="pct"/>
          <w:vMerge/>
          <w:vAlign w:val="center"/>
        </w:tcPr>
        <w:p w14:paraId="43DE2927" w14:textId="77777777" w:rsidR="00D63641" w:rsidRPr="00E55A10" w:rsidRDefault="00D63641" w:rsidP="00D42943">
          <w:pPr>
            <w:pStyle w:val="Encabezado"/>
            <w:jc w:val="center"/>
            <w:rPr>
              <w:rFonts w:ascii="Arial" w:hAnsi="Arial" w:cs="Arial"/>
              <w:b/>
              <w:sz w:val="18"/>
              <w:szCs w:val="18"/>
            </w:rPr>
          </w:pPr>
        </w:p>
      </w:tc>
    </w:tr>
  </w:tbl>
  <w:p w14:paraId="1B6DEC0F" w14:textId="198609F6" w:rsidR="00D63641" w:rsidRPr="00944783" w:rsidRDefault="00D63641" w:rsidP="00D42943">
    <w:pPr>
      <w:pStyle w:val="Encabezado"/>
      <w:rPr>
        <w:rFonts w:ascii="Arial" w:hAnsi="Arial" w:cs="Arial"/>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4073"/>
      <w:gridCol w:w="876"/>
      <w:gridCol w:w="1408"/>
      <w:gridCol w:w="1366"/>
    </w:tblGrid>
    <w:tr w:rsidR="00D63641" w:rsidRPr="00E55A10" w14:paraId="57ADD1BA" w14:textId="77777777" w:rsidTr="00A960CC">
      <w:trPr>
        <w:trHeight w:val="381"/>
      </w:trPr>
      <w:tc>
        <w:tcPr>
          <w:tcW w:w="804" w:type="pct"/>
          <w:vMerge w:val="restart"/>
          <w:vAlign w:val="center"/>
        </w:tcPr>
        <w:p w14:paraId="271C4CB4" w14:textId="77777777" w:rsidR="00D63641" w:rsidRPr="00E55A10" w:rsidRDefault="00D63641" w:rsidP="003A1C17">
          <w:pPr>
            <w:pStyle w:val="Encabezado"/>
            <w:jc w:val="center"/>
            <w:rPr>
              <w:rFonts w:ascii="Arial" w:hAnsi="Arial" w:cs="Arial"/>
              <w:b/>
              <w:sz w:val="18"/>
              <w:szCs w:val="18"/>
            </w:rPr>
          </w:pPr>
          <w:r w:rsidRPr="00E55A10">
            <w:rPr>
              <w:rFonts w:ascii="Arial" w:hAnsi="Arial" w:cs="Arial"/>
              <w:noProof/>
              <w:sz w:val="18"/>
              <w:szCs w:val="18"/>
              <w:lang w:val="en-US"/>
            </w:rPr>
            <w:drawing>
              <wp:inline distT="0" distB="0" distL="0" distR="0" wp14:anchorId="57FE0BEA" wp14:editId="481BF336">
                <wp:extent cx="742950" cy="752475"/>
                <wp:effectExtent l="0" t="0" r="0" b="9525"/>
                <wp:docPr id="4" name="Imagen 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2213" w:type="pct"/>
          <w:vAlign w:val="center"/>
        </w:tcPr>
        <w:p w14:paraId="03B75A7B" w14:textId="77777777" w:rsidR="00D63641" w:rsidRPr="00E55A10" w:rsidRDefault="00D63641" w:rsidP="003A1C17">
          <w:pPr>
            <w:pStyle w:val="Encabezado"/>
            <w:jc w:val="center"/>
            <w:rPr>
              <w:rFonts w:ascii="Arial" w:hAnsi="Arial" w:cs="Arial"/>
              <w:b/>
              <w:sz w:val="18"/>
              <w:szCs w:val="18"/>
            </w:rPr>
          </w:pPr>
          <w:r w:rsidRPr="00E55A10">
            <w:rPr>
              <w:rFonts w:ascii="Arial" w:hAnsi="Arial" w:cs="Arial"/>
              <w:b/>
              <w:sz w:val="18"/>
              <w:szCs w:val="18"/>
            </w:rPr>
            <w:t>Procesos Estratégicos</w:t>
          </w:r>
        </w:p>
      </w:tc>
      <w:tc>
        <w:tcPr>
          <w:tcW w:w="476" w:type="pct"/>
          <w:vMerge w:val="restart"/>
          <w:vAlign w:val="center"/>
        </w:tcPr>
        <w:p w14:paraId="2C16BFEE" w14:textId="77777777" w:rsidR="00D63641" w:rsidRPr="00E55A10" w:rsidRDefault="00D63641" w:rsidP="003A1C17">
          <w:pPr>
            <w:pStyle w:val="Encabezado"/>
            <w:ind w:left="-110"/>
            <w:jc w:val="center"/>
            <w:rPr>
              <w:rFonts w:ascii="Arial" w:hAnsi="Arial" w:cs="Arial"/>
              <w:b/>
              <w:sz w:val="18"/>
              <w:szCs w:val="18"/>
            </w:rPr>
          </w:pPr>
          <w:r w:rsidRPr="00E55A10">
            <w:rPr>
              <w:rFonts w:ascii="Arial" w:hAnsi="Arial" w:cs="Arial"/>
              <w:b/>
              <w:sz w:val="18"/>
              <w:szCs w:val="18"/>
            </w:rPr>
            <w:t>Código</w:t>
          </w:r>
        </w:p>
      </w:tc>
      <w:tc>
        <w:tcPr>
          <w:tcW w:w="765" w:type="pct"/>
          <w:vMerge w:val="restart"/>
          <w:vAlign w:val="center"/>
        </w:tcPr>
        <w:p w14:paraId="7FCDDD7B" w14:textId="0616F038" w:rsidR="00D63641" w:rsidRPr="00E55A10" w:rsidRDefault="00CF768C" w:rsidP="003A1C17">
          <w:pPr>
            <w:pStyle w:val="Encabezado"/>
            <w:ind w:left="-88"/>
            <w:jc w:val="center"/>
            <w:rPr>
              <w:rFonts w:ascii="Arial" w:hAnsi="Arial" w:cs="Arial"/>
              <w:b/>
              <w:sz w:val="18"/>
              <w:szCs w:val="18"/>
            </w:rPr>
          </w:pPr>
          <w:r>
            <w:rPr>
              <w:rFonts w:ascii="Arial" w:hAnsi="Arial" w:cs="Arial"/>
              <w:b/>
              <w:sz w:val="18"/>
              <w:szCs w:val="18"/>
            </w:rPr>
            <w:t>SRPI</w:t>
          </w:r>
          <w:r w:rsidR="00D63641" w:rsidRPr="00E55A10">
            <w:rPr>
              <w:rFonts w:ascii="Arial" w:hAnsi="Arial" w:cs="Arial"/>
              <w:b/>
              <w:sz w:val="18"/>
              <w:szCs w:val="18"/>
            </w:rPr>
            <w:t>-MA-001</w:t>
          </w:r>
        </w:p>
      </w:tc>
      <w:tc>
        <w:tcPr>
          <w:tcW w:w="742" w:type="pct"/>
          <w:vMerge w:val="restart"/>
          <w:vAlign w:val="center"/>
        </w:tcPr>
        <w:p w14:paraId="17B6B797" w14:textId="77777777" w:rsidR="00D63641" w:rsidRPr="00E55A10" w:rsidRDefault="00D63641" w:rsidP="003A1C17">
          <w:pPr>
            <w:pStyle w:val="Encabezado"/>
            <w:jc w:val="center"/>
            <w:rPr>
              <w:rFonts w:ascii="Arial" w:hAnsi="Arial" w:cs="Arial"/>
              <w:b/>
              <w:sz w:val="18"/>
              <w:szCs w:val="18"/>
            </w:rPr>
          </w:pPr>
          <w:r w:rsidRPr="00E55A10">
            <w:rPr>
              <w:rFonts w:ascii="Arial" w:hAnsi="Arial" w:cs="Arial"/>
              <w:b/>
              <w:noProof/>
              <w:sz w:val="18"/>
              <w:szCs w:val="18"/>
              <w:lang w:val="en-US"/>
            </w:rPr>
            <w:drawing>
              <wp:inline distT="0" distB="0" distL="0" distR="0" wp14:anchorId="734E4B56" wp14:editId="1DAD1197">
                <wp:extent cx="781050" cy="762000"/>
                <wp:effectExtent l="0" t="0" r="0" b="0"/>
                <wp:docPr id="7" name="Imagen 7"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63641" w:rsidRPr="00E55A10" w14:paraId="4A025C7D" w14:textId="77777777" w:rsidTr="00A960CC">
      <w:trPr>
        <w:trHeight w:val="269"/>
      </w:trPr>
      <w:tc>
        <w:tcPr>
          <w:tcW w:w="804" w:type="pct"/>
          <w:vMerge/>
          <w:tcBorders>
            <w:bottom w:val="single" w:sz="4" w:space="0" w:color="auto"/>
          </w:tcBorders>
          <w:vAlign w:val="center"/>
        </w:tcPr>
        <w:p w14:paraId="4253BD6A" w14:textId="77777777" w:rsidR="00D63641" w:rsidRPr="00E55A10" w:rsidRDefault="00D63641" w:rsidP="003A1C17">
          <w:pPr>
            <w:pStyle w:val="Encabezado"/>
            <w:jc w:val="center"/>
            <w:rPr>
              <w:rFonts w:ascii="Arial" w:hAnsi="Arial" w:cs="Arial"/>
              <w:b/>
              <w:noProof/>
              <w:sz w:val="18"/>
              <w:szCs w:val="18"/>
              <w:lang w:eastAsia="es-CO"/>
            </w:rPr>
          </w:pPr>
        </w:p>
      </w:tc>
      <w:tc>
        <w:tcPr>
          <w:tcW w:w="2213" w:type="pct"/>
          <w:vMerge w:val="restart"/>
          <w:vAlign w:val="center"/>
        </w:tcPr>
        <w:p w14:paraId="2196541E" w14:textId="4777740A" w:rsidR="00D63641" w:rsidRPr="00E55A10" w:rsidRDefault="00D63641" w:rsidP="00CF768C">
          <w:pPr>
            <w:pStyle w:val="Encabezado"/>
            <w:jc w:val="center"/>
            <w:rPr>
              <w:rFonts w:ascii="Arial" w:hAnsi="Arial" w:cs="Arial"/>
              <w:b/>
              <w:sz w:val="18"/>
              <w:szCs w:val="18"/>
            </w:rPr>
          </w:pPr>
          <w:r w:rsidRPr="00E55A10">
            <w:rPr>
              <w:rFonts w:ascii="Arial" w:hAnsi="Arial" w:cs="Arial"/>
              <w:b/>
              <w:sz w:val="18"/>
              <w:szCs w:val="18"/>
            </w:rPr>
            <w:t xml:space="preserve">Proceso </w:t>
          </w:r>
          <w:r w:rsidR="00CF768C">
            <w:rPr>
              <w:rFonts w:ascii="Arial" w:hAnsi="Arial" w:cs="Arial"/>
              <w:b/>
              <w:sz w:val="18"/>
              <w:szCs w:val="18"/>
            </w:rPr>
            <w:t>Servicio a la Ciudadanía y Relacionamiento con Partes Interesadas</w:t>
          </w:r>
        </w:p>
      </w:tc>
      <w:tc>
        <w:tcPr>
          <w:tcW w:w="476" w:type="pct"/>
          <w:vMerge/>
          <w:tcBorders>
            <w:bottom w:val="single" w:sz="4" w:space="0" w:color="auto"/>
          </w:tcBorders>
          <w:vAlign w:val="center"/>
        </w:tcPr>
        <w:p w14:paraId="1F25B6C0" w14:textId="77777777" w:rsidR="00D63641" w:rsidRPr="00E55A10" w:rsidRDefault="00D63641" w:rsidP="003A1C17">
          <w:pPr>
            <w:pStyle w:val="Encabezado"/>
            <w:tabs>
              <w:tab w:val="center" w:pos="4252"/>
              <w:tab w:val="right" w:pos="8504"/>
            </w:tabs>
            <w:jc w:val="center"/>
            <w:rPr>
              <w:rFonts w:ascii="Arial" w:hAnsi="Arial" w:cs="Arial"/>
              <w:b/>
              <w:sz w:val="18"/>
              <w:szCs w:val="18"/>
            </w:rPr>
          </w:pPr>
        </w:p>
      </w:tc>
      <w:tc>
        <w:tcPr>
          <w:tcW w:w="765" w:type="pct"/>
          <w:vMerge/>
          <w:tcBorders>
            <w:bottom w:val="single" w:sz="4" w:space="0" w:color="auto"/>
          </w:tcBorders>
          <w:vAlign w:val="center"/>
        </w:tcPr>
        <w:p w14:paraId="04E0B1E7" w14:textId="77777777" w:rsidR="00D63641" w:rsidRPr="00E55A10" w:rsidRDefault="00D63641" w:rsidP="003A1C17">
          <w:pPr>
            <w:pStyle w:val="Encabezado"/>
            <w:tabs>
              <w:tab w:val="center" w:pos="4252"/>
              <w:tab w:val="right" w:pos="8504"/>
            </w:tabs>
            <w:jc w:val="center"/>
            <w:rPr>
              <w:rFonts w:ascii="Arial" w:hAnsi="Arial" w:cs="Arial"/>
              <w:b/>
              <w:sz w:val="18"/>
              <w:szCs w:val="18"/>
            </w:rPr>
          </w:pPr>
        </w:p>
      </w:tc>
      <w:tc>
        <w:tcPr>
          <w:tcW w:w="742" w:type="pct"/>
          <w:vMerge/>
          <w:tcBorders>
            <w:bottom w:val="single" w:sz="4" w:space="0" w:color="auto"/>
          </w:tcBorders>
          <w:vAlign w:val="center"/>
        </w:tcPr>
        <w:p w14:paraId="3B15AFB4" w14:textId="77777777" w:rsidR="00D63641" w:rsidRPr="00E55A10" w:rsidRDefault="00D63641" w:rsidP="003A1C17">
          <w:pPr>
            <w:pStyle w:val="Encabezado"/>
            <w:jc w:val="center"/>
            <w:rPr>
              <w:rFonts w:ascii="Arial" w:hAnsi="Arial" w:cs="Arial"/>
              <w:b/>
              <w:sz w:val="18"/>
              <w:szCs w:val="18"/>
            </w:rPr>
          </w:pPr>
        </w:p>
      </w:tc>
    </w:tr>
    <w:tr w:rsidR="00D63641" w:rsidRPr="00E55A10" w14:paraId="793C76ED" w14:textId="77777777" w:rsidTr="00A960CC">
      <w:trPr>
        <w:trHeight w:val="269"/>
      </w:trPr>
      <w:tc>
        <w:tcPr>
          <w:tcW w:w="804" w:type="pct"/>
          <w:vMerge/>
          <w:tcBorders>
            <w:bottom w:val="single" w:sz="4" w:space="0" w:color="auto"/>
          </w:tcBorders>
          <w:vAlign w:val="center"/>
        </w:tcPr>
        <w:p w14:paraId="57A307EB" w14:textId="77777777" w:rsidR="00D63641" w:rsidRPr="00E55A10" w:rsidRDefault="00D63641" w:rsidP="003A1C17">
          <w:pPr>
            <w:pStyle w:val="Encabezado"/>
            <w:jc w:val="center"/>
            <w:rPr>
              <w:rFonts w:ascii="Arial" w:hAnsi="Arial" w:cs="Arial"/>
              <w:b/>
              <w:noProof/>
              <w:sz w:val="18"/>
              <w:szCs w:val="18"/>
              <w:lang w:eastAsia="es-CO"/>
            </w:rPr>
          </w:pPr>
        </w:p>
      </w:tc>
      <w:tc>
        <w:tcPr>
          <w:tcW w:w="2213" w:type="pct"/>
          <w:vMerge/>
          <w:tcBorders>
            <w:bottom w:val="single" w:sz="4" w:space="0" w:color="auto"/>
          </w:tcBorders>
          <w:vAlign w:val="center"/>
        </w:tcPr>
        <w:p w14:paraId="24739A6A" w14:textId="77777777" w:rsidR="00D63641" w:rsidRPr="00E55A10" w:rsidRDefault="00D63641" w:rsidP="003A1C17">
          <w:pPr>
            <w:pStyle w:val="Encabezado"/>
            <w:jc w:val="center"/>
            <w:rPr>
              <w:rFonts w:ascii="Arial" w:hAnsi="Arial" w:cs="Arial"/>
              <w:b/>
              <w:sz w:val="18"/>
              <w:szCs w:val="18"/>
            </w:rPr>
          </w:pPr>
        </w:p>
      </w:tc>
      <w:tc>
        <w:tcPr>
          <w:tcW w:w="476" w:type="pct"/>
          <w:vMerge w:val="restart"/>
          <w:tcBorders>
            <w:bottom w:val="single" w:sz="4" w:space="0" w:color="auto"/>
          </w:tcBorders>
          <w:vAlign w:val="center"/>
        </w:tcPr>
        <w:p w14:paraId="01F79866" w14:textId="77777777" w:rsidR="00D63641" w:rsidRPr="00E55A10" w:rsidRDefault="00D63641" w:rsidP="003A1C17">
          <w:pPr>
            <w:pStyle w:val="Encabezado"/>
            <w:tabs>
              <w:tab w:val="center" w:pos="4252"/>
              <w:tab w:val="right" w:pos="8504"/>
            </w:tabs>
            <w:ind w:left="-110"/>
            <w:jc w:val="center"/>
            <w:rPr>
              <w:rFonts w:ascii="Arial" w:hAnsi="Arial" w:cs="Arial"/>
              <w:b/>
              <w:sz w:val="18"/>
              <w:szCs w:val="18"/>
            </w:rPr>
          </w:pPr>
          <w:r w:rsidRPr="00E55A10">
            <w:rPr>
              <w:rFonts w:ascii="Arial" w:hAnsi="Arial" w:cs="Arial"/>
              <w:b/>
              <w:sz w:val="18"/>
              <w:szCs w:val="18"/>
            </w:rPr>
            <w:t>Versión</w:t>
          </w:r>
        </w:p>
      </w:tc>
      <w:tc>
        <w:tcPr>
          <w:tcW w:w="765" w:type="pct"/>
          <w:vMerge w:val="restart"/>
          <w:tcBorders>
            <w:bottom w:val="single" w:sz="4" w:space="0" w:color="auto"/>
          </w:tcBorders>
          <w:vAlign w:val="center"/>
        </w:tcPr>
        <w:p w14:paraId="129E23E6" w14:textId="147DF961" w:rsidR="00D63641" w:rsidRPr="00E55A10" w:rsidRDefault="00CF768C" w:rsidP="003A1C17">
          <w:pPr>
            <w:pStyle w:val="Encabezado"/>
            <w:tabs>
              <w:tab w:val="center" w:pos="4252"/>
              <w:tab w:val="right" w:pos="8504"/>
            </w:tabs>
            <w:jc w:val="center"/>
            <w:rPr>
              <w:rFonts w:ascii="Arial" w:hAnsi="Arial" w:cs="Arial"/>
              <w:b/>
              <w:sz w:val="18"/>
              <w:szCs w:val="18"/>
            </w:rPr>
          </w:pPr>
          <w:r>
            <w:rPr>
              <w:rFonts w:ascii="Arial" w:hAnsi="Arial" w:cs="Arial"/>
              <w:b/>
              <w:sz w:val="18"/>
              <w:szCs w:val="18"/>
            </w:rPr>
            <w:t>1</w:t>
          </w:r>
        </w:p>
      </w:tc>
      <w:tc>
        <w:tcPr>
          <w:tcW w:w="742" w:type="pct"/>
          <w:vMerge/>
          <w:tcBorders>
            <w:bottom w:val="single" w:sz="4" w:space="0" w:color="auto"/>
          </w:tcBorders>
          <w:vAlign w:val="center"/>
        </w:tcPr>
        <w:p w14:paraId="57D3F3CA" w14:textId="77777777" w:rsidR="00D63641" w:rsidRPr="00E55A10" w:rsidRDefault="00D63641" w:rsidP="003A1C17">
          <w:pPr>
            <w:pStyle w:val="Encabezado"/>
            <w:jc w:val="center"/>
            <w:rPr>
              <w:rFonts w:ascii="Arial" w:hAnsi="Arial" w:cs="Arial"/>
              <w:b/>
              <w:sz w:val="18"/>
              <w:szCs w:val="18"/>
            </w:rPr>
          </w:pPr>
        </w:p>
      </w:tc>
    </w:tr>
    <w:tr w:rsidR="00D63641" w:rsidRPr="00E55A10" w14:paraId="5B188DA0" w14:textId="77777777" w:rsidTr="00A960CC">
      <w:trPr>
        <w:trHeight w:val="405"/>
      </w:trPr>
      <w:tc>
        <w:tcPr>
          <w:tcW w:w="804" w:type="pct"/>
          <w:vMerge/>
          <w:vAlign w:val="center"/>
        </w:tcPr>
        <w:p w14:paraId="1FAB6D8B" w14:textId="77777777" w:rsidR="00D63641" w:rsidRPr="00E55A10" w:rsidRDefault="00D63641" w:rsidP="003A1C17">
          <w:pPr>
            <w:pStyle w:val="Encabezado"/>
            <w:jc w:val="center"/>
            <w:rPr>
              <w:rFonts w:ascii="Arial" w:hAnsi="Arial" w:cs="Arial"/>
              <w:b/>
              <w:sz w:val="18"/>
              <w:szCs w:val="18"/>
            </w:rPr>
          </w:pPr>
        </w:p>
      </w:tc>
      <w:tc>
        <w:tcPr>
          <w:tcW w:w="2213" w:type="pct"/>
          <w:vAlign w:val="center"/>
        </w:tcPr>
        <w:p w14:paraId="0E962253" w14:textId="77777777" w:rsidR="00D63641" w:rsidRPr="00E55A10" w:rsidRDefault="00D63641" w:rsidP="003A1C17">
          <w:pPr>
            <w:pStyle w:val="Encabezado"/>
            <w:jc w:val="center"/>
            <w:rPr>
              <w:rFonts w:ascii="Arial" w:hAnsi="Arial" w:cs="Arial"/>
              <w:b/>
              <w:sz w:val="18"/>
              <w:szCs w:val="18"/>
            </w:rPr>
          </w:pPr>
          <w:r w:rsidRPr="00E55A10">
            <w:rPr>
              <w:rFonts w:ascii="Arial" w:hAnsi="Arial" w:cs="Arial"/>
              <w:b/>
              <w:sz w:val="18"/>
              <w:szCs w:val="18"/>
            </w:rPr>
            <w:t>Manual de Atención a la Ciudadanía y Grupos de Valor</w:t>
          </w:r>
        </w:p>
      </w:tc>
      <w:tc>
        <w:tcPr>
          <w:tcW w:w="476" w:type="pct"/>
          <w:vMerge/>
          <w:vAlign w:val="center"/>
        </w:tcPr>
        <w:p w14:paraId="30AF7FCD" w14:textId="77777777" w:rsidR="00D63641" w:rsidRPr="00E55A10" w:rsidRDefault="00D63641" w:rsidP="003A1C17">
          <w:pPr>
            <w:pStyle w:val="Encabezado"/>
            <w:jc w:val="center"/>
            <w:rPr>
              <w:rFonts w:ascii="Arial" w:hAnsi="Arial" w:cs="Arial"/>
              <w:b/>
              <w:sz w:val="18"/>
              <w:szCs w:val="18"/>
            </w:rPr>
          </w:pPr>
        </w:p>
      </w:tc>
      <w:tc>
        <w:tcPr>
          <w:tcW w:w="765" w:type="pct"/>
          <w:vMerge/>
          <w:vAlign w:val="center"/>
        </w:tcPr>
        <w:p w14:paraId="57C6B769" w14:textId="77777777" w:rsidR="00D63641" w:rsidRPr="00E55A10" w:rsidRDefault="00D63641" w:rsidP="003A1C17">
          <w:pPr>
            <w:pStyle w:val="Encabezado"/>
            <w:jc w:val="center"/>
            <w:rPr>
              <w:rFonts w:ascii="Arial" w:hAnsi="Arial" w:cs="Arial"/>
              <w:b/>
              <w:sz w:val="18"/>
              <w:szCs w:val="18"/>
            </w:rPr>
          </w:pPr>
        </w:p>
      </w:tc>
      <w:tc>
        <w:tcPr>
          <w:tcW w:w="742" w:type="pct"/>
          <w:vMerge/>
          <w:vAlign w:val="center"/>
        </w:tcPr>
        <w:p w14:paraId="7D770C1C" w14:textId="77777777" w:rsidR="00D63641" w:rsidRPr="00E55A10" w:rsidRDefault="00D63641" w:rsidP="003A1C17">
          <w:pPr>
            <w:pStyle w:val="Encabezado"/>
            <w:jc w:val="center"/>
            <w:rPr>
              <w:rFonts w:ascii="Arial" w:hAnsi="Arial" w:cs="Arial"/>
              <w:b/>
              <w:sz w:val="18"/>
              <w:szCs w:val="18"/>
            </w:rPr>
          </w:pPr>
        </w:p>
      </w:tc>
    </w:tr>
  </w:tbl>
  <w:p w14:paraId="342E6A44" w14:textId="68A899AC" w:rsidR="00D63641" w:rsidRDefault="00D63641">
    <w:pPr>
      <w:pStyle w:val="Textoindependiente"/>
      <w:spacing w:line="14" w:lineRule="auto"/>
      <w:rPr>
        <w:sz w:val="20"/>
      </w:rPr>
    </w:pPr>
  </w:p>
</w:hdr>
</file>

<file path=word/intelligence2.xml><?xml version="1.0" encoding="utf-8"?>
<int2:intelligence xmlns:int2="http://schemas.microsoft.com/office/intelligence/2020/intelligence">
  <int2:observations>
    <int2:bookmark int2:bookmarkName="_Int_hffez3VI" int2:invalidationBookmarkName="" int2:hashCode="7p0MtQeQ/FJCDF" int2:id="rC6LzGr0">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06B7"/>
    <w:multiLevelType w:val="hybridMultilevel"/>
    <w:tmpl w:val="7EFCE99A"/>
    <w:lvl w:ilvl="0" w:tplc="240A0001">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591C02"/>
    <w:multiLevelType w:val="hybridMultilevel"/>
    <w:tmpl w:val="816EE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836A7E"/>
    <w:multiLevelType w:val="hybridMultilevel"/>
    <w:tmpl w:val="55423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3F5F8C"/>
    <w:multiLevelType w:val="hybridMultilevel"/>
    <w:tmpl w:val="B2C6CB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85B35B4"/>
    <w:multiLevelType w:val="hybridMultilevel"/>
    <w:tmpl w:val="087CB9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89E5073"/>
    <w:multiLevelType w:val="hybridMultilevel"/>
    <w:tmpl w:val="0D6087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9053F3F"/>
    <w:multiLevelType w:val="hybridMultilevel"/>
    <w:tmpl w:val="23666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B560699"/>
    <w:multiLevelType w:val="hybridMultilevel"/>
    <w:tmpl w:val="BA6EBB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CA66FCE"/>
    <w:multiLevelType w:val="hybridMultilevel"/>
    <w:tmpl w:val="03809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076B74"/>
    <w:multiLevelType w:val="hybridMultilevel"/>
    <w:tmpl w:val="D2581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F0145F3"/>
    <w:multiLevelType w:val="hybridMultilevel"/>
    <w:tmpl w:val="0BB0D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5420F0"/>
    <w:multiLevelType w:val="hybridMultilevel"/>
    <w:tmpl w:val="8E4459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1AC196F"/>
    <w:multiLevelType w:val="hybridMultilevel"/>
    <w:tmpl w:val="E5A8F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FB7DB7"/>
    <w:multiLevelType w:val="hybridMultilevel"/>
    <w:tmpl w:val="6FC07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81326C"/>
    <w:multiLevelType w:val="hybridMultilevel"/>
    <w:tmpl w:val="70BC804C"/>
    <w:lvl w:ilvl="0" w:tplc="8C9C9F0A">
      <w:start w:val="1"/>
      <w:numFmt w:val="decimal"/>
      <w:lvlText w:val="%1."/>
      <w:lvlJc w:val="left"/>
      <w:pPr>
        <w:ind w:left="360" w:hanging="360"/>
      </w:pPr>
      <w:rPr>
        <w:rFonts w:ascii="Arial" w:hAnsi="Arial" w:cs="Arial" w:hint="default"/>
        <w:b/>
        <w:bCs/>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19BA238C"/>
    <w:multiLevelType w:val="hybridMultilevel"/>
    <w:tmpl w:val="AF26F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ACE1324"/>
    <w:multiLevelType w:val="hybridMultilevel"/>
    <w:tmpl w:val="605C3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BCC1319"/>
    <w:multiLevelType w:val="hybridMultilevel"/>
    <w:tmpl w:val="A5588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C841A77"/>
    <w:multiLevelType w:val="hybridMultilevel"/>
    <w:tmpl w:val="F5D460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E402A55"/>
    <w:multiLevelType w:val="hybridMultilevel"/>
    <w:tmpl w:val="6450D4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1F58180E"/>
    <w:multiLevelType w:val="hybridMultilevel"/>
    <w:tmpl w:val="30CE9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FE0029B"/>
    <w:multiLevelType w:val="hybridMultilevel"/>
    <w:tmpl w:val="BB509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0CF59BE"/>
    <w:multiLevelType w:val="hybridMultilevel"/>
    <w:tmpl w:val="90BE3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14175E8"/>
    <w:multiLevelType w:val="hybridMultilevel"/>
    <w:tmpl w:val="B538BC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226C54D8"/>
    <w:multiLevelType w:val="hybridMultilevel"/>
    <w:tmpl w:val="64C0BA40"/>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D02D7B"/>
    <w:multiLevelType w:val="hybridMultilevel"/>
    <w:tmpl w:val="7A267A50"/>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4CD0E79"/>
    <w:multiLevelType w:val="multilevel"/>
    <w:tmpl w:val="2BC46B2C"/>
    <w:lvl w:ilvl="0">
      <w:start w:val="1"/>
      <w:numFmt w:val="decimal"/>
      <w:pStyle w:val="Ttulo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7" w15:restartNumberingAfterBreak="0">
    <w:nsid w:val="28A04AE7"/>
    <w:multiLevelType w:val="hybridMultilevel"/>
    <w:tmpl w:val="95BAB0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2A721BF3"/>
    <w:multiLevelType w:val="hybridMultilevel"/>
    <w:tmpl w:val="0C043D88"/>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EB69B0"/>
    <w:multiLevelType w:val="hybridMultilevel"/>
    <w:tmpl w:val="BFDE23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2FC42EDC"/>
    <w:multiLevelType w:val="hybridMultilevel"/>
    <w:tmpl w:val="BFBE8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FFF0C76"/>
    <w:multiLevelType w:val="hybridMultilevel"/>
    <w:tmpl w:val="85B878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324416A4"/>
    <w:multiLevelType w:val="hybridMultilevel"/>
    <w:tmpl w:val="7B828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2BE6CAE"/>
    <w:multiLevelType w:val="hybridMultilevel"/>
    <w:tmpl w:val="4D728AE6"/>
    <w:lvl w:ilvl="0" w:tplc="240A0001">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35094BB0"/>
    <w:multiLevelType w:val="hybridMultilevel"/>
    <w:tmpl w:val="8FA404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35774C8C"/>
    <w:multiLevelType w:val="hybridMultilevel"/>
    <w:tmpl w:val="870EA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5890DC7"/>
    <w:multiLevelType w:val="hybridMultilevel"/>
    <w:tmpl w:val="8FD66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5BE058F"/>
    <w:multiLevelType w:val="hybridMultilevel"/>
    <w:tmpl w:val="CFDEF4E6"/>
    <w:lvl w:ilvl="0" w:tplc="CA128EE4">
      <w:start w:val="1"/>
      <w:numFmt w:val="decimal"/>
      <w:lvlText w:val="%1."/>
      <w:lvlJc w:val="left"/>
      <w:pPr>
        <w:ind w:left="360" w:hanging="360"/>
      </w:pPr>
      <w:rPr>
        <w:rFonts w:ascii="Arial" w:eastAsiaTheme="minorHAnsi" w:hAnsi="Arial"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375A3CF5"/>
    <w:multiLevelType w:val="hybridMultilevel"/>
    <w:tmpl w:val="95F09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A7F5BF8"/>
    <w:multiLevelType w:val="hybridMultilevel"/>
    <w:tmpl w:val="249E15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3B503D4C"/>
    <w:multiLevelType w:val="hybridMultilevel"/>
    <w:tmpl w:val="EDC2C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C0D0717"/>
    <w:multiLevelType w:val="hybridMultilevel"/>
    <w:tmpl w:val="733082C6"/>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C8D365D"/>
    <w:multiLevelType w:val="hybridMultilevel"/>
    <w:tmpl w:val="EEF00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FAC72D1"/>
    <w:multiLevelType w:val="hybridMultilevel"/>
    <w:tmpl w:val="2ED2B4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42EE70F6"/>
    <w:multiLevelType w:val="multilevel"/>
    <w:tmpl w:val="94EA5E1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30015E1"/>
    <w:multiLevelType w:val="hybridMultilevel"/>
    <w:tmpl w:val="41560DC6"/>
    <w:lvl w:ilvl="0" w:tplc="240A0001">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43FE2766"/>
    <w:multiLevelType w:val="multilevel"/>
    <w:tmpl w:val="2FC853B0"/>
    <w:lvl w:ilvl="0">
      <w:start w:val="1"/>
      <w:numFmt w:val="decimal"/>
      <w:pStyle w:val="Ttulo2"/>
      <w:lvlText w:val="%1."/>
      <w:lvlJc w:val="left"/>
      <w:pPr>
        <w:ind w:left="925" w:hanging="360"/>
      </w:pPr>
      <w:rPr>
        <w:rFonts w:hint="default"/>
        <w:i w:val="0"/>
        <w:iCs/>
      </w:rPr>
    </w:lvl>
    <w:lvl w:ilvl="1">
      <w:start w:val="1"/>
      <w:numFmt w:val="decimal"/>
      <w:isLgl/>
      <w:lvlText w:val="%1.%2"/>
      <w:lvlJc w:val="left"/>
      <w:pPr>
        <w:ind w:left="360" w:hanging="360"/>
      </w:pPr>
      <w:rPr>
        <w:rFonts w:hint="default"/>
        <w:b/>
        <w:bCs/>
        <w:i w:val="0"/>
        <w:iCs/>
        <w:color w:val="auto"/>
      </w:rPr>
    </w:lvl>
    <w:lvl w:ilvl="2">
      <w:start w:val="1"/>
      <w:numFmt w:val="decimal"/>
      <w:isLgl/>
      <w:lvlText w:val="%1.%2.%3"/>
      <w:lvlJc w:val="left"/>
      <w:pPr>
        <w:ind w:left="-9889" w:hanging="720"/>
      </w:pPr>
      <w:rPr>
        <w:rFonts w:hint="default"/>
      </w:rPr>
    </w:lvl>
    <w:lvl w:ilvl="3">
      <w:start w:val="1"/>
      <w:numFmt w:val="decimal"/>
      <w:isLgl/>
      <w:lvlText w:val="%1.%2.%3.%4"/>
      <w:lvlJc w:val="left"/>
      <w:pPr>
        <w:ind w:left="-9671" w:hanging="720"/>
      </w:pPr>
      <w:rPr>
        <w:rFonts w:hint="default"/>
      </w:rPr>
    </w:lvl>
    <w:lvl w:ilvl="4">
      <w:start w:val="1"/>
      <w:numFmt w:val="decimal"/>
      <w:isLgl/>
      <w:lvlText w:val="%1.%2.%3.%4.%5"/>
      <w:lvlJc w:val="left"/>
      <w:pPr>
        <w:ind w:left="-9311" w:hanging="1080"/>
      </w:pPr>
      <w:rPr>
        <w:rFonts w:hint="default"/>
      </w:rPr>
    </w:lvl>
    <w:lvl w:ilvl="5">
      <w:start w:val="1"/>
      <w:numFmt w:val="decimal"/>
      <w:isLgl/>
      <w:lvlText w:val="%1.%2.%3.%4.%5.%6"/>
      <w:lvlJc w:val="left"/>
      <w:pPr>
        <w:ind w:left="-9311" w:hanging="1080"/>
      </w:pPr>
      <w:rPr>
        <w:rFonts w:hint="default"/>
      </w:rPr>
    </w:lvl>
    <w:lvl w:ilvl="6">
      <w:start w:val="1"/>
      <w:numFmt w:val="decimal"/>
      <w:isLgl/>
      <w:lvlText w:val="%1.%2.%3.%4.%5.%6.%7"/>
      <w:lvlJc w:val="left"/>
      <w:pPr>
        <w:ind w:left="-8951" w:hanging="1440"/>
      </w:pPr>
      <w:rPr>
        <w:rFonts w:hint="default"/>
      </w:rPr>
    </w:lvl>
    <w:lvl w:ilvl="7">
      <w:start w:val="1"/>
      <w:numFmt w:val="decimal"/>
      <w:isLgl/>
      <w:lvlText w:val="%1.%2.%3.%4.%5.%6.%7.%8"/>
      <w:lvlJc w:val="left"/>
      <w:pPr>
        <w:ind w:left="-8951" w:hanging="1440"/>
      </w:pPr>
      <w:rPr>
        <w:rFonts w:hint="default"/>
      </w:rPr>
    </w:lvl>
    <w:lvl w:ilvl="8">
      <w:start w:val="1"/>
      <w:numFmt w:val="decimal"/>
      <w:isLgl/>
      <w:lvlText w:val="%1.%2.%3.%4.%5.%6.%7.%8.%9"/>
      <w:lvlJc w:val="left"/>
      <w:pPr>
        <w:ind w:left="-8591" w:hanging="1800"/>
      </w:pPr>
      <w:rPr>
        <w:rFonts w:hint="default"/>
      </w:rPr>
    </w:lvl>
  </w:abstractNum>
  <w:abstractNum w:abstractNumId="47" w15:restartNumberingAfterBreak="0">
    <w:nsid w:val="472B072E"/>
    <w:multiLevelType w:val="hybridMultilevel"/>
    <w:tmpl w:val="2F5404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4AEE4D0A"/>
    <w:multiLevelType w:val="hybridMultilevel"/>
    <w:tmpl w:val="230CCE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5295749E"/>
    <w:multiLevelType w:val="hybridMultilevel"/>
    <w:tmpl w:val="23CA66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5355342E"/>
    <w:multiLevelType w:val="hybridMultilevel"/>
    <w:tmpl w:val="FF503C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575528A9"/>
    <w:multiLevelType w:val="hybridMultilevel"/>
    <w:tmpl w:val="11C2A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A424F75"/>
    <w:multiLevelType w:val="hybridMultilevel"/>
    <w:tmpl w:val="4154BF04"/>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964836"/>
    <w:multiLevelType w:val="hybridMultilevel"/>
    <w:tmpl w:val="1FE88C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5C765997"/>
    <w:multiLevelType w:val="hybridMultilevel"/>
    <w:tmpl w:val="857432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5EF7649F"/>
    <w:multiLevelType w:val="hybridMultilevel"/>
    <w:tmpl w:val="D95C52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651770A8"/>
    <w:multiLevelType w:val="hybridMultilevel"/>
    <w:tmpl w:val="4DC6356C"/>
    <w:lvl w:ilvl="0" w:tplc="240A0001">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67D23BDA"/>
    <w:multiLevelType w:val="hybridMultilevel"/>
    <w:tmpl w:val="6444102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8" w15:restartNumberingAfterBreak="0">
    <w:nsid w:val="698028EA"/>
    <w:multiLevelType w:val="hybridMultilevel"/>
    <w:tmpl w:val="B378A7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15:restartNumberingAfterBreak="0">
    <w:nsid w:val="6CDB4D54"/>
    <w:multiLevelType w:val="hybridMultilevel"/>
    <w:tmpl w:val="AEBC01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70401503"/>
    <w:multiLevelType w:val="hybridMultilevel"/>
    <w:tmpl w:val="A0E063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15:restartNumberingAfterBreak="0">
    <w:nsid w:val="70C0392B"/>
    <w:multiLevelType w:val="hybridMultilevel"/>
    <w:tmpl w:val="DFDE00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15:restartNumberingAfterBreak="0">
    <w:nsid w:val="73CD5420"/>
    <w:multiLevelType w:val="hybridMultilevel"/>
    <w:tmpl w:val="390E31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76764F8D"/>
    <w:multiLevelType w:val="hybridMultilevel"/>
    <w:tmpl w:val="17989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98A73BC"/>
    <w:multiLevelType w:val="hybridMultilevel"/>
    <w:tmpl w:val="876A7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CBC1766"/>
    <w:multiLevelType w:val="multilevel"/>
    <w:tmpl w:val="4238CC38"/>
    <w:lvl w:ilvl="0">
      <w:start w:val="1"/>
      <w:numFmt w:val="decimal"/>
      <w:lvlText w:val="%1."/>
      <w:lvlJc w:val="left"/>
      <w:pPr>
        <w:ind w:left="473" w:hanging="360"/>
      </w:pPr>
    </w:lvl>
    <w:lvl w:ilvl="1">
      <w:start w:val="2"/>
      <w:numFmt w:val="decimal"/>
      <w:isLgl/>
      <w:lvlText w:val="%1.%2"/>
      <w:lvlJc w:val="left"/>
      <w:pPr>
        <w:ind w:left="668" w:hanging="555"/>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553" w:hanging="1440"/>
      </w:pPr>
      <w:rPr>
        <w:rFonts w:hint="default"/>
      </w:rPr>
    </w:lvl>
  </w:abstractNum>
  <w:abstractNum w:abstractNumId="66" w15:restartNumberingAfterBreak="0">
    <w:nsid w:val="7D945B03"/>
    <w:multiLevelType w:val="hybridMultilevel"/>
    <w:tmpl w:val="940AEC98"/>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DA56E11"/>
    <w:multiLevelType w:val="hybridMultilevel"/>
    <w:tmpl w:val="B4EE93DA"/>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46"/>
  </w:num>
  <w:num w:numId="3">
    <w:abstractNumId w:val="1"/>
  </w:num>
  <w:num w:numId="4">
    <w:abstractNumId w:val="9"/>
  </w:num>
  <w:num w:numId="5">
    <w:abstractNumId w:val="38"/>
  </w:num>
  <w:num w:numId="6">
    <w:abstractNumId w:val="10"/>
  </w:num>
  <w:num w:numId="7">
    <w:abstractNumId w:val="36"/>
  </w:num>
  <w:num w:numId="8">
    <w:abstractNumId w:val="21"/>
  </w:num>
  <w:num w:numId="9">
    <w:abstractNumId w:val="13"/>
  </w:num>
  <w:num w:numId="10">
    <w:abstractNumId w:val="51"/>
  </w:num>
  <w:num w:numId="11">
    <w:abstractNumId w:val="16"/>
  </w:num>
  <w:num w:numId="12">
    <w:abstractNumId w:val="32"/>
  </w:num>
  <w:num w:numId="13">
    <w:abstractNumId w:val="25"/>
  </w:num>
  <w:num w:numId="14">
    <w:abstractNumId w:val="22"/>
  </w:num>
  <w:num w:numId="15">
    <w:abstractNumId w:val="17"/>
  </w:num>
  <w:num w:numId="16">
    <w:abstractNumId w:val="65"/>
  </w:num>
  <w:num w:numId="17">
    <w:abstractNumId w:val="43"/>
  </w:num>
  <w:num w:numId="18">
    <w:abstractNumId w:val="23"/>
  </w:num>
  <w:num w:numId="19">
    <w:abstractNumId w:val="34"/>
  </w:num>
  <w:num w:numId="20">
    <w:abstractNumId w:val="35"/>
  </w:num>
  <w:num w:numId="21">
    <w:abstractNumId w:val="40"/>
  </w:num>
  <w:num w:numId="22">
    <w:abstractNumId w:val="52"/>
  </w:num>
  <w:num w:numId="23">
    <w:abstractNumId w:val="28"/>
  </w:num>
  <w:num w:numId="24">
    <w:abstractNumId w:val="30"/>
  </w:num>
  <w:num w:numId="25">
    <w:abstractNumId w:val="57"/>
  </w:num>
  <w:num w:numId="26">
    <w:abstractNumId w:val="47"/>
  </w:num>
  <w:num w:numId="27">
    <w:abstractNumId w:val="50"/>
  </w:num>
  <w:num w:numId="28">
    <w:abstractNumId w:val="37"/>
  </w:num>
  <w:num w:numId="29">
    <w:abstractNumId w:val="8"/>
  </w:num>
  <w:num w:numId="30">
    <w:abstractNumId w:val="2"/>
  </w:num>
  <w:num w:numId="31">
    <w:abstractNumId w:val="64"/>
  </w:num>
  <w:num w:numId="32">
    <w:abstractNumId w:val="12"/>
  </w:num>
  <w:num w:numId="33">
    <w:abstractNumId w:val="14"/>
  </w:num>
  <w:num w:numId="34">
    <w:abstractNumId w:val="61"/>
  </w:num>
  <w:num w:numId="35">
    <w:abstractNumId w:val="19"/>
  </w:num>
  <w:num w:numId="36">
    <w:abstractNumId w:val="62"/>
  </w:num>
  <w:num w:numId="37">
    <w:abstractNumId w:val="15"/>
  </w:num>
  <w:num w:numId="38">
    <w:abstractNumId w:val="39"/>
  </w:num>
  <w:num w:numId="39">
    <w:abstractNumId w:val="49"/>
  </w:num>
  <w:num w:numId="40">
    <w:abstractNumId w:val="7"/>
  </w:num>
  <w:num w:numId="41">
    <w:abstractNumId w:val="58"/>
  </w:num>
  <w:num w:numId="42">
    <w:abstractNumId w:val="54"/>
  </w:num>
  <w:num w:numId="43">
    <w:abstractNumId w:val="67"/>
  </w:num>
  <w:num w:numId="44">
    <w:abstractNumId w:val="41"/>
  </w:num>
  <w:num w:numId="45">
    <w:abstractNumId w:val="42"/>
  </w:num>
  <w:num w:numId="46">
    <w:abstractNumId w:val="29"/>
  </w:num>
  <w:num w:numId="47">
    <w:abstractNumId w:val="59"/>
  </w:num>
  <w:num w:numId="48">
    <w:abstractNumId w:val="46"/>
    <w:lvlOverride w:ilvl="0">
      <w:startOverride w:val="1"/>
    </w:lvlOverride>
    <w:lvlOverride w:ilvl="1">
      <w:startOverride w:val="4"/>
    </w:lvlOverride>
  </w:num>
  <w:num w:numId="49">
    <w:abstractNumId w:val="44"/>
  </w:num>
  <w:num w:numId="50">
    <w:abstractNumId w:val="48"/>
  </w:num>
  <w:num w:numId="51">
    <w:abstractNumId w:val="3"/>
  </w:num>
  <w:num w:numId="52">
    <w:abstractNumId w:val="31"/>
  </w:num>
  <w:num w:numId="53">
    <w:abstractNumId w:val="6"/>
  </w:num>
  <w:num w:numId="54">
    <w:abstractNumId w:val="4"/>
  </w:num>
  <w:num w:numId="55">
    <w:abstractNumId w:val="60"/>
  </w:num>
  <w:num w:numId="56">
    <w:abstractNumId w:val="45"/>
  </w:num>
  <w:num w:numId="57">
    <w:abstractNumId w:val="0"/>
  </w:num>
  <w:num w:numId="58">
    <w:abstractNumId w:val="56"/>
  </w:num>
  <w:num w:numId="59">
    <w:abstractNumId w:val="33"/>
  </w:num>
  <w:num w:numId="60">
    <w:abstractNumId w:val="55"/>
  </w:num>
  <w:num w:numId="61">
    <w:abstractNumId w:val="5"/>
  </w:num>
  <w:num w:numId="62">
    <w:abstractNumId w:val="11"/>
  </w:num>
  <w:num w:numId="63">
    <w:abstractNumId w:val="63"/>
  </w:num>
  <w:num w:numId="64">
    <w:abstractNumId w:val="53"/>
  </w:num>
  <w:num w:numId="65">
    <w:abstractNumId w:val="27"/>
  </w:num>
  <w:num w:numId="66">
    <w:abstractNumId w:val="66"/>
  </w:num>
  <w:num w:numId="67">
    <w:abstractNumId w:val="24"/>
  </w:num>
  <w:num w:numId="68">
    <w:abstractNumId w:val="20"/>
  </w:num>
  <w:num w:numId="69">
    <w:abstractNumId w:val="1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1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4B2"/>
    <w:rsid w:val="000000C6"/>
    <w:rsid w:val="000014E4"/>
    <w:rsid w:val="00003A19"/>
    <w:rsid w:val="00003A98"/>
    <w:rsid w:val="00003E8F"/>
    <w:rsid w:val="000048C5"/>
    <w:rsid w:val="00005285"/>
    <w:rsid w:val="00006343"/>
    <w:rsid w:val="00006CD4"/>
    <w:rsid w:val="00006EE3"/>
    <w:rsid w:val="00006F18"/>
    <w:rsid w:val="00010530"/>
    <w:rsid w:val="00010BC3"/>
    <w:rsid w:val="000117D0"/>
    <w:rsid w:val="00011E62"/>
    <w:rsid w:val="00012A58"/>
    <w:rsid w:val="00012E46"/>
    <w:rsid w:val="00013011"/>
    <w:rsid w:val="00013877"/>
    <w:rsid w:val="00014242"/>
    <w:rsid w:val="00015BD8"/>
    <w:rsid w:val="0001603A"/>
    <w:rsid w:val="00016186"/>
    <w:rsid w:val="000168A1"/>
    <w:rsid w:val="00016D44"/>
    <w:rsid w:val="0001766B"/>
    <w:rsid w:val="00021386"/>
    <w:rsid w:val="0002256E"/>
    <w:rsid w:val="00023299"/>
    <w:rsid w:val="00023809"/>
    <w:rsid w:val="00023818"/>
    <w:rsid w:val="00023D5E"/>
    <w:rsid w:val="000241A8"/>
    <w:rsid w:val="0002541E"/>
    <w:rsid w:val="0002542C"/>
    <w:rsid w:val="00025BB9"/>
    <w:rsid w:val="00025E2B"/>
    <w:rsid w:val="0002621D"/>
    <w:rsid w:val="000269E3"/>
    <w:rsid w:val="00026A0E"/>
    <w:rsid w:val="00026BC4"/>
    <w:rsid w:val="00030C3A"/>
    <w:rsid w:val="00030E74"/>
    <w:rsid w:val="00031988"/>
    <w:rsid w:val="00032ABD"/>
    <w:rsid w:val="000337A6"/>
    <w:rsid w:val="00034860"/>
    <w:rsid w:val="000356F8"/>
    <w:rsid w:val="00035D85"/>
    <w:rsid w:val="000377BB"/>
    <w:rsid w:val="0004003F"/>
    <w:rsid w:val="00040EE2"/>
    <w:rsid w:val="0004183A"/>
    <w:rsid w:val="000425D8"/>
    <w:rsid w:val="000438EB"/>
    <w:rsid w:val="000448F1"/>
    <w:rsid w:val="00044F50"/>
    <w:rsid w:val="00045DC2"/>
    <w:rsid w:val="00046674"/>
    <w:rsid w:val="0004779D"/>
    <w:rsid w:val="00047A6B"/>
    <w:rsid w:val="00047AF0"/>
    <w:rsid w:val="00047E90"/>
    <w:rsid w:val="00050439"/>
    <w:rsid w:val="00050B82"/>
    <w:rsid w:val="00051124"/>
    <w:rsid w:val="00051DF6"/>
    <w:rsid w:val="00051FAE"/>
    <w:rsid w:val="00055623"/>
    <w:rsid w:val="000572A4"/>
    <w:rsid w:val="00057829"/>
    <w:rsid w:val="00060991"/>
    <w:rsid w:val="00060DA1"/>
    <w:rsid w:val="00060DA7"/>
    <w:rsid w:val="00061508"/>
    <w:rsid w:val="00061AFF"/>
    <w:rsid w:val="0006253A"/>
    <w:rsid w:val="000628DC"/>
    <w:rsid w:val="000634E9"/>
    <w:rsid w:val="00063CCB"/>
    <w:rsid w:val="00063FA0"/>
    <w:rsid w:val="00064140"/>
    <w:rsid w:val="00064947"/>
    <w:rsid w:val="000659B6"/>
    <w:rsid w:val="000662D8"/>
    <w:rsid w:val="0006692A"/>
    <w:rsid w:val="00066E09"/>
    <w:rsid w:val="00067093"/>
    <w:rsid w:val="000671E4"/>
    <w:rsid w:val="00070662"/>
    <w:rsid w:val="00073779"/>
    <w:rsid w:val="00074090"/>
    <w:rsid w:val="00075E97"/>
    <w:rsid w:val="0007614B"/>
    <w:rsid w:val="00080706"/>
    <w:rsid w:val="00081468"/>
    <w:rsid w:val="000819D5"/>
    <w:rsid w:val="00081D9B"/>
    <w:rsid w:val="000826DD"/>
    <w:rsid w:val="000828F3"/>
    <w:rsid w:val="000830D8"/>
    <w:rsid w:val="00083266"/>
    <w:rsid w:val="00083C29"/>
    <w:rsid w:val="00083CC9"/>
    <w:rsid w:val="00083CF5"/>
    <w:rsid w:val="00084158"/>
    <w:rsid w:val="00084855"/>
    <w:rsid w:val="000848FD"/>
    <w:rsid w:val="0008541E"/>
    <w:rsid w:val="000860CF"/>
    <w:rsid w:val="00086717"/>
    <w:rsid w:val="0008677C"/>
    <w:rsid w:val="00086AE0"/>
    <w:rsid w:val="00086BBC"/>
    <w:rsid w:val="00086C27"/>
    <w:rsid w:val="00087166"/>
    <w:rsid w:val="00091FC0"/>
    <w:rsid w:val="000934E8"/>
    <w:rsid w:val="0009414A"/>
    <w:rsid w:val="000943DC"/>
    <w:rsid w:val="00095D2C"/>
    <w:rsid w:val="00096D6D"/>
    <w:rsid w:val="00096E1B"/>
    <w:rsid w:val="000970B1"/>
    <w:rsid w:val="000A1A49"/>
    <w:rsid w:val="000A1C98"/>
    <w:rsid w:val="000A1D66"/>
    <w:rsid w:val="000A3CED"/>
    <w:rsid w:val="000A3E85"/>
    <w:rsid w:val="000A4039"/>
    <w:rsid w:val="000A52DD"/>
    <w:rsid w:val="000A572D"/>
    <w:rsid w:val="000A57C0"/>
    <w:rsid w:val="000A5DD6"/>
    <w:rsid w:val="000A614B"/>
    <w:rsid w:val="000B1E56"/>
    <w:rsid w:val="000B2EE6"/>
    <w:rsid w:val="000B4D19"/>
    <w:rsid w:val="000B51EE"/>
    <w:rsid w:val="000B58A2"/>
    <w:rsid w:val="000B5F23"/>
    <w:rsid w:val="000B6052"/>
    <w:rsid w:val="000B637D"/>
    <w:rsid w:val="000B75C7"/>
    <w:rsid w:val="000B7DEC"/>
    <w:rsid w:val="000C0E3F"/>
    <w:rsid w:val="000C144A"/>
    <w:rsid w:val="000C1A7C"/>
    <w:rsid w:val="000C2382"/>
    <w:rsid w:val="000C2929"/>
    <w:rsid w:val="000C2C70"/>
    <w:rsid w:val="000C3AB3"/>
    <w:rsid w:val="000C49FA"/>
    <w:rsid w:val="000C4D18"/>
    <w:rsid w:val="000C5D16"/>
    <w:rsid w:val="000C6372"/>
    <w:rsid w:val="000C700A"/>
    <w:rsid w:val="000C7B08"/>
    <w:rsid w:val="000C7FE4"/>
    <w:rsid w:val="000D2022"/>
    <w:rsid w:val="000D254F"/>
    <w:rsid w:val="000D2B23"/>
    <w:rsid w:val="000D360B"/>
    <w:rsid w:val="000D3809"/>
    <w:rsid w:val="000D5312"/>
    <w:rsid w:val="000D55E2"/>
    <w:rsid w:val="000D60C5"/>
    <w:rsid w:val="000D667F"/>
    <w:rsid w:val="000D6A92"/>
    <w:rsid w:val="000D6BBC"/>
    <w:rsid w:val="000D6BEC"/>
    <w:rsid w:val="000E04BF"/>
    <w:rsid w:val="000E1262"/>
    <w:rsid w:val="000E13A5"/>
    <w:rsid w:val="000E2C4F"/>
    <w:rsid w:val="000E4F94"/>
    <w:rsid w:val="000E52C1"/>
    <w:rsid w:val="000E53FD"/>
    <w:rsid w:val="000E558B"/>
    <w:rsid w:val="000E5AF7"/>
    <w:rsid w:val="000E6A5F"/>
    <w:rsid w:val="000E7418"/>
    <w:rsid w:val="000F229E"/>
    <w:rsid w:val="000F29FF"/>
    <w:rsid w:val="000F39AF"/>
    <w:rsid w:val="000F3F7F"/>
    <w:rsid w:val="000F504E"/>
    <w:rsid w:val="000F5467"/>
    <w:rsid w:val="000F5854"/>
    <w:rsid w:val="000F58C1"/>
    <w:rsid w:val="000F68AF"/>
    <w:rsid w:val="000F68E4"/>
    <w:rsid w:val="000F77AC"/>
    <w:rsid w:val="000F7AE2"/>
    <w:rsid w:val="0010038A"/>
    <w:rsid w:val="00100D2D"/>
    <w:rsid w:val="001019D5"/>
    <w:rsid w:val="001020AD"/>
    <w:rsid w:val="001021F9"/>
    <w:rsid w:val="00102755"/>
    <w:rsid w:val="001033F3"/>
    <w:rsid w:val="001035AF"/>
    <w:rsid w:val="00105256"/>
    <w:rsid w:val="001062A6"/>
    <w:rsid w:val="00106348"/>
    <w:rsid w:val="0010636F"/>
    <w:rsid w:val="0010650D"/>
    <w:rsid w:val="001065B9"/>
    <w:rsid w:val="0010771A"/>
    <w:rsid w:val="00107F7B"/>
    <w:rsid w:val="00107F86"/>
    <w:rsid w:val="001107F2"/>
    <w:rsid w:val="00110BEC"/>
    <w:rsid w:val="00111139"/>
    <w:rsid w:val="001113A6"/>
    <w:rsid w:val="00111891"/>
    <w:rsid w:val="001119DF"/>
    <w:rsid w:val="00112018"/>
    <w:rsid w:val="001125D8"/>
    <w:rsid w:val="00112E3A"/>
    <w:rsid w:val="0011380F"/>
    <w:rsid w:val="001144C4"/>
    <w:rsid w:val="00114F36"/>
    <w:rsid w:val="00115501"/>
    <w:rsid w:val="00115B55"/>
    <w:rsid w:val="001171EC"/>
    <w:rsid w:val="00117546"/>
    <w:rsid w:val="00120EAE"/>
    <w:rsid w:val="001238D5"/>
    <w:rsid w:val="00124539"/>
    <w:rsid w:val="0012463A"/>
    <w:rsid w:val="00124CAF"/>
    <w:rsid w:val="00124E23"/>
    <w:rsid w:val="00125172"/>
    <w:rsid w:val="00125940"/>
    <w:rsid w:val="001268C2"/>
    <w:rsid w:val="00126AA8"/>
    <w:rsid w:val="00126ECC"/>
    <w:rsid w:val="00126F1F"/>
    <w:rsid w:val="0012700F"/>
    <w:rsid w:val="00127393"/>
    <w:rsid w:val="00130E64"/>
    <w:rsid w:val="001310F4"/>
    <w:rsid w:val="00131459"/>
    <w:rsid w:val="00132367"/>
    <w:rsid w:val="00134B34"/>
    <w:rsid w:val="00135442"/>
    <w:rsid w:val="0013555D"/>
    <w:rsid w:val="00135A3C"/>
    <w:rsid w:val="00135FDE"/>
    <w:rsid w:val="00137127"/>
    <w:rsid w:val="00137157"/>
    <w:rsid w:val="00137654"/>
    <w:rsid w:val="00141214"/>
    <w:rsid w:val="001417A7"/>
    <w:rsid w:val="00141E27"/>
    <w:rsid w:val="001428B6"/>
    <w:rsid w:val="0014394B"/>
    <w:rsid w:val="00143D6F"/>
    <w:rsid w:val="00144AD6"/>
    <w:rsid w:val="00146120"/>
    <w:rsid w:val="00146C81"/>
    <w:rsid w:val="00147191"/>
    <w:rsid w:val="00147AF1"/>
    <w:rsid w:val="001500AA"/>
    <w:rsid w:val="001502A9"/>
    <w:rsid w:val="001511E0"/>
    <w:rsid w:val="00151C39"/>
    <w:rsid w:val="00151CA1"/>
    <w:rsid w:val="00152AC0"/>
    <w:rsid w:val="00153F17"/>
    <w:rsid w:val="0015462D"/>
    <w:rsid w:val="001547D2"/>
    <w:rsid w:val="00155A61"/>
    <w:rsid w:val="00156E89"/>
    <w:rsid w:val="00157464"/>
    <w:rsid w:val="00157A08"/>
    <w:rsid w:val="00157B15"/>
    <w:rsid w:val="00160075"/>
    <w:rsid w:val="00160A11"/>
    <w:rsid w:val="0016102F"/>
    <w:rsid w:val="00161EC5"/>
    <w:rsid w:val="00162111"/>
    <w:rsid w:val="0016306A"/>
    <w:rsid w:val="001643E4"/>
    <w:rsid w:val="00164DD0"/>
    <w:rsid w:val="00164E47"/>
    <w:rsid w:val="00165074"/>
    <w:rsid w:val="001662F7"/>
    <w:rsid w:val="00166A58"/>
    <w:rsid w:val="00170432"/>
    <w:rsid w:val="00170708"/>
    <w:rsid w:val="00170D82"/>
    <w:rsid w:val="001712C5"/>
    <w:rsid w:val="00172421"/>
    <w:rsid w:val="001729D8"/>
    <w:rsid w:val="00172A0E"/>
    <w:rsid w:val="00172B05"/>
    <w:rsid w:val="0017302C"/>
    <w:rsid w:val="001737B8"/>
    <w:rsid w:val="0017476F"/>
    <w:rsid w:val="00174F68"/>
    <w:rsid w:val="0017504D"/>
    <w:rsid w:val="00175943"/>
    <w:rsid w:val="00175D4A"/>
    <w:rsid w:val="00176566"/>
    <w:rsid w:val="001766C4"/>
    <w:rsid w:val="00176970"/>
    <w:rsid w:val="001769A7"/>
    <w:rsid w:val="00180856"/>
    <w:rsid w:val="00180C71"/>
    <w:rsid w:val="00180EDE"/>
    <w:rsid w:val="00182594"/>
    <w:rsid w:val="00182869"/>
    <w:rsid w:val="0018400F"/>
    <w:rsid w:val="0018434D"/>
    <w:rsid w:val="00184901"/>
    <w:rsid w:val="001852DB"/>
    <w:rsid w:val="0018542C"/>
    <w:rsid w:val="00185C5C"/>
    <w:rsid w:val="00186478"/>
    <w:rsid w:val="00186B90"/>
    <w:rsid w:val="001900FC"/>
    <w:rsid w:val="00190A0C"/>
    <w:rsid w:val="00191C93"/>
    <w:rsid w:val="00191CA2"/>
    <w:rsid w:val="00191D6A"/>
    <w:rsid w:val="0019213E"/>
    <w:rsid w:val="00194C76"/>
    <w:rsid w:val="00195225"/>
    <w:rsid w:val="00195B3E"/>
    <w:rsid w:val="0019608B"/>
    <w:rsid w:val="00196610"/>
    <w:rsid w:val="0019744C"/>
    <w:rsid w:val="00197735"/>
    <w:rsid w:val="001A0028"/>
    <w:rsid w:val="001A20FA"/>
    <w:rsid w:val="001A35E5"/>
    <w:rsid w:val="001A5151"/>
    <w:rsid w:val="001A5F8F"/>
    <w:rsid w:val="001A644E"/>
    <w:rsid w:val="001A6CFD"/>
    <w:rsid w:val="001A767A"/>
    <w:rsid w:val="001A7BD3"/>
    <w:rsid w:val="001B054D"/>
    <w:rsid w:val="001B06E5"/>
    <w:rsid w:val="001B110E"/>
    <w:rsid w:val="001B172A"/>
    <w:rsid w:val="001B1E3C"/>
    <w:rsid w:val="001B24DA"/>
    <w:rsid w:val="001B33ED"/>
    <w:rsid w:val="001B36B2"/>
    <w:rsid w:val="001B39D2"/>
    <w:rsid w:val="001B44D4"/>
    <w:rsid w:val="001B585E"/>
    <w:rsid w:val="001B6FFD"/>
    <w:rsid w:val="001B7A37"/>
    <w:rsid w:val="001C0CCE"/>
    <w:rsid w:val="001C0F40"/>
    <w:rsid w:val="001C2B40"/>
    <w:rsid w:val="001C39B4"/>
    <w:rsid w:val="001C3A25"/>
    <w:rsid w:val="001C403A"/>
    <w:rsid w:val="001C464B"/>
    <w:rsid w:val="001C4674"/>
    <w:rsid w:val="001C4D59"/>
    <w:rsid w:val="001C576B"/>
    <w:rsid w:val="001C601B"/>
    <w:rsid w:val="001C63D3"/>
    <w:rsid w:val="001C654E"/>
    <w:rsid w:val="001C6BEB"/>
    <w:rsid w:val="001C6EDB"/>
    <w:rsid w:val="001C7CEF"/>
    <w:rsid w:val="001C7E86"/>
    <w:rsid w:val="001D07FE"/>
    <w:rsid w:val="001D2394"/>
    <w:rsid w:val="001D38AE"/>
    <w:rsid w:val="001D3907"/>
    <w:rsid w:val="001D46AD"/>
    <w:rsid w:val="001D48D2"/>
    <w:rsid w:val="001D49BE"/>
    <w:rsid w:val="001D5E0C"/>
    <w:rsid w:val="001D5F5B"/>
    <w:rsid w:val="001D6921"/>
    <w:rsid w:val="001D6B68"/>
    <w:rsid w:val="001D7F55"/>
    <w:rsid w:val="001E042D"/>
    <w:rsid w:val="001E0ADD"/>
    <w:rsid w:val="001E2B3E"/>
    <w:rsid w:val="001E2D14"/>
    <w:rsid w:val="001E43A3"/>
    <w:rsid w:val="001E4720"/>
    <w:rsid w:val="001E5E25"/>
    <w:rsid w:val="001E6158"/>
    <w:rsid w:val="001E6A3E"/>
    <w:rsid w:val="001F042D"/>
    <w:rsid w:val="001F082B"/>
    <w:rsid w:val="001F1758"/>
    <w:rsid w:val="001F1DAB"/>
    <w:rsid w:val="001F1F8A"/>
    <w:rsid w:val="001F263B"/>
    <w:rsid w:val="001F40B9"/>
    <w:rsid w:val="001F529C"/>
    <w:rsid w:val="001F64A7"/>
    <w:rsid w:val="001F67FB"/>
    <w:rsid w:val="001F6851"/>
    <w:rsid w:val="001F6F9C"/>
    <w:rsid w:val="001F7533"/>
    <w:rsid w:val="001F7577"/>
    <w:rsid w:val="002003C6"/>
    <w:rsid w:val="002016D3"/>
    <w:rsid w:val="00202C4D"/>
    <w:rsid w:val="002038B3"/>
    <w:rsid w:val="00203F3B"/>
    <w:rsid w:val="0020504D"/>
    <w:rsid w:val="00205D28"/>
    <w:rsid w:val="00206101"/>
    <w:rsid w:val="00207367"/>
    <w:rsid w:val="00207B98"/>
    <w:rsid w:val="00207DF8"/>
    <w:rsid w:val="00210E4C"/>
    <w:rsid w:val="0021277B"/>
    <w:rsid w:val="00212D52"/>
    <w:rsid w:val="0021460F"/>
    <w:rsid w:val="00214DD4"/>
    <w:rsid w:val="0021544A"/>
    <w:rsid w:val="002157DF"/>
    <w:rsid w:val="0021756B"/>
    <w:rsid w:val="002176CC"/>
    <w:rsid w:val="002208C6"/>
    <w:rsid w:val="002212FA"/>
    <w:rsid w:val="00221323"/>
    <w:rsid w:val="0022168A"/>
    <w:rsid w:val="00222C01"/>
    <w:rsid w:val="002244B0"/>
    <w:rsid w:val="002247D3"/>
    <w:rsid w:val="00224FA1"/>
    <w:rsid w:val="002258EA"/>
    <w:rsid w:val="002259F4"/>
    <w:rsid w:val="00226611"/>
    <w:rsid w:val="00226841"/>
    <w:rsid w:val="00226A52"/>
    <w:rsid w:val="00227C74"/>
    <w:rsid w:val="00230FB7"/>
    <w:rsid w:val="00233F2E"/>
    <w:rsid w:val="002344B0"/>
    <w:rsid w:val="00236A2F"/>
    <w:rsid w:val="00237B6E"/>
    <w:rsid w:val="00240733"/>
    <w:rsid w:val="002421CC"/>
    <w:rsid w:val="00243004"/>
    <w:rsid w:val="002434E9"/>
    <w:rsid w:val="00243782"/>
    <w:rsid w:val="0024390E"/>
    <w:rsid w:val="002445C3"/>
    <w:rsid w:val="0024593E"/>
    <w:rsid w:val="002467DD"/>
    <w:rsid w:val="002472D1"/>
    <w:rsid w:val="0024774B"/>
    <w:rsid w:val="002477F9"/>
    <w:rsid w:val="00247993"/>
    <w:rsid w:val="00250327"/>
    <w:rsid w:val="00251F05"/>
    <w:rsid w:val="00252BBD"/>
    <w:rsid w:val="00253CBC"/>
    <w:rsid w:val="00253D3C"/>
    <w:rsid w:val="00255171"/>
    <w:rsid w:val="002551D1"/>
    <w:rsid w:val="00255C02"/>
    <w:rsid w:val="0025699D"/>
    <w:rsid w:val="0025763A"/>
    <w:rsid w:val="00257C26"/>
    <w:rsid w:val="00257E8D"/>
    <w:rsid w:val="002603B8"/>
    <w:rsid w:val="00264968"/>
    <w:rsid w:val="0026619C"/>
    <w:rsid w:val="0027039C"/>
    <w:rsid w:val="00270751"/>
    <w:rsid w:val="00270B2F"/>
    <w:rsid w:val="00271690"/>
    <w:rsid w:val="00272846"/>
    <w:rsid w:val="0027295B"/>
    <w:rsid w:val="00272E57"/>
    <w:rsid w:val="00275C87"/>
    <w:rsid w:val="00275F20"/>
    <w:rsid w:val="00276DFB"/>
    <w:rsid w:val="002776FE"/>
    <w:rsid w:val="0027799B"/>
    <w:rsid w:val="00277A8B"/>
    <w:rsid w:val="00280011"/>
    <w:rsid w:val="00280447"/>
    <w:rsid w:val="00280DDB"/>
    <w:rsid w:val="002813C1"/>
    <w:rsid w:val="00282055"/>
    <w:rsid w:val="00282165"/>
    <w:rsid w:val="00282FBD"/>
    <w:rsid w:val="00284B6F"/>
    <w:rsid w:val="0028684D"/>
    <w:rsid w:val="00286972"/>
    <w:rsid w:val="00286B1C"/>
    <w:rsid w:val="002870EC"/>
    <w:rsid w:val="002871D6"/>
    <w:rsid w:val="0028759D"/>
    <w:rsid w:val="00291059"/>
    <w:rsid w:val="002929DF"/>
    <w:rsid w:val="00293420"/>
    <w:rsid w:val="0029373D"/>
    <w:rsid w:val="00293CA6"/>
    <w:rsid w:val="00294215"/>
    <w:rsid w:val="0029458D"/>
    <w:rsid w:val="00294C86"/>
    <w:rsid w:val="00295247"/>
    <w:rsid w:val="002955AC"/>
    <w:rsid w:val="002959E2"/>
    <w:rsid w:val="00295EFA"/>
    <w:rsid w:val="00296260"/>
    <w:rsid w:val="0029668B"/>
    <w:rsid w:val="00296727"/>
    <w:rsid w:val="00296CD4"/>
    <w:rsid w:val="002A0284"/>
    <w:rsid w:val="002A02A2"/>
    <w:rsid w:val="002A1788"/>
    <w:rsid w:val="002A2124"/>
    <w:rsid w:val="002A2876"/>
    <w:rsid w:val="002A2C68"/>
    <w:rsid w:val="002A30F0"/>
    <w:rsid w:val="002A3BB8"/>
    <w:rsid w:val="002A5BE7"/>
    <w:rsid w:val="002A7B7A"/>
    <w:rsid w:val="002B0DD4"/>
    <w:rsid w:val="002B0E40"/>
    <w:rsid w:val="002B1432"/>
    <w:rsid w:val="002B15F5"/>
    <w:rsid w:val="002B17B1"/>
    <w:rsid w:val="002B17E4"/>
    <w:rsid w:val="002B2444"/>
    <w:rsid w:val="002B342B"/>
    <w:rsid w:val="002B34F4"/>
    <w:rsid w:val="002B360C"/>
    <w:rsid w:val="002B3BD5"/>
    <w:rsid w:val="002B4270"/>
    <w:rsid w:val="002B42C1"/>
    <w:rsid w:val="002B47EE"/>
    <w:rsid w:val="002B5ADD"/>
    <w:rsid w:val="002B6FAC"/>
    <w:rsid w:val="002B787A"/>
    <w:rsid w:val="002B7B74"/>
    <w:rsid w:val="002C0F00"/>
    <w:rsid w:val="002C1866"/>
    <w:rsid w:val="002C1C44"/>
    <w:rsid w:val="002C1E59"/>
    <w:rsid w:val="002C20A1"/>
    <w:rsid w:val="002C604F"/>
    <w:rsid w:val="002C620A"/>
    <w:rsid w:val="002C695E"/>
    <w:rsid w:val="002C79ED"/>
    <w:rsid w:val="002C7CCD"/>
    <w:rsid w:val="002D0DAD"/>
    <w:rsid w:val="002D17EB"/>
    <w:rsid w:val="002D1A0B"/>
    <w:rsid w:val="002D35D5"/>
    <w:rsid w:val="002D4819"/>
    <w:rsid w:val="002D5193"/>
    <w:rsid w:val="002D5CDF"/>
    <w:rsid w:val="002E03AB"/>
    <w:rsid w:val="002E0FE2"/>
    <w:rsid w:val="002E1112"/>
    <w:rsid w:val="002E1225"/>
    <w:rsid w:val="002E1861"/>
    <w:rsid w:val="002E245F"/>
    <w:rsid w:val="002E3121"/>
    <w:rsid w:val="002E3B65"/>
    <w:rsid w:val="002E3F3B"/>
    <w:rsid w:val="002E6776"/>
    <w:rsid w:val="002F01A8"/>
    <w:rsid w:val="002F10EE"/>
    <w:rsid w:val="002F1B32"/>
    <w:rsid w:val="002F2FE6"/>
    <w:rsid w:val="002F3C45"/>
    <w:rsid w:val="002F3CEB"/>
    <w:rsid w:val="002F532D"/>
    <w:rsid w:val="002F5E43"/>
    <w:rsid w:val="002F725B"/>
    <w:rsid w:val="002F77F7"/>
    <w:rsid w:val="00300F62"/>
    <w:rsid w:val="00301A6C"/>
    <w:rsid w:val="00301C7A"/>
    <w:rsid w:val="00302909"/>
    <w:rsid w:val="00302AD7"/>
    <w:rsid w:val="00303A26"/>
    <w:rsid w:val="00304567"/>
    <w:rsid w:val="00304911"/>
    <w:rsid w:val="00307BA0"/>
    <w:rsid w:val="00307CE0"/>
    <w:rsid w:val="00307E50"/>
    <w:rsid w:val="00310482"/>
    <w:rsid w:val="00310CC5"/>
    <w:rsid w:val="00311E4E"/>
    <w:rsid w:val="00313873"/>
    <w:rsid w:val="003144EB"/>
    <w:rsid w:val="00314BF7"/>
    <w:rsid w:val="00314CC0"/>
    <w:rsid w:val="00317767"/>
    <w:rsid w:val="00317B04"/>
    <w:rsid w:val="00317C51"/>
    <w:rsid w:val="0032036B"/>
    <w:rsid w:val="00321CDC"/>
    <w:rsid w:val="003227EA"/>
    <w:rsid w:val="00322DE4"/>
    <w:rsid w:val="00323008"/>
    <w:rsid w:val="00323958"/>
    <w:rsid w:val="00324948"/>
    <w:rsid w:val="00324B8E"/>
    <w:rsid w:val="00324DAF"/>
    <w:rsid w:val="0032599A"/>
    <w:rsid w:val="00326EC6"/>
    <w:rsid w:val="003275E3"/>
    <w:rsid w:val="00327688"/>
    <w:rsid w:val="003303B9"/>
    <w:rsid w:val="00330E1C"/>
    <w:rsid w:val="003315E8"/>
    <w:rsid w:val="003316DA"/>
    <w:rsid w:val="003318C4"/>
    <w:rsid w:val="00331CEA"/>
    <w:rsid w:val="00331D95"/>
    <w:rsid w:val="00333714"/>
    <w:rsid w:val="003339F5"/>
    <w:rsid w:val="00333EFC"/>
    <w:rsid w:val="00334203"/>
    <w:rsid w:val="00334235"/>
    <w:rsid w:val="00335E58"/>
    <w:rsid w:val="00337169"/>
    <w:rsid w:val="0034157A"/>
    <w:rsid w:val="003418EA"/>
    <w:rsid w:val="00341E48"/>
    <w:rsid w:val="00342707"/>
    <w:rsid w:val="00342D82"/>
    <w:rsid w:val="00343A24"/>
    <w:rsid w:val="00344EF1"/>
    <w:rsid w:val="00344F1E"/>
    <w:rsid w:val="00345A65"/>
    <w:rsid w:val="00346F6E"/>
    <w:rsid w:val="00347311"/>
    <w:rsid w:val="0035001A"/>
    <w:rsid w:val="00350057"/>
    <w:rsid w:val="00350255"/>
    <w:rsid w:val="0035056A"/>
    <w:rsid w:val="00350590"/>
    <w:rsid w:val="00350A05"/>
    <w:rsid w:val="00351C87"/>
    <w:rsid w:val="00353117"/>
    <w:rsid w:val="00353C25"/>
    <w:rsid w:val="00354490"/>
    <w:rsid w:val="00354C34"/>
    <w:rsid w:val="003552EA"/>
    <w:rsid w:val="003557EF"/>
    <w:rsid w:val="00361763"/>
    <w:rsid w:val="00362357"/>
    <w:rsid w:val="0036259C"/>
    <w:rsid w:val="0036361D"/>
    <w:rsid w:val="003643A0"/>
    <w:rsid w:val="003643FD"/>
    <w:rsid w:val="00364B0C"/>
    <w:rsid w:val="00364CC9"/>
    <w:rsid w:val="00365B90"/>
    <w:rsid w:val="00366E46"/>
    <w:rsid w:val="00367309"/>
    <w:rsid w:val="00367D60"/>
    <w:rsid w:val="0037153C"/>
    <w:rsid w:val="00372DCF"/>
    <w:rsid w:val="0037308A"/>
    <w:rsid w:val="00373BA3"/>
    <w:rsid w:val="00374489"/>
    <w:rsid w:val="003753FF"/>
    <w:rsid w:val="00375793"/>
    <w:rsid w:val="00377537"/>
    <w:rsid w:val="003776F9"/>
    <w:rsid w:val="00377DCB"/>
    <w:rsid w:val="00380AFE"/>
    <w:rsid w:val="00381189"/>
    <w:rsid w:val="0038378B"/>
    <w:rsid w:val="00383F44"/>
    <w:rsid w:val="00386498"/>
    <w:rsid w:val="003867BD"/>
    <w:rsid w:val="00386DE8"/>
    <w:rsid w:val="0038705B"/>
    <w:rsid w:val="00390015"/>
    <w:rsid w:val="00390151"/>
    <w:rsid w:val="00390EAA"/>
    <w:rsid w:val="003910A2"/>
    <w:rsid w:val="00391A5D"/>
    <w:rsid w:val="00391CE9"/>
    <w:rsid w:val="00392A9E"/>
    <w:rsid w:val="00392C1D"/>
    <w:rsid w:val="00393799"/>
    <w:rsid w:val="00393952"/>
    <w:rsid w:val="00393ED5"/>
    <w:rsid w:val="00395FE3"/>
    <w:rsid w:val="003970FB"/>
    <w:rsid w:val="00397B99"/>
    <w:rsid w:val="003A0F6E"/>
    <w:rsid w:val="003A146A"/>
    <w:rsid w:val="003A1976"/>
    <w:rsid w:val="003A1C17"/>
    <w:rsid w:val="003A2D42"/>
    <w:rsid w:val="003A3761"/>
    <w:rsid w:val="003A3B9B"/>
    <w:rsid w:val="003A419B"/>
    <w:rsid w:val="003A6239"/>
    <w:rsid w:val="003A652E"/>
    <w:rsid w:val="003A740C"/>
    <w:rsid w:val="003B05B2"/>
    <w:rsid w:val="003B15E0"/>
    <w:rsid w:val="003B1787"/>
    <w:rsid w:val="003B1DB3"/>
    <w:rsid w:val="003B1F03"/>
    <w:rsid w:val="003B21D3"/>
    <w:rsid w:val="003B372D"/>
    <w:rsid w:val="003B4221"/>
    <w:rsid w:val="003B4285"/>
    <w:rsid w:val="003B47DF"/>
    <w:rsid w:val="003B5293"/>
    <w:rsid w:val="003B5822"/>
    <w:rsid w:val="003B61F8"/>
    <w:rsid w:val="003B6B7D"/>
    <w:rsid w:val="003B7762"/>
    <w:rsid w:val="003B7917"/>
    <w:rsid w:val="003B7D85"/>
    <w:rsid w:val="003C0C4E"/>
    <w:rsid w:val="003C2408"/>
    <w:rsid w:val="003C2791"/>
    <w:rsid w:val="003C3027"/>
    <w:rsid w:val="003C4ADF"/>
    <w:rsid w:val="003C4F2C"/>
    <w:rsid w:val="003C5652"/>
    <w:rsid w:val="003C5B0F"/>
    <w:rsid w:val="003C5BA7"/>
    <w:rsid w:val="003C6FA6"/>
    <w:rsid w:val="003C7B00"/>
    <w:rsid w:val="003D0B2C"/>
    <w:rsid w:val="003D0EE7"/>
    <w:rsid w:val="003D1D3E"/>
    <w:rsid w:val="003D297B"/>
    <w:rsid w:val="003D2DEC"/>
    <w:rsid w:val="003D3378"/>
    <w:rsid w:val="003D3E89"/>
    <w:rsid w:val="003D4076"/>
    <w:rsid w:val="003D5799"/>
    <w:rsid w:val="003D59A6"/>
    <w:rsid w:val="003D6E67"/>
    <w:rsid w:val="003D6EBE"/>
    <w:rsid w:val="003E0EEB"/>
    <w:rsid w:val="003E137B"/>
    <w:rsid w:val="003E1AD5"/>
    <w:rsid w:val="003E2D24"/>
    <w:rsid w:val="003E3A19"/>
    <w:rsid w:val="003E3BDF"/>
    <w:rsid w:val="003E4739"/>
    <w:rsid w:val="003E4787"/>
    <w:rsid w:val="003E4ABA"/>
    <w:rsid w:val="003E57B5"/>
    <w:rsid w:val="003E643D"/>
    <w:rsid w:val="003E746A"/>
    <w:rsid w:val="003E775F"/>
    <w:rsid w:val="003E7C14"/>
    <w:rsid w:val="003E7DD0"/>
    <w:rsid w:val="003F128E"/>
    <w:rsid w:val="003F142A"/>
    <w:rsid w:val="003F1589"/>
    <w:rsid w:val="003F1B48"/>
    <w:rsid w:val="003F1D5F"/>
    <w:rsid w:val="003F1FB6"/>
    <w:rsid w:val="003F2863"/>
    <w:rsid w:val="003F2BA9"/>
    <w:rsid w:val="003F3C10"/>
    <w:rsid w:val="003F5B11"/>
    <w:rsid w:val="003F6C59"/>
    <w:rsid w:val="003F790D"/>
    <w:rsid w:val="0040049F"/>
    <w:rsid w:val="0040100D"/>
    <w:rsid w:val="00401927"/>
    <w:rsid w:val="00401B2F"/>
    <w:rsid w:val="00401C67"/>
    <w:rsid w:val="00402992"/>
    <w:rsid w:val="00402D04"/>
    <w:rsid w:val="00403116"/>
    <w:rsid w:val="00403827"/>
    <w:rsid w:val="00405C7E"/>
    <w:rsid w:val="0040655E"/>
    <w:rsid w:val="00406825"/>
    <w:rsid w:val="00406D14"/>
    <w:rsid w:val="00407514"/>
    <w:rsid w:val="004075B1"/>
    <w:rsid w:val="00410063"/>
    <w:rsid w:val="004113F8"/>
    <w:rsid w:val="00411C32"/>
    <w:rsid w:val="00411C40"/>
    <w:rsid w:val="00412151"/>
    <w:rsid w:val="004129B1"/>
    <w:rsid w:val="00412B5C"/>
    <w:rsid w:val="004130AF"/>
    <w:rsid w:val="00413492"/>
    <w:rsid w:val="004145DE"/>
    <w:rsid w:val="004146AE"/>
    <w:rsid w:val="004152B8"/>
    <w:rsid w:val="00415CE5"/>
    <w:rsid w:val="0041640F"/>
    <w:rsid w:val="004168BB"/>
    <w:rsid w:val="00420266"/>
    <w:rsid w:val="00420B3D"/>
    <w:rsid w:val="00421135"/>
    <w:rsid w:val="004211FE"/>
    <w:rsid w:val="00421606"/>
    <w:rsid w:val="004221A8"/>
    <w:rsid w:val="00422E21"/>
    <w:rsid w:val="00424171"/>
    <w:rsid w:val="0042439E"/>
    <w:rsid w:val="004244CA"/>
    <w:rsid w:val="0042462F"/>
    <w:rsid w:val="00424C17"/>
    <w:rsid w:val="00425C45"/>
    <w:rsid w:val="00426E66"/>
    <w:rsid w:val="004279FE"/>
    <w:rsid w:val="00431FCA"/>
    <w:rsid w:val="00432010"/>
    <w:rsid w:val="00434530"/>
    <w:rsid w:val="00434E89"/>
    <w:rsid w:val="00435306"/>
    <w:rsid w:val="00435BB3"/>
    <w:rsid w:val="00440056"/>
    <w:rsid w:val="004400EC"/>
    <w:rsid w:val="00440378"/>
    <w:rsid w:val="00441049"/>
    <w:rsid w:val="00441762"/>
    <w:rsid w:val="00441C5D"/>
    <w:rsid w:val="0044379F"/>
    <w:rsid w:val="00443E3E"/>
    <w:rsid w:val="0044494F"/>
    <w:rsid w:val="00444D1F"/>
    <w:rsid w:val="00444D53"/>
    <w:rsid w:val="00445525"/>
    <w:rsid w:val="00445A2C"/>
    <w:rsid w:val="00445E9B"/>
    <w:rsid w:val="0044628A"/>
    <w:rsid w:val="00446678"/>
    <w:rsid w:val="00446D39"/>
    <w:rsid w:val="00447711"/>
    <w:rsid w:val="004504B9"/>
    <w:rsid w:val="00451A57"/>
    <w:rsid w:val="00451ECB"/>
    <w:rsid w:val="00452F21"/>
    <w:rsid w:val="00453621"/>
    <w:rsid w:val="004557DE"/>
    <w:rsid w:val="00455A8C"/>
    <w:rsid w:val="00455CF7"/>
    <w:rsid w:val="0046078F"/>
    <w:rsid w:val="00460972"/>
    <w:rsid w:val="00460ED1"/>
    <w:rsid w:val="00461B11"/>
    <w:rsid w:val="00462CD0"/>
    <w:rsid w:val="004632EF"/>
    <w:rsid w:val="004634E2"/>
    <w:rsid w:val="0046383C"/>
    <w:rsid w:val="00463A4D"/>
    <w:rsid w:val="00463A84"/>
    <w:rsid w:val="00465011"/>
    <w:rsid w:val="004659D5"/>
    <w:rsid w:val="004661CD"/>
    <w:rsid w:val="00467890"/>
    <w:rsid w:val="00467BF5"/>
    <w:rsid w:val="0047049D"/>
    <w:rsid w:val="00470E4E"/>
    <w:rsid w:val="00471125"/>
    <w:rsid w:val="00473754"/>
    <w:rsid w:val="00474649"/>
    <w:rsid w:val="004753E1"/>
    <w:rsid w:val="004758B9"/>
    <w:rsid w:val="004801EC"/>
    <w:rsid w:val="004802E5"/>
    <w:rsid w:val="00480536"/>
    <w:rsid w:val="00480966"/>
    <w:rsid w:val="00480AFD"/>
    <w:rsid w:val="00481299"/>
    <w:rsid w:val="00481D9E"/>
    <w:rsid w:val="00481FEC"/>
    <w:rsid w:val="004823C0"/>
    <w:rsid w:val="00482A71"/>
    <w:rsid w:val="00482EC7"/>
    <w:rsid w:val="0048370C"/>
    <w:rsid w:val="00483943"/>
    <w:rsid w:val="00483B96"/>
    <w:rsid w:val="00483BA5"/>
    <w:rsid w:val="00485521"/>
    <w:rsid w:val="004856D4"/>
    <w:rsid w:val="00485EDE"/>
    <w:rsid w:val="00485F65"/>
    <w:rsid w:val="004866B4"/>
    <w:rsid w:val="004869D4"/>
    <w:rsid w:val="0048704B"/>
    <w:rsid w:val="00487DBA"/>
    <w:rsid w:val="00491C42"/>
    <w:rsid w:val="00493696"/>
    <w:rsid w:val="00493D47"/>
    <w:rsid w:val="0049574E"/>
    <w:rsid w:val="00495E6C"/>
    <w:rsid w:val="00496DD9"/>
    <w:rsid w:val="004974CB"/>
    <w:rsid w:val="00497770"/>
    <w:rsid w:val="00497A8D"/>
    <w:rsid w:val="004A2A33"/>
    <w:rsid w:val="004A2EFB"/>
    <w:rsid w:val="004A363B"/>
    <w:rsid w:val="004A3C87"/>
    <w:rsid w:val="004A3F66"/>
    <w:rsid w:val="004A3FE8"/>
    <w:rsid w:val="004A44EE"/>
    <w:rsid w:val="004A5039"/>
    <w:rsid w:val="004A5140"/>
    <w:rsid w:val="004A602C"/>
    <w:rsid w:val="004A6150"/>
    <w:rsid w:val="004A6BA0"/>
    <w:rsid w:val="004A7DF6"/>
    <w:rsid w:val="004B0625"/>
    <w:rsid w:val="004B27A2"/>
    <w:rsid w:val="004B2813"/>
    <w:rsid w:val="004B28FB"/>
    <w:rsid w:val="004B3F24"/>
    <w:rsid w:val="004B5F2D"/>
    <w:rsid w:val="004B5FDF"/>
    <w:rsid w:val="004B62C3"/>
    <w:rsid w:val="004B64FA"/>
    <w:rsid w:val="004B68D8"/>
    <w:rsid w:val="004B6DB6"/>
    <w:rsid w:val="004C0D28"/>
    <w:rsid w:val="004C20EB"/>
    <w:rsid w:val="004C23CC"/>
    <w:rsid w:val="004C3AE1"/>
    <w:rsid w:val="004C47C5"/>
    <w:rsid w:val="004C5B22"/>
    <w:rsid w:val="004C5C00"/>
    <w:rsid w:val="004C5F49"/>
    <w:rsid w:val="004C60E6"/>
    <w:rsid w:val="004C6299"/>
    <w:rsid w:val="004C7C8D"/>
    <w:rsid w:val="004C7EF2"/>
    <w:rsid w:val="004D0BD9"/>
    <w:rsid w:val="004D0BE6"/>
    <w:rsid w:val="004D327F"/>
    <w:rsid w:val="004D41DD"/>
    <w:rsid w:val="004D455A"/>
    <w:rsid w:val="004D4A9A"/>
    <w:rsid w:val="004D5A7D"/>
    <w:rsid w:val="004D6791"/>
    <w:rsid w:val="004D69AB"/>
    <w:rsid w:val="004D6D80"/>
    <w:rsid w:val="004E4873"/>
    <w:rsid w:val="004E4909"/>
    <w:rsid w:val="004E520E"/>
    <w:rsid w:val="004E7068"/>
    <w:rsid w:val="004E7882"/>
    <w:rsid w:val="004F0346"/>
    <w:rsid w:val="004F043A"/>
    <w:rsid w:val="004F0765"/>
    <w:rsid w:val="004F1B43"/>
    <w:rsid w:val="004F240E"/>
    <w:rsid w:val="004F388A"/>
    <w:rsid w:val="004F3ADD"/>
    <w:rsid w:val="004F57C2"/>
    <w:rsid w:val="004F6706"/>
    <w:rsid w:val="004F79E9"/>
    <w:rsid w:val="004F7B3D"/>
    <w:rsid w:val="004F7E72"/>
    <w:rsid w:val="00500501"/>
    <w:rsid w:val="00500DD6"/>
    <w:rsid w:val="00501173"/>
    <w:rsid w:val="005011DA"/>
    <w:rsid w:val="00501FF0"/>
    <w:rsid w:val="00502A7E"/>
    <w:rsid w:val="0050462F"/>
    <w:rsid w:val="005056D9"/>
    <w:rsid w:val="00506190"/>
    <w:rsid w:val="00507391"/>
    <w:rsid w:val="005076D9"/>
    <w:rsid w:val="00507866"/>
    <w:rsid w:val="005100CE"/>
    <w:rsid w:val="005105F5"/>
    <w:rsid w:val="00511283"/>
    <w:rsid w:val="00511838"/>
    <w:rsid w:val="00511B4B"/>
    <w:rsid w:val="00511C7B"/>
    <w:rsid w:val="00513B9C"/>
    <w:rsid w:val="00515349"/>
    <w:rsid w:val="00515C1E"/>
    <w:rsid w:val="00516F25"/>
    <w:rsid w:val="0051751B"/>
    <w:rsid w:val="005218A2"/>
    <w:rsid w:val="00522A6F"/>
    <w:rsid w:val="00522DAC"/>
    <w:rsid w:val="005231CB"/>
    <w:rsid w:val="00524AE3"/>
    <w:rsid w:val="005253D9"/>
    <w:rsid w:val="00525667"/>
    <w:rsid w:val="00526511"/>
    <w:rsid w:val="005265F5"/>
    <w:rsid w:val="0053026A"/>
    <w:rsid w:val="005305E0"/>
    <w:rsid w:val="005309A7"/>
    <w:rsid w:val="00530B2A"/>
    <w:rsid w:val="00533666"/>
    <w:rsid w:val="0053370F"/>
    <w:rsid w:val="005341F9"/>
    <w:rsid w:val="005342F4"/>
    <w:rsid w:val="00535531"/>
    <w:rsid w:val="005365A0"/>
    <w:rsid w:val="0053721B"/>
    <w:rsid w:val="00537456"/>
    <w:rsid w:val="0054268F"/>
    <w:rsid w:val="00542742"/>
    <w:rsid w:val="005441CF"/>
    <w:rsid w:val="0054500B"/>
    <w:rsid w:val="00546599"/>
    <w:rsid w:val="00546AD9"/>
    <w:rsid w:val="00546F7B"/>
    <w:rsid w:val="00547701"/>
    <w:rsid w:val="0055026F"/>
    <w:rsid w:val="00550B91"/>
    <w:rsid w:val="00551750"/>
    <w:rsid w:val="00551A79"/>
    <w:rsid w:val="005529D3"/>
    <w:rsid w:val="00553054"/>
    <w:rsid w:val="00554041"/>
    <w:rsid w:val="00554470"/>
    <w:rsid w:val="00557196"/>
    <w:rsid w:val="00557D54"/>
    <w:rsid w:val="00560BD1"/>
    <w:rsid w:val="0056117F"/>
    <w:rsid w:val="00561C71"/>
    <w:rsid w:val="0056297D"/>
    <w:rsid w:val="00565BBF"/>
    <w:rsid w:val="00565CE4"/>
    <w:rsid w:val="00566CC8"/>
    <w:rsid w:val="00567599"/>
    <w:rsid w:val="0056761B"/>
    <w:rsid w:val="00567665"/>
    <w:rsid w:val="0056782D"/>
    <w:rsid w:val="00567FB4"/>
    <w:rsid w:val="0057004A"/>
    <w:rsid w:val="005700B9"/>
    <w:rsid w:val="00570D38"/>
    <w:rsid w:val="00570E3B"/>
    <w:rsid w:val="005717EA"/>
    <w:rsid w:val="00571BA4"/>
    <w:rsid w:val="00571E3B"/>
    <w:rsid w:val="00572592"/>
    <w:rsid w:val="00572838"/>
    <w:rsid w:val="005735D9"/>
    <w:rsid w:val="00573D88"/>
    <w:rsid w:val="00574460"/>
    <w:rsid w:val="0057531B"/>
    <w:rsid w:val="00576C70"/>
    <w:rsid w:val="00576D87"/>
    <w:rsid w:val="0057716F"/>
    <w:rsid w:val="00577909"/>
    <w:rsid w:val="005803BB"/>
    <w:rsid w:val="0058097F"/>
    <w:rsid w:val="005816EF"/>
    <w:rsid w:val="005832A7"/>
    <w:rsid w:val="00583CA0"/>
    <w:rsid w:val="005845AE"/>
    <w:rsid w:val="0058465E"/>
    <w:rsid w:val="005848CF"/>
    <w:rsid w:val="00584E0D"/>
    <w:rsid w:val="00584E7B"/>
    <w:rsid w:val="00585A58"/>
    <w:rsid w:val="0058619C"/>
    <w:rsid w:val="005868CB"/>
    <w:rsid w:val="00586B02"/>
    <w:rsid w:val="00587257"/>
    <w:rsid w:val="00590A97"/>
    <w:rsid w:val="0059121C"/>
    <w:rsid w:val="00591295"/>
    <w:rsid w:val="005915B7"/>
    <w:rsid w:val="005917A2"/>
    <w:rsid w:val="00591DA5"/>
    <w:rsid w:val="005922EB"/>
    <w:rsid w:val="0059299B"/>
    <w:rsid w:val="00593392"/>
    <w:rsid w:val="00593451"/>
    <w:rsid w:val="0059434D"/>
    <w:rsid w:val="005944AC"/>
    <w:rsid w:val="00594565"/>
    <w:rsid w:val="00595E65"/>
    <w:rsid w:val="005968EE"/>
    <w:rsid w:val="00597C8F"/>
    <w:rsid w:val="00597D9E"/>
    <w:rsid w:val="005A02A6"/>
    <w:rsid w:val="005A0310"/>
    <w:rsid w:val="005A06A8"/>
    <w:rsid w:val="005A2CA6"/>
    <w:rsid w:val="005A33CC"/>
    <w:rsid w:val="005A4A13"/>
    <w:rsid w:val="005A4AEB"/>
    <w:rsid w:val="005A5509"/>
    <w:rsid w:val="005A5CC2"/>
    <w:rsid w:val="005A64B0"/>
    <w:rsid w:val="005A69CD"/>
    <w:rsid w:val="005A6D00"/>
    <w:rsid w:val="005A730D"/>
    <w:rsid w:val="005B021E"/>
    <w:rsid w:val="005B2F07"/>
    <w:rsid w:val="005B35E0"/>
    <w:rsid w:val="005B486E"/>
    <w:rsid w:val="005B5BBC"/>
    <w:rsid w:val="005C0130"/>
    <w:rsid w:val="005C0EF7"/>
    <w:rsid w:val="005C174C"/>
    <w:rsid w:val="005C1B8F"/>
    <w:rsid w:val="005C2040"/>
    <w:rsid w:val="005C21A3"/>
    <w:rsid w:val="005C39C6"/>
    <w:rsid w:val="005C3B05"/>
    <w:rsid w:val="005C3B23"/>
    <w:rsid w:val="005C4A86"/>
    <w:rsid w:val="005C5021"/>
    <w:rsid w:val="005C628A"/>
    <w:rsid w:val="005C6486"/>
    <w:rsid w:val="005C70ED"/>
    <w:rsid w:val="005C743C"/>
    <w:rsid w:val="005C7D8D"/>
    <w:rsid w:val="005D0FFD"/>
    <w:rsid w:val="005D16E3"/>
    <w:rsid w:val="005D2837"/>
    <w:rsid w:val="005D45D7"/>
    <w:rsid w:val="005D4740"/>
    <w:rsid w:val="005D4980"/>
    <w:rsid w:val="005D499F"/>
    <w:rsid w:val="005D4B85"/>
    <w:rsid w:val="005D4D08"/>
    <w:rsid w:val="005D5BE8"/>
    <w:rsid w:val="005D6418"/>
    <w:rsid w:val="005D7D51"/>
    <w:rsid w:val="005E08C0"/>
    <w:rsid w:val="005E1053"/>
    <w:rsid w:val="005E10D8"/>
    <w:rsid w:val="005E244F"/>
    <w:rsid w:val="005E437F"/>
    <w:rsid w:val="005E545C"/>
    <w:rsid w:val="005E5E7F"/>
    <w:rsid w:val="005E6C8F"/>
    <w:rsid w:val="005E70D6"/>
    <w:rsid w:val="005E7643"/>
    <w:rsid w:val="005E7D35"/>
    <w:rsid w:val="005E7ECC"/>
    <w:rsid w:val="005F1011"/>
    <w:rsid w:val="005F2020"/>
    <w:rsid w:val="005F286B"/>
    <w:rsid w:val="005F3774"/>
    <w:rsid w:val="005F5F74"/>
    <w:rsid w:val="005F6576"/>
    <w:rsid w:val="005F6E8A"/>
    <w:rsid w:val="006006B7"/>
    <w:rsid w:val="0060082D"/>
    <w:rsid w:val="00602B3A"/>
    <w:rsid w:val="00603508"/>
    <w:rsid w:val="00603547"/>
    <w:rsid w:val="00603610"/>
    <w:rsid w:val="00605F76"/>
    <w:rsid w:val="00606AD5"/>
    <w:rsid w:val="00606BBD"/>
    <w:rsid w:val="00606CD6"/>
    <w:rsid w:val="00610192"/>
    <w:rsid w:val="00610643"/>
    <w:rsid w:val="00611E17"/>
    <w:rsid w:val="00612A2A"/>
    <w:rsid w:val="00613866"/>
    <w:rsid w:val="0061439A"/>
    <w:rsid w:val="006157F9"/>
    <w:rsid w:val="00615CDB"/>
    <w:rsid w:val="00617888"/>
    <w:rsid w:val="00617CB1"/>
    <w:rsid w:val="00617D8F"/>
    <w:rsid w:val="006200EC"/>
    <w:rsid w:val="006207E8"/>
    <w:rsid w:val="00620B0B"/>
    <w:rsid w:val="00621461"/>
    <w:rsid w:val="00621A61"/>
    <w:rsid w:val="00621A75"/>
    <w:rsid w:val="0062227B"/>
    <w:rsid w:val="006222E5"/>
    <w:rsid w:val="006233AC"/>
    <w:rsid w:val="006260CF"/>
    <w:rsid w:val="0062621B"/>
    <w:rsid w:val="0062621F"/>
    <w:rsid w:val="00626C0A"/>
    <w:rsid w:val="00627BB1"/>
    <w:rsid w:val="00631BEE"/>
    <w:rsid w:val="00634A2B"/>
    <w:rsid w:val="00634AF3"/>
    <w:rsid w:val="006350E3"/>
    <w:rsid w:val="006360DE"/>
    <w:rsid w:val="00636DA3"/>
    <w:rsid w:val="00637DEF"/>
    <w:rsid w:val="006412BA"/>
    <w:rsid w:val="006425AF"/>
    <w:rsid w:val="00643F3A"/>
    <w:rsid w:val="00644E6E"/>
    <w:rsid w:val="006452DA"/>
    <w:rsid w:val="00645352"/>
    <w:rsid w:val="00645838"/>
    <w:rsid w:val="00645D5F"/>
    <w:rsid w:val="00646221"/>
    <w:rsid w:val="00646F64"/>
    <w:rsid w:val="00647C16"/>
    <w:rsid w:val="00650D8C"/>
    <w:rsid w:val="006517D8"/>
    <w:rsid w:val="00651E0C"/>
    <w:rsid w:val="0065225A"/>
    <w:rsid w:val="00653FC4"/>
    <w:rsid w:val="00654548"/>
    <w:rsid w:val="006549CB"/>
    <w:rsid w:val="006554BE"/>
    <w:rsid w:val="00655885"/>
    <w:rsid w:val="00656261"/>
    <w:rsid w:val="00661D50"/>
    <w:rsid w:val="00662210"/>
    <w:rsid w:val="0066282F"/>
    <w:rsid w:val="00662B6F"/>
    <w:rsid w:val="00664025"/>
    <w:rsid w:val="006641E2"/>
    <w:rsid w:val="006664F8"/>
    <w:rsid w:val="006667FF"/>
    <w:rsid w:val="006674E4"/>
    <w:rsid w:val="00667AF5"/>
    <w:rsid w:val="00667CAA"/>
    <w:rsid w:val="00667D01"/>
    <w:rsid w:val="00667D1C"/>
    <w:rsid w:val="00670567"/>
    <w:rsid w:val="0067105A"/>
    <w:rsid w:val="00671931"/>
    <w:rsid w:val="006720D5"/>
    <w:rsid w:val="00672358"/>
    <w:rsid w:val="00672947"/>
    <w:rsid w:val="00672D3A"/>
    <w:rsid w:val="006734E7"/>
    <w:rsid w:val="0067399A"/>
    <w:rsid w:val="00673A10"/>
    <w:rsid w:val="00673DA6"/>
    <w:rsid w:val="00673EE7"/>
    <w:rsid w:val="006747CF"/>
    <w:rsid w:val="00674978"/>
    <w:rsid w:val="00676106"/>
    <w:rsid w:val="00680017"/>
    <w:rsid w:val="00680AA3"/>
    <w:rsid w:val="0068156D"/>
    <w:rsid w:val="00681B23"/>
    <w:rsid w:val="0068213B"/>
    <w:rsid w:val="00682169"/>
    <w:rsid w:val="00683206"/>
    <w:rsid w:val="006840AF"/>
    <w:rsid w:val="0068463A"/>
    <w:rsid w:val="00684C13"/>
    <w:rsid w:val="00684C17"/>
    <w:rsid w:val="0068687E"/>
    <w:rsid w:val="00686DDC"/>
    <w:rsid w:val="006872B8"/>
    <w:rsid w:val="00687527"/>
    <w:rsid w:val="00687851"/>
    <w:rsid w:val="0069299C"/>
    <w:rsid w:val="00692A78"/>
    <w:rsid w:val="00692C29"/>
    <w:rsid w:val="0069337E"/>
    <w:rsid w:val="00693C55"/>
    <w:rsid w:val="0069405C"/>
    <w:rsid w:val="006941C2"/>
    <w:rsid w:val="00694A47"/>
    <w:rsid w:val="006952BA"/>
    <w:rsid w:val="0069576C"/>
    <w:rsid w:val="00695D40"/>
    <w:rsid w:val="00695F72"/>
    <w:rsid w:val="006967F2"/>
    <w:rsid w:val="006968E2"/>
    <w:rsid w:val="006970EA"/>
    <w:rsid w:val="00697343"/>
    <w:rsid w:val="006974F5"/>
    <w:rsid w:val="00697DA6"/>
    <w:rsid w:val="006A01FA"/>
    <w:rsid w:val="006A124D"/>
    <w:rsid w:val="006A3596"/>
    <w:rsid w:val="006A4008"/>
    <w:rsid w:val="006A4470"/>
    <w:rsid w:val="006A6BF0"/>
    <w:rsid w:val="006A702B"/>
    <w:rsid w:val="006A7C14"/>
    <w:rsid w:val="006B112E"/>
    <w:rsid w:val="006B14FA"/>
    <w:rsid w:val="006B2C84"/>
    <w:rsid w:val="006B2DF7"/>
    <w:rsid w:val="006B694B"/>
    <w:rsid w:val="006B6A44"/>
    <w:rsid w:val="006B6BBA"/>
    <w:rsid w:val="006B6D06"/>
    <w:rsid w:val="006B7033"/>
    <w:rsid w:val="006C0363"/>
    <w:rsid w:val="006C32D8"/>
    <w:rsid w:val="006C42C5"/>
    <w:rsid w:val="006C43E6"/>
    <w:rsid w:val="006C4F8C"/>
    <w:rsid w:val="006C51DF"/>
    <w:rsid w:val="006C6A6D"/>
    <w:rsid w:val="006C6BCB"/>
    <w:rsid w:val="006C6C3A"/>
    <w:rsid w:val="006D053E"/>
    <w:rsid w:val="006D1DC1"/>
    <w:rsid w:val="006D23E2"/>
    <w:rsid w:val="006D32A9"/>
    <w:rsid w:val="006D5445"/>
    <w:rsid w:val="006E084A"/>
    <w:rsid w:val="006E0F32"/>
    <w:rsid w:val="006E1EB3"/>
    <w:rsid w:val="006E2028"/>
    <w:rsid w:val="006E389D"/>
    <w:rsid w:val="006E42E9"/>
    <w:rsid w:val="006E4418"/>
    <w:rsid w:val="006E4724"/>
    <w:rsid w:val="006E4F83"/>
    <w:rsid w:val="006E5709"/>
    <w:rsid w:val="006E60AC"/>
    <w:rsid w:val="006E6289"/>
    <w:rsid w:val="006E6A53"/>
    <w:rsid w:val="006E790D"/>
    <w:rsid w:val="006E7977"/>
    <w:rsid w:val="006F0B32"/>
    <w:rsid w:val="006F0EDB"/>
    <w:rsid w:val="006F138F"/>
    <w:rsid w:val="006F142B"/>
    <w:rsid w:val="006F2DD7"/>
    <w:rsid w:val="006F2FA8"/>
    <w:rsid w:val="006F3AA7"/>
    <w:rsid w:val="006F4943"/>
    <w:rsid w:val="006F70A9"/>
    <w:rsid w:val="006F7531"/>
    <w:rsid w:val="006F7726"/>
    <w:rsid w:val="006F7BE7"/>
    <w:rsid w:val="00700693"/>
    <w:rsid w:val="00700A13"/>
    <w:rsid w:val="00701922"/>
    <w:rsid w:val="00701D99"/>
    <w:rsid w:val="00701F11"/>
    <w:rsid w:val="00702637"/>
    <w:rsid w:val="00703962"/>
    <w:rsid w:val="00704038"/>
    <w:rsid w:val="007043DF"/>
    <w:rsid w:val="007046CF"/>
    <w:rsid w:val="0070552C"/>
    <w:rsid w:val="00705F28"/>
    <w:rsid w:val="0070681A"/>
    <w:rsid w:val="007074D6"/>
    <w:rsid w:val="00707502"/>
    <w:rsid w:val="00707CDB"/>
    <w:rsid w:val="00707F4A"/>
    <w:rsid w:val="0071154C"/>
    <w:rsid w:val="00711852"/>
    <w:rsid w:val="00711C65"/>
    <w:rsid w:val="0071224A"/>
    <w:rsid w:val="00712EE0"/>
    <w:rsid w:val="00713AFE"/>
    <w:rsid w:val="00714171"/>
    <w:rsid w:val="0071458D"/>
    <w:rsid w:val="00716145"/>
    <w:rsid w:val="0071675D"/>
    <w:rsid w:val="00716C03"/>
    <w:rsid w:val="00717F3A"/>
    <w:rsid w:val="0072153E"/>
    <w:rsid w:val="0072167F"/>
    <w:rsid w:val="00722DD8"/>
    <w:rsid w:val="00723409"/>
    <w:rsid w:val="0072495A"/>
    <w:rsid w:val="00724B28"/>
    <w:rsid w:val="00724BEE"/>
    <w:rsid w:val="00726EB2"/>
    <w:rsid w:val="00726F5F"/>
    <w:rsid w:val="0072749C"/>
    <w:rsid w:val="00727BBA"/>
    <w:rsid w:val="007303B5"/>
    <w:rsid w:val="00730C8F"/>
    <w:rsid w:val="00731596"/>
    <w:rsid w:val="007319F8"/>
    <w:rsid w:val="007321AF"/>
    <w:rsid w:val="00732577"/>
    <w:rsid w:val="007330E6"/>
    <w:rsid w:val="007331C5"/>
    <w:rsid w:val="00733808"/>
    <w:rsid w:val="00733B5D"/>
    <w:rsid w:val="00733C14"/>
    <w:rsid w:val="00734602"/>
    <w:rsid w:val="00734F23"/>
    <w:rsid w:val="00735DB3"/>
    <w:rsid w:val="007375AD"/>
    <w:rsid w:val="00740CC1"/>
    <w:rsid w:val="00741BD7"/>
    <w:rsid w:val="00742505"/>
    <w:rsid w:val="00742DC9"/>
    <w:rsid w:val="0074360F"/>
    <w:rsid w:val="0074396D"/>
    <w:rsid w:val="00743991"/>
    <w:rsid w:val="00743A5C"/>
    <w:rsid w:val="00743A8C"/>
    <w:rsid w:val="00743C04"/>
    <w:rsid w:val="00743D11"/>
    <w:rsid w:val="0074556A"/>
    <w:rsid w:val="007457CC"/>
    <w:rsid w:val="007458DC"/>
    <w:rsid w:val="00745A17"/>
    <w:rsid w:val="00745BDE"/>
    <w:rsid w:val="00745F2F"/>
    <w:rsid w:val="00746285"/>
    <w:rsid w:val="00746587"/>
    <w:rsid w:val="00747BB9"/>
    <w:rsid w:val="00751C7C"/>
    <w:rsid w:val="0075242D"/>
    <w:rsid w:val="00752548"/>
    <w:rsid w:val="007528B2"/>
    <w:rsid w:val="00754DB6"/>
    <w:rsid w:val="00754E2F"/>
    <w:rsid w:val="00755201"/>
    <w:rsid w:val="007555CB"/>
    <w:rsid w:val="00755CA7"/>
    <w:rsid w:val="0075780D"/>
    <w:rsid w:val="007619F0"/>
    <w:rsid w:val="007628C4"/>
    <w:rsid w:val="007639ED"/>
    <w:rsid w:val="00763B33"/>
    <w:rsid w:val="00763EE1"/>
    <w:rsid w:val="0076470D"/>
    <w:rsid w:val="0076561E"/>
    <w:rsid w:val="007660A0"/>
    <w:rsid w:val="007674A1"/>
    <w:rsid w:val="007705A4"/>
    <w:rsid w:val="0077112C"/>
    <w:rsid w:val="00771B4F"/>
    <w:rsid w:val="00771FCB"/>
    <w:rsid w:val="00772F01"/>
    <w:rsid w:val="007737D1"/>
    <w:rsid w:val="00773BB5"/>
    <w:rsid w:val="00775981"/>
    <w:rsid w:val="00775B9F"/>
    <w:rsid w:val="00776661"/>
    <w:rsid w:val="00776B54"/>
    <w:rsid w:val="00777105"/>
    <w:rsid w:val="00780945"/>
    <w:rsid w:val="00781D57"/>
    <w:rsid w:val="0078212D"/>
    <w:rsid w:val="00782396"/>
    <w:rsid w:val="007829DC"/>
    <w:rsid w:val="00782A34"/>
    <w:rsid w:val="007846DB"/>
    <w:rsid w:val="00784D1A"/>
    <w:rsid w:val="007859C8"/>
    <w:rsid w:val="007868DB"/>
    <w:rsid w:val="007873BE"/>
    <w:rsid w:val="00787D90"/>
    <w:rsid w:val="007900D4"/>
    <w:rsid w:val="007901C8"/>
    <w:rsid w:val="0079032C"/>
    <w:rsid w:val="00791F9E"/>
    <w:rsid w:val="00792141"/>
    <w:rsid w:val="00793A12"/>
    <w:rsid w:val="00793AD0"/>
    <w:rsid w:val="00793BE6"/>
    <w:rsid w:val="00794853"/>
    <w:rsid w:val="00795753"/>
    <w:rsid w:val="00795860"/>
    <w:rsid w:val="007968CF"/>
    <w:rsid w:val="007A01B6"/>
    <w:rsid w:val="007A1A49"/>
    <w:rsid w:val="007A1F8F"/>
    <w:rsid w:val="007A31EC"/>
    <w:rsid w:val="007A40C9"/>
    <w:rsid w:val="007A49C4"/>
    <w:rsid w:val="007A4A81"/>
    <w:rsid w:val="007A5F32"/>
    <w:rsid w:val="007B2770"/>
    <w:rsid w:val="007B2DB4"/>
    <w:rsid w:val="007B38B9"/>
    <w:rsid w:val="007B41D9"/>
    <w:rsid w:val="007B4EA2"/>
    <w:rsid w:val="007B4F95"/>
    <w:rsid w:val="007B5323"/>
    <w:rsid w:val="007B6E79"/>
    <w:rsid w:val="007B7162"/>
    <w:rsid w:val="007B73D6"/>
    <w:rsid w:val="007B7518"/>
    <w:rsid w:val="007C00DF"/>
    <w:rsid w:val="007C037D"/>
    <w:rsid w:val="007C1859"/>
    <w:rsid w:val="007C21BC"/>
    <w:rsid w:val="007C2231"/>
    <w:rsid w:val="007C2F3F"/>
    <w:rsid w:val="007C39D5"/>
    <w:rsid w:val="007C467D"/>
    <w:rsid w:val="007C4691"/>
    <w:rsid w:val="007C4A29"/>
    <w:rsid w:val="007C7350"/>
    <w:rsid w:val="007C7653"/>
    <w:rsid w:val="007C7983"/>
    <w:rsid w:val="007D0134"/>
    <w:rsid w:val="007D1460"/>
    <w:rsid w:val="007D2B87"/>
    <w:rsid w:val="007D3D4D"/>
    <w:rsid w:val="007D4094"/>
    <w:rsid w:val="007D558C"/>
    <w:rsid w:val="007D59BA"/>
    <w:rsid w:val="007D6042"/>
    <w:rsid w:val="007D642C"/>
    <w:rsid w:val="007D7989"/>
    <w:rsid w:val="007E0C04"/>
    <w:rsid w:val="007E0CAC"/>
    <w:rsid w:val="007E113C"/>
    <w:rsid w:val="007E19B1"/>
    <w:rsid w:val="007E1DAD"/>
    <w:rsid w:val="007E2D3E"/>
    <w:rsid w:val="007E350B"/>
    <w:rsid w:val="007E3795"/>
    <w:rsid w:val="007E4117"/>
    <w:rsid w:val="007E41A4"/>
    <w:rsid w:val="007E58E1"/>
    <w:rsid w:val="007E676B"/>
    <w:rsid w:val="007E67A1"/>
    <w:rsid w:val="007E7233"/>
    <w:rsid w:val="007F012A"/>
    <w:rsid w:val="007F08AC"/>
    <w:rsid w:val="007F1C2A"/>
    <w:rsid w:val="007F37E8"/>
    <w:rsid w:val="007F3A35"/>
    <w:rsid w:val="007F4082"/>
    <w:rsid w:val="007F57A9"/>
    <w:rsid w:val="007F5978"/>
    <w:rsid w:val="007F5E35"/>
    <w:rsid w:val="007F5E37"/>
    <w:rsid w:val="007F6202"/>
    <w:rsid w:val="007F62AE"/>
    <w:rsid w:val="007F6826"/>
    <w:rsid w:val="007F7EAA"/>
    <w:rsid w:val="00800178"/>
    <w:rsid w:val="00800E2B"/>
    <w:rsid w:val="00801996"/>
    <w:rsid w:val="00801B1E"/>
    <w:rsid w:val="00802B91"/>
    <w:rsid w:val="00803C42"/>
    <w:rsid w:val="00804A21"/>
    <w:rsid w:val="00804EE7"/>
    <w:rsid w:val="00805011"/>
    <w:rsid w:val="00805AC3"/>
    <w:rsid w:val="008067F7"/>
    <w:rsid w:val="008116DF"/>
    <w:rsid w:val="008121C7"/>
    <w:rsid w:val="008123A5"/>
    <w:rsid w:val="00812ED9"/>
    <w:rsid w:val="00813184"/>
    <w:rsid w:val="00813CA9"/>
    <w:rsid w:val="0081539B"/>
    <w:rsid w:val="00815449"/>
    <w:rsid w:val="0081680F"/>
    <w:rsid w:val="00816BEF"/>
    <w:rsid w:val="0081712B"/>
    <w:rsid w:val="00820001"/>
    <w:rsid w:val="00820E72"/>
    <w:rsid w:val="008216A1"/>
    <w:rsid w:val="0082345F"/>
    <w:rsid w:val="00824620"/>
    <w:rsid w:val="00824C1D"/>
    <w:rsid w:val="008251D0"/>
    <w:rsid w:val="00825445"/>
    <w:rsid w:val="00826823"/>
    <w:rsid w:val="0082767C"/>
    <w:rsid w:val="00827D49"/>
    <w:rsid w:val="00830213"/>
    <w:rsid w:val="00833A14"/>
    <w:rsid w:val="00834206"/>
    <w:rsid w:val="00835C4D"/>
    <w:rsid w:val="00835C8D"/>
    <w:rsid w:val="00836932"/>
    <w:rsid w:val="00836EA5"/>
    <w:rsid w:val="00841A04"/>
    <w:rsid w:val="00841BB1"/>
    <w:rsid w:val="00841D5F"/>
    <w:rsid w:val="00841EB5"/>
    <w:rsid w:val="00842A61"/>
    <w:rsid w:val="00844313"/>
    <w:rsid w:val="00845916"/>
    <w:rsid w:val="0084626D"/>
    <w:rsid w:val="0084689B"/>
    <w:rsid w:val="00846C96"/>
    <w:rsid w:val="00850B34"/>
    <w:rsid w:val="00851364"/>
    <w:rsid w:val="00851824"/>
    <w:rsid w:val="00851940"/>
    <w:rsid w:val="008522E0"/>
    <w:rsid w:val="00852AAE"/>
    <w:rsid w:val="00852AF6"/>
    <w:rsid w:val="00853845"/>
    <w:rsid w:val="00853997"/>
    <w:rsid w:val="008541A5"/>
    <w:rsid w:val="00854D6B"/>
    <w:rsid w:val="00854FB6"/>
    <w:rsid w:val="008563CC"/>
    <w:rsid w:val="008574A4"/>
    <w:rsid w:val="00857B82"/>
    <w:rsid w:val="00857F22"/>
    <w:rsid w:val="00857FA3"/>
    <w:rsid w:val="0086051F"/>
    <w:rsid w:val="00861222"/>
    <w:rsid w:val="008613FE"/>
    <w:rsid w:val="008617EE"/>
    <w:rsid w:val="008627D3"/>
    <w:rsid w:val="00863323"/>
    <w:rsid w:val="00864B10"/>
    <w:rsid w:val="008654FC"/>
    <w:rsid w:val="00866EEC"/>
    <w:rsid w:val="00870778"/>
    <w:rsid w:val="0087099E"/>
    <w:rsid w:val="008720F9"/>
    <w:rsid w:val="008727A5"/>
    <w:rsid w:val="00875A84"/>
    <w:rsid w:val="00876202"/>
    <w:rsid w:val="00876361"/>
    <w:rsid w:val="00876BE7"/>
    <w:rsid w:val="008776AE"/>
    <w:rsid w:val="008803B3"/>
    <w:rsid w:val="008804FB"/>
    <w:rsid w:val="00881C73"/>
    <w:rsid w:val="00882286"/>
    <w:rsid w:val="00882B9F"/>
    <w:rsid w:val="00882C3C"/>
    <w:rsid w:val="00883C3F"/>
    <w:rsid w:val="0088433C"/>
    <w:rsid w:val="0088464F"/>
    <w:rsid w:val="00885941"/>
    <w:rsid w:val="00886575"/>
    <w:rsid w:val="00886C92"/>
    <w:rsid w:val="00887022"/>
    <w:rsid w:val="00890E5E"/>
    <w:rsid w:val="00890EB0"/>
    <w:rsid w:val="0089191F"/>
    <w:rsid w:val="00891F5E"/>
    <w:rsid w:val="00893350"/>
    <w:rsid w:val="00894717"/>
    <w:rsid w:val="00894EBD"/>
    <w:rsid w:val="0089512D"/>
    <w:rsid w:val="00895F3A"/>
    <w:rsid w:val="0089734E"/>
    <w:rsid w:val="00897CA8"/>
    <w:rsid w:val="00897D89"/>
    <w:rsid w:val="008A13B6"/>
    <w:rsid w:val="008A17DE"/>
    <w:rsid w:val="008A19BD"/>
    <w:rsid w:val="008A1A47"/>
    <w:rsid w:val="008A28B1"/>
    <w:rsid w:val="008A2F50"/>
    <w:rsid w:val="008A415E"/>
    <w:rsid w:val="008A46BE"/>
    <w:rsid w:val="008A7830"/>
    <w:rsid w:val="008A7D21"/>
    <w:rsid w:val="008B001D"/>
    <w:rsid w:val="008B04DA"/>
    <w:rsid w:val="008B0FD8"/>
    <w:rsid w:val="008B1812"/>
    <w:rsid w:val="008B1ECD"/>
    <w:rsid w:val="008B2233"/>
    <w:rsid w:val="008B325E"/>
    <w:rsid w:val="008B3D98"/>
    <w:rsid w:val="008B46FF"/>
    <w:rsid w:val="008B53F7"/>
    <w:rsid w:val="008B5E68"/>
    <w:rsid w:val="008B66E7"/>
    <w:rsid w:val="008B6D91"/>
    <w:rsid w:val="008B6DF1"/>
    <w:rsid w:val="008C1DBE"/>
    <w:rsid w:val="008C353F"/>
    <w:rsid w:val="008C4BF1"/>
    <w:rsid w:val="008C5407"/>
    <w:rsid w:val="008C5979"/>
    <w:rsid w:val="008C69A5"/>
    <w:rsid w:val="008C6C15"/>
    <w:rsid w:val="008C77AB"/>
    <w:rsid w:val="008D0979"/>
    <w:rsid w:val="008D1214"/>
    <w:rsid w:val="008D1A8D"/>
    <w:rsid w:val="008D28B8"/>
    <w:rsid w:val="008D2D2E"/>
    <w:rsid w:val="008D3B20"/>
    <w:rsid w:val="008D3DC1"/>
    <w:rsid w:val="008D4109"/>
    <w:rsid w:val="008D44B0"/>
    <w:rsid w:val="008D4942"/>
    <w:rsid w:val="008D4AF2"/>
    <w:rsid w:val="008D5986"/>
    <w:rsid w:val="008D5B21"/>
    <w:rsid w:val="008D5DE4"/>
    <w:rsid w:val="008D6361"/>
    <w:rsid w:val="008D6482"/>
    <w:rsid w:val="008E0944"/>
    <w:rsid w:val="008E0CF9"/>
    <w:rsid w:val="008E1570"/>
    <w:rsid w:val="008E171E"/>
    <w:rsid w:val="008E196C"/>
    <w:rsid w:val="008E1BE3"/>
    <w:rsid w:val="008E2170"/>
    <w:rsid w:val="008E364D"/>
    <w:rsid w:val="008E3A29"/>
    <w:rsid w:val="008E61FF"/>
    <w:rsid w:val="008E6965"/>
    <w:rsid w:val="008F0227"/>
    <w:rsid w:val="008F0BA7"/>
    <w:rsid w:val="008F26EF"/>
    <w:rsid w:val="008F29BA"/>
    <w:rsid w:val="008F2D5F"/>
    <w:rsid w:val="008F367B"/>
    <w:rsid w:val="008F4013"/>
    <w:rsid w:val="008F54CE"/>
    <w:rsid w:val="008F6A3F"/>
    <w:rsid w:val="008F777C"/>
    <w:rsid w:val="008F7B3E"/>
    <w:rsid w:val="009016E8"/>
    <w:rsid w:val="00901EEA"/>
    <w:rsid w:val="00902AE5"/>
    <w:rsid w:val="00902CE2"/>
    <w:rsid w:val="00902EA7"/>
    <w:rsid w:val="0090553E"/>
    <w:rsid w:val="009058DB"/>
    <w:rsid w:val="0090623D"/>
    <w:rsid w:val="00906945"/>
    <w:rsid w:val="00906A38"/>
    <w:rsid w:val="00906F3F"/>
    <w:rsid w:val="009072D4"/>
    <w:rsid w:val="00907735"/>
    <w:rsid w:val="00907A50"/>
    <w:rsid w:val="00910CF8"/>
    <w:rsid w:val="00911944"/>
    <w:rsid w:val="0091207A"/>
    <w:rsid w:val="00912227"/>
    <w:rsid w:val="00912572"/>
    <w:rsid w:val="00912AFA"/>
    <w:rsid w:val="00912B3E"/>
    <w:rsid w:val="009141BA"/>
    <w:rsid w:val="009144FC"/>
    <w:rsid w:val="00914B8E"/>
    <w:rsid w:val="0091580F"/>
    <w:rsid w:val="009159E5"/>
    <w:rsid w:val="009175A0"/>
    <w:rsid w:val="00917B8D"/>
    <w:rsid w:val="00920104"/>
    <w:rsid w:val="00921748"/>
    <w:rsid w:val="00922829"/>
    <w:rsid w:val="00922DE1"/>
    <w:rsid w:val="009230F7"/>
    <w:rsid w:val="0092360F"/>
    <w:rsid w:val="009238E0"/>
    <w:rsid w:val="009271D3"/>
    <w:rsid w:val="009275B1"/>
    <w:rsid w:val="00927E6D"/>
    <w:rsid w:val="009301FF"/>
    <w:rsid w:val="00930327"/>
    <w:rsid w:val="0093072A"/>
    <w:rsid w:val="00930A9B"/>
    <w:rsid w:val="0093285E"/>
    <w:rsid w:val="00932FD5"/>
    <w:rsid w:val="00933714"/>
    <w:rsid w:val="00934316"/>
    <w:rsid w:val="00936107"/>
    <w:rsid w:val="00937C79"/>
    <w:rsid w:val="00937D2D"/>
    <w:rsid w:val="00937D59"/>
    <w:rsid w:val="00941170"/>
    <w:rsid w:val="009430E9"/>
    <w:rsid w:val="00943108"/>
    <w:rsid w:val="0094391A"/>
    <w:rsid w:val="009439E6"/>
    <w:rsid w:val="00943D42"/>
    <w:rsid w:val="00943D6E"/>
    <w:rsid w:val="009446C2"/>
    <w:rsid w:val="00944783"/>
    <w:rsid w:val="0094555A"/>
    <w:rsid w:val="00945642"/>
    <w:rsid w:val="0094587B"/>
    <w:rsid w:val="00945C07"/>
    <w:rsid w:val="0094682E"/>
    <w:rsid w:val="00946F37"/>
    <w:rsid w:val="00947B75"/>
    <w:rsid w:val="0095037A"/>
    <w:rsid w:val="009505DF"/>
    <w:rsid w:val="00950D70"/>
    <w:rsid w:val="00950EA0"/>
    <w:rsid w:val="00951DA3"/>
    <w:rsid w:val="009521FE"/>
    <w:rsid w:val="009521FF"/>
    <w:rsid w:val="0095287C"/>
    <w:rsid w:val="009536C3"/>
    <w:rsid w:val="009541E8"/>
    <w:rsid w:val="00955101"/>
    <w:rsid w:val="00955A8C"/>
    <w:rsid w:val="00955B32"/>
    <w:rsid w:val="0095693B"/>
    <w:rsid w:val="00957744"/>
    <w:rsid w:val="00960384"/>
    <w:rsid w:val="00960A56"/>
    <w:rsid w:val="00960E29"/>
    <w:rsid w:val="009614A7"/>
    <w:rsid w:val="009619FF"/>
    <w:rsid w:val="00963CD8"/>
    <w:rsid w:val="0096412F"/>
    <w:rsid w:val="0096422D"/>
    <w:rsid w:val="00965032"/>
    <w:rsid w:val="00967401"/>
    <w:rsid w:val="00970B88"/>
    <w:rsid w:val="00971E21"/>
    <w:rsid w:val="00972D9B"/>
    <w:rsid w:val="00973FB0"/>
    <w:rsid w:val="0097496D"/>
    <w:rsid w:val="00974AE0"/>
    <w:rsid w:val="00975A32"/>
    <w:rsid w:val="00975D55"/>
    <w:rsid w:val="009762C6"/>
    <w:rsid w:val="00976AA4"/>
    <w:rsid w:val="0097793C"/>
    <w:rsid w:val="00977E73"/>
    <w:rsid w:val="00980470"/>
    <w:rsid w:val="009806A4"/>
    <w:rsid w:val="009810F8"/>
    <w:rsid w:val="0098181B"/>
    <w:rsid w:val="00982138"/>
    <w:rsid w:val="00982275"/>
    <w:rsid w:val="00983685"/>
    <w:rsid w:val="00984904"/>
    <w:rsid w:val="00985B3E"/>
    <w:rsid w:val="00985C2B"/>
    <w:rsid w:val="0098789D"/>
    <w:rsid w:val="00987ABA"/>
    <w:rsid w:val="00990725"/>
    <w:rsid w:val="00991AE5"/>
    <w:rsid w:val="00991B73"/>
    <w:rsid w:val="00991EA4"/>
    <w:rsid w:val="009924C0"/>
    <w:rsid w:val="00992F17"/>
    <w:rsid w:val="0099379B"/>
    <w:rsid w:val="0099445B"/>
    <w:rsid w:val="00995B70"/>
    <w:rsid w:val="00996B10"/>
    <w:rsid w:val="00997267"/>
    <w:rsid w:val="009A064C"/>
    <w:rsid w:val="009A3021"/>
    <w:rsid w:val="009A3810"/>
    <w:rsid w:val="009A39BE"/>
    <w:rsid w:val="009A3AAC"/>
    <w:rsid w:val="009A3B14"/>
    <w:rsid w:val="009A46FE"/>
    <w:rsid w:val="009A529F"/>
    <w:rsid w:val="009A53F6"/>
    <w:rsid w:val="009A602A"/>
    <w:rsid w:val="009A6BFA"/>
    <w:rsid w:val="009A731F"/>
    <w:rsid w:val="009B15EA"/>
    <w:rsid w:val="009B2A6D"/>
    <w:rsid w:val="009B467F"/>
    <w:rsid w:val="009B47B4"/>
    <w:rsid w:val="009B4900"/>
    <w:rsid w:val="009B4A32"/>
    <w:rsid w:val="009B4FC8"/>
    <w:rsid w:val="009B50EF"/>
    <w:rsid w:val="009B66C2"/>
    <w:rsid w:val="009B7785"/>
    <w:rsid w:val="009C069C"/>
    <w:rsid w:val="009C13F9"/>
    <w:rsid w:val="009C1530"/>
    <w:rsid w:val="009C1719"/>
    <w:rsid w:val="009C2366"/>
    <w:rsid w:val="009C331C"/>
    <w:rsid w:val="009C345F"/>
    <w:rsid w:val="009C3D74"/>
    <w:rsid w:val="009C4D53"/>
    <w:rsid w:val="009C613D"/>
    <w:rsid w:val="009C65B2"/>
    <w:rsid w:val="009C6C0F"/>
    <w:rsid w:val="009C6CB6"/>
    <w:rsid w:val="009C6E81"/>
    <w:rsid w:val="009D1C3D"/>
    <w:rsid w:val="009D1CA5"/>
    <w:rsid w:val="009D353D"/>
    <w:rsid w:val="009D3E68"/>
    <w:rsid w:val="009D42F5"/>
    <w:rsid w:val="009D4968"/>
    <w:rsid w:val="009D622A"/>
    <w:rsid w:val="009D6B05"/>
    <w:rsid w:val="009D792B"/>
    <w:rsid w:val="009D7C34"/>
    <w:rsid w:val="009E0E98"/>
    <w:rsid w:val="009E1117"/>
    <w:rsid w:val="009E148A"/>
    <w:rsid w:val="009E212D"/>
    <w:rsid w:val="009E24D4"/>
    <w:rsid w:val="009E2B47"/>
    <w:rsid w:val="009E3752"/>
    <w:rsid w:val="009E3B61"/>
    <w:rsid w:val="009E4445"/>
    <w:rsid w:val="009E6323"/>
    <w:rsid w:val="009F0140"/>
    <w:rsid w:val="009F0C8C"/>
    <w:rsid w:val="009F12F0"/>
    <w:rsid w:val="009F2A9A"/>
    <w:rsid w:val="009F2AD6"/>
    <w:rsid w:val="009F41B6"/>
    <w:rsid w:val="009F55C6"/>
    <w:rsid w:val="009F567D"/>
    <w:rsid w:val="009F5AFF"/>
    <w:rsid w:val="009F6693"/>
    <w:rsid w:val="009F69E7"/>
    <w:rsid w:val="009F6B90"/>
    <w:rsid w:val="009F7175"/>
    <w:rsid w:val="009F76B3"/>
    <w:rsid w:val="009F7FE2"/>
    <w:rsid w:val="00A00661"/>
    <w:rsid w:val="00A00BED"/>
    <w:rsid w:val="00A00E2B"/>
    <w:rsid w:val="00A01309"/>
    <w:rsid w:val="00A01873"/>
    <w:rsid w:val="00A02CAC"/>
    <w:rsid w:val="00A0398A"/>
    <w:rsid w:val="00A03A27"/>
    <w:rsid w:val="00A041D0"/>
    <w:rsid w:val="00A049DC"/>
    <w:rsid w:val="00A04B71"/>
    <w:rsid w:val="00A04DC7"/>
    <w:rsid w:val="00A0677B"/>
    <w:rsid w:val="00A06AA1"/>
    <w:rsid w:val="00A071F3"/>
    <w:rsid w:val="00A0743D"/>
    <w:rsid w:val="00A10767"/>
    <w:rsid w:val="00A11CF2"/>
    <w:rsid w:val="00A12282"/>
    <w:rsid w:val="00A13246"/>
    <w:rsid w:val="00A13286"/>
    <w:rsid w:val="00A138C9"/>
    <w:rsid w:val="00A16F38"/>
    <w:rsid w:val="00A17445"/>
    <w:rsid w:val="00A176CA"/>
    <w:rsid w:val="00A20452"/>
    <w:rsid w:val="00A206D1"/>
    <w:rsid w:val="00A21AA7"/>
    <w:rsid w:val="00A21CBD"/>
    <w:rsid w:val="00A2256B"/>
    <w:rsid w:val="00A228C3"/>
    <w:rsid w:val="00A231D8"/>
    <w:rsid w:val="00A251DF"/>
    <w:rsid w:val="00A25F6E"/>
    <w:rsid w:val="00A26FDC"/>
    <w:rsid w:val="00A27AEF"/>
    <w:rsid w:val="00A300D7"/>
    <w:rsid w:val="00A30FCA"/>
    <w:rsid w:val="00A32371"/>
    <w:rsid w:val="00A3330D"/>
    <w:rsid w:val="00A33921"/>
    <w:rsid w:val="00A348BB"/>
    <w:rsid w:val="00A34C8C"/>
    <w:rsid w:val="00A34FBD"/>
    <w:rsid w:val="00A354BD"/>
    <w:rsid w:val="00A35AE1"/>
    <w:rsid w:val="00A36339"/>
    <w:rsid w:val="00A36587"/>
    <w:rsid w:val="00A3750E"/>
    <w:rsid w:val="00A40962"/>
    <w:rsid w:val="00A427FB"/>
    <w:rsid w:val="00A42896"/>
    <w:rsid w:val="00A4478B"/>
    <w:rsid w:val="00A44865"/>
    <w:rsid w:val="00A44BE2"/>
    <w:rsid w:val="00A450F9"/>
    <w:rsid w:val="00A451DB"/>
    <w:rsid w:val="00A459E8"/>
    <w:rsid w:val="00A45E81"/>
    <w:rsid w:val="00A47A42"/>
    <w:rsid w:val="00A50097"/>
    <w:rsid w:val="00A511A5"/>
    <w:rsid w:val="00A53737"/>
    <w:rsid w:val="00A53C26"/>
    <w:rsid w:val="00A54709"/>
    <w:rsid w:val="00A54A35"/>
    <w:rsid w:val="00A54CD5"/>
    <w:rsid w:val="00A5528C"/>
    <w:rsid w:val="00A553C5"/>
    <w:rsid w:val="00A60AFA"/>
    <w:rsid w:val="00A61704"/>
    <w:rsid w:val="00A61FAC"/>
    <w:rsid w:val="00A6252A"/>
    <w:rsid w:val="00A63476"/>
    <w:rsid w:val="00A63A8E"/>
    <w:rsid w:val="00A63E1B"/>
    <w:rsid w:val="00A63EB3"/>
    <w:rsid w:val="00A6431B"/>
    <w:rsid w:val="00A64DF6"/>
    <w:rsid w:val="00A64FEF"/>
    <w:rsid w:val="00A6571A"/>
    <w:rsid w:val="00A6575A"/>
    <w:rsid w:val="00A665BD"/>
    <w:rsid w:val="00A669E0"/>
    <w:rsid w:val="00A66BE7"/>
    <w:rsid w:val="00A66EB1"/>
    <w:rsid w:val="00A6769F"/>
    <w:rsid w:val="00A67A0E"/>
    <w:rsid w:val="00A70F4E"/>
    <w:rsid w:val="00A7161C"/>
    <w:rsid w:val="00A71A64"/>
    <w:rsid w:val="00A71BF2"/>
    <w:rsid w:val="00A72D7B"/>
    <w:rsid w:val="00A730BC"/>
    <w:rsid w:val="00A774E1"/>
    <w:rsid w:val="00A77876"/>
    <w:rsid w:val="00A80444"/>
    <w:rsid w:val="00A809DF"/>
    <w:rsid w:val="00A81495"/>
    <w:rsid w:val="00A81ACC"/>
    <w:rsid w:val="00A81BB5"/>
    <w:rsid w:val="00A83092"/>
    <w:rsid w:val="00A83209"/>
    <w:rsid w:val="00A842C8"/>
    <w:rsid w:val="00A843B5"/>
    <w:rsid w:val="00A85190"/>
    <w:rsid w:val="00A8569B"/>
    <w:rsid w:val="00A85802"/>
    <w:rsid w:val="00A85DB2"/>
    <w:rsid w:val="00A86367"/>
    <w:rsid w:val="00A87632"/>
    <w:rsid w:val="00A90191"/>
    <w:rsid w:val="00A90EBF"/>
    <w:rsid w:val="00A91C83"/>
    <w:rsid w:val="00A92728"/>
    <w:rsid w:val="00A9303B"/>
    <w:rsid w:val="00A93816"/>
    <w:rsid w:val="00A94D55"/>
    <w:rsid w:val="00A960CC"/>
    <w:rsid w:val="00A974DE"/>
    <w:rsid w:val="00A977CE"/>
    <w:rsid w:val="00A977EC"/>
    <w:rsid w:val="00AA2944"/>
    <w:rsid w:val="00AA2FCB"/>
    <w:rsid w:val="00AA3C1D"/>
    <w:rsid w:val="00AA4A53"/>
    <w:rsid w:val="00AA5577"/>
    <w:rsid w:val="00AA593B"/>
    <w:rsid w:val="00AA5C13"/>
    <w:rsid w:val="00AA60F4"/>
    <w:rsid w:val="00AA7247"/>
    <w:rsid w:val="00AA763F"/>
    <w:rsid w:val="00AB01D6"/>
    <w:rsid w:val="00AB0571"/>
    <w:rsid w:val="00AB0CBC"/>
    <w:rsid w:val="00AB0E49"/>
    <w:rsid w:val="00AB0F42"/>
    <w:rsid w:val="00AB18BB"/>
    <w:rsid w:val="00AB21F5"/>
    <w:rsid w:val="00AB222A"/>
    <w:rsid w:val="00AB2DAB"/>
    <w:rsid w:val="00AB33B2"/>
    <w:rsid w:val="00AB3726"/>
    <w:rsid w:val="00AB3FC8"/>
    <w:rsid w:val="00AB4184"/>
    <w:rsid w:val="00AB455B"/>
    <w:rsid w:val="00AB4841"/>
    <w:rsid w:val="00AB5A19"/>
    <w:rsid w:val="00AB66AC"/>
    <w:rsid w:val="00AB6A7C"/>
    <w:rsid w:val="00AB73B8"/>
    <w:rsid w:val="00AC0A9F"/>
    <w:rsid w:val="00AC0AE9"/>
    <w:rsid w:val="00AC3392"/>
    <w:rsid w:val="00AC36EF"/>
    <w:rsid w:val="00AC444F"/>
    <w:rsid w:val="00AC47F9"/>
    <w:rsid w:val="00AC4806"/>
    <w:rsid w:val="00AC4BD0"/>
    <w:rsid w:val="00AC511E"/>
    <w:rsid w:val="00AC51D0"/>
    <w:rsid w:val="00AC5861"/>
    <w:rsid w:val="00AC73FD"/>
    <w:rsid w:val="00AC7BD6"/>
    <w:rsid w:val="00AD031B"/>
    <w:rsid w:val="00AD0CE8"/>
    <w:rsid w:val="00AD1F43"/>
    <w:rsid w:val="00AD27B3"/>
    <w:rsid w:val="00AD2DCB"/>
    <w:rsid w:val="00AD48E3"/>
    <w:rsid w:val="00AD4BA9"/>
    <w:rsid w:val="00AD4C5F"/>
    <w:rsid w:val="00AD68B8"/>
    <w:rsid w:val="00AD6D95"/>
    <w:rsid w:val="00AD7473"/>
    <w:rsid w:val="00AE07A4"/>
    <w:rsid w:val="00AE13BB"/>
    <w:rsid w:val="00AE1D4C"/>
    <w:rsid w:val="00AE28FD"/>
    <w:rsid w:val="00AE2F8F"/>
    <w:rsid w:val="00AE305E"/>
    <w:rsid w:val="00AE324F"/>
    <w:rsid w:val="00AE34AC"/>
    <w:rsid w:val="00AE3A7A"/>
    <w:rsid w:val="00AE48A5"/>
    <w:rsid w:val="00AE4CC7"/>
    <w:rsid w:val="00AE5EDC"/>
    <w:rsid w:val="00AE6915"/>
    <w:rsid w:val="00AE7351"/>
    <w:rsid w:val="00AF00EC"/>
    <w:rsid w:val="00AF0BD5"/>
    <w:rsid w:val="00AF1A45"/>
    <w:rsid w:val="00AF1FB4"/>
    <w:rsid w:val="00AF2F9E"/>
    <w:rsid w:val="00AF335B"/>
    <w:rsid w:val="00AF3D2E"/>
    <w:rsid w:val="00AF42A0"/>
    <w:rsid w:val="00AF43BB"/>
    <w:rsid w:val="00AF4C10"/>
    <w:rsid w:val="00AF4D7E"/>
    <w:rsid w:val="00AF5259"/>
    <w:rsid w:val="00AF542C"/>
    <w:rsid w:val="00AF645F"/>
    <w:rsid w:val="00AF6B45"/>
    <w:rsid w:val="00AF74EA"/>
    <w:rsid w:val="00AF7E0F"/>
    <w:rsid w:val="00B00418"/>
    <w:rsid w:val="00B005E7"/>
    <w:rsid w:val="00B01619"/>
    <w:rsid w:val="00B03177"/>
    <w:rsid w:val="00B03D14"/>
    <w:rsid w:val="00B0450D"/>
    <w:rsid w:val="00B052D7"/>
    <w:rsid w:val="00B055B0"/>
    <w:rsid w:val="00B05EE9"/>
    <w:rsid w:val="00B072A2"/>
    <w:rsid w:val="00B07989"/>
    <w:rsid w:val="00B12503"/>
    <w:rsid w:val="00B1352B"/>
    <w:rsid w:val="00B13B79"/>
    <w:rsid w:val="00B159A8"/>
    <w:rsid w:val="00B15B3E"/>
    <w:rsid w:val="00B15D97"/>
    <w:rsid w:val="00B16163"/>
    <w:rsid w:val="00B16461"/>
    <w:rsid w:val="00B174A7"/>
    <w:rsid w:val="00B2009E"/>
    <w:rsid w:val="00B2063A"/>
    <w:rsid w:val="00B209F2"/>
    <w:rsid w:val="00B209FF"/>
    <w:rsid w:val="00B2115E"/>
    <w:rsid w:val="00B2184E"/>
    <w:rsid w:val="00B22391"/>
    <w:rsid w:val="00B227E4"/>
    <w:rsid w:val="00B229BC"/>
    <w:rsid w:val="00B22C35"/>
    <w:rsid w:val="00B23B14"/>
    <w:rsid w:val="00B251D4"/>
    <w:rsid w:val="00B255EE"/>
    <w:rsid w:val="00B25A75"/>
    <w:rsid w:val="00B273EE"/>
    <w:rsid w:val="00B27ABB"/>
    <w:rsid w:val="00B30B9B"/>
    <w:rsid w:val="00B30F24"/>
    <w:rsid w:val="00B31033"/>
    <w:rsid w:val="00B31B68"/>
    <w:rsid w:val="00B3331E"/>
    <w:rsid w:val="00B3366A"/>
    <w:rsid w:val="00B33DB5"/>
    <w:rsid w:val="00B340F2"/>
    <w:rsid w:val="00B34415"/>
    <w:rsid w:val="00B34CE8"/>
    <w:rsid w:val="00B35970"/>
    <w:rsid w:val="00B35A3F"/>
    <w:rsid w:val="00B3668B"/>
    <w:rsid w:val="00B40961"/>
    <w:rsid w:val="00B42215"/>
    <w:rsid w:val="00B425AE"/>
    <w:rsid w:val="00B42744"/>
    <w:rsid w:val="00B427DA"/>
    <w:rsid w:val="00B432C1"/>
    <w:rsid w:val="00B44ADE"/>
    <w:rsid w:val="00B44D0B"/>
    <w:rsid w:val="00B4595F"/>
    <w:rsid w:val="00B46128"/>
    <w:rsid w:val="00B464F4"/>
    <w:rsid w:val="00B46A7F"/>
    <w:rsid w:val="00B46B9D"/>
    <w:rsid w:val="00B5009A"/>
    <w:rsid w:val="00B50C7D"/>
    <w:rsid w:val="00B5116E"/>
    <w:rsid w:val="00B51870"/>
    <w:rsid w:val="00B530C8"/>
    <w:rsid w:val="00B54D54"/>
    <w:rsid w:val="00B54F3D"/>
    <w:rsid w:val="00B62F3F"/>
    <w:rsid w:val="00B632F2"/>
    <w:rsid w:val="00B63571"/>
    <w:rsid w:val="00B63A11"/>
    <w:rsid w:val="00B65BB5"/>
    <w:rsid w:val="00B6683C"/>
    <w:rsid w:val="00B672D5"/>
    <w:rsid w:val="00B67E34"/>
    <w:rsid w:val="00B70108"/>
    <w:rsid w:val="00B70180"/>
    <w:rsid w:val="00B70EC5"/>
    <w:rsid w:val="00B7185E"/>
    <w:rsid w:val="00B719B8"/>
    <w:rsid w:val="00B71B61"/>
    <w:rsid w:val="00B7223E"/>
    <w:rsid w:val="00B72FE9"/>
    <w:rsid w:val="00B73D1F"/>
    <w:rsid w:val="00B7519C"/>
    <w:rsid w:val="00B764E8"/>
    <w:rsid w:val="00B76E31"/>
    <w:rsid w:val="00B801E7"/>
    <w:rsid w:val="00B82729"/>
    <w:rsid w:val="00B83A3C"/>
    <w:rsid w:val="00B83FFD"/>
    <w:rsid w:val="00B851C3"/>
    <w:rsid w:val="00B85C08"/>
    <w:rsid w:val="00B874CD"/>
    <w:rsid w:val="00B902F6"/>
    <w:rsid w:val="00B91ABD"/>
    <w:rsid w:val="00B91BD1"/>
    <w:rsid w:val="00B92CD9"/>
    <w:rsid w:val="00B94355"/>
    <w:rsid w:val="00B949AF"/>
    <w:rsid w:val="00B94C6C"/>
    <w:rsid w:val="00B954AC"/>
    <w:rsid w:val="00B96A28"/>
    <w:rsid w:val="00B9729E"/>
    <w:rsid w:val="00BA07B9"/>
    <w:rsid w:val="00BA2DEF"/>
    <w:rsid w:val="00BA34EE"/>
    <w:rsid w:val="00BA4C52"/>
    <w:rsid w:val="00BA65A6"/>
    <w:rsid w:val="00BA6DBD"/>
    <w:rsid w:val="00BB027F"/>
    <w:rsid w:val="00BB1D07"/>
    <w:rsid w:val="00BB266A"/>
    <w:rsid w:val="00BB3BF2"/>
    <w:rsid w:val="00BB417C"/>
    <w:rsid w:val="00BB494E"/>
    <w:rsid w:val="00BB5673"/>
    <w:rsid w:val="00BB59A7"/>
    <w:rsid w:val="00BB60E7"/>
    <w:rsid w:val="00BB6C96"/>
    <w:rsid w:val="00BC01E4"/>
    <w:rsid w:val="00BC0206"/>
    <w:rsid w:val="00BC0C63"/>
    <w:rsid w:val="00BC17BC"/>
    <w:rsid w:val="00BC32F4"/>
    <w:rsid w:val="00BC3D85"/>
    <w:rsid w:val="00BC3DD4"/>
    <w:rsid w:val="00BC4165"/>
    <w:rsid w:val="00BC5D5C"/>
    <w:rsid w:val="00BC622E"/>
    <w:rsid w:val="00BC652E"/>
    <w:rsid w:val="00BC6658"/>
    <w:rsid w:val="00BC6924"/>
    <w:rsid w:val="00BC7036"/>
    <w:rsid w:val="00BC739C"/>
    <w:rsid w:val="00BD0BB1"/>
    <w:rsid w:val="00BD139D"/>
    <w:rsid w:val="00BD2BD2"/>
    <w:rsid w:val="00BD3D3F"/>
    <w:rsid w:val="00BD40CD"/>
    <w:rsid w:val="00BD41A6"/>
    <w:rsid w:val="00BD4840"/>
    <w:rsid w:val="00BD52D0"/>
    <w:rsid w:val="00BD6082"/>
    <w:rsid w:val="00BD65E6"/>
    <w:rsid w:val="00BD75DB"/>
    <w:rsid w:val="00BD7DC2"/>
    <w:rsid w:val="00BE016F"/>
    <w:rsid w:val="00BE1711"/>
    <w:rsid w:val="00BE2B7D"/>
    <w:rsid w:val="00BE3C27"/>
    <w:rsid w:val="00BE40B2"/>
    <w:rsid w:val="00BE4233"/>
    <w:rsid w:val="00BE4698"/>
    <w:rsid w:val="00BE528B"/>
    <w:rsid w:val="00BE6F9E"/>
    <w:rsid w:val="00BF09C7"/>
    <w:rsid w:val="00BF15AD"/>
    <w:rsid w:val="00BF2A9D"/>
    <w:rsid w:val="00BF2D8A"/>
    <w:rsid w:val="00BF3510"/>
    <w:rsid w:val="00BF42CC"/>
    <w:rsid w:val="00BF4458"/>
    <w:rsid w:val="00BF4CB4"/>
    <w:rsid w:val="00BF4CE0"/>
    <w:rsid w:val="00BF56E8"/>
    <w:rsid w:val="00BF5908"/>
    <w:rsid w:val="00BF5BF2"/>
    <w:rsid w:val="00BF63A0"/>
    <w:rsid w:val="00BF6C8B"/>
    <w:rsid w:val="00C0112C"/>
    <w:rsid w:val="00C011DF"/>
    <w:rsid w:val="00C01EB2"/>
    <w:rsid w:val="00C03414"/>
    <w:rsid w:val="00C04735"/>
    <w:rsid w:val="00C0546A"/>
    <w:rsid w:val="00C06121"/>
    <w:rsid w:val="00C109C1"/>
    <w:rsid w:val="00C116EA"/>
    <w:rsid w:val="00C124B8"/>
    <w:rsid w:val="00C12C94"/>
    <w:rsid w:val="00C130A9"/>
    <w:rsid w:val="00C145C0"/>
    <w:rsid w:val="00C14E7D"/>
    <w:rsid w:val="00C14FD5"/>
    <w:rsid w:val="00C15043"/>
    <w:rsid w:val="00C166D9"/>
    <w:rsid w:val="00C16C93"/>
    <w:rsid w:val="00C173C0"/>
    <w:rsid w:val="00C17524"/>
    <w:rsid w:val="00C17AAF"/>
    <w:rsid w:val="00C20137"/>
    <w:rsid w:val="00C201EC"/>
    <w:rsid w:val="00C20B3B"/>
    <w:rsid w:val="00C20C71"/>
    <w:rsid w:val="00C2110A"/>
    <w:rsid w:val="00C240C7"/>
    <w:rsid w:val="00C2430F"/>
    <w:rsid w:val="00C24590"/>
    <w:rsid w:val="00C24E96"/>
    <w:rsid w:val="00C25420"/>
    <w:rsid w:val="00C267F7"/>
    <w:rsid w:val="00C26E14"/>
    <w:rsid w:val="00C26F6E"/>
    <w:rsid w:val="00C275BD"/>
    <w:rsid w:val="00C27BF5"/>
    <w:rsid w:val="00C30155"/>
    <w:rsid w:val="00C302EB"/>
    <w:rsid w:val="00C3097B"/>
    <w:rsid w:val="00C309D9"/>
    <w:rsid w:val="00C31194"/>
    <w:rsid w:val="00C31B75"/>
    <w:rsid w:val="00C34A46"/>
    <w:rsid w:val="00C35745"/>
    <w:rsid w:val="00C36767"/>
    <w:rsid w:val="00C36C4F"/>
    <w:rsid w:val="00C37216"/>
    <w:rsid w:val="00C37350"/>
    <w:rsid w:val="00C37631"/>
    <w:rsid w:val="00C405B3"/>
    <w:rsid w:val="00C40B40"/>
    <w:rsid w:val="00C40D72"/>
    <w:rsid w:val="00C41FB1"/>
    <w:rsid w:val="00C43729"/>
    <w:rsid w:val="00C45198"/>
    <w:rsid w:val="00C50BEA"/>
    <w:rsid w:val="00C52733"/>
    <w:rsid w:val="00C537D7"/>
    <w:rsid w:val="00C538C3"/>
    <w:rsid w:val="00C54017"/>
    <w:rsid w:val="00C5691E"/>
    <w:rsid w:val="00C5783F"/>
    <w:rsid w:val="00C579C4"/>
    <w:rsid w:val="00C60207"/>
    <w:rsid w:val="00C64702"/>
    <w:rsid w:val="00C66808"/>
    <w:rsid w:val="00C66B72"/>
    <w:rsid w:val="00C6760F"/>
    <w:rsid w:val="00C67707"/>
    <w:rsid w:val="00C70EDC"/>
    <w:rsid w:val="00C71772"/>
    <w:rsid w:val="00C74078"/>
    <w:rsid w:val="00C74CCF"/>
    <w:rsid w:val="00C7568C"/>
    <w:rsid w:val="00C756B6"/>
    <w:rsid w:val="00C757F3"/>
    <w:rsid w:val="00C75C8B"/>
    <w:rsid w:val="00C762D2"/>
    <w:rsid w:val="00C768C0"/>
    <w:rsid w:val="00C77CC2"/>
    <w:rsid w:val="00C77F47"/>
    <w:rsid w:val="00C800A4"/>
    <w:rsid w:val="00C8066D"/>
    <w:rsid w:val="00C8159F"/>
    <w:rsid w:val="00C81F51"/>
    <w:rsid w:val="00C821BD"/>
    <w:rsid w:val="00C82836"/>
    <w:rsid w:val="00C83635"/>
    <w:rsid w:val="00C83780"/>
    <w:rsid w:val="00C845BF"/>
    <w:rsid w:val="00C84FAE"/>
    <w:rsid w:val="00C85107"/>
    <w:rsid w:val="00C8621C"/>
    <w:rsid w:val="00C86478"/>
    <w:rsid w:val="00C90FFC"/>
    <w:rsid w:val="00C9152E"/>
    <w:rsid w:val="00C92FB3"/>
    <w:rsid w:val="00C93D51"/>
    <w:rsid w:val="00C93ECC"/>
    <w:rsid w:val="00C93F94"/>
    <w:rsid w:val="00C944FD"/>
    <w:rsid w:val="00C94BD7"/>
    <w:rsid w:val="00C94D7F"/>
    <w:rsid w:val="00C950B5"/>
    <w:rsid w:val="00C95114"/>
    <w:rsid w:val="00C95C79"/>
    <w:rsid w:val="00C962C7"/>
    <w:rsid w:val="00C968C3"/>
    <w:rsid w:val="00C969F4"/>
    <w:rsid w:val="00C97943"/>
    <w:rsid w:val="00C97BA5"/>
    <w:rsid w:val="00CA10B7"/>
    <w:rsid w:val="00CA15CA"/>
    <w:rsid w:val="00CA19EF"/>
    <w:rsid w:val="00CA21B6"/>
    <w:rsid w:val="00CA30D2"/>
    <w:rsid w:val="00CA3CC1"/>
    <w:rsid w:val="00CA4269"/>
    <w:rsid w:val="00CA4DB2"/>
    <w:rsid w:val="00CA4FE5"/>
    <w:rsid w:val="00CA52AD"/>
    <w:rsid w:val="00CA573D"/>
    <w:rsid w:val="00CA58AC"/>
    <w:rsid w:val="00CA59E7"/>
    <w:rsid w:val="00CA6EE3"/>
    <w:rsid w:val="00CA78E1"/>
    <w:rsid w:val="00CB0928"/>
    <w:rsid w:val="00CB3C50"/>
    <w:rsid w:val="00CB3E39"/>
    <w:rsid w:val="00CB4B4B"/>
    <w:rsid w:val="00CB5006"/>
    <w:rsid w:val="00CB55A2"/>
    <w:rsid w:val="00CB58DA"/>
    <w:rsid w:val="00CB64B2"/>
    <w:rsid w:val="00CB77F4"/>
    <w:rsid w:val="00CC1299"/>
    <w:rsid w:val="00CC19DD"/>
    <w:rsid w:val="00CC1B4F"/>
    <w:rsid w:val="00CC1F1D"/>
    <w:rsid w:val="00CC1F60"/>
    <w:rsid w:val="00CC39C5"/>
    <w:rsid w:val="00CC3A9F"/>
    <w:rsid w:val="00CC608B"/>
    <w:rsid w:val="00CC614B"/>
    <w:rsid w:val="00CC7E6C"/>
    <w:rsid w:val="00CD00C2"/>
    <w:rsid w:val="00CD0AAC"/>
    <w:rsid w:val="00CD0E99"/>
    <w:rsid w:val="00CD10D3"/>
    <w:rsid w:val="00CD1410"/>
    <w:rsid w:val="00CD1DDB"/>
    <w:rsid w:val="00CD29E6"/>
    <w:rsid w:val="00CD2D80"/>
    <w:rsid w:val="00CD30C7"/>
    <w:rsid w:val="00CD3215"/>
    <w:rsid w:val="00CD421B"/>
    <w:rsid w:val="00CD46C5"/>
    <w:rsid w:val="00CD47E1"/>
    <w:rsid w:val="00CD48A0"/>
    <w:rsid w:val="00CD507A"/>
    <w:rsid w:val="00CD5C04"/>
    <w:rsid w:val="00CD61AF"/>
    <w:rsid w:val="00CD66CF"/>
    <w:rsid w:val="00CD69CA"/>
    <w:rsid w:val="00CD69F7"/>
    <w:rsid w:val="00CD6B08"/>
    <w:rsid w:val="00CD6B0F"/>
    <w:rsid w:val="00CE09D3"/>
    <w:rsid w:val="00CE0CB7"/>
    <w:rsid w:val="00CE1771"/>
    <w:rsid w:val="00CE2ACD"/>
    <w:rsid w:val="00CE3370"/>
    <w:rsid w:val="00CE36C5"/>
    <w:rsid w:val="00CE60CC"/>
    <w:rsid w:val="00CE643F"/>
    <w:rsid w:val="00CE72D4"/>
    <w:rsid w:val="00CF0A51"/>
    <w:rsid w:val="00CF0C0B"/>
    <w:rsid w:val="00CF1D1A"/>
    <w:rsid w:val="00CF2CC1"/>
    <w:rsid w:val="00CF3810"/>
    <w:rsid w:val="00CF3947"/>
    <w:rsid w:val="00CF40C7"/>
    <w:rsid w:val="00CF4532"/>
    <w:rsid w:val="00CF4549"/>
    <w:rsid w:val="00CF57FD"/>
    <w:rsid w:val="00CF5ECB"/>
    <w:rsid w:val="00CF5F74"/>
    <w:rsid w:val="00CF768C"/>
    <w:rsid w:val="00CF7E77"/>
    <w:rsid w:val="00D01ACC"/>
    <w:rsid w:val="00D02BF3"/>
    <w:rsid w:val="00D046CA"/>
    <w:rsid w:val="00D06319"/>
    <w:rsid w:val="00D06330"/>
    <w:rsid w:val="00D06705"/>
    <w:rsid w:val="00D10041"/>
    <w:rsid w:val="00D10A8A"/>
    <w:rsid w:val="00D10C1A"/>
    <w:rsid w:val="00D110FB"/>
    <w:rsid w:val="00D1135C"/>
    <w:rsid w:val="00D1215D"/>
    <w:rsid w:val="00D121D9"/>
    <w:rsid w:val="00D124C7"/>
    <w:rsid w:val="00D12D7C"/>
    <w:rsid w:val="00D12F01"/>
    <w:rsid w:val="00D12F4C"/>
    <w:rsid w:val="00D14EDF"/>
    <w:rsid w:val="00D14F1E"/>
    <w:rsid w:val="00D1514E"/>
    <w:rsid w:val="00D15335"/>
    <w:rsid w:val="00D161F4"/>
    <w:rsid w:val="00D170B3"/>
    <w:rsid w:val="00D17A21"/>
    <w:rsid w:val="00D17DB8"/>
    <w:rsid w:val="00D17F04"/>
    <w:rsid w:val="00D20783"/>
    <w:rsid w:val="00D20D07"/>
    <w:rsid w:val="00D20F86"/>
    <w:rsid w:val="00D21E8A"/>
    <w:rsid w:val="00D21F2E"/>
    <w:rsid w:val="00D22132"/>
    <w:rsid w:val="00D22D5D"/>
    <w:rsid w:val="00D22E1D"/>
    <w:rsid w:val="00D237FF"/>
    <w:rsid w:val="00D24818"/>
    <w:rsid w:val="00D24B6F"/>
    <w:rsid w:val="00D257A8"/>
    <w:rsid w:val="00D26432"/>
    <w:rsid w:val="00D27473"/>
    <w:rsid w:val="00D30802"/>
    <w:rsid w:val="00D30CD0"/>
    <w:rsid w:val="00D313B7"/>
    <w:rsid w:val="00D3172F"/>
    <w:rsid w:val="00D32749"/>
    <w:rsid w:val="00D334C9"/>
    <w:rsid w:val="00D3457E"/>
    <w:rsid w:val="00D364C0"/>
    <w:rsid w:val="00D3661E"/>
    <w:rsid w:val="00D36987"/>
    <w:rsid w:val="00D36CA9"/>
    <w:rsid w:val="00D402C7"/>
    <w:rsid w:val="00D40AED"/>
    <w:rsid w:val="00D40FEF"/>
    <w:rsid w:val="00D42943"/>
    <w:rsid w:val="00D42B3D"/>
    <w:rsid w:val="00D43A98"/>
    <w:rsid w:val="00D441A4"/>
    <w:rsid w:val="00D4456B"/>
    <w:rsid w:val="00D445EA"/>
    <w:rsid w:val="00D454B7"/>
    <w:rsid w:val="00D458F2"/>
    <w:rsid w:val="00D46C34"/>
    <w:rsid w:val="00D509D2"/>
    <w:rsid w:val="00D51E25"/>
    <w:rsid w:val="00D51F8B"/>
    <w:rsid w:val="00D51FA6"/>
    <w:rsid w:val="00D52107"/>
    <w:rsid w:val="00D52FAA"/>
    <w:rsid w:val="00D53478"/>
    <w:rsid w:val="00D5359C"/>
    <w:rsid w:val="00D5388E"/>
    <w:rsid w:val="00D55732"/>
    <w:rsid w:val="00D557CD"/>
    <w:rsid w:val="00D55AD8"/>
    <w:rsid w:val="00D575AF"/>
    <w:rsid w:val="00D60BC4"/>
    <w:rsid w:val="00D62877"/>
    <w:rsid w:val="00D63641"/>
    <w:rsid w:val="00D63DB3"/>
    <w:rsid w:val="00D63EC5"/>
    <w:rsid w:val="00D6438B"/>
    <w:rsid w:val="00D65568"/>
    <w:rsid w:val="00D658D0"/>
    <w:rsid w:val="00D662D8"/>
    <w:rsid w:val="00D6702E"/>
    <w:rsid w:val="00D7140B"/>
    <w:rsid w:val="00D73189"/>
    <w:rsid w:val="00D73693"/>
    <w:rsid w:val="00D73BD7"/>
    <w:rsid w:val="00D73E7F"/>
    <w:rsid w:val="00D74991"/>
    <w:rsid w:val="00D74DE6"/>
    <w:rsid w:val="00D754E6"/>
    <w:rsid w:val="00D75CAF"/>
    <w:rsid w:val="00D75EA1"/>
    <w:rsid w:val="00D75F75"/>
    <w:rsid w:val="00D766A4"/>
    <w:rsid w:val="00D80AAB"/>
    <w:rsid w:val="00D81806"/>
    <w:rsid w:val="00D82851"/>
    <w:rsid w:val="00D83531"/>
    <w:rsid w:val="00D866C8"/>
    <w:rsid w:val="00D86E85"/>
    <w:rsid w:val="00D87CFE"/>
    <w:rsid w:val="00D910B9"/>
    <w:rsid w:val="00D92422"/>
    <w:rsid w:val="00D93509"/>
    <w:rsid w:val="00D936A4"/>
    <w:rsid w:val="00D9522B"/>
    <w:rsid w:val="00D95AE5"/>
    <w:rsid w:val="00D968D4"/>
    <w:rsid w:val="00DA0104"/>
    <w:rsid w:val="00DA0471"/>
    <w:rsid w:val="00DA1156"/>
    <w:rsid w:val="00DA1BD5"/>
    <w:rsid w:val="00DA2FAC"/>
    <w:rsid w:val="00DA372C"/>
    <w:rsid w:val="00DA408F"/>
    <w:rsid w:val="00DA4479"/>
    <w:rsid w:val="00DA45BE"/>
    <w:rsid w:val="00DA5537"/>
    <w:rsid w:val="00DA5BBC"/>
    <w:rsid w:val="00DA6383"/>
    <w:rsid w:val="00DA67A7"/>
    <w:rsid w:val="00DA6E5C"/>
    <w:rsid w:val="00DB035B"/>
    <w:rsid w:val="00DB1187"/>
    <w:rsid w:val="00DB11D0"/>
    <w:rsid w:val="00DB1D29"/>
    <w:rsid w:val="00DB2146"/>
    <w:rsid w:val="00DB3C3F"/>
    <w:rsid w:val="00DB4029"/>
    <w:rsid w:val="00DB40F8"/>
    <w:rsid w:val="00DB46C9"/>
    <w:rsid w:val="00DB6935"/>
    <w:rsid w:val="00DC075F"/>
    <w:rsid w:val="00DC2431"/>
    <w:rsid w:val="00DC274D"/>
    <w:rsid w:val="00DC36CD"/>
    <w:rsid w:val="00DC504B"/>
    <w:rsid w:val="00DC50CC"/>
    <w:rsid w:val="00DC64B2"/>
    <w:rsid w:val="00DC65AF"/>
    <w:rsid w:val="00DD1101"/>
    <w:rsid w:val="00DD1DBF"/>
    <w:rsid w:val="00DD3494"/>
    <w:rsid w:val="00DD37C3"/>
    <w:rsid w:val="00DD4069"/>
    <w:rsid w:val="00DD4357"/>
    <w:rsid w:val="00DD482E"/>
    <w:rsid w:val="00DD5794"/>
    <w:rsid w:val="00DD5FDC"/>
    <w:rsid w:val="00DD639D"/>
    <w:rsid w:val="00DD6C8A"/>
    <w:rsid w:val="00DD7626"/>
    <w:rsid w:val="00DD78EE"/>
    <w:rsid w:val="00DD7F54"/>
    <w:rsid w:val="00DE0933"/>
    <w:rsid w:val="00DE1468"/>
    <w:rsid w:val="00DE2205"/>
    <w:rsid w:val="00DE2912"/>
    <w:rsid w:val="00DE2AF7"/>
    <w:rsid w:val="00DE2E82"/>
    <w:rsid w:val="00DE385D"/>
    <w:rsid w:val="00DE4197"/>
    <w:rsid w:val="00DE5483"/>
    <w:rsid w:val="00DE64B2"/>
    <w:rsid w:val="00DE72CD"/>
    <w:rsid w:val="00DF0E3D"/>
    <w:rsid w:val="00DF1289"/>
    <w:rsid w:val="00DF13A1"/>
    <w:rsid w:val="00DF1ABC"/>
    <w:rsid w:val="00DF1E99"/>
    <w:rsid w:val="00DF2544"/>
    <w:rsid w:val="00DF35C1"/>
    <w:rsid w:val="00DF5624"/>
    <w:rsid w:val="00DF5BFE"/>
    <w:rsid w:val="00DF5E7B"/>
    <w:rsid w:val="00DF636E"/>
    <w:rsid w:val="00E008D4"/>
    <w:rsid w:val="00E00C67"/>
    <w:rsid w:val="00E0155E"/>
    <w:rsid w:val="00E01D52"/>
    <w:rsid w:val="00E01DCF"/>
    <w:rsid w:val="00E02376"/>
    <w:rsid w:val="00E03C9C"/>
    <w:rsid w:val="00E0595B"/>
    <w:rsid w:val="00E059E7"/>
    <w:rsid w:val="00E06109"/>
    <w:rsid w:val="00E06278"/>
    <w:rsid w:val="00E0638B"/>
    <w:rsid w:val="00E06422"/>
    <w:rsid w:val="00E06F4E"/>
    <w:rsid w:val="00E07250"/>
    <w:rsid w:val="00E07405"/>
    <w:rsid w:val="00E107B1"/>
    <w:rsid w:val="00E11072"/>
    <w:rsid w:val="00E11ED1"/>
    <w:rsid w:val="00E125C4"/>
    <w:rsid w:val="00E12CCE"/>
    <w:rsid w:val="00E13D14"/>
    <w:rsid w:val="00E14A04"/>
    <w:rsid w:val="00E14D48"/>
    <w:rsid w:val="00E15F1D"/>
    <w:rsid w:val="00E16751"/>
    <w:rsid w:val="00E16C34"/>
    <w:rsid w:val="00E21FC2"/>
    <w:rsid w:val="00E2334A"/>
    <w:rsid w:val="00E243F6"/>
    <w:rsid w:val="00E25A11"/>
    <w:rsid w:val="00E25B38"/>
    <w:rsid w:val="00E25BE3"/>
    <w:rsid w:val="00E25D83"/>
    <w:rsid w:val="00E26679"/>
    <w:rsid w:val="00E268B3"/>
    <w:rsid w:val="00E275E6"/>
    <w:rsid w:val="00E27BCF"/>
    <w:rsid w:val="00E31828"/>
    <w:rsid w:val="00E31EDD"/>
    <w:rsid w:val="00E32BD5"/>
    <w:rsid w:val="00E32F79"/>
    <w:rsid w:val="00E330C9"/>
    <w:rsid w:val="00E33170"/>
    <w:rsid w:val="00E33494"/>
    <w:rsid w:val="00E33629"/>
    <w:rsid w:val="00E3465B"/>
    <w:rsid w:val="00E34AA8"/>
    <w:rsid w:val="00E3613E"/>
    <w:rsid w:val="00E36DC0"/>
    <w:rsid w:val="00E377F5"/>
    <w:rsid w:val="00E37CEA"/>
    <w:rsid w:val="00E40A51"/>
    <w:rsid w:val="00E4194D"/>
    <w:rsid w:val="00E41F09"/>
    <w:rsid w:val="00E4221F"/>
    <w:rsid w:val="00E4259C"/>
    <w:rsid w:val="00E43629"/>
    <w:rsid w:val="00E43FB5"/>
    <w:rsid w:val="00E456CF"/>
    <w:rsid w:val="00E45CD3"/>
    <w:rsid w:val="00E47D2F"/>
    <w:rsid w:val="00E47D55"/>
    <w:rsid w:val="00E47E48"/>
    <w:rsid w:val="00E50D65"/>
    <w:rsid w:val="00E519F0"/>
    <w:rsid w:val="00E51DAC"/>
    <w:rsid w:val="00E51F86"/>
    <w:rsid w:val="00E522DD"/>
    <w:rsid w:val="00E5304C"/>
    <w:rsid w:val="00E534B4"/>
    <w:rsid w:val="00E53917"/>
    <w:rsid w:val="00E5402D"/>
    <w:rsid w:val="00E5494E"/>
    <w:rsid w:val="00E54BF2"/>
    <w:rsid w:val="00E54FDF"/>
    <w:rsid w:val="00E554BE"/>
    <w:rsid w:val="00E55551"/>
    <w:rsid w:val="00E55A10"/>
    <w:rsid w:val="00E56922"/>
    <w:rsid w:val="00E56D4E"/>
    <w:rsid w:val="00E57988"/>
    <w:rsid w:val="00E617A3"/>
    <w:rsid w:val="00E62705"/>
    <w:rsid w:val="00E62E54"/>
    <w:rsid w:val="00E632BF"/>
    <w:rsid w:val="00E63CD5"/>
    <w:rsid w:val="00E649FA"/>
    <w:rsid w:val="00E64F28"/>
    <w:rsid w:val="00E6508C"/>
    <w:rsid w:val="00E652D2"/>
    <w:rsid w:val="00E654AA"/>
    <w:rsid w:val="00E654DF"/>
    <w:rsid w:val="00E65737"/>
    <w:rsid w:val="00E6581E"/>
    <w:rsid w:val="00E65F0B"/>
    <w:rsid w:val="00E678AB"/>
    <w:rsid w:val="00E701B3"/>
    <w:rsid w:val="00E7345F"/>
    <w:rsid w:val="00E736B9"/>
    <w:rsid w:val="00E739CD"/>
    <w:rsid w:val="00E73EB6"/>
    <w:rsid w:val="00E7431E"/>
    <w:rsid w:val="00E744DB"/>
    <w:rsid w:val="00E74D2D"/>
    <w:rsid w:val="00E767C2"/>
    <w:rsid w:val="00E77057"/>
    <w:rsid w:val="00E7744A"/>
    <w:rsid w:val="00E8086E"/>
    <w:rsid w:val="00E80A89"/>
    <w:rsid w:val="00E84D74"/>
    <w:rsid w:val="00E85B19"/>
    <w:rsid w:val="00E85B2D"/>
    <w:rsid w:val="00E8721F"/>
    <w:rsid w:val="00E8724C"/>
    <w:rsid w:val="00E877B8"/>
    <w:rsid w:val="00E901D3"/>
    <w:rsid w:val="00E91F63"/>
    <w:rsid w:val="00E921DD"/>
    <w:rsid w:val="00E921F5"/>
    <w:rsid w:val="00E9224F"/>
    <w:rsid w:val="00E924FB"/>
    <w:rsid w:val="00E9390A"/>
    <w:rsid w:val="00E93CCD"/>
    <w:rsid w:val="00E9439D"/>
    <w:rsid w:val="00E95AD8"/>
    <w:rsid w:val="00E96881"/>
    <w:rsid w:val="00E96E8B"/>
    <w:rsid w:val="00E97AE9"/>
    <w:rsid w:val="00EA01CA"/>
    <w:rsid w:val="00EA0DDA"/>
    <w:rsid w:val="00EA134F"/>
    <w:rsid w:val="00EA1566"/>
    <w:rsid w:val="00EA15AC"/>
    <w:rsid w:val="00EA1931"/>
    <w:rsid w:val="00EA1B12"/>
    <w:rsid w:val="00EA2D89"/>
    <w:rsid w:val="00EA3058"/>
    <w:rsid w:val="00EA3907"/>
    <w:rsid w:val="00EA3FED"/>
    <w:rsid w:val="00EA4E76"/>
    <w:rsid w:val="00EA56AC"/>
    <w:rsid w:val="00EA59A2"/>
    <w:rsid w:val="00EA6479"/>
    <w:rsid w:val="00EA64B0"/>
    <w:rsid w:val="00EA69E8"/>
    <w:rsid w:val="00EA7A86"/>
    <w:rsid w:val="00EB0782"/>
    <w:rsid w:val="00EB0792"/>
    <w:rsid w:val="00EB0F38"/>
    <w:rsid w:val="00EB11C0"/>
    <w:rsid w:val="00EB1B09"/>
    <w:rsid w:val="00EB24C1"/>
    <w:rsid w:val="00EB32F6"/>
    <w:rsid w:val="00EB37A4"/>
    <w:rsid w:val="00EB4DED"/>
    <w:rsid w:val="00EB50AD"/>
    <w:rsid w:val="00EB58FA"/>
    <w:rsid w:val="00EB5CA4"/>
    <w:rsid w:val="00EB6455"/>
    <w:rsid w:val="00EB6DBB"/>
    <w:rsid w:val="00EB76D3"/>
    <w:rsid w:val="00EC0BE8"/>
    <w:rsid w:val="00EC0D7E"/>
    <w:rsid w:val="00EC2186"/>
    <w:rsid w:val="00EC3F3F"/>
    <w:rsid w:val="00EC43F1"/>
    <w:rsid w:val="00EC45DB"/>
    <w:rsid w:val="00EC4AAE"/>
    <w:rsid w:val="00EC4B9E"/>
    <w:rsid w:val="00EC5162"/>
    <w:rsid w:val="00EC564C"/>
    <w:rsid w:val="00EC5829"/>
    <w:rsid w:val="00EC59C4"/>
    <w:rsid w:val="00EC5A78"/>
    <w:rsid w:val="00EC5FA5"/>
    <w:rsid w:val="00EC75E0"/>
    <w:rsid w:val="00EC7670"/>
    <w:rsid w:val="00ED1935"/>
    <w:rsid w:val="00ED1F3A"/>
    <w:rsid w:val="00ED2103"/>
    <w:rsid w:val="00ED2253"/>
    <w:rsid w:val="00ED26DE"/>
    <w:rsid w:val="00ED2B0E"/>
    <w:rsid w:val="00ED2E1C"/>
    <w:rsid w:val="00ED2F2A"/>
    <w:rsid w:val="00ED365F"/>
    <w:rsid w:val="00ED4A26"/>
    <w:rsid w:val="00ED5E09"/>
    <w:rsid w:val="00ED6239"/>
    <w:rsid w:val="00ED64E2"/>
    <w:rsid w:val="00ED6620"/>
    <w:rsid w:val="00ED7122"/>
    <w:rsid w:val="00ED718F"/>
    <w:rsid w:val="00ED79D4"/>
    <w:rsid w:val="00EE0D4E"/>
    <w:rsid w:val="00EE1EAB"/>
    <w:rsid w:val="00EE2198"/>
    <w:rsid w:val="00EE296A"/>
    <w:rsid w:val="00EE459A"/>
    <w:rsid w:val="00EE475A"/>
    <w:rsid w:val="00EE4D6E"/>
    <w:rsid w:val="00EE5677"/>
    <w:rsid w:val="00EE57EA"/>
    <w:rsid w:val="00EE5D17"/>
    <w:rsid w:val="00EF0283"/>
    <w:rsid w:val="00EF17A3"/>
    <w:rsid w:val="00EF2D63"/>
    <w:rsid w:val="00EF3AAD"/>
    <w:rsid w:val="00EF3DF2"/>
    <w:rsid w:val="00EF3F0A"/>
    <w:rsid w:val="00EF5CD9"/>
    <w:rsid w:val="00EF607F"/>
    <w:rsid w:val="00EF7264"/>
    <w:rsid w:val="00EF790E"/>
    <w:rsid w:val="00F00941"/>
    <w:rsid w:val="00F02F8D"/>
    <w:rsid w:val="00F03EED"/>
    <w:rsid w:val="00F04334"/>
    <w:rsid w:val="00F05504"/>
    <w:rsid w:val="00F056A4"/>
    <w:rsid w:val="00F07CBE"/>
    <w:rsid w:val="00F07DA1"/>
    <w:rsid w:val="00F07DEB"/>
    <w:rsid w:val="00F10DB3"/>
    <w:rsid w:val="00F10DE1"/>
    <w:rsid w:val="00F11293"/>
    <w:rsid w:val="00F12C35"/>
    <w:rsid w:val="00F12CEA"/>
    <w:rsid w:val="00F13C1B"/>
    <w:rsid w:val="00F13C1E"/>
    <w:rsid w:val="00F143A9"/>
    <w:rsid w:val="00F1473F"/>
    <w:rsid w:val="00F14A4C"/>
    <w:rsid w:val="00F16F61"/>
    <w:rsid w:val="00F17992"/>
    <w:rsid w:val="00F21388"/>
    <w:rsid w:val="00F21FA6"/>
    <w:rsid w:val="00F245CB"/>
    <w:rsid w:val="00F24ABD"/>
    <w:rsid w:val="00F24BC9"/>
    <w:rsid w:val="00F24D00"/>
    <w:rsid w:val="00F25950"/>
    <w:rsid w:val="00F26AF3"/>
    <w:rsid w:val="00F26DB8"/>
    <w:rsid w:val="00F26DF3"/>
    <w:rsid w:val="00F26E8C"/>
    <w:rsid w:val="00F27A3B"/>
    <w:rsid w:val="00F30226"/>
    <w:rsid w:val="00F31157"/>
    <w:rsid w:val="00F31467"/>
    <w:rsid w:val="00F324B4"/>
    <w:rsid w:val="00F329D6"/>
    <w:rsid w:val="00F34A60"/>
    <w:rsid w:val="00F35146"/>
    <w:rsid w:val="00F35629"/>
    <w:rsid w:val="00F35FB3"/>
    <w:rsid w:val="00F36ADD"/>
    <w:rsid w:val="00F373E2"/>
    <w:rsid w:val="00F3790D"/>
    <w:rsid w:val="00F40C09"/>
    <w:rsid w:val="00F41CC1"/>
    <w:rsid w:val="00F41DFF"/>
    <w:rsid w:val="00F422CB"/>
    <w:rsid w:val="00F422FB"/>
    <w:rsid w:val="00F42718"/>
    <w:rsid w:val="00F43178"/>
    <w:rsid w:val="00F44AD2"/>
    <w:rsid w:val="00F451AE"/>
    <w:rsid w:val="00F45E93"/>
    <w:rsid w:val="00F47F89"/>
    <w:rsid w:val="00F47FCB"/>
    <w:rsid w:val="00F50C28"/>
    <w:rsid w:val="00F515C9"/>
    <w:rsid w:val="00F51F30"/>
    <w:rsid w:val="00F52688"/>
    <w:rsid w:val="00F53BF4"/>
    <w:rsid w:val="00F54C5A"/>
    <w:rsid w:val="00F54C69"/>
    <w:rsid w:val="00F553DB"/>
    <w:rsid w:val="00F57867"/>
    <w:rsid w:val="00F614A0"/>
    <w:rsid w:val="00F62E11"/>
    <w:rsid w:val="00F6301D"/>
    <w:rsid w:val="00F64D84"/>
    <w:rsid w:val="00F6514F"/>
    <w:rsid w:val="00F65494"/>
    <w:rsid w:val="00F65594"/>
    <w:rsid w:val="00F6567E"/>
    <w:rsid w:val="00F6635D"/>
    <w:rsid w:val="00F66B58"/>
    <w:rsid w:val="00F66D25"/>
    <w:rsid w:val="00F67399"/>
    <w:rsid w:val="00F67AB4"/>
    <w:rsid w:val="00F70956"/>
    <w:rsid w:val="00F71C35"/>
    <w:rsid w:val="00F71C98"/>
    <w:rsid w:val="00F720FD"/>
    <w:rsid w:val="00F7298A"/>
    <w:rsid w:val="00F73C3D"/>
    <w:rsid w:val="00F744CD"/>
    <w:rsid w:val="00F74E21"/>
    <w:rsid w:val="00F75C55"/>
    <w:rsid w:val="00F76AAF"/>
    <w:rsid w:val="00F77F6E"/>
    <w:rsid w:val="00F821FD"/>
    <w:rsid w:val="00F82F86"/>
    <w:rsid w:val="00F83102"/>
    <w:rsid w:val="00F83E6C"/>
    <w:rsid w:val="00F84ECC"/>
    <w:rsid w:val="00F8510B"/>
    <w:rsid w:val="00F857D4"/>
    <w:rsid w:val="00F86B53"/>
    <w:rsid w:val="00F87C87"/>
    <w:rsid w:val="00F90327"/>
    <w:rsid w:val="00F90EEB"/>
    <w:rsid w:val="00F92030"/>
    <w:rsid w:val="00F92177"/>
    <w:rsid w:val="00F92A6E"/>
    <w:rsid w:val="00F938C3"/>
    <w:rsid w:val="00F93973"/>
    <w:rsid w:val="00F946EF"/>
    <w:rsid w:val="00F94BE1"/>
    <w:rsid w:val="00F94DBE"/>
    <w:rsid w:val="00F95765"/>
    <w:rsid w:val="00F95817"/>
    <w:rsid w:val="00F95CA8"/>
    <w:rsid w:val="00F95D0A"/>
    <w:rsid w:val="00F97799"/>
    <w:rsid w:val="00FA061E"/>
    <w:rsid w:val="00FA0A54"/>
    <w:rsid w:val="00FA0C42"/>
    <w:rsid w:val="00FA0FBC"/>
    <w:rsid w:val="00FA3317"/>
    <w:rsid w:val="00FA3344"/>
    <w:rsid w:val="00FA3D22"/>
    <w:rsid w:val="00FA4A26"/>
    <w:rsid w:val="00FA4A4A"/>
    <w:rsid w:val="00FA4BAA"/>
    <w:rsid w:val="00FA530F"/>
    <w:rsid w:val="00FA54BB"/>
    <w:rsid w:val="00FA5805"/>
    <w:rsid w:val="00FA6057"/>
    <w:rsid w:val="00FA6F3B"/>
    <w:rsid w:val="00FA7F53"/>
    <w:rsid w:val="00FB0295"/>
    <w:rsid w:val="00FB10F3"/>
    <w:rsid w:val="00FB1964"/>
    <w:rsid w:val="00FB21FE"/>
    <w:rsid w:val="00FB2297"/>
    <w:rsid w:val="00FB2C95"/>
    <w:rsid w:val="00FB3126"/>
    <w:rsid w:val="00FB4186"/>
    <w:rsid w:val="00FB5A5C"/>
    <w:rsid w:val="00FB6C99"/>
    <w:rsid w:val="00FC01C8"/>
    <w:rsid w:val="00FC128D"/>
    <w:rsid w:val="00FC1C3D"/>
    <w:rsid w:val="00FC3226"/>
    <w:rsid w:val="00FC41B5"/>
    <w:rsid w:val="00FC4431"/>
    <w:rsid w:val="00FC4751"/>
    <w:rsid w:val="00FC6C5B"/>
    <w:rsid w:val="00FC77DE"/>
    <w:rsid w:val="00FD0658"/>
    <w:rsid w:val="00FD0777"/>
    <w:rsid w:val="00FD08FE"/>
    <w:rsid w:val="00FD1BF2"/>
    <w:rsid w:val="00FD2105"/>
    <w:rsid w:val="00FD2841"/>
    <w:rsid w:val="00FD286F"/>
    <w:rsid w:val="00FD334B"/>
    <w:rsid w:val="00FD4373"/>
    <w:rsid w:val="00FD554C"/>
    <w:rsid w:val="00FD57F0"/>
    <w:rsid w:val="00FD58B1"/>
    <w:rsid w:val="00FD72B7"/>
    <w:rsid w:val="00FE0040"/>
    <w:rsid w:val="00FE007C"/>
    <w:rsid w:val="00FE03AC"/>
    <w:rsid w:val="00FE053B"/>
    <w:rsid w:val="00FE0F68"/>
    <w:rsid w:val="00FE119E"/>
    <w:rsid w:val="00FE2332"/>
    <w:rsid w:val="00FE239A"/>
    <w:rsid w:val="00FE3A3F"/>
    <w:rsid w:val="00FE4112"/>
    <w:rsid w:val="00FE418C"/>
    <w:rsid w:val="00FE464E"/>
    <w:rsid w:val="00FE4E22"/>
    <w:rsid w:val="00FE707D"/>
    <w:rsid w:val="00FE71A6"/>
    <w:rsid w:val="00FE74EB"/>
    <w:rsid w:val="00FE7803"/>
    <w:rsid w:val="00FE7A15"/>
    <w:rsid w:val="00FF0132"/>
    <w:rsid w:val="00FF0EBB"/>
    <w:rsid w:val="00FF27A4"/>
    <w:rsid w:val="00FF30C7"/>
    <w:rsid w:val="00FF375C"/>
    <w:rsid w:val="00FF4002"/>
    <w:rsid w:val="00FF4381"/>
    <w:rsid w:val="00FF5620"/>
    <w:rsid w:val="00FF6AE8"/>
    <w:rsid w:val="0179E686"/>
    <w:rsid w:val="0214D08B"/>
    <w:rsid w:val="03016B21"/>
    <w:rsid w:val="0336B873"/>
    <w:rsid w:val="04ED4C02"/>
    <w:rsid w:val="05014809"/>
    <w:rsid w:val="056A7C65"/>
    <w:rsid w:val="05ACF100"/>
    <w:rsid w:val="05B71FB0"/>
    <w:rsid w:val="05CE53CE"/>
    <w:rsid w:val="0607F69A"/>
    <w:rsid w:val="06694FFC"/>
    <w:rsid w:val="06D0C1E2"/>
    <w:rsid w:val="070F61C6"/>
    <w:rsid w:val="07A00ABC"/>
    <w:rsid w:val="07CA1247"/>
    <w:rsid w:val="08AFA908"/>
    <w:rsid w:val="092FE5D6"/>
    <w:rsid w:val="096C7B48"/>
    <w:rsid w:val="09929F52"/>
    <w:rsid w:val="09CF2FF5"/>
    <w:rsid w:val="09DE0CEC"/>
    <w:rsid w:val="0A25D928"/>
    <w:rsid w:val="0A8E8B85"/>
    <w:rsid w:val="0A97DAB2"/>
    <w:rsid w:val="0B024E9E"/>
    <w:rsid w:val="0B1CA4F0"/>
    <w:rsid w:val="0B506B83"/>
    <w:rsid w:val="0B84E66E"/>
    <w:rsid w:val="0B8C1FD6"/>
    <w:rsid w:val="0BD8B86B"/>
    <w:rsid w:val="0C0D05CE"/>
    <w:rsid w:val="0C6978D6"/>
    <w:rsid w:val="0C6CDD92"/>
    <w:rsid w:val="0C891F35"/>
    <w:rsid w:val="0CB87551"/>
    <w:rsid w:val="0D3D812C"/>
    <w:rsid w:val="0D6FC6AB"/>
    <w:rsid w:val="0D7CAB0C"/>
    <w:rsid w:val="0E0AD959"/>
    <w:rsid w:val="0EC3B505"/>
    <w:rsid w:val="0FDEAFE1"/>
    <w:rsid w:val="113CE9F9"/>
    <w:rsid w:val="11B701E7"/>
    <w:rsid w:val="11BC3D08"/>
    <w:rsid w:val="123994B6"/>
    <w:rsid w:val="125FC9EA"/>
    <w:rsid w:val="127395AE"/>
    <w:rsid w:val="12D8BA5A"/>
    <w:rsid w:val="13910A9D"/>
    <w:rsid w:val="13BCCEBD"/>
    <w:rsid w:val="13E83A8E"/>
    <w:rsid w:val="13FB9A4B"/>
    <w:rsid w:val="15E7A95E"/>
    <w:rsid w:val="17C5859D"/>
    <w:rsid w:val="181DBF64"/>
    <w:rsid w:val="1878784D"/>
    <w:rsid w:val="1AF525AA"/>
    <w:rsid w:val="1B46CEC7"/>
    <w:rsid w:val="1B50042A"/>
    <w:rsid w:val="1BF376CE"/>
    <w:rsid w:val="1CBDDFB4"/>
    <w:rsid w:val="1CCE6175"/>
    <w:rsid w:val="1E6F61AA"/>
    <w:rsid w:val="1EDCE95B"/>
    <w:rsid w:val="1F2A122B"/>
    <w:rsid w:val="1FBFBB9D"/>
    <w:rsid w:val="1FDB5933"/>
    <w:rsid w:val="2009A3D8"/>
    <w:rsid w:val="20737389"/>
    <w:rsid w:val="20F45ED9"/>
    <w:rsid w:val="2160A7D3"/>
    <w:rsid w:val="2170EFEA"/>
    <w:rsid w:val="21E61B39"/>
    <w:rsid w:val="2222F2CD"/>
    <w:rsid w:val="227CA4D4"/>
    <w:rsid w:val="23CDA307"/>
    <w:rsid w:val="24382957"/>
    <w:rsid w:val="2466D09B"/>
    <w:rsid w:val="24FDDB35"/>
    <w:rsid w:val="25976286"/>
    <w:rsid w:val="25D54418"/>
    <w:rsid w:val="25E10E5E"/>
    <w:rsid w:val="2689B344"/>
    <w:rsid w:val="28769678"/>
    <w:rsid w:val="28ABCAD8"/>
    <w:rsid w:val="292FD02E"/>
    <w:rsid w:val="2967E312"/>
    <w:rsid w:val="29B3C785"/>
    <w:rsid w:val="2C2A185E"/>
    <w:rsid w:val="2CF7ADAC"/>
    <w:rsid w:val="2D258DA3"/>
    <w:rsid w:val="2DEF87BE"/>
    <w:rsid w:val="2DFF9534"/>
    <w:rsid w:val="2E2FCE80"/>
    <w:rsid w:val="2E5E0A4D"/>
    <w:rsid w:val="2EA30E87"/>
    <w:rsid w:val="2EF30304"/>
    <w:rsid w:val="2F849989"/>
    <w:rsid w:val="2F88881C"/>
    <w:rsid w:val="2FCB9EE1"/>
    <w:rsid w:val="307F4A04"/>
    <w:rsid w:val="308977E2"/>
    <w:rsid w:val="308A8653"/>
    <w:rsid w:val="30B6A119"/>
    <w:rsid w:val="30DA94FD"/>
    <w:rsid w:val="315EB9AC"/>
    <w:rsid w:val="317C64A2"/>
    <w:rsid w:val="320F34AF"/>
    <w:rsid w:val="32F39863"/>
    <w:rsid w:val="34D35F77"/>
    <w:rsid w:val="34F468CC"/>
    <w:rsid w:val="34FEC262"/>
    <w:rsid w:val="353A179D"/>
    <w:rsid w:val="3578130C"/>
    <w:rsid w:val="35B2E033"/>
    <w:rsid w:val="35CCE803"/>
    <w:rsid w:val="35FDE4FE"/>
    <w:rsid w:val="365B12F0"/>
    <w:rsid w:val="36C3CD86"/>
    <w:rsid w:val="375072D9"/>
    <w:rsid w:val="378BAD76"/>
    <w:rsid w:val="387DFA82"/>
    <w:rsid w:val="38C34312"/>
    <w:rsid w:val="38D03A38"/>
    <w:rsid w:val="38EBF45A"/>
    <w:rsid w:val="39177E71"/>
    <w:rsid w:val="392C6E8D"/>
    <w:rsid w:val="3961C4B9"/>
    <w:rsid w:val="396E79F1"/>
    <w:rsid w:val="39DF6556"/>
    <w:rsid w:val="3A353B32"/>
    <w:rsid w:val="3A35B5AB"/>
    <w:rsid w:val="3A78F70B"/>
    <w:rsid w:val="3A941028"/>
    <w:rsid w:val="3B34B4E5"/>
    <w:rsid w:val="3B691424"/>
    <w:rsid w:val="3B75E8D1"/>
    <w:rsid w:val="3C04C752"/>
    <w:rsid w:val="3C348894"/>
    <w:rsid w:val="3C359521"/>
    <w:rsid w:val="3CDCD8E4"/>
    <w:rsid w:val="3D3C8049"/>
    <w:rsid w:val="3D49606F"/>
    <w:rsid w:val="3DA1D196"/>
    <w:rsid w:val="3DCDF4FC"/>
    <w:rsid w:val="400AC58F"/>
    <w:rsid w:val="401D29C8"/>
    <w:rsid w:val="41EE4BAD"/>
    <w:rsid w:val="4328689D"/>
    <w:rsid w:val="43AD325E"/>
    <w:rsid w:val="4420A681"/>
    <w:rsid w:val="44849EE4"/>
    <w:rsid w:val="44936B5D"/>
    <w:rsid w:val="45826117"/>
    <w:rsid w:val="45EF1427"/>
    <w:rsid w:val="463ECD39"/>
    <w:rsid w:val="46C78070"/>
    <w:rsid w:val="46FF13BF"/>
    <w:rsid w:val="4731FFBF"/>
    <w:rsid w:val="477916BB"/>
    <w:rsid w:val="48B7F69A"/>
    <w:rsid w:val="49EECC06"/>
    <w:rsid w:val="4AC96CFD"/>
    <w:rsid w:val="4AD0C870"/>
    <w:rsid w:val="4B7B9482"/>
    <w:rsid w:val="4BA14925"/>
    <w:rsid w:val="4BD7FAFB"/>
    <w:rsid w:val="4CD78E3F"/>
    <w:rsid w:val="4CEBD1DA"/>
    <w:rsid w:val="4D5CC496"/>
    <w:rsid w:val="4D63E76F"/>
    <w:rsid w:val="4DBA27CF"/>
    <w:rsid w:val="4EB60726"/>
    <w:rsid w:val="4EE261F2"/>
    <w:rsid w:val="4F2042BD"/>
    <w:rsid w:val="4F2E4FC8"/>
    <w:rsid w:val="4F358549"/>
    <w:rsid w:val="4FC13B93"/>
    <w:rsid w:val="505A4579"/>
    <w:rsid w:val="507E3253"/>
    <w:rsid w:val="507E8979"/>
    <w:rsid w:val="51030B5D"/>
    <w:rsid w:val="51572FD3"/>
    <w:rsid w:val="5168CAE2"/>
    <w:rsid w:val="51B8D5A3"/>
    <w:rsid w:val="52605A69"/>
    <w:rsid w:val="52BE9941"/>
    <w:rsid w:val="532DC367"/>
    <w:rsid w:val="53A01CA4"/>
    <w:rsid w:val="552253A7"/>
    <w:rsid w:val="555D1CD1"/>
    <w:rsid w:val="56949F79"/>
    <w:rsid w:val="56A68F56"/>
    <w:rsid w:val="573FCA51"/>
    <w:rsid w:val="57738669"/>
    <w:rsid w:val="57B5A4A6"/>
    <w:rsid w:val="57F17582"/>
    <w:rsid w:val="5803DF49"/>
    <w:rsid w:val="58E8334D"/>
    <w:rsid w:val="58F0DD75"/>
    <w:rsid w:val="594523A9"/>
    <w:rsid w:val="5949268B"/>
    <w:rsid w:val="59D61D1A"/>
    <w:rsid w:val="5A71EB1F"/>
    <w:rsid w:val="5A8403AE"/>
    <w:rsid w:val="5B033B04"/>
    <w:rsid w:val="5B252B48"/>
    <w:rsid w:val="5B965B2C"/>
    <w:rsid w:val="5C02FCBC"/>
    <w:rsid w:val="5C1A7C00"/>
    <w:rsid w:val="5C288AE3"/>
    <w:rsid w:val="5C68EF84"/>
    <w:rsid w:val="5C6F9858"/>
    <w:rsid w:val="5D5E4F6D"/>
    <w:rsid w:val="5E44C3BE"/>
    <w:rsid w:val="5E7BB16C"/>
    <w:rsid w:val="5F2DFFBE"/>
    <w:rsid w:val="5FAE4BFB"/>
    <w:rsid w:val="5FDB5608"/>
    <w:rsid w:val="5FDF74B2"/>
    <w:rsid w:val="60508B3A"/>
    <w:rsid w:val="60A3274F"/>
    <w:rsid w:val="60CC591E"/>
    <w:rsid w:val="61014052"/>
    <w:rsid w:val="61101912"/>
    <w:rsid w:val="611E522C"/>
    <w:rsid w:val="614EF490"/>
    <w:rsid w:val="6174264A"/>
    <w:rsid w:val="617F2F6B"/>
    <w:rsid w:val="61EF2B36"/>
    <w:rsid w:val="6275ED36"/>
    <w:rsid w:val="629B0F18"/>
    <w:rsid w:val="63360E59"/>
    <w:rsid w:val="6350A660"/>
    <w:rsid w:val="6398472A"/>
    <w:rsid w:val="649012A7"/>
    <w:rsid w:val="6498C05C"/>
    <w:rsid w:val="6614A0BA"/>
    <w:rsid w:val="662AC833"/>
    <w:rsid w:val="667848FD"/>
    <w:rsid w:val="66873802"/>
    <w:rsid w:val="6797AF20"/>
    <w:rsid w:val="6855C19A"/>
    <w:rsid w:val="688F49A5"/>
    <w:rsid w:val="6916CB56"/>
    <w:rsid w:val="6988F177"/>
    <w:rsid w:val="69D63E3E"/>
    <w:rsid w:val="6AC70C71"/>
    <w:rsid w:val="6B100526"/>
    <w:rsid w:val="6BC8EA2B"/>
    <w:rsid w:val="6C781449"/>
    <w:rsid w:val="6CE0FF6C"/>
    <w:rsid w:val="6CEE8585"/>
    <w:rsid w:val="6D800536"/>
    <w:rsid w:val="6DE78242"/>
    <w:rsid w:val="6E1AFBC1"/>
    <w:rsid w:val="6E3938F4"/>
    <w:rsid w:val="6EA0CA70"/>
    <w:rsid w:val="6ECC148C"/>
    <w:rsid w:val="6EE933E8"/>
    <w:rsid w:val="6F4E1883"/>
    <w:rsid w:val="6F61B13A"/>
    <w:rsid w:val="6FA64CE1"/>
    <w:rsid w:val="6FD50955"/>
    <w:rsid w:val="6FE5290C"/>
    <w:rsid w:val="6FFB59D7"/>
    <w:rsid w:val="703F6F67"/>
    <w:rsid w:val="70A8ECCB"/>
    <w:rsid w:val="721BF072"/>
    <w:rsid w:val="7375830D"/>
    <w:rsid w:val="73930C20"/>
    <w:rsid w:val="7440FD6A"/>
    <w:rsid w:val="74D1EC25"/>
    <w:rsid w:val="7511536E"/>
    <w:rsid w:val="757894B0"/>
    <w:rsid w:val="76036431"/>
    <w:rsid w:val="76EA3722"/>
    <w:rsid w:val="77A836F1"/>
    <w:rsid w:val="77B08B1E"/>
    <w:rsid w:val="77E6A6FF"/>
    <w:rsid w:val="78233BED"/>
    <w:rsid w:val="78534516"/>
    <w:rsid w:val="7889169D"/>
    <w:rsid w:val="78C95F08"/>
    <w:rsid w:val="790F9370"/>
    <w:rsid w:val="797FEC9C"/>
    <w:rsid w:val="7A7D1F9E"/>
    <w:rsid w:val="7AB0AFDC"/>
    <w:rsid w:val="7B61B194"/>
    <w:rsid w:val="7BC0869C"/>
    <w:rsid w:val="7C25AE03"/>
    <w:rsid w:val="7C75F24F"/>
    <w:rsid w:val="7D0C8B42"/>
    <w:rsid w:val="7D3C1FB0"/>
    <w:rsid w:val="7E3D90EA"/>
    <w:rsid w:val="7E4DB7E0"/>
    <w:rsid w:val="7EF3A99D"/>
    <w:rsid w:val="7F2E3046"/>
    <w:rsid w:val="7F4E70D3"/>
    <w:rsid w:val="7FC932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BDF10"/>
  <w15:docId w15:val="{5691F52C-D962-4B5F-95BB-CC8533E9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1C17"/>
  </w:style>
  <w:style w:type="paragraph" w:styleId="Ttulo1">
    <w:name w:val="heading 1"/>
    <w:basedOn w:val="Normal"/>
    <w:next w:val="Normal"/>
    <w:link w:val="Ttulo1Car"/>
    <w:uiPriority w:val="9"/>
    <w:qFormat/>
    <w:rsid w:val="00D51E25"/>
    <w:pPr>
      <w:keepNext/>
      <w:keepLines/>
      <w:numPr>
        <w:numId w:val="1"/>
      </w:numPr>
      <w:spacing w:before="480" w:after="0"/>
      <w:jc w:val="center"/>
      <w:outlineLvl w:val="0"/>
    </w:pPr>
    <w:rPr>
      <w:rFonts w:ascii="Arial" w:eastAsiaTheme="majorEastAsia" w:hAnsi="Arial" w:cstheme="majorBidi"/>
      <w:b/>
      <w:bCs/>
      <w:szCs w:val="28"/>
    </w:rPr>
  </w:style>
  <w:style w:type="paragraph" w:styleId="Ttulo2">
    <w:name w:val="heading 2"/>
    <w:basedOn w:val="Normal"/>
    <w:next w:val="Normal"/>
    <w:link w:val="Ttulo2Car"/>
    <w:uiPriority w:val="9"/>
    <w:unhideWhenUsed/>
    <w:qFormat/>
    <w:rsid w:val="00BD40CD"/>
    <w:pPr>
      <w:keepNext/>
      <w:keepLines/>
      <w:numPr>
        <w:numId w:val="2"/>
      </w:numPr>
      <w:spacing w:before="200" w:after="0"/>
      <w:outlineLvl w:val="1"/>
    </w:pPr>
    <w:rPr>
      <w:rFonts w:ascii="Arial" w:eastAsiaTheme="majorEastAsia" w:hAnsi="Arial" w:cstheme="majorBidi"/>
      <w:b/>
      <w:bCs/>
      <w:szCs w:val="26"/>
    </w:rPr>
  </w:style>
  <w:style w:type="paragraph" w:styleId="Ttulo3">
    <w:name w:val="heading 3"/>
    <w:basedOn w:val="Normal"/>
    <w:next w:val="Normal"/>
    <w:link w:val="Ttulo3Car"/>
    <w:uiPriority w:val="9"/>
    <w:unhideWhenUsed/>
    <w:qFormat/>
    <w:rsid w:val="00906A38"/>
    <w:pPr>
      <w:keepNext/>
      <w:keepLines/>
      <w:numPr>
        <w:ilvl w:val="2"/>
        <w:numId w:val="1"/>
      </w:numPr>
      <w:spacing w:before="200" w:after="0"/>
      <w:jc w:val="both"/>
      <w:outlineLvl w:val="2"/>
    </w:pPr>
    <w:rPr>
      <w:rFonts w:ascii="Arial" w:eastAsiaTheme="majorEastAsia" w:hAnsi="Arial" w:cstheme="majorBidi"/>
      <w:b/>
      <w:bCs/>
      <w:i/>
      <w:color w:val="DDDDDD" w:themeColor="accent1"/>
      <w:sz w:val="20"/>
    </w:rPr>
  </w:style>
  <w:style w:type="paragraph" w:styleId="Ttulo4">
    <w:name w:val="heading 4"/>
    <w:basedOn w:val="Normal"/>
    <w:next w:val="Normal"/>
    <w:link w:val="Ttulo4Car"/>
    <w:uiPriority w:val="9"/>
    <w:unhideWhenUsed/>
    <w:qFormat/>
    <w:rsid w:val="0060082D"/>
    <w:pPr>
      <w:keepNext/>
      <w:keepLines/>
      <w:numPr>
        <w:ilvl w:val="3"/>
        <w:numId w:val="1"/>
      </w:numPr>
      <w:spacing w:before="40" w:after="0"/>
      <w:outlineLvl w:val="3"/>
    </w:pPr>
    <w:rPr>
      <w:rFonts w:asciiTheme="majorHAnsi" w:eastAsiaTheme="majorEastAsia" w:hAnsiTheme="majorHAnsi" w:cstheme="majorBidi"/>
      <w:i/>
      <w:iCs/>
      <w:color w:val="A5A5A5" w:themeColor="accent1" w:themeShade="BF"/>
    </w:rPr>
  </w:style>
  <w:style w:type="paragraph" w:styleId="Ttulo5">
    <w:name w:val="heading 5"/>
    <w:basedOn w:val="Normal"/>
    <w:next w:val="Normal"/>
    <w:link w:val="Ttulo5Car"/>
    <w:uiPriority w:val="9"/>
    <w:semiHidden/>
    <w:unhideWhenUsed/>
    <w:qFormat/>
    <w:rsid w:val="0060082D"/>
    <w:pPr>
      <w:keepNext/>
      <w:keepLines/>
      <w:numPr>
        <w:ilvl w:val="4"/>
        <w:numId w:val="1"/>
      </w:numPr>
      <w:spacing w:before="40" w:after="0"/>
      <w:outlineLvl w:val="4"/>
    </w:pPr>
    <w:rPr>
      <w:rFonts w:asciiTheme="majorHAnsi" w:eastAsiaTheme="majorEastAsia" w:hAnsiTheme="majorHAnsi" w:cstheme="majorBidi"/>
      <w:color w:val="A5A5A5" w:themeColor="accent1" w:themeShade="BF"/>
    </w:rPr>
  </w:style>
  <w:style w:type="paragraph" w:styleId="Ttulo6">
    <w:name w:val="heading 6"/>
    <w:basedOn w:val="Normal"/>
    <w:next w:val="Normal"/>
    <w:link w:val="Ttulo6Car"/>
    <w:uiPriority w:val="9"/>
    <w:semiHidden/>
    <w:unhideWhenUsed/>
    <w:qFormat/>
    <w:rsid w:val="0060082D"/>
    <w:pPr>
      <w:keepNext/>
      <w:keepLines/>
      <w:numPr>
        <w:ilvl w:val="5"/>
        <w:numId w:val="1"/>
      </w:numPr>
      <w:spacing w:before="40" w:after="0"/>
      <w:outlineLvl w:val="5"/>
    </w:pPr>
    <w:rPr>
      <w:rFonts w:asciiTheme="majorHAnsi" w:eastAsiaTheme="majorEastAsia" w:hAnsiTheme="majorHAnsi" w:cstheme="majorBidi"/>
      <w:color w:val="6E6E6E" w:themeColor="accent1" w:themeShade="7F"/>
    </w:rPr>
  </w:style>
  <w:style w:type="paragraph" w:styleId="Ttulo7">
    <w:name w:val="heading 7"/>
    <w:basedOn w:val="Normal"/>
    <w:next w:val="Normal"/>
    <w:link w:val="Ttulo7Car"/>
    <w:uiPriority w:val="9"/>
    <w:semiHidden/>
    <w:unhideWhenUsed/>
    <w:qFormat/>
    <w:rsid w:val="0060082D"/>
    <w:pPr>
      <w:keepNext/>
      <w:keepLines/>
      <w:numPr>
        <w:ilvl w:val="6"/>
        <w:numId w:val="1"/>
      </w:numPr>
      <w:spacing w:before="40" w:after="0"/>
      <w:outlineLvl w:val="6"/>
    </w:pPr>
    <w:rPr>
      <w:rFonts w:asciiTheme="majorHAnsi" w:eastAsiaTheme="majorEastAsia" w:hAnsiTheme="majorHAnsi" w:cstheme="majorBidi"/>
      <w:i/>
      <w:iCs/>
      <w:color w:val="6E6E6E" w:themeColor="accent1" w:themeShade="7F"/>
    </w:rPr>
  </w:style>
  <w:style w:type="paragraph" w:styleId="Ttulo8">
    <w:name w:val="heading 8"/>
    <w:basedOn w:val="Normal"/>
    <w:next w:val="Normal"/>
    <w:link w:val="Ttulo8Car"/>
    <w:uiPriority w:val="9"/>
    <w:semiHidden/>
    <w:unhideWhenUsed/>
    <w:qFormat/>
    <w:rsid w:val="0060082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0082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1E25"/>
    <w:rPr>
      <w:rFonts w:ascii="Arial" w:eastAsiaTheme="majorEastAsia" w:hAnsi="Arial" w:cstheme="majorBidi"/>
      <w:b/>
      <w:bCs/>
      <w:szCs w:val="28"/>
    </w:rPr>
  </w:style>
  <w:style w:type="character" w:customStyle="1" w:styleId="Ttulo2Car">
    <w:name w:val="Título 2 Car"/>
    <w:basedOn w:val="Fuentedeprrafopredeter"/>
    <w:link w:val="Ttulo2"/>
    <w:uiPriority w:val="9"/>
    <w:rsid w:val="00BD40CD"/>
    <w:rPr>
      <w:rFonts w:ascii="Arial" w:eastAsiaTheme="majorEastAsia" w:hAnsi="Arial" w:cstheme="majorBidi"/>
      <w:b/>
      <w:bCs/>
      <w:szCs w:val="26"/>
    </w:rPr>
  </w:style>
  <w:style w:type="character" w:customStyle="1" w:styleId="Ttulo3Car">
    <w:name w:val="Título 3 Car"/>
    <w:basedOn w:val="Fuentedeprrafopredeter"/>
    <w:link w:val="Ttulo3"/>
    <w:uiPriority w:val="9"/>
    <w:rsid w:val="00906A38"/>
    <w:rPr>
      <w:rFonts w:ascii="Arial" w:eastAsiaTheme="majorEastAsia" w:hAnsi="Arial" w:cstheme="majorBidi"/>
      <w:b/>
      <w:bCs/>
      <w:i/>
      <w:color w:val="DDDDDD" w:themeColor="accent1"/>
      <w:sz w:val="20"/>
    </w:rPr>
  </w:style>
  <w:style w:type="table" w:styleId="Tablaconcuadrcula">
    <w:name w:val="Table Grid"/>
    <w:basedOn w:val="Tablanormal"/>
    <w:uiPriority w:val="39"/>
    <w:rsid w:val="00FB2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1"/>
    <w:qFormat/>
    <w:rsid w:val="00F71C35"/>
    <w:pPr>
      <w:ind w:left="720"/>
      <w:contextualSpacing/>
    </w:pPr>
  </w:style>
  <w:style w:type="paragraph" w:styleId="Textonotapie">
    <w:name w:val="footnote text"/>
    <w:basedOn w:val="Normal"/>
    <w:link w:val="TextonotapieCar"/>
    <w:uiPriority w:val="99"/>
    <w:unhideWhenUsed/>
    <w:rsid w:val="000A1D66"/>
    <w:pPr>
      <w:spacing w:after="0" w:line="240" w:lineRule="auto"/>
    </w:pPr>
    <w:rPr>
      <w:sz w:val="20"/>
      <w:szCs w:val="20"/>
    </w:rPr>
  </w:style>
  <w:style w:type="character" w:customStyle="1" w:styleId="TextonotapieCar">
    <w:name w:val="Texto nota pie Car"/>
    <w:basedOn w:val="Fuentedeprrafopredeter"/>
    <w:link w:val="Textonotapie"/>
    <w:uiPriority w:val="99"/>
    <w:qFormat/>
    <w:rsid w:val="000A1D66"/>
    <w:rPr>
      <w:sz w:val="20"/>
      <w:szCs w:val="20"/>
    </w:rPr>
  </w:style>
  <w:style w:type="character" w:styleId="Refdenotaalpie">
    <w:name w:val="footnote reference"/>
    <w:basedOn w:val="Fuentedeprrafopredeter"/>
    <w:uiPriority w:val="99"/>
    <w:semiHidden/>
    <w:unhideWhenUsed/>
    <w:rsid w:val="000A1D66"/>
    <w:rPr>
      <w:vertAlign w:val="superscript"/>
    </w:rPr>
  </w:style>
  <w:style w:type="paragraph" w:styleId="Encabezado">
    <w:name w:val="header"/>
    <w:aliases w:val="Encabezado 1"/>
    <w:basedOn w:val="Normal"/>
    <w:link w:val="EncabezadoCar"/>
    <w:uiPriority w:val="99"/>
    <w:unhideWhenUsed/>
    <w:rsid w:val="00955101"/>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955101"/>
  </w:style>
  <w:style w:type="paragraph" w:styleId="Piedepgina">
    <w:name w:val="footer"/>
    <w:basedOn w:val="Normal"/>
    <w:link w:val="PiedepginaCar"/>
    <w:unhideWhenUsed/>
    <w:rsid w:val="00955101"/>
    <w:pPr>
      <w:tabs>
        <w:tab w:val="center" w:pos="4419"/>
        <w:tab w:val="right" w:pos="8838"/>
      </w:tabs>
      <w:spacing w:after="0" w:line="240" w:lineRule="auto"/>
    </w:pPr>
  </w:style>
  <w:style w:type="character" w:customStyle="1" w:styleId="PiedepginaCar">
    <w:name w:val="Pie de página Car"/>
    <w:basedOn w:val="Fuentedeprrafopredeter"/>
    <w:link w:val="Piedepgina"/>
    <w:rsid w:val="00955101"/>
  </w:style>
  <w:style w:type="paragraph" w:styleId="Textodeglobo">
    <w:name w:val="Balloon Text"/>
    <w:basedOn w:val="Normal"/>
    <w:link w:val="TextodegloboCar"/>
    <w:uiPriority w:val="99"/>
    <w:semiHidden/>
    <w:unhideWhenUsed/>
    <w:rsid w:val="009551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5101"/>
    <w:rPr>
      <w:rFonts w:ascii="Tahoma" w:hAnsi="Tahoma" w:cs="Tahoma"/>
      <w:sz w:val="16"/>
      <w:szCs w:val="16"/>
    </w:rPr>
  </w:style>
  <w:style w:type="paragraph" w:styleId="TDC1">
    <w:name w:val="toc 1"/>
    <w:basedOn w:val="Normal"/>
    <w:next w:val="Normal"/>
    <w:autoRedefine/>
    <w:uiPriority w:val="39"/>
    <w:unhideWhenUsed/>
    <w:rsid w:val="00ED1F3A"/>
    <w:pPr>
      <w:tabs>
        <w:tab w:val="left" w:pos="567"/>
        <w:tab w:val="right" w:leader="dot" w:pos="8828"/>
      </w:tabs>
      <w:spacing w:after="0" w:line="360" w:lineRule="auto"/>
      <w:ind w:left="709" w:hanging="709"/>
    </w:pPr>
    <w:rPr>
      <w:rFonts w:ascii="Arial" w:hAnsi="Arial" w:cs="Arial"/>
      <w:noProof/>
    </w:rPr>
  </w:style>
  <w:style w:type="paragraph" w:styleId="TDC2">
    <w:name w:val="toc 2"/>
    <w:basedOn w:val="Normal"/>
    <w:next w:val="Normal"/>
    <w:autoRedefine/>
    <w:uiPriority w:val="39"/>
    <w:unhideWhenUsed/>
    <w:rsid w:val="00A32371"/>
    <w:pPr>
      <w:tabs>
        <w:tab w:val="left" w:pos="8505"/>
        <w:tab w:val="left" w:pos="8789"/>
      </w:tabs>
      <w:spacing w:after="40" w:line="240" w:lineRule="auto"/>
      <w:ind w:left="709" w:right="423" w:hanging="708"/>
      <w:jc w:val="both"/>
    </w:pPr>
    <w:rPr>
      <w:rFonts w:ascii="Arial" w:hAnsi="Arial" w:cs="Arial"/>
      <w:noProof/>
    </w:rPr>
  </w:style>
  <w:style w:type="paragraph" w:styleId="TDC3">
    <w:name w:val="toc 3"/>
    <w:basedOn w:val="Normal"/>
    <w:next w:val="Normal"/>
    <w:autoRedefine/>
    <w:uiPriority w:val="39"/>
    <w:unhideWhenUsed/>
    <w:rsid w:val="001119DF"/>
    <w:pPr>
      <w:widowControl w:val="0"/>
      <w:tabs>
        <w:tab w:val="left" w:pos="709"/>
        <w:tab w:val="left" w:pos="880"/>
        <w:tab w:val="left" w:pos="8789"/>
        <w:tab w:val="right" w:leader="dot" w:pos="8828"/>
      </w:tabs>
      <w:spacing w:after="0" w:line="240" w:lineRule="auto"/>
      <w:ind w:right="333"/>
      <w:jc w:val="both"/>
    </w:pPr>
  </w:style>
  <w:style w:type="character" w:styleId="Hipervnculo">
    <w:name w:val="Hyperlink"/>
    <w:basedOn w:val="Fuentedeprrafopredeter"/>
    <w:uiPriority w:val="99"/>
    <w:unhideWhenUsed/>
    <w:rsid w:val="00252BBD"/>
    <w:rPr>
      <w:color w:val="5F5F5F" w:themeColor="hyperlink"/>
      <w:u w:val="single"/>
    </w:rPr>
  </w:style>
  <w:style w:type="paragraph" w:styleId="TtuloTDC">
    <w:name w:val="TOC Heading"/>
    <w:basedOn w:val="Ttulo1"/>
    <w:next w:val="Normal"/>
    <w:uiPriority w:val="39"/>
    <w:unhideWhenUsed/>
    <w:qFormat/>
    <w:rsid w:val="00252BBD"/>
    <w:pPr>
      <w:numPr>
        <w:numId w:val="0"/>
      </w:numPr>
      <w:outlineLvl w:val="9"/>
    </w:pPr>
    <w:rPr>
      <w:lang w:val="es-ES"/>
    </w:rPr>
  </w:style>
  <w:style w:type="character" w:styleId="Refdecomentario">
    <w:name w:val="annotation reference"/>
    <w:basedOn w:val="Fuentedeprrafopredeter"/>
    <w:uiPriority w:val="99"/>
    <w:semiHidden/>
    <w:unhideWhenUsed/>
    <w:rsid w:val="00BF3510"/>
    <w:rPr>
      <w:sz w:val="16"/>
      <w:szCs w:val="16"/>
    </w:rPr>
  </w:style>
  <w:style w:type="paragraph" w:styleId="Textocomentario">
    <w:name w:val="annotation text"/>
    <w:basedOn w:val="Normal"/>
    <w:link w:val="TextocomentarioCar"/>
    <w:uiPriority w:val="99"/>
    <w:unhideWhenUsed/>
    <w:rsid w:val="00BF3510"/>
    <w:pPr>
      <w:spacing w:line="240" w:lineRule="auto"/>
    </w:pPr>
    <w:rPr>
      <w:sz w:val="20"/>
      <w:szCs w:val="20"/>
    </w:rPr>
  </w:style>
  <w:style w:type="character" w:customStyle="1" w:styleId="TextocomentarioCar">
    <w:name w:val="Texto comentario Car"/>
    <w:basedOn w:val="Fuentedeprrafopredeter"/>
    <w:link w:val="Textocomentario"/>
    <w:uiPriority w:val="99"/>
    <w:rsid w:val="00BF3510"/>
    <w:rPr>
      <w:sz w:val="20"/>
      <w:szCs w:val="20"/>
    </w:rPr>
  </w:style>
  <w:style w:type="paragraph" w:styleId="Asuntodelcomentario">
    <w:name w:val="annotation subject"/>
    <w:basedOn w:val="Textocomentario"/>
    <w:next w:val="Textocomentario"/>
    <w:link w:val="AsuntodelcomentarioCar"/>
    <w:uiPriority w:val="99"/>
    <w:semiHidden/>
    <w:unhideWhenUsed/>
    <w:rsid w:val="00BF3510"/>
    <w:rPr>
      <w:b/>
      <w:bCs/>
    </w:rPr>
  </w:style>
  <w:style w:type="character" w:customStyle="1" w:styleId="AsuntodelcomentarioCar">
    <w:name w:val="Asunto del comentario Car"/>
    <w:basedOn w:val="TextocomentarioCar"/>
    <w:link w:val="Asuntodelcomentario"/>
    <w:uiPriority w:val="99"/>
    <w:semiHidden/>
    <w:rsid w:val="00BF3510"/>
    <w:rPr>
      <w:b/>
      <w:bCs/>
      <w:sz w:val="20"/>
      <w:szCs w:val="20"/>
    </w:rPr>
  </w:style>
  <w:style w:type="paragraph" w:customStyle="1" w:styleId="Default">
    <w:name w:val="Default"/>
    <w:link w:val="DefaultCar"/>
    <w:rsid w:val="00272846"/>
    <w:pPr>
      <w:autoSpaceDE w:val="0"/>
      <w:autoSpaceDN w:val="0"/>
      <w:adjustRightInd w:val="0"/>
      <w:spacing w:after="0" w:line="240" w:lineRule="auto"/>
    </w:pPr>
    <w:rPr>
      <w:rFonts w:ascii="Arial" w:eastAsia="Times New Roman" w:hAnsi="Arial" w:cs="Arial"/>
      <w:color w:val="000000"/>
      <w:sz w:val="24"/>
      <w:szCs w:val="24"/>
      <w:lang w:val="es-ES" w:eastAsia="zh-CN"/>
    </w:rPr>
  </w:style>
  <w:style w:type="character" w:customStyle="1" w:styleId="DefaultCar">
    <w:name w:val="Default Car"/>
    <w:link w:val="Default"/>
    <w:rsid w:val="00272846"/>
    <w:rPr>
      <w:rFonts w:ascii="Arial" w:eastAsia="Times New Roman" w:hAnsi="Arial" w:cs="Arial"/>
      <w:color w:val="000000"/>
      <w:sz w:val="24"/>
      <w:szCs w:val="24"/>
      <w:lang w:val="es-ES" w:eastAsia="zh-CN"/>
    </w:rPr>
  </w:style>
  <w:style w:type="paragraph" w:styleId="Sangradetextonormal">
    <w:name w:val="Body Text Indent"/>
    <w:basedOn w:val="Normal"/>
    <w:link w:val="SangradetextonormalCar"/>
    <w:rsid w:val="00933714"/>
    <w:pPr>
      <w:spacing w:after="0" w:line="240" w:lineRule="auto"/>
      <w:ind w:left="360"/>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rsid w:val="00933714"/>
    <w:rPr>
      <w:rFonts w:ascii="Arial" w:eastAsia="Times New Roman" w:hAnsi="Arial" w:cs="Times New Roman"/>
      <w:sz w:val="24"/>
      <w:szCs w:val="20"/>
      <w:lang w:val="es-ES" w:eastAsia="es-ES"/>
    </w:rPr>
  </w:style>
  <w:style w:type="table" w:customStyle="1" w:styleId="Tabladecuadrcula31">
    <w:name w:val="Tabla de cuadrícula 31"/>
    <w:basedOn w:val="Tablanormal"/>
    <w:uiPriority w:val="48"/>
    <w:rsid w:val="003203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lista41">
    <w:name w:val="Tabla de lista 41"/>
    <w:basedOn w:val="Tablanormal"/>
    <w:uiPriority w:val="49"/>
    <w:rsid w:val="003203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F07DA1"/>
    <w:rPr>
      <w:b/>
      <w:bCs/>
    </w:rPr>
  </w:style>
  <w:style w:type="paragraph" w:styleId="NormalWeb">
    <w:name w:val="Normal (Web)"/>
    <w:basedOn w:val="Normal"/>
    <w:uiPriority w:val="99"/>
    <w:unhideWhenUsed/>
    <w:rsid w:val="00F07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0">
    <w:name w:val="default"/>
    <w:basedOn w:val="Normal"/>
    <w:rsid w:val="003E4A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41">
    <w:name w:val="pa41"/>
    <w:basedOn w:val="Normal"/>
    <w:rsid w:val="003E4A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61">
    <w:name w:val="a61"/>
    <w:basedOn w:val="Fuentedeprrafopredeter"/>
    <w:rsid w:val="003E4ABA"/>
  </w:style>
  <w:style w:type="paragraph" w:customStyle="1" w:styleId="western">
    <w:name w:val="western"/>
    <w:basedOn w:val="Normal"/>
    <w:rsid w:val="00E268B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delista21">
    <w:name w:val="Tabla de lista 21"/>
    <w:basedOn w:val="Tablanormal"/>
    <w:uiPriority w:val="47"/>
    <w:rsid w:val="00755CA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oscura1">
    <w:name w:val="Tabla con cuadrícula 5 oscura1"/>
    <w:basedOn w:val="Tablanormal"/>
    <w:uiPriority w:val="50"/>
    <w:rsid w:val="008B6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PrrafodelistaCar">
    <w:name w:val="Párrafo de lista Car"/>
    <w:link w:val="Prrafodelista"/>
    <w:uiPriority w:val="34"/>
    <w:rsid w:val="0053721B"/>
  </w:style>
  <w:style w:type="table" w:customStyle="1" w:styleId="Tabladelista3-nfasis51">
    <w:name w:val="Tabla de lista 3 - Énfasis 51"/>
    <w:basedOn w:val="Tablanormal"/>
    <w:uiPriority w:val="48"/>
    <w:rsid w:val="0053721B"/>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customStyle="1" w:styleId="Tablaconcuadrcula2-nfasis11">
    <w:name w:val="Tabla con cuadrícula 2 - Énfasis 11"/>
    <w:basedOn w:val="Tablanormal"/>
    <w:uiPriority w:val="47"/>
    <w:rsid w:val="00687527"/>
    <w:pPr>
      <w:spacing w:after="0"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customStyle="1" w:styleId="contenido">
    <w:name w:val="contenido"/>
    <w:basedOn w:val="Normal"/>
    <w:rsid w:val="00B91AB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60082D"/>
    <w:rPr>
      <w:rFonts w:asciiTheme="majorHAnsi" w:eastAsiaTheme="majorEastAsia" w:hAnsiTheme="majorHAnsi" w:cstheme="majorBidi"/>
      <w:i/>
      <w:iCs/>
      <w:color w:val="A5A5A5" w:themeColor="accent1" w:themeShade="BF"/>
    </w:rPr>
  </w:style>
  <w:style w:type="character" w:customStyle="1" w:styleId="Ttulo5Car">
    <w:name w:val="Título 5 Car"/>
    <w:basedOn w:val="Fuentedeprrafopredeter"/>
    <w:link w:val="Ttulo5"/>
    <w:uiPriority w:val="9"/>
    <w:semiHidden/>
    <w:rsid w:val="0060082D"/>
    <w:rPr>
      <w:rFonts w:asciiTheme="majorHAnsi" w:eastAsiaTheme="majorEastAsia" w:hAnsiTheme="majorHAnsi" w:cstheme="majorBidi"/>
      <w:color w:val="A5A5A5" w:themeColor="accent1" w:themeShade="BF"/>
    </w:rPr>
  </w:style>
  <w:style w:type="character" w:customStyle="1" w:styleId="Ttulo6Car">
    <w:name w:val="Título 6 Car"/>
    <w:basedOn w:val="Fuentedeprrafopredeter"/>
    <w:link w:val="Ttulo6"/>
    <w:uiPriority w:val="9"/>
    <w:semiHidden/>
    <w:rsid w:val="0060082D"/>
    <w:rPr>
      <w:rFonts w:asciiTheme="majorHAnsi" w:eastAsiaTheme="majorEastAsia" w:hAnsiTheme="majorHAnsi" w:cstheme="majorBidi"/>
      <w:color w:val="6E6E6E" w:themeColor="accent1" w:themeShade="7F"/>
    </w:rPr>
  </w:style>
  <w:style w:type="character" w:customStyle="1" w:styleId="Ttulo7Car">
    <w:name w:val="Título 7 Car"/>
    <w:basedOn w:val="Fuentedeprrafopredeter"/>
    <w:link w:val="Ttulo7"/>
    <w:uiPriority w:val="9"/>
    <w:semiHidden/>
    <w:rsid w:val="0060082D"/>
    <w:rPr>
      <w:rFonts w:asciiTheme="majorHAnsi" w:eastAsiaTheme="majorEastAsia" w:hAnsiTheme="majorHAnsi" w:cstheme="majorBidi"/>
      <w:i/>
      <w:iCs/>
      <w:color w:val="6E6E6E" w:themeColor="accent1" w:themeShade="7F"/>
    </w:rPr>
  </w:style>
  <w:style w:type="character" w:customStyle="1" w:styleId="Ttulo8Car">
    <w:name w:val="Título 8 Car"/>
    <w:basedOn w:val="Fuentedeprrafopredeter"/>
    <w:link w:val="Ttulo8"/>
    <w:uiPriority w:val="9"/>
    <w:semiHidden/>
    <w:rsid w:val="0060082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0082D"/>
    <w:rPr>
      <w:rFonts w:asciiTheme="majorHAnsi" w:eastAsiaTheme="majorEastAsia" w:hAnsiTheme="majorHAnsi" w:cstheme="majorBidi"/>
      <w:i/>
      <w:iCs/>
      <w:color w:val="272727" w:themeColor="text1" w:themeTint="D8"/>
      <w:sz w:val="21"/>
      <w:szCs w:val="21"/>
    </w:rPr>
  </w:style>
  <w:style w:type="paragraph" w:customStyle="1" w:styleId="xmsonormal">
    <w:name w:val="x_msonormal"/>
    <w:basedOn w:val="Normal"/>
    <w:rsid w:val="00D9350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56117F"/>
    <w:rPr>
      <w:color w:val="605E5C"/>
      <w:shd w:val="clear" w:color="auto" w:fill="E1DFDD"/>
    </w:rPr>
  </w:style>
  <w:style w:type="table" w:customStyle="1" w:styleId="Tablaconcuadrculaclara1">
    <w:name w:val="Tabla con cuadrícula clara1"/>
    <w:basedOn w:val="Tablanormal"/>
    <w:uiPriority w:val="40"/>
    <w:rsid w:val="001D5F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334235"/>
    <w:pPr>
      <w:spacing w:line="240" w:lineRule="auto"/>
    </w:pPr>
    <w:rPr>
      <w:i/>
      <w:iCs/>
      <w:color w:val="000000" w:themeColor="text2"/>
      <w:sz w:val="18"/>
      <w:szCs w:val="18"/>
    </w:rPr>
  </w:style>
  <w:style w:type="character" w:styleId="Hipervnculovisitado">
    <w:name w:val="FollowedHyperlink"/>
    <w:basedOn w:val="Fuentedeprrafopredeter"/>
    <w:uiPriority w:val="99"/>
    <w:semiHidden/>
    <w:unhideWhenUsed/>
    <w:rsid w:val="00D866C8"/>
    <w:rPr>
      <w:color w:val="919191" w:themeColor="followedHyperlink"/>
      <w:u w:val="single"/>
    </w:rPr>
  </w:style>
  <w:style w:type="character" w:customStyle="1" w:styleId="Mencinsinresolver2">
    <w:name w:val="Mención sin resolver2"/>
    <w:basedOn w:val="Fuentedeprrafopredeter"/>
    <w:uiPriority w:val="99"/>
    <w:semiHidden/>
    <w:unhideWhenUsed/>
    <w:rsid w:val="00444D1F"/>
    <w:rPr>
      <w:color w:val="605E5C"/>
      <w:shd w:val="clear" w:color="auto" w:fill="E1DFDD"/>
    </w:rPr>
  </w:style>
  <w:style w:type="character" w:customStyle="1" w:styleId="Mencinsinresolver3">
    <w:name w:val="Mención sin resolver3"/>
    <w:basedOn w:val="Fuentedeprrafopredeter"/>
    <w:uiPriority w:val="99"/>
    <w:semiHidden/>
    <w:unhideWhenUsed/>
    <w:rsid w:val="00003E8F"/>
    <w:rPr>
      <w:color w:val="605E5C"/>
      <w:shd w:val="clear" w:color="auto" w:fill="E1DFDD"/>
    </w:rPr>
  </w:style>
  <w:style w:type="paragraph" w:styleId="Sinespaciado">
    <w:name w:val="No Spacing"/>
    <w:uiPriority w:val="1"/>
    <w:qFormat/>
    <w:rsid w:val="00390015"/>
    <w:pPr>
      <w:spacing w:after="0" w:line="240" w:lineRule="auto"/>
    </w:pPr>
  </w:style>
  <w:style w:type="paragraph" w:styleId="Textoindependiente">
    <w:name w:val="Body Text"/>
    <w:basedOn w:val="Normal"/>
    <w:link w:val="TextoindependienteCar"/>
    <w:uiPriority w:val="99"/>
    <w:unhideWhenUsed/>
    <w:rsid w:val="00852AF6"/>
    <w:pPr>
      <w:spacing w:after="120"/>
    </w:pPr>
  </w:style>
  <w:style w:type="character" w:customStyle="1" w:styleId="TextoindependienteCar">
    <w:name w:val="Texto independiente Car"/>
    <w:basedOn w:val="Fuentedeprrafopredeter"/>
    <w:link w:val="Textoindependiente"/>
    <w:uiPriority w:val="99"/>
    <w:rsid w:val="00852AF6"/>
  </w:style>
  <w:style w:type="paragraph" w:styleId="Revisin">
    <w:name w:val="Revision"/>
    <w:hidden/>
    <w:uiPriority w:val="99"/>
    <w:semiHidden/>
    <w:rsid w:val="00EC3F3F"/>
    <w:pPr>
      <w:spacing w:after="0" w:line="240" w:lineRule="auto"/>
    </w:pPr>
  </w:style>
  <w:style w:type="table" w:customStyle="1" w:styleId="TableGrid0">
    <w:name w:val="Table Grid0"/>
    <w:basedOn w:val="Tablanormal"/>
    <w:uiPriority w:val="39"/>
    <w:rsid w:val="001238D5"/>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D10C1A"/>
    <w:rPr>
      <w:color w:val="605E5C"/>
      <w:shd w:val="clear" w:color="auto" w:fill="E1DFDD"/>
    </w:rPr>
  </w:style>
  <w:style w:type="table" w:customStyle="1" w:styleId="NormalTable0">
    <w:name w:val="Normal Table0"/>
    <w:uiPriority w:val="2"/>
    <w:semiHidden/>
    <w:unhideWhenUsed/>
    <w:qFormat/>
    <w:rsid w:val="00DD78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D78EE"/>
    <w:pPr>
      <w:widowControl w:val="0"/>
      <w:autoSpaceDE w:val="0"/>
      <w:autoSpaceDN w:val="0"/>
      <w:spacing w:after="0" w:line="240" w:lineRule="auto"/>
      <w:ind w:left="107"/>
    </w:pPr>
    <w:rPr>
      <w:rFonts w:ascii="Arial MT" w:eastAsia="Arial MT" w:hAnsi="Arial MT" w:cs="Arial MT"/>
      <w:lang w:val="es-ES"/>
    </w:rPr>
  </w:style>
  <w:style w:type="character" w:customStyle="1" w:styleId="Mencinsinresolver5">
    <w:name w:val="Mención sin resolver5"/>
    <w:basedOn w:val="Fuentedeprrafopredeter"/>
    <w:uiPriority w:val="99"/>
    <w:semiHidden/>
    <w:unhideWhenUsed/>
    <w:rsid w:val="006F0EDB"/>
    <w:rPr>
      <w:color w:val="605E5C"/>
      <w:shd w:val="clear" w:color="auto" w:fill="E1DFDD"/>
    </w:rPr>
  </w:style>
  <w:style w:type="character" w:customStyle="1" w:styleId="Mencinsinresolver6">
    <w:name w:val="Mención sin resolver6"/>
    <w:basedOn w:val="Fuentedeprrafopredeter"/>
    <w:uiPriority w:val="99"/>
    <w:semiHidden/>
    <w:unhideWhenUsed/>
    <w:rsid w:val="007C39D5"/>
    <w:rPr>
      <w:color w:val="605E5C"/>
      <w:shd w:val="clear" w:color="auto" w:fill="E1DFDD"/>
    </w:rPr>
  </w:style>
  <w:style w:type="table" w:styleId="Tabladecuadrcula4-nfasis4">
    <w:name w:val="Grid Table 4 Accent 4"/>
    <w:basedOn w:val="Tablanormal"/>
    <w:uiPriority w:val="49"/>
    <w:rsid w:val="00086717"/>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ladecuadrcula4-nfasis3">
    <w:name w:val="Grid Table 4 Accent 3"/>
    <w:basedOn w:val="Tablanormal"/>
    <w:uiPriority w:val="49"/>
    <w:rsid w:val="00086717"/>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paragraph" w:customStyle="1" w:styleId="LO-Normal">
    <w:name w:val="LO-Normal"/>
    <w:qFormat/>
    <w:rsid w:val="00275F20"/>
    <w:pPr>
      <w:keepNext/>
      <w:shd w:val="clear" w:color="auto" w:fill="FFFFFF"/>
      <w:suppressAutoHyphens/>
      <w:textAlignment w:val="baseline"/>
    </w:pPr>
    <w:rPr>
      <w:rFonts w:ascii="Calibri" w:eastAsia="Calibri" w:hAnsi="Calibri" w:cs="Times New Roman"/>
      <w:color w:val="00000A"/>
    </w:rPr>
  </w:style>
  <w:style w:type="paragraph" w:styleId="ndice1">
    <w:name w:val="index 1"/>
    <w:basedOn w:val="Normal"/>
    <w:next w:val="Normal"/>
    <w:autoRedefine/>
    <w:uiPriority w:val="99"/>
    <w:unhideWhenUsed/>
    <w:rsid w:val="00E00C67"/>
    <w:pPr>
      <w:spacing w:after="0" w:line="240" w:lineRule="auto"/>
      <w:ind w:left="220" w:hanging="220"/>
    </w:pPr>
  </w:style>
  <w:style w:type="paragraph" w:styleId="Tabladeilustraciones">
    <w:name w:val="table of figures"/>
    <w:basedOn w:val="Normal"/>
    <w:next w:val="Normal"/>
    <w:uiPriority w:val="99"/>
    <w:unhideWhenUsed/>
    <w:rsid w:val="001F64A7"/>
    <w:pPr>
      <w:spacing w:after="0"/>
      <w:ind w:left="440" w:hanging="440"/>
    </w:pPr>
    <w:rPr>
      <w:rFonts w:cstheme="minorHAnsi"/>
      <w:caps/>
      <w:sz w:val="20"/>
      <w:szCs w:val="20"/>
    </w:rPr>
  </w:style>
  <w:style w:type="paragraph" w:customStyle="1" w:styleId="Estilo1">
    <w:name w:val="Estilo1"/>
    <w:basedOn w:val="Normal"/>
    <w:link w:val="Estilo1Car"/>
    <w:qFormat/>
    <w:rsid w:val="001A7BD3"/>
    <w:pPr>
      <w:widowControl w:val="0"/>
      <w:spacing w:after="0" w:line="240" w:lineRule="auto"/>
      <w:jc w:val="center"/>
    </w:pPr>
    <w:rPr>
      <w:rFonts w:ascii="Arial" w:eastAsia="Calibri" w:hAnsi="Arial" w:cs="Arial"/>
      <w:sz w:val="20"/>
      <w:szCs w:val="20"/>
    </w:rPr>
  </w:style>
  <w:style w:type="paragraph" w:customStyle="1" w:styleId="tablas">
    <w:name w:val="tablas"/>
    <w:basedOn w:val="Estilo1"/>
    <w:next w:val="Estilo1"/>
    <w:link w:val="tablasCar"/>
    <w:qFormat/>
    <w:rsid w:val="001A7BD3"/>
  </w:style>
  <w:style w:type="character" w:customStyle="1" w:styleId="Estilo1Car">
    <w:name w:val="Estilo1 Car"/>
    <w:basedOn w:val="Fuentedeprrafopredeter"/>
    <w:link w:val="Estilo1"/>
    <w:rsid w:val="001A7BD3"/>
    <w:rPr>
      <w:rFonts w:ascii="Arial" w:eastAsia="Calibri" w:hAnsi="Arial" w:cs="Arial"/>
      <w:sz w:val="20"/>
      <w:szCs w:val="20"/>
    </w:rPr>
  </w:style>
  <w:style w:type="character" w:customStyle="1" w:styleId="tablasCar">
    <w:name w:val="tablas Car"/>
    <w:basedOn w:val="Estilo1Car"/>
    <w:link w:val="tablas"/>
    <w:rsid w:val="001A7BD3"/>
    <w:rPr>
      <w:rFonts w:ascii="Arial" w:eastAsia="Calibri" w:hAnsi="Arial" w:cs="Arial"/>
      <w:sz w:val="20"/>
      <w:szCs w:val="20"/>
    </w:rPr>
  </w:style>
  <w:style w:type="character" w:customStyle="1" w:styleId="Mencinsinresolver7">
    <w:name w:val="Mención sin resolver7"/>
    <w:basedOn w:val="Fuentedeprrafopredeter"/>
    <w:uiPriority w:val="99"/>
    <w:semiHidden/>
    <w:unhideWhenUsed/>
    <w:rsid w:val="00151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8185">
      <w:bodyDiv w:val="1"/>
      <w:marLeft w:val="0"/>
      <w:marRight w:val="0"/>
      <w:marTop w:val="0"/>
      <w:marBottom w:val="0"/>
      <w:divBdr>
        <w:top w:val="none" w:sz="0" w:space="0" w:color="auto"/>
        <w:left w:val="none" w:sz="0" w:space="0" w:color="auto"/>
        <w:bottom w:val="none" w:sz="0" w:space="0" w:color="auto"/>
        <w:right w:val="none" w:sz="0" w:space="0" w:color="auto"/>
      </w:divBdr>
    </w:div>
    <w:div w:id="26681981">
      <w:bodyDiv w:val="1"/>
      <w:marLeft w:val="0"/>
      <w:marRight w:val="0"/>
      <w:marTop w:val="0"/>
      <w:marBottom w:val="0"/>
      <w:divBdr>
        <w:top w:val="none" w:sz="0" w:space="0" w:color="auto"/>
        <w:left w:val="none" w:sz="0" w:space="0" w:color="auto"/>
        <w:bottom w:val="none" w:sz="0" w:space="0" w:color="auto"/>
        <w:right w:val="none" w:sz="0" w:space="0" w:color="auto"/>
      </w:divBdr>
      <w:divsChild>
        <w:div w:id="1345085801">
          <w:marLeft w:val="-225"/>
          <w:marRight w:val="-225"/>
          <w:marTop w:val="0"/>
          <w:marBottom w:val="0"/>
          <w:divBdr>
            <w:top w:val="none" w:sz="0" w:space="0" w:color="auto"/>
            <w:left w:val="none" w:sz="0" w:space="0" w:color="auto"/>
            <w:bottom w:val="none" w:sz="0" w:space="0" w:color="auto"/>
            <w:right w:val="none" w:sz="0" w:space="0" w:color="auto"/>
          </w:divBdr>
          <w:divsChild>
            <w:div w:id="1295478927">
              <w:marLeft w:val="0"/>
              <w:marRight w:val="0"/>
              <w:marTop w:val="0"/>
              <w:marBottom w:val="0"/>
              <w:divBdr>
                <w:top w:val="none" w:sz="0" w:space="0" w:color="auto"/>
                <w:left w:val="none" w:sz="0" w:space="0" w:color="auto"/>
                <w:bottom w:val="none" w:sz="0" w:space="0" w:color="auto"/>
                <w:right w:val="none" w:sz="0" w:space="0" w:color="auto"/>
              </w:divBdr>
              <w:divsChild>
                <w:div w:id="847644201">
                  <w:marLeft w:val="0"/>
                  <w:marRight w:val="0"/>
                  <w:marTop w:val="0"/>
                  <w:marBottom w:val="0"/>
                  <w:divBdr>
                    <w:top w:val="none" w:sz="0" w:space="0" w:color="auto"/>
                    <w:left w:val="none" w:sz="0" w:space="0" w:color="auto"/>
                    <w:bottom w:val="none" w:sz="0" w:space="0" w:color="auto"/>
                    <w:right w:val="none" w:sz="0" w:space="0" w:color="auto"/>
                  </w:divBdr>
                  <w:divsChild>
                    <w:div w:id="1904607293">
                      <w:marLeft w:val="0"/>
                      <w:marRight w:val="0"/>
                      <w:marTop w:val="0"/>
                      <w:marBottom w:val="0"/>
                      <w:divBdr>
                        <w:top w:val="none" w:sz="0" w:space="0" w:color="auto"/>
                        <w:left w:val="none" w:sz="0" w:space="0" w:color="auto"/>
                        <w:bottom w:val="none" w:sz="0" w:space="0" w:color="auto"/>
                        <w:right w:val="none" w:sz="0" w:space="0" w:color="auto"/>
                      </w:divBdr>
                      <w:divsChild>
                        <w:div w:id="268044758">
                          <w:marLeft w:val="0"/>
                          <w:marRight w:val="0"/>
                          <w:marTop w:val="0"/>
                          <w:marBottom w:val="0"/>
                          <w:divBdr>
                            <w:top w:val="none" w:sz="0" w:space="0" w:color="auto"/>
                            <w:left w:val="none" w:sz="0" w:space="0" w:color="auto"/>
                            <w:bottom w:val="none" w:sz="0" w:space="0" w:color="auto"/>
                            <w:right w:val="none" w:sz="0" w:space="0" w:color="auto"/>
                          </w:divBdr>
                          <w:divsChild>
                            <w:div w:id="459422401">
                              <w:marLeft w:val="0"/>
                              <w:marRight w:val="0"/>
                              <w:marTop w:val="100"/>
                              <w:marBottom w:val="300"/>
                              <w:divBdr>
                                <w:top w:val="none" w:sz="0" w:space="0" w:color="auto"/>
                                <w:left w:val="none" w:sz="0" w:space="0" w:color="auto"/>
                                <w:bottom w:val="none" w:sz="0" w:space="0" w:color="auto"/>
                                <w:right w:val="none" w:sz="0" w:space="0" w:color="auto"/>
                              </w:divBdr>
                              <w:divsChild>
                                <w:div w:id="7411347">
                                  <w:marLeft w:val="0"/>
                                  <w:marRight w:val="0"/>
                                  <w:marTop w:val="0"/>
                                  <w:marBottom w:val="0"/>
                                  <w:divBdr>
                                    <w:top w:val="none" w:sz="0" w:space="0" w:color="auto"/>
                                    <w:left w:val="none" w:sz="0" w:space="0" w:color="auto"/>
                                    <w:bottom w:val="none" w:sz="0" w:space="0" w:color="auto"/>
                                    <w:right w:val="none" w:sz="0" w:space="0" w:color="auto"/>
                                  </w:divBdr>
                                  <w:divsChild>
                                    <w:div w:id="1479685541">
                                      <w:marLeft w:val="0"/>
                                      <w:marRight w:val="0"/>
                                      <w:marTop w:val="0"/>
                                      <w:marBottom w:val="0"/>
                                      <w:divBdr>
                                        <w:top w:val="none" w:sz="0" w:space="0" w:color="auto"/>
                                        <w:left w:val="none" w:sz="0" w:space="0" w:color="auto"/>
                                        <w:bottom w:val="none" w:sz="0" w:space="0" w:color="auto"/>
                                        <w:right w:val="none" w:sz="0" w:space="0" w:color="auto"/>
                                      </w:divBdr>
                                      <w:divsChild>
                                        <w:div w:id="236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228178">
          <w:marLeft w:val="-225"/>
          <w:marRight w:val="-225"/>
          <w:marTop w:val="0"/>
          <w:marBottom w:val="0"/>
          <w:divBdr>
            <w:top w:val="none" w:sz="0" w:space="0" w:color="auto"/>
            <w:left w:val="none" w:sz="0" w:space="0" w:color="auto"/>
            <w:bottom w:val="none" w:sz="0" w:space="0" w:color="auto"/>
            <w:right w:val="none" w:sz="0" w:space="0" w:color="auto"/>
          </w:divBdr>
          <w:divsChild>
            <w:div w:id="2067870260">
              <w:marLeft w:val="0"/>
              <w:marRight w:val="0"/>
              <w:marTop w:val="0"/>
              <w:marBottom w:val="0"/>
              <w:divBdr>
                <w:top w:val="none" w:sz="0" w:space="0" w:color="auto"/>
                <w:left w:val="none" w:sz="0" w:space="0" w:color="auto"/>
                <w:bottom w:val="none" w:sz="0" w:space="0" w:color="auto"/>
                <w:right w:val="none" w:sz="0" w:space="0" w:color="auto"/>
              </w:divBdr>
              <w:divsChild>
                <w:div w:id="375130289">
                  <w:marLeft w:val="0"/>
                  <w:marRight w:val="0"/>
                  <w:marTop w:val="0"/>
                  <w:marBottom w:val="0"/>
                  <w:divBdr>
                    <w:top w:val="none" w:sz="0" w:space="0" w:color="auto"/>
                    <w:left w:val="none" w:sz="0" w:space="0" w:color="auto"/>
                    <w:bottom w:val="none" w:sz="0" w:space="0" w:color="auto"/>
                    <w:right w:val="none" w:sz="0" w:space="0" w:color="auto"/>
                  </w:divBdr>
                  <w:divsChild>
                    <w:div w:id="914586006">
                      <w:marLeft w:val="0"/>
                      <w:marRight w:val="0"/>
                      <w:marTop w:val="0"/>
                      <w:marBottom w:val="0"/>
                      <w:divBdr>
                        <w:top w:val="none" w:sz="0" w:space="0" w:color="auto"/>
                        <w:left w:val="none" w:sz="0" w:space="0" w:color="auto"/>
                        <w:bottom w:val="none" w:sz="0" w:space="0" w:color="auto"/>
                        <w:right w:val="none" w:sz="0" w:space="0" w:color="auto"/>
                      </w:divBdr>
                      <w:divsChild>
                        <w:div w:id="294679388">
                          <w:marLeft w:val="0"/>
                          <w:marRight w:val="0"/>
                          <w:marTop w:val="0"/>
                          <w:marBottom w:val="0"/>
                          <w:divBdr>
                            <w:top w:val="none" w:sz="0" w:space="0" w:color="auto"/>
                            <w:left w:val="none" w:sz="0" w:space="0" w:color="auto"/>
                            <w:bottom w:val="none" w:sz="0" w:space="0" w:color="auto"/>
                            <w:right w:val="none" w:sz="0" w:space="0" w:color="auto"/>
                          </w:divBdr>
                          <w:divsChild>
                            <w:div w:id="692271689">
                              <w:marLeft w:val="0"/>
                              <w:marRight w:val="0"/>
                              <w:marTop w:val="100"/>
                              <w:marBottom w:val="300"/>
                              <w:divBdr>
                                <w:top w:val="none" w:sz="0" w:space="0" w:color="auto"/>
                                <w:left w:val="none" w:sz="0" w:space="0" w:color="auto"/>
                                <w:bottom w:val="none" w:sz="0" w:space="0" w:color="auto"/>
                                <w:right w:val="none" w:sz="0" w:space="0" w:color="auto"/>
                              </w:divBdr>
                              <w:divsChild>
                                <w:div w:id="385958704">
                                  <w:marLeft w:val="0"/>
                                  <w:marRight w:val="0"/>
                                  <w:marTop w:val="0"/>
                                  <w:marBottom w:val="0"/>
                                  <w:divBdr>
                                    <w:top w:val="none" w:sz="0" w:space="0" w:color="auto"/>
                                    <w:left w:val="none" w:sz="0" w:space="0" w:color="auto"/>
                                    <w:bottom w:val="none" w:sz="0" w:space="0" w:color="auto"/>
                                    <w:right w:val="none" w:sz="0" w:space="0" w:color="auto"/>
                                  </w:divBdr>
                                  <w:divsChild>
                                    <w:div w:id="1829057540">
                                      <w:marLeft w:val="0"/>
                                      <w:marRight w:val="0"/>
                                      <w:marTop w:val="0"/>
                                      <w:marBottom w:val="0"/>
                                      <w:divBdr>
                                        <w:top w:val="none" w:sz="0" w:space="0" w:color="auto"/>
                                        <w:left w:val="none" w:sz="0" w:space="0" w:color="auto"/>
                                        <w:bottom w:val="none" w:sz="0" w:space="0" w:color="auto"/>
                                        <w:right w:val="none" w:sz="0" w:space="0" w:color="auto"/>
                                      </w:divBdr>
                                      <w:divsChild>
                                        <w:div w:id="2119980838">
                                          <w:marLeft w:val="0"/>
                                          <w:marRight w:val="0"/>
                                          <w:marTop w:val="0"/>
                                          <w:marBottom w:val="0"/>
                                          <w:divBdr>
                                            <w:top w:val="none" w:sz="0" w:space="0" w:color="auto"/>
                                            <w:left w:val="none" w:sz="0" w:space="0" w:color="auto"/>
                                            <w:bottom w:val="none" w:sz="0" w:space="0" w:color="auto"/>
                                            <w:right w:val="none" w:sz="0" w:space="0" w:color="auto"/>
                                          </w:divBdr>
                                          <w:divsChild>
                                            <w:div w:id="683627082">
                                              <w:marLeft w:val="0"/>
                                              <w:marRight w:val="0"/>
                                              <w:marTop w:val="0"/>
                                              <w:marBottom w:val="0"/>
                                              <w:divBdr>
                                                <w:top w:val="none" w:sz="0" w:space="0" w:color="auto"/>
                                                <w:left w:val="none" w:sz="0" w:space="0" w:color="auto"/>
                                                <w:bottom w:val="none" w:sz="0" w:space="0" w:color="auto"/>
                                                <w:right w:val="none" w:sz="0" w:space="0" w:color="auto"/>
                                              </w:divBdr>
                                            </w:div>
                                            <w:div w:id="752163823">
                                              <w:marLeft w:val="0"/>
                                              <w:marRight w:val="0"/>
                                              <w:marTop w:val="0"/>
                                              <w:marBottom w:val="0"/>
                                              <w:divBdr>
                                                <w:top w:val="none" w:sz="0" w:space="0" w:color="auto"/>
                                                <w:left w:val="none" w:sz="0" w:space="0" w:color="auto"/>
                                                <w:bottom w:val="none" w:sz="0" w:space="0" w:color="auto"/>
                                                <w:right w:val="none" w:sz="0" w:space="0" w:color="auto"/>
                                              </w:divBdr>
                                            </w:div>
                                            <w:div w:id="8190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841905">
      <w:bodyDiv w:val="1"/>
      <w:marLeft w:val="0"/>
      <w:marRight w:val="0"/>
      <w:marTop w:val="0"/>
      <w:marBottom w:val="0"/>
      <w:divBdr>
        <w:top w:val="none" w:sz="0" w:space="0" w:color="auto"/>
        <w:left w:val="none" w:sz="0" w:space="0" w:color="auto"/>
        <w:bottom w:val="none" w:sz="0" w:space="0" w:color="auto"/>
        <w:right w:val="none" w:sz="0" w:space="0" w:color="auto"/>
      </w:divBdr>
    </w:div>
    <w:div w:id="82845228">
      <w:bodyDiv w:val="1"/>
      <w:marLeft w:val="0"/>
      <w:marRight w:val="0"/>
      <w:marTop w:val="0"/>
      <w:marBottom w:val="0"/>
      <w:divBdr>
        <w:top w:val="none" w:sz="0" w:space="0" w:color="auto"/>
        <w:left w:val="none" w:sz="0" w:space="0" w:color="auto"/>
        <w:bottom w:val="none" w:sz="0" w:space="0" w:color="auto"/>
        <w:right w:val="none" w:sz="0" w:space="0" w:color="auto"/>
      </w:divBdr>
    </w:div>
    <w:div w:id="125970884">
      <w:bodyDiv w:val="1"/>
      <w:marLeft w:val="0"/>
      <w:marRight w:val="0"/>
      <w:marTop w:val="0"/>
      <w:marBottom w:val="0"/>
      <w:divBdr>
        <w:top w:val="none" w:sz="0" w:space="0" w:color="auto"/>
        <w:left w:val="none" w:sz="0" w:space="0" w:color="auto"/>
        <w:bottom w:val="none" w:sz="0" w:space="0" w:color="auto"/>
        <w:right w:val="none" w:sz="0" w:space="0" w:color="auto"/>
      </w:divBdr>
      <w:divsChild>
        <w:div w:id="704598395">
          <w:marLeft w:val="-225"/>
          <w:marRight w:val="-225"/>
          <w:marTop w:val="0"/>
          <w:marBottom w:val="0"/>
          <w:divBdr>
            <w:top w:val="none" w:sz="0" w:space="0" w:color="auto"/>
            <w:left w:val="none" w:sz="0" w:space="0" w:color="auto"/>
            <w:bottom w:val="none" w:sz="0" w:space="0" w:color="auto"/>
            <w:right w:val="none" w:sz="0" w:space="0" w:color="auto"/>
          </w:divBdr>
          <w:divsChild>
            <w:div w:id="212009642">
              <w:marLeft w:val="0"/>
              <w:marRight w:val="0"/>
              <w:marTop w:val="0"/>
              <w:marBottom w:val="0"/>
              <w:divBdr>
                <w:top w:val="none" w:sz="0" w:space="0" w:color="auto"/>
                <w:left w:val="none" w:sz="0" w:space="0" w:color="auto"/>
                <w:bottom w:val="none" w:sz="0" w:space="0" w:color="auto"/>
                <w:right w:val="none" w:sz="0" w:space="0" w:color="auto"/>
              </w:divBdr>
              <w:divsChild>
                <w:div w:id="1233273734">
                  <w:marLeft w:val="0"/>
                  <w:marRight w:val="0"/>
                  <w:marTop w:val="0"/>
                  <w:marBottom w:val="0"/>
                  <w:divBdr>
                    <w:top w:val="none" w:sz="0" w:space="0" w:color="auto"/>
                    <w:left w:val="none" w:sz="0" w:space="0" w:color="auto"/>
                    <w:bottom w:val="none" w:sz="0" w:space="0" w:color="auto"/>
                    <w:right w:val="none" w:sz="0" w:space="0" w:color="auto"/>
                  </w:divBdr>
                  <w:divsChild>
                    <w:div w:id="863833174">
                      <w:marLeft w:val="0"/>
                      <w:marRight w:val="0"/>
                      <w:marTop w:val="0"/>
                      <w:marBottom w:val="0"/>
                      <w:divBdr>
                        <w:top w:val="none" w:sz="0" w:space="0" w:color="auto"/>
                        <w:left w:val="none" w:sz="0" w:space="0" w:color="auto"/>
                        <w:bottom w:val="none" w:sz="0" w:space="0" w:color="auto"/>
                        <w:right w:val="none" w:sz="0" w:space="0" w:color="auto"/>
                      </w:divBdr>
                      <w:divsChild>
                        <w:div w:id="205414028">
                          <w:marLeft w:val="0"/>
                          <w:marRight w:val="0"/>
                          <w:marTop w:val="0"/>
                          <w:marBottom w:val="0"/>
                          <w:divBdr>
                            <w:top w:val="none" w:sz="0" w:space="0" w:color="auto"/>
                            <w:left w:val="none" w:sz="0" w:space="0" w:color="auto"/>
                            <w:bottom w:val="none" w:sz="0" w:space="0" w:color="auto"/>
                            <w:right w:val="none" w:sz="0" w:space="0" w:color="auto"/>
                          </w:divBdr>
                          <w:divsChild>
                            <w:div w:id="103624524">
                              <w:marLeft w:val="0"/>
                              <w:marRight w:val="0"/>
                              <w:marTop w:val="100"/>
                              <w:marBottom w:val="300"/>
                              <w:divBdr>
                                <w:top w:val="none" w:sz="0" w:space="0" w:color="auto"/>
                                <w:left w:val="none" w:sz="0" w:space="0" w:color="auto"/>
                                <w:bottom w:val="none" w:sz="0" w:space="0" w:color="auto"/>
                                <w:right w:val="none" w:sz="0" w:space="0" w:color="auto"/>
                              </w:divBdr>
                              <w:divsChild>
                                <w:div w:id="1129054708">
                                  <w:marLeft w:val="0"/>
                                  <w:marRight w:val="0"/>
                                  <w:marTop w:val="0"/>
                                  <w:marBottom w:val="0"/>
                                  <w:divBdr>
                                    <w:top w:val="none" w:sz="0" w:space="0" w:color="auto"/>
                                    <w:left w:val="none" w:sz="0" w:space="0" w:color="auto"/>
                                    <w:bottom w:val="none" w:sz="0" w:space="0" w:color="auto"/>
                                    <w:right w:val="none" w:sz="0" w:space="0" w:color="auto"/>
                                  </w:divBdr>
                                  <w:divsChild>
                                    <w:div w:id="764616534">
                                      <w:marLeft w:val="0"/>
                                      <w:marRight w:val="0"/>
                                      <w:marTop w:val="0"/>
                                      <w:marBottom w:val="0"/>
                                      <w:divBdr>
                                        <w:top w:val="none" w:sz="0" w:space="0" w:color="auto"/>
                                        <w:left w:val="none" w:sz="0" w:space="0" w:color="auto"/>
                                        <w:bottom w:val="none" w:sz="0" w:space="0" w:color="auto"/>
                                        <w:right w:val="none" w:sz="0" w:space="0" w:color="auto"/>
                                      </w:divBdr>
                                      <w:divsChild>
                                        <w:div w:id="1965380952">
                                          <w:marLeft w:val="0"/>
                                          <w:marRight w:val="0"/>
                                          <w:marTop w:val="0"/>
                                          <w:marBottom w:val="0"/>
                                          <w:divBdr>
                                            <w:top w:val="none" w:sz="0" w:space="0" w:color="auto"/>
                                            <w:left w:val="none" w:sz="0" w:space="0" w:color="auto"/>
                                            <w:bottom w:val="none" w:sz="0" w:space="0" w:color="auto"/>
                                            <w:right w:val="none" w:sz="0" w:space="0" w:color="auto"/>
                                          </w:divBdr>
                                          <w:divsChild>
                                            <w:div w:id="298190640">
                                              <w:marLeft w:val="0"/>
                                              <w:marRight w:val="0"/>
                                              <w:marTop w:val="0"/>
                                              <w:marBottom w:val="0"/>
                                              <w:divBdr>
                                                <w:top w:val="none" w:sz="0" w:space="0" w:color="auto"/>
                                                <w:left w:val="none" w:sz="0" w:space="0" w:color="auto"/>
                                                <w:bottom w:val="none" w:sz="0" w:space="0" w:color="auto"/>
                                                <w:right w:val="none" w:sz="0" w:space="0" w:color="auto"/>
                                              </w:divBdr>
                                            </w:div>
                                            <w:div w:id="1422071516">
                                              <w:marLeft w:val="0"/>
                                              <w:marRight w:val="0"/>
                                              <w:marTop w:val="0"/>
                                              <w:marBottom w:val="0"/>
                                              <w:divBdr>
                                                <w:top w:val="none" w:sz="0" w:space="0" w:color="auto"/>
                                                <w:left w:val="none" w:sz="0" w:space="0" w:color="auto"/>
                                                <w:bottom w:val="none" w:sz="0" w:space="0" w:color="auto"/>
                                                <w:right w:val="none" w:sz="0" w:space="0" w:color="auto"/>
                                              </w:divBdr>
                                            </w:div>
                                            <w:div w:id="16614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98721">
          <w:marLeft w:val="-225"/>
          <w:marRight w:val="-225"/>
          <w:marTop w:val="0"/>
          <w:marBottom w:val="0"/>
          <w:divBdr>
            <w:top w:val="none" w:sz="0" w:space="0" w:color="auto"/>
            <w:left w:val="none" w:sz="0" w:space="0" w:color="auto"/>
            <w:bottom w:val="none" w:sz="0" w:space="0" w:color="auto"/>
            <w:right w:val="none" w:sz="0" w:space="0" w:color="auto"/>
          </w:divBdr>
          <w:divsChild>
            <w:div w:id="134372671">
              <w:marLeft w:val="0"/>
              <w:marRight w:val="0"/>
              <w:marTop w:val="0"/>
              <w:marBottom w:val="0"/>
              <w:divBdr>
                <w:top w:val="none" w:sz="0" w:space="0" w:color="auto"/>
                <w:left w:val="none" w:sz="0" w:space="0" w:color="auto"/>
                <w:bottom w:val="none" w:sz="0" w:space="0" w:color="auto"/>
                <w:right w:val="none" w:sz="0" w:space="0" w:color="auto"/>
              </w:divBdr>
              <w:divsChild>
                <w:div w:id="983391279">
                  <w:marLeft w:val="0"/>
                  <w:marRight w:val="0"/>
                  <w:marTop w:val="0"/>
                  <w:marBottom w:val="0"/>
                  <w:divBdr>
                    <w:top w:val="none" w:sz="0" w:space="0" w:color="auto"/>
                    <w:left w:val="none" w:sz="0" w:space="0" w:color="auto"/>
                    <w:bottom w:val="none" w:sz="0" w:space="0" w:color="auto"/>
                    <w:right w:val="none" w:sz="0" w:space="0" w:color="auto"/>
                  </w:divBdr>
                  <w:divsChild>
                    <w:div w:id="1940597718">
                      <w:marLeft w:val="0"/>
                      <w:marRight w:val="0"/>
                      <w:marTop w:val="0"/>
                      <w:marBottom w:val="0"/>
                      <w:divBdr>
                        <w:top w:val="none" w:sz="0" w:space="0" w:color="auto"/>
                        <w:left w:val="none" w:sz="0" w:space="0" w:color="auto"/>
                        <w:bottom w:val="none" w:sz="0" w:space="0" w:color="auto"/>
                        <w:right w:val="none" w:sz="0" w:space="0" w:color="auto"/>
                      </w:divBdr>
                      <w:divsChild>
                        <w:div w:id="1857764656">
                          <w:marLeft w:val="0"/>
                          <w:marRight w:val="0"/>
                          <w:marTop w:val="0"/>
                          <w:marBottom w:val="0"/>
                          <w:divBdr>
                            <w:top w:val="none" w:sz="0" w:space="0" w:color="auto"/>
                            <w:left w:val="none" w:sz="0" w:space="0" w:color="auto"/>
                            <w:bottom w:val="none" w:sz="0" w:space="0" w:color="auto"/>
                            <w:right w:val="none" w:sz="0" w:space="0" w:color="auto"/>
                          </w:divBdr>
                          <w:divsChild>
                            <w:div w:id="2008747172">
                              <w:marLeft w:val="0"/>
                              <w:marRight w:val="0"/>
                              <w:marTop w:val="100"/>
                              <w:marBottom w:val="300"/>
                              <w:divBdr>
                                <w:top w:val="none" w:sz="0" w:space="0" w:color="auto"/>
                                <w:left w:val="none" w:sz="0" w:space="0" w:color="auto"/>
                                <w:bottom w:val="none" w:sz="0" w:space="0" w:color="auto"/>
                                <w:right w:val="none" w:sz="0" w:space="0" w:color="auto"/>
                              </w:divBdr>
                              <w:divsChild>
                                <w:div w:id="1139150221">
                                  <w:marLeft w:val="0"/>
                                  <w:marRight w:val="0"/>
                                  <w:marTop w:val="0"/>
                                  <w:marBottom w:val="0"/>
                                  <w:divBdr>
                                    <w:top w:val="none" w:sz="0" w:space="0" w:color="auto"/>
                                    <w:left w:val="none" w:sz="0" w:space="0" w:color="auto"/>
                                    <w:bottom w:val="none" w:sz="0" w:space="0" w:color="auto"/>
                                    <w:right w:val="none" w:sz="0" w:space="0" w:color="auto"/>
                                  </w:divBdr>
                                  <w:divsChild>
                                    <w:div w:id="1937060456">
                                      <w:marLeft w:val="0"/>
                                      <w:marRight w:val="0"/>
                                      <w:marTop w:val="0"/>
                                      <w:marBottom w:val="0"/>
                                      <w:divBdr>
                                        <w:top w:val="none" w:sz="0" w:space="0" w:color="auto"/>
                                        <w:left w:val="none" w:sz="0" w:space="0" w:color="auto"/>
                                        <w:bottom w:val="none" w:sz="0" w:space="0" w:color="auto"/>
                                        <w:right w:val="none" w:sz="0" w:space="0" w:color="auto"/>
                                      </w:divBdr>
                                      <w:divsChild>
                                        <w:div w:id="9531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51527">
      <w:bodyDiv w:val="1"/>
      <w:marLeft w:val="0"/>
      <w:marRight w:val="0"/>
      <w:marTop w:val="0"/>
      <w:marBottom w:val="0"/>
      <w:divBdr>
        <w:top w:val="none" w:sz="0" w:space="0" w:color="auto"/>
        <w:left w:val="none" w:sz="0" w:space="0" w:color="auto"/>
        <w:bottom w:val="none" w:sz="0" w:space="0" w:color="auto"/>
        <w:right w:val="none" w:sz="0" w:space="0" w:color="auto"/>
      </w:divBdr>
    </w:div>
    <w:div w:id="306206924">
      <w:bodyDiv w:val="1"/>
      <w:marLeft w:val="0"/>
      <w:marRight w:val="0"/>
      <w:marTop w:val="0"/>
      <w:marBottom w:val="0"/>
      <w:divBdr>
        <w:top w:val="none" w:sz="0" w:space="0" w:color="auto"/>
        <w:left w:val="none" w:sz="0" w:space="0" w:color="auto"/>
        <w:bottom w:val="none" w:sz="0" w:space="0" w:color="auto"/>
        <w:right w:val="none" w:sz="0" w:space="0" w:color="auto"/>
      </w:divBdr>
    </w:div>
    <w:div w:id="367216790">
      <w:bodyDiv w:val="1"/>
      <w:marLeft w:val="0"/>
      <w:marRight w:val="0"/>
      <w:marTop w:val="0"/>
      <w:marBottom w:val="0"/>
      <w:divBdr>
        <w:top w:val="none" w:sz="0" w:space="0" w:color="auto"/>
        <w:left w:val="none" w:sz="0" w:space="0" w:color="auto"/>
        <w:bottom w:val="none" w:sz="0" w:space="0" w:color="auto"/>
        <w:right w:val="none" w:sz="0" w:space="0" w:color="auto"/>
      </w:divBdr>
    </w:div>
    <w:div w:id="379060558">
      <w:bodyDiv w:val="1"/>
      <w:marLeft w:val="0"/>
      <w:marRight w:val="0"/>
      <w:marTop w:val="0"/>
      <w:marBottom w:val="0"/>
      <w:divBdr>
        <w:top w:val="none" w:sz="0" w:space="0" w:color="auto"/>
        <w:left w:val="none" w:sz="0" w:space="0" w:color="auto"/>
        <w:bottom w:val="none" w:sz="0" w:space="0" w:color="auto"/>
        <w:right w:val="none" w:sz="0" w:space="0" w:color="auto"/>
      </w:divBdr>
    </w:div>
    <w:div w:id="444740000">
      <w:bodyDiv w:val="1"/>
      <w:marLeft w:val="0"/>
      <w:marRight w:val="0"/>
      <w:marTop w:val="0"/>
      <w:marBottom w:val="0"/>
      <w:divBdr>
        <w:top w:val="none" w:sz="0" w:space="0" w:color="auto"/>
        <w:left w:val="none" w:sz="0" w:space="0" w:color="auto"/>
        <w:bottom w:val="none" w:sz="0" w:space="0" w:color="auto"/>
        <w:right w:val="none" w:sz="0" w:space="0" w:color="auto"/>
      </w:divBdr>
    </w:div>
    <w:div w:id="454834154">
      <w:bodyDiv w:val="1"/>
      <w:marLeft w:val="0"/>
      <w:marRight w:val="0"/>
      <w:marTop w:val="0"/>
      <w:marBottom w:val="0"/>
      <w:divBdr>
        <w:top w:val="none" w:sz="0" w:space="0" w:color="auto"/>
        <w:left w:val="none" w:sz="0" w:space="0" w:color="auto"/>
        <w:bottom w:val="none" w:sz="0" w:space="0" w:color="auto"/>
        <w:right w:val="none" w:sz="0" w:space="0" w:color="auto"/>
      </w:divBdr>
    </w:div>
    <w:div w:id="585725700">
      <w:bodyDiv w:val="1"/>
      <w:marLeft w:val="0"/>
      <w:marRight w:val="0"/>
      <w:marTop w:val="0"/>
      <w:marBottom w:val="0"/>
      <w:divBdr>
        <w:top w:val="none" w:sz="0" w:space="0" w:color="auto"/>
        <w:left w:val="none" w:sz="0" w:space="0" w:color="auto"/>
        <w:bottom w:val="none" w:sz="0" w:space="0" w:color="auto"/>
        <w:right w:val="none" w:sz="0" w:space="0" w:color="auto"/>
      </w:divBdr>
    </w:div>
    <w:div w:id="859053852">
      <w:bodyDiv w:val="1"/>
      <w:marLeft w:val="0"/>
      <w:marRight w:val="0"/>
      <w:marTop w:val="0"/>
      <w:marBottom w:val="0"/>
      <w:divBdr>
        <w:top w:val="none" w:sz="0" w:space="0" w:color="auto"/>
        <w:left w:val="none" w:sz="0" w:space="0" w:color="auto"/>
        <w:bottom w:val="none" w:sz="0" w:space="0" w:color="auto"/>
        <w:right w:val="none" w:sz="0" w:space="0" w:color="auto"/>
      </w:divBdr>
      <w:divsChild>
        <w:div w:id="198275222">
          <w:marLeft w:val="-225"/>
          <w:marRight w:val="-225"/>
          <w:marTop w:val="0"/>
          <w:marBottom w:val="0"/>
          <w:divBdr>
            <w:top w:val="none" w:sz="0" w:space="0" w:color="auto"/>
            <w:left w:val="none" w:sz="0" w:space="0" w:color="auto"/>
            <w:bottom w:val="none" w:sz="0" w:space="0" w:color="auto"/>
            <w:right w:val="none" w:sz="0" w:space="0" w:color="auto"/>
          </w:divBdr>
          <w:divsChild>
            <w:div w:id="520515085">
              <w:marLeft w:val="0"/>
              <w:marRight w:val="0"/>
              <w:marTop w:val="0"/>
              <w:marBottom w:val="0"/>
              <w:divBdr>
                <w:top w:val="none" w:sz="0" w:space="0" w:color="auto"/>
                <w:left w:val="none" w:sz="0" w:space="0" w:color="auto"/>
                <w:bottom w:val="none" w:sz="0" w:space="0" w:color="auto"/>
                <w:right w:val="none" w:sz="0" w:space="0" w:color="auto"/>
              </w:divBdr>
              <w:divsChild>
                <w:div w:id="1778600516">
                  <w:marLeft w:val="0"/>
                  <w:marRight w:val="0"/>
                  <w:marTop w:val="0"/>
                  <w:marBottom w:val="0"/>
                  <w:divBdr>
                    <w:top w:val="none" w:sz="0" w:space="0" w:color="auto"/>
                    <w:left w:val="none" w:sz="0" w:space="0" w:color="auto"/>
                    <w:bottom w:val="none" w:sz="0" w:space="0" w:color="auto"/>
                    <w:right w:val="none" w:sz="0" w:space="0" w:color="auto"/>
                  </w:divBdr>
                  <w:divsChild>
                    <w:div w:id="1529414625">
                      <w:marLeft w:val="0"/>
                      <w:marRight w:val="0"/>
                      <w:marTop w:val="0"/>
                      <w:marBottom w:val="0"/>
                      <w:divBdr>
                        <w:top w:val="none" w:sz="0" w:space="0" w:color="auto"/>
                        <w:left w:val="none" w:sz="0" w:space="0" w:color="auto"/>
                        <w:bottom w:val="none" w:sz="0" w:space="0" w:color="auto"/>
                        <w:right w:val="none" w:sz="0" w:space="0" w:color="auto"/>
                      </w:divBdr>
                      <w:divsChild>
                        <w:div w:id="868879103">
                          <w:marLeft w:val="0"/>
                          <w:marRight w:val="0"/>
                          <w:marTop w:val="0"/>
                          <w:marBottom w:val="0"/>
                          <w:divBdr>
                            <w:top w:val="none" w:sz="0" w:space="0" w:color="auto"/>
                            <w:left w:val="none" w:sz="0" w:space="0" w:color="auto"/>
                            <w:bottom w:val="none" w:sz="0" w:space="0" w:color="auto"/>
                            <w:right w:val="none" w:sz="0" w:space="0" w:color="auto"/>
                          </w:divBdr>
                          <w:divsChild>
                            <w:div w:id="1898127447">
                              <w:marLeft w:val="0"/>
                              <w:marRight w:val="0"/>
                              <w:marTop w:val="100"/>
                              <w:marBottom w:val="300"/>
                              <w:divBdr>
                                <w:top w:val="none" w:sz="0" w:space="0" w:color="auto"/>
                                <w:left w:val="none" w:sz="0" w:space="0" w:color="auto"/>
                                <w:bottom w:val="none" w:sz="0" w:space="0" w:color="auto"/>
                                <w:right w:val="none" w:sz="0" w:space="0" w:color="auto"/>
                              </w:divBdr>
                              <w:divsChild>
                                <w:div w:id="491063423">
                                  <w:marLeft w:val="0"/>
                                  <w:marRight w:val="0"/>
                                  <w:marTop w:val="0"/>
                                  <w:marBottom w:val="0"/>
                                  <w:divBdr>
                                    <w:top w:val="none" w:sz="0" w:space="0" w:color="auto"/>
                                    <w:left w:val="none" w:sz="0" w:space="0" w:color="auto"/>
                                    <w:bottom w:val="none" w:sz="0" w:space="0" w:color="auto"/>
                                    <w:right w:val="none" w:sz="0" w:space="0" w:color="auto"/>
                                  </w:divBdr>
                                  <w:divsChild>
                                    <w:div w:id="233980306">
                                      <w:marLeft w:val="0"/>
                                      <w:marRight w:val="0"/>
                                      <w:marTop w:val="0"/>
                                      <w:marBottom w:val="0"/>
                                      <w:divBdr>
                                        <w:top w:val="none" w:sz="0" w:space="0" w:color="auto"/>
                                        <w:left w:val="none" w:sz="0" w:space="0" w:color="auto"/>
                                        <w:bottom w:val="none" w:sz="0" w:space="0" w:color="auto"/>
                                        <w:right w:val="none" w:sz="0" w:space="0" w:color="auto"/>
                                      </w:divBdr>
                                      <w:divsChild>
                                        <w:div w:id="14544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993533">
          <w:marLeft w:val="-225"/>
          <w:marRight w:val="-225"/>
          <w:marTop w:val="0"/>
          <w:marBottom w:val="0"/>
          <w:divBdr>
            <w:top w:val="none" w:sz="0" w:space="0" w:color="auto"/>
            <w:left w:val="none" w:sz="0" w:space="0" w:color="auto"/>
            <w:bottom w:val="none" w:sz="0" w:space="0" w:color="auto"/>
            <w:right w:val="none" w:sz="0" w:space="0" w:color="auto"/>
          </w:divBdr>
          <w:divsChild>
            <w:div w:id="1429080378">
              <w:marLeft w:val="0"/>
              <w:marRight w:val="0"/>
              <w:marTop w:val="0"/>
              <w:marBottom w:val="0"/>
              <w:divBdr>
                <w:top w:val="none" w:sz="0" w:space="0" w:color="auto"/>
                <w:left w:val="none" w:sz="0" w:space="0" w:color="auto"/>
                <w:bottom w:val="none" w:sz="0" w:space="0" w:color="auto"/>
                <w:right w:val="none" w:sz="0" w:space="0" w:color="auto"/>
              </w:divBdr>
              <w:divsChild>
                <w:div w:id="852761224">
                  <w:marLeft w:val="0"/>
                  <w:marRight w:val="0"/>
                  <w:marTop w:val="0"/>
                  <w:marBottom w:val="0"/>
                  <w:divBdr>
                    <w:top w:val="none" w:sz="0" w:space="0" w:color="auto"/>
                    <w:left w:val="none" w:sz="0" w:space="0" w:color="auto"/>
                    <w:bottom w:val="none" w:sz="0" w:space="0" w:color="auto"/>
                    <w:right w:val="none" w:sz="0" w:space="0" w:color="auto"/>
                  </w:divBdr>
                  <w:divsChild>
                    <w:div w:id="763308443">
                      <w:marLeft w:val="0"/>
                      <w:marRight w:val="0"/>
                      <w:marTop w:val="0"/>
                      <w:marBottom w:val="0"/>
                      <w:divBdr>
                        <w:top w:val="none" w:sz="0" w:space="0" w:color="auto"/>
                        <w:left w:val="none" w:sz="0" w:space="0" w:color="auto"/>
                        <w:bottom w:val="none" w:sz="0" w:space="0" w:color="auto"/>
                        <w:right w:val="none" w:sz="0" w:space="0" w:color="auto"/>
                      </w:divBdr>
                      <w:divsChild>
                        <w:div w:id="2002928149">
                          <w:marLeft w:val="0"/>
                          <w:marRight w:val="0"/>
                          <w:marTop w:val="0"/>
                          <w:marBottom w:val="0"/>
                          <w:divBdr>
                            <w:top w:val="none" w:sz="0" w:space="0" w:color="auto"/>
                            <w:left w:val="none" w:sz="0" w:space="0" w:color="auto"/>
                            <w:bottom w:val="none" w:sz="0" w:space="0" w:color="auto"/>
                            <w:right w:val="none" w:sz="0" w:space="0" w:color="auto"/>
                          </w:divBdr>
                          <w:divsChild>
                            <w:div w:id="792406576">
                              <w:marLeft w:val="0"/>
                              <w:marRight w:val="0"/>
                              <w:marTop w:val="100"/>
                              <w:marBottom w:val="300"/>
                              <w:divBdr>
                                <w:top w:val="none" w:sz="0" w:space="0" w:color="auto"/>
                                <w:left w:val="none" w:sz="0" w:space="0" w:color="auto"/>
                                <w:bottom w:val="none" w:sz="0" w:space="0" w:color="auto"/>
                                <w:right w:val="none" w:sz="0" w:space="0" w:color="auto"/>
                              </w:divBdr>
                              <w:divsChild>
                                <w:div w:id="1899054693">
                                  <w:marLeft w:val="0"/>
                                  <w:marRight w:val="0"/>
                                  <w:marTop w:val="0"/>
                                  <w:marBottom w:val="0"/>
                                  <w:divBdr>
                                    <w:top w:val="none" w:sz="0" w:space="0" w:color="auto"/>
                                    <w:left w:val="none" w:sz="0" w:space="0" w:color="auto"/>
                                    <w:bottom w:val="none" w:sz="0" w:space="0" w:color="auto"/>
                                    <w:right w:val="none" w:sz="0" w:space="0" w:color="auto"/>
                                  </w:divBdr>
                                  <w:divsChild>
                                    <w:div w:id="1676423848">
                                      <w:marLeft w:val="0"/>
                                      <w:marRight w:val="0"/>
                                      <w:marTop w:val="0"/>
                                      <w:marBottom w:val="0"/>
                                      <w:divBdr>
                                        <w:top w:val="none" w:sz="0" w:space="0" w:color="auto"/>
                                        <w:left w:val="none" w:sz="0" w:space="0" w:color="auto"/>
                                        <w:bottom w:val="none" w:sz="0" w:space="0" w:color="auto"/>
                                        <w:right w:val="none" w:sz="0" w:space="0" w:color="auto"/>
                                      </w:divBdr>
                                      <w:divsChild>
                                        <w:div w:id="1657604936">
                                          <w:marLeft w:val="0"/>
                                          <w:marRight w:val="0"/>
                                          <w:marTop w:val="0"/>
                                          <w:marBottom w:val="0"/>
                                          <w:divBdr>
                                            <w:top w:val="none" w:sz="0" w:space="0" w:color="auto"/>
                                            <w:left w:val="none" w:sz="0" w:space="0" w:color="auto"/>
                                            <w:bottom w:val="none" w:sz="0" w:space="0" w:color="auto"/>
                                            <w:right w:val="none" w:sz="0" w:space="0" w:color="auto"/>
                                          </w:divBdr>
                                          <w:divsChild>
                                            <w:div w:id="719861596">
                                              <w:marLeft w:val="0"/>
                                              <w:marRight w:val="0"/>
                                              <w:marTop w:val="0"/>
                                              <w:marBottom w:val="0"/>
                                              <w:divBdr>
                                                <w:top w:val="none" w:sz="0" w:space="0" w:color="auto"/>
                                                <w:left w:val="none" w:sz="0" w:space="0" w:color="auto"/>
                                                <w:bottom w:val="none" w:sz="0" w:space="0" w:color="auto"/>
                                                <w:right w:val="none" w:sz="0" w:space="0" w:color="auto"/>
                                              </w:divBdr>
                                            </w:div>
                                            <w:div w:id="1219124075">
                                              <w:marLeft w:val="0"/>
                                              <w:marRight w:val="0"/>
                                              <w:marTop w:val="0"/>
                                              <w:marBottom w:val="0"/>
                                              <w:divBdr>
                                                <w:top w:val="none" w:sz="0" w:space="0" w:color="auto"/>
                                                <w:left w:val="none" w:sz="0" w:space="0" w:color="auto"/>
                                                <w:bottom w:val="none" w:sz="0" w:space="0" w:color="auto"/>
                                                <w:right w:val="none" w:sz="0" w:space="0" w:color="auto"/>
                                              </w:divBdr>
                                            </w:div>
                                            <w:div w:id="12730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9787143">
      <w:bodyDiv w:val="1"/>
      <w:marLeft w:val="0"/>
      <w:marRight w:val="0"/>
      <w:marTop w:val="0"/>
      <w:marBottom w:val="0"/>
      <w:divBdr>
        <w:top w:val="none" w:sz="0" w:space="0" w:color="auto"/>
        <w:left w:val="none" w:sz="0" w:space="0" w:color="auto"/>
        <w:bottom w:val="none" w:sz="0" w:space="0" w:color="auto"/>
        <w:right w:val="none" w:sz="0" w:space="0" w:color="auto"/>
      </w:divBdr>
    </w:div>
    <w:div w:id="909581743">
      <w:bodyDiv w:val="1"/>
      <w:marLeft w:val="0"/>
      <w:marRight w:val="0"/>
      <w:marTop w:val="0"/>
      <w:marBottom w:val="0"/>
      <w:divBdr>
        <w:top w:val="none" w:sz="0" w:space="0" w:color="auto"/>
        <w:left w:val="none" w:sz="0" w:space="0" w:color="auto"/>
        <w:bottom w:val="none" w:sz="0" w:space="0" w:color="auto"/>
        <w:right w:val="none" w:sz="0" w:space="0" w:color="auto"/>
      </w:divBdr>
      <w:divsChild>
        <w:div w:id="763308403">
          <w:marLeft w:val="0"/>
          <w:marRight w:val="0"/>
          <w:marTop w:val="0"/>
          <w:marBottom w:val="0"/>
          <w:divBdr>
            <w:top w:val="none" w:sz="0" w:space="0" w:color="auto"/>
            <w:left w:val="none" w:sz="0" w:space="0" w:color="auto"/>
            <w:bottom w:val="none" w:sz="0" w:space="0" w:color="auto"/>
            <w:right w:val="none" w:sz="0" w:space="0" w:color="auto"/>
          </w:divBdr>
        </w:div>
      </w:divsChild>
    </w:div>
    <w:div w:id="1008992403">
      <w:bodyDiv w:val="1"/>
      <w:marLeft w:val="0"/>
      <w:marRight w:val="0"/>
      <w:marTop w:val="0"/>
      <w:marBottom w:val="0"/>
      <w:divBdr>
        <w:top w:val="none" w:sz="0" w:space="0" w:color="auto"/>
        <w:left w:val="none" w:sz="0" w:space="0" w:color="auto"/>
        <w:bottom w:val="none" w:sz="0" w:space="0" w:color="auto"/>
        <w:right w:val="none" w:sz="0" w:space="0" w:color="auto"/>
      </w:divBdr>
    </w:div>
    <w:div w:id="1097554038">
      <w:bodyDiv w:val="1"/>
      <w:marLeft w:val="0"/>
      <w:marRight w:val="0"/>
      <w:marTop w:val="0"/>
      <w:marBottom w:val="0"/>
      <w:divBdr>
        <w:top w:val="none" w:sz="0" w:space="0" w:color="auto"/>
        <w:left w:val="none" w:sz="0" w:space="0" w:color="auto"/>
        <w:bottom w:val="none" w:sz="0" w:space="0" w:color="auto"/>
        <w:right w:val="none" w:sz="0" w:space="0" w:color="auto"/>
      </w:divBdr>
      <w:divsChild>
        <w:div w:id="932518549">
          <w:marLeft w:val="-225"/>
          <w:marRight w:val="-225"/>
          <w:marTop w:val="0"/>
          <w:marBottom w:val="0"/>
          <w:divBdr>
            <w:top w:val="none" w:sz="0" w:space="0" w:color="auto"/>
            <w:left w:val="none" w:sz="0" w:space="0" w:color="auto"/>
            <w:bottom w:val="none" w:sz="0" w:space="0" w:color="auto"/>
            <w:right w:val="none" w:sz="0" w:space="0" w:color="auto"/>
          </w:divBdr>
          <w:divsChild>
            <w:div w:id="762603422">
              <w:marLeft w:val="0"/>
              <w:marRight w:val="0"/>
              <w:marTop w:val="0"/>
              <w:marBottom w:val="0"/>
              <w:divBdr>
                <w:top w:val="none" w:sz="0" w:space="0" w:color="auto"/>
                <w:left w:val="none" w:sz="0" w:space="0" w:color="auto"/>
                <w:bottom w:val="none" w:sz="0" w:space="0" w:color="auto"/>
                <w:right w:val="none" w:sz="0" w:space="0" w:color="auto"/>
              </w:divBdr>
              <w:divsChild>
                <w:div w:id="1119564157">
                  <w:marLeft w:val="0"/>
                  <w:marRight w:val="0"/>
                  <w:marTop w:val="0"/>
                  <w:marBottom w:val="0"/>
                  <w:divBdr>
                    <w:top w:val="none" w:sz="0" w:space="0" w:color="auto"/>
                    <w:left w:val="none" w:sz="0" w:space="0" w:color="auto"/>
                    <w:bottom w:val="none" w:sz="0" w:space="0" w:color="auto"/>
                    <w:right w:val="none" w:sz="0" w:space="0" w:color="auto"/>
                  </w:divBdr>
                  <w:divsChild>
                    <w:div w:id="501042323">
                      <w:marLeft w:val="0"/>
                      <w:marRight w:val="0"/>
                      <w:marTop w:val="0"/>
                      <w:marBottom w:val="0"/>
                      <w:divBdr>
                        <w:top w:val="none" w:sz="0" w:space="0" w:color="auto"/>
                        <w:left w:val="none" w:sz="0" w:space="0" w:color="auto"/>
                        <w:bottom w:val="none" w:sz="0" w:space="0" w:color="auto"/>
                        <w:right w:val="none" w:sz="0" w:space="0" w:color="auto"/>
                      </w:divBdr>
                      <w:divsChild>
                        <w:div w:id="1054501906">
                          <w:marLeft w:val="0"/>
                          <w:marRight w:val="0"/>
                          <w:marTop w:val="0"/>
                          <w:marBottom w:val="0"/>
                          <w:divBdr>
                            <w:top w:val="none" w:sz="0" w:space="0" w:color="auto"/>
                            <w:left w:val="none" w:sz="0" w:space="0" w:color="auto"/>
                            <w:bottom w:val="none" w:sz="0" w:space="0" w:color="auto"/>
                            <w:right w:val="none" w:sz="0" w:space="0" w:color="auto"/>
                          </w:divBdr>
                          <w:divsChild>
                            <w:div w:id="863637507">
                              <w:marLeft w:val="0"/>
                              <w:marRight w:val="0"/>
                              <w:marTop w:val="100"/>
                              <w:marBottom w:val="300"/>
                              <w:divBdr>
                                <w:top w:val="none" w:sz="0" w:space="0" w:color="auto"/>
                                <w:left w:val="none" w:sz="0" w:space="0" w:color="auto"/>
                                <w:bottom w:val="none" w:sz="0" w:space="0" w:color="auto"/>
                                <w:right w:val="none" w:sz="0" w:space="0" w:color="auto"/>
                              </w:divBdr>
                              <w:divsChild>
                                <w:div w:id="1338772318">
                                  <w:marLeft w:val="0"/>
                                  <w:marRight w:val="0"/>
                                  <w:marTop w:val="0"/>
                                  <w:marBottom w:val="0"/>
                                  <w:divBdr>
                                    <w:top w:val="none" w:sz="0" w:space="0" w:color="auto"/>
                                    <w:left w:val="none" w:sz="0" w:space="0" w:color="auto"/>
                                    <w:bottom w:val="none" w:sz="0" w:space="0" w:color="auto"/>
                                    <w:right w:val="none" w:sz="0" w:space="0" w:color="auto"/>
                                  </w:divBdr>
                                  <w:divsChild>
                                    <w:div w:id="1161893558">
                                      <w:marLeft w:val="0"/>
                                      <w:marRight w:val="0"/>
                                      <w:marTop w:val="0"/>
                                      <w:marBottom w:val="0"/>
                                      <w:divBdr>
                                        <w:top w:val="none" w:sz="0" w:space="0" w:color="auto"/>
                                        <w:left w:val="none" w:sz="0" w:space="0" w:color="auto"/>
                                        <w:bottom w:val="none" w:sz="0" w:space="0" w:color="auto"/>
                                        <w:right w:val="none" w:sz="0" w:space="0" w:color="auto"/>
                                      </w:divBdr>
                                      <w:divsChild>
                                        <w:div w:id="78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945527">
          <w:marLeft w:val="-225"/>
          <w:marRight w:val="-225"/>
          <w:marTop w:val="0"/>
          <w:marBottom w:val="0"/>
          <w:divBdr>
            <w:top w:val="none" w:sz="0" w:space="0" w:color="auto"/>
            <w:left w:val="none" w:sz="0" w:space="0" w:color="auto"/>
            <w:bottom w:val="none" w:sz="0" w:space="0" w:color="auto"/>
            <w:right w:val="none" w:sz="0" w:space="0" w:color="auto"/>
          </w:divBdr>
          <w:divsChild>
            <w:div w:id="1025667085">
              <w:marLeft w:val="0"/>
              <w:marRight w:val="0"/>
              <w:marTop w:val="0"/>
              <w:marBottom w:val="0"/>
              <w:divBdr>
                <w:top w:val="none" w:sz="0" w:space="0" w:color="auto"/>
                <w:left w:val="none" w:sz="0" w:space="0" w:color="auto"/>
                <w:bottom w:val="none" w:sz="0" w:space="0" w:color="auto"/>
                <w:right w:val="none" w:sz="0" w:space="0" w:color="auto"/>
              </w:divBdr>
              <w:divsChild>
                <w:div w:id="2099212000">
                  <w:marLeft w:val="0"/>
                  <w:marRight w:val="0"/>
                  <w:marTop w:val="0"/>
                  <w:marBottom w:val="0"/>
                  <w:divBdr>
                    <w:top w:val="none" w:sz="0" w:space="0" w:color="auto"/>
                    <w:left w:val="none" w:sz="0" w:space="0" w:color="auto"/>
                    <w:bottom w:val="none" w:sz="0" w:space="0" w:color="auto"/>
                    <w:right w:val="none" w:sz="0" w:space="0" w:color="auto"/>
                  </w:divBdr>
                  <w:divsChild>
                    <w:div w:id="1531532237">
                      <w:marLeft w:val="0"/>
                      <w:marRight w:val="0"/>
                      <w:marTop w:val="0"/>
                      <w:marBottom w:val="0"/>
                      <w:divBdr>
                        <w:top w:val="none" w:sz="0" w:space="0" w:color="auto"/>
                        <w:left w:val="none" w:sz="0" w:space="0" w:color="auto"/>
                        <w:bottom w:val="none" w:sz="0" w:space="0" w:color="auto"/>
                        <w:right w:val="none" w:sz="0" w:space="0" w:color="auto"/>
                      </w:divBdr>
                      <w:divsChild>
                        <w:div w:id="1397699039">
                          <w:marLeft w:val="0"/>
                          <w:marRight w:val="0"/>
                          <w:marTop w:val="0"/>
                          <w:marBottom w:val="0"/>
                          <w:divBdr>
                            <w:top w:val="none" w:sz="0" w:space="0" w:color="auto"/>
                            <w:left w:val="none" w:sz="0" w:space="0" w:color="auto"/>
                            <w:bottom w:val="none" w:sz="0" w:space="0" w:color="auto"/>
                            <w:right w:val="none" w:sz="0" w:space="0" w:color="auto"/>
                          </w:divBdr>
                          <w:divsChild>
                            <w:div w:id="1783643216">
                              <w:marLeft w:val="0"/>
                              <w:marRight w:val="0"/>
                              <w:marTop w:val="100"/>
                              <w:marBottom w:val="300"/>
                              <w:divBdr>
                                <w:top w:val="none" w:sz="0" w:space="0" w:color="auto"/>
                                <w:left w:val="none" w:sz="0" w:space="0" w:color="auto"/>
                                <w:bottom w:val="none" w:sz="0" w:space="0" w:color="auto"/>
                                <w:right w:val="none" w:sz="0" w:space="0" w:color="auto"/>
                              </w:divBdr>
                              <w:divsChild>
                                <w:div w:id="775833161">
                                  <w:marLeft w:val="0"/>
                                  <w:marRight w:val="0"/>
                                  <w:marTop w:val="0"/>
                                  <w:marBottom w:val="0"/>
                                  <w:divBdr>
                                    <w:top w:val="none" w:sz="0" w:space="0" w:color="auto"/>
                                    <w:left w:val="none" w:sz="0" w:space="0" w:color="auto"/>
                                    <w:bottom w:val="none" w:sz="0" w:space="0" w:color="auto"/>
                                    <w:right w:val="none" w:sz="0" w:space="0" w:color="auto"/>
                                  </w:divBdr>
                                  <w:divsChild>
                                    <w:div w:id="1875775500">
                                      <w:marLeft w:val="0"/>
                                      <w:marRight w:val="0"/>
                                      <w:marTop w:val="0"/>
                                      <w:marBottom w:val="0"/>
                                      <w:divBdr>
                                        <w:top w:val="none" w:sz="0" w:space="0" w:color="auto"/>
                                        <w:left w:val="none" w:sz="0" w:space="0" w:color="auto"/>
                                        <w:bottom w:val="none" w:sz="0" w:space="0" w:color="auto"/>
                                        <w:right w:val="none" w:sz="0" w:space="0" w:color="auto"/>
                                      </w:divBdr>
                                      <w:divsChild>
                                        <w:div w:id="1360357963">
                                          <w:marLeft w:val="0"/>
                                          <w:marRight w:val="0"/>
                                          <w:marTop w:val="0"/>
                                          <w:marBottom w:val="0"/>
                                          <w:divBdr>
                                            <w:top w:val="none" w:sz="0" w:space="0" w:color="auto"/>
                                            <w:left w:val="none" w:sz="0" w:space="0" w:color="auto"/>
                                            <w:bottom w:val="none" w:sz="0" w:space="0" w:color="auto"/>
                                            <w:right w:val="none" w:sz="0" w:space="0" w:color="auto"/>
                                          </w:divBdr>
                                          <w:divsChild>
                                            <w:div w:id="1214384634">
                                              <w:marLeft w:val="0"/>
                                              <w:marRight w:val="0"/>
                                              <w:marTop w:val="0"/>
                                              <w:marBottom w:val="0"/>
                                              <w:divBdr>
                                                <w:top w:val="none" w:sz="0" w:space="0" w:color="auto"/>
                                                <w:left w:val="none" w:sz="0" w:space="0" w:color="auto"/>
                                                <w:bottom w:val="none" w:sz="0" w:space="0" w:color="auto"/>
                                                <w:right w:val="none" w:sz="0" w:space="0" w:color="auto"/>
                                              </w:divBdr>
                                              <w:divsChild>
                                                <w:div w:id="426662096">
                                                  <w:marLeft w:val="0"/>
                                                  <w:marRight w:val="0"/>
                                                  <w:marTop w:val="0"/>
                                                  <w:marBottom w:val="0"/>
                                                  <w:divBdr>
                                                    <w:top w:val="none" w:sz="0" w:space="0" w:color="auto"/>
                                                    <w:left w:val="none" w:sz="0" w:space="0" w:color="auto"/>
                                                    <w:bottom w:val="none" w:sz="0" w:space="0" w:color="auto"/>
                                                    <w:right w:val="none" w:sz="0" w:space="0" w:color="auto"/>
                                                  </w:divBdr>
                                                </w:div>
                                                <w:div w:id="1281032232">
                                                  <w:marLeft w:val="0"/>
                                                  <w:marRight w:val="0"/>
                                                  <w:marTop w:val="0"/>
                                                  <w:marBottom w:val="0"/>
                                                  <w:divBdr>
                                                    <w:top w:val="none" w:sz="0" w:space="0" w:color="auto"/>
                                                    <w:left w:val="none" w:sz="0" w:space="0" w:color="auto"/>
                                                    <w:bottom w:val="none" w:sz="0" w:space="0" w:color="auto"/>
                                                    <w:right w:val="none" w:sz="0" w:space="0" w:color="auto"/>
                                                  </w:divBdr>
                                                </w:div>
                                                <w:div w:id="19698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033458">
      <w:bodyDiv w:val="1"/>
      <w:marLeft w:val="0"/>
      <w:marRight w:val="0"/>
      <w:marTop w:val="0"/>
      <w:marBottom w:val="0"/>
      <w:divBdr>
        <w:top w:val="none" w:sz="0" w:space="0" w:color="auto"/>
        <w:left w:val="none" w:sz="0" w:space="0" w:color="auto"/>
        <w:bottom w:val="none" w:sz="0" w:space="0" w:color="auto"/>
        <w:right w:val="none" w:sz="0" w:space="0" w:color="auto"/>
      </w:divBdr>
    </w:div>
    <w:div w:id="1168638988">
      <w:bodyDiv w:val="1"/>
      <w:marLeft w:val="0"/>
      <w:marRight w:val="0"/>
      <w:marTop w:val="0"/>
      <w:marBottom w:val="0"/>
      <w:divBdr>
        <w:top w:val="none" w:sz="0" w:space="0" w:color="auto"/>
        <w:left w:val="none" w:sz="0" w:space="0" w:color="auto"/>
        <w:bottom w:val="none" w:sz="0" w:space="0" w:color="auto"/>
        <w:right w:val="none" w:sz="0" w:space="0" w:color="auto"/>
      </w:divBdr>
    </w:div>
    <w:div w:id="1171724838">
      <w:bodyDiv w:val="1"/>
      <w:marLeft w:val="0"/>
      <w:marRight w:val="0"/>
      <w:marTop w:val="0"/>
      <w:marBottom w:val="0"/>
      <w:divBdr>
        <w:top w:val="none" w:sz="0" w:space="0" w:color="auto"/>
        <w:left w:val="none" w:sz="0" w:space="0" w:color="auto"/>
        <w:bottom w:val="none" w:sz="0" w:space="0" w:color="auto"/>
        <w:right w:val="none" w:sz="0" w:space="0" w:color="auto"/>
      </w:divBdr>
    </w:div>
    <w:div w:id="1192185080">
      <w:bodyDiv w:val="1"/>
      <w:marLeft w:val="0"/>
      <w:marRight w:val="0"/>
      <w:marTop w:val="0"/>
      <w:marBottom w:val="0"/>
      <w:divBdr>
        <w:top w:val="none" w:sz="0" w:space="0" w:color="auto"/>
        <w:left w:val="none" w:sz="0" w:space="0" w:color="auto"/>
        <w:bottom w:val="none" w:sz="0" w:space="0" w:color="auto"/>
        <w:right w:val="none" w:sz="0" w:space="0" w:color="auto"/>
      </w:divBdr>
    </w:div>
    <w:div w:id="1314027175">
      <w:bodyDiv w:val="1"/>
      <w:marLeft w:val="0"/>
      <w:marRight w:val="0"/>
      <w:marTop w:val="0"/>
      <w:marBottom w:val="0"/>
      <w:divBdr>
        <w:top w:val="none" w:sz="0" w:space="0" w:color="auto"/>
        <w:left w:val="none" w:sz="0" w:space="0" w:color="auto"/>
        <w:bottom w:val="none" w:sz="0" w:space="0" w:color="auto"/>
        <w:right w:val="none" w:sz="0" w:space="0" w:color="auto"/>
      </w:divBdr>
    </w:div>
    <w:div w:id="1372268408">
      <w:bodyDiv w:val="1"/>
      <w:marLeft w:val="0"/>
      <w:marRight w:val="0"/>
      <w:marTop w:val="0"/>
      <w:marBottom w:val="0"/>
      <w:divBdr>
        <w:top w:val="none" w:sz="0" w:space="0" w:color="auto"/>
        <w:left w:val="none" w:sz="0" w:space="0" w:color="auto"/>
        <w:bottom w:val="none" w:sz="0" w:space="0" w:color="auto"/>
        <w:right w:val="none" w:sz="0" w:space="0" w:color="auto"/>
      </w:divBdr>
    </w:div>
    <w:div w:id="1373505550">
      <w:bodyDiv w:val="1"/>
      <w:marLeft w:val="0"/>
      <w:marRight w:val="0"/>
      <w:marTop w:val="0"/>
      <w:marBottom w:val="0"/>
      <w:divBdr>
        <w:top w:val="none" w:sz="0" w:space="0" w:color="auto"/>
        <w:left w:val="none" w:sz="0" w:space="0" w:color="auto"/>
        <w:bottom w:val="none" w:sz="0" w:space="0" w:color="auto"/>
        <w:right w:val="none" w:sz="0" w:space="0" w:color="auto"/>
      </w:divBdr>
    </w:div>
    <w:div w:id="1415394948">
      <w:bodyDiv w:val="1"/>
      <w:marLeft w:val="0"/>
      <w:marRight w:val="0"/>
      <w:marTop w:val="0"/>
      <w:marBottom w:val="0"/>
      <w:divBdr>
        <w:top w:val="none" w:sz="0" w:space="0" w:color="auto"/>
        <w:left w:val="none" w:sz="0" w:space="0" w:color="auto"/>
        <w:bottom w:val="none" w:sz="0" w:space="0" w:color="auto"/>
        <w:right w:val="none" w:sz="0" w:space="0" w:color="auto"/>
      </w:divBdr>
    </w:div>
    <w:div w:id="1451896439">
      <w:bodyDiv w:val="1"/>
      <w:marLeft w:val="0"/>
      <w:marRight w:val="0"/>
      <w:marTop w:val="0"/>
      <w:marBottom w:val="0"/>
      <w:divBdr>
        <w:top w:val="none" w:sz="0" w:space="0" w:color="auto"/>
        <w:left w:val="none" w:sz="0" w:space="0" w:color="auto"/>
        <w:bottom w:val="none" w:sz="0" w:space="0" w:color="auto"/>
        <w:right w:val="none" w:sz="0" w:space="0" w:color="auto"/>
      </w:divBdr>
    </w:div>
    <w:div w:id="1499879665">
      <w:bodyDiv w:val="1"/>
      <w:marLeft w:val="0"/>
      <w:marRight w:val="0"/>
      <w:marTop w:val="0"/>
      <w:marBottom w:val="0"/>
      <w:divBdr>
        <w:top w:val="none" w:sz="0" w:space="0" w:color="auto"/>
        <w:left w:val="none" w:sz="0" w:space="0" w:color="auto"/>
        <w:bottom w:val="none" w:sz="0" w:space="0" w:color="auto"/>
        <w:right w:val="none" w:sz="0" w:space="0" w:color="auto"/>
      </w:divBdr>
    </w:div>
    <w:div w:id="1499926125">
      <w:bodyDiv w:val="1"/>
      <w:marLeft w:val="0"/>
      <w:marRight w:val="0"/>
      <w:marTop w:val="0"/>
      <w:marBottom w:val="0"/>
      <w:divBdr>
        <w:top w:val="none" w:sz="0" w:space="0" w:color="auto"/>
        <w:left w:val="none" w:sz="0" w:space="0" w:color="auto"/>
        <w:bottom w:val="none" w:sz="0" w:space="0" w:color="auto"/>
        <w:right w:val="none" w:sz="0" w:space="0" w:color="auto"/>
      </w:divBdr>
    </w:div>
    <w:div w:id="1561869499">
      <w:bodyDiv w:val="1"/>
      <w:marLeft w:val="0"/>
      <w:marRight w:val="0"/>
      <w:marTop w:val="0"/>
      <w:marBottom w:val="0"/>
      <w:divBdr>
        <w:top w:val="none" w:sz="0" w:space="0" w:color="auto"/>
        <w:left w:val="none" w:sz="0" w:space="0" w:color="auto"/>
        <w:bottom w:val="none" w:sz="0" w:space="0" w:color="auto"/>
        <w:right w:val="none" w:sz="0" w:space="0" w:color="auto"/>
      </w:divBdr>
    </w:div>
    <w:div w:id="1573656747">
      <w:bodyDiv w:val="1"/>
      <w:marLeft w:val="0"/>
      <w:marRight w:val="0"/>
      <w:marTop w:val="0"/>
      <w:marBottom w:val="0"/>
      <w:divBdr>
        <w:top w:val="none" w:sz="0" w:space="0" w:color="auto"/>
        <w:left w:val="none" w:sz="0" w:space="0" w:color="auto"/>
        <w:bottom w:val="none" w:sz="0" w:space="0" w:color="auto"/>
        <w:right w:val="none" w:sz="0" w:space="0" w:color="auto"/>
      </w:divBdr>
    </w:div>
    <w:div w:id="1604653556">
      <w:bodyDiv w:val="1"/>
      <w:marLeft w:val="0"/>
      <w:marRight w:val="0"/>
      <w:marTop w:val="0"/>
      <w:marBottom w:val="0"/>
      <w:divBdr>
        <w:top w:val="none" w:sz="0" w:space="0" w:color="auto"/>
        <w:left w:val="none" w:sz="0" w:space="0" w:color="auto"/>
        <w:bottom w:val="none" w:sz="0" w:space="0" w:color="auto"/>
        <w:right w:val="none" w:sz="0" w:space="0" w:color="auto"/>
      </w:divBdr>
    </w:div>
    <w:div w:id="1672484266">
      <w:bodyDiv w:val="1"/>
      <w:marLeft w:val="0"/>
      <w:marRight w:val="0"/>
      <w:marTop w:val="0"/>
      <w:marBottom w:val="0"/>
      <w:divBdr>
        <w:top w:val="none" w:sz="0" w:space="0" w:color="auto"/>
        <w:left w:val="none" w:sz="0" w:space="0" w:color="auto"/>
        <w:bottom w:val="none" w:sz="0" w:space="0" w:color="auto"/>
        <w:right w:val="none" w:sz="0" w:space="0" w:color="auto"/>
      </w:divBdr>
    </w:div>
    <w:div w:id="1726447461">
      <w:bodyDiv w:val="1"/>
      <w:marLeft w:val="0"/>
      <w:marRight w:val="0"/>
      <w:marTop w:val="0"/>
      <w:marBottom w:val="0"/>
      <w:divBdr>
        <w:top w:val="none" w:sz="0" w:space="0" w:color="auto"/>
        <w:left w:val="none" w:sz="0" w:space="0" w:color="auto"/>
        <w:bottom w:val="none" w:sz="0" w:space="0" w:color="auto"/>
        <w:right w:val="none" w:sz="0" w:space="0" w:color="auto"/>
      </w:divBdr>
    </w:div>
    <w:div w:id="1733886080">
      <w:bodyDiv w:val="1"/>
      <w:marLeft w:val="0"/>
      <w:marRight w:val="0"/>
      <w:marTop w:val="0"/>
      <w:marBottom w:val="0"/>
      <w:divBdr>
        <w:top w:val="none" w:sz="0" w:space="0" w:color="auto"/>
        <w:left w:val="none" w:sz="0" w:space="0" w:color="auto"/>
        <w:bottom w:val="none" w:sz="0" w:space="0" w:color="auto"/>
        <w:right w:val="none" w:sz="0" w:space="0" w:color="auto"/>
      </w:divBdr>
    </w:div>
    <w:div w:id="1812090885">
      <w:bodyDiv w:val="1"/>
      <w:marLeft w:val="0"/>
      <w:marRight w:val="0"/>
      <w:marTop w:val="0"/>
      <w:marBottom w:val="0"/>
      <w:divBdr>
        <w:top w:val="none" w:sz="0" w:space="0" w:color="auto"/>
        <w:left w:val="none" w:sz="0" w:space="0" w:color="auto"/>
        <w:bottom w:val="none" w:sz="0" w:space="0" w:color="auto"/>
        <w:right w:val="none" w:sz="0" w:space="0" w:color="auto"/>
      </w:divBdr>
    </w:div>
    <w:div w:id="1919291232">
      <w:bodyDiv w:val="1"/>
      <w:marLeft w:val="0"/>
      <w:marRight w:val="0"/>
      <w:marTop w:val="0"/>
      <w:marBottom w:val="0"/>
      <w:divBdr>
        <w:top w:val="none" w:sz="0" w:space="0" w:color="auto"/>
        <w:left w:val="none" w:sz="0" w:space="0" w:color="auto"/>
        <w:bottom w:val="none" w:sz="0" w:space="0" w:color="auto"/>
        <w:right w:val="none" w:sz="0" w:space="0" w:color="auto"/>
      </w:divBdr>
    </w:div>
    <w:div w:id="1920554179">
      <w:bodyDiv w:val="1"/>
      <w:marLeft w:val="0"/>
      <w:marRight w:val="0"/>
      <w:marTop w:val="0"/>
      <w:marBottom w:val="0"/>
      <w:divBdr>
        <w:top w:val="none" w:sz="0" w:space="0" w:color="auto"/>
        <w:left w:val="none" w:sz="0" w:space="0" w:color="auto"/>
        <w:bottom w:val="none" w:sz="0" w:space="0" w:color="auto"/>
        <w:right w:val="none" w:sz="0" w:space="0" w:color="auto"/>
      </w:divBdr>
    </w:div>
    <w:div w:id="1929728146">
      <w:bodyDiv w:val="1"/>
      <w:marLeft w:val="0"/>
      <w:marRight w:val="0"/>
      <w:marTop w:val="0"/>
      <w:marBottom w:val="0"/>
      <w:divBdr>
        <w:top w:val="none" w:sz="0" w:space="0" w:color="auto"/>
        <w:left w:val="none" w:sz="0" w:space="0" w:color="auto"/>
        <w:bottom w:val="none" w:sz="0" w:space="0" w:color="auto"/>
        <w:right w:val="none" w:sz="0" w:space="0" w:color="auto"/>
      </w:divBdr>
    </w:div>
    <w:div w:id="2088990955">
      <w:bodyDiv w:val="1"/>
      <w:marLeft w:val="0"/>
      <w:marRight w:val="0"/>
      <w:marTop w:val="0"/>
      <w:marBottom w:val="0"/>
      <w:divBdr>
        <w:top w:val="none" w:sz="0" w:space="0" w:color="auto"/>
        <w:left w:val="none" w:sz="0" w:space="0" w:color="auto"/>
        <w:bottom w:val="none" w:sz="0" w:space="0" w:color="auto"/>
        <w:right w:val="none" w:sz="0" w:space="0" w:color="auto"/>
      </w:divBdr>
    </w:div>
    <w:div w:id="2135325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secretariageneral.gov.co/sites/default/files/linemientos-distritales/guia-de-lenguaje-claro-incluyente-deldistrito-capital.pdf" TargetMode="External"/><Relationship Id="rId26" Type="http://schemas.openxmlformats.org/officeDocument/2006/relationships/hyperlink" Target="https://secretariageneral.gov.co/sites/default/files/documentos/manual_servicio_a_la_ciudadania_v2_1.pdf?width=800&amp;height=800&amp;iframe=true" TargetMode="External"/><Relationship Id="rId3" Type="http://schemas.openxmlformats.org/officeDocument/2006/relationships/customXml" Target="../customXml/item3.xml"/><Relationship Id="rId21" Type="http://schemas.openxmlformats.org/officeDocument/2006/relationships/hyperlink" Target="mailto:atencionalciudadano@umv.gov.co"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sdp.gov.co/sites/default/files/lineamiento_incorporacion_variables_caraterizacion.pdf" TargetMode="External"/><Relationship Id="rId25" Type="http://schemas.openxmlformats.org/officeDocument/2006/relationships/hyperlink" Target="https://bogota.gov.co/servicios/entidad/unidad-administrativa-especial-de-rehabilitacion-y-mantenimiento-vial-uaermv"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secretariageneral.gov.co/sites/default/files/linemientos-distritales/guia-de-lenguaje-claro-incluyente-del-distrito-capital.pdf" TargetMode="External"/><Relationship Id="rId20" Type="http://schemas.openxmlformats.org/officeDocument/2006/relationships/hyperlink" Target="https://www.facebook.com/unidadde.mantenimientovial" TargetMode="External"/><Relationship Id="rId29" Type="http://schemas.openxmlformats.org/officeDocument/2006/relationships/hyperlink" Target="https://www.nodoka.co/apc-aa-files/319472351219cf3b-9d1edf5344d3c7c8/guia-inclusion-enfoque-difencias-intersecciones-produccion-estadistica-se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pqrsfd/" TargetMode="External"/><Relationship Id="rId32" Type="http://schemas.openxmlformats.org/officeDocument/2006/relationships/hyperlink" Target="https://secretariageneral.gov.co/sites/default/files/linemientos-distritales/guia-de-lenguaje-claro-incluyente-del-distrito-capital.pdf" TargetMode="External"/><Relationship Id="R0a47e09b3682471c"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isjur.bogotajuridica.gov.co/sisjur/normas/Norma1.jsp?i=88588" TargetMode="External"/><Relationship Id="rId23" Type="http://schemas.openxmlformats.org/officeDocument/2006/relationships/hyperlink" Target="https://www.umv.gov.co/portal/" TargetMode="External"/><Relationship Id="rId28" Type="http://schemas.openxmlformats.org/officeDocument/2006/relationships/hyperlink" Target="https://colaboracion.dnp.gov.co/CDT/Programa%20Nacional%20del%20Servicio%20al%20Ciudadano/Protocolos%20de%20Servicio%20al%20Ciudadano.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lcaldiabogota.gov.co/sisjur/listados/tematica2.jsp?subtema=29284" TargetMode="External"/><Relationship Id="rId31" Type="http://schemas.openxmlformats.org/officeDocument/2006/relationships/hyperlink" Target="https://www.sdp.gov.co/sites/default/files/lineamiento_incorporacion_variables_caraterizac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atencionalciudadano@umv.gov.co" TargetMode="External"/><Relationship Id="rId27" Type="http://schemas.openxmlformats.org/officeDocument/2006/relationships/hyperlink" Target="https://www.alcaldiabogota.gov.co/sisjur/normas/Norma1.jsp?i=115821&amp;dt=S" TargetMode="External"/><Relationship Id="rId30" Type="http://schemas.openxmlformats.org/officeDocument/2006/relationships/hyperlink" Target="https://observatoriodelaaccesibilidad.es/archivos/30"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E9B4497463B914693C42CBBE17CB906" ma:contentTypeVersion="16" ma:contentTypeDescription="Crear nuevo documento." ma:contentTypeScope="" ma:versionID="1ee83159cc6e1709121a25cbc9c1d3a9">
  <xsd:schema xmlns:xsd="http://www.w3.org/2001/XMLSchema" xmlns:xs="http://www.w3.org/2001/XMLSchema" xmlns:p="http://schemas.microsoft.com/office/2006/metadata/properties" xmlns:ns1="http://schemas.microsoft.com/sharepoint/v3" xmlns:ns3="ea561f07-6fdb-4f09-abe4-2b4552447750" xmlns:ns4="ecdbab24-bf6c-4f9a-b3ac-8575758ce467" targetNamespace="http://schemas.microsoft.com/office/2006/metadata/properties" ma:root="true" ma:fieldsID="079957950fc0f2e3272849d3f12a628f" ns1:_="" ns3:_="" ns4:_="">
    <xsd:import namespace="http://schemas.microsoft.com/sharepoint/v3"/>
    <xsd:import namespace="ea561f07-6fdb-4f09-abe4-2b4552447750"/>
    <xsd:import namespace="ecdbab24-bf6c-4f9a-b3ac-8575758ce4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61f07-6fdb-4f09-abe4-2b4552447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dbab24-bf6c-4f9a-b3ac-8575758ce46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649DC5C-ECE7-4A69-B9BE-D39EE18F9AD7}">
  <ds:schemaRefs>
    <ds:schemaRef ds:uri="http://schemas.microsoft.com/sharepoint/v3/contenttype/forms"/>
  </ds:schemaRefs>
</ds:datastoreItem>
</file>

<file path=customXml/itemProps2.xml><?xml version="1.0" encoding="utf-8"?>
<ds:datastoreItem xmlns:ds="http://schemas.openxmlformats.org/officeDocument/2006/customXml" ds:itemID="{29FCF873-2C01-4664-97B4-A4084091C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561f07-6fdb-4f09-abe4-2b4552447750"/>
    <ds:schemaRef ds:uri="ecdbab24-bf6c-4f9a-b3ac-8575758ce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0E6990-A732-4755-A294-435339239B4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394DEF9-23E1-4318-85DF-DB7D3846D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24044</Words>
  <Characters>137056</Characters>
  <Application>Microsoft Office Word</Application>
  <DocSecurity>0</DocSecurity>
  <Lines>1142</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Duarte</dc:creator>
  <cp:keywords/>
  <dc:description/>
  <cp:lastModifiedBy>Janyther Guerrero Arenas</cp:lastModifiedBy>
  <cp:revision>2</cp:revision>
  <cp:lastPrinted>2021-10-26T12:18:00Z</cp:lastPrinted>
  <dcterms:created xsi:type="dcterms:W3CDTF">2023-11-10T01:14:00Z</dcterms:created>
  <dcterms:modified xsi:type="dcterms:W3CDTF">2023-11-10T01:14:00Z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0x0101008E9B4497463B914693C42CBBE17CB906</vt:lpwstr>
  </property>
</Properties>
</file>