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AAA83" w14:textId="07EF8A18" w:rsidR="003D4CBB" w:rsidRDefault="003A5B7E" w:rsidP="00390E5E">
      <w:pPr>
        <w:pStyle w:val="Textoindependiente"/>
        <w:jc w:val="both"/>
        <w:rPr>
          <w:rFonts w:ascii="Arial" w:hAnsi="Arial" w:cs="Arial"/>
          <w:noProof/>
        </w:rPr>
      </w:pPr>
      <w:r w:rsidRPr="00C6684C">
        <w:rPr>
          <w:rFonts w:ascii="Arial" w:hAnsi="Arial" w:cs="Arial"/>
          <w:noProof/>
          <w:lang w:eastAsia="es-CO" w:bidi="ar-SA"/>
        </w:rPr>
        <w:drawing>
          <wp:anchor distT="0" distB="0" distL="114300" distR="114300" simplePos="0" relativeHeight="251660287" behindDoc="0" locked="0" layoutInCell="1" allowOverlap="1" wp14:anchorId="720A541B" wp14:editId="0B917CA9">
            <wp:simplePos x="0" y="0"/>
            <wp:positionH relativeFrom="page">
              <wp:align>left</wp:align>
            </wp:positionH>
            <wp:positionV relativeFrom="paragraph">
              <wp:posOffset>-874395</wp:posOffset>
            </wp:positionV>
            <wp:extent cx="7797338" cy="1008470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8">
                      <a:extLst>
                        <a:ext uri="{28A0092B-C50C-407E-A947-70E740481C1C}">
                          <a14:useLocalDpi xmlns:a14="http://schemas.microsoft.com/office/drawing/2010/main" val="0"/>
                        </a:ext>
                      </a:extLst>
                    </a:blip>
                    <a:stretch>
                      <a:fillRect/>
                    </a:stretch>
                  </pic:blipFill>
                  <pic:spPr>
                    <a:xfrm>
                      <a:off x="0" y="0"/>
                      <a:ext cx="7797338" cy="10084707"/>
                    </a:xfrm>
                    <a:prstGeom prst="rect">
                      <a:avLst/>
                    </a:prstGeom>
                  </pic:spPr>
                </pic:pic>
              </a:graphicData>
            </a:graphic>
            <wp14:sizeRelH relativeFrom="page">
              <wp14:pctWidth>0</wp14:pctWidth>
            </wp14:sizeRelH>
            <wp14:sizeRelV relativeFrom="page">
              <wp14:pctHeight>0</wp14:pctHeight>
            </wp14:sizeRelV>
          </wp:anchor>
        </w:drawing>
      </w:r>
    </w:p>
    <w:p w14:paraId="16255E4D" w14:textId="77777777" w:rsidR="003D4CBB" w:rsidRDefault="003D4CBB" w:rsidP="00390E5E">
      <w:pPr>
        <w:pStyle w:val="Textoindependiente"/>
        <w:jc w:val="both"/>
        <w:rPr>
          <w:rFonts w:ascii="Arial" w:hAnsi="Arial" w:cs="Arial"/>
          <w:noProof/>
        </w:rPr>
      </w:pPr>
    </w:p>
    <w:p w14:paraId="2A1B7CF7" w14:textId="77777777" w:rsidR="003D4CBB" w:rsidRDefault="003D4CBB" w:rsidP="00390E5E">
      <w:pPr>
        <w:pStyle w:val="Textoindependiente"/>
        <w:jc w:val="both"/>
        <w:rPr>
          <w:rFonts w:ascii="Arial" w:hAnsi="Arial" w:cs="Arial"/>
          <w:noProof/>
        </w:rPr>
      </w:pPr>
    </w:p>
    <w:p w14:paraId="5E7FF701" w14:textId="77777777" w:rsidR="003D4CBB" w:rsidRDefault="003D4CBB" w:rsidP="00390E5E">
      <w:pPr>
        <w:pStyle w:val="Textoindependiente"/>
        <w:jc w:val="both"/>
        <w:rPr>
          <w:rFonts w:ascii="Arial" w:hAnsi="Arial" w:cs="Arial"/>
          <w:noProof/>
        </w:rPr>
      </w:pPr>
    </w:p>
    <w:p w14:paraId="6AA03FF7" w14:textId="77777777" w:rsidR="003D4CBB" w:rsidRDefault="003D4CBB" w:rsidP="00390E5E">
      <w:pPr>
        <w:pStyle w:val="Textoindependiente"/>
        <w:jc w:val="both"/>
        <w:rPr>
          <w:rFonts w:ascii="Arial" w:hAnsi="Arial" w:cs="Arial"/>
          <w:noProof/>
        </w:rPr>
      </w:pPr>
    </w:p>
    <w:p w14:paraId="1826CAF9" w14:textId="77777777" w:rsidR="003D4CBB" w:rsidRDefault="003D4CBB" w:rsidP="00390E5E">
      <w:pPr>
        <w:pStyle w:val="Textoindependiente"/>
        <w:jc w:val="both"/>
        <w:rPr>
          <w:rFonts w:ascii="Arial" w:hAnsi="Arial" w:cs="Arial"/>
          <w:noProof/>
        </w:rPr>
      </w:pPr>
    </w:p>
    <w:p w14:paraId="115A9918" w14:textId="77777777" w:rsidR="003D4CBB" w:rsidRDefault="003D4CBB" w:rsidP="00390E5E">
      <w:pPr>
        <w:pStyle w:val="Textoindependiente"/>
        <w:jc w:val="both"/>
        <w:rPr>
          <w:rFonts w:ascii="Arial" w:hAnsi="Arial" w:cs="Arial"/>
          <w:noProof/>
        </w:rPr>
      </w:pPr>
    </w:p>
    <w:p w14:paraId="1A98A5C5" w14:textId="77777777" w:rsidR="003D4CBB" w:rsidRDefault="003D4CBB" w:rsidP="00390E5E">
      <w:pPr>
        <w:pStyle w:val="Textoindependiente"/>
        <w:jc w:val="both"/>
        <w:rPr>
          <w:rFonts w:ascii="Arial" w:hAnsi="Arial" w:cs="Arial"/>
          <w:noProof/>
        </w:rPr>
      </w:pPr>
    </w:p>
    <w:p w14:paraId="5401247F" w14:textId="77777777" w:rsidR="003D4CBB" w:rsidRDefault="003D4CBB" w:rsidP="00390E5E">
      <w:pPr>
        <w:pStyle w:val="Textoindependiente"/>
        <w:jc w:val="both"/>
        <w:rPr>
          <w:rFonts w:ascii="Arial" w:hAnsi="Arial" w:cs="Arial"/>
          <w:noProof/>
        </w:rPr>
      </w:pPr>
    </w:p>
    <w:p w14:paraId="4E5697AE" w14:textId="77777777" w:rsidR="003D4CBB" w:rsidRDefault="003D4CBB" w:rsidP="00390E5E">
      <w:pPr>
        <w:pStyle w:val="Textoindependiente"/>
        <w:jc w:val="both"/>
        <w:rPr>
          <w:rFonts w:ascii="Arial" w:hAnsi="Arial" w:cs="Arial"/>
          <w:noProof/>
        </w:rPr>
      </w:pPr>
    </w:p>
    <w:p w14:paraId="5A713C55" w14:textId="0AD4272C" w:rsidR="0047404E" w:rsidRPr="00C6684C" w:rsidRDefault="0047404E" w:rsidP="00390E5E">
      <w:pPr>
        <w:pStyle w:val="Textoindependiente"/>
        <w:jc w:val="both"/>
        <w:rPr>
          <w:rFonts w:ascii="Arial" w:hAnsi="Arial" w:cs="Arial"/>
        </w:rPr>
      </w:pPr>
    </w:p>
    <w:p w14:paraId="7519ABCA" w14:textId="32142A88" w:rsidR="00736C5E" w:rsidRPr="00C6684C" w:rsidRDefault="00736C5E" w:rsidP="00390E5E">
      <w:pPr>
        <w:pStyle w:val="Textoindependiente"/>
        <w:jc w:val="both"/>
        <w:rPr>
          <w:rFonts w:ascii="Arial" w:hAnsi="Arial" w:cs="Arial"/>
        </w:rPr>
      </w:pPr>
    </w:p>
    <w:p w14:paraId="45247287" w14:textId="68E8FE9E" w:rsidR="0047404E" w:rsidRPr="00C6684C" w:rsidRDefault="0047404E" w:rsidP="00390E5E">
      <w:pPr>
        <w:pStyle w:val="Textoindependiente"/>
        <w:jc w:val="both"/>
        <w:rPr>
          <w:rFonts w:ascii="Arial" w:hAnsi="Arial" w:cs="Arial"/>
        </w:rPr>
      </w:pPr>
    </w:p>
    <w:p w14:paraId="224A833B" w14:textId="65B9E59A" w:rsidR="0047404E" w:rsidRPr="00C6684C" w:rsidRDefault="0047404E" w:rsidP="00390E5E">
      <w:pPr>
        <w:pStyle w:val="Textoindependiente"/>
        <w:jc w:val="both"/>
        <w:rPr>
          <w:rFonts w:ascii="Arial" w:hAnsi="Arial" w:cs="Arial"/>
        </w:rPr>
      </w:pPr>
    </w:p>
    <w:p w14:paraId="1F992E46" w14:textId="72A43896" w:rsidR="0047404E" w:rsidRPr="00C6684C" w:rsidRDefault="0047404E" w:rsidP="00390E5E">
      <w:pPr>
        <w:pStyle w:val="Textoindependiente"/>
        <w:spacing w:before="3"/>
        <w:jc w:val="both"/>
        <w:rPr>
          <w:rFonts w:ascii="Arial" w:hAnsi="Arial" w:cs="Arial"/>
        </w:rPr>
      </w:pPr>
    </w:p>
    <w:p w14:paraId="2A7C161B" w14:textId="357CFD97" w:rsidR="00EA362D" w:rsidRPr="0085380E" w:rsidRDefault="00EA362D" w:rsidP="0085380E">
      <w:pPr>
        <w:jc w:val="both"/>
        <w:rPr>
          <w:rFonts w:ascii="Arial" w:hAnsi="Arial" w:cs="Arial"/>
        </w:rPr>
      </w:pPr>
    </w:p>
    <w:p w14:paraId="716CE0F2" w14:textId="77777777" w:rsidR="008C538B" w:rsidRDefault="008C538B" w:rsidP="00BC6DA3">
      <w:pPr>
        <w:pStyle w:val="Titulos"/>
        <w:ind w:left="360"/>
      </w:pPr>
    </w:p>
    <w:p w14:paraId="4F0C2489" w14:textId="77777777" w:rsidR="00D1235F" w:rsidRDefault="00D1235F" w:rsidP="00BC6DA3">
      <w:pPr>
        <w:pStyle w:val="Titulos"/>
        <w:ind w:left="360"/>
      </w:pPr>
    </w:p>
    <w:p w14:paraId="7263A9F1" w14:textId="77777777" w:rsidR="00D1235F" w:rsidRDefault="00D1235F"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hd w:val="clear" w:color="auto" w:fill="FFFFFF"/>
        </w:rPr>
        <w:sectPr w:rsidR="00D1235F" w:rsidSect="00096616">
          <w:headerReference w:type="default" r:id="rId9"/>
          <w:footerReference w:type="default" r:id="rId10"/>
          <w:type w:val="continuous"/>
          <w:pgSz w:w="12240" w:h="15840"/>
          <w:pgMar w:top="720" w:right="720" w:bottom="720" w:left="720" w:header="709" w:footer="278" w:gutter="0"/>
          <w:pgNumType w:start="1"/>
          <w:cols w:num="2" w:space="720"/>
          <w:docGrid w:linePitch="299"/>
        </w:sectPr>
      </w:pPr>
    </w:p>
    <w:p w14:paraId="52C75129"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0BDAD1F6"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3785B262"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286B4BAE"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64B3926B"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7512B1E2"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0896E3D0"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71AB647C"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0D1944E6"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1E92AFD3"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38217D27"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5FF40EB0"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55443FF6"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6C187A77"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393260BF"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0631FB28"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6007A1E1"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5917E93E"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51248C56"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052F24A7"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2A6ED448"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2CE88725"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1B528522"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4C2AAA6C"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570C9001"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5DBF7A00"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0AAF7CA2"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599AAD62" w14:textId="1A62C61B"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348C16C6" w14:textId="7D6A22D1"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1C137C82" w14:textId="6B9EAE52"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r w:rsidRPr="00C6684C">
        <w:rPr>
          <w:rFonts w:ascii="Arial" w:eastAsia="Arial" w:hAnsi="Arial" w:cs="Arial"/>
          <w:noProof/>
        </w:rPr>
        <mc:AlternateContent>
          <mc:Choice Requires="wps">
            <w:drawing>
              <wp:anchor distT="0" distB="0" distL="114300" distR="114300" simplePos="0" relativeHeight="251675648" behindDoc="0" locked="0" layoutInCell="1" allowOverlap="1" wp14:anchorId="52DE6000" wp14:editId="4E1596C5">
                <wp:simplePos x="0" y="0"/>
                <wp:positionH relativeFrom="column">
                  <wp:posOffset>731520</wp:posOffset>
                </wp:positionH>
                <wp:positionV relativeFrom="paragraph">
                  <wp:posOffset>32385</wp:posOffset>
                </wp:positionV>
                <wp:extent cx="4625340" cy="1162050"/>
                <wp:effectExtent l="0" t="19050" r="0" b="19050"/>
                <wp:wrapNone/>
                <wp:docPr id="9" name="Cuadro de texto 9"/>
                <wp:cNvGraphicFramePr/>
                <a:graphic xmlns:a="http://schemas.openxmlformats.org/drawingml/2006/main">
                  <a:graphicData uri="http://schemas.microsoft.com/office/word/2010/wordprocessingShape">
                    <wps:wsp>
                      <wps:cNvSpPr txBox="1"/>
                      <wps:spPr>
                        <a:xfrm>
                          <a:off x="0" y="0"/>
                          <a:ext cx="4625340" cy="11620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66629F17" w14:textId="53180761" w:rsidR="005843C2" w:rsidRPr="00C6684C" w:rsidRDefault="004545A7" w:rsidP="005843C2">
                            <w:pPr>
                              <w:rPr>
                                <w:rFonts w:ascii="Museo Sans Cond 900" w:hAnsi="Museo Sans Cond 900" w:cs="Arial"/>
                                <w:b/>
                                <w:color w:val="7E8719"/>
                                <w:sz w:val="48"/>
                                <w:szCs w:val="48"/>
                              </w:rPr>
                            </w:pPr>
                            <w:r w:rsidRPr="006139BD">
                              <w:rPr>
                                <w:rFonts w:ascii="Museo Sans Cond 900" w:hAnsi="Museo Sans Cond 900" w:cs="Arial"/>
                                <w:b/>
                                <w:color w:val="7E8719"/>
                                <w:sz w:val="46"/>
                                <w:szCs w:val="44"/>
                              </w:rPr>
                              <w:t>GU</w:t>
                            </w:r>
                            <w:r w:rsidR="00AB18F4">
                              <w:rPr>
                                <w:rFonts w:ascii="Museo Sans Cond 900" w:hAnsi="Museo Sans Cond 900" w:cs="Arial"/>
                                <w:b/>
                                <w:color w:val="7E8719"/>
                                <w:sz w:val="46"/>
                                <w:szCs w:val="44"/>
                              </w:rPr>
                              <w:t>Í</w:t>
                            </w:r>
                            <w:r w:rsidRPr="006139BD">
                              <w:rPr>
                                <w:rFonts w:ascii="Museo Sans Cond 900" w:hAnsi="Museo Sans Cond 900" w:cs="Arial"/>
                                <w:b/>
                                <w:color w:val="7E8719"/>
                                <w:sz w:val="46"/>
                                <w:szCs w:val="44"/>
                              </w:rPr>
                              <w:t xml:space="preserve">A </w:t>
                            </w:r>
                            <w:r w:rsidR="004505D8">
                              <w:rPr>
                                <w:rFonts w:ascii="Museo Sans Cond 900" w:hAnsi="Museo Sans Cond 900" w:cs="Arial"/>
                                <w:b/>
                                <w:color w:val="7E8719"/>
                                <w:sz w:val="46"/>
                                <w:szCs w:val="44"/>
                              </w:rPr>
                              <w:t>METODOL</w:t>
                            </w:r>
                            <w:r w:rsidR="00F55F80">
                              <w:rPr>
                                <w:rFonts w:ascii="Museo Sans Cond 900" w:hAnsi="Museo Sans Cond 900" w:cs="Arial"/>
                                <w:b/>
                                <w:color w:val="7E8719"/>
                                <w:sz w:val="46"/>
                                <w:szCs w:val="44"/>
                              </w:rPr>
                              <w:t>Ó</w:t>
                            </w:r>
                            <w:r w:rsidR="004505D8">
                              <w:rPr>
                                <w:rFonts w:ascii="Museo Sans Cond 900" w:hAnsi="Museo Sans Cond 900" w:cs="Arial"/>
                                <w:b/>
                                <w:color w:val="7E8719"/>
                                <w:sz w:val="46"/>
                                <w:szCs w:val="44"/>
                              </w:rPr>
                              <w:t xml:space="preserve">GICA </w:t>
                            </w:r>
                            <w:r w:rsidRPr="006139BD">
                              <w:rPr>
                                <w:rFonts w:ascii="Museo Sans Cond 900" w:hAnsi="Museo Sans Cond 900" w:cs="Arial"/>
                                <w:b/>
                                <w:color w:val="7E8719"/>
                                <w:sz w:val="46"/>
                                <w:szCs w:val="44"/>
                              </w:rPr>
                              <w:t xml:space="preserve">PARA </w:t>
                            </w:r>
                            <w:r w:rsidR="006139BD" w:rsidRPr="006139BD">
                              <w:rPr>
                                <w:rFonts w:ascii="Museo Sans Cond 900" w:hAnsi="Museo Sans Cond 900" w:cs="Arial"/>
                                <w:b/>
                                <w:color w:val="7E8719"/>
                                <w:sz w:val="46"/>
                                <w:szCs w:val="44"/>
                              </w:rPr>
                              <w:t>CREAR UNA VEEDUR</w:t>
                            </w:r>
                            <w:r w:rsidR="00AB18F4">
                              <w:rPr>
                                <w:rFonts w:ascii="Museo Sans Cond 900" w:hAnsi="Museo Sans Cond 900" w:cs="Arial"/>
                                <w:b/>
                                <w:color w:val="7E8719"/>
                                <w:sz w:val="46"/>
                                <w:szCs w:val="44"/>
                              </w:rPr>
                              <w:t>Í</w:t>
                            </w:r>
                            <w:r w:rsidR="006139BD" w:rsidRPr="006139BD">
                              <w:rPr>
                                <w:rFonts w:ascii="Museo Sans Cond 900" w:hAnsi="Museo Sans Cond 900" w:cs="Arial"/>
                                <w:b/>
                                <w:color w:val="7E8719"/>
                                <w:sz w:val="46"/>
                                <w:szCs w:val="44"/>
                              </w:rPr>
                              <w:t xml:space="preserve">A CIUDADANA </w:t>
                            </w:r>
                          </w:p>
                          <w:p w14:paraId="3186A6E7" w14:textId="77777777" w:rsidR="005843C2" w:rsidRPr="00C6684C" w:rsidRDefault="005843C2" w:rsidP="005843C2">
                            <w:pPr>
                              <w:spacing w:before="90"/>
                              <w:ind w:left="1368" w:right="1391"/>
                              <w:jc w:val="center"/>
                              <w:rPr>
                                <w:rFonts w:ascii="Arial" w:hAnsi="Arial" w:cs="Arial"/>
                                <w:b/>
                                <w:color w:val="C6D31D"/>
                                <w:sz w:val="24"/>
                                <w:szCs w:val="24"/>
                              </w:rPr>
                            </w:pPr>
                          </w:p>
                          <w:p w14:paraId="15BDBDAB" w14:textId="77777777" w:rsidR="005843C2" w:rsidRPr="00C6684C" w:rsidRDefault="005843C2" w:rsidP="005843C2">
                            <w:pPr>
                              <w:jc w:val="center"/>
                              <w:rPr>
                                <w:rFonts w:ascii="Arial" w:hAnsi="Arial" w:cs="Arial"/>
                                <w:b/>
                                <w:color w:val="C6D31D"/>
                                <w:sz w:val="24"/>
                                <w:szCs w:val="24"/>
                              </w:rPr>
                            </w:pPr>
                            <w:r w:rsidRPr="00C6684C">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E6000" id="_x0000_t202" coordsize="21600,21600" o:spt="202" path="m,l,21600r21600,l21600,xe">
                <v:stroke joinstyle="miter"/>
                <v:path gradientshapeok="t" o:connecttype="rect"/>
              </v:shapetype>
              <v:shape id="Cuadro de texto 9" o:spid="_x0000_s1026" type="#_x0000_t202" style="position:absolute;left:0;text-align:left;margin-left:57.6pt;margin-top:2.55pt;width:364.2pt;height: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npiQIAACcFAAAOAAAAZHJzL2Uyb0RvYy54bWysVMFu2zAMvQ/YPwi6r46TNG2NOkXWIsOA&#10;Yi3WDj0rshwLkEWNUmJ3Xz9KdtOsGzBgWA6KJNKP5OOjLq/61rC9Qq/Bljw/mXCmrIRK223Jvz2u&#10;P5xz5oOwlTBgVcmfledXy/fvLjtXqCk0YCqFjECsLzpX8iYEV2SZl41qhT8BpywZa8BWBDriNqtQ&#10;dITemmw6mSyyDrByCFJ5T7c3g5EvE35dKxnu6tqrwEzJKbeQVkzrJq7Z8lIUWxSu0XJMQ/xDFq3Q&#10;loIeoG5EEGyH+jeoVksED3U4kdBmUNdaqlQDVZNP3lTz0AinUi1EjncHmvz/g5Vf9g/uHlnoP0JP&#10;DYyEdM4Xni5jPX2NbfynTBnZicLnA22qD0zS5XwxPZ3NySTJlueL6eQ0EZu9fu7Qh08KWhY3JUfq&#10;S6JL7G99oJDk+uISo1lYa2NSb4xlXckXM4L8xUJfGBtvVOryACMKL5VVsyoapGgVijEiYGhg7PMa&#10;wQ7hEUgYYhAF6TPVh2o/VkghBoyIZvS2CV/1lqEmZW+EEVaqirNKk5r+gnZ+Nom/yG1Me0RKh6N8&#10;vRvy3qi9Mo+x6vyCmCRem5LPzvMDwOCYvbYp7kK/6cfebaB6ppZScakg7+RaE+23wod7gSRvgqSR&#10;DXe01AYoEIw7CgX440/30Z9UR1bOOhqXkvvvO4GKM/PZkh4v8nlUQEiH+enZlA54bNkcW+yuvQaa&#10;yJweByfTNvoH87KtEdonmuxVjEomIptiR6LH7XUYhpheBqlWq+REE+VEuLUPTkbo2LUoqsf+SaAb&#10;dRBItF/gZbBE8UaAg2/80sJqF6DWSZ2R4IFValo80DSm9o2KiuN+fE5er+/b8icAAAD//wMAUEsD&#10;BBQABgAIAAAAIQDLai1L3wAAAAkBAAAPAAAAZHJzL2Rvd25yZXYueG1sTI9NS8NAFEX3gv9heAV3&#10;dpJoyhAzKSVQBNFFazfuXjLTJHQ+YmbaRn+9z5UuL+dy33nleraGXfQUBu8kpMsEmHatV4PrJBze&#10;t/cCWIjoFBrvtIQvHWBd3d6UWCh/dTt92ceO0YgLBUroYxwLzkPba4th6UftiB39ZDFSnDquJrzS&#10;uDU8S5IVtzg4utDjqOtet6f92Up4qbdvuGsyK75N/fx63Iyfh49cyrvFvHkCFvUc/8rwq0/qUJFT&#10;489OBWYop3lGVQl5Coy4eHxYAWsICJECr0r+/4PqBwAA//8DAFBLAQItABQABgAIAAAAIQC2gziS&#10;/gAAAOEBAAATAAAAAAAAAAAAAAAAAAAAAABbQ29udGVudF9UeXBlc10ueG1sUEsBAi0AFAAGAAgA&#10;AAAhADj9If/WAAAAlAEAAAsAAAAAAAAAAAAAAAAALwEAAF9yZWxzLy5yZWxzUEsBAi0AFAAGAAgA&#10;AAAhAAZaCemJAgAAJwUAAA4AAAAAAAAAAAAAAAAALgIAAGRycy9lMm9Eb2MueG1sUEsBAi0AFAAG&#10;AAgAAAAhAMtqLUvfAAAACQEAAA8AAAAAAAAAAAAAAAAA4wQAAGRycy9kb3ducmV2LnhtbFBLBQYA&#10;AAAABAAEAPMAAADvBQAAAAA=&#10;" filled="f" stroked="f" strokeweight=".5pt">
                <v:textbox>
                  <w:txbxContent>
                    <w:p w14:paraId="66629F17" w14:textId="53180761" w:rsidR="005843C2" w:rsidRPr="00C6684C" w:rsidRDefault="004545A7" w:rsidP="005843C2">
                      <w:pPr>
                        <w:rPr>
                          <w:rFonts w:ascii="Museo Sans Cond 900" w:hAnsi="Museo Sans Cond 900" w:cs="Arial"/>
                          <w:b/>
                          <w:color w:val="7E8719"/>
                          <w:sz w:val="48"/>
                          <w:szCs w:val="48"/>
                        </w:rPr>
                      </w:pPr>
                      <w:r w:rsidRPr="006139BD">
                        <w:rPr>
                          <w:rFonts w:ascii="Museo Sans Cond 900" w:hAnsi="Museo Sans Cond 900" w:cs="Arial"/>
                          <w:b/>
                          <w:color w:val="7E8719"/>
                          <w:sz w:val="46"/>
                          <w:szCs w:val="44"/>
                        </w:rPr>
                        <w:t>GU</w:t>
                      </w:r>
                      <w:r w:rsidR="00AB18F4">
                        <w:rPr>
                          <w:rFonts w:ascii="Museo Sans Cond 900" w:hAnsi="Museo Sans Cond 900" w:cs="Arial"/>
                          <w:b/>
                          <w:color w:val="7E8719"/>
                          <w:sz w:val="46"/>
                          <w:szCs w:val="44"/>
                        </w:rPr>
                        <w:t>Í</w:t>
                      </w:r>
                      <w:r w:rsidRPr="006139BD">
                        <w:rPr>
                          <w:rFonts w:ascii="Museo Sans Cond 900" w:hAnsi="Museo Sans Cond 900" w:cs="Arial"/>
                          <w:b/>
                          <w:color w:val="7E8719"/>
                          <w:sz w:val="46"/>
                          <w:szCs w:val="44"/>
                        </w:rPr>
                        <w:t xml:space="preserve">A </w:t>
                      </w:r>
                      <w:r w:rsidR="004505D8">
                        <w:rPr>
                          <w:rFonts w:ascii="Museo Sans Cond 900" w:hAnsi="Museo Sans Cond 900" w:cs="Arial"/>
                          <w:b/>
                          <w:color w:val="7E8719"/>
                          <w:sz w:val="46"/>
                          <w:szCs w:val="44"/>
                        </w:rPr>
                        <w:t>METODOL</w:t>
                      </w:r>
                      <w:r w:rsidR="00F55F80">
                        <w:rPr>
                          <w:rFonts w:ascii="Museo Sans Cond 900" w:hAnsi="Museo Sans Cond 900" w:cs="Arial"/>
                          <w:b/>
                          <w:color w:val="7E8719"/>
                          <w:sz w:val="46"/>
                          <w:szCs w:val="44"/>
                        </w:rPr>
                        <w:t>Ó</w:t>
                      </w:r>
                      <w:r w:rsidR="004505D8">
                        <w:rPr>
                          <w:rFonts w:ascii="Museo Sans Cond 900" w:hAnsi="Museo Sans Cond 900" w:cs="Arial"/>
                          <w:b/>
                          <w:color w:val="7E8719"/>
                          <w:sz w:val="46"/>
                          <w:szCs w:val="44"/>
                        </w:rPr>
                        <w:t xml:space="preserve">GICA </w:t>
                      </w:r>
                      <w:r w:rsidRPr="006139BD">
                        <w:rPr>
                          <w:rFonts w:ascii="Museo Sans Cond 900" w:hAnsi="Museo Sans Cond 900" w:cs="Arial"/>
                          <w:b/>
                          <w:color w:val="7E8719"/>
                          <w:sz w:val="46"/>
                          <w:szCs w:val="44"/>
                        </w:rPr>
                        <w:t xml:space="preserve">PARA </w:t>
                      </w:r>
                      <w:r w:rsidR="006139BD" w:rsidRPr="006139BD">
                        <w:rPr>
                          <w:rFonts w:ascii="Museo Sans Cond 900" w:hAnsi="Museo Sans Cond 900" w:cs="Arial"/>
                          <w:b/>
                          <w:color w:val="7E8719"/>
                          <w:sz w:val="46"/>
                          <w:szCs w:val="44"/>
                        </w:rPr>
                        <w:t>CREAR UNA VEEDUR</w:t>
                      </w:r>
                      <w:r w:rsidR="00AB18F4">
                        <w:rPr>
                          <w:rFonts w:ascii="Museo Sans Cond 900" w:hAnsi="Museo Sans Cond 900" w:cs="Arial"/>
                          <w:b/>
                          <w:color w:val="7E8719"/>
                          <w:sz w:val="46"/>
                          <w:szCs w:val="44"/>
                        </w:rPr>
                        <w:t>Í</w:t>
                      </w:r>
                      <w:r w:rsidR="006139BD" w:rsidRPr="006139BD">
                        <w:rPr>
                          <w:rFonts w:ascii="Museo Sans Cond 900" w:hAnsi="Museo Sans Cond 900" w:cs="Arial"/>
                          <w:b/>
                          <w:color w:val="7E8719"/>
                          <w:sz w:val="46"/>
                          <w:szCs w:val="44"/>
                        </w:rPr>
                        <w:t xml:space="preserve">A CIUDADANA </w:t>
                      </w:r>
                    </w:p>
                    <w:p w14:paraId="3186A6E7" w14:textId="77777777" w:rsidR="005843C2" w:rsidRPr="00C6684C" w:rsidRDefault="005843C2" w:rsidP="005843C2">
                      <w:pPr>
                        <w:spacing w:before="90"/>
                        <w:ind w:left="1368" w:right="1391"/>
                        <w:jc w:val="center"/>
                        <w:rPr>
                          <w:rFonts w:ascii="Arial" w:hAnsi="Arial" w:cs="Arial"/>
                          <w:b/>
                          <w:color w:val="C6D31D"/>
                          <w:sz w:val="24"/>
                          <w:szCs w:val="24"/>
                        </w:rPr>
                      </w:pPr>
                    </w:p>
                    <w:p w14:paraId="15BDBDAB" w14:textId="77777777" w:rsidR="005843C2" w:rsidRPr="00C6684C" w:rsidRDefault="005843C2" w:rsidP="005843C2">
                      <w:pPr>
                        <w:jc w:val="center"/>
                        <w:rPr>
                          <w:rFonts w:ascii="Arial" w:hAnsi="Arial" w:cs="Arial"/>
                          <w:b/>
                          <w:color w:val="C6D31D"/>
                          <w:sz w:val="24"/>
                          <w:szCs w:val="24"/>
                        </w:rPr>
                      </w:pPr>
                      <w:r w:rsidRPr="00C6684C">
                        <w:rPr>
                          <w:rFonts w:ascii="Arial" w:hAnsi="Arial" w:cs="Arial"/>
                          <w:b/>
                          <w:color w:val="C6D31D"/>
                          <w:sz w:val="24"/>
                          <w:szCs w:val="24"/>
                        </w:rPr>
                        <w:t xml:space="preserve"> </w:t>
                      </w:r>
                    </w:p>
                  </w:txbxContent>
                </v:textbox>
              </v:shape>
            </w:pict>
          </mc:Fallback>
        </mc:AlternateContent>
      </w:r>
    </w:p>
    <w:p w14:paraId="2E1DFFCC"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6CA7E66F"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6720E225"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13D21B52"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2A6EE9B3"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65807A3D" w14:textId="4904BF4A"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r w:rsidRPr="00C6684C">
        <w:rPr>
          <w:rFonts w:ascii="Arial" w:eastAsia="Arial" w:hAnsi="Arial" w:cs="Arial"/>
          <w:noProof/>
        </w:rPr>
        <mc:AlternateContent>
          <mc:Choice Requires="wps">
            <w:drawing>
              <wp:anchor distT="0" distB="0" distL="114300" distR="114300" simplePos="0" relativeHeight="251661312" behindDoc="0" locked="0" layoutInCell="1" allowOverlap="1" wp14:anchorId="1E1D388B" wp14:editId="45D9FDA5">
                <wp:simplePos x="0" y="0"/>
                <wp:positionH relativeFrom="column">
                  <wp:posOffset>825500</wp:posOffset>
                </wp:positionH>
                <wp:positionV relativeFrom="paragraph">
                  <wp:posOffset>69850</wp:posOffset>
                </wp:positionV>
                <wp:extent cx="4272280" cy="565150"/>
                <wp:effectExtent l="0" t="19050" r="0" b="635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6F137C" w:rsidRPr="00C6684C" w:rsidRDefault="006F137C" w:rsidP="005843C2">
                            <w:pPr>
                              <w:rPr>
                                <w:rFonts w:ascii="Museo Sans 500" w:hAnsi="Museo Sans 500" w:cs="Arial"/>
                                <w:b/>
                                <w:color w:val="C6D31D"/>
                                <w:sz w:val="28"/>
                                <w:szCs w:val="28"/>
                              </w:rPr>
                            </w:pPr>
                            <w:r w:rsidRPr="00C6684C">
                              <w:rPr>
                                <w:rFonts w:ascii="Museo Sans 500" w:hAnsi="Museo Sans 500" w:cs="Arial"/>
                                <w:b/>
                                <w:color w:val="C6D31D"/>
                                <w:sz w:val="28"/>
                                <w:szCs w:val="28"/>
                              </w:rPr>
                              <w:t>Unidad Administrativa Especial de Rehabilitación y Mantenimiento Vial – UAERMV</w:t>
                            </w:r>
                          </w:p>
                          <w:p w14:paraId="0F1600D2" w14:textId="34C88D3F" w:rsidR="006F137C" w:rsidRPr="00C6684C" w:rsidRDefault="006F137C" w:rsidP="007D2AEC">
                            <w:pPr>
                              <w:jc w:val="center"/>
                              <w:rPr>
                                <w:rFonts w:ascii="Arial" w:hAnsi="Arial" w:cs="Arial"/>
                                <w:b/>
                                <w:color w:val="C6D31D"/>
                                <w:sz w:val="24"/>
                                <w:szCs w:val="24"/>
                              </w:rPr>
                            </w:pPr>
                            <w:r w:rsidRPr="00C6684C">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7" type="#_x0000_t202" style="position:absolute;left:0;text-align:left;margin-left:65pt;margin-top:5.5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qAiwIAAC0FAAAOAAAAZHJzL2Uyb0RvYy54bWysVMFu2zAMvQ/YPwi6r47TpE2NOkXWIsOA&#10;Yi3WDj0rshwLkEWNUmJ3Xz9KdtOsGzBgWA6KJFKP5OOjL6/61rC9Qq/Bljw/mXCmrIRK223Jvz2u&#10;Pyw480HYShiwquTPyvOr5ft3l50r1BQaMJVCRiDWF50reROCK7LMy0a1wp+AU5aMNWArAh1xm1Uo&#10;OkJvTTadTM6yDrByCFJ5T7c3g5EvE35dKxnu6tqrwEzJKbeQVkzrJq7Z8lIUWxSu0XJMQ/xDFq3Q&#10;loIeoG5EEGyH+jeoVksED3U4kdBmUNdaqlQDVZNP3lTz0AinUi1EjncHmvz/g5Vf9g/uHlnoP0JP&#10;DYyEdM4Xni5jPX2NbfynTBnZicLnA22qD0zS5Wx6Pp0uyCTJNj+b5/PEa/b62qEPnxS0LG5KjtSW&#10;xJbY3/pAEcn1xSUGs7DWxqTWGMu6kp+dEuQvFnphbLxRqckDjCi8VFadVtEgRatQjBEBQwNjm9cI&#10;dgiPQLoQgyZInqk8VPuxQAoxYEQ0o7dN+Kq3DDUJeyOMsFJVnFWaxPQXtMX5JP4itTHtESkdjvL1&#10;bsh7o/bKPMaq84vJnJ6xpuSni/wAMDhmr12Ku9Bveqarow5uoHqmxlKNqS7v5FoT+7fCh3uBJHJC&#10;psENd7TUBigejDuKCPjjT/fRn7RHVs46GpqS++87gYoz89mSKi/y2YxgQzrM5udTOuCxZXNssbv2&#10;Gmguc/pEOJm20T+Yl22N0D7RfK9iVDIR5xQ78j1ur8MwyvR9kGq1Sk40V06EW/vgZISOzYvaeuyf&#10;BLpRDoGk+wVexksUb3Q4+MaXFla7ALVOIo08D6xS7+KBZjJ1cRRWHPrjc/J6/cotfwIAAP//AwBQ&#10;SwMEFAAGAAgAAAAhADeUkWHeAAAACgEAAA8AAABkcnMvZG93bnJldi54bWxMT0FOwzAQvCPxB2uR&#10;uFG7QaAoxKmqSBUSgkNLL9yceJtE2OsQu23g9SwnetqdndHsTLmavRMnnOIQSMNyoUAgtcEO1GnY&#10;v2/uchAxGbLGBUIN3xhhVV1flaaw4UxbPO1SJ9iEYmE09CmNhZSx7dGbuAgjEnOHMHmTGE6dtJM5&#10;s7l3MlPqUXozEH/ozYh1j+3n7ug1vNSbN7NtMp//uPr59bAev/YfD1rf3szrJxAJ5/Qvhr/4HB0q&#10;ztSEI9koHON7xV0SL0ueLMhVxl0aPihmZFXKywrVLwAAAP//AwBQSwECLQAUAAYACAAAACEAtoM4&#10;kv4AAADhAQAAEwAAAAAAAAAAAAAAAAAAAAAAW0NvbnRlbnRfVHlwZXNdLnhtbFBLAQItABQABgAI&#10;AAAAIQA4/SH/1gAAAJQBAAALAAAAAAAAAAAAAAAAAC8BAABfcmVscy8ucmVsc1BLAQItABQABgAI&#10;AAAAIQAhQgqAiwIAAC0FAAAOAAAAAAAAAAAAAAAAAC4CAABkcnMvZTJvRG9jLnhtbFBLAQItABQA&#10;BgAIAAAAIQA3lJFh3gAAAAoBAAAPAAAAAAAAAAAAAAAAAOUEAABkcnMvZG93bnJldi54bWxQSwUG&#10;AAAAAAQABADzAAAA8AUAAAAA&#10;" filled="f" stroked="f" strokeweight=".5pt">
                <v:textbox>
                  <w:txbxContent>
                    <w:p w14:paraId="1589BD43" w14:textId="048071BB" w:rsidR="006F137C" w:rsidRPr="00C6684C" w:rsidRDefault="006F137C" w:rsidP="005843C2">
                      <w:pPr>
                        <w:rPr>
                          <w:rFonts w:ascii="Museo Sans 500" w:hAnsi="Museo Sans 500" w:cs="Arial"/>
                          <w:b/>
                          <w:color w:val="C6D31D"/>
                          <w:sz w:val="28"/>
                          <w:szCs w:val="28"/>
                        </w:rPr>
                      </w:pPr>
                      <w:r w:rsidRPr="00C6684C">
                        <w:rPr>
                          <w:rFonts w:ascii="Museo Sans 500" w:hAnsi="Museo Sans 500" w:cs="Arial"/>
                          <w:b/>
                          <w:color w:val="C6D31D"/>
                          <w:sz w:val="28"/>
                          <w:szCs w:val="28"/>
                        </w:rPr>
                        <w:t>Unidad Administrativa Especial de Rehabilitación y Mantenimiento Vial – UAERMV</w:t>
                      </w:r>
                    </w:p>
                    <w:p w14:paraId="0F1600D2" w14:textId="34C88D3F" w:rsidR="006F137C" w:rsidRPr="00C6684C" w:rsidRDefault="006F137C" w:rsidP="007D2AEC">
                      <w:pPr>
                        <w:jc w:val="center"/>
                        <w:rPr>
                          <w:rFonts w:ascii="Arial" w:hAnsi="Arial" w:cs="Arial"/>
                          <w:b/>
                          <w:color w:val="C6D31D"/>
                          <w:sz w:val="24"/>
                          <w:szCs w:val="24"/>
                        </w:rPr>
                      </w:pPr>
                      <w:r w:rsidRPr="00C6684C">
                        <w:rPr>
                          <w:rFonts w:ascii="Arial" w:hAnsi="Arial" w:cs="Arial"/>
                          <w:b/>
                          <w:color w:val="C6D31D"/>
                          <w:sz w:val="24"/>
                          <w:szCs w:val="24"/>
                        </w:rPr>
                        <w:t xml:space="preserve"> </w:t>
                      </w:r>
                    </w:p>
                  </w:txbxContent>
                </v:textbox>
              </v:shape>
            </w:pict>
          </mc:Fallback>
        </mc:AlternateContent>
      </w:r>
    </w:p>
    <w:p w14:paraId="5C3E3FDE" w14:textId="45041775"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51A4CD5B" w14:textId="77777777" w:rsidR="003A5B7E" w:rsidRDefault="003A5B7E"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13D2773C" w14:textId="0369F78F" w:rsidR="003A5B7E" w:rsidRDefault="008778B3"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r w:rsidRPr="00C6684C">
        <w:rPr>
          <w:rFonts w:ascii="Arial" w:eastAsia="Arial" w:hAnsi="Arial" w:cs="Arial"/>
          <w:noProof/>
        </w:rPr>
        <mc:AlternateContent>
          <mc:Choice Requires="wps">
            <w:drawing>
              <wp:anchor distT="0" distB="0" distL="114300" distR="114300" simplePos="0" relativeHeight="251676672" behindDoc="0" locked="0" layoutInCell="1" allowOverlap="1" wp14:anchorId="1C93ABF0" wp14:editId="3B5458DF">
                <wp:simplePos x="0" y="0"/>
                <wp:positionH relativeFrom="column">
                  <wp:posOffset>914400</wp:posOffset>
                </wp:positionH>
                <wp:positionV relativeFrom="paragraph">
                  <wp:posOffset>248285</wp:posOffset>
                </wp:positionV>
                <wp:extent cx="2237510" cy="367145"/>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27A81" id="Rectángulo 10" o:spid="_x0000_s1026" style="position:absolute;margin-left:1in;margin-top:19.55pt;width:176.2pt;height:2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LWQ94AAAAJAQAADwAAAGRycy9kb3du&#10;cmV2LnhtbEyPUUvEMBCE3wX/Q1jBF/HSO2OwtekhgigKB975A3LN2habTWnSXv33rk/6OOzM7Dfl&#10;dvG9mHGMXSAD61UGAqkOrqPGwMfh6foOREyWnO0DoYFvjLCtzs9KW7hwonec96kRXEKxsAbalIZC&#10;yli36G1chQGJb59h9DaxHBvpRnvict/LTZZp6W1H/KG1Az62WH/tJ88Ynd7o5/rt9XA77+TVS5pI&#10;yZ0xlxfLwz2IhEv6M8MvPmegYqZjmMhF0bNWirckAzf5GgQbVK4ViKOBXOcgq1L+X1D9AAAA//8D&#10;AFBLAQItABQABgAIAAAAIQC2gziS/gAAAOEBAAATAAAAAAAAAAAAAAAAAAAAAABbQ29udGVudF9U&#10;eXBlc10ueG1sUEsBAi0AFAAGAAgAAAAhADj9If/WAAAAlAEAAAsAAAAAAAAAAAAAAAAALwEAAF9y&#10;ZWxzLy5yZWxzUEsBAi0AFAAGAAgAAAAhAAm2a2mfAgAAqAUAAA4AAAAAAAAAAAAAAAAALgIAAGRy&#10;cy9lMm9Eb2MueG1sUEsBAi0AFAAGAAgAAAAhAHfy1kPeAAAACQEAAA8AAAAAAAAAAAAAAAAA+QQA&#10;AGRycy9kb3ducmV2LnhtbFBLBQYAAAAABAAEAPMAAAAEBgAAAAA=&#10;" fillcolor="#c6d31d" stroked="f" strokeweight="2pt"/>
            </w:pict>
          </mc:Fallback>
        </mc:AlternateContent>
      </w:r>
      <w:r w:rsidRPr="00C6684C">
        <w:rPr>
          <w:rFonts w:ascii="Arial" w:eastAsia="Arial" w:hAnsi="Arial" w:cs="Arial"/>
          <w:noProof/>
        </w:rPr>
        <mc:AlternateContent>
          <mc:Choice Requires="wps">
            <w:drawing>
              <wp:anchor distT="0" distB="0" distL="114300" distR="114300" simplePos="0" relativeHeight="251678720" behindDoc="0" locked="0" layoutInCell="1" allowOverlap="1" wp14:anchorId="24EC32EB" wp14:editId="4FAAA51B">
                <wp:simplePos x="0" y="0"/>
                <wp:positionH relativeFrom="column">
                  <wp:posOffset>1010920</wp:posOffset>
                </wp:positionH>
                <wp:positionV relativeFrom="paragraph">
                  <wp:posOffset>300990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56877724" w:rsidR="005843C2" w:rsidRPr="00C6684C" w:rsidRDefault="008B62CF"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SEPTIEMBRE</w:t>
                            </w:r>
                            <w:r w:rsidR="005843C2" w:rsidRPr="00C6684C">
                              <w:rPr>
                                <w:rFonts w:ascii="Museo Sans 500" w:hAnsi="Museo Sans 500" w:cs="Arial"/>
                                <w:b/>
                                <w:color w:val="FFFFFF" w:themeColor="background1"/>
                                <w:sz w:val="28"/>
                                <w:szCs w:val="28"/>
                              </w:rPr>
                              <w:t xml:space="preserve"> 202</w:t>
                            </w:r>
                            <w:r w:rsidR="00BC6DA3" w:rsidRPr="00C6684C">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32EB" id="Cuadro de texto 11" o:spid="_x0000_s1028" type="#_x0000_t202" style="position:absolute;left:0;text-align:left;margin-left:79.6pt;margin-top:23.7pt;width:138.45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iwIAAC0FAAAOAAAAZHJzL2Uyb0RvYy54bWysVFFr2zAQfh/sPwi9r3bSpk1NnZK1ZAxK&#10;W9aOPiuyHAtknXZSYne/fifZSUM3GIzlQTn5Tt/pvvtOV9d9a9hOoddgSz45yTlTVkKl7abk359X&#10;n+ac+SBsJQxYVfJX5fn14uOHq84VagoNmEohIxDri86VvAnBFVnmZaNa4U/AKUvOGrAVgba4ySoU&#10;HaG3Jpvm+XnWAVYOQSrv6evt4OSLhF/XSoaHuvYqMFNyultIK6Z1HddscSWKDQrXaDleQ/zDLVqh&#10;LSU9QN2KINgW9W9QrZYIHupwIqHNoK61VKkGqmaSv6vmqRFOpVqIHO8ONPn/Byvvd0/uEVnoP0NP&#10;DYyEdM4Xnj7Gevoa2/hPN2XkJwpfD7SpPjAZD13M5qeTGWeSfGTMLmcRJns77dCHLwpaFo2SI7Ul&#10;sSV2dz4MofuQmMzCShuTWmMs60p+fjrL04GDh8CNjbEqNXmAEYWXyqrTKjqkaBWKMSNgaGBs8wrB&#10;DukRSBdi0ATJM5WHajcWSCkGjIhm9KYJ3/SGoSZhr4URVqqKs0qTmP6CNr/I42/kZI+UCDq6r3fD&#10;vddqp8xzrHpymc/oGGuI1fnkADAEZm9dilbo1z3TVcmn+w6uoXqlxlKNqS7v5EoT+3fCh0eBJHJC&#10;psEND7TUBigfjBZlBPz5p+8xnrRHXs46GpqS+x9bgYoz89WSKi8nZ2dxytLmbHYxpQ0ee9bHHrtt&#10;b4DmckJPhJPJjPHB7M0aoX2h+V7GrOQizil35Hs0b8IwyvQ+SLVcpiCaKyfCnX1yMkLH5kVtPfcv&#10;At0oh0DSvYf9eIninQ6H2HjSwnIboNZJpJHngVXqXdzQTKYujsKKQ3+8T1Fvr9ziFwAAAP//AwBQ&#10;SwMEFAAGAAgAAAAhALyO4K3hAAAACQEAAA8AAABkcnMvZG93bnJldi54bWxMj8tOwzAQRfdI/IM1&#10;SOyok5C+0jhVFalCQnTR0g27STxNovoRYrcNfD1mBcurObr3TL4etWJXGlxnjYB4EgEjU1vZmUbA&#10;8X37tADmPBqJyhoS8EUO1sX9XY6ZtDezp+vBNyyUGJehgNb7PuPc1S1pdBPbkwm3kx00+hCHhssB&#10;b6FcK55E0Yxr7ExYaLGnsqX6fLhoAa/ldof7KtGLb1W+vJ02/efxYyrE48O4WQHzNPo/GH71gzoU&#10;wamyFyMdUyFPl0lABaTzFFgA0udZDKwSsJzHwIuc//+g+AEAAP//AwBQSwECLQAUAAYACAAAACEA&#10;toM4kv4AAADhAQAAEwAAAAAAAAAAAAAAAAAAAAAAW0NvbnRlbnRfVHlwZXNdLnhtbFBLAQItABQA&#10;BgAIAAAAIQA4/SH/1gAAAJQBAAALAAAAAAAAAAAAAAAAAC8BAABfcmVscy8ucmVsc1BLAQItABQA&#10;BgAIAAAAIQDj+LHCiwIAAC0FAAAOAAAAAAAAAAAAAAAAAC4CAABkcnMvZTJvRG9jLnhtbFBLAQIt&#10;ABQABgAIAAAAIQC8juCt4QAAAAkBAAAPAAAAAAAAAAAAAAAAAOUEAABkcnMvZG93bnJldi54bWxQ&#10;SwUGAAAAAAQABADzAAAA8wUAAAAA&#10;" filled="f" stroked="f" strokeweight=".5pt">
                <v:textbox>
                  <w:txbxContent>
                    <w:p w14:paraId="0627AE83" w14:textId="56877724" w:rsidR="005843C2" w:rsidRPr="00C6684C" w:rsidRDefault="008B62CF"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SEPTIEMBRE</w:t>
                      </w:r>
                      <w:r w:rsidR="005843C2" w:rsidRPr="00C6684C">
                        <w:rPr>
                          <w:rFonts w:ascii="Museo Sans 500" w:hAnsi="Museo Sans 500" w:cs="Arial"/>
                          <w:b/>
                          <w:color w:val="FFFFFF" w:themeColor="background1"/>
                          <w:sz w:val="28"/>
                          <w:szCs w:val="28"/>
                        </w:rPr>
                        <w:t xml:space="preserve"> 202</w:t>
                      </w:r>
                      <w:r w:rsidR="00BC6DA3" w:rsidRPr="00C6684C">
                        <w:rPr>
                          <w:rFonts w:ascii="Museo Sans 500" w:hAnsi="Museo Sans 500" w:cs="Arial"/>
                          <w:b/>
                          <w:color w:val="FFFFFF" w:themeColor="background1"/>
                          <w:sz w:val="28"/>
                          <w:szCs w:val="28"/>
                        </w:rPr>
                        <w:t>4</w:t>
                      </w:r>
                    </w:p>
                  </w:txbxContent>
                </v:textbox>
              </v:shape>
            </w:pict>
          </mc:Fallback>
        </mc:AlternateContent>
      </w:r>
    </w:p>
    <w:p w14:paraId="5E2D3D1B" w14:textId="77777777" w:rsidR="00517ED5" w:rsidRDefault="00517ED5"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181D6E5E" w14:textId="77777777" w:rsidR="00517ED5" w:rsidRDefault="00517ED5" w:rsidP="00D1235F">
      <w:pPr>
        <w:pStyle w:val="paragraph"/>
        <w:shd w:val="clear" w:color="auto" w:fill="FFFFFF"/>
        <w:spacing w:before="0" w:beforeAutospacing="0" w:after="0" w:afterAutospacing="0"/>
        <w:jc w:val="center"/>
        <w:textAlignment w:val="baseline"/>
        <w:rPr>
          <w:rStyle w:val="normaltextrun"/>
          <w:rFonts w:ascii="Arial" w:hAnsi="Arial" w:cs="Arial"/>
          <w:b/>
          <w:bCs/>
          <w:color w:val="00000A"/>
          <w:sz w:val="22"/>
          <w:szCs w:val="22"/>
          <w:shd w:val="clear" w:color="auto" w:fill="FFFFFF"/>
        </w:rPr>
      </w:pPr>
    </w:p>
    <w:p w14:paraId="600B822E" w14:textId="489BB28C" w:rsidR="00D1235F" w:rsidRPr="007528B1" w:rsidRDefault="00D1235F" w:rsidP="00D1235F">
      <w:pPr>
        <w:pStyle w:val="paragraph"/>
        <w:shd w:val="clear" w:color="auto" w:fill="FFFFFF"/>
        <w:spacing w:before="0" w:beforeAutospacing="0" w:after="0" w:afterAutospacing="0"/>
        <w:jc w:val="center"/>
        <w:textAlignment w:val="baseline"/>
        <w:rPr>
          <w:rStyle w:val="eop"/>
          <w:rFonts w:ascii="Arial" w:hAnsi="Arial" w:cs="Arial"/>
          <w:b/>
          <w:bCs/>
          <w:color w:val="000000" w:themeColor="text1"/>
          <w:sz w:val="22"/>
          <w:szCs w:val="22"/>
        </w:rPr>
      </w:pPr>
      <w:r w:rsidRPr="007528B1">
        <w:rPr>
          <w:rStyle w:val="normaltextrun"/>
          <w:rFonts w:ascii="Arial" w:hAnsi="Arial" w:cs="Arial"/>
          <w:b/>
          <w:bCs/>
          <w:color w:val="000000" w:themeColor="text1"/>
          <w:sz w:val="22"/>
          <w:szCs w:val="22"/>
          <w:shd w:val="clear" w:color="auto" w:fill="FFFFFF"/>
        </w:rPr>
        <w:t>Introducción</w:t>
      </w:r>
      <w:r w:rsidRPr="007528B1">
        <w:rPr>
          <w:rStyle w:val="eop"/>
          <w:rFonts w:ascii="Arial" w:hAnsi="Arial" w:cs="Arial"/>
          <w:b/>
          <w:bCs/>
          <w:color w:val="000000" w:themeColor="text1"/>
          <w:sz w:val="22"/>
          <w:szCs w:val="22"/>
        </w:rPr>
        <w:t> </w:t>
      </w:r>
    </w:p>
    <w:p w14:paraId="321246EA" w14:textId="77777777" w:rsidR="00D1235F" w:rsidRPr="007528B1" w:rsidRDefault="00D1235F" w:rsidP="00194290">
      <w:pPr>
        <w:pStyle w:val="paragraph"/>
        <w:shd w:val="clear" w:color="auto" w:fill="FFFFFF"/>
        <w:spacing w:before="0" w:beforeAutospacing="0" w:after="0" w:afterAutospacing="0"/>
        <w:textAlignment w:val="baseline"/>
        <w:rPr>
          <w:rStyle w:val="eop"/>
          <w:rFonts w:ascii="Arial" w:hAnsi="Arial" w:cs="Arial"/>
          <w:b/>
          <w:bCs/>
          <w:color w:val="000000" w:themeColor="text1"/>
          <w:sz w:val="22"/>
          <w:szCs w:val="22"/>
          <w:lang w:eastAsia="es-ES" w:bidi="es-ES"/>
        </w:rPr>
      </w:pPr>
    </w:p>
    <w:p w14:paraId="648ECEDE" w14:textId="29802C9B" w:rsidR="00D1235F" w:rsidRPr="00695CB7" w:rsidRDefault="00D1235F" w:rsidP="00695CB7">
      <w:pPr>
        <w:pStyle w:val="paragraph"/>
        <w:shd w:val="clear" w:color="auto" w:fill="FFFFFF"/>
        <w:spacing w:before="0" w:beforeAutospacing="0" w:after="0" w:afterAutospacing="0"/>
        <w:textAlignment w:val="baseline"/>
        <w:rPr>
          <w:rFonts w:ascii="Arial" w:hAnsi="Arial" w:cs="Arial"/>
          <w:color w:val="000000" w:themeColor="text1"/>
          <w:sz w:val="22"/>
          <w:szCs w:val="22"/>
          <w:lang w:val="es-ES"/>
        </w:rPr>
      </w:pPr>
      <w:r w:rsidRPr="007528B1">
        <w:rPr>
          <w:rFonts w:ascii="Arial" w:hAnsi="Arial" w:cs="Arial"/>
          <w:color w:val="000000" w:themeColor="text1"/>
          <w:sz w:val="22"/>
          <w:szCs w:val="22"/>
        </w:rPr>
        <w:t> </w:t>
      </w:r>
    </w:p>
    <w:p w14:paraId="28C6092F" w14:textId="11561CFF" w:rsidR="008C4052" w:rsidRDefault="004C2855" w:rsidP="004C2855">
      <w:pPr>
        <w:jc w:val="both"/>
        <w:rPr>
          <w:rFonts w:ascii="Arial" w:hAnsi="Arial" w:cs="Arial"/>
          <w:color w:val="000000" w:themeColor="text1"/>
        </w:rPr>
      </w:pPr>
      <w:r w:rsidRPr="007528B1">
        <w:rPr>
          <w:rFonts w:ascii="Arial" w:hAnsi="Arial" w:cs="Arial"/>
          <w:color w:val="000000" w:themeColor="text1"/>
        </w:rPr>
        <w:t>La Unidad Administrativa Especial de Rehabilitación y Mantenimiento Vial (UAERMV)</w:t>
      </w:r>
      <w:r w:rsidR="00B34C18">
        <w:rPr>
          <w:rFonts w:ascii="Arial" w:hAnsi="Arial" w:cs="Arial"/>
          <w:color w:val="000000" w:themeColor="text1"/>
        </w:rPr>
        <w:t>,</w:t>
      </w:r>
      <w:r w:rsidRPr="007528B1">
        <w:rPr>
          <w:rFonts w:ascii="Arial" w:hAnsi="Arial" w:cs="Arial"/>
          <w:color w:val="000000" w:themeColor="text1"/>
        </w:rPr>
        <w:t xml:space="preserve"> es una entidad cuyo objetivo es programar y ejecutar las obras necesarias para garantizar la rehabilitación y el mantenimiento periódico de la malla vial local, intermedia y rural. Además, atiende de inmediato cualquier situación que dificulte la movilidad en el Distrito Capital. La UAERMV ejerce acciones de control social mediante rendiciones de cuentas locales, las cuales se realizan periódicamente en diferentes localidades de la ciudad en coordinación con las entidades del Sector Movilidad.</w:t>
      </w:r>
      <w:r w:rsidR="008C4052" w:rsidRPr="007528B1">
        <w:rPr>
          <w:rFonts w:ascii="Arial" w:hAnsi="Arial" w:cs="Arial"/>
          <w:color w:val="000000" w:themeColor="text1"/>
        </w:rPr>
        <w:t xml:space="preserve"> </w:t>
      </w:r>
      <w:r w:rsidRPr="007528B1">
        <w:rPr>
          <w:rFonts w:ascii="Arial" w:hAnsi="Arial" w:cs="Arial"/>
          <w:color w:val="000000" w:themeColor="text1"/>
        </w:rPr>
        <w:t>Asimismo, fomenta espacios de participación ciudadana, promoviendo una relación cercana y colaborativa entre la entidad y la ciudadanía</w:t>
      </w:r>
      <w:r w:rsidR="00784D11">
        <w:rPr>
          <w:rFonts w:ascii="Arial" w:hAnsi="Arial" w:cs="Arial"/>
          <w:color w:val="000000" w:themeColor="text1"/>
        </w:rPr>
        <w:t>, algunos de estos espacios son:</w:t>
      </w:r>
    </w:p>
    <w:p w14:paraId="1D40F778" w14:textId="77777777" w:rsidR="00784D11" w:rsidRDefault="00784D11" w:rsidP="004C2855">
      <w:pPr>
        <w:jc w:val="both"/>
        <w:rPr>
          <w:rFonts w:ascii="Arial" w:hAnsi="Arial" w:cs="Arial"/>
          <w:color w:val="000000" w:themeColor="text1"/>
        </w:rPr>
      </w:pPr>
    </w:p>
    <w:p w14:paraId="3E5D5A3E" w14:textId="761AE7F8" w:rsidR="00784D11" w:rsidRDefault="00B205A9" w:rsidP="00784D11">
      <w:pPr>
        <w:pStyle w:val="Prrafodelista"/>
        <w:numPr>
          <w:ilvl w:val="0"/>
          <w:numId w:val="12"/>
        </w:numPr>
        <w:rPr>
          <w:rFonts w:ascii="Arial" w:hAnsi="Arial" w:cs="Arial"/>
          <w:color w:val="000000" w:themeColor="text1"/>
        </w:rPr>
      </w:pPr>
      <w:r>
        <w:rPr>
          <w:rFonts w:ascii="Arial" w:hAnsi="Arial" w:cs="Arial"/>
          <w:color w:val="000000" w:themeColor="text1"/>
        </w:rPr>
        <w:t>UMV de Puertas Abiertas</w:t>
      </w:r>
    </w:p>
    <w:p w14:paraId="5EFB7925" w14:textId="22D32050" w:rsidR="00B205A9" w:rsidRDefault="001B1445" w:rsidP="00784D11">
      <w:pPr>
        <w:pStyle w:val="Prrafodelista"/>
        <w:numPr>
          <w:ilvl w:val="0"/>
          <w:numId w:val="12"/>
        </w:numPr>
        <w:rPr>
          <w:rFonts w:ascii="Arial" w:hAnsi="Arial" w:cs="Arial"/>
          <w:color w:val="000000" w:themeColor="text1"/>
        </w:rPr>
      </w:pPr>
      <w:r>
        <w:rPr>
          <w:rFonts w:ascii="Arial" w:hAnsi="Arial" w:cs="Arial"/>
          <w:color w:val="000000" w:themeColor="text1"/>
        </w:rPr>
        <w:t>El Defensor del Ciudadano más cerca de ti</w:t>
      </w:r>
    </w:p>
    <w:p w14:paraId="37550500" w14:textId="2F30B351" w:rsidR="00826324" w:rsidRDefault="00826324" w:rsidP="00784D11">
      <w:pPr>
        <w:pStyle w:val="Prrafodelista"/>
        <w:numPr>
          <w:ilvl w:val="0"/>
          <w:numId w:val="12"/>
        </w:numPr>
        <w:rPr>
          <w:rFonts w:ascii="Arial" w:hAnsi="Arial" w:cs="Arial"/>
          <w:color w:val="000000" w:themeColor="text1"/>
        </w:rPr>
      </w:pPr>
      <w:r>
        <w:rPr>
          <w:rFonts w:ascii="Arial" w:hAnsi="Arial" w:cs="Arial"/>
          <w:color w:val="000000" w:themeColor="text1"/>
        </w:rPr>
        <w:t>Diálogos ciudadanos con enfoques</w:t>
      </w:r>
      <w:r w:rsidR="00FB6CE5">
        <w:rPr>
          <w:rFonts w:ascii="Arial" w:hAnsi="Arial" w:cs="Arial"/>
          <w:color w:val="000000" w:themeColor="text1"/>
        </w:rPr>
        <w:t xml:space="preserve"> (derechos humanos, diferencial y de género)</w:t>
      </w:r>
    </w:p>
    <w:p w14:paraId="365EBEE9" w14:textId="48337C96" w:rsidR="00FB6CE5" w:rsidRDefault="00540678" w:rsidP="00784D11">
      <w:pPr>
        <w:pStyle w:val="Prrafodelista"/>
        <w:numPr>
          <w:ilvl w:val="0"/>
          <w:numId w:val="12"/>
        </w:numPr>
        <w:rPr>
          <w:rFonts w:ascii="Arial" w:hAnsi="Arial" w:cs="Arial"/>
          <w:color w:val="000000" w:themeColor="text1"/>
        </w:rPr>
      </w:pPr>
      <w:r>
        <w:rPr>
          <w:rFonts w:ascii="Arial" w:hAnsi="Arial" w:cs="Arial"/>
          <w:color w:val="000000" w:themeColor="text1"/>
        </w:rPr>
        <w:t>Generando Capacidades (ejercicio de innovación</w:t>
      </w:r>
      <w:r w:rsidR="00F44BE0">
        <w:rPr>
          <w:rFonts w:ascii="Arial" w:hAnsi="Arial" w:cs="Arial"/>
          <w:color w:val="000000" w:themeColor="text1"/>
        </w:rPr>
        <w:t xml:space="preserve"> 2023</w:t>
      </w:r>
      <w:r w:rsidR="00A323F2">
        <w:rPr>
          <w:rFonts w:ascii="Arial" w:hAnsi="Arial" w:cs="Arial"/>
          <w:color w:val="000000" w:themeColor="text1"/>
        </w:rPr>
        <w:t>-1</w:t>
      </w:r>
      <w:r>
        <w:rPr>
          <w:rFonts w:ascii="Arial" w:hAnsi="Arial" w:cs="Arial"/>
          <w:color w:val="000000" w:themeColor="text1"/>
        </w:rPr>
        <w:t>)</w:t>
      </w:r>
    </w:p>
    <w:p w14:paraId="3F359F85" w14:textId="7F7CC4C1" w:rsidR="007D1E0C" w:rsidRDefault="007D1E0C" w:rsidP="00784D11">
      <w:pPr>
        <w:pStyle w:val="Prrafodelista"/>
        <w:numPr>
          <w:ilvl w:val="0"/>
          <w:numId w:val="12"/>
        </w:numPr>
        <w:rPr>
          <w:rFonts w:ascii="Arial" w:hAnsi="Arial" w:cs="Arial"/>
          <w:color w:val="000000" w:themeColor="text1"/>
        </w:rPr>
      </w:pPr>
      <w:r>
        <w:rPr>
          <w:rFonts w:ascii="Arial" w:hAnsi="Arial" w:cs="Arial"/>
          <w:color w:val="000000" w:themeColor="text1"/>
        </w:rPr>
        <w:t xml:space="preserve">Publicación de documentos </w:t>
      </w:r>
      <w:r w:rsidR="001C3C43">
        <w:rPr>
          <w:rFonts w:ascii="Arial" w:hAnsi="Arial" w:cs="Arial"/>
          <w:color w:val="000000" w:themeColor="text1"/>
        </w:rPr>
        <w:t>de interés general</w:t>
      </w:r>
    </w:p>
    <w:p w14:paraId="21C3CF3F" w14:textId="7C963A19" w:rsidR="001C3C43" w:rsidRPr="00784D11" w:rsidRDefault="001A263D" w:rsidP="00784D11">
      <w:pPr>
        <w:pStyle w:val="Prrafodelista"/>
        <w:numPr>
          <w:ilvl w:val="0"/>
          <w:numId w:val="12"/>
        </w:numPr>
        <w:rPr>
          <w:rFonts w:ascii="Arial" w:hAnsi="Arial" w:cs="Arial"/>
          <w:color w:val="000000" w:themeColor="text1"/>
        </w:rPr>
      </w:pPr>
      <w:r>
        <w:rPr>
          <w:rFonts w:ascii="Arial" w:hAnsi="Arial" w:cs="Arial"/>
          <w:color w:val="000000" w:themeColor="text1"/>
        </w:rPr>
        <w:t>Publicaciones por redes sociales</w:t>
      </w:r>
    </w:p>
    <w:p w14:paraId="50AC527C" w14:textId="77777777" w:rsidR="008C4052" w:rsidRPr="007528B1" w:rsidRDefault="008C4052" w:rsidP="004C2855">
      <w:pPr>
        <w:jc w:val="both"/>
        <w:rPr>
          <w:rFonts w:ascii="Arial" w:hAnsi="Arial" w:cs="Arial"/>
          <w:color w:val="000000" w:themeColor="text1"/>
        </w:rPr>
      </w:pPr>
    </w:p>
    <w:p w14:paraId="1BCF9C73" w14:textId="640BBC06" w:rsidR="00010261" w:rsidRPr="007528B1" w:rsidRDefault="00384229" w:rsidP="00765D98">
      <w:pPr>
        <w:jc w:val="both"/>
        <w:rPr>
          <w:rFonts w:ascii="Arial" w:hAnsi="Arial" w:cs="Arial"/>
          <w:color w:val="000000" w:themeColor="text1"/>
        </w:rPr>
      </w:pPr>
      <w:r w:rsidRPr="007528B1">
        <w:rPr>
          <w:rFonts w:ascii="Arial" w:hAnsi="Arial" w:cs="Arial"/>
          <w:color w:val="000000" w:themeColor="text1"/>
        </w:rPr>
        <w:t>Estas actividades son</w:t>
      </w:r>
      <w:r w:rsidR="00513BDF">
        <w:rPr>
          <w:rFonts w:ascii="Arial" w:hAnsi="Arial" w:cs="Arial"/>
          <w:color w:val="000000" w:themeColor="text1"/>
        </w:rPr>
        <w:t xml:space="preserve"> </w:t>
      </w:r>
      <w:r w:rsidRPr="007528B1">
        <w:rPr>
          <w:rFonts w:ascii="Arial" w:hAnsi="Arial" w:cs="Arial"/>
          <w:color w:val="000000" w:themeColor="text1"/>
        </w:rPr>
        <w:t>una parte de las múltiples herramientas que visibilizan la gestión de la entidad y el cumplimiento de su misión</w:t>
      </w:r>
      <w:r>
        <w:rPr>
          <w:rFonts w:ascii="Arial" w:hAnsi="Arial" w:cs="Arial"/>
          <w:color w:val="000000" w:themeColor="text1"/>
        </w:rPr>
        <w:t xml:space="preserve">. </w:t>
      </w:r>
      <w:r w:rsidR="004C2855" w:rsidRPr="007528B1">
        <w:rPr>
          <w:rFonts w:ascii="Arial" w:hAnsi="Arial" w:cs="Arial"/>
          <w:color w:val="000000" w:themeColor="text1"/>
        </w:rPr>
        <w:t>Gracias a estas acciones, se ha logrado aumentar la credibilidad en la instituci</w:t>
      </w:r>
      <w:r w:rsidR="008E5D39">
        <w:rPr>
          <w:rFonts w:ascii="Arial" w:hAnsi="Arial" w:cs="Arial"/>
          <w:color w:val="000000" w:themeColor="text1"/>
        </w:rPr>
        <w:t>ón</w:t>
      </w:r>
      <w:r w:rsidR="004C2855" w:rsidRPr="007528B1">
        <w:rPr>
          <w:rFonts w:ascii="Arial" w:hAnsi="Arial" w:cs="Arial"/>
          <w:color w:val="000000" w:themeColor="text1"/>
        </w:rPr>
        <w:t xml:space="preserve">, </w:t>
      </w:r>
      <w:r w:rsidR="00010261">
        <w:rPr>
          <w:rFonts w:ascii="Arial" w:hAnsi="Arial" w:cs="Arial"/>
          <w:color w:val="000000" w:themeColor="text1"/>
        </w:rPr>
        <w:t xml:space="preserve">y </w:t>
      </w:r>
      <w:r w:rsidR="004C2855" w:rsidRPr="007528B1">
        <w:rPr>
          <w:rFonts w:ascii="Arial" w:hAnsi="Arial" w:cs="Arial"/>
          <w:color w:val="000000" w:themeColor="text1"/>
        </w:rPr>
        <w:t>también generar un mayor beneficio para la ciudadanía.</w:t>
      </w:r>
      <w:r w:rsidR="00765D98">
        <w:rPr>
          <w:rFonts w:ascii="Arial" w:hAnsi="Arial" w:cs="Arial"/>
          <w:color w:val="000000" w:themeColor="text1"/>
        </w:rPr>
        <w:t xml:space="preserve"> </w:t>
      </w:r>
      <w:r w:rsidR="00067CC8">
        <w:rPr>
          <w:rFonts w:ascii="Arial" w:hAnsi="Arial" w:cs="Arial"/>
          <w:color w:val="000000" w:themeColor="text1"/>
        </w:rPr>
        <w:t>Lo que</w:t>
      </w:r>
      <w:r w:rsidR="0043141E">
        <w:rPr>
          <w:rFonts w:ascii="Arial" w:hAnsi="Arial" w:cs="Arial"/>
          <w:color w:val="000000" w:themeColor="text1"/>
        </w:rPr>
        <w:t xml:space="preserve"> </w:t>
      </w:r>
      <w:r w:rsidR="00695CB7" w:rsidRPr="007528B1">
        <w:rPr>
          <w:rFonts w:ascii="Arial" w:hAnsi="Arial" w:cs="Arial"/>
          <w:color w:val="000000" w:themeColor="text1"/>
        </w:rPr>
        <w:t>p</w:t>
      </w:r>
      <w:r w:rsidR="00695CB7" w:rsidRPr="007528B1">
        <w:rPr>
          <w:rFonts w:ascii="Arial" w:hAnsi="Arial" w:cs="Arial"/>
          <w:color w:val="000000" w:themeColor="text1"/>
          <w:lang w:bidi="ar-SA"/>
        </w:rPr>
        <w:t>ermite hacer transparente la relación de los ciudadanos con sus autoridades y posibilita construir ciudadanías críticas con un sentido profundo de sus deberes frente a la construcción y cuidado de lo público, además de contribuir en la construcción de confianza y legitimidad.</w:t>
      </w:r>
      <w:r w:rsidR="00695CB7" w:rsidRPr="007528B1">
        <w:rPr>
          <w:rFonts w:ascii="Arial" w:hAnsi="Arial" w:cs="Arial"/>
          <w:color w:val="000000" w:themeColor="text1"/>
        </w:rPr>
        <w:t xml:space="preserve"> </w:t>
      </w:r>
      <w:r w:rsidR="00695CB7" w:rsidRPr="007528B1">
        <w:rPr>
          <w:rFonts w:ascii="Arial" w:hAnsi="Arial" w:cs="Arial"/>
          <w:color w:val="000000" w:themeColor="text1"/>
          <w:lang w:bidi="ar-SA"/>
        </w:rPr>
        <w:t xml:space="preserve">Es decir, no </w:t>
      </w:r>
      <w:r w:rsidR="00695CB7" w:rsidRPr="007528B1">
        <w:rPr>
          <w:rFonts w:ascii="Arial" w:hAnsi="Arial" w:cs="Arial"/>
          <w:color w:val="000000" w:themeColor="text1"/>
        </w:rPr>
        <w:t>se puede</w:t>
      </w:r>
      <w:r w:rsidR="00695CB7" w:rsidRPr="007528B1">
        <w:rPr>
          <w:rFonts w:ascii="Arial" w:hAnsi="Arial" w:cs="Arial"/>
          <w:color w:val="000000" w:themeColor="text1"/>
          <w:lang w:bidi="ar-SA"/>
        </w:rPr>
        <w:t xml:space="preserve"> hablar de transparencia en estricto sentido, si no </w:t>
      </w:r>
      <w:r w:rsidR="00695CB7" w:rsidRPr="007528B1">
        <w:rPr>
          <w:rFonts w:ascii="Arial" w:hAnsi="Arial" w:cs="Arial"/>
          <w:color w:val="000000" w:themeColor="text1"/>
        </w:rPr>
        <w:t>se tiene</w:t>
      </w:r>
      <w:r w:rsidR="00695CB7" w:rsidRPr="007528B1">
        <w:rPr>
          <w:rFonts w:ascii="Arial" w:hAnsi="Arial" w:cs="Arial"/>
          <w:color w:val="000000" w:themeColor="text1"/>
          <w:lang w:bidi="ar-SA"/>
        </w:rPr>
        <w:t xml:space="preserve"> una sociedad que sea capaz de apropiarse y usar la información en defensa de los derechos individuales, pero sobre todo de los derechos colectivos y en general los derechos públicos.</w:t>
      </w:r>
    </w:p>
    <w:p w14:paraId="69253E96" w14:textId="77777777" w:rsidR="00D1235F" w:rsidRPr="007528B1" w:rsidRDefault="00D1235F" w:rsidP="00D1235F">
      <w:pPr>
        <w:pStyle w:val="paragraph"/>
        <w:spacing w:before="0" w:beforeAutospacing="0" w:after="0" w:afterAutospacing="0"/>
        <w:jc w:val="both"/>
        <w:textAlignment w:val="baseline"/>
        <w:rPr>
          <w:rFonts w:ascii="Arial" w:hAnsi="Arial" w:cs="Arial"/>
          <w:color w:val="000000" w:themeColor="text1"/>
          <w:sz w:val="22"/>
          <w:szCs w:val="22"/>
        </w:rPr>
      </w:pPr>
      <w:r w:rsidRPr="007528B1">
        <w:rPr>
          <w:rFonts w:ascii="Arial" w:hAnsi="Arial" w:cs="Arial"/>
          <w:color w:val="000000" w:themeColor="text1"/>
          <w:sz w:val="22"/>
          <w:szCs w:val="22"/>
        </w:rPr>
        <w:t> </w:t>
      </w:r>
    </w:p>
    <w:p w14:paraId="54DEF262" w14:textId="7A645CBF" w:rsidR="00D1235F" w:rsidRPr="007528B1" w:rsidRDefault="001818EC" w:rsidP="00D1235F">
      <w:pPr>
        <w:pStyle w:val="paragraph"/>
        <w:spacing w:before="0" w:beforeAutospacing="0" w:after="0" w:afterAutospacing="0"/>
        <w:jc w:val="both"/>
        <w:textAlignment w:val="baseline"/>
        <w:rPr>
          <w:rFonts w:ascii="Arial" w:hAnsi="Arial" w:cs="Arial"/>
          <w:color w:val="000000" w:themeColor="text1"/>
          <w:sz w:val="22"/>
          <w:szCs w:val="22"/>
        </w:rPr>
      </w:pPr>
      <w:r>
        <w:rPr>
          <w:rFonts w:ascii="Arial" w:hAnsi="Arial" w:cs="Arial"/>
          <w:color w:val="000000" w:themeColor="text1"/>
          <w:sz w:val="22"/>
          <w:szCs w:val="22"/>
        </w:rPr>
        <w:t>A</w:t>
      </w:r>
      <w:r w:rsidR="000C4467" w:rsidRPr="007528B1">
        <w:rPr>
          <w:rFonts w:ascii="Arial" w:hAnsi="Arial" w:cs="Arial"/>
          <w:color w:val="000000" w:themeColor="text1"/>
          <w:sz w:val="22"/>
          <w:szCs w:val="22"/>
        </w:rPr>
        <w:t xml:space="preserve"> fin de incentivar </w:t>
      </w:r>
      <w:r>
        <w:rPr>
          <w:rFonts w:ascii="Arial" w:hAnsi="Arial" w:cs="Arial"/>
          <w:color w:val="000000" w:themeColor="text1"/>
          <w:sz w:val="22"/>
          <w:szCs w:val="22"/>
        </w:rPr>
        <w:t xml:space="preserve">y promover </w:t>
      </w:r>
      <w:r w:rsidR="000C4467" w:rsidRPr="007528B1">
        <w:rPr>
          <w:rFonts w:ascii="Arial" w:hAnsi="Arial" w:cs="Arial"/>
          <w:color w:val="000000" w:themeColor="text1"/>
          <w:sz w:val="22"/>
          <w:szCs w:val="22"/>
        </w:rPr>
        <w:t>e</w:t>
      </w:r>
      <w:r w:rsidR="00C574EB" w:rsidRPr="007528B1">
        <w:rPr>
          <w:rFonts w:ascii="Arial" w:hAnsi="Arial" w:cs="Arial"/>
          <w:color w:val="000000" w:themeColor="text1"/>
          <w:sz w:val="22"/>
          <w:szCs w:val="22"/>
        </w:rPr>
        <w:t>l</w:t>
      </w:r>
      <w:r w:rsidR="000C4467" w:rsidRPr="007528B1">
        <w:rPr>
          <w:rFonts w:ascii="Arial" w:hAnsi="Arial" w:cs="Arial"/>
          <w:color w:val="000000" w:themeColor="text1"/>
          <w:sz w:val="22"/>
          <w:szCs w:val="22"/>
        </w:rPr>
        <w:t xml:space="preserve"> control social </w:t>
      </w:r>
      <w:r w:rsidR="0090365C">
        <w:rPr>
          <w:rFonts w:ascii="Arial" w:hAnsi="Arial" w:cs="Arial"/>
          <w:color w:val="000000" w:themeColor="text1"/>
          <w:sz w:val="22"/>
          <w:szCs w:val="22"/>
        </w:rPr>
        <w:t xml:space="preserve">por parte de la ciudadanía y </w:t>
      </w:r>
      <w:r w:rsidR="00B6361F" w:rsidRPr="007528B1">
        <w:rPr>
          <w:rFonts w:ascii="Arial" w:hAnsi="Arial" w:cs="Arial"/>
          <w:color w:val="000000" w:themeColor="text1"/>
          <w:sz w:val="22"/>
          <w:szCs w:val="22"/>
        </w:rPr>
        <w:t xml:space="preserve">su aplicación </w:t>
      </w:r>
      <w:r w:rsidR="000C4467" w:rsidRPr="007528B1">
        <w:rPr>
          <w:rFonts w:ascii="Arial" w:hAnsi="Arial" w:cs="Arial"/>
          <w:color w:val="000000" w:themeColor="text1"/>
          <w:sz w:val="22"/>
          <w:szCs w:val="22"/>
        </w:rPr>
        <w:t>como</w:t>
      </w:r>
      <w:r w:rsidR="00B6361F" w:rsidRPr="007528B1">
        <w:rPr>
          <w:rFonts w:ascii="Arial" w:hAnsi="Arial" w:cs="Arial"/>
          <w:color w:val="000000" w:themeColor="text1"/>
          <w:sz w:val="22"/>
          <w:szCs w:val="22"/>
        </w:rPr>
        <w:t xml:space="preserve"> ejercicios</w:t>
      </w:r>
      <w:r w:rsidR="000C4467" w:rsidRPr="007528B1">
        <w:rPr>
          <w:rFonts w:ascii="Arial" w:hAnsi="Arial" w:cs="Arial"/>
          <w:color w:val="000000" w:themeColor="text1"/>
          <w:sz w:val="22"/>
          <w:szCs w:val="22"/>
        </w:rPr>
        <w:t xml:space="preserve"> </w:t>
      </w:r>
      <w:r w:rsidR="00B6361F" w:rsidRPr="007528B1">
        <w:rPr>
          <w:rFonts w:ascii="Arial" w:hAnsi="Arial" w:cs="Arial"/>
          <w:color w:val="000000" w:themeColor="text1"/>
          <w:sz w:val="22"/>
          <w:szCs w:val="22"/>
        </w:rPr>
        <w:t>preventivo</w:t>
      </w:r>
      <w:r w:rsidR="000C4467" w:rsidRPr="007528B1">
        <w:rPr>
          <w:rFonts w:ascii="Arial" w:hAnsi="Arial" w:cs="Arial"/>
          <w:color w:val="000000" w:themeColor="text1"/>
          <w:sz w:val="22"/>
          <w:szCs w:val="22"/>
        </w:rPr>
        <w:t>s</w:t>
      </w:r>
      <w:r w:rsidR="00B6361F" w:rsidRPr="007528B1">
        <w:rPr>
          <w:rFonts w:ascii="Arial" w:hAnsi="Arial" w:cs="Arial"/>
          <w:color w:val="000000" w:themeColor="text1"/>
          <w:sz w:val="22"/>
          <w:szCs w:val="22"/>
        </w:rPr>
        <w:t xml:space="preserve"> </w:t>
      </w:r>
      <w:r w:rsidR="00C574EB" w:rsidRPr="007528B1">
        <w:rPr>
          <w:rFonts w:ascii="Arial" w:hAnsi="Arial" w:cs="Arial"/>
          <w:color w:val="000000" w:themeColor="text1"/>
          <w:sz w:val="22"/>
          <w:szCs w:val="22"/>
        </w:rPr>
        <w:t xml:space="preserve">que </w:t>
      </w:r>
      <w:r w:rsidR="00B6361F" w:rsidRPr="007528B1">
        <w:rPr>
          <w:rFonts w:ascii="Arial" w:hAnsi="Arial" w:cs="Arial"/>
          <w:color w:val="000000" w:themeColor="text1"/>
          <w:sz w:val="22"/>
          <w:szCs w:val="22"/>
        </w:rPr>
        <w:t>garanti</w:t>
      </w:r>
      <w:r w:rsidR="00C574EB" w:rsidRPr="007528B1">
        <w:rPr>
          <w:rFonts w:ascii="Arial" w:hAnsi="Arial" w:cs="Arial"/>
          <w:color w:val="000000" w:themeColor="text1"/>
          <w:sz w:val="22"/>
          <w:szCs w:val="22"/>
        </w:rPr>
        <w:t>cen</w:t>
      </w:r>
      <w:r w:rsidR="00B6361F" w:rsidRPr="007528B1">
        <w:rPr>
          <w:rFonts w:ascii="Arial" w:hAnsi="Arial" w:cs="Arial"/>
          <w:color w:val="000000" w:themeColor="text1"/>
          <w:sz w:val="22"/>
          <w:szCs w:val="22"/>
        </w:rPr>
        <w:t xml:space="preserve"> los derechos constitucionales</w:t>
      </w:r>
      <w:r w:rsidR="00C574EB" w:rsidRPr="007528B1">
        <w:rPr>
          <w:rFonts w:ascii="Arial" w:hAnsi="Arial" w:cs="Arial"/>
          <w:color w:val="000000" w:themeColor="text1"/>
          <w:sz w:val="22"/>
          <w:szCs w:val="22"/>
        </w:rPr>
        <w:t>,</w:t>
      </w:r>
      <w:r w:rsidR="00B6361F" w:rsidRPr="007528B1">
        <w:rPr>
          <w:rFonts w:ascii="Arial" w:hAnsi="Arial" w:cs="Arial"/>
          <w:color w:val="000000" w:themeColor="text1"/>
          <w:sz w:val="22"/>
          <w:szCs w:val="22"/>
        </w:rPr>
        <w:t xml:space="preserve"> particularmente la participación ciudadana</w:t>
      </w:r>
      <w:r w:rsidR="00F27752">
        <w:rPr>
          <w:rFonts w:ascii="Arial" w:hAnsi="Arial" w:cs="Arial"/>
          <w:color w:val="000000" w:themeColor="text1"/>
          <w:sz w:val="22"/>
          <w:szCs w:val="22"/>
        </w:rPr>
        <w:t xml:space="preserve">, </w:t>
      </w:r>
      <w:r w:rsidR="00CB3A0F" w:rsidRPr="007528B1">
        <w:rPr>
          <w:rFonts w:ascii="Arial" w:hAnsi="Arial" w:cs="Arial"/>
          <w:color w:val="000000" w:themeColor="text1"/>
          <w:sz w:val="22"/>
          <w:szCs w:val="22"/>
        </w:rPr>
        <w:t xml:space="preserve">la transparencia y </w:t>
      </w:r>
      <w:r w:rsidR="00B6361F" w:rsidRPr="007528B1">
        <w:rPr>
          <w:rFonts w:ascii="Arial" w:hAnsi="Arial" w:cs="Arial"/>
          <w:color w:val="000000" w:themeColor="text1"/>
          <w:sz w:val="22"/>
          <w:szCs w:val="22"/>
        </w:rPr>
        <w:t>el acceso a la información pública</w:t>
      </w:r>
      <w:r w:rsidR="00C574EB" w:rsidRPr="007528B1">
        <w:rPr>
          <w:rFonts w:ascii="Arial" w:hAnsi="Arial" w:cs="Arial"/>
          <w:color w:val="000000" w:themeColor="text1"/>
          <w:sz w:val="22"/>
          <w:szCs w:val="22"/>
        </w:rPr>
        <w:t>. E</w:t>
      </w:r>
      <w:r w:rsidR="00B6361F" w:rsidRPr="007528B1">
        <w:rPr>
          <w:rFonts w:ascii="Arial" w:hAnsi="Arial" w:cs="Arial"/>
          <w:color w:val="000000" w:themeColor="text1"/>
          <w:sz w:val="22"/>
          <w:szCs w:val="22"/>
        </w:rPr>
        <w:t>st</w:t>
      </w:r>
      <w:r w:rsidR="00C574EB" w:rsidRPr="007528B1">
        <w:rPr>
          <w:rFonts w:ascii="Arial" w:hAnsi="Arial" w:cs="Arial"/>
          <w:color w:val="000000" w:themeColor="text1"/>
          <w:sz w:val="22"/>
          <w:szCs w:val="22"/>
        </w:rPr>
        <w:t xml:space="preserve">e </w:t>
      </w:r>
      <w:r w:rsidR="00F874F6" w:rsidRPr="007528B1">
        <w:rPr>
          <w:rFonts w:ascii="Arial" w:hAnsi="Arial" w:cs="Arial"/>
          <w:color w:val="000000" w:themeColor="text1"/>
          <w:sz w:val="22"/>
          <w:szCs w:val="22"/>
        </w:rPr>
        <w:t>instrumento, dispone</w:t>
      </w:r>
      <w:r w:rsidR="00B6361F" w:rsidRPr="007528B1">
        <w:rPr>
          <w:rFonts w:ascii="Arial" w:hAnsi="Arial" w:cs="Arial"/>
          <w:color w:val="000000" w:themeColor="text1"/>
          <w:sz w:val="22"/>
          <w:szCs w:val="22"/>
        </w:rPr>
        <w:t xml:space="preserve"> de</w:t>
      </w:r>
      <w:r w:rsidR="00D1235F" w:rsidRPr="007528B1">
        <w:rPr>
          <w:rFonts w:ascii="Arial" w:hAnsi="Arial" w:cs="Arial"/>
          <w:color w:val="000000" w:themeColor="text1"/>
          <w:sz w:val="22"/>
          <w:szCs w:val="22"/>
        </w:rPr>
        <w:t xml:space="preserve"> </w:t>
      </w:r>
      <w:r w:rsidR="00B2672A" w:rsidRPr="007528B1">
        <w:rPr>
          <w:rFonts w:ascii="Arial" w:hAnsi="Arial" w:cs="Arial"/>
          <w:color w:val="000000" w:themeColor="text1"/>
          <w:sz w:val="22"/>
          <w:szCs w:val="22"/>
        </w:rPr>
        <w:t>información relevante</w:t>
      </w:r>
      <w:r w:rsidR="00D1235F" w:rsidRPr="007528B1">
        <w:rPr>
          <w:rFonts w:ascii="Arial" w:hAnsi="Arial" w:cs="Arial"/>
          <w:color w:val="000000" w:themeColor="text1"/>
          <w:sz w:val="22"/>
          <w:szCs w:val="22"/>
        </w:rPr>
        <w:t xml:space="preserve"> para la conformación de veedurías ciudadanas como: </w:t>
      </w:r>
    </w:p>
    <w:p w14:paraId="10264879" w14:textId="77777777" w:rsidR="00292C02" w:rsidRPr="007528B1" w:rsidRDefault="00292C02" w:rsidP="00D1235F">
      <w:pPr>
        <w:pStyle w:val="paragraph"/>
        <w:spacing w:before="0" w:beforeAutospacing="0" w:after="0" w:afterAutospacing="0"/>
        <w:jc w:val="both"/>
        <w:textAlignment w:val="baseline"/>
        <w:rPr>
          <w:rFonts w:ascii="Arial" w:hAnsi="Arial" w:cs="Arial"/>
          <w:color w:val="000000" w:themeColor="text1"/>
          <w:sz w:val="22"/>
          <w:szCs w:val="22"/>
        </w:rPr>
      </w:pPr>
    </w:p>
    <w:p w14:paraId="0805770A" w14:textId="77777777" w:rsidR="00D1235F" w:rsidRPr="007528B1" w:rsidRDefault="00D1235F" w:rsidP="00D1235F">
      <w:pPr>
        <w:pStyle w:val="paragraph"/>
        <w:spacing w:before="0" w:beforeAutospacing="0" w:after="0" w:afterAutospacing="0"/>
        <w:jc w:val="both"/>
        <w:textAlignment w:val="baseline"/>
        <w:rPr>
          <w:rFonts w:ascii="Arial" w:hAnsi="Arial" w:cs="Arial"/>
          <w:color w:val="000000" w:themeColor="text1"/>
          <w:sz w:val="22"/>
          <w:szCs w:val="22"/>
          <w:lang w:val="es-ES"/>
        </w:rPr>
      </w:pPr>
      <w:r w:rsidRPr="007528B1">
        <w:rPr>
          <w:rStyle w:val="eop"/>
          <w:rFonts w:ascii="Arial" w:hAnsi="Arial" w:cs="Arial"/>
          <w:color w:val="000000" w:themeColor="text1"/>
          <w:sz w:val="22"/>
          <w:szCs w:val="22"/>
        </w:rPr>
        <w:t> </w:t>
      </w:r>
    </w:p>
    <w:p w14:paraId="54B48184" w14:textId="77777777" w:rsidR="00D1235F" w:rsidRPr="007528B1" w:rsidRDefault="00D1235F" w:rsidP="00DC2556">
      <w:pPr>
        <w:pStyle w:val="paragraph"/>
        <w:numPr>
          <w:ilvl w:val="0"/>
          <w:numId w:val="4"/>
        </w:numPr>
        <w:spacing w:before="0" w:beforeAutospacing="0" w:after="0" w:afterAutospacing="0"/>
        <w:ind w:left="1080" w:firstLine="0"/>
        <w:jc w:val="both"/>
        <w:textAlignment w:val="baseline"/>
        <w:rPr>
          <w:rFonts w:ascii="Arial" w:hAnsi="Arial" w:cs="Arial"/>
          <w:color w:val="000000" w:themeColor="text1"/>
          <w:sz w:val="22"/>
          <w:szCs w:val="22"/>
        </w:rPr>
      </w:pPr>
      <w:r w:rsidRPr="007528B1">
        <w:rPr>
          <w:rFonts w:ascii="Arial" w:hAnsi="Arial" w:cs="Arial"/>
          <w:color w:val="000000" w:themeColor="text1"/>
          <w:sz w:val="22"/>
          <w:szCs w:val="22"/>
        </w:rPr>
        <w:t>Conceptos básicos </w:t>
      </w:r>
    </w:p>
    <w:p w14:paraId="2BD9785A" w14:textId="77777777" w:rsidR="00D1235F" w:rsidRPr="007528B1" w:rsidRDefault="00D1235F" w:rsidP="00DC2556">
      <w:pPr>
        <w:pStyle w:val="paragraph"/>
        <w:numPr>
          <w:ilvl w:val="0"/>
          <w:numId w:val="5"/>
        </w:numPr>
        <w:spacing w:before="0" w:beforeAutospacing="0" w:after="0" w:afterAutospacing="0"/>
        <w:ind w:left="1080" w:firstLine="0"/>
        <w:jc w:val="both"/>
        <w:textAlignment w:val="baseline"/>
        <w:rPr>
          <w:rFonts w:ascii="Arial" w:hAnsi="Arial" w:cs="Arial"/>
          <w:color w:val="000000" w:themeColor="text1"/>
          <w:sz w:val="22"/>
          <w:szCs w:val="22"/>
        </w:rPr>
      </w:pPr>
      <w:r w:rsidRPr="007528B1">
        <w:rPr>
          <w:rFonts w:ascii="Arial" w:hAnsi="Arial" w:cs="Arial"/>
          <w:color w:val="000000" w:themeColor="text1"/>
          <w:sz w:val="22"/>
          <w:szCs w:val="22"/>
        </w:rPr>
        <w:t>Pasos para la conformación de la veeduría ciudadana </w:t>
      </w:r>
    </w:p>
    <w:p w14:paraId="50EACE8A" w14:textId="54DD65D7" w:rsidR="00D1235F" w:rsidRPr="007528B1" w:rsidRDefault="00251D44" w:rsidP="00DC2556">
      <w:pPr>
        <w:pStyle w:val="paragraph"/>
        <w:numPr>
          <w:ilvl w:val="0"/>
          <w:numId w:val="6"/>
        </w:numPr>
        <w:spacing w:before="0" w:beforeAutospacing="0" w:after="0" w:afterAutospacing="0"/>
        <w:ind w:left="1080" w:firstLine="0"/>
        <w:jc w:val="both"/>
        <w:textAlignment w:val="baseline"/>
        <w:rPr>
          <w:rFonts w:ascii="Arial" w:hAnsi="Arial" w:cs="Arial"/>
          <w:color w:val="000000" w:themeColor="text1"/>
          <w:sz w:val="22"/>
          <w:szCs w:val="22"/>
        </w:rPr>
      </w:pPr>
      <w:r w:rsidRPr="007528B1">
        <w:rPr>
          <w:rFonts w:ascii="Arial" w:hAnsi="Arial" w:cs="Arial"/>
          <w:color w:val="000000" w:themeColor="text1"/>
          <w:sz w:val="22"/>
          <w:szCs w:val="22"/>
        </w:rPr>
        <w:t>Modelo de trabajo de Grupos Veedores</w:t>
      </w:r>
    </w:p>
    <w:p w14:paraId="46995237" w14:textId="27D56D42" w:rsidR="00731B7C" w:rsidRPr="007528B1" w:rsidRDefault="00731B7C" w:rsidP="00DC2556">
      <w:pPr>
        <w:pStyle w:val="paragraph"/>
        <w:numPr>
          <w:ilvl w:val="0"/>
          <w:numId w:val="6"/>
        </w:numPr>
        <w:spacing w:before="0" w:beforeAutospacing="0" w:after="0" w:afterAutospacing="0"/>
        <w:ind w:left="1080" w:firstLine="0"/>
        <w:jc w:val="both"/>
        <w:textAlignment w:val="baseline"/>
        <w:rPr>
          <w:rFonts w:ascii="Arial" w:hAnsi="Arial" w:cs="Arial"/>
          <w:color w:val="000000" w:themeColor="text1"/>
          <w:sz w:val="22"/>
          <w:szCs w:val="22"/>
        </w:rPr>
      </w:pPr>
      <w:r w:rsidRPr="007528B1">
        <w:rPr>
          <w:rFonts w:ascii="Arial" w:hAnsi="Arial" w:cs="Arial"/>
          <w:color w:val="000000" w:themeColor="text1"/>
          <w:sz w:val="22"/>
          <w:szCs w:val="22"/>
        </w:rPr>
        <w:t xml:space="preserve">Aspectos para garantizar el control social de las </w:t>
      </w:r>
      <w:r w:rsidR="00292C02" w:rsidRPr="007528B1">
        <w:rPr>
          <w:rFonts w:ascii="Arial" w:hAnsi="Arial" w:cs="Arial"/>
          <w:color w:val="000000" w:themeColor="text1"/>
          <w:sz w:val="22"/>
          <w:szCs w:val="22"/>
        </w:rPr>
        <w:t>veedurías ciudadanas</w:t>
      </w:r>
    </w:p>
    <w:p w14:paraId="7DADBFEA" w14:textId="77777777" w:rsidR="00292C02" w:rsidRPr="007528B1" w:rsidRDefault="00292C02" w:rsidP="00292C02">
      <w:pPr>
        <w:pStyle w:val="paragraph"/>
        <w:spacing w:before="0" w:beforeAutospacing="0" w:after="0" w:afterAutospacing="0"/>
        <w:ind w:left="1080"/>
        <w:jc w:val="both"/>
        <w:textAlignment w:val="baseline"/>
        <w:rPr>
          <w:rFonts w:ascii="Arial" w:hAnsi="Arial" w:cs="Arial"/>
          <w:color w:val="000000" w:themeColor="text1"/>
          <w:sz w:val="22"/>
          <w:szCs w:val="22"/>
        </w:rPr>
      </w:pPr>
    </w:p>
    <w:p w14:paraId="5B0266AA" w14:textId="77777777" w:rsidR="00D1235F" w:rsidRPr="007528B1" w:rsidRDefault="00D1235F" w:rsidP="00D1235F">
      <w:pPr>
        <w:pStyle w:val="paragraph"/>
        <w:spacing w:before="0" w:beforeAutospacing="0" w:after="0" w:afterAutospacing="0"/>
        <w:jc w:val="both"/>
        <w:textAlignment w:val="baseline"/>
        <w:rPr>
          <w:rFonts w:ascii="Arial" w:hAnsi="Arial" w:cs="Arial"/>
          <w:color w:val="000000" w:themeColor="text1"/>
          <w:sz w:val="22"/>
          <w:szCs w:val="22"/>
          <w:lang w:val="es-ES"/>
        </w:rPr>
      </w:pPr>
      <w:r w:rsidRPr="007528B1">
        <w:rPr>
          <w:rStyle w:val="eop"/>
          <w:rFonts w:ascii="Arial" w:hAnsi="Arial" w:cs="Arial"/>
          <w:color w:val="000000" w:themeColor="text1"/>
          <w:sz w:val="22"/>
          <w:szCs w:val="22"/>
        </w:rPr>
        <w:t> </w:t>
      </w:r>
    </w:p>
    <w:p w14:paraId="06295C22" w14:textId="27EC05EE" w:rsidR="00D1235F" w:rsidRPr="007528B1" w:rsidRDefault="00566256" w:rsidP="00D1235F">
      <w:pPr>
        <w:pStyle w:val="paragraph"/>
        <w:spacing w:before="0" w:beforeAutospacing="0" w:after="0" w:afterAutospacing="0"/>
        <w:jc w:val="both"/>
        <w:textAlignment w:val="baseline"/>
        <w:rPr>
          <w:rFonts w:ascii="Arial" w:hAnsi="Arial" w:cs="Arial"/>
          <w:color w:val="000000" w:themeColor="text1"/>
          <w:sz w:val="22"/>
          <w:szCs w:val="22"/>
        </w:rPr>
      </w:pPr>
      <w:r w:rsidRPr="007528B1">
        <w:rPr>
          <w:rFonts w:ascii="Arial" w:hAnsi="Arial" w:cs="Arial"/>
          <w:color w:val="000000" w:themeColor="text1"/>
          <w:sz w:val="22"/>
          <w:szCs w:val="22"/>
        </w:rPr>
        <w:t>Así las cosas</w:t>
      </w:r>
      <w:r w:rsidR="00B6361F" w:rsidRPr="007528B1">
        <w:rPr>
          <w:rFonts w:ascii="Arial" w:hAnsi="Arial" w:cs="Arial"/>
          <w:color w:val="000000" w:themeColor="text1"/>
          <w:sz w:val="22"/>
          <w:szCs w:val="22"/>
        </w:rPr>
        <w:t>,</w:t>
      </w:r>
      <w:r w:rsidR="00D1235F" w:rsidRPr="007528B1">
        <w:rPr>
          <w:rFonts w:ascii="Arial" w:hAnsi="Arial" w:cs="Arial"/>
          <w:color w:val="000000" w:themeColor="text1"/>
          <w:sz w:val="22"/>
          <w:szCs w:val="22"/>
        </w:rPr>
        <w:t xml:space="preserve"> las veedurías ciudadanas fortalecerán el control social en la entidad, permitiendo que los resultados de su</w:t>
      </w:r>
      <w:r w:rsidR="00B6361F" w:rsidRPr="007528B1">
        <w:rPr>
          <w:rFonts w:ascii="Arial" w:hAnsi="Arial" w:cs="Arial"/>
          <w:color w:val="000000" w:themeColor="text1"/>
          <w:sz w:val="22"/>
          <w:szCs w:val="22"/>
        </w:rPr>
        <w:t>s</w:t>
      </w:r>
      <w:r w:rsidR="00D1235F" w:rsidRPr="007528B1">
        <w:rPr>
          <w:rFonts w:ascii="Arial" w:hAnsi="Arial" w:cs="Arial"/>
          <w:color w:val="000000" w:themeColor="text1"/>
          <w:sz w:val="22"/>
          <w:szCs w:val="22"/>
        </w:rPr>
        <w:t xml:space="preserve"> </w:t>
      </w:r>
      <w:r w:rsidR="00B6361F" w:rsidRPr="007528B1">
        <w:rPr>
          <w:rFonts w:ascii="Arial" w:hAnsi="Arial" w:cs="Arial"/>
          <w:color w:val="000000" w:themeColor="text1"/>
          <w:sz w:val="22"/>
          <w:szCs w:val="22"/>
        </w:rPr>
        <w:t>acciones</w:t>
      </w:r>
      <w:r w:rsidR="00D1235F" w:rsidRPr="007528B1">
        <w:rPr>
          <w:rFonts w:ascii="Arial" w:hAnsi="Arial" w:cs="Arial"/>
          <w:color w:val="000000" w:themeColor="text1"/>
          <w:sz w:val="22"/>
          <w:szCs w:val="22"/>
        </w:rPr>
        <w:t xml:space="preserve"> sean más efectiv</w:t>
      </w:r>
      <w:r w:rsidR="00152340">
        <w:rPr>
          <w:rFonts w:ascii="Arial" w:hAnsi="Arial" w:cs="Arial"/>
          <w:color w:val="000000" w:themeColor="text1"/>
          <w:sz w:val="22"/>
          <w:szCs w:val="22"/>
        </w:rPr>
        <w:t>a</w:t>
      </w:r>
      <w:r w:rsidR="00D1235F" w:rsidRPr="007528B1">
        <w:rPr>
          <w:rFonts w:ascii="Arial" w:hAnsi="Arial" w:cs="Arial"/>
          <w:color w:val="000000" w:themeColor="text1"/>
          <w:sz w:val="22"/>
          <w:szCs w:val="22"/>
        </w:rPr>
        <w:t>s e incidentes y aport</w:t>
      </w:r>
      <w:r w:rsidR="00B6361F" w:rsidRPr="007528B1">
        <w:rPr>
          <w:rFonts w:ascii="Arial" w:hAnsi="Arial" w:cs="Arial"/>
          <w:color w:val="000000" w:themeColor="text1"/>
          <w:sz w:val="22"/>
          <w:szCs w:val="22"/>
        </w:rPr>
        <w:t xml:space="preserve">en </w:t>
      </w:r>
      <w:r w:rsidR="00647BC8">
        <w:rPr>
          <w:rFonts w:ascii="Arial" w:hAnsi="Arial" w:cs="Arial"/>
          <w:color w:val="000000" w:themeColor="text1"/>
          <w:sz w:val="22"/>
          <w:szCs w:val="22"/>
        </w:rPr>
        <w:t>en</w:t>
      </w:r>
      <w:r w:rsidR="00D1235F" w:rsidRPr="007528B1">
        <w:rPr>
          <w:rFonts w:ascii="Arial" w:hAnsi="Arial" w:cs="Arial"/>
          <w:color w:val="000000" w:themeColor="text1"/>
          <w:sz w:val="22"/>
          <w:szCs w:val="22"/>
        </w:rPr>
        <w:t xml:space="preserve"> la lucha contra la corrupción y la participación en la gestión de la U</w:t>
      </w:r>
      <w:r w:rsidR="00CB3A0F" w:rsidRPr="007528B1">
        <w:rPr>
          <w:rFonts w:ascii="Arial" w:hAnsi="Arial" w:cs="Arial"/>
          <w:color w:val="000000" w:themeColor="text1"/>
          <w:sz w:val="22"/>
          <w:szCs w:val="22"/>
        </w:rPr>
        <w:t>AER</w:t>
      </w:r>
      <w:r w:rsidR="00D1235F" w:rsidRPr="007528B1">
        <w:rPr>
          <w:rFonts w:ascii="Arial" w:hAnsi="Arial" w:cs="Arial"/>
          <w:color w:val="000000" w:themeColor="text1"/>
          <w:sz w:val="22"/>
          <w:szCs w:val="22"/>
        </w:rPr>
        <w:t>MV. </w:t>
      </w:r>
    </w:p>
    <w:p w14:paraId="4BBF804A" w14:textId="77777777" w:rsidR="008F4752" w:rsidRPr="007528B1" w:rsidRDefault="008F4752" w:rsidP="00D1235F">
      <w:pPr>
        <w:pStyle w:val="paragraph"/>
        <w:spacing w:before="0" w:beforeAutospacing="0" w:after="0" w:afterAutospacing="0"/>
        <w:jc w:val="both"/>
        <w:textAlignment w:val="baseline"/>
        <w:rPr>
          <w:rFonts w:ascii="Arial" w:hAnsi="Arial" w:cs="Arial"/>
          <w:color w:val="000000" w:themeColor="text1"/>
          <w:sz w:val="22"/>
          <w:szCs w:val="22"/>
        </w:rPr>
      </w:pPr>
    </w:p>
    <w:p w14:paraId="5C47B004" w14:textId="77777777" w:rsidR="008F4752" w:rsidRDefault="008F4752" w:rsidP="00D1235F">
      <w:pPr>
        <w:pStyle w:val="paragraph"/>
        <w:spacing w:before="0" w:beforeAutospacing="0" w:after="0" w:afterAutospacing="0"/>
        <w:jc w:val="both"/>
        <w:textAlignment w:val="baseline"/>
        <w:rPr>
          <w:color w:val="333333"/>
        </w:rPr>
      </w:pPr>
    </w:p>
    <w:p w14:paraId="7A30207C" w14:textId="77777777" w:rsidR="008F4752" w:rsidRDefault="008F4752" w:rsidP="00D1235F">
      <w:pPr>
        <w:pStyle w:val="paragraph"/>
        <w:spacing w:before="0" w:beforeAutospacing="0" w:after="0" w:afterAutospacing="0"/>
        <w:jc w:val="both"/>
        <w:textAlignment w:val="baseline"/>
        <w:rPr>
          <w:color w:val="333333"/>
        </w:rPr>
      </w:pPr>
    </w:p>
    <w:p w14:paraId="64B30F93" w14:textId="77777777" w:rsidR="003D4CBB" w:rsidRDefault="003D4CBB" w:rsidP="00D1235F">
      <w:pPr>
        <w:pStyle w:val="paragraph"/>
        <w:spacing w:before="0" w:beforeAutospacing="0" w:after="0" w:afterAutospacing="0"/>
        <w:jc w:val="both"/>
        <w:textAlignment w:val="baseline"/>
        <w:rPr>
          <w:color w:val="333333"/>
        </w:rPr>
      </w:pPr>
    </w:p>
    <w:p w14:paraId="6872BFE8" w14:textId="77777777" w:rsidR="003D4CBB" w:rsidRDefault="003D4CBB" w:rsidP="00D1235F">
      <w:pPr>
        <w:pStyle w:val="paragraph"/>
        <w:spacing w:before="0" w:beforeAutospacing="0" w:after="0" w:afterAutospacing="0"/>
        <w:jc w:val="both"/>
        <w:textAlignment w:val="baseline"/>
        <w:rPr>
          <w:color w:val="333333"/>
        </w:rPr>
      </w:pPr>
    </w:p>
    <w:p w14:paraId="04835DA1" w14:textId="77777777" w:rsidR="008F4752" w:rsidRDefault="008F4752" w:rsidP="008F4752">
      <w:pPr>
        <w:pStyle w:val="paragraph"/>
        <w:shd w:val="clear" w:color="auto" w:fill="FFFFFF"/>
        <w:spacing w:before="0" w:beforeAutospacing="0" w:after="0" w:afterAutospacing="0"/>
        <w:jc w:val="both"/>
        <w:textAlignment w:val="baseline"/>
        <w:rPr>
          <w:rStyle w:val="eop"/>
          <w:rFonts w:ascii="Arial" w:hAnsi="Arial" w:cs="Arial"/>
          <w:b/>
          <w:bCs/>
          <w:color w:val="00000A"/>
          <w:sz w:val="22"/>
          <w:szCs w:val="22"/>
        </w:rPr>
      </w:pPr>
      <w:r>
        <w:rPr>
          <w:rStyle w:val="normaltextrun"/>
          <w:rFonts w:ascii="Arial" w:hAnsi="Arial" w:cs="Arial"/>
          <w:b/>
          <w:bCs/>
          <w:color w:val="00000A"/>
          <w:sz w:val="22"/>
          <w:szCs w:val="22"/>
          <w:shd w:val="clear" w:color="auto" w:fill="FFFFFF"/>
        </w:rPr>
        <w:lastRenderedPageBreak/>
        <w:t>Palabras clave</w:t>
      </w:r>
    </w:p>
    <w:p w14:paraId="3EAB8E34" w14:textId="77777777" w:rsidR="008F4752" w:rsidRDefault="008F4752" w:rsidP="008F4752">
      <w:pPr>
        <w:pStyle w:val="paragraph"/>
        <w:shd w:val="clear" w:color="auto" w:fill="FFFFFF"/>
        <w:spacing w:before="0" w:beforeAutospacing="0" w:after="0" w:afterAutospacing="0"/>
        <w:textAlignment w:val="baseline"/>
        <w:rPr>
          <w:rStyle w:val="eop"/>
          <w:rFonts w:ascii="Arial" w:hAnsi="Arial" w:cs="Arial"/>
          <w:b/>
          <w:bCs/>
          <w:color w:val="00000A"/>
          <w:sz w:val="22"/>
          <w:szCs w:val="22"/>
        </w:rPr>
      </w:pPr>
    </w:p>
    <w:p w14:paraId="567B3AE1" w14:textId="77777777" w:rsidR="008F4752" w:rsidRDefault="008F4752" w:rsidP="008F4752">
      <w:pPr>
        <w:pStyle w:val="paragraph"/>
        <w:shd w:val="clear" w:color="auto" w:fill="FFFFFF"/>
        <w:spacing w:before="0" w:beforeAutospacing="0" w:after="0" w:afterAutospacing="0"/>
        <w:ind w:left="360"/>
        <w:jc w:val="both"/>
        <w:textAlignment w:val="baseline"/>
        <w:rPr>
          <w:rStyle w:val="normaltextrun"/>
          <w:rFonts w:ascii="Arial" w:hAnsi="Arial" w:cs="Arial"/>
          <w:b/>
          <w:bCs/>
          <w:color w:val="4A4A4A"/>
          <w:sz w:val="22"/>
          <w:szCs w:val="22"/>
        </w:rPr>
        <w:sectPr w:rsidR="008F4752" w:rsidSect="008F4752">
          <w:type w:val="continuous"/>
          <w:pgSz w:w="12240" w:h="15840"/>
          <w:pgMar w:top="720" w:right="720" w:bottom="720" w:left="720" w:header="709" w:footer="278" w:gutter="0"/>
          <w:pgNumType w:start="1"/>
          <w:cols w:space="720"/>
          <w:docGrid w:linePitch="299"/>
        </w:sectPr>
      </w:pPr>
    </w:p>
    <w:p w14:paraId="508EA959"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Fonts w:ascii="Arial" w:hAnsi="Arial" w:cs="Arial"/>
          <w:color w:val="000000" w:themeColor="text1"/>
          <w:sz w:val="22"/>
          <w:szCs w:val="22"/>
        </w:rPr>
      </w:pPr>
      <w:r w:rsidRPr="000214A8">
        <w:rPr>
          <w:rStyle w:val="normaltextrun"/>
          <w:rFonts w:ascii="Arial" w:hAnsi="Arial" w:cs="Arial"/>
          <w:b/>
          <w:bCs/>
          <w:color w:val="000000" w:themeColor="text1"/>
          <w:sz w:val="22"/>
          <w:szCs w:val="22"/>
        </w:rPr>
        <w:t>Control Preventivo</w:t>
      </w:r>
      <w:r w:rsidRPr="000214A8">
        <w:rPr>
          <w:rStyle w:val="normaltextrun"/>
          <w:rFonts w:ascii="Arial" w:hAnsi="Arial" w:cs="Arial"/>
          <w:color w:val="000000" w:themeColor="text1"/>
          <w:sz w:val="22"/>
          <w:szCs w:val="22"/>
        </w:rPr>
        <w:t xml:space="preserve">: Proceso de gestión orientado a la detección temprana de ineficiencias administrativas y riesgos de corrupción, y al diseño e implementación de acciones que eliminen sus causas o mitiguen su materialización. </w:t>
      </w:r>
      <w:r w:rsidRPr="000214A8">
        <w:rPr>
          <w:rStyle w:val="eop"/>
          <w:rFonts w:ascii="Arial" w:hAnsi="Arial" w:cs="Arial"/>
          <w:color w:val="000000" w:themeColor="text1"/>
          <w:sz w:val="22"/>
          <w:szCs w:val="22"/>
        </w:rPr>
        <w:t> </w:t>
      </w:r>
    </w:p>
    <w:p w14:paraId="0C038C7C"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Fonts w:ascii="Arial" w:hAnsi="Arial" w:cs="Arial"/>
          <w:color w:val="000000" w:themeColor="text1"/>
          <w:sz w:val="22"/>
          <w:szCs w:val="22"/>
          <w:lang w:val="es-ES"/>
        </w:rPr>
      </w:pPr>
      <w:r w:rsidRPr="000214A8">
        <w:rPr>
          <w:rStyle w:val="eop"/>
          <w:rFonts w:ascii="Arial" w:hAnsi="Arial" w:cs="Arial"/>
          <w:color w:val="000000" w:themeColor="text1"/>
          <w:sz w:val="22"/>
          <w:szCs w:val="22"/>
        </w:rPr>
        <w:t> </w:t>
      </w:r>
    </w:p>
    <w:p w14:paraId="7F3119A8"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Fonts w:ascii="Arial" w:hAnsi="Arial" w:cs="Arial"/>
          <w:color w:val="000000" w:themeColor="text1"/>
          <w:sz w:val="22"/>
          <w:szCs w:val="22"/>
          <w:lang w:val="es-ES"/>
        </w:rPr>
      </w:pPr>
      <w:r w:rsidRPr="000214A8">
        <w:rPr>
          <w:rStyle w:val="normaltextrun"/>
          <w:rFonts w:ascii="Arial" w:hAnsi="Arial" w:cs="Arial"/>
          <w:b/>
          <w:bCs/>
          <w:color w:val="000000" w:themeColor="text1"/>
          <w:sz w:val="22"/>
          <w:szCs w:val="22"/>
        </w:rPr>
        <w:t>Control Social:</w:t>
      </w:r>
      <w:r w:rsidRPr="000214A8">
        <w:rPr>
          <w:rStyle w:val="normaltextrun"/>
          <w:rFonts w:ascii="Arial" w:hAnsi="Arial" w:cs="Arial"/>
          <w:color w:val="000000" w:themeColor="text1"/>
          <w:sz w:val="22"/>
          <w:szCs w:val="22"/>
        </w:rPr>
        <w:t xml:space="preserve"> Derecho y deber de los ciudadanos que consiste en participar de manera individual o a través de sus organizaciones, redes sociales e instituciones, en la vigilancia de la gestión pública y sus resultados, tiene por objeto el seguimiento y evaluación de las políticas públicas y a la gestión desarrollada por las </w:t>
      </w:r>
      <w:proofErr w:type="gramStart"/>
      <w:r w:rsidRPr="000214A8">
        <w:rPr>
          <w:rStyle w:val="normaltextrun"/>
          <w:rFonts w:ascii="Arial" w:hAnsi="Arial" w:cs="Arial"/>
          <w:color w:val="000000" w:themeColor="text1"/>
          <w:sz w:val="22"/>
          <w:szCs w:val="22"/>
        </w:rPr>
        <w:t>autoridades públicas</w:t>
      </w:r>
      <w:proofErr w:type="gramEnd"/>
      <w:r w:rsidRPr="000214A8">
        <w:rPr>
          <w:rStyle w:val="normaltextrun"/>
          <w:rFonts w:ascii="Arial" w:hAnsi="Arial" w:cs="Arial"/>
          <w:color w:val="000000" w:themeColor="text1"/>
          <w:sz w:val="22"/>
          <w:szCs w:val="22"/>
        </w:rPr>
        <w:t xml:space="preserve"> y por los particulares que ejerzan funciones públicas (Ley 1757, 2015, art. 60 y 61). </w:t>
      </w:r>
      <w:r w:rsidRPr="000214A8">
        <w:rPr>
          <w:rStyle w:val="eop"/>
          <w:rFonts w:ascii="Arial" w:hAnsi="Arial" w:cs="Arial"/>
          <w:color w:val="000000" w:themeColor="text1"/>
          <w:sz w:val="22"/>
          <w:szCs w:val="22"/>
        </w:rPr>
        <w:t> </w:t>
      </w:r>
    </w:p>
    <w:p w14:paraId="19B22D1B"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Fonts w:ascii="Arial" w:hAnsi="Arial" w:cs="Arial"/>
          <w:color w:val="000000" w:themeColor="text1"/>
          <w:sz w:val="22"/>
          <w:szCs w:val="22"/>
          <w:lang w:val="es-ES"/>
        </w:rPr>
      </w:pPr>
      <w:r w:rsidRPr="000214A8">
        <w:rPr>
          <w:rStyle w:val="eop"/>
          <w:rFonts w:ascii="Arial" w:hAnsi="Arial" w:cs="Arial"/>
          <w:color w:val="000000" w:themeColor="text1"/>
          <w:sz w:val="22"/>
          <w:szCs w:val="22"/>
        </w:rPr>
        <w:t> </w:t>
      </w:r>
    </w:p>
    <w:p w14:paraId="63792E03"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Style w:val="eop"/>
          <w:rFonts w:ascii="Arial" w:hAnsi="Arial" w:cs="Arial"/>
          <w:color w:val="000000" w:themeColor="text1"/>
          <w:sz w:val="22"/>
          <w:szCs w:val="22"/>
        </w:rPr>
      </w:pPr>
      <w:r w:rsidRPr="000214A8">
        <w:rPr>
          <w:rStyle w:val="normaltextrun"/>
          <w:rFonts w:ascii="Arial" w:hAnsi="Arial" w:cs="Arial"/>
          <w:b/>
          <w:bCs/>
          <w:color w:val="000000" w:themeColor="text1"/>
          <w:sz w:val="22"/>
          <w:szCs w:val="22"/>
        </w:rPr>
        <w:t>Corrupción:</w:t>
      </w:r>
      <w:r w:rsidRPr="000214A8">
        <w:rPr>
          <w:rStyle w:val="normaltextrun"/>
          <w:rFonts w:ascii="Arial" w:hAnsi="Arial" w:cs="Arial"/>
          <w:color w:val="000000" w:themeColor="text1"/>
          <w:sz w:val="22"/>
          <w:szCs w:val="22"/>
        </w:rPr>
        <w:t xml:space="preserve"> Abuso de poder o de confianza para el beneficio particular en deterioro del interés colectivo, en el que se incurre al ofrecer o solicitar, entregar o recibir bienes o dinero en especie, en servicios o beneficios a cambio de acciones, decisiones, u omisiones (Transparencia Internacional, 2017).</w:t>
      </w:r>
      <w:r w:rsidRPr="000214A8">
        <w:rPr>
          <w:rStyle w:val="eop"/>
          <w:rFonts w:ascii="Arial" w:hAnsi="Arial" w:cs="Arial"/>
          <w:color w:val="000000" w:themeColor="text1"/>
          <w:sz w:val="22"/>
          <w:szCs w:val="22"/>
        </w:rPr>
        <w:t> </w:t>
      </w:r>
    </w:p>
    <w:p w14:paraId="3AE714B0"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Style w:val="eop"/>
          <w:rFonts w:ascii="Arial" w:hAnsi="Arial" w:cs="Arial"/>
          <w:color w:val="000000" w:themeColor="text1"/>
          <w:sz w:val="22"/>
          <w:szCs w:val="22"/>
        </w:rPr>
      </w:pPr>
    </w:p>
    <w:p w14:paraId="4E11777B"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Fonts w:ascii="Arial" w:hAnsi="Arial" w:cs="Arial"/>
          <w:color w:val="000000" w:themeColor="text1"/>
          <w:sz w:val="22"/>
          <w:szCs w:val="22"/>
          <w:lang w:val="es-ES"/>
        </w:rPr>
      </w:pPr>
      <w:r w:rsidRPr="000214A8">
        <w:rPr>
          <w:rStyle w:val="normaltextrun"/>
          <w:rFonts w:ascii="Arial" w:hAnsi="Arial" w:cs="Arial"/>
          <w:b/>
          <w:bCs/>
          <w:color w:val="000000" w:themeColor="text1"/>
          <w:sz w:val="22"/>
          <w:szCs w:val="22"/>
        </w:rPr>
        <w:t>Derecho de acceso a la información pública:</w:t>
      </w:r>
      <w:r w:rsidRPr="000214A8">
        <w:rPr>
          <w:rStyle w:val="normaltextrun"/>
          <w:rFonts w:ascii="Arial" w:hAnsi="Arial" w:cs="Arial"/>
          <w:color w:val="000000" w:themeColor="text1"/>
          <w:sz w:val="22"/>
          <w:szCs w:val="22"/>
        </w:rPr>
        <w:t xml:space="preserve"> “Es el derecho fundamental que tiene la persona para conocer sobre la existencia y acceder a la información pública en posesión o bajo control de las entidades publicadas obligadas por ley a su difusión. Este derecho genera la obligación correlativa para las entidades públicas de divulgar proactivamente la información pública y responder de buena fe, de manera adecuada, veraz, oportuna y accesible a las solicitudes de acceso, lo que a su vez conlleva a la obligación de producir o capturar la información pública” (Ley 1712, 2014, art. 4).</w:t>
      </w:r>
      <w:r w:rsidRPr="000214A8">
        <w:rPr>
          <w:rStyle w:val="eop"/>
          <w:rFonts w:ascii="Arial" w:hAnsi="Arial" w:cs="Arial"/>
          <w:color w:val="000000" w:themeColor="text1"/>
          <w:sz w:val="22"/>
          <w:szCs w:val="22"/>
        </w:rPr>
        <w:t> </w:t>
      </w:r>
    </w:p>
    <w:p w14:paraId="0F2197D5"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Fonts w:ascii="Arial" w:hAnsi="Arial" w:cs="Arial"/>
          <w:color w:val="000000" w:themeColor="text1"/>
          <w:sz w:val="22"/>
          <w:szCs w:val="22"/>
          <w:lang w:val="es-ES"/>
        </w:rPr>
      </w:pPr>
      <w:r w:rsidRPr="000214A8">
        <w:rPr>
          <w:rStyle w:val="eop"/>
          <w:rFonts w:ascii="Arial" w:hAnsi="Arial" w:cs="Arial"/>
          <w:color w:val="000000" w:themeColor="text1"/>
          <w:sz w:val="22"/>
          <w:szCs w:val="22"/>
        </w:rPr>
        <w:t> </w:t>
      </w:r>
    </w:p>
    <w:p w14:paraId="16CA7A4F"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Style w:val="eop"/>
          <w:rFonts w:ascii="Arial" w:hAnsi="Arial" w:cs="Arial"/>
          <w:color w:val="000000" w:themeColor="text1"/>
          <w:sz w:val="22"/>
          <w:szCs w:val="22"/>
        </w:rPr>
      </w:pPr>
      <w:r w:rsidRPr="000214A8">
        <w:rPr>
          <w:rStyle w:val="normaltextrun"/>
          <w:rFonts w:ascii="Arial" w:hAnsi="Arial" w:cs="Arial"/>
          <w:b/>
          <w:bCs/>
          <w:color w:val="000000" w:themeColor="text1"/>
          <w:sz w:val="22"/>
          <w:szCs w:val="22"/>
        </w:rPr>
        <w:t>Participación Ciudadana:</w:t>
      </w:r>
      <w:r w:rsidRPr="000214A8">
        <w:rPr>
          <w:rStyle w:val="normaltextrun"/>
          <w:rFonts w:ascii="Arial" w:hAnsi="Arial" w:cs="Arial"/>
          <w:color w:val="000000" w:themeColor="text1"/>
          <w:sz w:val="22"/>
          <w:szCs w:val="22"/>
        </w:rPr>
        <w:t xml:space="preserve"> La Constitución Política de Colombia de 1991 define la participación como un derecho, un fin esencial del Estado, un principio constitucional y un deber que tiene toda persona en Colombia. A título general, la participación se refiere al conjunto de </w:t>
      </w:r>
      <w:r w:rsidRPr="000214A8">
        <w:rPr>
          <w:rStyle w:val="normaltextrun"/>
          <w:rFonts w:ascii="Arial" w:hAnsi="Arial" w:cs="Arial"/>
          <w:color w:val="000000" w:themeColor="text1"/>
          <w:sz w:val="22"/>
          <w:szCs w:val="22"/>
        </w:rPr>
        <w:t>posibles interacciones entre los ciudadanos y entre éstos y las instituciones públicas orientados a intervenir, de manera directa o a través de sus formas de organización, en los asuntos públicos. Cuando esa participación opera en escenarios donde los diferentes actores se encuentran para deliberar, confrontar sus ideas, construir reglas de juego sobre dimensiones específicas de la vida colectiva a construir acuerdos en función de intereses específicos, ésta se denomina participación ciudadana.</w:t>
      </w:r>
      <w:r w:rsidRPr="000214A8">
        <w:rPr>
          <w:rStyle w:val="eop"/>
          <w:rFonts w:ascii="Arial" w:hAnsi="Arial" w:cs="Arial"/>
          <w:color w:val="000000" w:themeColor="text1"/>
          <w:sz w:val="22"/>
          <w:szCs w:val="22"/>
        </w:rPr>
        <w:t> </w:t>
      </w:r>
    </w:p>
    <w:p w14:paraId="70C2D774"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Style w:val="normaltextrun"/>
          <w:rFonts w:ascii="Arial" w:hAnsi="Arial" w:cs="Arial"/>
          <w:b/>
          <w:bCs/>
          <w:color w:val="000000" w:themeColor="text1"/>
          <w:sz w:val="22"/>
          <w:szCs w:val="22"/>
        </w:rPr>
      </w:pPr>
    </w:p>
    <w:p w14:paraId="7DD0642A"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Style w:val="normaltextrun"/>
          <w:rFonts w:ascii="Arial" w:hAnsi="Arial" w:cs="Arial"/>
          <w:color w:val="000000" w:themeColor="text1"/>
          <w:sz w:val="22"/>
          <w:szCs w:val="22"/>
        </w:rPr>
      </w:pPr>
      <w:r w:rsidRPr="000214A8">
        <w:rPr>
          <w:rStyle w:val="normaltextrun"/>
          <w:rFonts w:ascii="Arial" w:hAnsi="Arial" w:cs="Arial"/>
          <w:b/>
          <w:bCs/>
          <w:color w:val="000000" w:themeColor="text1"/>
          <w:sz w:val="22"/>
          <w:szCs w:val="22"/>
        </w:rPr>
        <w:t>Rendición de cuentas:</w:t>
      </w:r>
      <w:r w:rsidRPr="000214A8">
        <w:rPr>
          <w:rStyle w:val="normaltextrun"/>
          <w:rFonts w:ascii="Arial" w:hAnsi="Arial" w:cs="Arial"/>
          <w:color w:val="000000" w:themeColor="text1"/>
          <w:sz w:val="22"/>
          <w:szCs w:val="22"/>
        </w:rPr>
        <w:t xml:space="preserve">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Es una expresión de control social que comprende acciones de petición de información y explicaciones, así como la evaluación de la gestión. (Ley 1757, 2015, art. 48).  </w:t>
      </w:r>
    </w:p>
    <w:p w14:paraId="3E9F962B"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Style w:val="normaltextrun"/>
          <w:rFonts w:ascii="Arial" w:hAnsi="Arial" w:cs="Arial"/>
          <w:color w:val="000000" w:themeColor="text1"/>
          <w:sz w:val="22"/>
          <w:szCs w:val="22"/>
        </w:rPr>
      </w:pPr>
      <w:r w:rsidRPr="000214A8">
        <w:rPr>
          <w:rStyle w:val="normaltextrun"/>
          <w:rFonts w:ascii="Arial" w:hAnsi="Arial" w:cs="Arial"/>
          <w:color w:val="000000" w:themeColor="text1"/>
          <w:sz w:val="22"/>
          <w:szCs w:val="22"/>
        </w:rPr>
        <w:t> </w:t>
      </w:r>
    </w:p>
    <w:p w14:paraId="0F7119A8" w14:textId="313F1055" w:rsidR="008F4752" w:rsidRPr="000214A8" w:rsidRDefault="008F4752" w:rsidP="00194290">
      <w:pPr>
        <w:pStyle w:val="paragraph"/>
        <w:shd w:val="clear" w:color="auto" w:fill="FFFFFF"/>
        <w:spacing w:before="0" w:beforeAutospacing="0" w:after="0" w:afterAutospacing="0"/>
        <w:ind w:left="324"/>
        <w:jc w:val="both"/>
        <w:textAlignment w:val="baseline"/>
        <w:rPr>
          <w:rStyle w:val="normaltextrun"/>
          <w:rFonts w:ascii="Arial" w:hAnsi="Arial" w:cs="Arial"/>
          <w:color w:val="000000" w:themeColor="text1"/>
          <w:sz w:val="22"/>
          <w:szCs w:val="22"/>
          <w:lang w:eastAsia="es-ES" w:bidi="es-ES"/>
        </w:rPr>
      </w:pPr>
      <w:r w:rsidRPr="000214A8">
        <w:rPr>
          <w:rStyle w:val="normaltextrun"/>
          <w:rFonts w:ascii="Arial" w:hAnsi="Arial" w:cs="Arial"/>
          <w:b/>
          <w:bCs/>
          <w:color w:val="000000" w:themeColor="text1"/>
          <w:sz w:val="22"/>
          <w:szCs w:val="22"/>
        </w:rPr>
        <w:t>Servicio a la Ciudadanía:</w:t>
      </w:r>
      <w:r w:rsidRPr="000214A8">
        <w:rPr>
          <w:rStyle w:val="normaltextrun"/>
          <w:rFonts w:ascii="Arial" w:hAnsi="Arial" w:cs="Arial"/>
          <w:color w:val="000000" w:themeColor="text1"/>
          <w:sz w:val="22"/>
          <w:szCs w:val="22"/>
        </w:rPr>
        <w:t xml:space="preserve"> Derecho que tiene la ciudadanía al acceso oportuno, eficaz, eficiente, digno y cálido a los servicios que presta el Estado para satisfacer las necesidades y, especialmente, para garantizar el goce efectivo de los derechos sin discriminación alguna por razones de género, orientación sexual, pertenencia étnica, edad, lengua, religión o condición de discapacidad. </w:t>
      </w:r>
    </w:p>
    <w:p w14:paraId="00F1F67C"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Style w:val="normaltextrun"/>
          <w:rFonts w:ascii="Arial" w:hAnsi="Arial" w:cs="Arial"/>
          <w:color w:val="000000" w:themeColor="text1"/>
          <w:sz w:val="22"/>
          <w:szCs w:val="22"/>
        </w:rPr>
      </w:pPr>
      <w:r w:rsidRPr="000214A8">
        <w:rPr>
          <w:rStyle w:val="normaltextrun"/>
          <w:rFonts w:ascii="Arial" w:hAnsi="Arial" w:cs="Arial"/>
          <w:color w:val="000000" w:themeColor="text1"/>
          <w:sz w:val="22"/>
          <w:szCs w:val="22"/>
        </w:rPr>
        <w:t> </w:t>
      </w:r>
    </w:p>
    <w:p w14:paraId="5D89AC37" w14:textId="77777777" w:rsidR="008F4752" w:rsidRPr="000214A8" w:rsidRDefault="008F4752" w:rsidP="008F4752">
      <w:pPr>
        <w:pStyle w:val="paragraph"/>
        <w:shd w:val="clear" w:color="auto" w:fill="FFFFFF"/>
        <w:spacing w:before="0" w:beforeAutospacing="0" w:after="0" w:afterAutospacing="0"/>
        <w:ind w:left="360"/>
        <w:jc w:val="both"/>
        <w:textAlignment w:val="baseline"/>
        <w:rPr>
          <w:rStyle w:val="normaltextrun"/>
          <w:rFonts w:ascii="Arial" w:hAnsi="Arial" w:cs="Arial"/>
          <w:color w:val="000000" w:themeColor="text1"/>
          <w:sz w:val="22"/>
          <w:szCs w:val="22"/>
        </w:rPr>
      </w:pPr>
      <w:r w:rsidRPr="000214A8">
        <w:rPr>
          <w:rStyle w:val="normaltextrun"/>
          <w:rFonts w:ascii="Arial" w:hAnsi="Arial" w:cs="Arial"/>
          <w:b/>
          <w:bCs/>
          <w:color w:val="000000" w:themeColor="text1"/>
          <w:sz w:val="22"/>
          <w:szCs w:val="22"/>
        </w:rPr>
        <w:t>Transparencia:</w:t>
      </w:r>
      <w:r w:rsidRPr="000214A8">
        <w:rPr>
          <w:rStyle w:val="normaltextrun"/>
          <w:rFonts w:ascii="Arial" w:hAnsi="Arial" w:cs="Arial"/>
          <w:color w:val="000000" w:themeColor="text1"/>
          <w:sz w:val="22"/>
          <w:szCs w:val="22"/>
        </w:rPr>
        <w:t xml:space="preserve"> Práctica de la gestión pública que orienta el manejo adecuado de los recursos públicos, la integridad de los servidores, el acceso a la información, los servicios y la participación ciudadanía en la toma de decisiones, que se logra mediante la rendición de cuentas, la visibilización de la información, la integridad y, la lucha contra la corrupción. </w:t>
      </w:r>
    </w:p>
    <w:p w14:paraId="7FBAB53C" w14:textId="77777777" w:rsidR="008F4752" w:rsidRDefault="008F4752" w:rsidP="00194290">
      <w:pPr>
        <w:pStyle w:val="paragraph"/>
        <w:shd w:val="clear" w:color="auto" w:fill="FFFFFF"/>
        <w:spacing w:before="0" w:beforeAutospacing="0" w:after="0" w:afterAutospacing="0"/>
        <w:jc w:val="both"/>
        <w:textAlignment w:val="baseline"/>
        <w:rPr>
          <w:rStyle w:val="normaltextrun"/>
          <w:rFonts w:ascii="Arial" w:hAnsi="Arial" w:cs="Arial"/>
          <w:color w:val="4A4A4A"/>
          <w:sz w:val="22"/>
          <w:szCs w:val="22"/>
        </w:rPr>
        <w:sectPr w:rsidR="008F4752" w:rsidSect="008F4752">
          <w:type w:val="continuous"/>
          <w:pgSz w:w="12240" w:h="15840"/>
          <w:pgMar w:top="720" w:right="720" w:bottom="720" w:left="720" w:header="709" w:footer="278" w:gutter="0"/>
          <w:pgNumType w:start="1"/>
          <w:cols w:num="2" w:space="720"/>
          <w:docGrid w:linePitch="299"/>
        </w:sectPr>
      </w:pPr>
    </w:p>
    <w:p w14:paraId="05A2DED6" w14:textId="3A67F168" w:rsidR="000C4467" w:rsidRDefault="000C4467" w:rsidP="00D94BF5">
      <w:pPr>
        <w:pStyle w:val="Titulos"/>
        <w:jc w:val="both"/>
      </w:pPr>
      <w:r w:rsidRPr="00C6684C">
        <w:lastRenderedPageBreak/>
        <w:t>Normatividad</w:t>
      </w:r>
    </w:p>
    <w:tbl>
      <w:tblPr>
        <w:tblStyle w:val="Tablaconcuadrcula"/>
        <w:tblW w:w="0" w:type="auto"/>
        <w:tblInd w:w="360" w:type="dxa"/>
        <w:tblLook w:val="04A0" w:firstRow="1" w:lastRow="0" w:firstColumn="1" w:lastColumn="0" w:noHBand="0" w:noVBand="1"/>
      </w:tblPr>
      <w:tblGrid>
        <w:gridCol w:w="1626"/>
        <w:gridCol w:w="683"/>
        <w:gridCol w:w="8121"/>
      </w:tblGrid>
      <w:tr w:rsidR="000C4467" w:rsidRPr="00C6684C" w14:paraId="696964A6" w14:textId="77777777" w:rsidTr="00194290">
        <w:trPr>
          <w:trHeight w:val="369"/>
        </w:trPr>
        <w:tc>
          <w:tcPr>
            <w:tcW w:w="1626" w:type="dxa"/>
          </w:tcPr>
          <w:p w14:paraId="544B59D5"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CLASIFICACIÓN NORMATIVA</w:t>
            </w:r>
          </w:p>
        </w:tc>
        <w:tc>
          <w:tcPr>
            <w:tcW w:w="910" w:type="dxa"/>
          </w:tcPr>
          <w:p w14:paraId="69C23304" w14:textId="77777777" w:rsidR="000C4467" w:rsidRPr="00194290" w:rsidRDefault="000C4467" w:rsidP="00D860E7">
            <w:pPr>
              <w:pStyle w:val="Titulos"/>
              <w:shd w:val="clear" w:color="auto" w:fill="auto"/>
              <w:jc w:val="center"/>
              <w:rPr>
                <w:rFonts w:cs="Arial"/>
                <w:color w:val="auto"/>
                <w:sz w:val="18"/>
                <w:szCs w:val="18"/>
              </w:rPr>
            </w:pPr>
            <w:r w:rsidRPr="00194290">
              <w:rPr>
                <w:rFonts w:cs="Arial"/>
                <w:color w:val="auto"/>
                <w:sz w:val="18"/>
                <w:szCs w:val="18"/>
              </w:rPr>
              <w:t>AÑO</w:t>
            </w:r>
          </w:p>
        </w:tc>
        <w:tc>
          <w:tcPr>
            <w:tcW w:w="6873" w:type="dxa"/>
          </w:tcPr>
          <w:p w14:paraId="5A2C1D35" w14:textId="77777777" w:rsidR="000C4467" w:rsidRPr="003854C5" w:rsidRDefault="000C4467" w:rsidP="00D860E7">
            <w:pPr>
              <w:pStyle w:val="Titulos"/>
              <w:shd w:val="clear" w:color="auto" w:fill="auto"/>
              <w:jc w:val="center"/>
              <w:rPr>
                <w:sz w:val="20"/>
                <w:szCs w:val="20"/>
              </w:rPr>
            </w:pPr>
            <w:r w:rsidRPr="003854C5">
              <w:rPr>
                <w:sz w:val="20"/>
                <w:szCs w:val="20"/>
              </w:rPr>
              <w:t>DETALLE DE LA NORMATIVIDAD</w:t>
            </w:r>
          </w:p>
        </w:tc>
      </w:tr>
      <w:tr w:rsidR="000C4467" w:rsidRPr="00C6684C" w14:paraId="0E38318D" w14:textId="77777777" w:rsidTr="00194290">
        <w:trPr>
          <w:trHeight w:val="1472"/>
        </w:trPr>
        <w:tc>
          <w:tcPr>
            <w:tcW w:w="1626" w:type="dxa"/>
          </w:tcPr>
          <w:p w14:paraId="0B4731D0" w14:textId="77777777" w:rsidR="000C4467" w:rsidRPr="00194290" w:rsidRDefault="000C4467" w:rsidP="00D860E7">
            <w:pPr>
              <w:pStyle w:val="Titulos"/>
              <w:shd w:val="clear" w:color="auto" w:fill="auto"/>
              <w:rPr>
                <w:rFonts w:cs="Arial"/>
                <w:color w:val="auto"/>
                <w:sz w:val="18"/>
                <w:szCs w:val="18"/>
              </w:rPr>
            </w:pPr>
            <w:r w:rsidRPr="00194290">
              <w:rPr>
                <w:rFonts w:eastAsiaTheme="minorHAnsi" w:cs="Arial"/>
                <w:color w:val="auto"/>
                <w:sz w:val="18"/>
                <w:szCs w:val="18"/>
              </w:rPr>
              <w:t>Constitución Política de Colombia</w:t>
            </w:r>
          </w:p>
        </w:tc>
        <w:tc>
          <w:tcPr>
            <w:tcW w:w="910" w:type="dxa"/>
          </w:tcPr>
          <w:p w14:paraId="454EB58E"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1991</w:t>
            </w:r>
          </w:p>
        </w:tc>
        <w:tc>
          <w:tcPr>
            <w:tcW w:w="6873" w:type="dxa"/>
          </w:tcPr>
          <w:p w14:paraId="7797DCE1" w14:textId="77777777" w:rsidR="000C4467" w:rsidRPr="00194290" w:rsidRDefault="000C4467" w:rsidP="00D860E7">
            <w:pPr>
              <w:pStyle w:val="Default"/>
              <w:jc w:val="both"/>
              <w:rPr>
                <w:color w:val="auto"/>
                <w:sz w:val="18"/>
                <w:szCs w:val="18"/>
              </w:rPr>
            </w:pPr>
            <w:r w:rsidRPr="00194290">
              <w:rPr>
                <w:color w:val="auto"/>
                <w:sz w:val="18"/>
                <w:szCs w:val="18"/>
              </w:rPr>
              <w:t xml:space="preserve">En su </w:t>
            </w:r>
            <w:r w:rsidRPr="00194290">
              <w:rPr>
                <w:b/>
                <w:bCs/>
                <w:color w:val="auto"/>
                <w:sz w:val="18"/>
                <w:szCs w:val="18"/>
              </w:rPr>
              <w:t>Art. 103</w:t>
            </w:r>
            <w:r w:rsidRPr="00194290">
              <w:rPr>
                <w:color w:val="auto"/>
                <w:sz w:val="18"/>
                <w:szCs w:val="18"/>
              </w:rPr>
              <w:t xml:space="preserve">. El Estado </w:t>
            </w:r>
            <w:r w:rsidRPr="00194290">
              <w:rPr>
                <w:b/>
                <w:bCs/>
                <w:color w:val="auto"/>
                <w:sz w:val="18"/>
                <w:szCs w:val="18"/>
              </w:rPr>
              <w:t xml:space="preserve">contribuirá </w:t>
            </w:r>
            <w:r w:rsidRPr="00194290">
              <w:rPr>
                <w:color w:val="auto"/>
                <w:sz w:val="18"/>
                <w:szCs w:val="18"/>
              </w:rPr>
              <w:t xml:space="preserve">a la organización, </w:t>
            </w:r>
            <w:r w:rsidRPr="00194290">
              <w:rPr>
                <w:b/>
                <w:bCs/>
                <w:color w:val="auto"/>
                <w:sz w:val="18"/>
                <w:szCs w:val="18"/>
              </w:rPr>
              <w:t xml:space="preserve">promoción y capacitación </w:t>
            </w:r>
            <w:r w:rsidRPr="00194290">
              <w:rPr>
                <w:color w:val="auto"/>
                <w:sz w:val="18"/>
                <w:szCs w:val="18"/>
              </w:rPr>
              <w:t xml:space="preserve">de las asociaciones profesionales, cívicas, sindicales, comunitarias, juveniles, benéficas o de utilidad común no gubernamentales, sin detrimento de su autonomía con el objeto de que </w:t>
            </w:r>
            <w:r w:rsidRPr="00194290">
              <w:rPr>
                <w:b/>
                <w:bCs/>
                <w:color w:val="auto"/>
                <w:sz w:val="18"/>
                <w:szCs w:val="18"/>
              </w:rPr>
              <w:t xml:space="preserve">constituyan mecanismos democráticos de representación en las diferentes instancias de participación, concertación, control y vigilancia de la gestión pública que se establezcan". </w:t>
            </w:r>
          </w:p>
          <w:p w14:paraId="18018AD8" w14:textId="77777777" w:rsidR="000C4467" w:rsidRPr="00054DAC" w:rsidRDefault="00000000" w:rsidP="00D860E7">
            <w:pPr>
              <w:pStyle w:val="Titulos"/>
              <w:shd w:val="clear" w:color="auto" w:fill="auto"/>
              <w:jc w:val="both"/>
              <w:rPr>
                <w:rFonts w:cs="Arial"/>
                <w:sz w:val="18"/>
                <w:szCs w:val="18"/>
              </w:rPr>
            </w:pPr>
            <w:hyperlink r:id="rId11" w:history="1">
              <w:r w:rsidR="000C4467" w:rsidRPr="00123860">
                <w:rPr>
                  <w:rStyle w:val="Hipervnculo"/>
                  <w:rFonts w:cs="Arial"/>
                  <w:sz w:val="18"/>
                  <w:szCs w:val="18"/>
                </w:rPr>
                <w:t>https://www.alcaldiabogota.gov.co/sisjur/normas/Norma1.jsp?i=4125</w:t>
              </w:r>
            </w:hyperlink>
          </w:p>
        </w:tc>
      </w:tr>
      <w:tr w:rsidR="000C4467" w:rsidRPr="00C6684C" w14:paraId="013D670B" w14:textId="77777777" w:rsidTr="00194290">
        <w:tc>
          <w:tcPr>
            <w:tcW w:w="1626" w:type="dxa"/>
          </w:tcPr>
          <w:p w14:paraId="1CD1A0BA" w14:textId="77777777" w:rsidR="000C4467" w:rsidRPr="00194290" w:rsidRDefault="000C4467" w:rsidP="00D860E7">
            <w:pPr>
              <w:pStyle w:val="Titulos"/>
              <w:shd w:val="clear" w:color="auto" w:fill="auto"/>
              <w:rPr>
                <w:rFonts w:cs="Arial"/>
                <w:color w:val="auto"/>
                <w:sz w:val="18"/>
                <w:szCs w:val="18"/>
              </w:rPr>
            </w:pPr>
            <w:r w:rsidRPr="00194290">
              <w:rPr>
                <w:rFonts w:eastAsiaTheme="minorHAnsi" w:cs="Arial"/>
                <w:color w:val="auto"/>
                <w:sz w:val="18"/>
                <w:szCs w:val="18"/>
              </w:rPr>
              <w:t>Constitución Política de Colombia</w:t>
            </w:r>
          </w:p>
        </w:tc>
        <w:tc>
          <w:tcPr>
            <w:tcW w:w="910" w:type="dxa"/>
          </w:tcPr>
          <w:p w14:paraId="310FC362"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1991</w:t>
            </w:r>
          </w:p>
        </w:tc>
        <w:tc>
          <w:tcPr>
            <w:tcW w:w="6873" w:type="dxa"/>
          </w:tcPr>
          <w:p w14:paraId="44C748D7" w14:textId="77777777" w:rsidR="000C4467" w:rsidRPr="00194290" w:rsidRDefault="000C4467" w:rsidP="00D860E7">
            <w:pPr>
              <w:pStyle w:val="Default"/>
              <w:jc w:val="both"/>
              <w:rPr>
                <w:color w:val="auto"/>
                <w:sz w:val="18"/>
                <w:szCs w:val="18"/>
              </w:rPr>
            </w:pPr>
            <w:r w:rsidRPr="00194290">
              <w:rPr>
                <w:color w:val="auto"/>
                <w:sz w:val="18"/>
                <w:szCs w:val="18"/>
              </w:rPr>
              <w:t xml:space="preserve">En su </w:t>
            </w:r>
            <w:r w:rsidRPr="00194290">
              <w:rPr>
                <w:b/>
                <w:bCs/>
                <w:color w:val="auto"/>
                <w:sz w:val="18"/>
                <w:szCs w:val="18"/>
              </w:rPr>
              <w:t xml:space="preserve">Art. 270. Vigilancia de la Gestión pública. </w:t>
            </w:r>
            <w:r w:rsidRPr="00194290">
              <w:rPr>
                <w:color w:val="auto"/>
                <w:sz w:val="18"/>
                <w:szCs w:val="18"/>
              </w:rPr>
              <w:t xml:space="preserve">La ley organizará las formas y los sistemas de participación ciudadana que permitan vigilar la gestión pública que se cumpla en los diversos niveles administrativos y sus resultados" </w:t>
            </w:r>
          </w:p>
          <w:p w14:paraId="2C422976" w14:textId="77777777" w:rsidR="000C4467" w:rsidRPr="00C6684C" w:rsidRDefault="00000000" w:rsidP="00D860E7">
            <w:pPr>
              <w:pStyle w:val="Titulos"/>
              <w:shd w:val="clear" w:color="auto" w:fill="auto"/>
            </w:pPr>
            <w:hyperlink r:id="rId12" w:history="1">
              <w:r w:rsidR="000C4467" w:rsidRPr="00194290">
                <w:rPr>
                  <w:rStyle w:val="Hipervnculo"/>
                  <w:sz w:val="18"/>
                  <w:szCs w:val="18"/>
                </w:rPr>
                <w:t>https://www.alcaldiabogota.gov.co/sisjur/normas/Norma1.jsp?i=4125</w:t>
              </w:r>
            </w:hyperlink>
          </w:p>
        </w:tc>
      </w:tr>
      <w:tr w:rsidR="000C4467" w:rsidRPr="00C6684C" w14:paraId="62F93556" w14:textId="77777777" w:rsidTr="00194290">
        <w:tc>
          <w:tcPr>
            <w:tcW w:w="1626" w:type="dxa"/>
          </w:tcPr>
          <w:p w14:paraId="2BA6B5F0"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Ley 134</w:t>
            </w:r>
          </w:p>
        </w:tc>
        <w:tc>
          <w:tcPr>
            <w:tcW w:w="910" w:type="dxa"/>
          </w:tcPr>
          <w:p w14:paraId="359E80B8"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1994</w:t>
            </w:r>
          </w:p>
        </w:tc>
        <w:tc>
          <w:tcPr>
            <w:tcW w:w="6873" w:type="dxa"/>
          </w:tcPr>
          <w:p w14:paraId="1CBCF198" w14:textId="77777777" w:rsidR="000C4467" w:rsidRPr="00194290" w:rsidRDefault="000C4467" w:rsidP="00D860E7">
            <w:pPr>
              <w:shd w:val="clear" w:color="auto" w:fill="FFFFFF"/>
              <w:ind w:left="-5" w:right="45"/>
              <w:jc w:val="both"/>
              <w:rPr>
                <w:rFonts w:ascii="Arial" w:hAnsi="Arial" w:cs="Arial"/>
                <w:sz w:val="18"/>
                <w:szCs w:val="18"/>
                <w:lang w:eastAsia="en-US" w:bidi="ar-SA"/>
              </w:rPr>
            </w:pPr>
            <w:r w:rsidRPr="00C574EB">
              <w:rPr>
                <w:rFonts w:ascii="Arial" w:hAnsi="Arial" w:cs="Arial"/>
                <w:sz w:val="18"/>
                <w:szCs w:val="18"/>
              </w:rPr>
              <w:t xml:space="preserve">En su </w:t>
            </w:r>
            <w:r w:rsidRPr="00C574EB">
              <w:rPr>
                <w:rFonts w:ascii="Arial" w:hAnsi="Arial" w:cs="Arial"/>
                <w:b/>
                <w:bCs/>
                <w:sz w:val="18"/>
                <w:szCs w:val="18"/>
              </w:rPr>
              <w:t>Art. 100</w:t>
            </w:r>
            <w:r w:rsidRPr="00C574EB">
              <w:rPr>
                <w:rFonts w:ascii="Arial" w:hAnsi="Arial" w:cs="Arial"/>
                <w:sz w:val="18"/>
                <w:szCs w:val="18"/>
              </w:rPr>
              <w:t xml:space="preserve">. </w:t>
            </w:r>
            <w:r w:rsidRPr="00194290">
              <w:rPr>
                <w:rFonts w:ascii="Arial" w:hAnsi="Arial" w:cs="Arial"/>
                <w:b/>
                <w:bCs/>
                <w:i/>
                <w:iCs/>
                <w:sz w:val="18"/>
                <w:szCs w:val="18"/>
                <w:lang w:eastAsia="en-US" w:bidi="ar-SA"/>
              </w:rPr>
              <w:t>De las veedurías ciudadanas</w:t>
            </w:r>
            <w:r w:rsidRPr="00194290">
              <w:rPr>
                <w:rFonts w:ascii="Arial" w:hAnsi="Arial" w:cs="Arial"/>
                <w:b/>
                <w:bCs/>
                <w:sz w:val="18"/>
                <w:szCs w:val="18"/>
                <w:lang w:eastAsia="en-US" w:bidi="ar-SA"/>
              </w:rPr>
              <w:t>.</w:t>
            </w:r>
            <w:r w:rsidRPr="00194290">
              <w:rPr>
                <w:rFonts w:ascii="Arial" w:hAnsi="Arial" w:cs="Arial"/>
                <w:sz w:val="18"/>
                <w:szCs w:val="18"/>
                <w:lang w:eastAsia="en-US" w:bidi="ar-SA"/>
              </w:rPr>
              <w:t> Las organizaciones civiles podrán constituir veedurías ciudadanas o juntas de vigilancia a nivel nacional y en todos los niveles territoriales, con el fin de vigilar la gestión pública, los resultados de esta y la prestación de los servicios públicos.</w:t>
            </w:r>
          </w:p>
          <w:p w14:paraId="197E1D0D" w14:textId="236C0585" w:rsidR="000C4467" w:rsidRPr="002C193E" w:rsidRDefault="000C4467" w:rsidP="000A3A42">
            <w:pPr>
              <w:widowControl/>
              <w:shd w:val="clear" w:color="auto" w:fill="FFFFFF"/>
              <w:autoSpaceDE/>
              <w:autoSpaceDN/>
              <w:ind w:left="-5" w:right="45"/>
              <w:jc w:val="both"/>
              <w:rPr>
                <w:rFonts w:ascii="Arial" w:hAnsi="Arial" w:cs="Arial"/>
                <w:b/>
                <w:bCs/>
                <w:color w:val="333333"/>
                <w:sz w:val="18"/>
                <w:szCs w:val="18"/>
                <w:lang w:eastAsia="en-US" w:bidi="ar-SA"/>
              </w:rPr>
            </w:pPr>
            <w:r w:rsidRPr="00194290">
              <w:rPr>
                <w:rFonts w:ascii="Arial" w:hAnsi="Arial" w:cs="Arial"/>
                <w:sz w:val="18"/>
                <w:szCs w:val="18"/>
                <w:lang w:eastAsia="en-US" w:bidi="ar-SA"/>
              </w:rPr>
              <w:t> </w:t>
            </w:r>
            <w:hyperlink r:id="rId13" w:history="1">
              <w:r w:rsidR="0003398B" w:rsidRPr="002C193E">
                <w:rPr>
                  <w:rStyle w:val="Hipervnculo"/>
                  <w:rFonts w:ascii="Arial" w:hAnsi="Arial" w:cs="Arial"/>
                  <w:b/>
                  <w:bCs/>
                  <w:sz w:val="18"/>
                  <w:szCs w:val="18"/>
                  <w:lang w:eastAsia="en-US" w:bidi="ar-SA"/>
                </w:rPr>
                <w:t>https://www.alcaldiabogota.gov.co/sisjur/normas/Norma1.jsp?i=330</w:t>
              </w:r>
            </w:hyperlink>
          </w:p>
          <w:p w14:paraId="162D4D3F" w14:textId="77777777" w:rsidR="000C4467" w:rsidRPr="007C7D77" w:rsidRDefault="000C4467" w:rsidP="00D860E7">
            <w:pPr>
              <w:widowControl/>
              <w:shd w:val="clear" w:color="auto" w:fill="FFFFFF"/>
              <w:autoSpaceDE/>
              <w:autoSpaceDN/>
              <w:ind w:left="-5" w:right="45"/>
              <w:jc w:val="both"/>
              <w:rPr>
                <w:rFonts w:ascii="Arial" w:hAnsi="Arial" w:cs="Arial"/>
                <w:color w:val="333333"/>
                <w:sz w:val="18"/>
                <w:szCs w:val="18"/>
                <w:lang w:eastAsia="en-US" w:bidi="ar-SA"/>
              </w:rPr>
            </w:pPr>
          </w:p>
        </w:tc>
      </w:tr>
      <w:tr w:rsidR="00E54515" w:rsidRPr="00C6684C" w14:paraId="0D0F0DD0" w14:textId="77777777" w:rsidTr="00DF55E3">
        <w:tc>
          <w:tcPr>
            <w:tcW w:w="1626" w:type="dxa"/>
          </w:tcPr>
          <w:p w14:paraId="4D59E2F4" w14:textId="18E42404" w:rsidR="00E54515" w:rsidRPr="00E54515" w:rsidRDefault="00E54515" w:rsidP="00E54515">
            <w:pPr>
              <w:pStyle w:val="Titulos"/>
              <w:shd w:val="clear" w:color="auto" w:fill="auto"/>
              <w:rPr>
                <w:rFonts w:cs="Arial"/>
                <w:color w:val="auto"/>
                <w:sz w:val="18"/>
                <w:szCs w:val="18"/>
              </w:rPr>
            </w:pPr>
            <w:r w:rsidRPr="00966519">
              <w:rPr>
                <w:rFonts w:cs="Arial"/>
                <w:color w:val="auto"/>
                <w:sz w:val="18"/>
                <w:szCs w:val="18"/>
              </w:rPr>
              <w:t>Ley 489</w:t>
            </w:r>
          </w:p>
        </w:tc>
        <w:tc>
          <w:tcPr>
            <w:tcW w:w="910" w:type="dxa"/>
          </w:tcPr>
          <w:p w14:paraId="0C648A67" w14:textId="034666B4" w:rsidR="00E54515" w:rsidRPr="00E54515" w:rsidRDefault="00E54515" w:rsidP="00E54515">
            <w:pPr>
              <w:pStyle w:val="Titulos"/>
              <w:shd w:val="clear" w:color="auto" w:fill="auto"/>
              <w:rPr>
                <w:rFonts w:cs="Arial"/>
                <w:color w:val="auto"/>
                <w:sz w:val="18"/>
                <w:szCs w:val="18"/>
              </w:rPr>
            </w:pPr>
            <w:r w:rsidRPr="00966519">
              <w:rPr>
                <w:rFonts w:cs="Arial"/>
                <w:color w:val="auto"/>
                <w:sz w:val="18"/>
                <w:szCs w:val="18"/>
              </w:rPr>
              <w:t>1998</w:t>
            </w:r>
          </w:p>
        </w:tc>
        <w:tc>
          <w:tcPr>
            <w:tcW w:w="6873" w:type="dxa"/>
          </w:tcPr>
          <w:p w14:paraId="081E4A24" w14:textId="1858FE24" w:rsidR="00E54515" w:rsidRPr="00194290" w:rsidRDefault="00E54515" w:rsidP="00194290">
            <w:pPr>
              <w:pStyle w:val="Titulos"/>
              <w:shd w:val="clear" w:color="auto" w:fill="auto"/>
              <w:jc w:val="both"/>
              <w:rPr>
                <w:b w:val="0"/>
                <w:color w:val="auto"/>
                <w:sz w:val="18"/>
                <w:szCs w:val="18"/>
              </w:rPr>
            </w:pPr>
            <w:r w:rsidRPr="00966519">
              <w:rPr>
                <w:b w:val="0"/>
                <w:color w:val="auto"/>
                <w:sz w:val="18"/>
                <w:szCs w:val="18"/>
              </w:rPr>
              <w:t xml:space="preserve">Capitulo VIII, </w:t>
            </w:r>
            <w:r w:rsidRPr="002B1D18">
              <w:rPr>
                <w:b w:val="0"/>
                <w:color w:val="auto"/>
                <w:sz w:val="18"/>
                <w:szCs w:val="18"/>
              </w:rPr>
              <w:t>“q</w:t>
            </w:r>
            <w:r w:rsidRPr="00966519">
              <w:rPr>
                <w:b w:val="0"/>
                <w:color w:val="auto"/>
                <w:sz w:val="18"/>
                <w:szCs w:val="18"/>
              </w:rPr>
              <w:t>ue en sus artículos 32, 33 34 y 35 se refiere a la democratización y al control social sobre la administración pública.</w:t>
            </w:r>
            <w:r>
              <w:rPr>
                <w:b w:val="0"/>
                <w:color w:val="auto"/>
                <w:sz w:val="18"/>
                <w:szCs w:val="18"/>
              </w:rPr>
              <w:t xml:space="preserve"> </w:t>
            </w:r>
            <w:hyperlink r:id="rId14" w:history="1">
              <w:r w:rsidR="008B6695" w:rsidRPr="008B6695">
                <w:rPr>
                  <w:rStyle w:val="Hipervnculo"/>
                  <w:rFonts w:cs="Arial"/>
                  <w:sz w:val="18"/>
                  <w:szCs w:val="18"/>
                  <w:shd w:val="clear" w:color="auto" w:fill="FFFFFF"/>
                </w:rPr>
                <w:t>https://www.funcionpublica.gov.co/eva/gestornormativo/norma.php?i=186</w:t>
              </w:r>
            </w:hyperlink>
          </w:p>
        </w:tc>
      </w:tr>
      <w:tr w:rsidR="000C4467" w:rsidRPr="00C6684C" w14:paraId="03B2E8B5" w14:textId="77777777" w:rsidTr="00194290">
        <w:trPr>
          <w:trHeight w:val="681"/>
        </w:trPr>
        <w:tc>
          <w:tcPr>
            <w:tcW w:w="1626" w:type="dxa"/>
          </w:tcPr>
          <w:p w14:paraId="0D802113"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Ley 850</w:t>
            </w:r>
          </w:p>
        </w:tc>
        <w:tc>
          <w:tcPr>
            <w:tcW w:w="910" w:type="dxa"/>
          </w:tcPr>
          <w:p w14:paraId="0781A0E9"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2003</w:t>
            </w:r>
          </w:p>
        </w:tc>
        <w:tc>
          <w:tcPr>
            <w:tcW w:w="6873" w:type="dxa"/>
          </w:tcPr>
          <w:p w14:paraId="1306B74E" w14:textId="2F417631" w:rsidR="000C4467" w:rsidRPr="00194290" w:rsidRDefault="000C4467" w:rsidP="00D860E7">
            <w:pPr>
              <w:pStyle w:val="Titulos"/>
              <w:shd w:val="clear" w:color="auto" w:fill="auto"/>
              <w:jc w:val="both"/>
              <w:rPr>
                <w:rFonts w:cs="Arial"/>
                <w:b w:val="0"/>
                <w:bCs/>
                <w:color w:val="auto"/>
                <w:sz w:val="18"/>
                <w:szCs w:val="18"/>
                <w:shd w:val="clear" w:color="auto" w:fill="FFFFFF"/>
              </w:rPr>
            </w:pPr>
            <w:r w:rsidRPr="00194290">
              <w:rPr>
                <w:rFonts w:cs="Arial"/>
                <w:b w:val="0"/>
                <w:bCs/>
                <w:color w:val="auto"/>
                <w:sz w:val="18"/>
                <w:szCs w:val="18"/>
                <w:shd w:val="clear" w:color="auto" w:fill="FFFFFF"/>
              </w:rPr>
              <w:t xml:space="preserve">Por medio de la cual se reglamentan las veedurías ciudadanas. </w:t>
            </w:r>
            <w:hyperlink r:id="rId15" w:history="1">
              <w:r w:rsidRPr="001307CE">
                <w:rPr>
                  <w:rStyle w:val="Hipervnculo"/>
                  <w:rFonts w:eastAsia="Times New Roman" w:cs="Arial"/>
                  <w:sz w:val="18"/>
                  <w:szCs w:val="18"/>
                </w:rPr>
                <w:t>https://www.alcaldiabogota.gov.co/sisjur/normas/Norma1.jsp?i=10570</w:t>
              </w:r>
            </w:hyperlink>
            <w:r w:rsidR="00C574EB" w:rsidRPr="00194290">
              <w:rPr>
                <w:rStyle w:val="Hipervnculo"/>
                <w:rFonts w:cs="Arial"/>
                <w:b w:val="0"/>
                <w:bCs/>
                <w:color w:val="auto"/>
                <w:sz w:val="18"/>
                <w:szCs w:val="18"/>
              </w:rPr>
              <w:t xml:space="preserve"> </w:t>
            </w:r>
          </w:p>
        </w:tc>
      </w:tr>
      <w:tr w:rsidR="000C4467" w:rsidRPr="00C6684C" w14:paraId="49F0FEC2" w14:textId="77777777" w:rsidTr="00194290">
        <w:tc>
          <w:tcPr>
            <w:tcW w:w="1626" w:type="dxa"/>
          </w:tcPr>
          <w:p w14:paraId="0196122B"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Ley 1474</w:t>
            </w:r>
          </w:p>
        </w:tc>
        <w:tc>
          <w:tcPr>
            <w:tcW w:w="910" w:type="dxa"/>
          </w:tcPr>
          <w:p w14:paraId="7543A7C0"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2011</w:t>
            </w:r>
          </w:p>
        </w:tc>
        <w:tc>
          <w:tcPr>
            <w:tcW w:w="6873" w:type="dxa"/>
          </w:tcPr>
          <w:p w14:paraId="3F87706E" w14:textId="77777777" w:rsidR="000C4467" w:rsidRPr="008676FF" w:rsidRDefault="000C4467" w:rsidP="00D860E7">
            <w:pPr>
              <w:pStyle w:val="Titulos"/>
              <w:shd w:val="clear" w:color="auto" w:fill="auto"/>
              <w:jc w:val="both"/>
              <w:rPr>
                <w:rFonts w:cs="Arial"/>
                <w:sz w:val="18"/>
                <w:szCs w:val="18"/>
              </w:rPr>
            </w:pPr>
            <w:r w:rsidRPr="00194290">
              <w:rPr>
                <w:rFonts w:cs="Arial"/>
                <w:color w:val="auto"/>
                <w:sz w:val="18"/>
                <w:szCs w:val="18"/>
              </w:rPr>
              <w:t>En su Art. 78.</w:t>
            </w:r>
            <w:r w:rsidRPr="00194290">
              <w:rPr>
                <w:rFonts w:cs="Arial"/>
                <w:b w:val="0"/>
                <w:bCs/>
                <w:color w:val="auto"/>
                <w:sz w:val="18"/>
                <w:szCs w:val="18"/>
              </w:rPr>
              <w:t xml:space="preserve"> </w:t>
            </w:r>
            <w:r w:rsidRPr="00194290">
              <w:rPr>
                <w:rFonts w:cs="Arial"/>
                <w:b w:val="0"/>
                <w:bCs/>
                <w:i/>
                <w:iCs/>
                <w:color w:val="auto"/>
                <w:sz w:val="18"/>
                <w:szCs w:val="18"/>
                <w:shd w:val="clear" w:color="auto" w:fill="FFFFFF"/>
              </w:rPr>
              <w:t>Democratización de la Administración Pública</w:t>
            </w:r>
            <w:r w:rsidRPr="00194290">
              <w:rPr>
                <w:rFonts w:cs="Arial"/>
                <w:b w:val="0"/>
                <w:bCs/>
                <w:color w:val="auto"/>
                <w:sz w:val="18"/>
                <w:szCs w:val="18"/>
                <w:shd w:val="clear" w:color="auto" w:fill="FFFFFF"/>
              </w:rPr>
              <w:t xml:space="preserve">. Todas las entidades y organismos de la Administración Pública tienen la obligación de desarrollar su gestión acorde con los principios de democracia participativa y democratización de la gestión pública. Para ello podrán realizar todas las acciones necesarias con el objeto de involucrar a </w:t>
            </w:r>
            <w:r w:rsidRPr="00194290">
              <w:rPr>
                <w:b w:val="0"/>
                <w:bCs/>
                <w:color w:val="auto"/>
                <w:sz w:val="18"/>
                <w:szCs w:val="18"/>
                <w:shd w:val="clear" w:color="auto" w:fill="FFFFFF"/>
              </w:rPr>
              <w:t xml:space="preserve">los </w:t>
            </w:r>
            <w:r w:rsidRPr="00194290">
              <w:rPr>
                <w:rFonts w:cs="Arial"/>
                <w:b w:val="0"/>
                <w:bCs/>
                <w:color w:val="auto"/>
                <w:sz w:val="18"/>
                <w:szCs w:val="18"/>
                <w:shd w:val="clear" w:color="auto" w:fill="FFFFFF"/>
              </w:rPr>
              <w:t>ciudadanos y organizaciones de la sociedad civil en la formulación, ejecución, control y evaluación de la gestión pública</w:t>
            </w:r>
            <w:r w:rsidRPr="008676FF">
              <w:rPr>
                <w:rFonts w:cs="Arial"/>
                <w:color w:val="333333"/>
                <w:sz w:val="18"/>
                <w:szCs w:val="18"/>
                <w:shd w:val="clear" w:color="auto" w:fill="FFFFFF"/>
              </w:rPr>
              <w:t>.</w:t>
            </w:r>
            <w:r>
              <w:rPr>
                <w:rFonts w:cs="Arial"/>
                <w:color w:val="333333"/>
                <w:sz w:val="18"/>
                <w:szCs w:val="18"/>
                <w:shd w:val="clear" w:color="auto" w:fill="FFFFFF"/>
              </w:rPr>
              <w:t xml:space="preserve"> </w:t>
            </w:r>
            <w:hyperlink r:id="rId16" w:history="1">
              <w:r w:rsidRPr="00865FC6">
                <w:rPr>
                  <w:rStyle w:val="Hipervnculo"/>
                  <w:rFonts w:cs="Arial"/>
                  <w:sz w:val="18"/>
                  <w:szCs w:val="18"/>
                  <w:shd w:val="clear" w:color="auto" w:fill="FFFFFF"/>
                </w:rPr>
                <w:t>https://www.alcaldiabogota.gov.co/sisjur/normas/Norma1.jsp?i=43292</w:t>
              </w:r>
            </w:hyperlink>
          </w:p>
        </w:tc>
      </w:tr>
      <w:tr w:rsidR="000C4467" w:rsidRPr="00C6684C" w14:paraId="60807160" w14:textId="77777777" w:rsidTr="00194290">
        <w:tc>
          <w:tcPr>
            <w:tcW w:w="1626" w:type="dxa"/>
          </w:tcPr>
          <w:p w14:paraId="3D6A274D"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Ley 1757</w:t>
            </w:r>
          </w:p>
        </w:tc>
        <w:tc>
          <w:tcPr>
            <w:tcW w:w="910" w:type="dxa"/>
          </w:tcPr>
          <w:p w14:paraId="2C72921C"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2015</w:t>
            </w:r>
          </w:p>
        </w:tc>
        <w:tc>
          <w:tcPr>
            <w:tcW w:w="6873" w:type="dxa"/>
          </w:tcPr>
          <w:p w14:paraId="425C0D8B" w14:textId="77777777" w:rsidR="000C4467" w:rsidRPr="0004100A" w:rsidRDefault="000C4467" w:rsidP="00D860E7">
            <w:pPr>
              <w:pStyle w:val="Titulos"/>
              <w:shd w:val="clear" w:color="auto" w:fill="auto"/>
              <w:jc w:val="both"/>
              <w:rPr>
                <w:rFonts w:cs="Arial"/>
                <w:color w:val="333333"/>
                <w:sz w:val="18"/>
                <w:szCs w:val="18"/>
                <w:shd w:val="clear" w:color="auto" w:fill="FFFFFF"/>
              </w:rPr>
            </w:pPr>
            <w:r w:rsidRPr="00194290">
              <w:rPr>
                <w:rFonts w:cs="Arial"/>
                <w:b w:val="0"/>
                <w:bCs/>
                <w:color w:val="auto"/>
                <w:sz w:val="18"/>
                <w:szCs w:val="18"/>
                <w:shd w:val="clear" w:color="auto" w:fill="FFFFFF"/>
              </w:rPr>
              <w:t>Ley Estatutaria de Participación Ciudadana. “</w:t>
            </w:r>
            <w:r w:rsidRPr="00194290">
              <w:rPr>
                <w:rFonts w:cs="Arial"/>
                <w:b w:val="0"/>
                <w:bCs/>
                <w:i/>
                <w:iCs/>
                <w:color w:val="auto"/>
                <w:sz w:val="18"/>
                <w:szCs w:val="18"/>
                <w:shd w:val="clear" w:color="auto" w:fill="FFFFFF"/>
              </w:rPr>
              <w:t>Por la cual se dictan disposiciones en materia de promoción y protección del derecho a la participación democrática”</w:t>
            </w:r>
            <w:r w:rsidRPr="00194290">
              <w:rPr>
                <w:rFonts w:cs="Arial"/>
                <w:i/>
                <w:iCs/>
                <w:color w:val="auto"/>
                <w:sz w:val="18"/>
                <w:szCs w:val="18"/>
                <w:shd w:val="clear" w:color="auto" w:fill="FFFFFF"/>
              </w:rPr>
              <w:t xml:space="preserve"> </w:t>
            </w:r>
            <w:hyperlink r:id="rId17" w:history="1">
              <w:r w:rsidRPr="00562E35">
                <w:rPr>
                  <w:rStyle w:val="Hipervnculo"/>
                  <w:rFonts w:cs="Arial"/>
                  <w:sz w:val="18"/>
                  <w:szCs w:val="18"/>
                  <w:shd w:val="clear" w:color="auto" w:fill="FFFFFF"/>
                </w:rPr>
                <w:t>https://www.alcaldiabogota.gov.co/sisjur/normas/Norma1.jsp?i=62230</w:t>
              </w:r>
            </w:hyperlink>
          </w:p>
        </w:tc>
      </w:tr>
      <w:tr w:rsidR="001B13A1" w:rsidRPr="00C6684C" w14:paraId="34E12E58" w14:textId="77777777" w:rsidTr="00194290">
        <w:tc>
          <w:tcPr>
            <w:tcW w:w="1626" w:type="dxa"/>
          </w:tcPr>
          <w:p w14:paraId="72EDCFCD" w14:textId="2F53C042" w:rsidR="001B13A1" w:rsidRPr="001B13A1" w:rsidRDefault="001B13A1" w:rsidP="001B13A1">
            <w:pPr>
              <w:pStyle w:val="Titulos"/>
              <w:shd w:val="clear" w:color="auto" w:fill="auto"/>
              <w:rPr>
                <w:rFonts w:cs="Arial"/>
                <w:color w:val="auto"/>
                <w:sz w:val="18"/>
                <w:szCs w:val="18"/>
              </w:rPr>
            </w:pPr>
            <w:r>
              <w:rPr>
                <w:rFonts w:cs="Arial"/>
                <w:color w:val="auto"/>
                <w:sz w:val="18"/>
                <w:szCs w:val="18"/>
              </w:rPr>
              <w:t>Decreto 2150</w:t>
            </w:r>
          </w:p>
        </w:tc>
        <w:tc>
          <w:tcPr>
            <w:tcW w:w="910" w:type="dxa"/>
          </w:tcPr>
          <w:p w14:paraId="2849CF0E" w14:textId="3B03811D" w:rsidR="001B13A1" w:rsidRPr="001B13A1" w:rsidRDefault="001B13A1" w:rsidP="001B13A1">
            <w:pPr>
              <w:pStyle w:val="Titulos"/>
              <w:shd w:val="clear" w:color="auto" w:fill="auto"/>
              <w:rPr>
                <w:rFonts w:cs="Arial"/>
                <w:color w:val="auto"/>
                <w:sz w:val="18"/>
                <w:szCs w:val="18"/>
              </w:rPr>
            </w:pPr>
            <w:r>
              <w:rPr>
                <w:rFonts w:cs="Arial"/>
                <w:color w:val="auto"/>
                <w:sz w:val="18"/>
                <w:szCs w:val="18"/>
              </w:rPr>
              <w:t>1995</w:t>
            </w:r>
          </w:p>
        </w:tc>
        <w:tc>
          <w:tcPr>
            <w:tcW w:w="6873" w:type="dxa"/>
          </w:tcPr>
          <w:p w14:paraId="32990F00" w14:textId="4115C572" w:rsidR="001B13A1" w:rsidRPr="001B13A1" w:rsidRDefault="001B13A1" w:rsidP="001B13A1">
            <w:pPr>
              <w:pStyle w:val="Titulos"/>
              <w:shd w:val="clear" w:color="auto" w:fill="auto"/>
              <w:jc w:val="both"/>
              <w:rPr>
                <w:rFonts w:cs="Arial"/>
                <w:b w:val="0"/>
                <w:bCs/>
                <w:color w:val="auto"/>
                <w:sz w:val="18"/>
                <w:szCs w:val="18"/>
                <w:shd w:val="clear" w:color="auto" w:fill="FFFFFF"/>
              </w:rPr>
            </w:pPr>
            <w:r w:rsidRPr="00966519">
              <w:rPr>
                <w:rFonts w:cs="Arial"/>
                <w:b w:val="0"/>
                <w:bCs/>
                <w:color w:val="333333"/>
                <w:sz w:val="18"/>
                <w:szCs w:val="18"/>
                <w:shd w:val="clear" w:color="auto" w:fill="FFFFFF"/>
              </w:rPr>
              <w:t>RECONOCIMIENTO DE PERSONERÍAS JURÍDICAS</w:t>
            </w:r>
            <w:r w:rsidRPr="00966519">
              <w:rPr>
                <w:rFonts w:ascii="Helvetica" w:hAnsi="Helvetica"/>
                <w:b w:val="0"/>
                <w:bCs/>
                <w:color w:val="333333"/>
                <w:sz w:val="18"/>
                <w:szCs w:val="18"/>
                <w:shd w:val="clear" w:color="auto" w:fill="FFFFFF"/>
              </w:rPr>
              <w:t xml:space="preserve"> </w:t>
            </w:r>
            <w:r w:rsidRPr="008A3471">
              <w:rPr>
                <w:rFonts w:cs="Arial"/>
                <w:b w:val="0"/>
                <w:bCs/>
                <w:color w:val="auto"/>
                <w:sz w:val="18"/>
                <w:szCs w:val="18"/>
                <w:shd w:val="clear" w:color="auto" w:fill="FFFFFF"/>
              </w:rPr>
              <w:t>E</w:t>
            </w:r>
            <w:r w:rsidRPr="008A3471">
              <w:rPr>
                <w:bCs/>
                <w:sz w:val="18"/>
                <w:szCs w:val="18"/>
                <w:shd w:val="clear" w:color="auto" w:fill="FFFFFF"/>
              </w:rPr>
              <w:t xml:space="preserve">n su Art. 40 </w:t>
            </w:r>
            <w:r w:rsidRPr="00966519">
              <w:rPr>
                <w:rFonts w:cs="Arial"/>
                <w:b w:val="0"/>
                <w:bCs/>
                <w:i/>
                <w:iCs/>
                <w:color w:val="333333"/>
                <w:sz w:val="18"/>
                <w:szCs w:val="18"/>
                <w:shd w:val="clear" w:color="auto" w:fill="FFFFFF"/>
              </w:rPr>
              <w:t>Supresión del reconocimiento de personerías jurídicas.</w:t>
            </w:r>
            <w:r w:rsidR="002B2249">
              <w:rPr>
                <w:rFonts w:cs="Arial"/>
                <w:b w:val="0"/>
                <w:bCs/>
                <w:i/>
                <w:iCs/>
                <w:color w:val="333333"/>
                <w:sz w:val="18"/>
                <w:szCs w:val="18"/>
                <w:shd w:val="clear" w:color="auto" w:fill="FFFFFF"/>
              </w:rPr>
              <w:t xml:space="preserve"> </w:t>
            </w:r>
            <w:r w:rsidR="002B2249" w:rsidRPr="00194290">
              <w:rPr>
                <w:rFonts w:cs="Arial"/>
                <w:i/>
                <w:iCs/>
                <w:color w:val="333333"/>
                <w:sz w:val="18"/>
                <w:szCs w:val="18"/>
                <w:shd w:val="clear" w:color="auto" w:fill="FFFFFF"/>
              </w:rPr>
              <w:t>Ar</w:t>
            </w:r>
            <w:r w:rsidR="002B2249" w:rsidRPr="002B2249">
              <w:rPr>
                <w:rFonts w:cs="Arial"/>
                <w:i/>
                <w:iCs/>
                <w:color w:val="333333"/>
                <w:sz w:val="18"/>
                <w:szCs w:val="18"/>
                <w:shd w:val="clear" w:color="auto" w:fill="FFFFFF"/>
              </w:rPr>
              <w:t>t. 43</w:t>
            </w:r>
            <w:r w:rsidR="002B2249">
              <w:rPr>
                <w:rFonts w:cs="Arial"/>
                <w:bCs/>
                <w:i/>
                <w:iCs/>
                <w:color w:val="333333"/>
                <w:sz w:val="18"/>
                <w:szCs w:val="18"/>
                <w:shd w:val="clear" w:color="auto" w:fill="FFFFFF"/>
              </w:rPr>
              <w:t xml:space="preserve"> </w:t>
            </w:r>
            <w:r w:rsidR="002B2249" w:rsidRPr="00194290">
              <w:rPr>
                <w:rStyle w:val="ui-provider"/>
                <w:b w:val="0"/>
                <w:bCs/>
                <w:sz w:val="20"/>
                <w:szCs w:val="20"/>
              </w:rPr>
              <w:t>Por el cual se suprimen y reforman regulaciones, procedimientos</w:t>
            </w:r>
            <w:r w:rsidR="0080300E">
              <w:rPr>
                <w:rStyle w:val="ui-provider"/>
                <w:b w:val="0"/>
                <w:bCs/>
                <w:sz w:val="20"/>
                <w:szCs w:val="20"/>
              </w:rPr>
              <w:t xml:space="preserve">, </w:t>
            </w:r>
            <w:r w:rsidR="002B2249" w:rsidRPr="00194290">
              <w:rPr>
                <w:rStyle w:val="ui-provider"/>
                <w:b w:val="0"/>
                <w:bCs/>
                <w:sz w:val="20"/>
                <w:szCs w:val="20"/>
              </w:rPr>
              <w:t>trámites innecesarios existentes en AdministraciónPública</w:t>
            </w:r>
            <w:r w:rsidRPr="00966519">
              <w:rPr>
                <w:rFonts w:cs="Arial"/>
                <w:color w:val="333333"/>
                <w:sz w:val="18"/>
                <w:szCs w:val="18"/>
                <w:shd w:val="clear" w:color="auto" w:fill="FFFFFF"/>
              </w:rPr>
              <w:t> </w:t>
            </w:r>
            <w:hyperlink r:id="rId18" w:history="1">
              <w:r w:rsidRPr="00966519">
                <w:rPr>
                  <w:rStyle w:val="Hipervnculo"/>
                  <w:rFonts w:cs="Arial"/>
                  <w:sz w:val="18"/>
                  <w:szCs w:val="18"/>
                  <w:shd w:val="clear" w:color="auto" w:fill="FFFFFF"/>
                </w:rPr>
                <w:t>https://www.alcaldiabogota.gov.co/sisjur/normas/Norma1.jsp?i=1208</w:t>
              </w:r>
            </w:hyperlink>
            <w:r w:rsidRPr="00966519">
              <w:rPr>
                <w:rFonts w:cs="Arial"/>
                <w:color w:val="333333"/>
                <w:sz w:val="18"/>
                <w:szCs w:val="18"/>
                <w:shd w:val="clear" w:color="auto" w:fill="FFFFFF"/>
              </w:rPr>
              <w:t xml:space="preserve"> </w:t>
            </w:r>
          </w:p>
        </w:tc>
      </w:tr>
      <w:tr w:rsidR="000C4467" w:rsidRPr="00C6684C" w14:paraId="30AD015B" w14:textId="77777777" w:rsidTr="00194290">
        <w:tc>
          <w:tcPr>
            <w:tcW w:w="1626" w:type="dxa"/>
          </w:tcPr>
          <w:p w14:paraId="3A8A4E96"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Decreto Distrital 477</w:t>
            </w:r>
          </w:p>
        </w:tc>
        <w:tc>
          <w:tcPr>
            <w:tcW w:w="910" w:type="dxa"/>
          </w:tcPr>
          <w:p w14:paraId="66F59ABE"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2023</w:t>
            </w:r>
          </w:p>
        </w:tc>
        <w:tc>
          <w:tcPr>
            <w:tcW w:w="6873" w:type="dxa"/>
          </w:tcPr>
          <w:p w14:paraId="773E6B73" w14:textId="77777777" w:rsidR="000C4467" w:rsidRPr="008676FF" w:rsidRDefault="000C4467" w:rsidP="00D860E7">
            <w:pPr>
              <w:pStyle w:val="Titulos"/>
              <w:shd w:val="clear" w:color="auto" w:fill="auto"/>
              <w:jc w:val="both"/>
              <w:rPr>
                <w:rFonts w:cs="Arial"/>
                <w:sz w:val="18"/>
                <w:szCs w:val="18"/>
              </w:rPr>
            </w:pPr>
            <w:r w:rsidRPr="00194290">
              <w:rPr>
                <w:rFonts w:cs="Arial"/>
                <w:b w:val="0"/>
                <w:bCs/>
                <w:color w:val="auto"/>
                <w:sz w:val="18"/>
                <w:szCs w:val="18"/>
                <w:shd w:val="clear" w:color="auto" w:fill="FFFFFF"/>
              </w:rPr>
              <w:t>“</w:t>
            </w:r>
            <w:r w:rsidRPr="00194290">
              <w:rPr>
                <w:rFonts w:cs="Arial"/>
                <w:b w:val="0"/>
                <w:bCs/>
                <w:i/>
                <w:iCs/>
                <w:color w:val="auto"/>
                <w:sz w:val="18"/>
                <w:szCs w:val="18"/>
                <w:shd w:val="clear" w:color="auto" w:fill="FFFFFF"/>
              </w:rPr>
              <w:t>Por medio del cual se adopta la Política Pública de Participación Incidente del Distrito Capital 2023 - 2034 y se dictan otras disposiciones</w:t>
            </w:r>
            <w:r w:rsidRPr="00194290">
              <w:rPr>
                <w:rFonts w:cs="Arial"/>
                <w:b w:val="0"/>
                <w:bCs/>
                <w:color w:val="auto"/>
                <w:sz w:val="18"/>
                <w:szCs w:val="18"/>
                <w:shd w:val="clear" w:color="auto" w:fill="FFFFFF"/>
              </w:rPr>
              <w:t>”.</w:t>
            </w:r>
            <w:r w:rsidRPr="00194290">
              <w:rPr>
                <w:rFonts w:cs="Arial"/>
                <w:color w:val="auto"/>
                <w:sz w:val="18"/>
                <w:szCs w:val="18"/>
                <w:shd w:val="clear" w:color="auto" w:fill="FFFFFF"/>
              </w:rPr>
              <w:t xml:space="preserve"> </w:t>
            </w:r>
            <w:hyperlink r:id="rId19" w:anchor="21" w:history="1">
              <w:r w:rsidRPr="00FD077F">
                <w:rPr>
                  <w:rStyle w:val="Hipervnculo"/>
                  <w:rFonts w:cs="Arial"/>
                  <w:sz w:val="18"/>
                  <w:szCs w:val="18"/>
                  <w:shd w:val="clear" w:color="auto" w:fill="FFFFFF"/>
                </w:rPr>
                <w:t>https://www.alcaldiabogota.gov.co/sisjur/normas/Norma1.jsp?i=150119#21</w:t>
              </w:r>
            </w:hyperlink>
          </w:p>
        </w:tc>
      </w:tr>
      <w:tr w:rsidR="000C4467" w:rsidRPr="00C6684C" w14:paraId="10CEEAA0" w14:textId="77777777" w:rsidTr="00194290">
        <w:tc>
          <w:tcPr>
            <w:tcW w:w="1626" w:type="dxa"/>
          </w:tcPr>
          <w:p w14:paraId="7819CD28"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Acuerdo Distrital 142</w:t>
            </w:r>
          </w:p>
        </w:tc>
        <w:tc>
          <w:tcPr>
            <w:tcW w:w="910" w:type="dxa"/>
          </w:tcPr>
          <w:p w14:paraId="10E07437" w14:textId="77777777" w:rsidR="000C4467" w:rsidRPr="00194290" w:rsidRDefault="000C4467" w:rsidP="00D860E7">
            <w:pPr>
              <w:pStyle w:val="Titulos"/>
              <w:shd w:val="clear" w:color="auto" w:fill="auto"/>
              <w:rPr>
                <w:rFonts w:cs="Arial"/>
                <w:color w:val="auto"/>
                <w:sz w:val="18"/>
                <w:szCs w:val="18"/>
              </w:rPr>
            </w:pPr>
            <w:r w:rsidRPr="00194290">
              <w:rPr>
                <w:rFonts w:cs="Arial"/>
                <w:color w:val="auto"/>
                <w:sz w:val="18"/>
                <w:szCs w:val="18"/>
              </w:rPr>
              <w:t>2005</w:t>
            </w:r>
          </w:p>
        </w:tc>
        <w:tc>
          <w:tcPr>
            <w:tcW w:w="6873" w:type="dxa"/>
          </w:tcPr>
          <w:p w14:paraId="0DD71F0D" w14:textId="77777777" w:rsidR="000C4467" w:rsidRPr="00543719" w:rsidRDefault="000C4467" w:rsidP="00D860E7">
            <w:pPr>
              <w:pStyle w:val="Titulos"/>
              <w:shd w:val="clear" w:color="auto" w:fill="auto"/>
              <w:jc w:val="both"/>
              <w:rPr>
                <w:rFonts w:cs="Arial"/>
                <w:color w:val="333333"/>
                <w:sz w:val="18"/>
                <w:szCs w:val="18"/>
                <w:shd w:val="clear" w:color="auto" w:fill="FFFFFF"/>
              </w:rPr>
            </w:pPr>
            <w:r w:rsidRPr="001F7B2A">
              <w:rPr>
                <w:rStyle w:val="Textoennegrita"/>
                <w:rFonts w:cs="Arial"/>
                <w:bCs w:val="0"/>
                <w:sz w:val="18"/>
                <w:szCs w:val="18"/>
                <w:shd w:val="clear" w:color="auto" w:fill="FFFFFF"/>
              </w:rPr>
              <w:t>“</w:t>
            </w:r>
            <w:r w:rsidRPr="00194290">
              <w:rPr>
                <w:rStyle w:val="Textoennegrita"/>
                <w:rFonts w:cs="Arial"/>
                <w:bCs w:val="0"/>
                <w:color w:val="auto"/>
                <w:sz w:val="18"/>
                <w:szCs w:val="18"/>
                <w:shd w:val="clear" w:color="auto" w:fill="FFFFFF"/>
              </w:rPr>
              <w:t>P</w:t>
            </w:r>
            <w:r w:rsidRPr="00194290">
              <w:rPr>
                <w:rFonts w:cs="Arial"/>
                <w:b w:val="0"/>
                <w:color w:val="auto"/>
                <w:sz w:val="18"/>
                <w:szCs w:val="18"/>
              </w:rPr>
              <w:t>or medio del cual se adoptan mecanismos e instancias para apoyar y promover en el ámbito distrital las Veedurías Ciudadanas y se dictan otras disposiciones</w:t>
            </w:r>
            <w:r w:rsidRPr="001F7B2A">
              <w:rPr>
                <w:rFonts w:cs="Arial"/>
                <w:sz w:val="18"/>
                <w:szCs w:val="18"/>
              </w:rPr>
              <w:t>”.</w:t>
            </w:r>
            <w:r>
              <w:rPr>
                <w:sz w:val="18"/>
                <w:szCs w:val="18"/>
              </w:rPr>
              <w:t xml:space="preserve"> </w:t>
            </w:r>
            <w:hyperlink r:id="rId20" w:history="1">
              <w:r w:rsidRPr="004D7B7F">
                <w:rPr>
                  <w:rStyle w:val="Hipervnculo"/>
                  <w:sz w:val="18"/>
                  <w:szCs w:val="18"/>
                </w:rPr>
                <w:t>https://www.alcaldiabogota.gov.co/sisjur/normas/Norma1.jsp?i=16066</w:t>
              </w:r>
            </w:hyperlink>
          </w:p>
        </w:tc>
      </w:tr>
    </w:tbl>
    <w:p w14:paraId="0054B138" w14:textId="77777777" w:rsidR="00D1235F" w:rsidRDefault="00D1235F" w:rsidP="00096616">
      <w:pPr>
        <w:pStyle w:val="Titulos"/>
        <w:ind w:left="1080"/>
        <w:rPr>
          <w:rFonts w:cs="Arial"/>
          <w:sz w:val="24"/>
          <w:szCs w:val="24"/>
        </w:rPr>
      </w:pPr>
    </w:p>
    <w:p w14:paraId="747B7689" w14:textId="77777777" w:rsidR="000C4467" w:rsidRDefault="000C4467" w:rsidP="00096616">
      <w:pPr>
        <w:pStyle w:val="Titulos"/>
        <w:ind w:left="1080"/>
        <w:rPr>
          <w:rFonts w:cs="Arial"/>
          <w:sz w:val="24"/>
          <w:szCs w:val="24"/>
        </w:rPr>
        <w:sectPr w:rsidR="000C4467" w:rsidSect="00D1235F">
          <w:type w:val="continuous"/>
          <w:pgSz w:w="12240" w:h="15840"/>
          <w:pgMar w:top="720" w:right="720" w:bottom="720" w:left="720" w:header="709" w:footer="278" w:gutter="0"/>
          <w:pgNumType w:start="1"/>
          <w:cols w:space="720"/>
          <w:docGrid w:linePitch="299"/>
        </w:sectPr>
      </w:pPr>
    </w:p>
    <w:p w14:paraId="361DA39F" w14:textId="77777777" w:rsidR="00096616" w:rsidRDefault="00096616" w:rsidP="00096616">
      <w:pPr>
        <w:pStyle w:val="Titulos"/>
        <w:rPr>
          <w:rFonts w:cs="Arial"/>
          <w:sz w:val="24"/>
          <w:szCs w:val="24"/>
        </w:rPr>
        <w:sectPr w:rsidR="00096616" w:rsidSect="00096616">
          <w:type w:val="continuous"/>
          <w:pgSz w:w="12240" w:h="15840"/>
          <w:pgMar w:top="720" w:right="720" w:bottom="720" w:left="720" w:header="709" w:footer="278" w:gutter="0"/>
          <w:pgNumType w:start="1"/>
          <w:cols w:num="2" w:space="720"/>
          <w:docGrid w:linePitch="299"/>
        </w:sectPr>
      </w:pPr>
    </w:p>
    <w:p w14:paraId="796D9D32" w14:textId="7CC4ED94" w:rsidR="00096616" w:rsidRPr="00561512" w:rsidRDefault="00096616" w:rsidP="00DC2556">
      <w:pPr>
        <w:pStyle w:val="Titulos"/>
        <w:numPr>
          <w:ilvl w:val="0"/>
          <w:numId w:val="3"/>
        </w:numPr>
        <w:jc w:val="both"/>
        <w:rPr>
          <w:rFonts w:cs="Arial"/>
          <w:color w:val="000000" w:themeColor="text1"/>
        </w:rPr>
      </w:pPr>
      <w:r w:rsidRPr="00561512">
        <w:rPr>
          <w:rFonts w:cs="Arial"/>
          <w:color w:val="000000" w:themeColor="text1"/>
        </w:rPr>
        <w:lastRenderedPageBreak/>
        <w:t>Veedurías ciudadanas</w:t>
      </w:r>
    </w:p>
    <w:p w14:paraId="07836FF9" w14:textId="2573620A" w:rsidR="00007807" w:rsidRPr="00561512" w:rsidRDefault="00AA4ED7" w:rsidP="00DC2556">
      <w:pPr>
        <w:pStyle w:val="Titulos"/>
        <w:numPr>
          <w:ilvl w:val="0"/>
          <w:numId w:val="1"/>
        </w:numPr>
        <w:rPr>
          <w:rFonts w:cs="Arial"/>
          <w:color w:val="000000" w:themeColor="text1"/>
        </w:rPr>
      </w:pPr>
      <w:r w:rsidRPr="00561512">
        <w:rPr>
          <w:rFonts w:cs="Arial"/>
          <w:color w:val="000000" w:themeColor="text1"/>
        </w:rPr>
        <w:t>¿Qu</w:t>
      </w:r>
      <w:r w:rsidR="00C574EB" w:rsidRPr="00561512">
        <w:rPr>
          <w:rFonts w:cs="Arial"/>
          <w:color w:val="000000" w:themeColor="text1"/>
        </w:rPr>
        <w:t>é</w:t>
      </w:r>
      <w:r w:rsidRPr="00561512">
        <w:rPr>
          <w:rFonts w:cs="Arial"/>
          <w:color w:val="000000" w:themeColor="text1"/>
        </w:rPr>
        <w:t xml:space="preserve"> son?</w:t>
      </w:r>
    </w:p>
    <w:p w14:paraId="3EBCCB7C" w14:textId="5607FD85" w:rsidR="001D36CD" w:rsidRPr="00561512" w:rsidRDefault="00597176" w:rsidP="00D23985">
      <w:pPr>
        <w:pStyle w:val="NormalWeb"/>
        <w:spacing w:before="0" w:beforeAutospacing="0" w:after="375" w:afterAutospacing="0"/>
        <w:ind w:left="360"/>
        <w:jc w:val="both"/>
        <w:rPr>
          <w:rFonts w:ascii="Arial" w:hAnsi="Arial" w:cs="Arial"/>
          <w:color w:val="000000" w:themeColor="text1"/>
          <w:sz w:val="22"/>
          <w:szCs w:val="22"/>
        </w:rPr>
      </w:pPr>
      <w:r w:rsidRPr="00561512">
        <w:rPr>
          <w:rFonts w:ascii="Arial" w:hAnsi="Arial" w:cs="Arial"/>
          <w:color w:val="000000" w:themeColor="text1"/>
          <w:sz w:val="22"/>
          <w:szCs w:val="22"/>
        </w:rPr>
        <w:t xml:space="preserve">De acuerdo con la </w:t>
      </w:r>
      <w:r w:rsidRPr="00561512">
        <w:rPr>
          <w:rFonts w:ascii="Arial" w:hAnsi="Arial" w:cs="Arial"/>
          <w:b/>
          <w:bCs/>
          <w:color w:val="000000" w:themeColor="text1"/>
          <w:sz w:val="22"/>
          <w:szCs w:val="22"/>
        </w:rPr>
        <w:t>Ley 850 de 2023</w:t>
      </w:r>
      <w:r w:rsidR="0075782C" w:rsidRPr="00561512">
        <w:rPr>
          <w:rFonts w:ascii="Arial" w:hAnsi="Arial" w:cs="Arial"/>
          <w:color w:val="000000" w:themeColor="text1"/>
          <w:sz w:val="22"/>
          <w:szCs w:val="22"/>
        </w:rPr>
        <w:t>, s</w:t>
      </w:r>
      <w:r w:rsidR="001D36CD" w:rsidRPr="00561512">
        <w:rPr>
          <w:rFonts w:ascii="Arial" w:hAnsi="Arial" w:cs="Arial"/>
          <w:color w:val="000000" w:themeColor="text1"/>
          <w:sz w:val="22"/>
          <w:szCs w:val="22"/>
        </w:rPr>
        <w:t>e entiende por Veeduría Ciudadana el mecanismo democrático de representación que le permite a los ciudadanos o a las diferentes organizaciones comunitarias, ejercer vigilancia sobre la gestión pública, respecto a las autoridades, administrativas, políticas, judiciales, electorales, legislativas y </w:t>
      </w:r>
      <w:r w:rsidR="001D36CD" w:rsidRPr="00561512">
        <w:rPr>
          <w:rFonts w:ascii="Arial" w:hAnsi="Arial" w:cs="Arial"/>
          <w:i/>
          <w:iCs/>
          <w:color w:val="000000" w:themeColor="text1"/>
          <w:sz w:val="22"/>
          <w:szCs w:val="22"/>
        </w:rPr>
        <w:t>órganos de control, </w:t>
      </w:r>
      <w:r w:rsidR="001D36CD" w:rsidRPr="00561512">
        <w:rPr>
          <w:rFonts w:ascii="Arial" w:hAnsi="Arial" w:cs="Arial"/>
          <w:color w:val="000000" w:themeColor="text1"/>
          <w:sz w:val="22"/>
          <w:szCs w:val="22"/>
        </w:rPr>
        <w:t>así como de las entidades públicas o privadas, organizaciones no gubernamentales de carácter nacional o internacional que operen en el país, encargadas de la ejecución de un programa, proyecto, contrato o de la prestación de un servicio público.</w:t>
      </w:r>
    </w:p>
    <w:p w14:paraId="5E8F45AF" w14:textId="43C75399" w:rsidR="00805C51" w:rsidRPr="00561512" w:rsidRDefault="001D36CD" w:rsidP="00194290">
      <w:pPr>
        <w:pStyle w:val="NormalWeb"/>
        <w:spacing w:before="0" w:beforeAutospacing="0" w:after="375" w:afterAutospacing="0"/>
        <w:ind w:left="360"/>
        <w:jc w:val="both"/>
        <w:rPr>
          <w:rStyle w:val="Textoennegrita"/>
          <w:rFonts w:ascii="Arial" w:hAnsi="Arial" w:cs="Arial"/>
          <w:b w:val="0"/>
          <w:bCs w:val="0"/>
          <w:color w:val="000000" w:themeColor="text1"/>
          <w:sz w:val="22"/>
          <w:szCs w:val="22"/>
        </w:rPr>
      </w:pPr>
      <w:r w:rsidRPr="00561512" w:rsidDel="001D36CD">
        <w:rPr>
          <w:rFonts w:ascii="Arial" w:hAnsi="Arial" w:cs="Arial"/>
          <w:color w:val="000000" w:themeColor="text1"/>
          <w:sz w:val="22"/>
          <w:szCs w:val="22"/>
        </w:rPr>
        <w:t xml:space="preserve"> </w:t>
      </w:r>
      <w:r w:rsidR="00C51F8F" w:rsidRPr="00561512">
        <w:rPr>
          <w:rStyle w:val="Textoennegrita"/>
          <w:rFonts w:ascii="Arial" w:hAnsi="Arial" w:cs="Arial"/>
          <w:color w:val="000000" w:themeColor="text1"/>
          <w:sz w:val="22"/>
          <w:szCs w:val="22"/>
        </w:rPr>
        <w:t>¿Quiénes las integran?</w:t>
      </w:r>
    </w:p>
    <w:p w14:paraId="39511CDF" w14:textId="1803A12B" w:rsidR="00EF5672" w:rsidRPr="00561512" w:rsidRDefault="00EF5672" w:rsidP="00EF5672">
      <w:pPr>
        <w:pStyle w:val="NormalWeb"/>
        <w:spacing w:before="0" w:beforeAutospacing="0" w:after="375" w:afterAutospacing="0"/>
        <w:ind w:left="360"/>
        <w:jc w:val="both"/>
        <w:rPr>
          <w:rFonts w:ascii="Arial" w:hAnsi="Arial" w:cs="Arial"/>
          <w:color w:val="000000" w:themeColor="text1"/>
          <w:sz w:val="22"/>
          <w:szCs w:val="22"/>
        </w:rPr>
      </w:pPr>
      <w:r w:rsidRPr="00561512">
        <w:rPr>
          <w:rFonts w:ascii="Arial" w:hAnsi="Arial" w:cs="Arial"/>
          <w:color w:val="000000" w:themeColor="text1"/>
          <w:sz w:val="22"/>
          <w:szCs w:val="22"/>
          <w:shd w:val="clear" w:color="auto" w:fill="FFFFFF"/>
        </w:rPr>
        <w:t>Todos los ciudadanos en forma plural o a través de organizaciones civiles como: organizaciones comunitarias, profesionales, juveniles, sindicales, benéficas o de utilidad común, no gubernamentales, sin ánimo de lucro y constituidas con arreglo a la ley podrán constituir veedurías ciudadanas.</w:t>
      </w:r>
      <w:r w:rsidRPr="00561512" w:rsidDel="00EF5672">
        <w:rPr>
          <w:rFonts w:ascii="Arial" w:hAnsi="Arial" w:cs="Arial"/>
          <w:color w:val="000000" w:themeColor="text1"/>
          <w:sz w:val="22"/>
          <w:szCs w:val="22"/>
        </w:rPr>
        <w:t xml:space="preserve"> </w:t>
      </w:r>
    </w:p>
    <w:p w14:paraId="6293B118" w14:textId="7A830625" w:rsidR="0087542C" w:rsidRPr="00561512" w:rsidRDefault="005C6273" w:rsidP="00194290">
      <w:pPr>
        <w:pStyle w:val="NormalWeb"/>
        <w:spacing w:before="0" w:beforeAutospacing="0" w:after="375" w:afterAutospacing="0"/>
        <w:ind w:left="360"/>
        <w:jc w:val="both"/>
        <w:rPr>
          <w:rFonts w:ascii="Arial" w:hAnsi="Arial" w:cs="Arial"/>
          <w:color w:val="000000" w:themeColor="text1"/>
          <w:sz w:val="22"/>
          <w:szCs w:val="22"/>
        </w:rPr>
      </w:pPr>
      <w:r w:rsidRPr="00561512">
        <w:rPr>
          <w:rStyle w:val="Textoennegrita"/>
          <w:rFonts w:ascii="Arial" w:hAnsi="Arial" w:cs="Arial"/>
          <w:color w:val="000000" w:themeColor="text1"/>
          <w:sz w:val="22"/>
          <w:szCs w:val="22"/>
        </w:rPr>
        <w:t>¿Para qué sirven?</w:t>
      </w:r>
    </w:p>
    <w:p w14:paraId="0C421477" w14:textId="2A963F0C" w:rsidR="008236FE" w:rsidRPr="00561512" w:rsidRDefault="00605C3F" w:rsidP="00584AA5">
      <w:pPr>
        <w:pStyle w:val="NormalWeb"/>
        <w:spacing w:before="0" w:beforeAutospacing="0" w:after="375" w:afterAutospacing="0"/>
        <w:ind w:left="360"/>
        <w:jc w:val="both"/>
        <w:rPr>
          <w:rFonts w:ascii="Arial" w:hAnsi="Arial" w:cs="Arial"/>
          <w:color w:val="000000" w:themeColor="text1"/>
          <w:sz w:val="22"/>
          <w:szCs w:val="22"/>
        </w:rPr>
      </w:pPr>
      <w:r w:rsidRPr="00561512">
        <w:rPr>
          <w:rFonts w:ascii="Arial" w:hAnsi="Arial" w:cs="Arial"/>
          <w:color w:val="000000" w:themeColor="text1"/>
          <w:sz w:val="22"/>
          <w:szCs w:val="22"/>
        </w:rPr>
        <w:t xml:space="preserve">Aporta al fortalecimiento de la democracia, poder ciudadano, desarrollo social y buen vivir, como </w:t>
      </w:r>
      <w:r w:rsidR="00A96D3F" w:rsidRPr="00561512">
        <w:rPr>
          <w:rFonts w:ascii="Arial" w:hAnsi="Arial" w:cs="Arial"/>
          <w:color w:val="000000" w:themeColor="text1"/>
          <w:sz w:val="22"/>
          <w:szCs w:val="22"/>
        </w:rPr>
        <w:t xml:space="preserve">ejercicio de vigilancia ciudadana, independiente, imparcial, objetivo y transparente en asuntos de interés público, </w:t>
      </w:r>
      <w:r w:rsidRPr="00561512">
        <w:rPr>
          <w:rFonts w:ascii="Arial" w:hAnsi="Arial" w:cs="Arial"/>
          <w:color w:val="000000" w:themeColor="text1"/>
          <w:sz w:val="22"/>
          <w:szCs w:val="22"/>
        </w:rPr>
        <w:t>para</w:t>
      </w:r>
      <w:r w:rsidR="00A96D3F" w:rsidRPr="00561512">
        <w:rPr>
          <w:rFonts w:ascii="Arial" w:hAnsi="Arial" w:cs="Arial"/>
          <w:color w:val="000000" w:themeColor="text1"/>
          <w:sz w:val="22"/>
          <w:szCs w:val="22"/>
        </w:rPr>
        <w:t xml:space="preserve"> todos los niveles de gobierno</w:t>
      </w:r>
      <w:r w:rsidRPr="00561512">
        <w:rPr>
          <w:rFonts w:ascii="Arial" w:hAnsi="Arial" w:cs="Arial"/>
          <w:color w:val="000000" w:themeColor="text1"/>
          <w:sz w:val="22"/>
          <w:szCs w:val="22"/>
        </w:rPr>
        <w:t>.</w:t>
      </w:r>
    </w:p>
    <w:p w14:paraId="5D0A5568" w14:textId="4894F893" w:rsidR="008E7664" w:rsidRPr="00561512" w:rsidRDefault="008E7664" w:rsidP="008E7664">
      <w:pPr>
        <w:pStyle w:val="NormalWeb"/>
        <w:spacing w:before="0" w:beforeAutospacing="0" w:after="375" w:afterAutospacing="0"/>
        <w:ind w:left="360"/>
        <w:jc w:val="both"/>
        <w:rPr>
          <w:rFonts w:ascii="Arial" w:hAnsi="Arial" w:cs="Arial"/>
          <w:color w:val="000000" w:themeColor="text1"/>
          <w:sz w:val="22"/>
          <w:szCs w:val="22"/>
        </w:rPr>
      </w:pPr>
      <w:r w:rsidRPr="00561512">
        <w:rPr>
          <w:rFonts w:ascii="Arial" w:hAnsi="Arial" w:cs="Arial"/>
          <w:color w:val="000000" w:themeColor="text1"/>
          <w:sz w:val="22"/>
          <w:szCs w:val="22"/>
        </w:rPr>
        <w:t>Las veedurías ciudadanas son una herramienta que vigila procesos de contratación, planeación, presupuestos, calidad de inve</w:t>
      </w:r>
      <w:r w:rsidR="003915AC" w:rsidRPr="00561512">
        <w:rPr>
          <w:rFonts w:ascii="Arial" w:hAnsi="Arial" w:cs="Arial"/>
          <w:color w:val="000000" w:themeColor="text1"/>
          <w:sz w:val="22"/>
          <w:szCs w:val="22"/>
        </w:rPr>
        <w:t>r</w:t>
      </w:r>
      <w:r w:rsidRPr="00561512">
        <w:rPr>
          <w:rFonts w:ascii="Arial" w:hAnsi="Arial" w:cs="Arial"/>
          <w:color w:val="000000" w:themeColor="text1"/>
          <w:sz w:val="22"/>
          <w:szCs w:val="22"/>
        </w:rPr>
        <w:t xml:space="preserve">siones y programas, sirven como control ante actos de </w:t>
      </w:r>
      <w:r w:rsidRPr="00561512">
        <w:rPr>
          <w:rFonts w:ascii="Arial" w:hAnsi="Arial" w:cs="Arial"/>
          <w:color w:val="000000" w:themeColor="text1"/>
          <w:sz w:val="22"/>
          <w:szCs w:val="22"/>
        </w:rPr>
        <w:t>corrupción por parte de los contratistas, funcionarios o servidores públicos. Velando así por los intereses de las comunidades.</w:t>
      </w:r>
    </w:p>
    <w:p w14:paraId="421F41F4" w14:textId="3E945EEC" w:rsidR="0027251A" w:rsidRPr="00561512" w:rsidRDefault="0027251A" w:rsidP="008E7664">
      <w:pPr>
        <w:pStyle w:val="NormalWeb"/>
        <w:spacing w:before="0" w:beforeAutospacing="0" w:after="375" w:afterAutospacing="0"/>
        <w:ind w:left="360"/>
        <w:jc w:val="both"/>
        <w:rPr>
          <w:rFonts w:ascii="Arial" w:hAnsi="Arial" w:cs="Arial"/>
          <w:color w:val="000000" w:themeColor="text1"/>
          <w:sz w:val="22"/>
          <w:szCs w:val="22"/>
        </w:rPr>
      </w:pPr>
      <w:r w:rsidRPr="00561512">
        <w:rPr>
          <w:rStyle w:val="Textoennegrita"/>
          <w:rFonts w:ascii="Arial" w:hAnsi="Arial" w:cs="Arial"/>
          <w:color w:val="000000" w:themeColor="text1"/>
          <w:sz w:val="22"/>
          <w:szCs w:val="22"/>
        </w:rPr>
        <w:t>¿Cómo funcionan?</w:t>
      </w:r>
    </w:p>
    <w:p w14:paraId="30BA242F" w14:textId="593AA13E" w:rsidR="009F2DB1" w:rsidRPr="00561512" w:rsidRDefault="009F2DB1" w:rsidP="008236FE">
      <w:pPr>
        <w:pStyle w:val="NormalWeb"/>
        <w:spacing w:before="0" w:beforeAutospacing="0" w:after="375" w:afterAutospacing="0"/>
        <w:ind w:left="360"/>
        <w:jc w:val="both"/>
        <w:rPr>
          <w:rFonts w:ascii="Arial" w:hAnsi="Arial" w:cs="Arial"/>
          <w:color w:val="000000" w:themeColor="text1"/>
          <w:sz w:val="22"/>
          <w:szCs w:val="22"/>
        </w:rPr>
      </w:pPr>
      <w:r w:rsidRPr="00561512">
        <w:rPr>
          <w:rFonts w:ascii="Arial" w:hAnsi="Arial" w:cs="Arial"/>
          <w:color w:val="000000" w:themeColor="text1"/>
          <w:sz w:val="22"/>
          <w:szCs w:val="22"/>
        </w:rPr>
        <w:t xml:space="preserve">Las veedurías ciudadanas se regirán por los principios de autonomía, responsabilidad y corresponsabilidad, objetividad, interculturalidad, pluralismo, independencia, transparencia, eficacia, celeridad y criterios de equidad, en </w:t>
      </w:r>
      <w:r w:rsidR="004B0D37" w:rsidRPr="00561512">
        <w:rPr>
          <w:rFonts w:ascii="Arial" w:hAnsi="Arial" w:cs="Arial"/>
          <w:color w:val="000000" w:themeColor="text1"/>
          <w:sz w:val="22"/>
          <w:szCs w:val="22"/>
        </w:rPr>
        <w:t>observancia con</w:t>
      </w:r>
      <w:r w:rsidRPr="00561512">
        <w:rPr>
          <w:rFonts w:ascii="Arial" w:hAnsi="Arial" w:cs="Arial"/>
          <w:color w:val="000000" w:themeColor="text1"/>
          <w:sz w:val="22"/>
          <w:szCs w:val="22"/>
        </w:rPr>
        <w:t xml:space="preserve"> los principios contemplados en la Ley Orgánica de Participación Ciudadana.</w:t>
      </w:r>
    </w:p>
    <w:p w14:paraId="5D63362F" w14:textId="5E4AAA1D" w:rsidR="0087542C" w:rsidRPr="00561512" w:rsidRDefault="00C9240D" w:rsidP="00194290">
      <w:pPr>
        <w:pStyle w:val="NormalWeb"/>
        <w:spacing w:before="0" w:beforeAutospacing="0" w:after="375" w:afterAutospacing="0"/>
        <w:ind w:left="360"/>
        <w:jc w:val="both"/>
        <w:rPr>
          <w:rFonts w:ascii="Arial" w:hAnsi="Arial" w:cs="Arial"/>
          <w:b/>
          <w:bCs/>
          <w:color w:val="000000" w:themeColor="text1"/>
          <w:sz w:val="22"/>
          <w:szCs w:val="22"/>
        </w:rPr>
      </w:pPr>
      <w:r w:rsidRPr="00561512">
        <w:rPr>
          <w:rFonts w:ascii="Arial" w:hAnsi="Arial" w:cs="Arial"/>
          <w:b/>
          <w:bCs/>
          <w:color w:val="000000" w:themeColor="text1"/>
          <w:sz w:val="22"/>
          <w:szCs w:val="22"/>
        </w:rPr>
        <w:t>¿C</w:t>
      </w:r>
      <w:r w:rsidR="00C574EB" w:rsidRPr="00561512">
        <w:rPr>
          <w:rFonts w:ascii="Arial" w:hAnsi="Arial" w:cs="Arial"/>
          <w:b/>
          <w:bCs/>
          <w:color w:val="000000" w:themeColor="text1"/>
          <w:sz w:val="22"/>
          <w:szCs w:val="22"/>
        </w:rPr>
        <w:t>ó</w:t>
      </w:r>
      <w:r w:rsidRPr="00561512">
        <w:rPr>
          <w:rFonts w:ascii="Arial" w:hAnsi="Arial" w:cs="Arial"/>
          <w:b/>
          <w:bCs/>
          <w:color w:val="000000" w:themeColor="text1"/>
          <w:sz w:val="22"/>
          <w:szCs w:val="22"/>
        </w:rPr>
        <w:t>mo se puede conformar?</w:t>
      </w:r>
    </w:p>
    <w:p w14:paraId="406457A6" w14:textId="4AE5B1E2" w:rsidR="00851C41" w:rsidRPr="00561512" w:rsidRDefault="003E520C" w:rsidP="00194290">
      <w:pPr>
        <w:pStyle w:val="NormalWeb"/>
        <w:spacing w:before="0" w:beforeAutospacing="0" w:after="375" w:afterAutospacing="0"/>
        <w:ind w:left="360"/>
        <w:jc w:val="both"/>
        <w:rPr>
          <w:rFonts w:ascii="Arial" w:hAnsi="Arial" w:cs="Arial"/>
          <w:color w:val="000000" w:themeColor="text1"/>
          <w:sz w:val="22"/>
          <w:szCs w:val="22"/>
        </w:rPr>
      </w:pPr>
      <w:r w:rsidRPr="00561512">
        <w:rPr>
          <w:rFonts w:ascii="Arial" w:hAnsi="Arial" w:cs="Arial"/>
          <w:color w:val="000000" w:themeColor="text1"/>
          <w:sz w:val="22"/>
          <w:szCs w:val="22"/>
        </w:rPr>
        <w:t>El Art</w:t>
      </w:r>
      <w:r w:rsidR="008472A9" w:rsidRPr="00561512">
        <w:rPr>
          <w:rFonts w:ascii="Arial" w:hAnsi="Arial" w:cs="Arial"/>
          <w:color w:val="000000" w:themeColor="text1"/>
          <w:sz w:val="22"/>
          <w:szCs w:val="22"/>
        </w:rPr>
        <w:t>. 3 de la Ley 850 de 2003 establece dos (2) opciones:</w:t>
      </w:r>
    </w:p>
    <w:p w14:paraId="2001DE59" w14:textId="606980AA" w:rsidR="008472A9" w:rsidRPr="00561512" w:rsidRDefault="0048509F" w:rsidP="00194290">
      <w:pPr>
        <w:pStyle w:val="NormalWeb"/>
        <w:numPr>
          <w:ilvl w:val="0"/>
          <w:numId w:val="1"/>
        </w:numPr>
        <w:spacing w:before="0" w:beforeAutospacing="0" w:after="375" w:afterAutospacing="0"/>
        <w:jc w:val="both"/>
        <w:rPr>
          <w:rFonts w:ascii="Arial" w:hAnsi="Arial" w:cs="Arial"/>
          <w:color w:val="000000" w:themeColor="text1"/>
          <w:sz w:val="22"/>
          <w:szCs w:val="22"/>
        </w:rPr>
      </w:pPr>
      <w:r w:rsidRPr="00561512">
        <w:rPr>
          <w:rFonts w:ascii="Arial" w:hAnsi="Arial" w:cs="Arial"/>
          <w:color w:val="000000" w:themeColor="text1"/>
          <w:sz w:val="22"/>
          <w:szCs w:val="22"/>
        </w:rPr>
        <w:t>Por iniciativa de los ciudadanos interesados en ejercer la vigilancia de la gestión pública</w:t>
      </w:r>
      <w:r w:rsidR="00B53004" w:rsidRPr="00561512">
        <w:rPr>
          <w:rFonts w:ascii="Arial" w:hAnsi="Arial" w:cs="Arial"/>
          <w:color w:val="000000" w:themeColor="text1"/>
          <w:sz w:val="22"/>
          <w:szCs w:val="22"/>
        </w:rPr>
        <w:t>.</w:t>
      </w:r>
    </w:p>
    <w:p w14:paraId="5074A23E" w14:textId="3EBA6361" w:rsidR="00B53004" w:rsidRPr="00561512" w:rsidRDefault="00B53004" w:rsidP="00194290">
      <w:pPr>
        <w:pStyle w:val="NormalWeb"/>
        <w:numPr>
          <w:ilvl w:val="0"/>
          <w:numId w:val="1"/>
        </w:numPr>
        <w:spacing w:before="0" w:beforeAutospacing="0" w:after="375" w:afterAutospacing="0"/>
        <w:jc w:val="both"/>
        <w:rPr>
          <w:rFonts w:ascii="Arial" w:hAnsi="Arial" w:cs="Arial"/>
          <w:color w:val="000000" w:themeColor="text1"/>
          <w:sz w:val="22"/>
          <w:szCs w:val="22"/>
        </w:rPr>
      </w:pPr>
      <w:r w:rsidRPr="00561512">
        <w:rPr>
          <w:rFonts w:ascii="Arial" w:hAnsi="Arial" w:cs="Arial"/>
          <w:color w:val="000000" w:themeColor="text1"/>
          <w:sz w:val="22"/>
          <w:szCs w:val="22"/>
        </w:rPr>
        <w:t xml:space="preserve">Por las organizaciones civiles constituidas de acuerdo con la ley </w:t>
      </w:r>
      <w:r w:rsidR="00844DFC" w:rsidRPr="00561512">
        <w:rPr>
          <w:rFonts w:ascii="Arial" w:hAnsi="Arial" w:cs="Arial"/>
          <w:color w:val="000000" w:themeColor="text1"/>
          <w:sz w:val="22"/>
          <w:szCs w:val="22"/>
        </w:rPr>
        <w:t>que deciden vigilar la gestión pública.</w:t>
      </w:r>
    </w:p>
    <w:p w14:paraId="7AA6C2D2" w14:textId="5427E9B4" w:rsidR="00844DFC" w:rsidRPr="00561512" w:rsidRDefault="00895264" w:rsidP="00194290">
      <w:pPr>
        <w:pStyle w:val="NormalWeb"/>
        <w:spacing w:before="0" w:beforeAutospacing="0" w:after="375" w:afterAutospacing="0"/>
        <w:ind w:left="360"/>
        <w:jc w:val="both"/>
        <w:rPr>
          <w:rFonts w:ascii="Arial" w:hAnsi="Arial" w:cs="Arial"/>
          <w:color w:val="000000" w:themeColor="text1"/>
          <w:sz w:val="22"/>
          <w:szCs w:val="22"/>
        </w:rPr>
      </w:pPr>
      <w:r w:rsidRPr="00561512">
        <w:rPr>
          <w:rFonts w:ascii="Arial" w:hAnsi="Arial" w:cs="Arial"/>
          <w:color w:val="000000" w:themeColor="text1"/>
          <w:sz w:val="22"/>
          <w:szCs w:val="22"/>
        </w:rPr>
        <w:t xml:space="preserve">En ambos casos los veedores se </w:t>
      </w:r>
      <w:r w:rsidR="001B218B" w:rsidRPr="00561512">
        <w:rPr>
          <w:rFonts w:ascii="Arial" w:hAnsi="Arial" w:cs="Arial"/>
          <w:color w:val="000000" w:themeColor="text1"/>
          <w:sz w:val="22"/>
          <w:szCs w:val="22"/>
        </w:rPr>
        <w:t>eligen</w:t>
      </w:r>
      <w:r w:rsidRPr="00561512">
        <w:rPr>
          <w:rFonts w:ascii="Arial" w:hAnsi="Arial" w:cs="Arial"/>
          <w:color w:val="000000" w:themeColor="text1"/>
          <w:sz w:val="22"/>
          <w:szCs w:val="22"/>
        </w:rPr>
        <w:t xml:space="preserve"> en forma </w:t>
      </w:r>
      <w:r w:rsidR="001B218B" w:rsidRPr="00561512">
        <w:rPr>
          <w:rFonts w:ascii="Arial" w:hAnsi="Arial" w:cs="Arial"/>
          <w:color w:val="000000" w:themeColor="text1"/>
          <w:sz w:val="22"/>
          <w:szCs w:val="22"/>
        </w:rPr>
        <w:t>democrática, de los cual dejan constancia, en un documento o acta de cons</w:t>
      </w:r>
      <w:r w:rsidR="00A637EE" w:rsidRPr="00561512">
        <w:rPr>
          <w:rFonts w:ascii="Arial" w:hAnsi="Arial" w:cs="Arial"/>
          <w:color w:val="000000" w:themeColor="text1"/>
          <w:sz w:val="22"/>
          <w:szCs w:val="22"/>
        </w:rPr>
        <w:t>titución</w:t>
      </w:r>
      <w:r w:rsidR="001B218B" w:rsidRPr="00561512">
        <w:rPr>
          <w:rFonts w:ascii="Arial" w:hAnsi="Arial" w:cs="Arial"/>
          <w:color w:val="000000" w:themeColor="text1"/>
          <w:sz w:val="22"/>
          <w:szCs w:val="22"/>
        </w:rPr>
        <w:t>.</w:t>
      </w:r>
    </w:p>
    <w:p w14:paraId="09207C16" w14:textId="2F08AD3E" w:rsidR="008D0727" w:rsidRPr="00561512" w:rsidRDefault="008D0727" w:rsidP="008D0727">
      <w:pPr>
        <w:pStyle w:val="NormalWeb"/>
        <w:shd w:val="clear" w:color="auto" w:fill="FFFFFF"/>
        <w:spacing w:before="0" w:beforeAutospacing="0" w:after="0" w:afterAutospacing="0"/>
        <w:ind w:left="1080"/>
        <w:jc w:val="both"/>
        <w:rPr>
          <w:rFonts w:ascii="Arial" w:hAnsi="Arial" w:cs="Arial"/>
          <w:color w:val="000000" w:themeColor="text1"/>
          <w:sz w:val="22"/>
          <w:szCs w:val="22"/>
        </w:rPr>
      </w:pPr>
    </w:p>
    <w:p w14:paraId="3E9CBB5F" w14:textId="77777777" w:rsidR="00CA740C" w:rsidRPr="00561512" w:rsidRDefault="00CA740C" w:rsidP="0068557E">
      <w:pPr>
        <w:pStyle w:val="NormalWeb"/>
        <w:shd w:val="clear" w:color="auto" w:fill="FFFFFF"/>
        <w:spacing w:before="0" w:beforeAutospacing="0" w:after="0" w:afterAutospacing="0"/>
        <w:ind w:left="360"/>
        <w:jc w:val="both"/>
        <w:rPr>
          <w:rFonts w:ascii="Arial" w:hAnsi="Arial" w:cs="Arial"/>
          <w:color w:val="000000" w:themeColor="text1"/>
          <w:sz w:val="22"/>
          <w:szCs w:val="22"/>
        </w:rPr>
      </w:pPr>
    </w:p>
    <w:p w14:paraId="28788618" w14:textId="77777777" w:rsidR="007D42E3" w:rsidRPr="00561512" w:rsidRDefault="007D42E3" w:rsidP="00AB18F4">
      <w:pPr>
        <w:pStyle w:val="NormalWeb"/>
        <w:shd w:val="clear" w:color="auto" w:fill="FFFFFF"/>
        <w:spacing w:before="0" w:beforeAutospacing="0" w:after="225" w:afterAutospacing="0"/>
        <w:ind w:left="360"/>
        <w:jc w:val="both"/>
        <w:rPr>
          <w:rFonts w:ascii="Arial" w:hAnsi="Arial" w:cs="Arial"/>
          <w:b/>
          <w:bCs/>
          <w:color w:val="000000" w:themeColor="text1"/>
          <w:sz w:val="22"/>
          <w:szCs w:val="22"/>
        </w:rPr>
      </w:pPr>
    </w:p>
    <w:p w14:paraId="17279E38" w14:textId="77777777" w:rsidR="007D42E3" w:rsidRPr="00561512" w:rsidRDefault="007D42E3" w:rsidP="00AB18F4">
      <w:pPr>
        <w:pStyle w:val="NormalWeb"/>
        <w:shd w:val="clear" w:color="auto" w:fill="FFFFFF"/>
        <w:spacing w:before="0" w:beforeAutospacing="0" w:after="225" w:afterAutospacing="0"/>
        <w:ind w:left="360"/>
        <w:jc w:val="both"/>
        <w:rPr>
          <w:rFonts w:ascii="Arial" w:hAnsi="Arial" w:cs="Arial"/>
          <w:b/>
          <w:bCs/>
          <w:color w:val="000000" w:themeColor="text1"/>
          <w:sz w:val="22"/>
          <w:szCs w:val="22"/>
        </w:rPr>
      </w:pPr>
    </w:p>
    <w:p w14:paraId="62E3F441" w14:textId="77777777" w:rsidR="007D42E3" w:rsidRPr="00561512" w:rsidRDefault="007D42E3" w:rsidP="00AB18F4">
      <w:pPr>
        <w:pStyle w:val="NormalWeb"/>
        <w:shd w:val="clear" w:color="auto" w:fill="FFFFFF"/>
        <w:spacing w:before="0" w:beforeAutospacing="0" w:after="225" w:afterAutospacing="0"/>
        <w:ind w:left="360"/>
        <w:jc w:val="both"/>
        <w:rPr>
          <w:rFonts w:ascii="Arial" w:hAnsi="Arial" w:cs="Arial"/>
          <w:b/>
          <w:bCs/>
          <w:color w:val="000000" w:themeColor="text1"/>
          <w:sz w:val="22"/>
          <w:szCs w:val="22"/>
        </w:rPr>
      </w:pPr>
    </w:p>
    <w:p w14:paraId="49379EAC" w14:textId="46142A12" w:rsidR="007D42E3" w:rsidRPr="00561512" w:rsidRDefault="007D42E3" w:rsidP="00AB18F4">
      <w:pPr>
        <w:pStyle w:val="NormalWeb"/>
        <w:shd w:val="clear" w:color="auto" w:fill="FFFFFF"/>
        <w:spacing w:before="0" w:beforeAutospacing="0" w:after="225" w:afterAutospacing="0"/>
        <w:ind w:left="360"/>
        <w:jc w:val="both"/>
        <w:rPr>
          <w:rFonts w:ascii="Arial" w:hAnsi="Arial" w:cs="Arial"/>
          <w:b/>
          <w:bCs/>
          <w:color w:val="000000" w:themeColor="text1"/>
          <w:sz w:val="22"/>
          <w:szCs w:val="22"/>
        </w:rPr>
      </w:pPr>
    </w:p>
    <w:p w14:paraId="7A7DA420" w14:textId="77777777" w:rsidR="007D42E3" w:rsidRPr="00561512" w:rsidRDefault="007D42E3" w:rsidP="00AB18F4">
      <w:pPr>
        <w:pStyle w:val="NormalWeb"/>
        <w:shd w:val="clear" w:color="auto" w:fill="FFFFFF"/>
        <w:spacing w:before="0" w:beforeAutospacing="0" w:after="225" w:afterAutospacing="0"/>
        <w:ind w:left="360"/>
        <w:jc w:val="both"/>
        <w:rPr>
          <w:rFonts w:ascii="Arial" w:hAnsi="Arial" w:cs="Arial"/>
          <w:b/>
          <w:bCs/>
          <w:color w:val="000000" w:themeColor="text1"/>
          <w:sz w:val="22"/>
          <w:szCs w:val="22"/>
        </w:rPr>
        <w:sectPr w:rsidR="007D42E3" w:rsidRPr="00561512" w:rsidSect="00096616">
          <w:type w:val="continuous"/>
          <w:pgSz w:w="12240" w:h="15840"/>
          <w:pgMar w:top="720" w:right="720" w:bottom="720" w:left="720" w:header="709" w:footer="278" w:gutter="0"/>
          <w:pgNumType w:start="1"/>
          <w:cols w:num="2" w:space="720"/>
          <w:docGrid w:linePitch="299"/>
        </w:sectPr>
      </w:pPr>
    </w:p>
    <w:p w14:paraId="59F1246D" w14:textId="77777777" w:rsidR="00096616" w:rsidRPr="00561512" w:rsidRDefault="00096616" w:rsidP="00571B5C">
      <w:pPr>
        <w:pStyle w:val="NormalWeb"/>
        <w:shd w:val="clear" w:color="auto" w:fill="FFFFFF"/>
        <w:spacing w:before="0" w:beforeAutospacing="0" w:after="225" w:afterAutospacing="0"/>
        <w:jc w:val="both"/>
        <w:rPr>
          <w:rFonts w:ascii="Arial" w:hAnsi="Arial" w:cs="Arial"/>
          <w:b/>
          <w:bCs/>
          <w:color w:val="000000" w:themeColor="text1"/>
          <w:sz w:val="22"/>
          <w:szCs w:val="22"/>
        </w:rPr>
      </w:pPr>
    </w:p>
    <w:p w14:paraId="4DBFF8A8" w14:textId="77777777" w:rsidR="00096616" w:rsidRPr="00561512" w:rsidRDefault="00096616" w:rsidP="00571B5C">
      <w:pPr>
        <w:pStyle w:val="NormalWeb"/>
        <w:shd w:val="clear" w:color="auto" w:fill="FFFFFF"/>
        <w:spacing w:before="0" w:beforeAutospacing="0" w:after="225" w:afterAutospacing="0"/>
        <w:jc w:val="both"/>
        <w:rPr>
          <w:rFonts w:ascii="Arial" w:hAnsi="Arial" w:cs="Arial"/>
          <w:b/>
          <w:bCs/>
          <w:color w:val="000000" w:themeColor="text1"/>
          <w:sz w:val="22"/>
          <w:szCs w:val="22"/>
        </w:rPr>
      </w:pPr>
    </w:p>
    <w:p w14:paraId="2C9A2EC4" w14:textId="77777777" w:rsidR="008905BA" w:rsidRDefault="008905BA"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65A64FC8" w14:textId="28082C21" w:rsidR="003915AC" w:rsidRPr="00561512" w:rsidRDefault="00571B5C" w:rsidP="00571B5C">
      <w:pPr>
        <w:pStyle w:val="NormalWeb"/>
        <w:shd w:val="clear" w:color="auto" w:fill="FFFFFF"/>
        <w:spacing w:before="0" w:beforeAutospacing="0" w:after="225" w:afterAutospacing="0"/>
        <w:jc w:val="both"/>
        <w:rPr>
          <w:rFonts w:ascii="Arial" w:hAnsi="Arial" w:cs="Arial"/>
          <w:b/>
          <w:bCs/>
          <w:color w:val="4A4A4A"/>
          <w:sz w:val="22"/>
          <w:szCs w:val="22"/>
        </w:rPr>
      </w:pPr>
      <w:r>
        <w:rPr>
          <w:rFonts w:ascii="Arial" w:hAnsi="Arial" w:cs="Arial"/>
          <w:b/>
          <w:bCs/>
          <w:noProof/>
          <w:color w:val="4A4A4A"/>
          <w:sz w:val="22"/>
          <w:szCs w:val="22"/>
        </w:rPr>
        <w:lastRenderedPageBreak/>
        <w:drawing>
          <wp:anchor distT="0" distB="0" distL="114300" distR="114300" simplePos="0" relativeHeight="251680768" behindDoc="0" locked="0" layoutInCell="1" allowOverlap="1" wp14:anchorId="654D092E" wp14:editId="7E21D060">
            <wp:simplePos x="0" y="0"/>
            <wp:positionH relativeFrom="column">
              <wp:posOffset>-525780</wp:posOffset>
            </wp:positionH>
            <wp:positionV relativeFrom="paragraph">
              <wp:posOffset>315595</wp:posOffset>
            </wp:positionV>
            <wp:extent cx="2847340" cy="5924550"/>
            <wp:effectExtent l="0" t="38100" r="0" b="95250"/>
            <wp:wrapNone/>
            <wp:docPr id="204045918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r w:rsidR="003915AC" w:rsidRPr="00D26746">
        <w:rPr>
          <w:rFonts w:ascii="Arial" w:hAnsi="Arial" w:cs="Arial"/>
          <w:b/>
          <w:bCs/>
          <w:color w:val="4A4A4A"/>
          <w:sz w:val="22"/>
          <w:szCs w:val="22"/>
        </w:rPr>
        <w:t>P</w:t>
      </w:r>
      <w:r w:rsidR="003915AC" w:rsidRPr="00561512">
        <w:rPr>
          <w:rFonts w:ascii="Arial" w:hAnsi="Arial" w:cs="Arial"/>
          <w:b/>
          <w:bCs/>
          <w:color w:val="4A4A4A"/>
          <w:sz w:val="22"/>
          <w:szCs w:val="22"/>
        </w:rPr>
        <w:t>rincipios rectores de las veedurías</w:t>
      </w:r>
      <w:r w:rsidR="007D42E3" w:rsidRPr="00561512">
        <w:rPr>
          <w:rFonts w:ascii="Arial" w:hAnsi="Arial" w:cs="Arial"/>
          <w:b/>
          <w:bCs/>
          <w:color w:val="4A4A4A"/>
          <w:sz w:val="22"/>
          <w:szCs w:val="22"/>
        </w:rPr>
        <w:t xml:space="preserve"> </w:t>
      </w:r>
      <w:r w:rsidR="003915AC" w:rsidRPr="00561512">
        <w:rPr>
          <w:rFonts w:ascii="Arial" w:hAnsi="Arial" w:cs="Arial"/>
          <w:b/>
          <w:bCs/>
          <w:color w:val="4A4A4A"/>
          <w:sz w:val="22"/>
          <w:szCs w:val="22"/>
        </w:rPr>
        <w:t>ciudadanas</w:t>
      </w:r>
    </w:p>
    <w:p w14:paraId="5C20424A" w14:textId="5C91C6A1" w:rsidR="00292C02" w:rsidRDefault="008E7E42" w:rsidP="00571B5C">
      <w:pPr>
        <w:pStyle w:val="NormalWeb"/>
        <w:shd w:val="clear" w:color="auto" w:fill="FFFFFF"/>
        <w:spacing w:before="0" w:beforeAutospacing="0" w:after="225" w:afterAutospacing="0"/>
        <w:jc w:val="both"/>
        <w:rPr>
          <w:rFonts w:ascii="Arial" w:hAnsi="Arial" w:cs="Arial"/>
          <w:b/>
          <w:bCs/>
          <w:color w:val="4A4A4A"/>
          <w:sz w:val="22"/>
          <w:szCs w:val="22"/>
        </w:rPr>
      </w:pPr>
      <w:r w:rsidRPr="007D42E3">
        <w:rPr>
          <w:rFonts w:ascii="Arial" w:hAnsi="Arial" w:cs="Arial"/>
          <w:b/>
          <w:bCs/>
          <w:noProof/>
          <w:color w:val="4A4A4A"/>
          <w:sz w:val="22"/>
          <w:szCs w:val="22"/>
        </w:rPr>
        <mc:AlternateContent>
          <mc:Choice Requires="wps">
            <w:drawing>
              <wp:anchor distT="45720" distB="45720" distL="114300" distR="114300" simplePos="0" relativeHeight="251682816" behindDoc="0" locked="0" layoutInCell="1" allowOverlap="1" wp14:anchorId="3E0BEE3C" wp14:editId="44F5C56D">
                <wp:simplePos x="0" y="0"/>
                <wp:positionH relativeFrom="column">
                  <wp:posOffset>2080260</wp:posOffset>
                </wp:positionH>
                <wp:positionV relativeFrom="paragraph">
                  <wp:posOffset>38735</wp:posOffset>
                </wp:positionV>
                <wp:extent cx="4518660" cy="693420"/>
                <wp:effectExtent l="0" t="0" r="1524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693420"/>
                        </a:xfrm>
                        <a:prstGeom prst="rect">
                          <a:avLst/>
                        </a:prstGeom>
                        <a:ln>
                          <a:solidFill>
                            <a:srgbClr val="ADF420"/>
                          </a:solidFill>
                          <a:headEnd/>
                          <a:tailEnd/>
                        </a:ln>
                      </wps:spPr>
                      <wps:style>
                        <a:lnRef idx="2">
                          <a:schemeClr val="accent3"/>
                        </a:lnRef>
                        <a:fillRef idx="1">
                          <a:schemeClr val="lt1"/>
                        </a:fillRef>
                        <a:effectRef idx="0">
                          <a:schemeClr val="accent3"/>
                        </a:effectRef>
                        <a:fontRef idx="minor">
                          <a:schemeClr val="dk1"/>
                        </a:fontRef>
                      </wps:style>
                      <wps:txbx>
                        <w:txbxContent>
                          <w:p w14:paraId="46141740" w14:textId="77777777" w:rsidR="00451305" w:rsidRPr="006407CC" w:rsidRDefault="00451305" w:rsidP="00451305">
                            <w:pPr>
                              <w:jc w:val="both"/>
                              <w:rPr>
                                <w:rFonts w:ascii="Arial" w:hAnsi="Arial" w:cs="Arial"/>
                                <w:sz w:val="16"/>
                                <w:szCs w:val="16"/>
                              </w:rPr>
                            </w:pPr>
                            <w:r w:rsidRPr="006407CC">
                              <w:rPr>
                                <w:rFonts w:ascii="Arial" w:hAnsi="Arial" w:cs="Arial"/>
                                <w:sz w:val="16"/>
                                <w:szCs w:val="16"/>
                              </w:rPr>
                              <w:t>Las veedurías deben obrar en su organización y funcionamiento en forma democrática y participativa definiendo claramente que sus integrantes tienen iguales derechos y obligaciones y que las decisiones se tomarán preferentemente por consenso o en su defecto por mayoría absoluta de votos.</w:t>
                            </w:r>
                          </w:p>
                          <w:p w14:paraId="44C5313F" w14:textId="4DBC92F4" w:rsidR="00451305" w:rsidRPr="004D1CC5" w:rsidRDefault="00451305" w:rsidP="00451305">
                            <w:pPr>
                              <w:jc w:val="both"/>
                              <w:rPr>
                                <w:rFonts w:ascii="Arial" w:hAnsi="Arial" w:cs="Arial"/>
                                <w:color w:val="0070C0"/>
                                <w:sz w:val="12"/>
                                <w:szCs w:val="12"/>
                              </w:rPr>
                            </w:pPr>
                            <w:r w:rsidRPr="00451305">
                              <w:rPr>
                                <w:sz w:val="14"/>
                                <w:szCs w:val="14"/>
                              </w:rPr>
                              <w:t xml:space="preserve"> </w:t>
                            </w:r>
                            <w:r w:rsidRPr="004D1CC5">
                              <w:rPr>
                                <w:rFonts w:ascii="Arial" w:hAnsi="Arial" w:cs="Arial"/>
                                <w:color w:val="0070C0"/>
                                <w:sz w:val="12"/>
                                <w:szCs w:val="12"/>
                              </w:rPr>
                              <w:t>chrome-extension://efaidnbmnnnibpcajpcglclefindmkaj/https://www.oas.org/juridico/spanish/mesicic2_col_ley_850_2003.pdf</w:t>
                            </w:r>
                            <w:r w:rsidR="00561512" w:rsidRPr="004D1CC5">
                              <w:rPr>
                                <w:rFonts w:ascii="Arial" w:hAnsi="Arial" w:cs="Arial"/>
                                <w:color w:val="0070C0"/>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BEE3C" id="Cuadro de texto 2" o:spid="_x0000_s1029" type="#_x0000_t202" style="position:absolute;left:0;text-align:left;margin-left:163.8pt;margin-top:3.05pt;width:355.8pt;height:54.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LySgIAANEEAAAOAAAAZHJzL2Uyb0RvYy54bWysVNuO0zAQfUfiHyy/07TdbtmNmq5KSxHS&#10;chELH+D40ljreILtbVK+nrHTpl1AQkK8WHZm5sycMzNZ3HW1IXvpvAZb0MloTIm0HIS2u4J++7p9&#10;dUOJD8wKZsDKgh6kp3fLly8WbZPLKVRghHQEQazP26agVQhNnmWeV7JmfgSNtGhU4GoW8Ol2mXCs&#10;RfTaZNPxeJ614ETjgEvv8eumN9JlwldK8vBJKS8DMQXF2kI6XTrLeGbLBct3jjWV5scy2D9UUTNt&#10;MekAtWGBkSenf4OqNXfgQYURhzoDpTSXiQOymYx/YfNQsUYmLiiObwaZ/P+D5R/3D81nR0L3Bjps&#10;YCLhm3vgj55YWFfM7uTKOWgryQQmnkTJsrbx+TE0Su1zH0HK9gMIbDJ7CpCAOuXqqAryJIiODTgM&#10;ossuEI4fZ9eTm/kcTRxt89ur2TR1JWP5KbpxPryTUJN4KajDpiZ0tr/3IVbD8pNLTGZsPD0YLbba&#10;mPRwu3JtHNkzHIPVZnvO8cwtUnxrRZqJwLTp7wgfIRPnSPNIOByM7NN9kYpogVSmvXpxduWQjnEu&#10;bbhKskUk9I5hCksbAo+yPw80odd68I1hMs30EDj+e8YhImUFG4bgWltwfwIQj0Pm3v/Evucc+x26&#10;skPSBU3E4pcSxAFnwEG/Y/hPwEsF7gclLe5XQf33J+YkJea9xTm6ncxmcSHTY3b9GrtO3KWlvLQw&#10;yxGqoIGS/roOaYkjJwsrnDel0yicKznWjHuTJuS443ExL9/J6/wnWv4EAAD//wMAUEsDBBQABgAI&#10;AAAAIQCzW0eZ4QAAAAoBAAAPAAAAZHJzL2Rvd25yZXYueG1sTI9PS8NAEMXvgt9hGcGL2M0fjDZm&#10;U1RQ8FKxLYi3SXaaBLOzIbtt4rd3e7K3N7zHe78pVrPpxZFG11lWEC8iEMS11R03Cnbb19sHEM4j&#10;a+wtk4JfcrAqLy8KzLWd+JOOG9+IUMIuRwWt90MupatbMugWdiAO3t6OBn04x0bqEadQbnqZRFEm&#10;DXYcFloc6KWl+mdzMAoSU3ncT8u3zn3br4/n+eZ9na2Vur6anx5BeJr9fxhO+AEdysBU2QNrJ3oF&#10;aXKfhaiCLAZx8qN0mYCogorvUpBlIc9fKP8AAAD//wMAUEsBAi0AFAAGAAgAAAAhALaDOJL+AAAA&#10;4QEAABMAAAAAAAAAAAAAAAAAAAAAAFtDb250ZW50X1R5cGVzXS54bWxQSwECLQAUAAYACAAAACEA&#10;OP0h/9YAAACUAQAACwAAAAAAAAAAAAAAAAAvAQAAX3JlbHMvLnJlbHNQSwECLQAUAAYACAAAACEA&#10;4jby8koCAADRBAAADgAAAAAAAAAAAAAAAAAuAgAAZHJzL2Uyb0RvYy54bWxQSwECLQAUAAYACAAA&#10;ACEAs1tHmeEAAAAKAQAADwAAAAAAAAAAAAAAAACkBAAAZHJzL2Rvd25yZXYueG1sUEsFBgAAAAAE&#10;AAQA8wAAALIFAAAAAA==&#10;" fillcolor="white [3201]" strokecolor="#adf420" strokeweight="2pt">
                <v:textbox>
                  <w:txbxContent>
                    <w:p w14:paraId="46141740" w14:textId="77777777" w:rsidR="00451305" w:rsidRPr="006407CC" w:rsidRDefault="00451305" w:rsidP="00451305">
                      <w:pPr>
                        <w:jc w:val="both"/>
                        <w:rPr>
                          <w:rFonts w:ascii="Arial" w:hAnsi="Arial" w:cs="Arial"/>
                          <w:sz w:val="16"/>
                          <w:szCs w:val="16"/>
                        </w:rPr>
                      </w:pPr>
                      <w:r w:rsidRPr="006407CC">
                        <w:rPr>
                          <w:rFonts w:ascii="Arial" w:hAnsi="Arial" w:cs="Arial"/>
                          <w:sz w:val="16"/>
                          <w:szCs w:val="16"/>
                        </w:rPr>
                        <w:t>Las veedurías deben obrar en su organización y funcionamiento en forma democrática y participativa definiendo claramente que sus integrantes tienen iguales derechos y obligaciones y que las decisiones se tomarán preferentemente por consenso o en su defecto por mayoría absoluta de votos.</w:t>
                      </w:r>
                    </w:p>
                    <w:p w14:paraId="44C5313F" w14:textId="4DBC92F4" w:rsidR="00451305" w:rsidRPr="004D1CC5" w:rsidRDefault="00451305" w:rsidP="00451305">
                      <w:pPr>
                        <w:jc w:val="both"/>
                        <w:rPr>
                          <w:rFonts w:ascii="Arial" w:hAnsi="Arial" w:cs="Arial"/>
                          <w:color w:val="0070C0"/>
                          <w:sz w:val="12"/>
                          <w:szCs w:val="12"/>
                        </w:rPr>
                      </w:pPr>
                      <w:r w:rsidRPr="00451305">
                        <w:rPr>
                          <w:sz w:val="14"/>
                          <w:szCs w:val="14"/>
                        </w:rPr>
                        <w:t xml:space="preserve"> </w:t>
                      </w:r>
                      <w:r w:rsidRPr="004D1CC5">
                        <w:rPr>
                          <w:rFonts w:ascii="Arial" w:hAnsi="Arial" w:cs="Arial"/>
                          <w:color w:val="0070C0"/>
                          <w:sz w:val="12"/>
                          <w:szCs w:val="12"/>
                        </w:rPr>
                        <w:t>chrome-extension://efaidnbmnnnibpcajpcglclefindmkaj/https://www.oas.org/juridico/spanish/mesicic2_col_ley_850_2003.pdf</w:t>
                      </w:r>
                      <w:r w:rsidR="00561512" w:rsidRPr="004D1CC5">
                        <w:rPr>
                          <w:rFonts w:ascii="Arial" w:hAnsi="Arial" w:cs="Arial"/>
                          <w:color w:val="0070C0"/>
                          <w:sz w:val="12"/>
                          <w:szCs w:val="12"/>
                        </w:rPr>
                        <w:t xml:space="preserve"> </w:t>
                      </w:r>
                    </w:p>
                  </w:txbxContent>
                </v:textbox>
                <w10:wrap type="square"/>
              </v:shape>
            </w:pict>
          </mc:Fallback>
        </mc:AlternateContent>
      </w:r>
    </w:p>
    <w:p w14:paraId="63FBB337" w14:textId="77777777" w:rsidR="00292C02" w:rsidRDefault="00292C02"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106AEE9C" w14:textId="44C532FF" w:rsidR="00781112" w:rsidRDefault="008E7E42" w:rsidP="00571B5C">
      <w:pPr>
        <w:pStyle w:val="NormalWeb"/>
        <w:shd w:val="clear" w:color="auto" w:fill="FFFFFF"/>
        <w:spacing w:before="0" w:beforeAutospacing="0" w:after="225" w:afterAutospacing="0"/>
        <w:jc w:val="both"/>
        <w:rPr>
          <w:rFonts w:ascii="Arial" w:hAnsi="Arial" w:cs="Arial"/>
          <w:b/>
          <w:bCs/>
          <w:color w:val="4A4A4A"/>
          <w:sz w:val="22"/>
          <w:szCs w:val="22"/>
        </w:rPr>
      </w:pPr>
      <w:r w:rsidRPr="007D42E3">
        <w:rPr>
          <w:rFonts w:ascii="Arial" w:hAnsi="Arial" w:cs="Arial"/>
          <w:b/>
          <w:bCs/>
          <w:noProof/>
          <w:color w:val="4A4A4A"/>
          <w:sz w:val="22"/>
          <w:szCs w:val="22"/>
        </w:rPr>
        <mc:AlternateContent>
          <mc:Choice Requires="wps">
            <w:drawing>
              <wp:anchor distT="45720" distB="45720" distL="114300" distR="114300" simplePos="0" relativeHeight="251684864" behindDoc="0" locked="0" layoutInCell="1" allowOverlap="1" wp14:anchorId="1B56DE7F" wp14:editId="17868051">
                <wp:simplePos x="0" y="0"/>
                <wp:positionH relativeFrom="column">
                  <wp:posOffset>2072640</wp:posOffset>
                </wp:positionH>
                <wp:positionV relativeFrom="paragraph">
                  <wp:posOffset>201295</wp:posOffset>
                </wp:positionV>
                <wp:extent cx="4526280" cy="678180"/>
                <wp:effectExtent l="0" t="0" r="26670" b="26670"/>
                <wp:wrapSquare wrapText="bothSides"/>
                <wp:docPr id="16559408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678180"/>
                        </a:xfrm>
                        <a:prstGeom prst="rect">
                          <a:avLst/>
                        </a:prstGeom>
                        <a:ln>
                          <a:solidFill>
                            <a:srgbClr val="ADF420"/>
                          </a:solidFill>
                          <a:headEnd/>
                          <a:tailEnd/>
                        </a:ln>
                      </wps:spPr>
                      <wps:style>
                        <a:lnRef idx="2">
                          <a:schemeClr val="accent3"/>
                        </a:lnRef>
                        <a:fillRef idx="1">
                          <a:schemeClr val="lt1"/>
                        </a:fillRef>
                        <a:effectRef idx="0">
                          <a:schemeClr val="accent3"/>
                        </a:effectRef>
                        <a:fontRef idx="minor">
                          <a:schemeClr val="dk1"/>
                        </a:fontRef>
                      </wps:style>
                      <wps:txbx>
                        <w:txbxContent>
                          <w:p w14:paraId="02B04C12" w14:textId="6F606ADA" w:rsidR="007D42E3" w:rsidRPr="00575AA4" w:rsidRDefault="00451305" w:rsidP="00451305">
                            <w:pPr>
                              <w:jc w:val="both"/>
                              <w:rPr>
                                <w:rFonts w:ascii="Arial" w:hAnsi="Arial" w:cs="Arial"/>
                                <w:sz w:val="16"/>
                                <w:szCs w:val="16"/>
                              </w:rPr>
                            </w:pPr>
                            <w:r w:rsidRPr="00575AA4">
                              <w:rPr>
                                <w:rFonts w:ascii="Arial" w:hAnsi="Arial" w:cs="Arial"/>
                                <w:sz w:val="16"/>
                                <w:szCs w:val="16"/>
                              </w:rPr>
                              <w:t>Las veedurías se constituyen y actúan por la libre iniciativa de los ciudadanos, gozan de plena autonomía frente a todas las entidades públicas y frente a los organismos institucionales de control, por consiguiente, los veedores ciudadanos no dependen de ellas ni son pagados por ellas.</w:t>
                            </w:r>
                          </w:p>
                          <w:p w14:paraId="40640CB9" w14:textId="5948EDC5" w:rsidR="00451305" w:rsidRPr="00575AA4" w:rsidRDefault="00451305" w:rsidP="00451305">
                            <w:pPr>
                              <w:jc w:val="both"/>
                              <w:rPr>
                                <w:rFonts w:ascii="Arial" w:hAnsi="Arial" w:cs="Arial"/>
                                <w:color w:val="0070C0"/>
                                <w:sz w:val="16"/>
                                <w:szCs w:val="16"/>
                              </w:rPr>
                            </w:pPr>
                            <w:r w:rsidRPr="00575AA4">
                              <w:rPr>
                                <w:rFonts w:ascii="Arial" w:hAnsi="Arial" w:cs="Arial"/>
                                <w:color w:val="0070C0"/>
                                <w:sz w:val="12"/>
                                <w:szCs w:val="12"/>
                              </w:rPr>
                              <w:t>chrome-extension://efaidnbmnnnibpcajpcglclefindmkaj/https://www.oas.org/juridico/spanish/mesicic2_col_ley_850_2003.pdf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6DE7F" id="_x0000_s1030" type="#_x0000_t202" style="position:absolute;left:0;text-align:left;margin-left:163.2pt;margin-top:15.85pt;width:356.4pt;height:53.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hDSgIAANEEAAAOAAAAZHJzL2Uyb0RvYy54bWysVNuO0zAQfUfiHyy/07Shu1uipqvSUoS0&#10;XMTCBzi201jreILtNul+PWMnzXYBCQnxYo09M2fmzMXL267W5CitU2ByOptMKZGGg1Bmn9Pv33av&#10;FpQ4z4xgGozM6Uk6ert6+WLZNplMoQItpCUIYlzWNjmtvG+yJHG8kjVzE2ikQWUJtmYer3afCMta&#10;RK91kk6n10kLVjQWuHQOX7e9kq4ifllK7j+XpZOe6Jxibj6eNp5FOJPVkmV7y5pK8SEN9g9Z1EwZ&#10;DDpCbZln5GDVb1C14hYclH7CoU6gLBWXkQOymU1/YXNfsUZGLlgc14xlcv8Pln863jdfLPHdW+iw&#10;gZGEa+6APzhiYFMxs5dra6GtJBMYeBZKlrSNywbXUGqXuQBStB9BYJPZwUME6kpbh6ogT4Lo2IDT&#10;WHTZecLxcX6VXqcLVHHUXd8sZiiHECw7ezfW+fcSahKEnFpsakRnxzvne9OzSQimTTgdaCV2Sut4&#10;sftioy05MhyD9XY3T88xnpkFiu+MiDPhmdK9jJkEyMg50BwI+5OWfbivsiRKIJW0r16YXTmGY5xL&#10;418PnLRB6+BWYmqj41D2547a97UebYObjDM9Ok7/HnH0iFHB+NG5VgbsnwDEwxi5tz+z7zmHfvuu&#10;6JA0ti8QCy8FiBPOgIV+x/BPQKEC+0hJi/uVU/fjwKykRH8wOEdvZvN5WMh4mV/dYEeIvdQUlxpm&#10;OELl1FPSixsflzhwMrDGeStVHIWnTIaccW/iMA07Hhbz8h6tnn6i1U8AAAD//wMAUEsDBBQABgAI&#10;AAAAIQD/67Ud4QAAAAsBAAAPAAAAZHJzL2Rvd25yZXYueG1sTI/BSsNAEIbvgu+wjOBF2k0TjW3M&#10;pqig0EvFVhBvk+w0CWZ3Q3bbxLd3etLbP8zHP9/k68l04kSDb51VsJhHIMhWTre2VvCxf5ktQfiA&#10;VmPnLCn4IQ/r4vIix0y70b7TaRdqwSXWZ6igCaHPpPRVQwb93PVkeXdwg8HA41BLPeDI5aaTcRSl&#10;0mBr+UKDPT03VH3vjkZBbMqAh3H12vov9/n2NN1stulWqeur6fEBRKAp/MFw1md1KNipdEervegU&#10;JHF6yyiHxT2IMxAlqxhEySlZ3oEscvn/h+IXAAD//wMAUEsBAi0AFAAGAAgAAAAhALaDOJL+AAAA&#10;4QEAABMAAAAAAAAAAAAAAAAAAAAAAFtDb250ZW50X1R5cGVzXS54bWxQSwECLQAUAAYACAAAACEA&#10;OP0h/9YAAACUAQAACwAAAAAAAAAAAAAAAAAvAQAAX3JlbHMvLnJlbHNQSwECLQAUAAYACAAAACEA&#10;8Q0YQ0oCAADRBAAADgAAAAAAAAAAAAAAAAAuAgAAZHJzL2Uyb0RvYy54bWxQSwECLQAUAAYACAAA&#10;ACEA/+u1HeEAAAALAQAADwAAAAAAAAAAAAAAAACkBAAAZHJzL2Rvd25yZXYueG1sUEsFBgAAAAAE&#10;AAQA8wAAALIFAAAAAA==&#10;" fillcolor="white [3201]" strokecolor="#adf420" strokeweight="2pt">
                <v:textbox>
                  <w:txbxContent>
                    <w:p w14:paraId="02B04C12" w14:textId="6F606ADA" w:rsidR="007D42E3" w:rsidRPr="00575AA4" w:rsidRDefault="00451305" w:rsidP="00451305">
                      <w:pPr>
                        <w:jc w:val="both"/>
                        <w:rPr>
                          <w:rFonts w:ascii="Arial" w:hAnsi="Arial" w:cs="Arial"/>
                          <w:sz w:val="16"/>
                          <w:szCs w:val="16"/>
                        </w:rPr>
                      </w:pPr>
                      <w:r w:rsidRPr="00575AA4">
                        <w:rPr>
                          <w:rFonts w:ascii="Arial" w:hAnsi="Arial" w:cs="Arial"/>
                          <w:sz w:val="16"/>
                          <w:szCs w:val="16"/>
                        </w:rPr>
                        <w:t>Las veedurías se constituyen y actúan por la libre iniciativa de los ciudadanos, gozan de plena autonomía frente a todas las entidades públicas y frente a los organismos institucionales de control, por consiguiente, los veedores ciudadanos no dependen de ellas ni son pagados por ellas.</w:t>
                      </w:r>
                    </w:p>
                    <w:p w14:paraId="40640CB9" w14:textId="5948EDC5" w:rsidR="00451305" w:rsidRPr="00575AA4" w:rsidRDefault="00451305" w:rsidP="00451305">
                      <w:pPr>
                        <w:jc w:val="both"/>
                        <w:rPr>
                          <w:rFonts w:ascii="Arial" w:hAnsi="Arial" w:cs="Arial"/>
                          <w:color w:val="0070C0"/>
                          <w:sz w:val="16"/>
                          <w:szCs w:val="16"/>
                        </w:rPr>
                      </w:pPr>
                      <w:r w:rsidRPr="00575AA4">
                        <w:rPr>
                          <w:rFonts w:ascii="Arial" w:hAnsi="Arial" w:cs="Arial"/>
                          <w:color w:val="0070C0"/>
                          <w:sz w:val="12"/>
                          <w:szCs w:val="12"/>
                        </w:rPr>
                        <w:t>chrome-extension://efaidnbmnnnibpcajpcglclefindmkaj/https://www.oas.org/juridico/spanish/mesicic2_col_ley_850_2003.pdf</w:t>
                      </w:r>
                    </w:p>
                  </w:txbxContent>
                </v:textbox>
                <w10:wrap type="square"/>
              </v:shape>
            </w:pict>
          </mc:Fallback>
        </mc:AlternateContent>
      </w:r>
    </w:p>
    <w:p w14:paraId="277BE6AA" w14:textId="77777777" w:rsidR="00781112" w:rsidRDefault="00781112"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12CE50B2" w14:textId="5A6D0CBD" w:rsidR="00DE7BBD" w:rsidRDefault="00DE7BBD"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2A8C49BA" w14:textId="248E9E61" w:rsidR="00DE7BBD" w:rsidRDefault="00575AA4" w:rsidP="00571B5C">
      <w:pPr>
        <w:pStyle w:val="NormalWeb"/>
        <w:shd w:val="clear" w:color="auto" w:fill="FFFFFF"/>
        <w:spacing w:before="0" w:beforeAutospacing="0" w:after="225" w:afterAutospacing="0"/>
        <w:jc w:val="both"/>
        <w:rPr>
          <w:rFonts w:ascii="Arial" w:hAnsi="Arial" w:cs="Arial"/>
          <w:b/>
          <w:bCs/>
          <w:color w:val="4A4A4A"/>
          <w:sz w:val="22"/>
          <w:szCs w:val="22"/>
        </w:rPr>
      </w:pPr>
      <w:r w:rsidRPr="007D42E3">
        <w:rPr>
          <w:rFonts w:ascii="Arial" w:hAnsi="Arial" w:cs="Arial"/>
          <w:b/>
          <w:bCs/>
          <w:noProof/>
          <w:color w:val="4A4A4A"/>
          <w:sz w:val="22"/>
          <w:szCs w:val="22"/>
        </w:rPr>
        <mc:AlternateContent>
          <mc:Choice Requires="wps">
            <w:drawing>
              <wp:anchor distT="45720" distB="45720" distL="114300" distR="114300" simplePos="0" relativeHeight="251686912" behindDoc="0" locked="0" layoutInCell="1" allowOverlap="1" wp14:anchorId="36F9A4B0" wp14:editId="494FD01F">
                <wp:simplePos x="0" y="0"/>
                <wp:positionH relativeFrom="column">
                  <wp:posOffset>2087880</wp:posOffset>
                </wp:positionH>
                <wp:positionV relativeFrom="paragraph">
                  <wp:posOffset>60325</wp:posOffset>
                </wp:positionV>
                <wp:extent cx="4526280" cy="678180"/>
                <wp:effectExtent l="0" t="0" r="26670" b="26670"/>
                <wp:wrapSquare wrapText="bothSides"/>
                <wp:docPr id="9358991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678180"/>
                        </a:xfrm>
                        <a:prstGeom prst="rect">
                          <a:avLst/>
                        </a:prstGeom>
                        <a:ln>
                          <a:solidFill>
                            <a:srgbClr val="ADF420"/>
                          </a:solidFill>
                          <a:headEnd/>
                          <a:tailEnd/>
                        </a:ln>
                      </wps:spPr>
                      <wps:style>
                        <a:lnRef idx="2">
                          <a:schemeClr val="accent3"/>
                        </a:lnRef>
                        <a:fillRef idx="1">
                          <a:schemeClr val="lt1"/>
                        </a:fillRef>
                        <a:effectRef idx="0">
                          <a:schemeClr val="accent3"/>
                        </a:effectRef>
                        <a:fontRef idx="minor">
                          <a:schemeClr val="dk1"/>
                        </a:fontRef>
                      </wps:style>
                      <wps:txbx>
                        <w:txbxContent>
                          <w:p w14:paraId="1F075A67" w14:textId="42778637" w:rsidR="00451305" w:rsidRPr="00B260F5" w:rsidRDefault="00451305" w:rsidP="00451305">
                            <w:pPr>
                              <w:jc w:val="both"/>
                              <w:rPr>
                                <w:rFonts w:ascii="Arial" w:hAnsi="Arial" w:cs="Arial"/>
                                <w:sz w:val="16"/>
                                <w:szCs w:val="16"/>
                              </w:rPr>
                            </w:pPr>
                            <w:r w:rsidRPr="00B260F5">
                              <w:rPr>
                                <w:rFonts w:ascii="Arial" w:hAnsi="Arial" w:cs="Arial"/>
                                <w:sz w:val="16"/>
                                <w:szCs w:val="16"/>
                              </w:rPr>
                              <w:t xml:space="preserve">A fin de garantizar el ejercicio de los derechos, deberes, instrumentos y procedimientos consagrados en esta ley, la gestión del Estado y de las veedurías deberán asegurar el libre acceso de todas las personas a la información y documentación relativa a las actividades de interés colectivo de conformidad con lo dispuesto en esta ley vigente sobre la materia. </w:t>
                            </w:r>
                          </w:p>
                          <w:p w14:paraId="3C003303" w14:textId="1CD7D4B1" w:rsidR="00451305" w:rsidRPr="000C7323" w:rsidRDefault="00451305" w:rsidP="00451305">
                            <w:pPr>
                              <w:jc w:val="both"/>
                              <w:rPr>
                                <w:rFonts w:ascii="Arial" w:hAnsi="Arial" w:cs="Arial"/>
                                <w:color w:val="0070C0"/>
                                <w:sz w:val="12"/>
                                <w:szCs w:val="12"/>
                              </w:rPr>
                            </w:pPr>
                            <w:r w:rsidRPr="000C7323">
                              <w:rPr>
                                <w:rFonts w:ascii="Arial" w:hAnsi="Arial" w:cs="Arial"/>
                                <w:color w:val="0070C0"/>
                                <w:sz w:val="12"/>
                                <w:szCs w:val="12"/>
                              </w:rPr>
                              <w:t>chrome-extension://efaidnbmnnnibpcajpcglclefindmkaj/https://www.oas.org/juridico/spanish/mesicic2_col_ley_850_2003.pdf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9A4B0" id="_x0000_s1031" type="#_x0000_t202" style="position:absolute;left:0;text-align:left;margin-left:164.4pt;margin-top:4.75pt;width:356.4pt;height:53.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a1SgIAANEEAAAOAAAAZHJzL2Uyb0RvYy54bWysVNuO0zAQfUfiHyy/07Sh7Zao6aq0FCEt&#10;F7HwAa5jN9Y6nmC7Tbpfz9hJs11AQkK8WGPPzJk5c/Hytq00OQnrFJicTkZjSoThUChzyOn3b7tX&#10;C0qcZ6ZgGozI6Vk4ert6+WLZ1JlIoQRdCEsQxLisqXNael9nSeJ4KSrmRlALg0oJtmIer/aQFJY1&#10;iF7pJB2P50kDtqgtcOEcvm47JV1FfCkF95+ldMITnVPMzcfTxnMfzmS1ZNnBsrpUvE+D/UMWFVMG&#10;gw5QW+YZOVr1G1SluAUH0o84VAlIqbiIHJDNZPwLm/uS1SJyweK4eiiT+3+w/NPpvv5iiW/fQosN&#10;jCRcfQf8wREDm5KZg1hbC00pWIGBJ6FkSVO7rHcNpXaZCyD75iMU2GR29BCBWmmrUBXkSRAdG3Ae&#10;ii5aTzg+TmfpPF2giqNufrOYoBxCsOziXVvn3wuoSBByarGpEZ2d7pzvTC8mIZg24XSgVbFTWseL&#10;Pew32pITwzFYb3fT9BLjmVmg+M4UcSY8U7qTMZMAGTkHmj1hf9aiC/dVSKIKpJJ21QuzK4ZwjHNh&#10;/OuekzZoHdwkpjY49mV/7qh9V+vBNriJONOD4/jvEQePGBWMH5wrZcD+CaB4GCJ39hf2HefQb9/u&#10;WySd01kgFl72UJxxBix0O4Z/Agol2EdKGtyvnLofR2YFJfqDwTl6M5lOw0LGy3R2gx0h9lqzv9Yw&#10;wxEqp56STtz4uMSBk4E1zptUcRSeMulzxr2Jw9TveFjM63u0evqJVj8BAAD//wMAUEsDBBQABgAI&#10;AAAAIQBmqLHU4QAAAAoBAAAPAAAAZHJzL2Rvd25yZXYueG1sTI9BS8NAEIXvgv9hGcGLtJukGtqY&#10;TWkFBS+VVkG8TbLTJJidDdltE/+925Pe5vEe732TryfTiTMNrrWsIJ5HIIgrq1uuFXy8P8+WIJxH&#10;1thZJgU/5GBdXF/lmGk78p7OB1+LUMIuQwWN930mpasaMujmticO3tEOBn2QQy31gGMoN51MoiiV&#10;BlsOCw329NRQ9X04GQWJKT0ex9VL677s59t2unvdpTulbm+mzSMIT5P/C8MFP6BDEZhKe2LtRKdg&#10;kSwDulewegBx8aP7OAVRhitOFyCLXP5/ofgFAAD//wMAUEsBAi0AFAAGAAgAAAAhALaDOJL+AAAA&#10;4QEAABMAAAAAAAAAAAAAAAAAAAAAAFtDb250ZW50X1R5cGVzXS54bWxQSwECLQAUAAYACAAAACEA&#10;OP0h/9YAAACUAQAACwAAAAAAAAAAAAAAAAAvAQAAX3JlbHMvLnJlbHNQSwECLQAUAAYACAAAACEA&#10;I7p2tUoCAADRBAAADgAAAAAAAAAAAAAAAAAuAgAAZHJzL2Uyb0RvYy54bWxQSwECLQAUAAYACAAA&#10;ACEAZqix1OEAAAAKAQAADwAAAAAAAAAAAAAAAACkBAAAZHJzL2Rvd25yZXYueG1sUEsFBgAAAAAE&#10;AAQA8wAAALIFAAAAAA==&#10;" fillcolor="white [3201]" strokecolor="#adf420" strokeweight="2pt">
                <v:textbox>
                  <w:txbxContent>
                    <w:p w14:paraId="1F075A67" w14:textId="42778637" w:rsidR="00451305" w:rsidRPr="00B260F5" w:rsidRDefault="00451305" w:rsidP="00451305">
                      <w:pPr>
                        <w:jc w:val="both"/>
                        <w:rPr>
                          <w:rFonts w:ascii="Arial" w:hAnsi="Arial" w:cs="Arial"/>
                          <w:sz w:val="16"/>
                          <w:szCs w:val="16"/>
                        </w:rPr>
                      </w:pPr>
                      <w:r w:rsidRPr="00B260F5">
                        <w:rPr>
                          <w:rFonts w:ascii="Arial" w:hAnsi="Arial" w:cs="Arial"/>
                          <w:sz w:val="16"/>
                          <w:szCs w:val="16"/>
                        </w:rPr>
                        <w:t xml:space="preserve">A fin de garantizar el ejercicio de los derechos, deberes, instrumentos y procedimientos consagrados en esta ley, la gestión del Estado y de las veedurías deberán asegurar el libre acceso de todas las personas a la información y documentación relativa a las actividades de interés colectivo de conformidad con lo dispuesto en esta ley vigente sobre la materia. </w:t>
                      </w:r>
                    </w:p>
                    <w:p w14:paraId="3C003303" w14:textId="1CD7D4B1" w:rsidR="00451305" w:rsidRPr="000C7323" w:rsidRDefault="00451305" w:rsidP="00451305">
                      <w:pPr>
                        <w:jc w:val="both"/>
                        <w:rPr>
                          <w:rFonts w:ascii="Arial" w:hAnsi="Arial" w:cs="Arial"/>
                          <w:color w:val="0070C0"/>
                          <w:sz w:val="12"/>
                          <w:szCs w:val="12"/>
                        </w:rPr>
                      </w:pPr>
                      <w:r w:rsidRPr="000C7323">
                        <w:rPr>
                          <w:rFonts w:ascii="Arial" w:hAnsi="Arial" w:cs="Arial"/>
                          <w:color w:val="0070C0"/>
                          <w:sz w:val="12"/>
                          <w:szCs w:val="12"/>
                        </w:rPr>
                        <w:t>chrome-extension://efaidnbmnnnibpcajpcglclefindmkaj/https://www.oas.org/juridico/spanish/mesicic2_col_ley_850_2003.pdf</w:t>
                      </w:r>
                    </w:p>
                  </w:txbxContent>
                </v:textbox>
                <w10:wrap type="square"/>
              </v:shape>
            </w:pict>
          </mc:Fallback>
        </mc:AlternateContent>
      </w:r>
    </w:p>
    <w:p w14:paraId="22323ED4" w14:textId="77777777" w:rsidR="00DE7BBD" w:rsidRDefault="00DE7BBD"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6CFE0BDB" w14:textId="62353063" w:rsidR="000C4467" w:rsidRDefault="00F17419" w:rsidP="00571B5C">
      <w:pPr>
        <w:pStyle w:val="NormalWeb"/>
        <w:shd w:val="clear" w:color="auto" w:fill="FFFFFF"/>
        <w:spacing w:before="0" w:beforeAutospacing="0" w:after="225" w:afterAutospacing="0"/>
        <w:jc w:val="both"/>
        <w:rPr>
          <w:rFonts w:ascii="Arial" w:hAnsi="Arial" w:cs="Arial"/>
          <w:b/>
          <w:bCs/>
          <w:color w:val="4A4A4A"/>
          <w:sz w:val="22"/>
          <w:szCs w:val="22"/>
        </w:rPr>
      </w:pPr>
      <w:r w:rsidRPr="007D42E3">
        <w:rPr>
          <w:rFonts w:ascii="Arial" w:hAnsi="Arial" w:cs="Arial"/>
          <w:b/>
          <w:bCs/>
          <w:noProof/>
          <w:color w:val="4A4A4A"/>
          <w:sz w:val="22"/>
          <w:szCs w:val="22"/>
        </w:rPr>
        <mc:AlternateContent>
          <mc:Choice Requires="wps">
            <w:drawing>
              <wp:anchor distT="45720" distB="45720" distL="114300" distR="114300" simplePos="0" relativeHeight="251688960" behindDoc="0" locked="0" layoutInCell="1" allowOverlap="1" wp14:anchorId="72CAB898" wp14:editId="0593F692">
                <wp:simplePos x="0" y="0"/>
                <wp:positionH relativeFrom="column">
                  <wp:posOffset>2095500</wp:posOffset>
                </wp:positionH>
                <wp:positionV relativeFrom="paragraph">
                  <wp:posOffset>215265</wp:posOffset>
                </wp:positionV>
                <wp:extent cx="4526280" cy="617220"/>
                <wp:effectExtent l="0" t="0" r="26670" b="11430"/>
                <wp:wrapSquare wrapText="bothSides"/>
                <wp:docPr id="17665836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617220"/>
                        </a:xfrm>
                        <a:prstGeom prst="rect">
                          <a:avLst/>
                        </a:prstGeom>
                        <a:ln>
                          <a:solidFill>
                            <a:srgbClr val="ADF420"/>
                          </a:solidFill>
                          <a:headEnd/>
                          <a:tailEnd/>
                        </a:ln>
                      </wps:spPr>
                      <wps:style>
                        <a:lnRef idx="2">
                          <a:schemeClr val="accent3"/>
                        </a:lnRef>
                        <a:fillRef idx="1">
                          <a:schemeClr val="lt1"/>
                        </a:fillRef>
                        <a:effectRef idx="0">
                          <a:schemeClr val="accent3"/>
                        </a:effectRef>
                        <a:fontRef idx="minor">
                          <a:schemeClr val="dk1"/>
                        </a:fontRef>
                      </wps:style>
                      <wps:txbx>
                        <w:txbxContent>
                          <w:p w14:paraId="186E8FFC" w14:textId="77777777" w:rsidR="00571B5C" w:rsidRPr="00473D80" w:rsidRDefault="00451305" w:rsidP="00451305">
                            <w:pPr>
                              <w:jc w:val="both"/>
                              <w:rPr>
                                <w:rFonts w:ascii="Arial" w:hAnsi="Arial" w:cs="Arial"/>
                                <w:sz w:val="12"/>
                                <w:szCs w:val="12"/>
                              </w:rPr>
                            </w:pPr>
                            <w:r w:rsidRPr="00473D80">
                              <w:rPr>
                                <w:rFonts w:ascii="Arial" w:hAnsi="Arial" w:cs="Arial"/>
                                <w:sz w:val="16"/>
                                <w:szCs w:val="16"/>
                              </w:rPr>
                              <w:t xml:space="preserve">El acceso de las veedurías a los espacios de participación en el control de la gestión pública, así como la utilización por ellas de los instrumentos y procedimientos previstos en esta ley y las demás normas vigentes, se hará siempre en condiciones de igualdad y de respeto a la </w:t>
                            </w:r>
                            <w:r w:rsidR="00571B5C" w:rsidRPr="00473D80">
                              <w:rPr>
                                <w:rFonts w:ascii="Arial" w:hAnsi="Arial" w:cs="Arial"/>
                                <w:sz w:val="16"/>
                                <w:szCs w:val="16"/>
                              </w:rPr>
                              <w:t>diversidad.</w:t>
                            </w:r>
                            <w:r w:rsidR="00571B5C" w:rsidRPr="00473D80">
                              <w:rPr>
                                <w:rFonts w:ascii="Arial" w:hAnsi="Arial" w:cs="Arial"/>
                                <w:sz w:val="12"/>
                                <w:szCs w:val="12"/>
                              </w:rPr>
                              <w:t xml:space="preserve"> </w:t>
                            </w:r>
                          </w:p>
                          <w:p w14:paraId="718A1570" w14:textId="00E626E3" w:rsidR="00451305" w:rsidRPr="00473D80" w:rsidRDefault="00571B5C" w:rsidP="00451305">
                            <w:pPr>
                              <w:jc w:val="both"/>
                              <w:rPr>
                                <w:rFonts w:ascii="Arial" w:hAnsi="Arial" w:cs="Arial"/>
                                <w:color w:val="0070C0"/>
                                <w:sz w:val="16"/>
                                <w:szCs w:val="16"/>
                              </w:rPr>
                            </w:pPr>
                            <w:r w:rsidRPr="00473D80">
                              <w:rPr>
                                <w:rFonts w:ascii="Arial" w:hAnsi="Arial" w:cs="Arial"/>
                                <w:color w:val="0070C0"/>
                                <w:sz w:val="12"/>
                                <w:szCs w:val="12"/>
                              </w:rPr>
                              <w:t>chrome</w:t>
                            </w:r>
                            <w:r w:rsidR="00451305" w:rsidRPr="00473D80">
                              <w:rPr>
                                <w:rFonts w:ascii="Arial" w:hAnsi="Arial" w:cs="Arial"/>
                                <w:color w:val="0070C0"/>
                                <w:sz w:val="12"/>
                                <w:szCs w:val="12"/>
                              </w:rPr>
                              <w:t>-extension://efaidnbmnnnibpcajpcglclefindmkaj/https://www.oas.org/juridico/spanish/mesicic2_col_ley_850_2003.pdf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AB898" id="_x0000_s1032" type="#_x0000_t202" style="position:absolute;left:0;text-align:left;margin-left:165pt;margin-top:16.95pt;width:356.4pt;height:48.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poSwIAANEEAAAOAAAAZHJzL2Uyb0RvYy54bWysVNuO0zAQfUfiHyy/07Sh212ipqvSUoS0&#10;XMTCBziO01jreIztNul+PWMnzXYBCQnxYtmZmTNzzsxkeds1ihyFdRJ0TmeTKSVCcyil3uf0+7fd&#10;qxtKnGe6ZAq0yOlJOHq7evli2ZpMpFCDKoUlCKJd1pqc1t6bLEkcr0XD3ASM0GiswDbM49Puk9Ky&#10;FtEblaTT6SJpwZbGAhfO4ddtb6SriF9VgvvPVeWEJyqnWJuPp41nEc5ktWTZ3jJTSz6Uwf6hioZJ&#10;jUlHqC3zjBys/A2qkdyCg8pPODQJVJXkInJANrPpL2zua2ZE5ILiODPK5P4fLP90vDdfLPHdW+iw&#10;gZGEM3fAHxzRsKmZ3ou1tdDWgpWYeBYkS1rjsiE0SO0yF0CK9iOU2GR28BCBuso2QRXkSRAdG3Aa&#10;RRedJxw/zq/SRXqDJo62xew6TWNXEpado411/r2AhoRLTi02NaKz453zoRqWnV1CMqXD6UDJcieV&#10;ig+7LzbKkiPDMVhvd/MxxzO3QPGdLuNMeCZVf0f4ABk5B5oDYX9Sok/3VVRElkgl7dULsyvGdIxz&#10;of3rKFtAQu8QVmFpY+Ag+/NA5XutR98QJuJMj4HTv2ccI2JW0H4MbqQG+yeA8mHM3Puf2fecQ799&#10;V3RIGjsWiIUvBZQnnAEL/Y7hPwEvNdhHSlrcr5y6HwdmBSXqg8Y5ejObz8NCxsf86ho7Quylpbi0&#10;MM0RKqeekv668XGJAycNa5y3SsZReKpkqBn3Jk7IsONhMS/f0evpT7T6CQAA//8DAFBLAwQUAAYA&#10;CAAAACEACUpxuOAAAAALAQAADwAAAGRycy9kb3ducmV2LnhtbEyPQUvEMBCF74L/IYzgRdykrSxu&#10;bbqooOBlxVUQb9Mm2xabSWmy2/rvnZ709h7zePO+Yju7XpzsGDpPGpKVAmGp9qajRsPH+9P1LYgQ&#10;kQz2nqyGHxtgW56fFZgbP9GbPe1jI7iEQo4a2hiHXMpQt9ZhWPnBEt8OfnQY2Y6NNCNOXO56mSq1&#10;lg474g8tDvaxtfX3/ug0pK6KeJg2z1348p+vD/PVy2690/ryYr6/AxHtHP/CsMzn6VDypsofyQTR&#10;a8gyxSxxERsQS0DdpAxTscqSBGRZyP8M5S8AAAD//wMAUEsBAi0AFAAGAAgAAAAhALaDOJL+AAAA&#10;4QEAABMAAAAAAAAAAAAAAAAAAAAAAFtDb250ZW50X1R5cGVzXS54bWxQSwECLQAUAAYACAAAACEA&#10;OP0h/9YAAACUAQAACwAAAAAAAAAAAAAAAAAvAQAAX3JlbHMvLnJlbHNQSwECLQAUAAYACAAAACEA&#10;OOyqaEsCAADRBAAADgAAAAAAAAAAAAAAAAAuAgAAZHJzL2Uyb0RvYy54bWxQSwECLQAUAAYACAAA&#10;ACEACUpxuOAAAAALAQAADwAAAAAAAAAAAAAAAAClBAAAZHJzL2Rvd25yZXYueG1sUEsFBgAAAAAE&#10;AAQA8wAAALIFAAAAAA==&#10;" fillcolor="white [3201]" strokecolor="#adf420" strokeweight="2pt">
                <v:textbox>
                  <w:txbxContent>
                    <w:p w14:paraId="186E8FFC" w14:textId="77777777" w:rsidR="00571B5C" w:rsidRPr="00473D80" w:rsidRDefault="00451305" w:rsidP="00451305">
                      <w:pPr>
                        <w:jc w:val="both"/>
                        <w:rPr>
                          <w:rFonts w:ascii="Arial" w:hAnsi="Arial" w:cs="Arial"/>
                          <w:sz w:val="12"/>
                          <w:szCs w:val="12"/>
                        </w:rPr>
                      </w:pPr>
                      <w:r w:rsidRPr="00473D80">
                        <w:rPr>
                          <w:rFonts w:ascii="Arial" w:hAnsi="Arial" w:cs="Arial"/>
                          <w:sz w:val="16"/>
                          <w:szCs w:val="16"/>
                        </w:rPr>
                        <w:t xml:space="preserve">El acceso de las veedurías a los espacios de participación en el control de la gestión pública, así como la utilización por ellas de los instrumentos y procedimientos previstos en esta ley y las demás normas vigentes, se hará siempre en condiciones de igualdad y de respeto a la </w:t>
                      </w:r>
                      <w:r w:rsidR="00571B5C" w:rsidRPr="00473D80">
                        <w:rPr>
                          <w:rFonts w:ascii="Arial" w:hAnsi="Arial" w:cs="Arial"/>
                          <w:sz w:val="16"/>
                          <w:szCs w:val="16"/>
                        </w:rPr>
                        <w:t>diversidad.</w:t>
                      </w:r>
                      <w:r w:rsidR="00571B5C" w:rsidRPr="00473D80">
                        <w:rPr>
                          <w:rFonts w:ascii="Arial" w:hAnsi="Arial" w:cs="Arial"/>
                          <w:sz w:val="12"/>
                          <w:szCs w:val="12"/>
                        </w:rPr>
                        <w:t xml:space="preserve"> </w:t>
                      </w:r>
                    </w:p>
                    <w:p w14:paraId="718A1570" w14:textId="00E626E3" w:rsidR="00451305" w:rsidRPr="00473D80" w:rsidRDefault="00571B5C" w:rsidP="00451305">
                      <w:pPr>
                        <w:jc w:val="both"/>
                        <w:rPr>
                          <w:rFonts w:ascii="Arial" w:hAnsi="Arial" w:cs="Arial"/>
                          <w:color w:val="0070C0"/>
                          <w:sz w:val="16"/>
                          <w:szCs w:val="16"/>
                        </w:rPr>
                      </w:pPr>
                      <w:r w:rsidRPr="00473D80">
                        <w:rPr>
                          <w:rFonts w:ascii="Arial" w:hAnsi="Arial" w:cs="Arial"/>
                          <w:color w:val="0070C0"/>
                          <w:sz w:val="12"/>
                          <w:szCs w:val="12"/>
                        </w:rPr>
                        <w:t>chrome</w:t>
                      </w:r>
                      <w:r w:rsidR="00451305" w:rsidRPr="00473D80">
                        <w:rPr>
                          <w:rFonts w:ascii="Arial" w:hAnsi="Arial" w:cs="Arial"/>
                          <w:color w:val="0070C0"/>
                          <w:sz w:val="12"/>
                          <w:szCs w:val="12"/>
                        </w:rPr>
                        <w:t>-extension://efaidnbmnnnibpcajpcglclefindmkaj/https://www.oas.org/juridico/spanish/mesicic2_col_ley_850_2003.pdf</w:t>
                      </w:r>
                    </w:p>
                  </w:txbxContent>
                </v:textbox>
                <w10:wrap type="square"/>
              </v:shape>
            </w:pict>
          </mc:Fallback>
        </mc:AlternateContent>
      </w:r>
    </w:p>
    <w:p w14:paraId="1A880756" w14:textId="0E335449"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3CA1AB25" w14:textId="4FC85B12"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3388B725" w14:textId="545A965B" w:rsidR="000C4467" w:rsidRDefault="00575AA4" w:rsidP="00571B5C">
      <w:pPr>
        <w:pStyle w:val="NormalWeb"/>
        <w:shd w:val="clear" w:color="auto" w:fill="FFFFFF"/>
        <w:spacing w:before="0" w:beforeAutospacing="0" w:after="225" w:afterAutospacing="0"/>
        <w:jc w:val="both"/>
        <w:rPr>
          <w:rFonts w:ascii="Arial" w:hAnsi="Arial" w:cs="Arial"/>
          <w:b/>
          <w:bCs/>
          <w:color w:val="4A4A4A"/>
          <w:sz w:val="22"/>
          <w:szCs w:val="22"/>
        </w:rPr>
      </w:pPr>
      <w:r w:rsidRPr="007D42E3">
        <w:rPr>
          <w:rFonts w:ascii="Arial" w:hAnsi="Arial" w:cs="Arial"/>
          <w:b/>
          <w:bCs/>
          <w:noProof/>
          <w:color w:val="4A4A4A"/>
          <w:sz w:val="22"/>
          <w:szCs w:val="22"/>
        </w:rPr>
        <mc:AlternateContent>
          <mc:Choice Requires="wps">
            <w:drawing>
              <wp:anchor distT="45720" distB="45720" distL="114300" distR="114300" simplePos="0" relativeHeight="251691008" behindDoc="0" locked="0" layoutInCell="1" allowOverlap="1" wp14:anchorId="227296C9" wp14:editId="60ED90A4">
                <wp:simplePos x="0" y="0"/>
                <wp:positionH relativeFrom="column">
                  <wp:posOffset>2118360</wp:posOffset>
                </wp:positionH>
                <wp:positionV relativeFrom="paragraph">
                  <wp:posOffset>20955</wp:posOffset>
                </wp:positionV>
                <wp:extent cx="4526280" cy="685800"/>
                <wp:effectExtent l="0" t="0" r="26670" b="19050"/>
                <wp:wrapSquare wrapText="bothSides"/>
                <wp:docPr id="6987379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685800"/>
                        </a:xfrm>
                        <a:prstGeom prst="rect">
                          <a:avLst/>
                        </a:prstGeom>
                        <a:ln>
                          <a:solidFill>
                            <a:srgbClr val="ADF420"/>
                          </a:solidFill>
                          <a:headEnd/>
                          <a:tailEnd/>
                        </a:ln>
                      </wps:spPr>
                      <wps:style>
                        <a:lnRef idx="2">
                          <a:schemeClr val="accent3"/>
                        </a:lnRef>
                        <a:fillRef idx="1">
                          <a:schemeClr val="lt1"/>
                        </a:fillRef>
                        <a:effectRef idx="0">
                          <a:schemeClr val="accent3"/>
                        </a:effectRef>
                        <a:fontRef idx="minor">
                          <a:schemeClr val="dk1"/>
                        </a:fontRef>
                      </wps:style>
                      <wps:txbx>
                        <w:txbxContent>
                          <w:p w14:paraId="43EA4257" w14:textId="1217D7B6" w:rsidR="00571B5C" w:rsidRPr="00AD743B" w:rsidRDefault="00571B5C" w:rsidP="00571B5C">
                            <w:pPr>
                              <w:ind w:right="141"/>
                              <w:jc w:val="both"/>
                              <w:rPr>
                                <w:rFonts w:ascii="Arial" w:hAnsi="Arial" w:cs="Arial"/>
                                <w:sz w:val="16"/>
                                <w:szCs w:val="16"/>
                              </w:rPr>
                            </w:pPr>
                            <w:r w:rsidRPr="00AD743B">
                              <w:rPr>
                                <w:rFonts w:ascii="Arial" w:hAnsi="Arial" w:cs="Arial"/>
                                <w:sz w:val="16"/>
                                <w:szCs w:val="16"/>
                              </w:rPr>
                              <w:t xml:space="preserve">La participación de las veedurías en la gestión pública se fundamenta en la colaboración de los particulares, sus organizaciones y las </w:t>
                            </w:r>
                            <w:proofErr w:type="gramStart"/>
                            <w:r w:rsidRPr="00AD743B">
                              <w:rPr>
                                <w:rFonts w:ascii="Arial" w:hAnsi="Arial" w:cs="Arial"/>
                                <w:sz w:val="16"/>
                                <w:szCs w:val="16"/>
                              </w:rPr>
                              <w:t>autoridades públicas</w:t>
                            </w:r>
                            <w:proofErr w:type="gramEnd"/>
                            <w:r w:rsidRPr="00AD743B">
                              <w:rPr>
                                <w:rFonts w:ascii="Arial" w:hAnsi="Arial" w:cs="Arial"/>
                                <w:sz w:val="16"/>
                                <w:szCs w:val="16"/>
                              </w:rPr>
                              <w:t xml:space="preserve"> en el cumplimiento de los fines del Estado. Por ello, el ejercicio de los derechos y deberes que a cada uno le son propios conlleva la obligación de responder en cada caso frente la sociedad y el Estado.</w:t>
                            </w:r>
                          </w:p>
                          <w:p w14:paraId="48163F1F" w14:textId="666ECE39" w:rsidR="00451305" w:rsidRPr="00AD743B" w:rsidRDefault="00451305" w:rsidP="00571B5C">
                            <w:pPr>
                              <w:ind w:right="141"/>
                              <w:jc w:val="both"/>
                              <w:rPr>
                                <w:rFonts w:ascii="Arial" w:hAnsi="Arial" w:cs="Arial"/>
                                <w:color w:val="0070C0"/>
                                <w:sz w:val="16"/>
                                <w:szCs w:val="16"/>
                              </w:rPr>
                            </w:pPr>
                            <w:r w:rsidRPr="00AD743B">
                              <w:rPr>
                                <w:rFonts w:ascii="Arial" w:hAnsi="Arial" w:cs="Arial"/>
                                <w:color w:val="0070C0"/>
                                <w:sz w:val="12"/>
                                <w:szCs w:val="12"/>
                              </w:rPr>
                              <w:t>chrome-extension://efaidnbmnnnibpcajpcglclefindmkaj/https://www.oas.org/juridico/spanish/mesicic2_col_ley_850_2003.pdf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296C9" id="_x0000_s1033" type="#_x0000_t202" style="position:absolute;left:0;text-align:left;margin-left:166.8pt;margin-top:1.65pt;width:356.4pt;height:5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wITQIAANEEAAAOAAAAZHJzL2Uyb0RvYy54bWysVNuO0zAQfUfiHyy/06Sh7Zao6aq0FCEt&#10;F7HwAY7jNNY6nmC7Tbpfz9hJs11AQkK8WHZm5sycMzNZ3Xa1IidhrASd0ekkpkRoDoXUh4x+/7Z/&#10;taTEOqYLpkCLjJ6Fpbfrly9WbZOKBCpQhTAEQbRN2yajlXNNGkWWV6JmdgKN0GgswdTM4dMcosKw&#10;FtFrFSVxvIhaMEVjgAtr8euuN9J1wC9Lwd3nsrTCEZVRrM2F04Qz92e0XrH0YFhTST6Uwf6hippJ&#10;jUlHqB1zjByN/A2qltyAhdJNONQRlKXkInBANtP4Fzb3FWtE4ILi2GaUyf4/WP7pdN98McR1b6HD&#10;BgYStrkD/mCJhm3F9EFsjIG2EqzAxFMvWdQ2Nh1CvdQ2tR4kbz9CgU1mRwcBqCtN7VVBngTRsQHn&#10;UXTROcLx42yeLJIlmjjaFsv5Mg5diVh6iW6Mde8F1MRfMmqwqQGdne6s89Ww9OLikyntTwtKFnup&#10;VHiYQ75VhpwYjsFmt58llxzP3DzFd7oIM+GYVP0d4T1k4OxpDoTdWYk+3VdRElkglaRXz8+uGNMx&#10;zoV2r4NsHgm9fViJpY2Bg+zPA5XrtR59fZgIMz0Gxn/POEaErKDdGFxLDeZPAMXDmLn3v7DvOft+&#10;uy7vkHRGbzwx/yWH4owzYKDfMfwn4KUC80hJi/uVUfvjyIygRH3QOEdvprOZX8jwmM1vsCPEXFvy&#10;awvTHKEy6ijpr1sXlthz0rDBeStlGIWnSoaacW/ChAw77hfz+h28nv5E658AAAD//wMAUEsDBBQA&#10;BgAIAAAAIQAiZhwZ3wAAAAoBAAAPAAAAZHJzL2Rvd25yZXYueG1sTI9BS8NAEIXvgv9hmYIXsZs0&#10;JWiaTVFBwUulrSDeJtlpEszOhuy2if/ezUlvb3iPN9/Lt5PpxIUG11pWEC8jEMSV1S3XCj6OL3f3&#10;IJxH1thZJgU/5GBbXF/lmGk78p4uB1+LUMIuQwWN930mpasaMuiWticO3skOBn04h1rqAcdQbjq5&#10;iqJUGmw5fGiwp+eGqu/D2ShYmdLjaXx4bd2X/Xx/mm7fdulOqZvF9LgB4Wnyf2GY8QM6FIGptGfW&#10;TnQKkiRJQ3QWIGY/WqdrEGVQcZyALHL5f0LxCwAA//8DAFBLAQItABQABgAIAAAAIQC2gziS/gAA&#10;AOEBAAATAAAAAAAAAAAAAAAAAAAAAABbQ29udGVudF9UeXBlc10ueG1sUEsBAi0AFAAGAAgAAAAh&#10;ADj9If/WAAAAlAEAAAsAAAAAAAAAAAAAAAAALwEAAF9yZWxzLy5yZWxzUEsBAi0AFAAGAAgAAAAh&#10;AC4S3AhNAgAA0QQAAA4AAAAAAAAAAAAAAAAALgIAAGRycy9lMm9Eb2MueG1sUEsBAi0AFAAGAAgA&#10;AAAhACJmHBnfAAAACgEAAA8AAAAAAAAAAAAAAAAApwQAAGRycy9kb3ducmV2LnhtbFBLBQYAAAAA&#10;BAAEAPMAAACzBQAAAAA=&#10;" fillcolor="white [3201]" strokecolor="#adf420" strokeweight="2pt">
                <v:textbox>
                  <w:txbxContent>
                    <w:p w14:paraId="43EA4257" w14:textId="1217D7B6" w:rsidR="00571B5C" w:rsidRPr="00AD743B" w:rsidRDefault="00571B5C" w:rsidP="00571B5C">
                      <w:pPr>
                        <w:ind w:right="141"/>
                        <w:jc w:val="both"/>
                        <w:rPr>
                          <w:rFonts w:ascii="Arial" w:hAnsi="Arial" w:cs="Arial"/>
                          <w:sz w:val="16"/>
                          <w:szCs w:val="16"/>
                        </w:rPr>
                      </w:pPr>
                      <w:r w:rsidRPr="00AD743B">
                        <w:rPr>
                          <w:rFonts w:ascii="Arial" w:hAnsi="Arial" w:cs="Arial"/>
                          <w:sz w:val="16"/>
                          <w:szCs w:val="16"/>
                        </w:rPr>
                        <w:t xml:space="preserve">La participación de las veedurías en la gestión pública se fundamenta en la colaboración de los particulares, sus organizaciones y las </w:t>
                      </w:r>
                      <w:proofErr w:type="gramStart"/>
                      <w:r w:rsidRPr="00AD743B">
                        <w:rPr>
                          <w:rFonts w:ascii="Arial" w:hAnsi="Arial" w:cs="Arial"/>
                          <w:sz w:val="16"/>
                          <w:szCs w:val="16"/>
                        </w:rPr>
                        <w:t>autoridades públicas</w:t>
                      </w:r>
                      <w:proofErr w:type="gramEnd"/>
                      <w:r w:rsidRPr="00AD743B">
                        <w:rPr>
                          <w:rFonts w:ascii="Arial" w:hAnsi="Arial" w:cs="Arial"/>
                          <w:sz w:val="16"/>
                          <w:szCs w:val="16"/>
                        </w:rPr>
                        <w:t xml:space="preserve"> en el cumplimiento de los fines del Estado. Por ello, el ejercicio de los derechos y deberes que a cada uno le son propios conlleva la obligación de responder en cada caso frente la sociedad y el Estado.</w:t>
                      </w:r>
                    </w:p>
                    <w:p w14:paraId="48163F1F" w14:textId="666ECE39" w:rsidR="00451305" w:rsidRPr="00AD743B" w:rsidRDefault="00451305" w:rsidP="00571B5C">
                      <w:pPr>
                        <w:ind w:right="141"/>
                        <w:jc w:val="both"/>
                        <w:rPr>
                          <w:rFonts w:ascii="Arial" w:hAnsi="Arial" w:cs="Arial"/>
                          <w:color w:val="0070C0"/>
                          <w:sz w:val="16"/>
                          <w:szCs w:val="16"/>
                        </w:rPr>
                      </w:pPr>
                      <w:r w:rsidRPr="00AD743B">
                        <w:rPr>
                          <w:rFonts w:ascii="Arial" w:hAnsi="Arial" w:cs="Arial"/>
                          <w:color w:val="0070C0"/>
                          <w:sz w:val="12"/>
                          <w:szCs w:val="12"/>
                        </w:rPr>
                        <w:t>chrome-extension://efaidnbmnnnibpcajpcglclefindmkaj/https://www.oas.org/juridico/spanish/mesicic2_col_ley_850_2003.pdf</w:t>
                      </w:r>
                    </w:p>
                  </w:txbxContent>
                </v:textbox>
                <w10:wrap type="square"/>
              </v:shape>
            </w:pict>
          </mc:Fallback>
        </mc:AlternateContent>
      </w:r>
    </w:p>
    <w:p w14:paraId="182BD35E" w14:textId="77777777"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32FED81B" w14:textId="77FBD14D" w:rsidR="000C4467" w:rsidRDefault="00F17419" w:rsidP="00571B5C">
      <w:pPr>
        <w:pStyle w:val="NormalWeb"/>
        <w:shd w:val="clear" w:color="auto" w:fill="FFFFFF"/>
        <w:spacing w:before="0" w:beforeAutospacing="0" w:after="225" w:afterAutospacing="0"/>
        <w:jc w:val="both"/>
        <w:rPr>
          <w:rFonts w:ascii="Arial" w:hAnsi="Arial" w:cs="Arial"/>
          <w:b/>
          <w:bCs/>
          <w:color w:val="4A4A4A"/>
          <w:sz w:val="22"/>
          <w:szCs w:val="22"/>
        </w:rPr>
      </w:pPr>
      <w:r w:rsidRPr="007D42E3">
        <w:rPr>
          <w:rFonts w:ascii="Arial" w:hAnsi="Arial" w:cs="Arial"/>
          <w:b/>
          <w:bCs/>
          <w:noProof/>
          <w:color w:val="4A4A4A"/>
          <w:sz w:val="22"/>
          <w:szCs w:val="22"/>
        </w:rPr>
        <mc:AlternateContent>
          <mc:Choice Requires="wps">
            <w:drawing>
              <wp:anchor distT="45720" distB="45720" distL="114300" distR="114300" simplePos="0" relativeHeight="251693056" behindDoc="0" locked="0" layoutInCell="1" allowOverlap="1" wp14:anchorId="599E6914" wp14:editId="3AB0EA7A">
                <wp:simplePos x="0" y="0"/>
                <wp:positionH relativeFrom="column">
                  <wp:posOffset>2141220</wp:posOffset>
                </wp:positionH>
                <wp:positionV relativeFrom="paragraph">
                  <wp:posOffset>198755</wp:posOffset>
                </wp:positionV>
                <wp:extent cx="4526280" cy="594360"/>
                <wp:effectExtent l="0" t="0" r="26670" b="15240"/>
                <wp:wrapSquare wrapText="bothSides"/>
                <wp:docPr id="20753898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594360"/>
                        </a:xfrm>
                        <a:prstGeom prst="rect">
                          <a:avLst/>
                        </a:prstGeom>
                        <a:ln>
                          <a:solidFill>
                            <a:srgbClr val="ADF420"/>
                          </a:solidFill>
                          <a:headEnd/>
                          <a:tailEnd/>
                        </a:ln>
                      </wps:spPr>
                      <wps:style>
                        <a:lnRef idx="2">
                          <a:schemeClr val="accent3"/>
                        </a:lnRef>
                        <a:fillRef idx="1">
                          <a:schemeClr val="lt1"/>
                        </a:fillRef>
                        <a:effectRef idx="0">
                          <a:schemeClr val="accent3"/>
                        </a:effectRef>
                        <a:fontRef idx="minor">
                          <a:schemeClr val="dk1"/>
                        </a:fontRef>
                      </wps:style>
                      <wps:txbx>
                        <w:txbxContent>
                          <w:p w14:paraId="4B793EA5" w14:textId="77777777" w:rsidR="00571B5C" w:rsidRPr="00842196" w:rsidRDefault="00571B5C" w:rsidP="00571B5C">
                            <w:pPr>
                              <w:jc w:val="both"/>
                              <w:rPr>
                                <w:rFonts w:ascii="Arial" w:hAnsi="Arial" w:cs="Arial"/>
                                <w:sz w:val="12"/>
                                <w:szCs w:val="12"/>
                              </w:rPr>
                            </w:pPr>
                            <w:r w:rsidRPr="00842196">
                              <w:rPr>
                                <w:rFonts w:ascii="Arial" w:hAnsi="Arial" w:cs="Arial"/>
                                <w:sz w:val="16"/>
                                <w:szCs w:val="16"/>
                              </w:rPr>
                              <w:t>El acceso de las veedurías a los espacios de participación en el control de la gestión pública, así como la utilización por ellas de los instrumentos y procedimientos previstos en esta ley y las demás normas vigentes, se hará siempre en condiciones de igualdad y de respeto a la diversidad.</w:t>
                            </w:r>
                            <w:r w:rsidRPr="00842196">
                              <w:rPr>
                                <w:rFonts w:ascii="Arial" w:hAnsi="Arial" w:cs="Arial"/>
                                <w:sz w:val="12"/>
                                <w:szCs w:val="12"/>
                              </w:rPr>
                              <w:t xml:space="preserve"> </w:t>
                            </w:r>
                          </w:p>
                          <w:p w14:paraId="05651E6E" w14:textId="77777777" w:rsidR="00571B5C" w:rsidRPr="00842196" w:rsidRDefault="00571B5C" w:rsidP="00571B5C">
                            <w:pPr>
                              <w:jc w:val="both"/>
                              <w:rPr>
                                <w:rFonts w:ascii="Arial" w:hAnsi="Arial" w:cs="Arial"/>
                                <w:color w:val="0070C0"/>
                                <w:sz w:val="16"/>
                                <w:szCs w:val="16"/>
                              </w:rPr>
                            </w:pPr>
                            <w:r w:rsidRPr="00842196">
                              <w:rPr>
                                <w:rFonts w:ascii="Arial" w:hAnsi="Arial" w:cs="Arial"/>
                                <w:color w:val="0070C0"/>
                                <w:sz w:val="12"/>
                                <w:szCs w:val="12"/>
                              </w:rPr>
                              <w:t>chrome-extension://efaidnbmnnnibpcajpcglclefindmkaj/https://www.oas.org/juridico/spanish/mesicic2_col_ley_850_2003.pdf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6914" id="_x0000_s1034" type="#_x0000_t202" style="position:absolute;left:0;text-align:left;margin-left:168.6pt;margin-top:15.65pt;width:356.4pt;height:46.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eaTQIAANEEAAAOAAAAZHJzL2Uyb0RvYy54bWysVNuO0zAQfUfiHyy/07TZtHSjpqvSUoS0&#10;XMTCBziO01jreILtNilfz9hJs11AQkK8WHZm5sycMzNZ3XW1IidhrASd0dlkSonQHAqpDxn99nX/&#10;akmJdUwXTIEWGT0LS+/WL1+s2iYVMVSgCmEIgmibtk1GK+eaNIosr0TN7AQaodFYgqmZw6c5RIVh&#10;LaLXKoqn00XUgikaA1xYi193vZGuA35ZCu4+laUVjqiMYm0unCacuT+j9YqlB8OaSvKhDPYPVdRM&#10;akw6Qu2YY+Ro5G9QteQGLJRuwqGOoCwlF4EDsplNf2HzULFGBC4ojm1Gmez/g+UfTw/NZ0Nc9wY6&#10;bGAgYZt74I+WaNhWTB/ExhhoK8EKTDzzkkVtY9Mh1EttU+tB8vYDFNhkdnQQgLrS1F4V5EkQHRtw&#10;HkUXnSMcPybzeBEv0cTRNr9NbhahKxFLL9GNse6dgJr4S0YNNjWgs9O9db4all5cfDKl/WlByWIv&#10;lQoPc8i3ypATwzHY7PZJfMnxzM1TfKuLMBOOSdXfEd5DBs6e5kDYnZXo030RJZEFUol79fzsijEd&#10;41xodxNk80jo7cNKLG0MHGR/Hqhcr/Xo68NEmOkxcPr3jGNEyArajcG11GD+BFA8jpl7/wv7nrPv&#10;t+vyDklndOmJ+S85FGecAQP9juE/AS8VmB+UtLhfGbXfj8wIStR7jXN0O0sSv5DhkcxfY0eIubbk&#10;1xamOUJl1FHSX7cuLLHnpGGD81bKMApPlQw1496ECRl23C/m9Tt4Pf2J1j8BAAD//wMAUEsDBBQA&#10;BgAIAAAAIQC4rN4i4QAAAAsBAAAPAAAAZHJzL2Rvd25yZXYueG1sTI9BS8NAEIXvgv9hGcGL2N0m&#10;2tqYTVFBwUvFVhBvm+w0CWZnQ3bbxH/v9KS395iPN+/l68l14ohDaD1pmM8UCKTK25ZqDR+75+s7&#10;ECEasqbzhBp+MMC6OD/LTWb9SO943MZacAiFzGhoYuwzKUPVoDNh5nskvu394ExkO9TSDmbkcNfJ&#10;RKmFdKYl/tCYHp8arL63B6chcWU0+3H10oYv//n2OF29bhYbrS8vpod7EBGn+AfDqT5Xh4I7lf5A&#10;NohOQ5ouE0ZZzFMQJ0DdKl5XskpuViCLXP7fUPwCAAD//wMAUEsBAi0AFAAGAAgAAAAhALaDOJL+&#10;AAAA4QEAABMAAAAAAAAAAAAAAAAAAAAAAFtDb250ZW50X1R5cGVzXS54bWxQSwECLQAUAAYACAAA&#10;ACEAOP0h/9YAAACUAQAACwAAAAAAAAAAAAAAAAAvAQAAX3JlbHMvLnJlbHNQSwECLQAUAAYACAAA&#10;ACEAA1UHmk0CAADRBAAADgAAAAAAAAAAAAAAAAAuAgAAZHJzL2Uyb0RvYy54bWxQSwECLQAUAAYA&#10;CAAAACEAuKzeIuEAAAALAQAADwAAAAAAAAAAAAAAAACnBAAAZHJzL2Rvd25yZXYueG1sUEsFBgAA&#10;AAAEAAQA8wAAALUFAAAAAA==&#10;" fillcolor="white [3201]" strokecolor="#adf420" strokeweight="2pt">
                <v:textbox>
                  <w:txbxContent>
                    <w:p w14:paraId="4B793EA5" w14:textId="77777777" w:rsidR="00571B5C" w:rsidRPr="00842196" w:rsidRDefault="00571B5C" w:rsidP="00571B5C">
                      <w:pPr>
                        <w:jc w:val="both"/>
                        <w:rPr>
                          <w:rFonts w:ascii="Arial" w:hAnsi="Arial" w:cs="Arial"/>
                          <w:sz w:val="12"/>
                          <w:szCs w:val="12"/>
                        </w:rPr>
                      </w:pPr>
                      <w:r w:rsidRPr="00842196">
                        <w:rPr>
                          <w:rFonts w:ascii="Arial" w:hAnsi="Arial" w:cs="Arial"/>
                          <w:sz w:val="16"/>
                          <w:szCs w:val="16"/>
                        </w:rPr>
                        <w:t>El acceso de las veedurías a los espacios de participación en el control de la gestión pública, así como la utilización por ellas de los instrumentos y procedimientos previstos en esta ley y las demás normas vigentes, se hará siempre en condiciones de igualdad y de respeto a la diversidad.</w:t>
                      </w:r>
                      <w:r w:rsidRPr="00842196">
                        <w:rPr>
                          <w:rFonts w:ascii="Arial" w:hAnsi="Arial" w:cs="Arial"/>
                          <w:sz w:val="12"/>
                          <w:szCs w:val="12"/>
                        </w:rPr>
                        <w:t xml:space="preserve"> </w:t>
                      </w:r>
                    </w:p>
                    <w:p w14:paraId="05651E6E" w14:textId="77777777" w:rsidR="00571B5C" w:rsidRPr="00842196" w:rsidRDefault="00571B5C" w:rsidP="00571B5C">
                      <w:pPr>
                        <w:jc w:val="both"/>
                        <w:rPr>
                          <w:rFonts w:ascii="Arial" w:hAnsi="Arial" w:cs="Arial"/>
                          <w:color w:val="0070C0"/>
                          <w:sz w:val="16"/>
                          <w:szCs w:val="16"/>
                        </w:rPr>
                      </w:pPr>
                      <w:r w:rsidRPr="00842196">
                        <w:rPr>
                          <w:rFonts w:ascii="Arial" w:hAnsi="Arial" w:cs="Arial"/>
                          <w:color w:val="0070C0"/>
                          <w:sz w:val="12"/>
                          <w:szCs w:val="12"/>
                        </w:rPr>
                        <w:t>chrome-extension://efaidnbmnnnibpcajpcglclefindmkaj/https://www.oas.org/juridico/spanish/mesicic2_col_ley_850_2003.pdf</w:t>
                      </w:r>
                    </w:p>
                  </w:txbxContent>
                </v:textbox>
                <w10:wrap type="square"/>
              </v:shape>
            </w:pict>
          </mc:Fallback>
        </mc:AlternateContent>
      </w:r>
    </w:p>
    <w:p w14:paraId="460AE6B0" w14:textId="45E4DCEA"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70F1DB4E" w14:textId="6EDE4C9D"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3CD93962" w14:textId="612E2290" w:rsidR="000C4467" w:rsidRDefault="006407CC" w:rsidP="00571B5C">
      <w:pPr>
        <w:pStyle w:val="NormalWeb"/>
        <w:shd w:val="clear" w:color="auto" w:fill="FFFFFF"/>
        <w:spacing w:before="0" w:beforeAutospacing="0" w:after="225" w:afterAutospacing="0"/>
        <w:jc w:val="both"/>
        <w:rPr>
          <w:rFonts w:ascii="Arial" w:hAnsi="Arial" w:cs="Arial"/>
          <w:b/>
          <w:bCs/>
          <w:color w:val="4A4A4A"/>
          <w:sz w:val="22"/>
          <w:szCs w:val="22"/>
        </w:rPr>
      </w:pPr>
      <w:r w:rsidRPr="007D42E3">
        <w:rPr>
          <w:rFonts w:ascii="Arial" w:hAnsi="Arial" w:cs="Arial"/>
          <w:b/>
          <w:bCs/>
          <w:noProof/>
          <w:color w:val="4A4A4A"/>
          <w:sz w:val="22"/>
          <w:szCs w:val="22"/>
        </w:rPr>
        <mc:AlternateContent>
          <mc:Choice Requires="wps">
            <w:drawing>
              <wp:anchor distT="45720" distB="45720" distL="114300" distR="114300" simplePos="0" relativeHeight="251695104" behindDoc="0" locked="0" layoutInCell="1" allowOverlap="1" wp14:anchorId="17F6A21E" wp14:editId="0F4F7672">
                <wp:simplePos x="0" y="0"/>
                <wp:positionH relativeFrom="column">
                  <wp:posOffset>2148840</wp:posOffset>
                </wp:positionH>
                <wp:positionV relativeFrom="paragraph">
                  <wp:posOffset>34925</wp:posOffset>
                </wp:positionV>
                <wp:extent cx="4526280" cy="594360"/>
                <wp:effectExtent l="0" t="0" r="26670" b="15240"/>
                <wp:wrapSquare wrapText="bothSides"/>
                <wp:docPr id="1118959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594360"/>
                        </a:xfrm>
                        <a:prstGeom prst="rect">
                          <a:avLst/>
                        </a:prstGeom>
                        <a:ln>
                          <a:solidFill>
                            <a:srgbClr val="ADF420"/>
                          </a:solidFill>
                          <a:headEnd/>
                          <a:tailEnd/>
                        </a:ln>
                      </wps:spPr>
                      <wps:style>
                        <a:lnRef idx="2">
                          <a:schemeClr val="accent3"/>
                        </a:lnRef>
                        <a:fillRef idx="1">
                          <a:schemeClr val="lt1"/>
                        </a:fillRef>
                        <a:effectRef idx="0">
                          <a:schemeClr val="accent3"/>
                        </a:effectRef>
                        <a:fontRef idx="minor">
                          <a:schemeClr val="dk1"/>
                        </a:fontRef>
                      </wps:style>
                      <wps:txbx>
                        <w:txbxContent>
                          <w:p w14:paraId="6B396445" w14:textId="12CCD9EC" w:rsidR="00571B5C" w:rsidRPr="00CA6A7F" w:rsidRDefault="00571B5C" w:rsidP="00571B5C">
                            <w:pPr>
                              <w:jc w:val="both"/>
                              <w:rPr>
                                <w:rFonts w:ascii="Arial" w:hAnsi="Arial" w:cs="Arial"/>
                                <w:sz w:val="16"/>
                                <w:szCs w:val="16"/>
                              </w:rPr>
                            </w:pPr>
                            <w:r w:rsidRPr="00CA6A7F">
                              <w:rPr>
                                <w:rFonts w:ascii="Arial" w:hAnsi="Arial" w:cs="Arial"/>
                                <w:sz w:val="16"/>
                                <w:szCs w:val="16"/>
                              </w:rPr>
                              <w:t>La actividad de las veedurías debe guiarse por criterios objetivos que impriman certeza a sus conclusiones y recomendaciones y las alejen de toda posible actitud parcializada o discriminatoria.</w:t>
                            </w:r>
                          </w:p>
                          <w:p w14:paraId="6349959E" w14:textId="7173315B" w:rsidR="00571B5C" w:rsidRPr="00CA6A7F" w:rsidRDefault="00571B5C" w:rsidP="00571B5C">
                            <w:pPr>
                              <w:jc w:val="both"/>
                              <w:rPr>
                                <w:rFonts w:ascii="Arial" w:hAnsi="Arial" w:cs="Arial"/>
                                <w:color w:val="0070C0"/>
                                <w:sz w:val="16"/>
                                <w:szCs w:val="16"/>
                              </w:rPr>
                            </w:pPr>
                            <w:r w:rsidRPr="00CA6A7F">
                              <w:rPr>
                                <w:rFonts w:ascii="Arial" w:hAnsi="Arial" w:cs="Arial"/>
                                <w:color w:val="0070C0"/>
                                <w:sz w:val="12"/>
                                <w:szCs w:val="12"/>
                              </w:rPr>
                              <w:t>chrome-extension://efaidnbmnnnibpcajpcglclefindmkaj/https://www.oas.org/juridico/spanish/mesicic2_col_ley_850_2003.pdf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6A21E" id="_x0000_s1035" type="#_x0000_t202" style="position:absolute;left:0;text-align:left;margin-left:169.2pt;margin-top:2.75pt;width:356.4pt;height:46.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lsTQIAANEEAAAOAAAAZHJzL2Uyb0RvYy54bWysVNuO0zAQfUfiHyy/07TZtGyjpqvSUoS0&#10;XMTCBziO01jreILtNilfz9hJs11AQkK8WHZm5sycMzNZ3XW1IidhrASd0dlkSonQHAqpDxn99nX/&#10;6pYS65gumAItMnoWlt6tX75YtU0qYqhAFcIQBNE2bZuMVs41aRRZXoma2Qk0QqOxBFMzh09ziArD&#10;WkSvVRRPp4uoBVM0BriwFr/ueiNdB/yyFNx9KksrHFEZxdpcOE04c39G6xVLD4Y1leRDGewfqqiZ&#10;1Jh0hNoxx8jRyN+gaskNWCjdhEMdQVlKLgIHZDOb/sLmoWKNCFxQHNuMMtn/B8s/nh6az4a47g10&#10;2MBAwjb3wB8t0bCtmD6IjTHQVoIVmHjmJYvaxqZDqJfaptaD5O0HKLDJ7OggAHWlqb0qyJMgOjbg&#10;PIouOkc4fkzm8SK+RRNH23yZ3CxCVyKWXqIbY907ATXxl4wabGpAZ6d763w1LL24+GRK+9OCksVe&#10;KhUe5pBvlSEnhmOw2e2T+JLjmZun+FYXYSYck6q/I7yHDJw9zYGwOyvRp/siSiILpBL36vnZFWM6&#10;xrnQ7ibI5pHQ24eVWNoYOMj+PFC5XuvR14eJMNNj4PTvGceIkBW0G4NrqcH8CaB4HDP3/hf2PWff&#10;b9flHZLO6NIT819yKM44Awb6HcN/Al4qMD8oaXG/Mmq/H5kRlKj3GudoOUsSv5DhkcxfY0eIubbk&#10;1xamOUJl1FHSX7cuLLHnpGGD81bKMApPlQw1496ECRl23C/m9Tt4Pf2J1j8BAAD//wMAUEsDBBQA&#10;BgAIAAAAIQCv8nJJ4AAAAAkBAAAPAAAAZHJzL2Rvd25yZXYueG1sTI9BS8NAFITvgv9heYIXsZuk&#10;pjQxL0UFBS8VqyDeXrLbJJh9G7LbJv57tyd7HGaY+abYzKYXRz26zjJCvIhAaK6t6rhB+Px4vl2D&#10;cJ5YUW9ZI/xqB5vy8qKgXNmJ3/Vx5xsRStjlhNB6P+RSurrVhtzCDpqDt7ejIR/k2Eg10hTKTS+T&#10;KFpJQx2HhZYG/dTq+md3MAiJqTztp+ylc9/26+1xvnndrraI11fzwz0Ir2f/H4YTfkCHMjBV9sDK&#10;iR5huVzfhShCmoI4+VEaJyAqhCyLQZaFPH9Q/gEAAP//AwBQSwECLQAUAAYACAAAACEAtoM4kv4A&#10;AADhAQAAEwAAAAAAAAAAAAAAAAAAAAAAW0NvbnRlbnRfVHlwZXNdLnhtbFBLAQItABQABgAIAAAA&#10;IQA4/SH/1gAAAJQBAAALAAAAAAAAAAAAAAAAAC8BAABfcmVscy8ucmVsc1BLAQItABQABgAIAAAA&#10;IQDR4mlsTQIAANEEAAAOAAAAAAAAAAAAAAAAAC4CAABkcnMvZTJvRG9jLnhtbFBLAQItABQABgAI&#10;AAAAIQCv8nJJ4AAAAAkBAAAPAAAAAAAAAAAAAAAAAKcEAABkcnMvZG93bnJldi54bWxQSwUGAAAA&#10;AAQABADzAAAAtAUAAAAA&#10;" fillcolor="white [3201]" strokecolor="#adf420" strokeweight="2pt">
                <v:textbox>
                  <w:txbxContent>
                    <w:p w14:paraId="6B396445" w14:textId="12CCD9EC" w:rsidR="00571B5C" w:rsidRPr="00CA6A7F" w:rsidRDefault="00571B5C" w:rsidP="00571B5C">
                      <w:pPr>
                        <w:jc w:val="both"/>
                        <w:rPr>
                          <w:rFonts w:ascii="Arial" w:hAnsi="Arial" w:cs="Arial"/>
                          <w:sz w:val="16"/>
                          <w:szCs w:val="16"/>
                        </w:rPr>
                      </w:pPr>
                      <w:r w:rsidRPr="00CA6A7F">
                        <w:rPr>
                          <w:rFonts w:ascii="Arial" w:hAnsi="Arial" w:cs="Arial"/>
                          <w:sz w:val="16"/>
                          <w:szCs w:val="16"/>
                        </w:rPr>
                        <w:t>La actividad de las veedurías debe guiarse por criterios objetivos que impriman certeza a sus conclusiones y recomendaciones y las alejen de toda posible actitud parcializada o discriminatoria.</w:t>
                      </w:r>
                    </w:p>
                    <w:p w14:paraId="6349959E" w14:textId="7173315B" w:rsidR="00571B5C" w:rsidRPr="00CA6A7F" w:rsidRDefault="00571B5C" w:rsidP="00571B5C">
                      <w:pPr>
                        <w:jc w:val="both"/>
                        <w:rPr>
                          <w:rFonts w:ascii="Arial" w:hAnsi="Arial" w:cs="Arial"/>
                          <w:color w:val="0070C0"/>
                          <w:sz w:val="16"/>
                          <w:szCs w:val="16"/>
                        </w:rPr>
                      </w:pPr>
                      <w:r w:rsidRPr="00CA6A7F">
                        <w:rPr>
                          <w:rFonts w:ascii="Arial" w:hAnsi="Arial" w:cs="Arial"/>
                          <w:color w:val="0070C0"/>
                          <w:sz w:val="12"/>
                          <w:szCs w:val="12"/>
                        </w:rPr>
                        <w:t>chrome-extension://efaidnbmnnnibpcajpcglclefindmkaj/https://www.oas.org/juridico/spanish/mesicic2_col_ley_850_2003.pdf</w:t>
                      </w:r>
                    </w:p>
                  </w:txbxContent>
                </v:textbox>
                <w10:wrap type="square"/>
              </v:shape>
            </w:pict>
          </mc:Fallback>
        </mc:AlternateContent>
      </w:r>
    </w:p>
    <w:p w14:paraId="364B2FE8" w14:textId="03470CF7"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3E595D48" w14:textId="57C916E0" w:rsidR="000C4467" w:rsidRDefault="006407CC" w:rsidP="00571B5C">
      <w:pPr>
        <w:pStyle w:val="NormalWeb"/>
        <w:shd w:val="clear" w:color="auto" w:fill="FFFFFF"/>
        <w:spacing w:before="0" w:beforeAutospacing="0" w:after="225" w:afterAutospacing="0"/>
        <w:jc w:val="both"/>
        <w:rPr>
          <w:rFonts w:ascii="Arial" w:hAnsi="Arial" w:cs="Arial"/>
          <w:b/>
          <w:bCs/>
          <w:color w:val="4A4A4A"/>
          <w:sz w:val="22"/>
          <w:szCs w:val="22"/>
        </w:rPr>
      </w:pPr>
      <w:r w:rsidRPr="007D42E3">
        <w:rPr>
          <w:rFonts w:ascii="Arial" w:hAnsi="Arial" w:cs="Arial"/>
          <w:b/>
          <w:bCs/>
          <w:noProof/>
          <w:color w:val="4A4A4A"/>
          <w:sz w:val="22"/>
          <w:szCs w:val="22"/>
        </w:rPr>
        <mc:AlternateContent>
          <mc:Choice Requires="wps">
            <w:drawing>
              <wp:anchor distT="45720" distB="45720" distL="114300" distR="114300" simplePos="0" relativeHeight="251697152" behindDoc="0" locked="0" layoutInCell="1" allowOverlap="1" wp14:anchorId="6E870A34" wp14:editId="0BD9D8B4">
                <wp:simplePos x="0" y="0"/>
                <wp:positionH relativeFrom="column">
                  <wp:posOffset>2156460</wp:posOffset>
                </wp:positionH>
                <wp:positionV relativeFrom="paragraph">
                  <wp:posOffset>172720</wp:posOffset>
                </wp:positionV>
                <wp:extent cx="4526280" cy="693420"/>
                <wp:effectExtent l="0" t="0" r="26670" b="11430"/>
                <wp:wrapSquare wrapText="bothSides"/>
                <wp:docPr id="1704535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693420"/>
                        </a:xfrm>
                        <a:prstGeom prst="rect">
                          <a:avLst/>
                        </a:prstGeom>
                        <a:ln>
                          <a:solidFill>
                            <a:srgbClr val="ADF420"/>
                          </a:solidFill>
                          <a:headEnd/>
                          <a:tailEnd/>
                        </a:ln>
                      </wps:spPr>
                      <wps:style>
                        <a:lnRef idx="2">
                          <a:schemeClr val="accent3"/>
                        </a:lnRef>
                        <a:fillRef idx="1">
                          <a:schemeClr val="lt1"/>
                        </a:fillRef>
                        <a:effectRef idx="0">
                          <a:schemeClr val="accent3"/>
                        </a:effectRef>
                        <a:fontRef idx="minor">
                          <a:schemeClr val="dk1"/>
                        </a:fontRef>
                      </wps:style>
                      <wps:txbx>
                        <w:txbxContent>
                          <w:p w14:paraId="5C526694" w14:textId="77777777" w:rsidR="00571B5C" w:rsidRPr="00B970D4" w:rsidRDefault="00571B5C" w:rsidP="00571B5C">
                            <w:pPr>
                              <w:jc w:val="both"/>
                              <w:rPr>
                                <w:rFonts w:ascii="Arial" w:hAnsi="Arial" w:cs="Arial"/>
                                <w:sz w:val="16"/>
                                <w:szCs w:val="16"/>
                              </w:rPr>
                            </w:pPr>
                            <w:r w:rsidRPr="00B970D4">
                              <w:rPr>
                                <w:rFonts w:ascii="Arial" w:hAnsi="Arial" w:cs="Arial"/>
                                <w:sz w:val="16"/>
                                <w:szCs w:val="16"/>
                              </w:rPr>
                              <w:t>Ya sea en acciones emprendidas en forma directa o acciones adelantadas con el concurso de órganos públicos de control, las acciones de las veedurías ciudadanas se deben realizar de conformidad con los medios, recursos y procedimientos que ofrecen las leyes y los estatutos de la entidad, en el caso de las organizaciones de la sociedad civil.</w:t>
                            </w:r>
                          </w:p>
                          <w:p w14:paraId="55579A2F" w14:textId="1E3E6FC4" w:rsidR="00571B5C" w:rsidRPr="00B970D4" w:rsidRDefault="00571B5C" w:rsidP="00571B5C">
                            <w:pPr>
                              <w:jc w:val="both"/>
                              <w:rPr>
                                <w:rFonts w:ascii="Arial" w:hAnsi="Arial" w:cs="Arial"/>
                                <w:color w:val="0070C0"/>
                                <w:sz w:val="16"/>
                                <w:szCs w:val="16"/>
                              </w:rPr>
                            </w:pPr>
                            <w:r w:rsidRPr="00B970D4">
                              <w:rPr>
                                <w:rFonts w:ascii="Arial" w:hAnsi="Arial" w:cs="Arial"/>
                                <w:color w:val="0070C0"/>
                                <w:sz w:val="12"/>
                                <w:szCs w:val="12"/>
                              </w:rPr>
                              <w:t>chrome-extension://efaidnbmnnnibpcajpcglclefindmkaj/https://www.oas.org/juridico/spanish/mesicic2_col_ley_850_2003.pdf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70A34" id="_x0000_s1036" type="#_x0000_t202" style="position:absolute;left:0;text-align:left;margin-left:169.8pt;margin-top:13.6pt;width:356.4pt;height:54.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58SwIAANIEAAAOAAAAZHJzL2Uyb0RvYy54bWysVNuO0zAQfUfiHyy/07TZ7rIbNV2VliKk&#10;5SIWPsCxncZaxxNst0n5esZOmnYBCQnxYtmZmTNzZs5kcd/VmhykdQpMTmeTKSXScBDK7HL67ev2&#10;1S0lzjMjmAYjc3qUjt4vX75YtE0mU6hAC2kJghiXtU1OK++bLEkcr2TN3AQaadBYgq2Zx6fdJcKy&#10;FtFrnaTT6U3SghWNBS6dw6+b3kiXEb8sJfefytJJT3ROsTYfTxvPIpzJcsGynWVNpfhQBvuHKmqm&#10;DCYdoTbMM7K36jeoWnELDko/4VAnUJaKy8gB2cymv7B5rFgjIxdsjmvGNrn/B8s/Hh6bz5b47g10&#10;OMBIwjUPwJ8cMbCumNnJlbXQVpIJTDwLLUvaxmVDaGi1y1wAKdoPIHDIbO8hAnWlrUNXkCdBdBzA&#10;cWy67Dzh+HF+nd6kt2jiaLu5u5qncSoJy07RjXX+nYSahEtOLQ41orPDg/OhGpadXEIybcLpQCux&#10;VVrHh90Va23JgaEMVpvtOcczt0DxrRFRE54p3d8RPkBGzoHmQNgftezTfZElUQKppH33gnblmI5x&#10;Lo2/im0LSOgdwkosbQwc2v48UPu+16NvCJNR02Pg9O8Zx4iYFYwfg2tlwP4JQDyNmXv/E/uec5i3&#10;74oOSaMe4rTCpwLEEUVgoV8y/CngpQL7g5IWFyyn7vueWUmJfm9QSHez+TxsZHzMr1/j2Im9tBSX&#10;FmY4QuXUU9Jf1z5ucSBlYIWCK1XUwrmSoWhcnCiRYcnDZl6+o9f5V7T8CQAA//8DAFBLAwQUAAYA&#10;CAAAACEAA92oq+EAAAALAQAADwAAAGRycy9kb3ducmV2LnhtbEyPwUrDQBCG74LvsIzgRezGpEYb&#10;sykqKHipWAXxNkmmSTA7G7LbJr6905PeZpifb74/X8+2VwcafefYwNUiAkVcubrjxsDH+9PlLSgf&#10;kGvsHZOBH/KwLk5PcsxqN/EbHbahUQJhn6GBNoQh09pXLVn0CzcQy23nRotB1rHR9YiTwG2v4yhK&#10;tcWO5UOLAz22VH1v99ZAbMuAu2n13Pkv9/n6MF+8bNKNMedn8/0dqEBz+AvDUV/UoRCn0u259qo3&#10;kCSrVKICu4lBHQPRdbwEVcqUpEvQRa7/dyh+AQAA//8DAFBLAQItABQABgAIAAAAIQC2gziS/gAA&#10;AOEBAAATAAAAAAAAAAAAAAAAAAAAAABbQ29udGVudF9UeXBlc10ueG1sUEsBAi0AFAAGAAgAAAAh&#10;ADj9If/WAAAAlAEAAAsAAAAAAAAAAAAAAAAALwEAAF9yZWxzLy5yZWxzUEsBAi0AFAAGAAgAAAAh&#10;AMFVfnxLAgAA0gQAAA4AAAAAAAAAAAAAAAAALgIAAGRycy9lMm9Eb2MueG1sUEsBAi0AFAAGAAgA&#10;AAAhAAPdqKvhAAAACwEAAA8AAAAAAAAAAAAAAAAApQQAAGRycy9kb3ducmV2LnhtbFBLBQYAAAAA&#10;BAAEAPMAAACzBQAAAAA=&#10;" fillcolor="white [3201]" strokecolor="#adf420" strokeweight="2pt">
                <v:textbox>
                  <w:txbxContent>
                    <w:p w14:paraId="5C526694" w14:textId="77777777" w:rsidR="00571B5C" w:rsidRPr="00B970D4" w:rsidRDefault="00571B5C" w:rsidP="00571B5C">
                      <w:pPr>
                        <w:jc w:val="both"/>
                        <w:rPr>
                          <w:rFonts w:ascii="Arial" w:hAnsi="Arial" w:cs="Arial"/>
                          <w:sz w:val="16"/>
                          <w:szCs w:val="16"/>
                        </w:rPr>
                      </w:pPr>
                      <w:r w:rsidRPr="00B970D4">
                        <w:rPr>
                          <w:rFonts w:ascii="Arial" w:hAnsi="Arial" w:cs="Arial"/>
                          <w:sz w:val="16"/>
                          <w:szCs w:val="16"/>
                        </w:rPr>
                        <w:t>Ya sea en acciones emprendidas en forma directa o acciones adelantadas con el concurso de órganos públicos de control, las acciones de las veedurías ciudadanas se deben realizar de conformidad con los medios, recursos y procedimientos que ofrecen las leyes y los estatutos de la entidad, en el caso de las organizaciones de la sociedad civil.</w:t>
                      </w:r>
                    </w:p>
                    <w:p w14:paraId="55579A2F" w14:textId="1E3E6FC4" w:rsidR="00571B5C" w:rsidRPr="00B970D4" w:rsidRDefault="00571B5C" w:rsidP="00571B5C">
                      <w:pPr>
                        <w:jc w:val="both"/>
                        <w:rPr>
                          <w:rFonts w:ascii="Arial" w:hAnsi="Arial" w:cs="Arial"/>
                          <w:color w:val="0070C0"/>
                          <w:sz w:val="16"/>
                          <w:szCs w:val="16"/>
                        </w:rPr>
                      </w:pPr>
                      <w:r w:rsidRPr="00B970D4">
                        <w:rPr>
                          <w:rFonts w:ascii="Arial" w:hAnsi="Arial" w:cs="Arial"/>
                          <w:color w:val="0070C0"/>
                          <w:sz w:val="12"/>
                          <w:szCs w:val="12"/>
                        </w:rPr>
                        <w:t>chrome-extension://efaidnbmnnnibpcajpcglclefindmkaj/https://www.oas.org/juridico/spanish/mesicic2_col_ley_850_2003.pdf</w:t>
                      </w:r>
                    </w:p>
                  </w:txbxContent>
                </v:textbox>
                <w10:wrap type="square"/>
              </v:shape>
            </w:pict>
          </mc:Fallback>
        </mc:AlternateContent>
      </w:r>
    </w:p>
    <w:p w14:paraId="46134134" w14:textId="77777777"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3F771973" w14:textId="77777777"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51E066D5" w14:textId="77777777"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3020057B" w14:textId="77777777"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3EC72099" w14:textId="77777777" w:rsidR="000C4467" w:rsidRDefault="000C4467"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6275949F" w14:textId="77777777" w:rsidR="008905BA" w:rsidRDefault="008905BA" w:rsidP="00571B5C">
      <w:pPr>
        <w:pStyle w:val="NormalWeb"/>
        <w:shd w:val="clear" w:color="auto" w:fill="FFFFFF"/>
        <w:spacing w:before="0" w:beforeAutospacing="0" w:after="225" w:afterAutospacing="0"/>
        <w:jc w:val="both"/>
        <w:rPr>
          <w:rFonts w:ascii="Arial" w:hAnsi="Arial" w:cs="Arial"/>
          <w:b/>
          <w:bCs/>
          <w:color w:val="4A4A4A"/>
          <w:sz w:val="22"/>
          <w:szCs w:val="22"/>
        </w:rPr>
      </w:pPr>
    </w:p>
    <w:p w14:paraId="70B21876" w14:textId="56B659A7" w:rsidR="008905BA" w:rsidRPr="008D0727" w:rsidRDefault="008905BA" w:rsidP="00571B5C">
      <w:pPr>
        <w:pStyle w:val="NormalWeb"/>
        <w:shd w:val="clear" w:color="auto" w:fill="FFFFFF"/>
        <w:spacing w:before="0" w:beforeAutospacing="0" w:after="225" w:afterAutospacing="0"/>
        <w:jc w:val="both"/>
        <w:rPr>
          <w:rFonts w:ascii="Arial" w:hAnsi="Arial" w:cs="Arial"/>
          <w:color w:val="FF0000"/>
          <w:sz w:val="22"/>
          <w:szCs w:val="22"/>
        </w:rPr>
        <w:sectPr w:rsidR="008905BA" w:rsidRPr="008D0727" w:rsidSect="00096616">
          <w:type w:val="continuous"/>
          <w:pgSz w:w="12240" w:h="15840"/>
          <w:pgMar w:top="720" w:right="720" w:bottom="720" w:left="720" w:header="709" w:footer="278" w:gutter="0"/>
          <w:pgNumType w:start="1"/>
          <w:cols w:space="720"/>
          <w:docGrid w:linePitch="299"/>
        </w:sectPr>
      </w:pPr>
    </w:p>
    <w:p w14:paraId="376AFF2D" w14:textId="77777777" w:rsidR="00D26746" w:rsidRDefault="00D26746" w:rsidP="00EA362D">
      <w:pPr>
        <w:pStyle w:val="Titulos"/>
      </w:pPr>
    </w:p>
    <w:p w14:paraId="3CEB4ECF" w14:textId="22B9A069" w:rsidR="008D0727" w:rsidRDefault="008D0727" w:rsidP="00DC2556">
      <w:pPr>
        <w:pStyle w:val="Titulos"/>
        <w:numPr>
          <w:ilvl w:val="0"/>
          <w:numId w:val="3"/>
        </w:numPr>
      </w:pPr>
      <w:r>
        <w:t>C</w:t>
      </w:r>
      <w:r w:rsidR="006D0D74">
        <w:t>ó</w:t>
      </w:r>
      <w:r>
        <w:t>mo conformar una veeduría ciudadana</w:t>
      </w:r>
    </w:p>
    <w:p w14:paraId="748AAD77" w14:textId="4F3CB180" w:rsidR="008D0727" w:rsidRDefault="00992362" w:rsidP="00EA362D">
      <w:pPr>
        <w:pStyle w:val="Titulos"/>
      </w:pPr>
      <w:r>
        <w:rPr>
          <w:noProof/>
          <w:lang w:eastAsia="es-CO"/>
        </w:rPr>
        <w:drawing>
          <wp:anchor distT="0" distB="0" distL="114300" distR="114300" simplePos="0" relativeHeight="251679744" behindDoc="0" locked="0" layoutInCell="1" allowOverlap="1" wp14:anchorId="3A705B26" wp14:editId="13CF84AC">
            <wp:simplePos x="0" y="0"/>
            <wp:positionH relativeFrom="column">
              <wp:posOffset>428625</wp:posOffset>
            </wp:positionH>
            <wp:positionV relativeFrom="paragraph">
              <wp:posOffset>90805</wp:posOffset>
            </wp:positionV>
            <wp:extent cx="5943600" cy="1381125"/>
            <wp:effectExtent l="0" t="0" r="19050" b="0"/>
            <wp:wrapThrough wrapText="bothSides">
              <wp:wrapPolygon edited="0">
                <wp:start x="7062" y="1490"/>
                <wp:lineTo x="1800" y="2086"/>
                <wp:lineTo x="69" y="3277"/>
                <wp:lineTo x="0" y="8938"/>
                <wp:lineTo x="0" y="13407"/>
                <wp:lineTo x="346" y="16386"/>
                <wp:lineTo x="346" y="16684"/>
                <wp:lineTo x="1246" y="19068"/>
                <wp:lineTo x="1385" y="19663"/>
                <wp:lineTo x="2631" y="19663"/>
                <wp:lineTo x="18969" y="19068"/>
                <wp:lineTo x="21392" y="18770"/>
                <wp:lineTo x="21254" y="16386"/>
                <wp:lineTo x="21600" y="13109"/>
                <wp:lineTo x="21600" y="5959"/>
                <wp:lineTo x="20562" y="2383"/>
                <wp:lineTo x="20215" y="1490"/>
                <wp:lineTo x="7062" y="1490"/>
              </wp:wrapPolygon>
            </wp:wrapThrough>
            <wp:docPr id="16118534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64FD495F" w14:textId="6B232239" w:rsidR="00D85D9A" w:rsidRDefault="00D85D9A" w:rsidP="00EA362D">
      <w:pPr>
        <w:pStyle w:val="Titulos"/>
      </w:pPr>
    </w:p>
    <w:p w14:paraId="3FA15C30" w14:textId="13DC3511" w:rsidR="00D85D9A" w:rsidRDefault="00D85D9A" w:rsidP="00EA362D">
      <w:pPr>
        <w:pStyle w:val="Titulos"/>
      </w:pPr>
    </w:p>
    <w:p w14:paraId="5EECE68F" w14:textId="77777777" w:rsidR="00EC6402" w:rsidRPr="00EC6402" w:rsidRDefault="00EC6402" w:rsidP="00EC6402">
      <w:pPr>
        <w:rPr>
          <w:lang w:eastAsia="en-US" w:bidi="ar-SA"/>
        </w:rPr>
      </w:pPr>
    </w:p>
    <w:p w14:paraId="1464DEA7" w14:textId="77777777" w:rsidR="00EC6402" w:rsidRPr="00EC6402" w:rsidRDefault="00EC6402" w:rsidP="00EC6402">
      <w:pPr>
        <w:rPr>
          <w:lang w:eastAsia="en-US" w:bidi="ar-SA"/>
        </w:rPr>
      </w:pPr>
    </w:p>
    <w:p w14:paraId="312A3E35" w14:textId="77777777" w:rsidR="00EC6402" w:rsidRPr="00EC6402" w:rsidRDefault="00EC6402" w:rsidP="00EC6402">
      <w:pPr>
        <w:rPr>
          <w:lang w:eastAsia="en-US" w:bidi="ar-SA"/>
        </w:rPr>
      </w:pPr>
    </w:p>
    <w:p w14:paraId="0FC2C4A8" w14:textId="77777777" w:rsidR="00EC6402" w:rsidRPr="00EC6402" w:rsidRDefault="00EC6402" w:rsidP="00EC6402">
      <w:pPr>
        <w:rPr>
          <w:lang w:eastAsia="en-US" w:bidi="ar-SA"/>
        </w:rPr>
      </w:pPr>
    </w:p>
    <w:p w14:paraId="7F4A585D" w14:textId="77777777" w:rsidR="00E85252" w:rsidRDefault="00E85252" w:rsidP="00992362">
      <w:pPr>
        <w:pStyle w:val="NormalWeb"/>
        <w:shd w:val="clear" w:color="auto" w:fill="FFFFFF"/>
        <w:spacing w:before="0" w:beforeAutospacing="0" w:after="0" w:afterAutospacing="0"/>
        <w:ind w:left="360"/>
        <w:jc w:val="both"/>
        <w:rPr>
          <w:rFonts w:ascii="Arial" w:hAnsi="Arial" w:cs="Arial"/>
          <w:sz w:val="22"/>
          <w:szCs w:val="22"/>
        </w:rPr>
      </w:pPr>
    </w:p>
    <w:p w14:paraId="423A3A7C" w14:textId="2DB5FA71" w:rsidR="00F1587E" w:rsidRPr="00FB3B5F" w:rsidRDefault="008E31F9" w:rsidP="00F1587E">
      <w:pPr>
        <w:pStyle w:val="NormalWeb"/>
        <w:shd w:val="clear" w:color="auto" w:fill="FFFFFF"/>
        <w:spacing w:before="0" w:beforeAutospacing="0" w:after="0" w:afterAutospacing="0"/>
        <w:ind w:left="360"/>
        <w:jc w:val="both"/>
        <w:rPr>
          <w:rFonts w:ascii="Arial" w:hAnsi="Arial" w:cs="Arial"/>
          <w:sz w:val="22"/>
          <w:szCs w:val="22"/>
        </w:rPr>
      </w:pPr>
      <w:r w:rsidRPr="00FB3B5F">
        <w:rPr>
          <w:rFonts w:ascii="Arial" w:hAnsi="Arial" w:cs="Arial"/>
          <w:b/>
          <w:bCs/>
          <w:sz w:val="22"/>
          <w:szCs w:val="22"/>
        </w:rPr>
        <w:t>Paso 1:</w:t>
      </w:r>
      <w:r w:rsidR="00FC32D9" w:rsidRPr="00FB3B5F">
        <w:rPr>
          <w:rFonts w:ascii="Arial" w:hAnsi="Arial" w:cs="Arial"/>
          <w:sz w:val="22"/>
          <w:szCs w:val="22"/>
        </w:rPr>
        <w:t xml:space="preserve"> Se reúne la ciudadanía a identificar el </w:t>
      </w:r>
      <w:r w:rsidR="00D27A73" w:rsidRPr="00FB3B5F">
        <w:rPr>
          <w:rFonts w:ascii="Arial" w:hAnsi="Arial" w:cs="Arial"/>
          <w:sz w:val="22"/>
          <w:szCs w:val="22"/>
        </w:rPr>
        <w:t xml:space="preserve">objeto a vigilar </w:t>
      </w:r>
      <w:r w:rsidR="006E2B5E" w:rsidRPr="00FB3B5F">
        <w:rPr>
          <w:rFonts w:ascii="Arial" w:hAnsi="Arial" w:cs="Arial"/>
          <w:sz w:val="22"/>
          <w:szCs w:val="22"/>
        </w:rPr>
        <w:t xml:space="preserve">y se </w:t>
      </w:r>
      <w:r w:rsidR="00A742FE" w:rsidRPr="00FB3B5F">
        <w:rPr>
          <w:rFonts w:ascii="Arial" w:hAnsi="Arial" w:cs="Arial"/>
          <w:sz w:val="22"/>
          <w:szCs w:val="22"/>
        </w:rPr>
        <w:t>realiza la elección de las personas que ejercerán su derecho como veedores ciudadanos.</w:t>
      </w:r>
      <w:r w:rsidR="00F1587E" w:rsidRPr="00FB3B5F">
        <w:rPr>
          <w:rFonts w:ascii="Arial" w:hAnsi="Arial" w:cs="Arial"/>
          <w:sz w:val="22"/>
          <w:szCs w:val="22"/>
        </w:rPr>
        <w:t xml:space="preserve"> Existen algunas excepciones para ejercer el titulo de veedor ciudadano, las cuales están contempladas en el </w:t>
      </w:r>
      <w:r w:rsidR="00F1587E" w:rsidRPr="00FB3B5F">
        <w:rPr>
          <w:rFonts w:ascii="Arial" w:hAnsi="Arial" w:cs="Arial"/>
          <w:i/>
          <w:iCs/>
          <w:sz w:val="22"/>
          <w:szCs w:val="22"/>
        </w:rPr>
        <w:t>Art.19 de la Ley 850 de 2003</w:t>
      </w:r>
      <w:r w:rsidR="00F1587E" w:rsidRPr="00FB3B5F">
        <w:rPr>
          <w:rFonts w:ascii="Arial" w:hAnsi="Arial" w:cs="Arial"/>
          <w:sz w:val="22"/>
          <w:szCs w:val="22"/>
        </w:rPr>
        <w:t>.</w:t>
      </w:r>
    </w:p>
    <w:p w14:paraId="628DEBA8" w14:textId="77777777" w:rsidR="00A742FE" w:rsidRPr="00FB3B5F" w:rsidRDefault="00A742FE" w:rsidP="00992362">
      <w:pPr>
        <w:pStyle w:val="NormalWeb"/>
        <w:shd w:val="clear" w:color="auto" w:fill="FFFFFF"/>
        <w:spacing w:before="0" w:beforeAutospacing="0" w:after="0" w:afterAutospacing="0"/>
        <w:ind w:left="360"/>
        <w:jc w:val="both"/>
        <w:rPr>
          <w:rFonts w:ascii="Arial" w:hAnsi="Arial" w:cs="Arial"/>
          <w:sz w:val="22"/>
          <w:szCs w:val="22"/>
        </w:rPr>
      </w:pPr>
    </w:p>
    <w:p w14:paraId="6CA49344" w14:textId="616B7F69" w:rsidR="00BB717B" w:rsidRPr="00FB3B5F" w:rsidRDefault="00A742FE" w:rsidP="00BB717B">
      <w:pPr>
        <w:pStyle w:val="NormalWeb"/>
        <w:shd w:val="clear" w:color="auto" w:fill="FFFFFF"/>
        <w:spacing w:before="0" w:beforeAutospacing="0" w:after="0" w:afterAutospacing="0"/>
        <w:ind w:left="360"/>
        <w:jc w:val="both"/>
        <w:rPr>
          <w:rFonts w:ascii="Arial" w:hAnsi="Arial" w:cs="Arial"/>
          <w:sz w:val="22"/>
          <w:szCs w:val="22"/>
        </w:rPr>
      </w:pPr>
      <w:r w:rsidRPr="00FB3B5F">
        <w:rPr>
          <w:rFonts w:ascii="Arial" w:hAnsi="Arial" w:cs="Arial"/>
          <w:b/>
          <w:bCs/>
          <w:sz w:val="22"/>
          <w:szCs w:val="22"/>
        </w:rPr>
        <w:t>Paso 2:</w:t>
      </w:r>
      <w:r w:rsidRPr="00FB3B5F">
        <w:rPr>
          <w:rFonts w:ascii="Arial" w:hAnsi="Arial" w:cs="Arial"/>
          <w:sz w:val="22"/>
          <w:szCs w:val="22"/>
        </w:rPr>
        <w:t xml:space="preserve"> </w:t>
      </w:r>
      <w:r w:rsidR="00EC1680" w:rsidRPr="00FB3B5F">
        <w:rPr>
          <w:rFonts w:ascii="Arial" w:hAnsi="Arial" w:cs="Arial"/>
          <w:sz w:val="22"/>
          <w:szCs w:val="22"/>
        </w:rPr>
        <w:t xml:space="preserve">Se realiza un documento </w:t>
      </w:r>
      <w:r w:rsidR="00C7324D" w:rsidRPr="00FB3B5F">
        <w:rPr>
          <w:rFonts w:ascii="Arial" w:hAnsi="Arial" w:cs="Arial"/>
          <w:sz w:val="22"/>
          <w:szCs w:val="22"/>
        </w:rPr>
        <w:t xml:space="preserve">o acta de la creación de la veeduría </w:t>
      </w:r>
      <w:r w:rsidR="005D358F" w:rsidRPr="00FB3B5F">
        <w:rPr>
          <w:rFonts w:ascii="Arial" w:hAnsi="Arial" w:cs="Arial"/>
          <w:sz w:val="22"/>
          <w:szCs w:val="22"/>
        </w:rPr>
        <w:t>ciudadana con los siguientes aspectos:</w:t>
      </w:r>
    </w:p>
    <w:p w14:paraId="04BB70AB" w14:textId="77777777" w:rsidR="00992362" w:rsidRPr="00FB3B5F" w:rsidRDefault="00992362" w:rsidP="00992362">
      <w:pPr>
        <w:pStyle w:val="NormalWeb"/>
        <w:shd w:val="clear" w:color="auto" w:fill="FFFFFF"/>
        <w:spacing w:before="0" w:beforeAutospacing="0" w:after="0" w:afterAutospacing="0"/>
        <w:ind w:left="360"/>
        <w:jc w:val="both"/>
        <w:rPr>
          <w:rFonts w:ascii="Arial" w:hAnsi="Arial" w:cs="Arial"/>
          <w:sz w:val="22"/>
          <w:szCs w:val="22"/>
        </w:rPr>
      </w:pPr>
    </w:p>
    <w:p w14:paraId="5D1DF3AB" w14:textId="3F7D7783" w:rsidR="00992362" w:rsidRPr="00FB3B5F" w:rsidRDefault="00992362" w:rsidP="00DC2556">
      <w:pPr>
        <w:pStyle w:val="NormalWeb"/>
        <w:numPr>
          <w:ilvl w:val="0"/>
          <w:numId w:val="2"/>
        </w:numPr>
        <w:shd w:val="clear" w:color="auto" w:fill="FFFFFF"/>
        <w:spacing w:before="0" w:beforeAutospacing="0" w:after="0" w:afterAutospacing="0"/>
        <w:jc w:val="both"/>
        <w:rPr>
          <w:rFonts w:ascii="Arial" w:hAnsi="Arial" w:cs="Arial"/>
          <w:sz w:val="22"/>
          <w:szCs w:val="22"/>
        </w:rPr>
      </w:pPr>
      <w:r w:rsidRPr="00FB3B5F">
        <w:rPr>
          <w:rFonts w:ascii="Arial" w:hAnsi="Arial" w:cs="Arial"/>
          <w:sz w:val="22"/>
          <w:szCs w:val="22"/>
        </w:rPr>
        <w:t>Nombre de los integrantes veedores</w:t>
      </w:r>
      <w:r w:rsidR="00BB717B" w:rsidRPr="00FB3B5F">
        <w:rPr>
          <w:rFonts w:ascii="Arial" w:hAnsi="Arial" w:cs="Arial"/>
          <w:sz w:val="22"/>
          <w:szCs w:val="22"/>
        </w:rPr>
        <w:t xml:space="preserve"> elegidos democráticamente.</w:t>
      </w:r>
    </w:p>
    <w:p w14:paraId="1EF810D4" w14:textId="7569A74F" w:rsidR="00FD5F36" w:rsidRPr="00FB3B5F" w:rsidRDefault="00992362" w:rsidP="008A5AFD">
      <w:pPr>
        <w:pStyle w:val="NormalWeb"/>
        <w:numPr>
          <w:ilvl w:val="0"/>
          <w:numId w:val="2"/>
        </w:numPr>
        <w:shd w:val="clear" w:color="auto" w:fill="FFFFFF"/>
        <w:spacing w:before="0" w:beforeAutospacing="0" w:after="0" w:afterAutospacing="0"/>
        <w:jc w:val="both"/>
        <w:rPr>
          <w:rFonts w:ascii="Arial" w:hAnsi="Arial" w:cs="Arial"/>
          <w:sz w:val="22"/>
          <w:szCs w:val="22"/>
        </w:rPr>
      </w:pPr>
      <w:r w:rsidRPr="00FB3B5F">
        <w:rPr>
          <w:rFonts w:ascii="Arial" w:hAnsi="Arial" w:cs="Arial"/>
          <w:sz w:val="22"/>
          <w:szCs w:val="22"/>
        </w:rPr>
        <w:t>Tipo y n</w:t>
      </w:r>
      <w:r w:rsidR="006D0D74" w:rsidRPr="00FB3B5F">
        <w:rPr>
          <w:rFonts w:ascii="Arial" w:hAnsi="Arial" w:cs="Arial"/>
          <w:sz w:val="22"/>
          <w:szCs w:val="22"/>
        </w:rPr>
        <w:t>ú</w:t>
      </w:r>
      <w:r w:rsidRPr="00FB3B5F">
        <w:rPr>
          <w:rFonts w:ascii="Arial" w:hAnsi="Arial" w:cs="Arial"/>
          <w:sz w:val="22"/>
          <w:szCs w:val="22"/>
        </w:rPr>
        <w:t xml:space="preserve">mero de documento de identidad </w:t>
      </w:r>
      <w:r w:rsidR="00FD5F36" w:rsidRPr="00FB3B5F">
        <w:rPr>
          <w:rFonts w:ascii="Arial" w:hAnsi="Arial" w:cs="Arial"/>
          <w:sz w:val="22"/>
          <w:szCs w:val="22"/>
        </w:rPr>
        <w:t>de los integrantes.</w:t>
      </w:r>
    </w:p>
    <w:p w14:paraId="33969458" w14:textId="648D20E5" w:rsidR="00992362" w:rsidRPr="00FB3B5F" w:rsidRDefault="00992362" w:rsidP="00DC2556">
      <w:pPr>
        <w:pStyle w:val="NormalWeb"/>
        <w:numPr>
          <w:ilvl w:val="0"/>
          <w:numId w:val="2"/>
        </w:numPr>
        <w:shd w:val="clear" w:color="auto" w:fill="FFFFFF"/>
        <w:spacing w:before="0" w:beforeAutospacing="0" w:after="0" w:afterAutospacing="0"/>
        <w:jc w:val="both"/>
        <w:rPr>
          <w:rFonts w:ascii="Arial" w:hAnsi="Arial" w:cs="Arial"/>
          <w:sz w:val="22"/>
          <w:szCs w:val="22"/>
        </w:rPr>
      </w:pPr>
      <w:r w:rsidRPr="00FB3B5F">
        <w:rPr>
          <w:rFonts w:ascii="Arial" w:hAnsi="Arial" w:cs="Arial"/>
          <w:sz w:val="22"/>
          <w:szCs w:val="22"/>
        </w:rPr>
        <w:t>Lugar de residencia</w:t>
      </w:r>
      <w:r w:rsidR="008F274A" w:rsidRPr="00FB3B5F">
        <w:rPr>
          <w:rFonts w:ascii="Arial" w:hAnsi="Arial" w:cs="Arial"/>
          <w:sz w:val="22"/>
          <w:szCs w:val="22"/>
        </w:rPr>
        <w:t>: D</w:t>
      </w:r>
      <w:r w:rsidRPr="00FB3B5F">
        <w:rPr>
          <w:rFonts w:ascii="Arial" w:hAnsi="Arial" w:cs="Arial"/>
          <w:sz w:val="22"/>
          <w:szCs w:val="22"/>
        </w:rPr>
        <w:t>irección de cada un</w:t>
      </w:r>
      <w:r w:rsidR="006D0D74" w:rsidRPr="00FB3B5F">
        <w:rPr>
          <w:rFonts w:ascii="Arial" w:hAnsi="Arial" w:cs="Arial"/>
          <w:sz w:val="22"/>
          <w:szCs w:val="22"/>
        </w:rPr>
        <w:t>a</w:t>
      </w:r>
      <w:r w:rsidRPr="00FB3B5F">
        <w:rPr>
          <w:rFonts w:ascii="Arial" w:hAnsi="Arial" w:cs="Arial"/>
          <w:sz w:val="22"/>
          <w:szCs w:val="22"/>
        </w:rPr>
        <w:t xml:space="preserve"> de l</w:t>
      </w:r>
      <w:r w:rsidR="006D0D74" w:rsidRPr="00FB3B5F">
        <w:rPr>
          <w:rFonts w:ascii="Arial" w:hAnsi="Arial" w:cs="Arial"/>
          <w:sz w:val="22"/>
          <w:szCs w:val="22"/>
        </w:rPr>
        <w:t>as</w:t>
      </w:r>
      <w:r w:rsidRPr="00FB3B5F">
        <w:rPr>
          <w:rFonts w:ascii="Arial" w:hAnsi="Arial" w:cs="Arial"/>
          <w:sz w:val="22"/>
          <w:szCs w:val="22"/>
        </w:rPr>
        <w:t xml:space="preserve"> </w:t>
      </w:r>
      <w:r w:rsidR="006D0D74" w:rsidRPr="00FB3B5F">
        <w:rPr>
          <w:rFonts w:ascii="Arial" w:hAnsi="Arial" w:cs="Arial"/>
          <w:sz w:val="22"/>
          <w:szCs w:val="22"/>
        </w:rPr>
        <w:t xml:space="preserve">personas que la </w:t>
      </w:r>
      <w:r w:rsidRPr="00FB3B5F">
        <w:rPr>
          <w:rFonts w:ascii="Arial" w:hAnsi="Arial" w:cs="Arial"/>
          <w:sz w:val="22"/>
          <w:szCs w:val="22"/>
        </w:rPr>
        <w:t>integran</w:t>
      </w:r>
      <w:r w:rsidR="008F274A" w:rsidRPr="00FB3B5F">
        <w:rPr>
          <w:rFonts w:ascii="Arial" w:hAnsi="Arial" w:cs="Arial"/>
          <w:sz w:val="22"/>
          <w:szCs w:val="22"/>
        </w:rPr>
        <w:t>.</w:t>
      </w:r>
    </w:p>
    <w:p w14:paraId="5183112F" w14:textId="5F731823" w:rsidR="006156E7" w:rsidRPr="00FB3B5F" w:rsidRDefault="00992362" w:rsidP="00DC2556">
      <w:pPr>
        <w:pStyle w:val="NormalWeb"/>
        <w:numPr>
          <w:ilvl w:val="0"/>
          <w:numId w:val="2"/>
        </w:numPr>
        <w:shd w:val="clear" w:color="auto" w:fill="FFFFFF"/>
        <w:spacing w:before="0" w:beforeAutospacing="0" w:after="0" w:afterAutospacing="0"/>
        <w:jc w:val="both"/>
        <w:rPr>
          <w:rFonts w:ascii="Arial" w:hAnsi="Arial" w:cs="Arial"/>
          <w:sz w:val="22"/>
          <w:szCs w:val="22"/>
        </w:rPr>
      </w:pPr>
      <w:r w:rsidRPr="00FB3B5F">
        <w:rPr>
          <w:rFonts w:ascii="Arial" w:hAnsi="Arial" w:cs="Arial"/>
          <w:sz w:val="22"/>
          <w:szCs w:val="22"/>
        </w:rPr>
        <w:t>El objeto de vigilancia: refiere a la entidad</w:t>
      </w:r>
      <w:r w:rsidR="0095313D" w:rsidRPr="00FB3B5F">
        <w:rPr>
          <w:rFonts w:ascii="Arial" w:hAnsi="Arial" w:cs="Arial"/>
          <w:sz w:val="22"/>
          <w:szCs w:val="22"/>
        </w:rPr>
        <w:t xml:space="preserve">, programa, proyecto, obra contrato </w:t>
      </w:r>
      <w:r w:rsidR="009F54BA" w:rsidRPr="00FB3B5F">
        <w:rPr>
          <w:rFonts w:ascii="Arial" w:hAnsi="Arial" w:cs="Arial"/>
          <w:sz w:val="22"/>
          <w:szCs w:val="22"/>
        </w:rPr>
        <w:t xml:space="preserve">o prestación del servicio, entre otros </w:t>
      </w:r>
      <w:r w:rsidRPr="00FB3B5F">
        <w:rPr>
          <w:rFonts w:ascii="Arial" w:hAnsi="Arial" w:cs="Arial"/>
          <w:sz w:val="22"/>
          <w:szCs w:val="22"/>
        </w:rPr>
        <w:t>la cual se le realiz</w:t>
      </w:r>
      <w:r w:rsidR="006156E7" w:rsidRPr="00FB3B5F">
        <w:rPr>
          <w:rFonts w:ascii="Arial" w:hAnsi="Arial" w:cs="Arial"/>
          <w:sz w:val="22"/>
          <w:szCs w:val="22"/>
        </w:rPr>
        <w:t>ará</w:t>
      </w:r>
      <w:r w:rsidRPr="00FB3B5F">
        <w:rPr>
          <w:rFonts w:ascii="Arial" w:hAnsi="Arial" w:cs="Arial"/>
          <w:sz w:val="22"/>
          <w:szCs w:val="22"/>
        </w:rPr>
        <w:t xml:space="preserve"> control social</w:t>
      </w:r>
      <w:r w:rsidR="006156E7" w:rsidRPr="00FB3B5F">
        <w:rPr>
          <w:rFonts w:ascii="Arial" w:hAnsi="Arial" w:cs="Arial"/>
          <w:sz w:val="22"/>
          <w:szCs w:val="22"/>
        </w:rPr>
        <w:t>.</w:t>
      </w:r>
    </w:p>
    <w:p w14:paraId="5C7DD4F6" w14:textId="67111437" w:rsidR="005D00A0" w:rsidRPr="00FB3B5F" w:rsidRDefault="006156E7" w:rsidP="00DC2556">
      <w:pPr>
        <w:pStyle w:val="NormalWeb"/>
        <w:numPr>
          <w:ilvl w:val="0"/>
          <w:numId w:val="2"/>
        </w:numPr>
        <w:shd w:val="clear" w:color="auto" w:fill="FFFFFF"/>
        <w:spacing w:before="0" w:beforeAutospacing="0" w:after="0" w:afterAutospacing="0"/>
        <w:jc w:val="both"/>
        <w:rPr>
          <w:rFonts w:ascii="Arial" w:hAnsi="Arial" w:cs="Arial"/>
          <w:sz w:val="22"/>
          <w:szCs w:val="22"/>
        </w:rPr>
      </w:pPr>
      <w:r w:rsidRPr="00FB3B5F">
        <w:rPr>
          <w:rFonts w:ascii="Arial" w:hAnsi="Arial" w:cs="Arial"/>
          <w:sz w:val="22"/>
          <w:szCs w:val="22"/>
        </w:rPr>
        <w:t>Nivel territorial</w:t>
      </w:r>
      <w:r w:rsidR="000F5D74" w:rsidRPr="00FB3B5F">
        <w:rPr>
          <w:rFonts w:ascii="Arial" w:hAnsi="Arial" w:cs="Arial"/>
          <w:sz w:val="22"/>
          <w:szCs w:val="22"/>
        </w:rPr>
        <w:t xml:space="preserve">: </w:t>
      </w:r>
      <w:r w:rsidR="005D00A0" w:rsidRPr="00FB3B5F">
        <w:rPr>
          <w:rFonts w:ascii="Arial" w:hAnsi="Arial" w:cs="Arial"/>
          <w:sz w:val="22"/>
          <w:szCs w:val="22"/>
        </w:rPr>
        <w:t>Determinar el nivel del objeto a vigilar (</w:t>
      </w:r>
      <w:r w:rsidR="000F5D74" w:rsidRPr="00FB3B5F">
        <w:rPr>
          <w:rFonts w:ascii="Arial" w:hAnsi="Arial" w:cs="Arial"/>
          <w:sz w:val="22"/>
          <w:szCs w:val="22"/>
        </w:rPr>
        <w:t xml:space="preserve">Municipal, distrital, departamental, </w:t>
      </w:r>
      <w:r w:rsidR="005D00A0" w:rsidRPr="00FB3B5F">
        <w:rPr>
          <w:rFonts w:ascii="Arial" w:hAnsi="Arial" w:cs="Arial"/>
          <w:sz w:val="22"/>
          <w:szCs w:val="22"/>
        </w:rPr>
        <w:t>nacional o regional).</w:t>
      </w:r>
    </w:p>
    <w:p w14:paraId="04153602" w14:textId="77777777" w:rsidR="002439FE" w:rsidRPr="00FB3B5F" w:rsidRDefault="005D00A0" w:rsidP="00DC2556">
      <w:pPr>
        <w:pStyle w:val="NormalWeb"/>
        <w:numPr>
          <w:ilvl w:val="0"/>
          <w:numId w:val="2"/>
        </w:numPr>
        <w:shd w:val="clear" w:color="auto" w:fill="FFFFFF"/>
        <w:spacing w:before="0" w:beforeAutospacing="0" w:after="0" w:afterAutospacing="0"/>
        <w:jc w:val="both"/>
        <w:rPr>
          <w:rFonts w:ascii="Arial" w:hAnsi="Arial" w:cs="Arial"/>
          <w:sz w:val="22"/>
          <w:szCs w:val="22"/>
        </w:rPr>
      </w:pPr>
      <w:r w:rsidRPr="00FB3B5F">
        <w:rPr>
          <w:rFonts w:ascii="Arial" w:hAnsi="Arial" w:cs="Arial"/>
          <w:sz w:val="22"/>
          <w:szCs w:val="22"/>
        </w:rPr>
        <w:t xml:space="preserve">Duración: </w:t>
      </w:r>
      <w:r w:rsidR="006204D8" w:rsidRPr="00FB3B5F">
        <w:rPr>
          <w:rFonts w:ascii="Arial" w:hAnsi="Arial" w:cs="Arial"/>
          <w:sz w:val="22"/>
          <w:szCs w:val="22"/>
        </w:rPr>
        <w:t>Esta determinada por el tiempo de</w:t>
      </w:r>
      <w:r w:rsidR="00221D15" w:rsidRPr="00FB3B5F">
        <w:rPr>
          <w:rFonts w:ascii="Arial" w:hAnsi="Arial" w:cs="Arial"/>
          <w:sz w:val="22"/>
          <w:szCs w:val="22"/>
        </w:rPr>
        <w:t xml:space="preserve"> ejecución del objeto de vigilancia.</w:t>
      </w:r>
    </w:p>
    <w:p w14:paraId="2C3DF5C6" w14:textId="77777777" w:rsidR="009D630C" w:rsidRPr="00FB3B5F" w:rsidRDefault="009D630C" w:rsidP="009D630C">
      <w:pPr>
        <w:pStyle w:val="NormalWeb"/>
        <w:shd w:val="clear" w:color="auto" w:fill="FFFFFF"/>
        <w:spacing w:before="0" w:beforeAutospacing="0" w:after="0" w:afterAutospacing="0"/>
        <w:jc w:val="both"/>
        <w:rPr>
          <w:rFonts w:ascii="Arial" w:hAnsi="Arial" w:cs="Arial"/>
          <w:sz w:val="22"/>
          <w:szCs w:val="22"/>
        </w:rPr>
      </w:pPr>
    </w:p>
    <w:p w14:paraId="0C5D2236" w14:textId="77777777" w:rsidR="009D630C" w:rsidRPr="00FB3B5F" w:rsidRDefault="009D630C" w:rsidP="009D630C">
      <w:pPr>
        <w:pStyle w:val="NormalWeb"/>
        <w:shd w:val="clear" w:color="auto" w:fill="FFFFFF"/>
        <w:spacing w:before="0" w:beforeAutospacing="0" w:after="0" w:afterAutospacing="0"/>
        <w:jc w:val="both"/>
        <w:rPr>
          <w:rFonts w:ascii="Arial" w:hAnsi="Arial" w:cs="Arial"/>
          <w:sz w:val="22"/>
          <w:szCs w:val="22"/>
        </w:rPr>
      </w:pPr>
    </w:p>
    <w:p w14:paraId="5D449807" w14:textId="355197FA" w:rsidR="009D630C" w:rsidRPr="00FB3B5F" w:rsidRDefault="009D630C" w:rsidP="009D630C">
      <w:pPr>
        <w:pStyle w:val="NormalWeb"/>
        <w:shd w:val="clear" w:color="auto" w:fill="FFFFFF"/>
        <w:spacing w:before="0" w:beforeAutospacing="0" w:after="0" w:afterAutospacing="0"/>
        <w:ind w:left="720"/>
        <w:jc w:val="both"/>
        <w:rPr>
          <w:rFonts w:ascii="Arial" w:hAnsi="Arial" w:cs="Arial"/>
          <w:sz w:val="22"/>
          <w:szCs w:val="22"/>
        </w:rPr>
      </w:pPr>
      <w:r w:rsidRPr="00FB3B5F">
        <w:rPr>
          <w:rFonts w:ascii="Arial" w:hAnsi="Arial" w:cs="Arial"/>
          <w:sz w:val="22"/>
          <w:szCs w:val="22"/>
        </w:rPr>
        <w:t xml:space="preserve">A </w:t>
      </w:r>
      <w:r w:rsidR="00F16306" w:rsidRPr="00FB3B5F">
        <w:rPr>
          <w:rFonts w:ascii="Arial" w:hAnsi="Arial" w:cs="Arial"/>
          <w:sz w:val="22"/>
          <w:szCs w:val="22"/>
        </w:rPr>
        <w:t>continuación,</w:t>
      </w:r>
      <w:r w:rsidRPr="00FB3B5F">
        <w:rPr>
          <w:rFonts w:ascii="Arial" w:hAnsi="Arial" w:cs="Arial"/>
          <w:sz w:val="22"/>
          <w:szCs w:val="22"/>
        </w:rPr>
        <w:t xml:space="preserve"> se presenta un Modelo de Acta:</w:t>
      </w:r>
    </w:p>
    <w:p w14:paraId="020E17BA" w14:textId="77777777" w:rsidR="00EB12D8" w:rsidRPr="00FB3B5F" w:rsidRDefault="00EB12D8" w:rsidP="009D630C">
      <w:pPr>
        <w:pStyle w:val="NormalWeb"/>
        <w:shd w:val="clear" w:color="auto" w:fill="FFFFFF"/>
        <w:spacing w:before="0" w:beforeAutospacing="0" w:after="0" w:afterAutospacing="0"/>
        <w:ind w:left="720"/>
        <w:jc w:val="both"/>
        <w:rPr>
          <w:rFonts w:ascii="Arial" w:hAnsi="Arial" w:cs="Arial"/>
          <w:sz w:val="22"/>
          <w:szCs w:val="22"/>
        </w:rPr>
      </w:pPr>
    </w:p>
    <w:p w14:paraId="6DD487CB" w14:textId="77777777" w:rsidR="00C9190D" w:rsidRPr="00FB3B5F" w:rsidRDefault="00C9190D" w:rsidP="00C9190D">
      <w:pPr>
        <w:pStyle w:val="NormalWeb"/>
        <w:shd w:val="clear" w:color="auto" w:fill="FFFFFF"/>
        <w:spacing w:before="0" w:beforeAutospacing="0" w:after="0" w:afterAutospacing="0"/>
        <w:jc w:val="both"/>
        <w:rPr>
          <w:rFonts w:ascii="Arial" w:hAnsi="Arial" w:cs="Arial"/>
          <w:sz w:val="22"/>
          <w:szCs w:val="22"/>
        </w:rPr>
      </w:pPr>
    </w:p>
    <w:p w14:paraId="4398F26D" w14:textId="77777777" w:rsidR="00753EB8" w:rsidRPr="00FB3B5F" w:rsidRDefault="00753EB8" w:rsidP="00753EB8">
      <w:pPr>
        <w:widowControl/>
        <w:autoSpaceDE/>
        <w:autoSpaceDN/>
        <w:ind w:left="750" w:right="30"/>
        <w:jc w:val="center"/>
        <w:textAlignment w:val="baseline"/>
        <w:rPr>
          <w:rFonts w:ascii="Arial" w:hAnsi="Arial" w:cs="Arial"/>
          <w:lang w:eastAsia="en-US" w:bidi="ar-SA"/>
        </w:rPr>
      </w:pPr>
      <w:r w:rsidRPr="00FB3B5F">
        <w:rPr>
          <w:rFonts w:ascii="Arial" w:hAnsi="Arial" w:cs="Arial"/>
          <w:b/>
          <w:bCs/>
          <w:lang w:eastAsia="en-US" w:bidi="ar-SA"/>
        </w:rPr>
        <w:t>NOMBRE DE LA VEEDURÍA:</w:t>
      </w:r>
      <w:r w:rsidRPr="00FB3B5F">
        <w:rPr>
          <w:rFonts w:ascii="Arial" w:hAnsi="Arial" w:cs="Arial"/>
          <w:lang w:eastAsia="en-US" w:bidi="ar-SA"/>
        </w:rPr>
        <w:t> </w:t>
      </w:r>
    </w:p>
    <w:p w14:paraId="5D991EC1" w14:textId="77777777" w:rsidR="00753EB8" w:rsidRPr="00FB3B5F" w:rsidRDefault="00753EB8" w:rsidP="00753EB8">
      <w:pPr>
        <w:widowControl/>
        <w:autoSpaceDE/>
        <w:autoSpaceDN/>
        <w:ind w:left="750"/>
        <w:jc w:val="center"/>
        <w:textAlignment w:val="baseline"/>
        <w:rPr>
          <w:rFonts w:ascii="Arial" w:hAnsi="Arial" w:cs="Arial"/>
          <w:lang w:eastAsia="en-US" w:bidi="ar-SA"/>
        </w:rPr>
      </w:pPr>
      <w:r w:rsidRPr="00FB3B5F">
        <w:rPr>
          <w:rFonts w:ascii="Arial" w:hAnsi="Arial" w:cs="Arial"/>
          <w:lang w:eastAsia="en-US" w:bidi="ar-SA"/>
        </w:rPr>
        <w:t>ACTA No.</w:t>
      </w:r>
      <w:r w:rsidRPr="00FB3B5F">
        <w:rPr>
          <w:rFonts w:ascii="Arial" w:hAnsi="Arial" w:cs="Arial"/>
          <w:u w:val="single"/>
          <w:lang w:eastAsia="en-US" w:bidi="ar-SA"/>
        </w:rPr>
        <w:t>  </w:t>
      </w:r>
      <w:r w:rsidRPr="00FB3B5F">
        <w:rPr>
          <w:rFonts w:ascii="Arial" w:hAnsi="Arial" w:cs="Arial"/>
          <w:lang w:eastAsia="en-US" w:bidi="ar-SA"/>
        </w:rPr>
        <w:t> </w:t>
      </w:r>
    </w:p>
    <w:p w14:paraId="5D89ED08" w14:textId="77777777" w:rsidR="00EB12D8" w:rsidRPr="00FB3B5F" w:rsidRDefault="00EB12D8" w:rsidP="00753EB8">
      <w:pPr>
        <w:widowControl/>
        <w:autoSpaceDE/>
        <w:autoSpaceDN/>
        <w:ind w:left="750"/>
        <w:jc w:val="center"/>
        <w:textAlignment w:val="baseline"/>
        <w:rPr>
          <w:rFonts w:ascii="Arial" w:hAnsi="Arial" w:cs="Arial"/>
          <w:lang w:eastAsia="en-US" w:bidi="ar-SA"/>
        </w:rPr>
      </w:pPr>
    </w:p>
    <w:p w14:paraId="563DC62D" w14:textId="77777777" w:rsidR="00753EB8" w:rsidRPr="00FB3B5F" w:rsidRDefault="00753EB8" w:rsidP="00753EB8">
      <w:pPr>
        <w:widowControl/>
        <w:autoSpaceDE/>
        <w:autoSpaceDN/>
        <w:textAlignment w:val="baseline"/>
        <w:rPr>
          <w:rFonts w:ascii="Arial" w:hAnsi="Arial" w:cs="Arial"/>
          <w:lang w:eastAsia="en-US" w:bidi="ar-SA"/>
        </w:rPr>
      </w:pPr>
      <w:r w:rsidRPr="00FB3B5F">
        <w:rPr>
          <w:rFonts w:ascii="Arial" w:hAnsi="Arial" w:cs="Arial"/>
          <w:lang w:eastAsia="en-US" w:bidi="ar-SA"/>
        </w:rPr>
        <w:t> </w:t>
      </w:r>
    </w:p>
    <w:p w14:paraId="1AE8940D" w14:textId="2B550144" w:rsidR="00753EB8" w:rsidRPr="00FB3B5F" w:rsidRDefault="00753EB8" w:rsidP="00753EB8">
      <w:pPr>
        <w:widowControl/>
        <w:autoSpaceDE/>
        <w:autoSpaceDN/>
        <w:ind w:left="705" w:right="135"/>
        <w:jc w:val="both"/>
        <w:textAlignment w:val="baseline"/>
        <w:rPr>
          <w:rFonts w:ascii="Arial" w:hAnsi="Arial" w:cs="Arial"/>
          <w:lang w:eastAsia="en-US" w:bidi="ar-SA"/>
        </w:rPr>
      </w:pPr>
      <w:r w:rsidRPr="00FB3B5F">
        <w:rPr>
          <w:rFonts w:ascii="Arial" w:hAnsi="Arial" w:cs="Arial"/>
          <w:lang w:eastAsia="en-US" w:bidi="ar-SA"/>
        </w:rPr>
        <w:t>En la ciudad de</w:t>
      </w:r>
      <w:r w:rsidR="00F16306" w:rsidRPr="00FB3B5F">
        <w:rPr>
          <w:rFonts w:ascii="Arial" w:hAnsi="Arial" w:cs="Arial"/>
          <w:lang w:eastAsia="en-US" w:bidi="ar-SA"/>
        </w:rPr>
        <w:t>________</w:t>
      </w:r>
      <w:r w:rsidRPr="00FB3B5F">
        <w:rPr>
          <w:rFonts w:ascii="Arial" w:hAnsi="Arial" w:cs="Arial"/>
          <w:lang w:eastAsia="en-US" w:bidi="ar-SA"/>
        </w:rPr>
        <w:t xml:space="preserve"> a los </w:t>
      </w:r>
      <w:r w:rsidRPr="00FB3B5F">
        <w:rPr>
          <w:rFonts w:ascii="Arial" w:hAnsi="Arial" w:cs="Arial"/>
          <w:u w:val="single"/>
          <w:lang w:eastAsia="en-US" w:bidi="ar-SA"/>
        </w:rPr>
        <w:t xml:space="preserve">  </w:t>
      </w:r>
      <w:r w:rsidR="00F16306" w:rsidRPr="00FB3B5F">
        <w:rPr>
          <w:rFonts w:ascii="Arial" w:hAnsi="Arial" w:cs="Arial"/>
          <w:u w:val="single"/>
          <w:lang w:eastAsia="en-US" w:bidi="ar-SA"/>
        </w:rPr>
        <w:t>_</w:t>
      </w:r>
      <w:r w:rsidRPr="00FB3B5F">
        <w:rPr>
          <w:rFonts w:ascii="Arial" w:hAnsi="Arial" w:cs="Arial"/>
          <w:lang w:eastAsia="en-US" w:bidi="ar-SA"/>
        </w:rPr>
        <w:t>días del mes de</w:t>
      </w:r>
      <w:r w:rsidR="00F16306" w:rsidRPr="00FB3B5F">
        <w:rPr>
          <w:rFonts w:ascii="Arial" w:hAnsi="Arial" w:cs="Arial"/>
          <w:lang w:eastAsia="en-US" w:bidi="ar-SA"/>
        </w:rPr>
        <w:t>_</w:t>
      </w:r>
      <w:r w:rsidR="00EB08FF" w:rsidRPr="00FB3B5F">
        <w:rPr>
          <w:rFonts w:ascii="Arial" w:hAnsi="Arial" w:cs="Arial"/>
          <w:lang w:eastAsia="en-US" w:bidi="ar-SA"/>
        </w:rPr>
        <w:t>_,</w:t>
      </w:r>
      <w:r w:rsidRPr="00FB3B5F">
        <w:rPr>
          <w:rFonts w:ascii="Arial" w:hAnsi="Arial" w:cs="Arial"/>
          <w:lang w:eastAsia="en-US" w:bidi="ar-SA"/>
        </w:rPr>
        <w:t xml:space="preserve"> del año </w:t>
      </w:r>
      <w:r w:rsidRPr="00FB3B5F">
        <w:rPr>
          <w:rFonts w:ascii="Arial" w:hAnsi="Arial" w:cs="Arial"/>
          <w:u w:val="single"/>
          <w:lang w:eastAsia="en-US" w:bidi="ar-SA"/>
        </w:rPr>
        <w:t xml:space="preserve">   </w:t>
      </w:r>
      <w:r w:rsidRPr="00FB3B5F">
        <w:rPr>
          <w:rFonts w:ascii="Arial" w:hAnsi="Arial" w:cs="Arial"/>
          <w:lang w:eastAsia="en-US" w:bidi="ar-SA"/>
        </w:rPr>
        <w:t>se reunieron en Asamblea General las personas que se relacionan al final, con la intención de constituir la veeduría ciudadana, cuyo objeto de conformación es: (especificar aquí programa, proyecto, contrato o servicio objeto de veeduría): Objeto de vigilancia: ** </w:t>
      </w:r>
    </w:p>
    <w:p w14:paraId="6784792F" w14:textId="77777777" w:rsidR="00753EB8" w:rsidRPr="00FB3B5F" w:rsidRDefault="00753EB8" w:rsidP="00753EB8">
      <w:pPr>
        <w:widowControl/>
        <w:autoSpaceDE/>
        <w:autoSpaceDN/>
        <w:textAlignment w:val="baseline"/>
        <w:rPr>
          <w:rFonts w:ascii="Arial" w:hAnsi="Arial" w:cs="Arial"/>
          <w:lang w:eastAsia="en-US" w:bidi="ar-SA"/>
        </w:rPr>
      </w:pPr>
      <w:r w:rsidRPr="00FB3B5F">
        <w:rPr>
          <w:rFonts w:ascii="Arial" w:hAnsi="Arial" w:cs="Arial"/>
          <w:lang w:eastAsia="en-US" w:bidi="ar-SA"/>
        </w:rPr>
        <w:t> </w:t>
      </w:r>
    </w:p>
    <w:p w14:paraId="6029DE55" w14:textId="77777777" w:rsidR="00753EB8" w:rsidRPr="00FB3B5F" w:rsidRDefault="00753EB8" w:rsidP="00753EB8">
      <w:pPr>
        <w:widowControl/>
        <w:autoSpaceDE/>
        <w:autoSpaceDN/>
        <w:ind w:left="705"/>
        <w:textAlignment w:val="baseline"/>
        <w:rPr>
          <w:rFonts w:ascii="Arial" w:hAnsi="Arial" w:cs="Arial"/>
          <w:lang w:eastAsia="en-US" w:bidi="ar-SA"/>
        </w:rPr>
      </w:pPr>
      <w:r w:rsidRPr="00FB3B5F">
        <w:rPr>
          <w:rFonts w:ascii="Arial" w:hAnsi="Arial" w:cs="Arial"/>
          <w:lang w:eastAsia="en-US" w:bidi="ar-SA"/>
        </w:rPr>
        <w:t>A qué nivel territorial corresponde la veeduría</w:t>
      </w:r>
      <w:r w:rsidRPr="00FB3B5F">
        <w:rPr>
          <w:rFonts w:ascii="Arial" w:hAnsi="Arial" w:cs="Arial"/>
          <w:lang w:eastAsia="en-US" w:bidi="ar-SA"/>
        </w:rPr>
        <w:tab/>
        <w:t>** </w:t>
      </w:r>
    </w:p>
    <w:p w14:paraId="4143500D" w14:textId="77777777" w:rsidR="00753EB8" w:rsidRPr="00FB3B5F" w:rsidRDefault="00753EB8" w:rsidP="00753EB8">
      <w:pPr>
        <w:widowControl/>
        <w:autoSpaceDE/>
        <w:autoSpaceDN/>
        <w:ind w:left="705"/>
        <w:textAlignment w:val="baseline"/>
        <w:rPr>
          <w:rFonts w:ascii="Arial" w:hAnsi="Arial" w:cs="Arial"/>
          <w:lang w:eastAsia="en-US" w:bidi="ar-SA"/>
        </w:rPr>
      </w:pPr>
      <w:r w:rsidRPr="00FB3B5F">
        <w:rPr>
          <w:rFonts w:ascii="Arial" w:hAnsi="Arial" w:cs="Arial"/>
          <w:b/>
          <w:bCs/>
          <w:i/>
          <w:iCs/>
          <w:lang w:eastAsia="en-US" w:bidi="ar-SA"/>
        </w:rPr>
        <w:t>Nivel territorial</w:t>
      </w:r>
      <w:r w:rsidRPr="00FB3B5F">
        <w:rPr>
          <w:rFonts w:ascii="Arial" w:hAnsi="Arial" w:cs="Arial"/>
          <w:i/>
          <w:iCs/>
          <w:lang w:eastAsia="en-US" w:bidi="ar-SA"/>
        </w:rPr>
        <w:t>: municipal, distrital, departamental, nacional o regional.</w:t>
      </w:r>
      <w:r w:rsidRPr="00FB3B5F">
        <w:rPr>
          <w:rFonts w:ascii="Arial" w:hAnsi="Arial" w:cs="Arial"/>
          <w:lang w:eastAsia="en-US" w:bidi="ar-SA"/>
        </w:rPr>
        <w:t> </w:t>
      </w:r>
    </w:p>
    <w:p w14:paraId="4E62CF26" w14:textId="77777777" w:rsidR="00753EB8" w:rsidRPr="00FB3B5F" w:rsidRDefault="00753EB8" w:rsidP="00753EB8">
      <w:pPr>
        <w:widowControl/>
        <w:autoSpaceDE/>
        <w:autoSpaceDN/>
        <w:textAlignment w:val="baseline"/>
        <w:rPr>
          <w:rFonts w:ascii="Arial" w:hAnsi="Arial" w:cs="Arial"/>
          <w:lang w:eastAsia="en-US" w:bidi="ar-SA"/>
        </w:rPr>
      </w:pPr>
      <w:r w:rsidRPr="00FB3B5F">
        <w:rPr>
          <w:rFonts w:ascii="Arial" w:hAnsi="Arial" w:cs="Arial"/>
          <w:lang w:eastAsia="en-US" w:bidi="ar-SA"/>
        </w:rPr>
        <w:t> </w:t>
      </w:r>
    </w:p>
    <w:p w14:paraId="3FB1C922" w14:textId="77777777" w:rsidR="00753EB8" w:rsidRPr="00FB3B5F" w:rsidRDefault="00753EB8" w:rsidP="00753EB8">
      <w:pPr>
        <w:widowControl/>
        <w:autoSpaceDE/>
        <w:autoSpaceDN/>
        <w:ind w:left="705"/>
        <w:textAlignment w:val="baseline"/>
        <w:rPr>
          <w:rFonts w:ascii="Arial" w:hAnsi="Arial" w:cs="Arial"/>
          <w:lang w:eastAsia="en-US" w:bidi="ar-SA"/>
        </w:rPr>
      </w:pPr>
      <w:r w:rsidRPr="00FB3B5F">
        <w:rPr>
          <w:rFonts w:ascii="Arial" w:hAnsi="Arial" w:cs="Arial"/>
          <w:lang w:eastAsia="en-US" w:bidi="ar-SA"/>
        </w:rPr>
        <w:t>El domicilio de la veeduría es en el municipio de **</w:t>
      </w:r>
      <w:r w:rsidRPr="00FB3B5F">
        <w:rPr>
          <w:rFonts w:ascii="Arial" w:hAnsi="Arial" w:cs="Arial"/>
          <w:lang w:eastAsia="en-US" w:bidi="ar-SA"/>
        </w:rPr>
        <w:tab/>
        <w:t xml:space="preserve">Departamento de </w:t>
      </w:r>
      <w:r w:rsidRPr="00FB3B5F">
        <w:rPr>
          <w:rFonts w:ascii="Arial" w:hAnsi="Arial" w:cs="Arial"/>
          <w:lang w:eastAsia="en-US" w:bidi="ar-SA"/>
        </w:rPr>
        <w:tab/>
        <w:t> </w:t>
      </w:r>
    </w:p>
    <w:p w14:paraId="227DFF82" w14:textId="77777777" w:rsidR="00753EB8" w:rsidRPr="00FB3B5F" w:rsidRDefault="00753EB8" w:rsidP="00753EB8">
      <w:pPr>
        <w:widowControl/>
        <w:autoSpaceDE/>
        <w:autoSpaceDN/>
        <w:textAlignment w:val="baseline"/>
        <w:rPr>
          <w:rFonts w:ascii="Arial" w:hAnsi="Arial" w:cs="Arial"/>
          <w:lang w:eastAsia="en-US" w:bidi="ar-SA"/>
        </w:rPr>
      </w:pPr>
      <w:r w:rsidRPr="00FB3B5F">
        <w:rPr>
          <w:rFonts w:ascii="Arial" w:hAnsi="Arial" w:cs="Arial"/>
          <w:lang w:eastAsia="en-US" w:bidi="ar-SA"/>
        </w:rPr>
        <w:t> </w:t>
      </w:r>
    </w:p>
    <w:p w14:paraId="56BFF61E" w14:textId="77777777" w:rsidR="00753EB8" w:rsidRPr="00FB3B5F" w:rsidRDefault="00753EB8" w:rsidP="00753EB8">
      <w:pPr>
        <w:widowControl/>
        <w:autoSpaceDE/>
        <w:autoSpaceDN/>
        <w:ind w:left="705"/>
        <w:textAlignment w:val="baseline"/>
        <w:rPr>
          <w:rFonts w:ascii="Arial" w:hAnsi="Arial" w:cs="Arial"/>
          <w:lang w:eastAsia="en-US" w:bidi="ar-SA"/>
        </w:rPr>
      </w:pPr>
      <w:r w:rsidRPr="00FB3B5F">
        <w:rPr>
          <w:rFonts w:ascii="Arial" w:hAnsi="Arial" w:cs="Arial"/>
          <w:lang w:eastAsia="en-US" w:bidi="ar-SA"/>
        </w:rPr>
        <w:t>La duración de la veeduría es: **</w:t>
      </w:r>
      <w:r w:rsidRPr="00FB3B5F">
        <w:rPr>
          <w:rFonts w:ascii="Arial" w:hAnsi="Arial" w:cs="Arial"/>
          <w:lang w:eastAsia="en-US" w:bidi="ar-SA"/>
        </w:rPr>
        <w:tab/>
        <w:t> </w:t>
      </w:r>
    </w:p>
    <w:p w14:paraId="1D51B936" w14:textId="77777777" w:rsidR="00753EB8" w:rsidRPr="00FB3B5F" w:rsidRDefault="00753EB8" w:rsidP="00753EB8">
      <w:pPr>
        <w:widowControl/>
        <w:autoSpaceDE/>
        <w:autoSpaceDN/>
        <w:textAlignment w:val="baseline"/>
        <w:rPr>
          <w:rFonts w:ascii="Arial" w:hAnsi="Arial" w:cs="Arial"/>
          <w:lang w:eastAsia="en-US" w:bidi="ar-SA"/>
        </w:rPr>
      </w:pPr>
      <w:r w:rsidRPr="00FB3B5F">
        <w:rPr>
          <w:rFonts w:ascii="Arial" w:hAnsi="Arial" w:cs="Arial"/>
          <w:lang w:eastAsia="en-US" w:bidi="ar-SA"/>
        </w:rPr>
        <w:lastRenderedPageBreak/>
        <w:t> </w:t>
      </w:r>
    </w:p>
    <w:p w14:paraId="633B1E10" w14:textId="77777777" w:rsidR="00753EB8" w:rsidRPr="00FB3B5F" w:rsidRDefault="00753EB8" w:rsidP="00753EB8">
      <w:pPr>
        <w:widowControl/>
        <w:autoSpaceDE/>
        <w:autoSpaceDN/>
        <w:ind w:left="705" w:right="135"/>
        <w:textAlignment w:val="baseline"/>
        <w:rPr>
          <w:rFonts w:ascii="Arial" w:hAnsi="Arial" w:cs="Arial"/>
          <w:lang w:eastAsia="en-US" w:bidi="ar-SA"/>
        </w:rPr>
      </w:pPr>
      <w:r w:rsidRPr="00FB3B5F">
        <w:rPr>
          <w:rFonts w:ascii="Arial" w:hAnsi="Arial" w:cs="Arial"/>
          <w:lang w:eastAsia="en-US" w:bidi="ar-SA"/>
        </w:rPr>
        <w:t xml:space="preserve">Para presidir o coordinar La Asamblea fue elegido(a) el(la) señor(a) </w:t>
      </w:r>
      <w:r w:rsidRPr="00FB3B5F">
        <w:rPr>
          <w:rFonts w:ascii="Arial" w:hAnsi="Arial" w:cs="Arial"/>
          <w:lang w:eastAsia="en-US" w:bidi="ar-SA"/>
        </w:rPr>
        <w:tab/>
        <w:t xml:space="preserve">, como secretario(a) fue elegido(a) el(la) señor(a) </w:t>
      </w:r>
      <w:r w:rsidRPr="00FB3B5F">
        <w:rPr>
          <w:rFonts w:ascii="Arial" w:hAnsi="Arial" w:cs="Arial"/>
          <w:lang w:eastAsia="en-US" w:bidi="ar-SA"/>
        </w:rPr>
        <w:tab/>
        <w:t> </w:t>
      </w:r>
    </w:p>
    <w:p w14:paraId="6DFD36A8" w14:textId="77777777" w:rsidR="00753EB8" w:rsidRPr="00FB3B5F" w:rsidRDefault="00753EB8" w:rsidP="00753EB8">
      <w:pPr>
        <w:widowControl/>
        <w:autoSpaceDE/>
        <w:autoSpaceDN/>
        <w:textAlignment w:val="baseline"/>
        <w:rPr>
          <w:rFonts w:ascii="Arial" w:hAnsi="Arial" w:cs="Arial"/>
          <w:lang w:eastAsia="en-US" w:bidi="ar-SA"/>
        </w:rPr>
      </w:pPr>
      <w:r w:rsidRPr="00FB3B5F">
        <w:rPr>
          <w:rFonts w:ascii="Arial" w:hAnsi="Arial" w:cs="Arial"/>
          <w:lang w:eastAsia="en-US" w:bidi="ar-SA"/>
        </w:rPr>
        <w:t> </w:t>
      </w:r>
    </w:p>
    <w:p w14:paraId="2626CBFC" w14:textId="77777777" w:rsidR="00753EB8" w:rsidRPr="00FB3B5F" w:rsidRDefault="00753EB8" w:rsidP="00753EB8">
      <w:pPr>
        <w:widowControl/>
        <w:autoSpaceDE/>
        <w:autoSpaceDN/>
        <w:ind w:left="705"/>
        <w:textAlignment w:val="baseline"/>
        <w:rPr>
          <w:rFonts w:ascii="Arial" w:hAnsi="Arial" w:cs="Arial"/>
          <w:lang w:val="en-US" w:eastAsia="en-US" w:bidi="ar-SA"/>
        </w:rPr>
      </w:pPr>
      <w:r w:rsidRPr="00FB3B5F">
        <w:rPr>
          <w:rFonts w:ascii="Arial" w:hAnsi="Arial" w:cs="Arial"/>
          <w:lang w:eastAsia="en-US" w:bidi="ar-SA"/>
        </w:rPr>
        <w:t>Instalada la asamblea los participantes por unanimidad decidieron elegir los miembros de la veeduría. Las personas elegidas fueron las siguientes:</w:t>
      </w:r>
      <w:r w:rsidRPr="00FB3B5F">
        <w:rPr>
          <w:rFonts w:ascii="Arial" w:hAnsi="Arial" w:cs="Arial"/>
          <w:lang w:val="en-US" w:eastAsia="en-US" w:bidi="ar-SA"/>
        </w:rPr>
        <w:t> </w:t>
      </w:r>
    </w:p>
    <w:p w14:paraId="396C4D40" w14:textId="77777777" w:rsidR="00753EB8" w:rsidRPr="00753EB8" w:rsidRDefault="00753EB8" w:rsidP="00753EB8">
      <w:pPr>
        <w:widowControl/>
        <w:autoSpaceDE/>
        <w:autoSpaceDN/>
        <w:textAlignment w:val="baseline"/>
        <w:rPr>
          <w:rFonts w:ascii="Segoe UI" w:hAnsi="Segoe UI" w:cs="Segoe UI"/>
          <w:sz w:val="18"/>
          <w:szCs w:val="18"/>
          <w:lang w:val="en-US" w:eastAsia="en-US" w:bidi="ar-SA"/>
        </w:rPr>
      </w:pPr>
      <w:r w:rsidRPr="00FB3B5F">
        <w:rPr>
          <w:rFonts w:ascii="Arial" w:hAnsi="Arial" w:cs="Arial"/>
          <w:lang w:val="en-US" w:eastAsia="en-US" w:bidi="ar-SA"/>
        </w:rPr>
        <w:t> </w:t>
      </w:r>
    </w:p>
    <w:tbl>
      <w:tblPr>
        <w:tblW w:w="0" w:type="dxa"/>
        <w:tblInd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830"/>
        <w:gridCol w:w="1980"/>
        <w:gridCol w:w="1695"/>
        <w:gridCol w:w="1830"/>
      </w:tblGrid>
      <w:tr w:rsidR="00753EB8" w:rsidRPr="00753EB8" w14:paraId="1787DEB7" w14:textId="77777777" w:rsidTr="00753EB8">
        <w:trPr>
          <w:trHeight w:val="300"/>
        </w:trPr>
        <w:tc>
          <w:tcPr>
            <w:tcW w:w="1980" w:type="dxa"/>
            <w:tcBorders>
              <w:top w:val="single" w:sz="6" w:space="0" w:color="4F81BD"/>
              <w:left w:val="single" w:sz="6" w:space="0" w:color="4F81BD"/>
              <w:bottom w:val="single" w:sz="6" w:space="0" w:color="4F81BD"/>
              <w:right w:val="nil"/>
            </w:tcBorders>
            <w:shd w:val="clear" w:color="auto" w:fill="4F81BD"/>
            <w:hideMark/>
          </w:tcPr>
          <w:p w14:paraId="0ADC6DC4" w14:textId="77777777" w:rsidR="00753EB8" w:rsidRPr="00753EB8" w:rsidRDefault="00753EB8" w:rsidP="00753EB8">
            <w:pPr>
              <w:widowControl/>
              <w:autoSpaceDE/>
              <w:autoSpaceDN/>
              <w:jc w:val="center"/>
              <w:textAlignment w:val="baseline"/>
              <w:rPr>
                <w:b/>
                <w:bCs/>
                <w:color w:val="FFFFFF"/>
                <w:sz w:val="24"/>
                <w:szCs w:val="24"/>
                <w:lang w:val="en-US" w:eastAsia="en-US" w:bidi="ar-SA"/>
              </w:rPr>
            </w:pPr>
            <w:r w:rsidRPr="00753EB8">
              <w:rPr>
                <w:rFonts w:ascii="Arial" w:hAnsi="Arial" w:cs="Arial"/>
                <w:b/>
                <w:bCs/>
                <w:color w:val="FFFFFF"/>
                <w:lang w:eastAsia="en-US" w:bidi="ar-SA"/>
              </w:rPr>
              <w:t>NOMBRES</w:t>
            </w:r>
            <w:r w:rsidRPr="00753EB8">
              <w:rPr>
                <w:rFonts w:ascii="Arial" w:hAnsi="Arial" w:cs="Arial"/>
                <w:b/>
                <w:bCs/>
                <w:color w:val="FFFFFF"/>
                <w:lang w:val="en-US" w:eastAsia="en-US" w:bidi="ar-SA"/>
              </w:rPr>
              <w:t> </w:t>
            </w:r>
          </w:p>
        </w:tc>
        <w:tc>
          <w:tcPr>
            <w:tcW w:w="1830" w:type="dxa"/>
            <w:tcBorders>
              <w:top w:val="single" w:sz="6" w:space="0" w:color="4F81BD"/>
              <w:left w:val="nil"/>
              <w:bottom w:val="single" w:sz="6" w:space="0" w:color="4F81BD"/>
              <w:right w:val="nil"/>
            </w:tcBorders>
            <w:shd w:val="clear" w:color="auto" w:fill="4F81BD"/>
            <w:hideMark/>
          </w:tcPr>
          <w:p w14:paraId="456B9FB1" w14:textId="77777777" w:rsidR="00753EB8" w:rsidRPr="00753EB8" w:rsidRDefault="00753EB8" w:rsidP="00753EB8">
            <w:pPr>
              <w:widowControl/>
              <w:autoSpaceDE/>
              <w:autoSpaceDN/>
              <w:jc w:val="center"/>
              <w:textAlignment w:val="baseline"/>
              <w:rPr>
                <w:b/>
                <w:bCs/>
                <w:color w:val="FFFFFF"/>
                <w:sz w:val="24"/>
                <w:szCs w:val="24"/>
                <w:lang w:val="en-US" w:eastAsia="en-US" w:bidi="ar-SA"/>
              </w:rPr>
            </w:pPr>
            <w:r w:rsidRPr="00753EB8">
              <w:rPr>
                <w:rFonts w:ascii="Arial" w:hAnsi="Arial" w:cs="Arial"/>
                <w:b/>
                <w:bCs/>
                <w:color w:val="FFFFFF"/>
                <w:lang w:eastAsia="en-US" w:bidi="ar-SA"/>
              </w:rPr>
              <w:t>DOCUMENTO DE IDENTIDAD</w:t>
            </w:r>
            <w:r w:rsidRPr="00753EB8">
              <w:rPr>
                <w:rFonts w:ascii="Arial" w:hAnsi="Arial" w:cs="Arial"/>
                <w:b/>
                <w:bCs/>
                <w:color w:val="FFFFFF"/>
                <w:lang w:val="en-US" w:eastAsia="en-US" w:bidi="ar-SA"/>
              </w:rPr>
              <w:t> </w:t>
            </w:r>
          </w:p>
        </w:tc>
        <w:tc>
          <w:tcPr>
            <w:tcW w:w="1980" w:type="dxa"/>
            <w:tcBorders>
              <w:top w:val="single" w:sz="6" w:space="0" w:color="4F81BD"/>
              <w:left w:val="nil"/>
              <w:bottom w:val="single" w:sz="6" w:space="0" w:color="4F81BD"/>
              <w:right w:val="nil"/>
            </w:tcBorders>
            <w:shd w:val="clear" w:color="auto" w:fill="4F81BD"/>
            <w:hideMark/>
          </w:tcPr>
          <w:p w14:paraId="4CDA1893" w14:textId="77777777" w:rsidR="00753EB8" w:rsidRPr="00753EB8" w:rsidRDefault="00753EB8" w:rsidP="00753EB8">
            <w:pPr>
              <w:widowControl/>
              <w:autoSpaceDE/>
              <w:autoSpaceDN/>
              <w:jc w:val="center"/>
              <w:textAlignment w:val="baseline"/>
              <w:rPr>
                <w:b/>
                <w:bCs/>
                <w:color w:val="FFFFFF"/>
                <w:sz w:val="24"/>
                <w:szCs w:val="24"/>
                <w:lang w:val="en-US" w:eastAsia="en-US" w:bidi="ar-SA"/>
              </w:rPr>
            </w:pPr>
            <w:r w:rsidRPr="00753EB8">
              <w:rPr>
                <w:rFonts w:ascii="Arial" w:hAnsi="Arial" w:cs="Arial"/>
                <w:b/>
                <w:bCs/>
                <w:color w:val="FFFFFF"/>
                <w:lang w:eastAsia="en-US" w:bidi="ar-SA"/>
              </w:rPr>
              <w:t>LUGAR DE RESIDENCIA</w:t>
            </w:r>
            <w:r w:rsidRPr="00753EB8">
              <w:rPr>
                <w:rFonts w:ascii="Arial" w:hAnsi="Arial" w:cs="Arial"/>
                <w:b/>
                <w:bCs/>
                <w:color w:val="FFFFFF"/>
                <w:lang w:val="en-US" w:eastAsia="en-US" w:bidi="ar-SA"/>
              </w:rPr>
              <w:t> </w:t>
            </w:r>
          </w:p>
        </w:tc>
        <w:tc>
          <w:tcPr>
            <w:tcW w:w="1695" w:type="dxa"/>
            <w:tcBorders>
              <w:top w:val="single" w:sz="6" w:space="0" w:color="4F81BD"/>
              <w:left w:val="nil"/>
              <w:bottom w:val="single" w:sz="6" w:space="0" w:color="4F81BD"/>
              <w:right w:val="nil"/>
            </w:tcBorders>
            <w:shd w:val="clear" w:color="auto" w:fill="4F81BD"/>
            <w:hideMark/>
          </w:tcPr>
          <w:p w14:paraId="65ED9FFC" w14:textId="77777777" w:rsidR="00753EB8" w:rsidRPr="00753EB8" w:rsidRDefault="00753EB8" w:rsidP="00753EB8">
            <w:pPr>
              <w:widowControl/>
              <w:autoSpaceDE/>
              <w:autoSpaceDN/>
              <w:jc w:val="center"/>
              <w:textAlignment w:val="baseline"/>
              <w:rPr>
                <w:b/>
                <w:bCs/>
                <w:color w:val="FFFFFF"/>
                <w:sz w:val="24"/>
                <w:szCs w:val="24"/>
                <w:lang w:val="en-US" w:eastAsia="en-US" w:bidi="ar-SA"/>
              </w:rPr>
            </w:pPr>
            <w:r w:rsidRPr="00753EB8">
              <w:rPr>
                <w:rFonts w:ascii="Arial" w:hAnsi="Arial" w:cs="Arial"/>
                <w:b/>
                <w:bCs/>
                <w:color w:val="FFFFFF"/>
                <w:lang w:eastAsia="en-US" w:bidi="ar-SA"/>
              </w:rPr>
              <w:t>DIRECCIÓN</w:t>
            </w:r>
            <w:r w:rsidRPr="00753EB8">
              <w:rPr>
                <w:rFonts w:ascii="Arial" w:hAnsi="Arial" w:cs="Arial"/>
                <w:b/>
                <w:bCs/>
                <w:color w:val="FFFFFF"/>
                <w:lang w:val="en-US" w:eastAsia="en-US" w:bidi="ar-SA"/>
              </w:rPr>
              <w:t> </w:t>
            </w:r>
          </w:p>
        </w:tc>
        <w:tc>
          <w:tcPr>
            <w:tcW w:w="1830" w:type="dxa"/>
            <w:tcBorders>
              <w:top w:val="single" w:sz="6" w:space="0" w:color="4F81BD"/>
              <w:left w:val="nil"/>
              <w:bottom w:val="single" w:sz="6" w:space="0" w:color="4F81BD"/>
              <w:right w:val="single" w:sz="6" w:space="0" w:color="4F81BD"/>
            </w:tcBorders>
            <w:shd w:val="clear" w:color="auto" w:fill="4F81BD"/>
            <w:hideMark/>
          </w:tcPr>
          <w:p w14:paraId="681F658E" w14:textId="77777777" w:rsidR="00753EB8" w:rsidRPr="00753EB8" w:rsidRDefault="00753EB8" w:rsidP="00753EB8">
            <w:pPr>
              <w:widowControl/>
              <w:autoSpaceDE/>
              <w:autoSpaceDN/>
              <w:jc w:val="center"/>
              <w:textAlignment w:val="baseline"/>
              <w:rPr>
                <w:b/>
                <w:bCs/>
                <w:color w:val="FFFFFF"/>
                <w:sz w:val="24"/>
                <w:szCs w:val="24"/>
                <w:lang w:val="en-US" w:eastAsia="en-US" w:bidi="ar-SA"/>
              </w:rPr>
            </w:pPr>
            <w:r w:rsidRPr="00753EB8">
              <w:rPr>
                <w:rFonts w:ascii="Arial" w:hAnsi="Arial" w:cs="Arial"/>
                <w:b/>
                <w:bCs/>
                <w:color w:val="FFFFFF"/>
                <w:lang w:eastAsia="en-US" w:bidi="ar-SA"/>
              </w:rPr>
              <w:t>TELÉFONO</w:t>
            </w:r>
            <w:r w:rsidRPr="00753EB8">
              <w:rPr>
                <w:rFonts w:ascii="Arial" w:hAnsi="Arial" w:cs="Arial"/>
                <w:b/>
                <w:bCs/>
                <w:color w:val="FFFFFF"/>
                <w:lang w:val="en-US" w:eastAsia="en-US" w:bidi="ar-SA"/>
              </w:rPr>
              <w:t> </w:t>
            </w:r>
          </w:p>
        </w:tc>
      </w:tr>
      <w:tr w:rsidR="00753EB8" w:rsidRPr="00753EB8" w14:paraId="5AFB3E5F" w14:textId="77777777" w:rsidTr="00753EB8">
        <w:trPr>
          <w:trHeight w:val="300"/>
        </w:trPr>
        <w:tc>
          <w:tcPr>
            <w:tcW w:w="1980" w:type="dxa"/>
            <w:tcBorders>
              <w:top w:val="single" w:sz="6" w:space="0" w:color="95B3D7"/>
              <w:left w:val="single" w:sz="6" w:space="0" w:color="95B3D7"/>
              <w:bottom w:val="single" w:sz="6" w:space="0" w:color="95B3D7"/>
              <w:right w:val="single" w:sz="6" w:space="0" w:color="95B3D7"/>
            </w:tcBorders>
            <w:shd w:val="clear" w:color="auto" w:fill="DBE5F1"/>
            <w:hideMark/>
          </w:tcPr>
          <w:p w14:paraId="5277DC0F" w14:textId="77777777" w:rsidR="00753EB8" w:rsidRPr="00753EB8" w:rsidRDefault="00753EB8" w:rsidP="00753EB8">
            <w:pPr>
              <w:widowControl/>
              <w:autoSpaceDE/>
              <w:autoSpaceDN/>
              <w:textAlignment w:val="baseline"/>
              <w:rPr>
                <w:b/>
                <w:bCs/>
                <w:sz w:val="24"/>
                <w:szCs w:val="24"/>
                <w:lang w:val="en-US" w:eastAsia="en-US" w:bidi="ar-SA"/>
              </w:rPr>
            </w:pPr>
            <w:r w:rsidRPr="00753EB8">
              <w:rPr>
                <w:rFonts w:ascii="Arial" w:hAnsi="Arial" w:cs="Arial"/>
                <w:b/>
                <w:bCs/>
                <w:lang w:val="en-US" w:eastAsia="en-US" w:bidi="ar-SA"/>
              </w:rPr>
              <w:t> </w:t>
            </w:r>
          </w:p>
        </w:tc>
        <w:tc>
          <w:tcPr>
            <w:tcW w:w="1830" w:type="dxa"/>
            <w:tcBorders>
              <w:top w:val="single" w:sz="6" w:space="0" w:color="95B3D7"/>
              <w:left w:val="single" w:sz="6" w:space="0" w:color="95B3D7"/>
              <w:bottom w:val="single" w:sz="6" w:space="0" w:color="95B3D7"/>
              <w:right w:val="single" w:sz="6" w:space="0" w:color="95B3D7"/>
            </w:tcBorders>
            <w:shd w:val="clear" w:color="auto" w:fill="DBE5F1"/>
            <w:hideMark/>
          </w:tcPr>
          <w:p w14:paraId="5B421386"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c>
          <w:tcPr>
            <w:tcW w:w="1980" w:type="dxa"/>
            <w:tcBorders>
              <w:top w:val="single" w:sz="6" w:space="0" w:color="95B3D7"/>
              <w:left w:val="single" w:sz="6" w:space="0" w:color="95B3D7"/>
              <w:bottom w:val="single" w:sz="6" w:space="0" w:color="95B3D7"/>
              <w:right w:val="single" w:sz="6" w:space="0" w:color="95B3D7"/>
            </w:tcBorders>
            <w:shd w:val="clear" w:color="auto" w:fill="DBE5F1"/>
            <w:hideMark/>
          </w:tcPr>
          <w:p w14:paraId="10F3E0FC"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c>
          <w:tcPr>
            <w:tcW w:w="1695" w:type="dxa"/>
            <w:tcBorders>
              <w:top w:val="single" w:sz="6" w:space="0" w:color="95B3D7"/>
              <w:left w:val="single" w:sz="6" w:space="0" w:color="95B3D7"/>
              <w:bottom w:val="single" w:sz="6" w:space="0" w:color="95B3D7"/>
              <w:right w:val="single" w:sz="6" w:space="0" w:color="95B3D7"/>
            </w:tcBorders>
            <w:shd w:val="clear" w:color="auto" w:fill="DBE5F1"/>
            <w:hideMark/>
          </w:tcPr>
          <w:p w14:paraId="770AED33"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c>
          <w:tcPr>
            <w:tcW w:w="1830" w:type="dxa"/>
            <w:tcBorders>
              <w:top w:val="single" w:sz="6" w:space="0" w:color="95B3D7"/>
              <w:left w:val="single" w:sz="6" w:space="0" w:color="95B3D7"/>
              <w:bottom w:val="single" w:sz="6" w:space="0" w:color="95B3D7"/>
              <w:right w:val="single" w:sz="6" w:space="0" w:color="95B3D7"/>
            </w:tcBorders>
            <w:shd w:val="clear" w:color="auto" w:fill="DBE5F1"/>
            <w:hideMark/>
          </w:tcPr>
          <w:p w14:paraId="793AAC91"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r>
      <w:tr w:rsidR="00753EB8" w:rsidRPr="00753EB8" w14:paraId="5CF1270D" w14:textId="77777777" w:rsidTr="00753EB8">
        <w:trPr>
          <w:trHeight w:val="300"/>
        </w:trPr>
        <w:tc>
          <w:tcPr>
            <w:tcW w:w="1980" w:type="dxa"/>
            <w:tcBorders>
              <w:top w:val="single" w:sz="6" w:space="0" w:color="95B3D7"/>
              <w:left w:val="single" w:sz="6" w:space="0" w:color="95B3D7"/>
              <w:bottom w:val="single" w:sz="6" w:space="0" w:color="95B3D7"/>
              <w:right w:val="single" w:sz="6" w:space="0" w:color="95B3D7"/>
            </w:tcBorders>
            <w:shd w:val="clear" w:color="auto" w:fill="auto"/>
            <w:hideMark/>
          </w:tcPr>
          <w:p w14:paraId="73949A8D" w14:textId="77777777" w:rsidR="00753EB8" w:rsidRPr="00753EB8" w:rsidRDefault="00753EB8" w:rsidP="00753EB8">
            <w:pPr>
              <w:widowControl/>
              <w:autoSpaceDE/>
              <w:autoSpaceDN/>
              <w:textAlignment w:val="baseline"/>
              <w:rPr>
                <w:b/>
                <w:bCs/>
                <w:sz w:val="24"/>
                <w:szCs w:val="24"/>
                <w:lang w:val="en-US" w:eastAsia="en-US" w:bidi="ar-SA"/>
              </w:rPr>
            </w:pPr>
            <w:r w:rsidRPr="00753EB8">
              <w:rPr>
                <w:rFonts w:ascii="Arial" w:hAnsi="Arial" w:cs="Arial"/>
                <w:b/>
                <w:bCs/>
                <w:lang w:val="en-US" w:eastAsia="en-US" w:bidi="ar-SA"/>
              </w:rPr>
              <w:t> </w:t>
            </w:r>
          </w:p>
        </w:tc>
        <w:tc>
          <w:tcPr>
            <w:tcW w:w="1830" w:type="dxa"/>
            <w:tcBorders>
              <w:top w:val="single" w:sz="6" w:space="0" w:color="95B3D7"/>
              <w:left w:val="single" w:sz="6" w:space="0" w:color="95B3D7"/>
              <w:bottom w:val="single" w:sz="6" w:space="0" w:color="95B3D7"/>
              <w:right w:val="single" w:sz="6" w:space="0" w:color="95B3D7"/>
            </w:tcBorders>
            <w:shd w:val="clear" w:color="auto" w:fill="auto"/>
            <w:hideMark/>
          </w:tcPr>
          <w:p w14:paraId="26F9FD79"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c>
          <w:tcPr>
            <w:tcW w:w="1980" w:type="dxa"/>
            <w:tcBorders>
              <w:top w:val="single" w:sz="6" w:space="0" w:color="95B3D7"/>
              <w:left w:val="single" w:sz="6" w:space="0" w:color="95B3D7"/>
              <w:bottom w:val="single" w:sz="6" w:space="0" w:color="95B3D7"/>
              <w:right w:val="single" w:sz="6" w:space="0" w:color="95B3D7"/>
            </w:tcBorders>
            <w:shd w:val="clear" w:color="auto" w:fill="auto"/>
            <w:hideMark/>
          </w:tcPr>
          <w:p w14:paraId="5F7DD44F"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c>
          <w:tcPr>
            <w:tcW w:w="1695" w:type="dxa"/>
            <w:tcBorders>
              <w:top w:val="single" w:sz="6" w:space="0" w:color="95B3D7"/>
              <w:left w:val="single" w:sz="6" w:space="0" w:color="95B3D7"/>
              <w:bottom w:val="single" w:sz="6" w:space="0" w:color="95B3D7"/>
              <w:right w:val="single" w:sz="6" w:space="0" w:color="95B3D7"/>
            </w:tcBorders>
            <w:shd w:val="clear" w:color="auto" w:fill="auto"/>
            <w:hideMark/>
          </w:tcPr>
          <w:p w14:paraId="7946D43B"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c>
          <w:tcPr>
            <w:tcW w:w="1830" w:type="dxa"/>
            <w:tcBorders>
              <w:top w:val="single" w:sz="6" w:space="0" w:color="95B3D7"/>
              <w:left w:val="single" w:sz="6" w:space="0" w:color="95B3D7"/>
              <w:bottom w:val="single" w:sz="6" w:space="0" w:color="95B3D7"/>
              <w:right w:val="single" w:sz="6" w:space="0" w:color="95B3D7"/>
            </w:tcBorders>
            <w:shd w:val="clear" w:color="auto" w:fill="auto"/>
            <w:hideMark/>
          </w:tcPr>
          <w:p w14:paraId="2D48CD1A"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r>
      <w:tr w:rsidR="00753EB8" w:rsidRPr="00753EB8" w14:paraId="126813B9" w14:textId="77777777" w:rsidTr="00753EB8">
        <w:trPr>
          <w:trHeight w:val="300"/>
        </w:trPr>
        <w:tc>
          <w:tcPr>
            <w:tcW w:w="1980" w:type="dxa"/>
            <w:tcBorders>
              <w:top w:val="single" w:sz="6" w:space="0" w:color="95B3D7"/>
              <w:left w:val="single" w:sz="6" w:space="0" w:color="95B3D7"/>
              <w:bottom w:val="single" w:sz="6" w:space="0" w:color="95B3D7"/>
              <w:right w:val="single" w:sz="6" w:space="0" w:color="95B3D7"/>
            </w:tcBorders>
            <w:shd w:val="clear" w:color="auto" w:fill="DBE5F1"/>
            <w:hideMark/>
          </w:tcPr>
          <w:p w14:paraId="2A73F7F0" w14:textId="77777777" w:rsidR="00753EB8" w:rsidRPr="00753EB8" w:rsidRDefault="00753EB8" w:rsidP="00753EB8">
            <w:pPr>
              <w:widowControl/>
              <w:autoSpaceDE/>
              <w:autoSpaceDN/>
              <w:textAlignment w:val="baseline"/>
              <w:rPr>
                <w:b/>
                <w:bCs/>
                <w:sz w:val="24"/>
                <w:szCs w:val="24"/>
                <w:lang w:val="en-US" w:eastAsia="en-US" w:bidi="ar-SA"/>
              </w:rPr>
            </w:pPr>
            <w:r w:rsidRPr="00753EB8">
              <w:rPr>
                <w:rFonts w:ascii="Arial" w:hAnsi="Arial" w:cs="Arial"/>
                <w:b/>
                <w:bCs/>
                <w:lang w:val="en-US" w:eastAsia="en-US" w:bidi="ar-SA"/>
              </w:rPr>
              <w:t> </w:t>
            </w:r>
          </w:p>
        </w:tc>
        <w:tc>
          <w:tcPr>
            <w:tcW w:w="1830" w:type="dxa"/>
            <w:tcBorders>
              <w:top w:val="single" w:sz="6" w:space="0" w:color="95B3D7"/>
              <w:left w:val="single" w:sz="6" w:space="0" w:color="95B3D7"/>
              <w:bottom w:val="single" w:sz="6" w:space="0" w:color="95B3D7"/>
              <w:right w:val="single" w:sz="6" w:space="0" w:color="95B3D7"/>
            </w:tcBorders>
            <w:shd w:val="clear" w:color="auto" w:fill="DBE5F1"/>
            <w:hideMark/>
          </w:tcPr>
          <w:p w14:paraId="3DFB8057"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c>
          <w:tcPr>
            <w:tcW w:w="1980" w:type="dxa"/>
            <w:tcBorders>
              <w:top w:val="single" w:sz="6" w:space="0" w:color="95B3D7"/>
              <w:left w:val="single" w:sz="6" w:space="0" w:color="95B3D7"/>
              <w:bottom w:val="single" w:sz="6" w:space="0" w:color="95B3D7"/>
              <w:right w:val="single" w:sz="6" w:space="0" w:color="95B3D7"/>
            </w:tcBorders>
            <w:shd w:val="clear" w:color="auto" w:fill="DBE5F1"/>
            <w:hideMark/>
          </w:tcPr>
          <w:p w14:paraId="74774E63"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c>
          <w:tcPr>
            <w:tcW w:w="1695" w:type="dxa"/>
            <w:tcBorders>
              <w:top w:val="single" w:sz="6" w:space="0" w:color="95B3D7"/>
              <w:left w:val="single" w:sz="6" w:space="0" w:color="95B3D7"/>
              <w:bottom w:val="single" w:sz="6" w:space="0" w:color="95B3D7"/>
              <w:right w:val="single" w:sz="6" w:space="0" w:color="95B3D7"/>
            </w:tcBorders>
            <w:shd w:val="clear" w:color="auto" w:fill="DBE5F1"/>
            <w:hideMark/>
          </w:tcPr>
          <w:p w14:paraId="2007226E"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c>
          <w:tcPr>
            <w:tcW w:w="1830" w:type="dxa"/>
            <w:tcBorders>
              <w:top w:val="single" w:sz="6" w:space="0" w:color="95B3D7"/>
              <w:left w:val="single" w:sz="6" w:space="0" w:color="95B3D7"/>
              <w:bottom w:val="single" w:sz="6" w:space="0" w:color="95B3D7"/>
              <w:right w:val="single" w:sz="6" w:space="0" w:color="95B3D7"/>
            </w:tcBorders>
            <w:shd w:val="clear" w:color="auto" w:fill="DBE5F1"/>
            <w:hideMark/>
          </w:tcPr>
          <w:p w14:paraId="4CC0902E" w14:textId="77777777" w:rsidR="00753EB8" w:rsidRPr="00753EB8" w:rsidRDefault="00753EB8" w:rsidP="00753EB8">
            <w:pPr>
              <w:widowControl/>
              <w:autoSpaceDE/>
              <w:autoSpaceDN/>
              <w:textAlignment w:val="baseline"/>
              <w:rPr>
                <w:sz w:val="24"/>
                <w:szCs w:val="24"/>
                <w:lang w:val="en-US" w:eastAsia="en-US" w:bidi="ar-SA"/>
              </w:rPr>
            </w:pPr>
            <w:r w:rsidRPr="00753EB8">
              <w:rPr>
                <w:rFonts w:ascii="Arial" w:hAnsi="Arial" w:cs="Arial"/>
                <w:lang w:val="en-US" w:eastAsia="en-US" w:bidi="ar-SA"/>
              </w:rPr>
              <w:t> </w:t>
            </w:r>
          </w:p>
        </w:tc>
      </w:tr>
    </w:tbl>
    <w:p w14:paraId="3DC95FF9" w14:textId="77777777" w:rsidR="00753EB8" w:rsidRPr="00753EB8" w:rsidRDefault="00753EB8" w:rsidP="00753EB8">
      <w:pPr>
        <w:widowControl/>
        <w:autoSpaceDE/>
        <w:autoSpaceDN/>
        <w:ind w:left="705"/>
        <w:textAlignment w:val="baseline"/>
        <w:rPr>
          <w:rFonts w:ascii="Segoe UI" w:hAnsi="Segoe UI" w:cs="Segoe UI"/>
          <w:sz w:val="18"/>
          <w:szCs w:val="18"/>
          <w:lang w:val="en-US" w:eastAsia="en-US" w:bidi="ar-SA"/>
        </w:rPr>
      </w:pPr>
      <w:r w:rsidRPr="00753EB8">
        <w:rPr>
          <w:rFonts w:ascii="Arial" w:hAnsi="Arial" w:cs="Arial"/>
          <w:lang w:val="en-US" w:eastAsia="en-US" w:bidi="ar-SA"/>
        </w:rPr>
        <w:t> </w:t>
      </w:r>
    </w:p>
    <w:p w14:paraId="71739D09" w14:textId="77777777" w:rsidR="00753EB8" w:rsidRPr="00FB3B5F" w:rsidRDefault="00753EB8" w:rsidP="00753EB8">
      <w:pPr>
        <w:widowControl/>
        <w:autoSpaceDE/>
        <w:autoSpaceDN/>
        <w:ind w:left="705"/>
        <w:jc w:val="both"/>
        <w:textAlignment w:val="baseline"/>
        <w:rPr>
          <w:rFonts w:ascii="Segoe UI" w:hAnsi="Segoe UI" w:cs="Segoe UI"/>
          <w:sz w:val="18"/>
          <w:szCs w:val="18"/>
          <w:lang w:eastAsia="en-US" w:bidi="ar-SA"/>
        </w:rPr>
      </w:pPr>
      <w:r w:rsidRPr="00FB3B5F">
        <w:rPr>
          <w:rFonts w:ascii="Arial" w:hAnsi="Arial" w:cs="Arial"/>
          <w:i/>
          <w:iCs/>
          <w:lang w:eastAsia="en-US" w:bidi="ar-SA"/>
        </w:rPr>
        <w:t xml:space="preserve">Como Coordinador de la veeduría fue elegido(a) el señor(a) </w:t>
      </w:r>
      <w:r w:rsidRPr="00FB3B5F">
        <w:rPr>
          <w:rFonts w:ascii="Calibri" w:hAnsi="Calibri" w:cs="Calibri"/>
          <w:lang w:eastAsia="en-US" w:bidi="ar-SA"/>
        </w:rPr>
        <w:tab/>
      </w:r>
      <w:r w:rsidRPr="00FB3B5F">
        <w:rPr>
          <w:rFonts w:ascii="Arial" w:hAnsi="Arial" w:cs="Arial"/>
          <w:lang w:eastAsia="en-US" w:bidi="ar-SA"/>
        </w:rPr>
        <w:t> </w:t>
      </w:r>
    </w:p>
    <w:p w14:paraId="7B5C4A57" w14:textId="77777777" w:rsidR="00753EB8" w:rsidRPr="00FB3B5F" w:rsidRDefault="00753EB8" w:rsidP="00753EB8">
      <w:pPr>
        <w:widowControl/>
        <w:autoSpaceDE/>
        <w:autoSpaceDN/>
        <w:ind w:left="705"/>
        <w:jc w:val="both"/>
        <w:textAlignment w:val="baseline"/>
        <w:rPr>
          <w:rFonts w:ascii="Segoe UI" w:hAnsi="Segoe UI" w:cs="Segoe UI"/>
          <w:sz w:val="18"/>
          <w:szCs w:val="18"/>
          <w:lang w:eastAsia="en-US" w:bidi="ar-SA"/>
        </w:rPr>
      </w:pPr>
      <w:r w:rsidRPr="00FB3B5F">
        <w:rPr>
          <w:rFonts w:ascii="Arial" w:hAnsi="Arial" w:cs="Arial"/>
          <w:lang w:eastAsia="en-US" w:bidi="ar-SA"/>
        </w:rPr>
        <w:t> </w:t>
      </w:r>
    </w:p>
    <w:p w14:paraId="1E9CF759" w14:textId="77777777" w:rsidR="00753EB8" w:rsidRPr="00FB3B5F" w:rsidRDefault="00753EB8" w:rsidP="00753EB8">
      <w:pPr>
        <w:widowControl/>
        <w:autoSpaceDE/>
        <w:autoSpaceDN/>
        <w:ind w:left="705"/>
        <w:jc w:val="both"/>
        <w:textAlignment w:val="baseline"/>
        <w:rPr>
          <w:rFonts w:ascii="Segoe UI" w:hAnsi="Segoe UI" w:cs="Segoe UI"/>
          <w:sz w:val="18"/>
          <w:szCs w:val="18"/>
          <w:lang w:eastAsia="en-US" w:bidi="ar-SA"/>
        </w:rPr>
      </w:pPr>
      <w:r w:rsidRPr="00FB3B5F">
        <w:rPr>
          <w:rFonts w:ascii="Arial" w:hAnsi="Arial" w:cs="Arial"/>
          <w:b/>
          <w:bCs/>
          <w:i/>
          <w:iCs/>
          <w:lang w:eastAsia="en-US" w:bidi="ar-SA"/>
        </w:rPr>
        <w:t>El lugar de funcionamiento de la veeduría es:</w:t>
      </w:r>
      <w:r w:rsidRPr="00FB3B5F">
        <w:rPr>
          <w:rFonts w:ascii="Calibri" w:hAnsi="Calibri" w:cs="Calibri"/>
          <w:lang w:eastAsia="en-US" w:bidi="ar-SA"/>
        </w:rPr>
        <w:tab/>
      </w:r>
      <w:r w:rsidRPr="00FB3B5F">
        <w:rPr>
          <w:rFonts w:ascii="Arial" w:hAnsi="Arial" w:cs="Arial"/>
          <w:b/>
          <w:bCs/>
          <w:i/>
          <w:iCs/>
          <w:strike/>
          <w:lang w:eastAsia="en-US" w:bidi="ar-SA"/>
        </w:rPr>
        <w:t>.</w:t>
      </w:r>
      <w:r w:rsidRPr="00FB3B5F">
        <w:rPr>
          <w:rFonts w:ascii="Arial" w:hAnsi="Arial" w:cs="Arial"/>
          <w:lang w:eastAsia="en-US" w:bidi="ar-SA"/>
        </w:rPr>
        <w:t> </w:t>
      </w:r>
    </w:p>
    <w:p w14:paraId="06C9E209" w14:textId="77777777" w:rsidR="00753EB8" w:rsidRPr="00FB3B5F" w:rsidRDefault="00753EB8" w:rsidP="00753EB8">
      <w:pPr>
        <w:widowControl/>
        <w:autoSpaceDE/>
        <w:autoSpaceDN/>
        <w:ind w:left="705"/>
        <w:jc w:val="both"/>
        <w:textAlignment w:val="baseline"/>
        <w:rPr>
          <w:rFonts w:ascii="Segoe UI" w:hAnsi="Segoe UI" w:cs="Segoe UI"/>
          <w:sz w:val="18"/>
          <w:szCs w:val="18"/>
          <w:lang w:eastAsia="en-US" w:bidi="ar-SA"/>
        </w:rPr>
      </w:pPr>
      <w:r w:rsidRPr="00FB3B5F">
        <w:rPr>
          <w:rFonts w:ascii="Arial" w:hAnsi="Arial" w:cs="Arial"/>
          <w:lang w:eastAsia="en-US" w:bidi="ar-SA"/>
        </w:rPr>
        <w:t> </w:t>
      </w:r>
    </w:p>
    <w:p w14:paraId="09F11870" w14:textId="6CEA8DF6" w:rsidR="00753EB8" w:rsidRPr="0057445D" w:rsidRDefault="00753EB8" w:rsidP="00753EB8">
      <w:pPr>
        <w:widowControl/>
        <w:autoSpaceDE/>
        <w:autoSpaceDN/>
        <w:ind w:left="705" w:right="480"/>
        <w:jc w:val="both"/>
        <w:textAlignment w:val="baseline"/>
        <w:rPr>
          <w:rFonts w:ascii="Arial" w:hAnsi="Arial" w:cs="Arial"/>
          <w:color w:val="231F20"/>
          <w:lang w:eastAsia="en-US" w:bidi="ar-SA"/>
        </w:rPr>
      </w:pPr>
      <w:r w:rsidRPr="00FB3B5F">
        <w:rPr>
          <w:rFonts w:ascii="Arial" w:hAnsi="Arial" w:cs="Arial"/>
          <w:i/>
          <w:iCs/>
          <w:lang w:eastAsia="en-US" w:bidi="ar-SA"/>
        </w:rPr>
        <w:t xml:space="preserve">La presente veeduría se rige según lo establecido en la Ley 850 de 2003 y su reglamento de funcionamiento hace parte de la presente acta de conformación. No siendo más el objeto de </w:t>
      </w:r>
      <w:r w:rsidR="00786847" w:rsidRPr="00FB3B5F">
        <w:rPr>
          <w:rFonts w:ascii="Arial" w:hAnsi="Arial" w:cs="Arial"/>
          <w:i/>
          <w:iCs/>
          <w:lang w:eastAsia="en-US" w:bidi="ar-SA"/>
        </w:rPr>
        <w:t>la</w:t>
      </w:r>
      <w:r w:rsidR="00786847" w:rsidRPr="00FB3B5F">
        <w:rPr>
          <w:rFonts w:ascii="Arial" w:hAnsi="Arial" w:cs="Arial"/>
          <w:i/>
          <w:iCs/>
          <w:u w:val="single"/>
          <w:lang w:eastAsia="en-US" w:bidi="ar-SA"/>
        </w:rPr>
        <w:t xml:space="preserve"> </w:t>
      </w:r>
      <w:r w:rsidR="00786847" w:rsidRPr="00FB3B5F">
        <w:rPr>
          <w:rFonts w:ascii="Arial" w:hAnsi="Arial" w:cs="Arial"/>
          <w:i/>
          <w:iCs/>
          <w:lang w:eastAsia="en-US" w:bidi="ar-SA"/>
        </w:rPr>
        <w:t>presente</w:t>
      </w:r>
      <w:r w:rsidRPr="00FB3B5F">
        <w:rPr>
          <w:rFonts w:ascii="Arial" w:hAnsi="Arial" w:cs="Arial"/>
          <w:i/>
          <w:iCs/>
          <w:lang w:eastAsia="en-US" w:bidi="ar-SA"/>
        </w:rPr>
        <w:t xml:space="preserve"> reunión se dio por terminada. A la asamblea concurrieron las siguientes personas:</w:t>
      </w:r>
      <w:r w:rsidRPr="0057445D">
        <w:rPr>
          <w:rFonts w:ascii="Arial" w:hAnsi="Arial" w:cs="Arial"/>
          <w:color w:val="231F20"/>
          <w:lang w:eastAsia="en-US" w:bidi="ar-SA"/>
        </w:rPr>
        <w:t> </w:t>
      </w:r>
    </w:p>
    <w:p w14:paraId="62E4A346" w14:textId="77777777" w:rsidR="00EB08FF" w:rsidRPr="0057445D" w:rsidRDefault="00EB08FF" w:rsidP="00753EB8">
      <w:pPr>
        <w:widowControl/>
        <w:autoSpaceDE/>
        <w:autoSpaceDN/>
        <w:ind w:left="705" w:right="480"/>
        <w:jc w:val="both"/>
        <w:textAlignment w:val="baseline"/>
        <w:rPr>
          <w:rFonts w:ascii="Arial" w:hAnsi="Arial" w:cs="Arial"/>
          <w:color w:val="231F20"/>
          <w:lang w:eastAsia="en-US" w:bidi="ar-SA"/>
        </w:rPr>
      </w:pPr>
    </w:p>
    <w:p w14:paraId="7884BCAA" w14:textId="77777777" w:rsidR="00EB08FF" w:rsidRPr="0057445D" w:rsidRDefault="00EB08FF" w:rsidP="00753EB8">
      <w:pPr>
        <w:widowControl/>
        <w:autoSpaceDE/>
        <w:autoSpaceDN/>
        <w:ind w:left="705" w:right="480"/>
        <w:jc w:val="both"/>
        <w:textAlignment w:val="baseline"/>
        <w:rPr>
          <w:rFonts w:ascii="Segoe UI" w:hAnsi="Segoe UI" w:cs="Segoe UI"/>
          <w:sz w:val="18"/>
          <w:szCs w:val="18"/>
          <w:lang w:eastAsia="en-US" w:bidi="ar-SA"/>
        </w:rPr>
      </w:pPr>
    </w:p>
    <w:p w14:paraId="014337C4" w14:textId="003ABBD5" w:rsidR="00753EB8" w:rsidRPr="0057445D" w:rsidRDefault="00EB08FF" w:rsidP="00753EB8">
      <w:pPr>
        <w:widowControl/>
        <w:autoSpaceDE/>
        <w:autoSpaceDN/>
        <w:textAlignment w:val="baseline"/>
        <w:rPr>
          <w:rFonts w:ascii="Segoe UI" w:hAnsi="Segoe UI" w:cs="Segoe UI"/>
          <w:sz w:val="18"/>
          <w:szCs w:val="18"/>
          <w:lang w:eastAsia="en-US" w:bidi="ar-SA"/>
        </w:rPr>
      </w:pPr>
      <w:r w:rsidRPr="0057445D">
        <w:rPr>
          <w:rFonts w:ascii="Arial" w:hAnsi="Arial" w:cs="Arial"/>
          <w:lang w:eastAsia="en-US" w:bidi="ar-SA"/>
        </w:rPr>
        <w:t xml:space="preserve">                  </w:t>
      </w:r>
      <w:r w:rsidR="00753EB8" w:rsidRPr="00753EB8">
        <w:rPr>
          <w:rFonts w:ascii="Segoe UI" w:hAnsi="Segoe UI" w:cs="Segoe UI"/>
          <w:noProof/>
          <w:sz w:val="18"/>
          <w:szCs w:val="18"/>
          <w:lang w:val="en-US" w:eastAsia="en-US" w:bidi="ar-SA"/>
        </w:rPr>
        <w:drawing>
          <wp:inline distT="0" distB="0" distL="0" distR="0" wp14:anchorId="62A6DE06" wp14:editId="400F3F7D">
            <wp:extent cx="2773680" cy="693420"/>
            <wp:effectExtent l="0" t="0" r="7620" b="0"/>
            <wp:docPr id="100113034" name="Imagen 16"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680" cy="693420"/>
                    </a:xfrm>
                    <a:prstGeom prst="rect">
                      <a:avLst/>
                    </a:prstGeom>
                    <a:noFill/>
                    <a:ln>
                      <a:noFill/>
                    </a:ln>
                  </pic:spPr>
                </pic:pic>
              </a:graphicData>
            </a:graphic>
          </wp:inline>
        </w:drawing>
      </w:r>
      <w:r w:rsidR="00753EB8" w:rsidRPr="00753EB8">
        <w:rPr>
          <w:rFonts w:ascii="Segoe UI" w:hAnsi="Segoe UI" w:cs="Segoe UI"/>
          <w:noProof/>
          <w:sz w:val="18"/>
          <w:szCs w:val="18"/>
          <w:lang w:val="en-US" w:eastAsia="en-US" w:bidi="ar-SA"/>
        </w:rPr>
        <w:drawing>
          <wp:inline distT="0" distB="0" distL="0" distR="0" wp14:anchorId="36A06D96" wp14:editId="765F6D8F">
            <wp:extent cx="2773680" cy="693420"/>
            <wp:effectExtent l="0" t="0" r="7620" b="0"/>
            <wp:docPr id="500309837" name="Imagen 15"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680" cy="693420"/>
                    </a:xfrm>
                    <a:prstGeom prst="rect">
                      <a:avLst/>
                    </a:prstGeom>
                    <a:noFill/>
                    <a:ln>
                      <a:noFill/>
                    </a:ln>
                  </pic:spPr>
                </pic:pic>
              </a:graphicData>
            </a:graphic>
          </wp:inline>
        </w:drawing>
      </w:r>
      <w:r w:rsidR="00753EB8" w:rsidRPr="0057445D">
        <w:rPr>
          <w:rFonts w:ascii="Arial" w:hAnsi="Arial" w:cs="Arial"/>
          <w:lang w:eastAsia="en-US" w:bidi="ar-SA"/>
        </w:rPr>
        <w:t> </w:t>
      </w:r>
    </w:p>
    <w:p w14:paraId="474586C1" w14:textId="29650E7C" w:rsidR="00C9190D" w:rsidRPr="00194290" w:rsidRDefault="00786847" w:rsidP="00C9190D">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    </w:t>
      </w:r>
    </w:p>
    <w:p w14:paraId="7327501C" w14:textId="77777777" w:rsidR="002439FE" w:rsidRPr="00194290" w:rsidRDefault="002439FE" w:rsidP="002439FE">
      <w:pPr>
        <w:pStyle w:val="NormalWeb"/>
        <w:shd w:val="clear" w:color="auto" w:fill="FFFFFF"/>
        <w:spacing w:before="0" w:beforeAutospacing="0" w:after="0" w:afterAutospacing="0"/>
        <w:jc w:val="both"/>
        <w:rPr>
          <w:rFonts w:ascii="Arial" w:hAnsi="Arial" w:cs="Arial"/>
          <w:sz w:val="22"/>
          <w:szCs w:val="22"/>
        </w:rPr>
      </w:pPr>
    </w:p>
    <w:p w14:paraId="30BB8996" w14:textId="6E48ED82" w:rsidR="00992362" w:rsidRPr="00FB3B5F" w:rsidRDefault="002439FE" w:rsidP="002439FE">
      <w:pPr>
        <w:pStyle w:val="NormalWeb"/>
        <w:shd w:val="clear" w:color="auto" w:fill="FFFFFF"/>
        <w:spacing w:before="0" w:beforeAutospacing="0" w:after="0" w:afterAutospacing="0"/>
        <w:ind w:left="360"/>
        <w:jc w:val="both"/>
        <w:rPr>
          <w:rFonts w:ascii="Arial" w:hAnsi="Arial" w:cs="Arial"/>
          <w:sz w:val="22"/>
          <w:szCs w:val="22"/>
        </w:rPr>
      </w:pPr>
      <w:r w:rsidRPr="00FB3B5F">
        <w:rPr>
          <w:rFonts w:ascii="Arial" w:hAnsi="Arial" w:cs="Arial"/>
          <w:b/>
          <w:bCs/>
          <w:sz w:val="22"/>
          <w:szCs w:val="22"/>
        </w:rPr>
        <w:t>Paso 3:</w:t>
      </w:r>
      <w:r w:rsidR="00992362" w:rsidRPr="00FB3B5F">
        <w:rPr>
          <w:rFonts w:ascii="Arial" w:hAnsi="Arial" w:cs="Arial"/>
          <w:b/>
          <w:bCs/>
          <w:sz w:val="22"/>
          <w:szCs w:val="22"/>
        </w:rPr>
        <w:t xml:space="preserve"> </w:t>
      </w:r>
      <w:r w:rsidR="00992362" w:rsidRPr="00FB3B5F">
        <w:rPr>
          <w:rFonts w:ascii="Arial" w:hAnsi="Arial" w:cs="Arial"/>
          <w:sz w:val="22"/>
          <w:szCs w:val="22"/>
        </w:rPr>
        <w:t>La inscripción de este documento se realizará</w:t>
      </w:r>
      <w:r w:rsidR="00992362" w:rsidRPr="00FB3B5F">
        <w:rPr>
          <w:rFonts w:ascii="Lato" w:hAnsi="Lato"/>
          <w:sz w:val="22"/>
          <w:szCs w:val="22"/>
        </w:rPr>
        <w:t xml:space="preserve"> </w:t>
      </w:r>
      <w:r w:rsidR="00992362" w:rsidRPr="00FB3B5F">
        <w:rPr>
          <w:rFonts w:ascii="Arial" w:hAnsi="Arial" w:cs="Arial"/>
          <w:sz w:val="22"/>
          <w:szCs w:val="22"/>
        </w:rPr>
        <w:t>ante las personerías municipales o distritales o ante las Cámaras de</w:t>
      </w:r>
      <w:r w:rsidR="00992362" w:rsidRPr="00FB3B5F">
        <w:rPr>
          <w:rFonts w:ascii="Lato" w:hAnsi="Lato"/>
          <w:sz w:val="22"/>
          <w:szCs w:val="22"/>
        </w:rPr>
        <w:t xml:space="preserve"> </w:t>
      </w:r>
      <w:r w:rsidR="00992362" w:rsidRPr="00FB3B5F">
        <w:rPr>
          <w:rFonts w:ascii="Arial" w:hAnsi="Arial" w:cs="Arial"/>
          <w:sz w:val="22"/>
          <w:szCs w:val="22"/>
        </w:rPr>
        <w:t>Comercio, quienes deberán llevar</w:t>
      </w:r>
      <w:r w:rsidR="00992362" w:rsidRPr="00FB3B5F">
        <w:rPr>
          <w:rFonts w:ascii="Lato" w:hAnsi="Lato"/>
          <w:sz w:val="22"/>
          <w:szCs w:val="22"/>
        </w:rPr>
        <w:t xml:space="preserve"> </w:t>
      </w:r>
      <w:r w:rsidR="00992362" w:rsidRPr="00FB3B5F">
        <w:rPr>
          <w:rFonts w:ascii="Arial" w:hAnsi="Arial" w:cs="Arial"/>
          <w:sz w:val="22"/>
          <w:szCs w:val="22"/>
        </w:rPr>
        <w:t>registro público de las veedurías inscritas en su jurisdicción.</w:t>
      </w:r>
    </w:p>
    <w:p w14:paraId="5254A67E" w14:textId="77777777" w:rsidR="00B53DC3" w:rsidRPr="00FB3B5F" w:rsidRDefault="00B53DC3" w:rsidP="002439FE">
      <w:pPr>
        <w:pStyle w:val="NormalWeb"/>
        <w:shd w:val="clear" w:color="auto" w:fill="FFFFFF"/>
        <w:spacing w:before="0" w:beforeAutospacing="0" w:after="0" w:afterAutospacing="0"/>
        <w:ind w:left="360"/>
        <w:jc w:val="both"/>
        <w:rPr>
          <w:rFonts w:ascii="Arial" w:hAnsi="Arial" w:cs="Arial"/>
          <w:sz w:val="22"/>
          <w:szCs w:val="22"/>
        </w:rPr>
      </w:pPr>
    </w:p>
    <w:p w14:paraId="128DCEC1" w14:textId="13A26B69" w:rsidR="00B53DC3" w:rsidRPr="00FB3B5F" w:rsidRDefault="00186DA4" w:rsidP="002439FE">
      <w:pPr>
        <w:pStyle w:val="NormalWeb"/>
        <w:shd w:val="clear" w:color="auto" w:fill="FFFFFF"/>
        <w:spacing w:before="0" w:beforeAutospacing="0" w:after="0" w:afterAutospacing="0"/>
        <w:ind w:left="360"/>
        <w:jc w:val="both"/>
        <w:rPr>
          <w:rFonts w:ascii="Arial" w:hAnsi="Arial" w:cs="Arial"/>
          <w:i/>
          <w:iCs/>
          <w:sz w:val="22"/>
          <w:szCs w:val="22"/>
        </w:rPr>
      </w:pPr>
      <w:r w:rsidRPr="00FB3B5F">
        <w:rPr>
          <w:rFonts w:ascii="Arial" w:hAnsi="Arial" w:cs="Arial"/>
          <w:sz w:val="22"/>
          <w:szCs w:val="22"/>
        </w:rPr>
        <w:t>Es importante aclarar que</w:t>
      </w:r>
      <w:r w:rsidR="00D4359E" w:rsidRPr="00FB3B5F">
        <w:rPr>
          <w:rFonts w:ascii="Arial" w:hAnsi="Arial" w:cs="Arial"/>
          <w:sz w:val="22"/>
          <w:szCs w:val="22"/>
        </w:rPr>
        <w:t xml:space="preserve">, la inscripción de una veeduría ciudadana en las personerías municipales y </w:t>
      </w:r>
      <w:r w:rsidR="004D643F" w:rsidRPr="00FB3B5F">
        <w:rPr>
          <w:rFonts w:ascii="Arial" w:hAnsi="Arial" w:cs="Arial"/>
          <w:sz w:val="22"/>
          <w:szCs w:val="22"/>
        </w:rPr>
        <w:t>distritales,</w:t>
      </w:r>
      <w:r w:rsidR="00534679" w:rsidRPr="00FB3B5F">
        <w:rPr>
          <w:rFonts w:ascii="Arial" w:hAnsi="Arial" w:cs="Arial"/>
          <w:sz w:val="22"/>
          <w:szCs w:val="22"/>
        </w:rPr>
        <w:t xml:space="preserve"> así como ante las autoridades indígenas </w:t>
      </w:r>
      <w:r w:rsidR="000C1FFA" w:rsidRPr="00FB3B5F">
        <w:rPr>
          <w:rFonts w:ascii="Arial" w:hAnsi="Arial" w:cs="Arial"/>
          <w:sz w:val="22"/>
          <w:szCs w:val="22"/>
        </w:rPr>
        <w:t xml:space="preserve">no tiene </w:t>
      </w:r>
      <w:r w:rsidR="004D643F" w:rsidRPr="00FB3B5F">
        <w:rPr>
          <w:rFonts w:ascii="Arial" w:hAnsi="Arial" w:cs="Arial"/>
          <w:sz w:val="22"/>
          <w:szCs w:val="22"/>
        </w:rPr>
        <w:t>ningún</w:t>
      </w:r>
      <w:r w:rsidR="000C1FFA" w:rsidRPr="00FB3B5F">
        <w:rPr>
          <w:rFonts w:ascii="Arial" w:hAnsi="Arial" w:cs="Arial"/>
          <w:sz w:val="22"/>
          <w:szCs w:val="22"/>
        </w:rPr>
        <w:t xml:space="preserve"> costo por cuanto la </w:t>
      </w:r>
      <w:r w:rsidR="000C1FFA" w:rsidRPr="00FB3B5F">
        <w:rPr>
          <w:rFonts w:ascii="Arial" w:hAnsi="Arial" w:cs="Arial"/>
          <w:i/>
          <w:iCs/>
          <w:sz w:val="22"/>
          <w:szCs w:val="22"/>
        </w:rPr>
        <w:t>Ley 850 de 2003</w:t>
      </w:r>
      <w:r w:rsidR="000C1FFA" w:rsidRPr="00FB3B5F">
        <w:rPr>
          <w:rFonts w:ascii="Arial" w:hAnsi="Arial" w:cs="Arial"/>
          <w:sz w:val="22"/>
          <w:szCs w:val="22"/>
        </w:rPr>
        <w:t xml:space="preserve"> no lo contemplo</w:t>
      </w:r>
      <w:r w:rsidR="004D643F" w:rsidRPr="00FB3B5F">
        <w:rPr>
          <w:rFonts w:ascii="Arial" w:hAnsi="Arial" w:cs="Arial"/>
          <w:sz w:val="22"/>
          <w:szCs w:val="22"/>
        </w:rPr>
        <w:t xml:space="preserve">. Sin embargo, si la inscripción se realiza en la Cámara y Comercio </w:t>
      </w:r>
      <w:r w:rsidR="00993C01" w:rsidRPr="00FB3B5F">
        <w:rPr>
          <w:rFonts w:ascii="Arial" w:hAnsi="Arial" w:cs="Arial"/>
          <w:sz w:val="22"/>
          <w:szCs w:val="22"/>
        </w:rPr>
        <w:t xml:space="preserve">tendrá un costo </w:t>
      </w:r>
      <w:r w:rsidR="00DC58A3" w:rsidRPr="00FB3B5F">
        <w:rPr>
          <w:rFonts w:ascii="Arial" w:hAnsi="Arial" w:cs="Arial"/>
          <w:sz w:val="22"/>
          <w:szCs w:val="22"/>
        </w:rPr>
        <w:t xml:space="preserve">según el </w:t>
      </w:r>
      <w:r w:rsidR="00DC58A3" w:rsidRPr="00FB3B5F">
        <w:rPr>
          <w:rFonts w:ascii="Arial" w:hAnsi="Arial" w:cs="Arial"/>
          <w:i/>
          <w:iCs/>
          <w:sz w:val="22"/>
          <w:szCs w:val="22"/>
        </w:rPr>
        <w:t>Decreto Ley 2150 de 1995 Art. 40</w:t>
      </w:r>
      <w:r w:rsidR="007E65EC" w:rsidRPr="00FB3B5F">
        <w:rPr>
          <w:rStyle w:val="Refdenotaalpie"/>
          <w:rFonts w:ascii="Arial" w:hAnsi="Arial" w:cs="Arial"/>
          <w:i/>
          <w:iCs/>
          <w:sz w:val="22"/>
          <w:szCs w:val="22"/>
        </w:rPr>
        <w:footnoteReference w:id="1"/>
      </w:r>
      <w:r w:rsidR="006D2D6D" w:rsidRPr="00FB3B5F">
        <w:rPr>
          <w:rFonts w:ascii="Arial" w:hAnsi="Arial" w:cs="Arial"/>
          <w:i/>
          <w:iCs/>
          <w:sz w:val="22"/>
          <w:szCs w:val="22"/>
        </w:rPr>
        <w:t>.</w:t>
      </w:r>
    </w:p>
    <w:p w14:paraId="4974BD21" w14:textId="77777777" w:rsidR="006D2D6D" w:rsidRPr="00FB3B5F" w:rsidRDefault="006D2D6D" w:rsidP="002439FE">
      <w:pPr>
        <w:pStyle w:val="NormalWeb"/>
        <w:shd w:val="clear" w:color="auto" w:fill="FFFFFF"/>
        <w:spacing w:before="0" w:beforeAutospacing="0" w:after="0" w:afterAutospacing="0"/>
        <w:ind w:left="360"/>
        <w:jc w:val="both"/>
        <w:rPr>
          <w:rFonts w:ascii="Arial" w:hAnsi="Arial" w:cs="Arial"/>
          <w:i/>
          <w:iCs/>
          <w:sz w:val="22"/>
          <w:szCs w:val="22"/>
        </w:rPr>
      </w:pPr>
    </w:p>
    <w:p w14:paraId="12C15B53" w14:textId="76658CF7" w:rsidR="00920023" w:rsidRPr="00FB3B5F" w:rsidRDefault="006D2D6D" w:rsidP="002439FE">
      <w:pPr>
        <w:pStyle w:val="NormalWeb"/>
        <w:shd w:val="clear" w:color="auto" w:fill="FFFFFF"/>
        <w:spacing w:before="0" w:beforeAutospacing="0" w:after="0" w:afterAutospacing="0"/>
        <w:ind w:left="360"/>
        <w:jc w:val="both"/>
        <w:rPr>
          <w:rStyle w:val="ui-provider"/>
          <w:rFonts w:ascii="Arial" w:hAnsi="Arial" w:cs="Arial"/>
          <w:sz w:val="22"/>
          <w:szCs w:val="22"/>
        </w:rPr>
      </w:pPr>
      <w:r w:rsidRPr="00FB3B5F">
        <w:rPr>
          <w:rFonts w:ascii="Arial" w:hAnsi="Arial" w:cs="Arial"/>
          <w:b/>
          <w:bCs/>
          <w:sz w:val="22"/>
          <w:szCs w:val="22"/>
        </w:rPr>
        <w:t>Paso 4:</w:t>
      </w:r>
      <w:r w:rsidR="00096274" w:rsidRPr="00FB3B5F">
        <w:rPr>
          <w:rFonts w:ascii="Arial" w:hAnsi="Arial" w:cs="Arial"/>
          <w:sz w:val="22"/>
          <w:szCs w:val="22"/>
        </w:rPr>
        <w:t xml:space="preserve"> El </w:t>
      </w:r>
      <w:r w:rsidR="00920023" w:rsidRPr="00FB3B5F">
        <w:rPr>
          <w:rStyle w:val="ui-provider"/>
          <w:rFonts w:ascii="Arial" w:hAnsi="Arial" w:cs="Arial"/>
          <w:sz w:val="22"/>
          <w:szCs w:val="22"/>
        </w:rPr>
        <w:t>documento que acredita la existencia de la veeduría ciudadana es el registro que lo expiden las personerías</w:t>
      </w:r>
      <w:r w:rsidR="00920023" w:rsidRPr="00FB3B5F">
        <w:rPr>
          <w:rFonts w:ascii="Arial" w:hAnsi="Arial" w:cs="Arial"/>
          <w:sz w:val="22"/>
          <w:szCs w:val="22"/>
        </w:rPr>
        <w:t xml:space="preserve"> </w:t>
      </w:r>
      <w:r w:rsidR="00920023" w:rsidRPr="00FB3B5F">
        <w:rPr>
          <w:rStyle w:val="ui-provider"/>
          <w:rFonts w:ascii="Arial" w:hAnsi="Arial" w:cs="Arial"/>
          <w:sz w:val="22"/>
          <w:szCs w:val="22"/>
        </w:rPr>
        <w:t xml:space="preserve">municipales y distritales o las cámaras de comercio; en el caso de estas últimas, como lo establece el </w:t>
      </w:r>
      <w:r w:rsidR="00E85252" w:rsidRPr="00FB3B5F">
        <w:rPr>
          <w:rStyle w:val="ui-provider"/>
          <w:rFonts w:ascii="Arial" w:hAnsi="Arial" w:cs="Arial"/>
          <w:i/>
          <w:iCs/>
          <w:sz w:val="22"/>
          <w:szCs w:val="22"/>
        </w:rPr>
        <w:t>Decreto Ley 2150 de 199</w:t>
      </w:r>
      <w:r w:rsidR="00A97383" w:rsidRPr="00FB3B5F">
        <w:rPr>
          <w:rStyle w:val="ui-provider"/>
          <w:rFonts w:ascii="Arial" w:hAnsi="Arial" w:cs="Arial"/>
          <w:i/>
          <w:iCs/>
          <w:sz w:val="22"/>
          <w:szCs w:val="22"/>
        </w:rPr>
        <w:t>5 Art.43</w:t>
      </w:r>
      <w:r w:rsidR="005141FD" w:rsidRPr="00FB3B5F">
        <w:rPr>
          <w:rStyle w:val="Refdenotaalpie"/>
          <w:rFonts w:ascii="Arial" w:hAnsi="Arial" w:cs="Arial"/>
          <w:i/>
          <w:iCs/>
          <w:sz w:val="22"/>
          <w:szCs w:val="22"/>
        </w:rPr>
        <w:footnoteReference w:id="2"/>
      </w:r>
      <w:r w:rsidR="005141FD" w:rsidRPr="00FB3B5F">
        <w:rPr>
          <w:rStyle w:val="ui-provider"/>
          <w:rFonts w:ascii="Arial" w:hAnsi="Arial" w:cs="Arial"/>
          <w:i/>
          <w:iCs/>
          <w:sz w:val="22"/>
          <w:szCs w:val="22"/>
        </w:rPr>
        <w:t>.</w:t>
      </w:r>
    </w:p>
    <w:p w14:paraId="13739845" w14:textId="77777777" w:rsidR="00920023" w:rsidRDefault="00920023" w:rsidP="002439FE">
      <w:pPr>
        <w:pStyle w:val="NormalWeb"/>
        <w:shd w:val="clear" w:color="auto" w:fill="FFFFFF"/>
        <w:spacing w:before="0" w:beforeAutospacing="0" w:after="0" w:afterAutospacing="0"/>
        <w:ind w:left="360"/>
        <w:jc w:val="both"/>
        <w:rPr>
          <w:rStyle w:val="ui-provider"/>
          <w:rFonts w:ascii="Arial" w:hAnsi="Arial" w:cs="Arial"/>
          <w:sz w:val="22"/>
          <w:szCs w:val="22"/>
        </w:rPr>
      </w:pPr>
    </w:p>
    <w:p w14:paraId="45067D51" w14:textId="2A3F3103" w:rsidR="00E02C38" w:rsidRPr="00AD21D5" w:rsidRDefault="00837DA0" w:rsidP="00364BB4">
      <w:pPr>
        <w:pStyle w:val="NormalWeb"/>
        <w:shd w:val="clear" w:color="auto" w:fill="FFFFFF"/>
        <w:spacing w:before="0" w:beforeAutospacing="0" w:after="0" w:afterAutospacing="0"/>
        <w:ind w:left="360"/>
        <w:jc w:val="both"/>
        <w:rPr>
          <w:rStyle w:val="ui-provider"/>
          <w:rFonts w:ascii="Arial" w:hAnsi="Arial" w:cs="Arial"/>
          <w:sz w:val="22"/>
          <w:szCs w:val="22"/>
        </w:rPr>
      </w:pPr>
      <w:r w:rsidRPr="00AD21D5">
        <w:rPr>
          <w:rStyle w:val="ui-provider"/>
          <w:rFonts w:ascii="Arial" w:hAnsi="Arial" w:cs="Arial"/>
          <w:sz w:val="22"/>
          <w:szCs w:val="22"/>
        </w:rPr>
        <w:lastRenderedPageBreak/>
        <w:t xml:space="preserve">Ya conformada la veeduría ciudadana se debe </w:t>
      </w:r>
      <w:r w:rsidR="00E02C38" w:rsidRPr="00AD21D5">
        <w:rPr>
          <w:rStyle w:val="ui-provider"/>
          <w:rFonts w:ascii="Arial" w:hAnsi="Arial" w:cs="Arial"/>
          <w:sz w:val="22"/>
          <w:szCs w:val="22"/>
        </w:rPr>
        <w:t>iniciar con las acciones pertinentes para ejercer el con</w:t>
      </w:r>
      <w:r w:rsidR="00364BB4" w:rsidRPr="00AD21D5">
        <w:rPr>
          <w:rStyle w:val="ui-provider"/>
          <w:rFonts w:ascii="Arial" w:hAnsi="Arial" w:cs="Arial"/>
          <w:sz w:val="22"/>
          <w:szCs w:val="22"/>
        </w:rPr>
        <w:t>trol social esti</w:t>
      </w:r>
      <w:r w:rsidR="009A34DA" w:rsidRPr="00AD21D5">
        <w:rPr>
          <w:rStyle w:val="ui-provider"/>
          <w:rFonts w:ascii="Arial" w:hAnsi="Arial" w:cs="Arial"/>
          <w:sz w:val="22"/>
          <w:szCs w:val="22"/>
        </w:rPr>
        <w:t>pulado por la ley</w:t>
      </w:r>
      <w:r w:rsidR="00976FE6" w:rsidRPr="00AD21D5">
        <w:rPr>
          <w:rStyle w:val="ui-provider"/>
          <w:rFonts w:ascii="Arial" w:hAnsi="Arial" w:cs="Arial"/>
          <w:sz w:val="22"/>
          <w:szCs w:val="22"/>
        </w:rPr>
        <w:t>, paralelo a lo anterior se muestran los instrumentos de acción que pueden ejecutar para el cumplimiento de sus funciones.</w:t>
      </w:r>
    </w:p>
    <w:p w14:paraId="58E54425" w14:textId="77777777" w:rsidR="007F3514" w:rsidRPr="00AD21D5" w:rsidRDefault="007F3514" w:rsidP="00364BB4">
      <w:pPr>
        <w:pStyle w:val="NormalWeb"/>
        <w:shd w:val="clear" w:color="auto" w:fill="FFFFFF"/>
        <w:spacing w:before="0" w:beforeAutospacing="0" w:after="0" w:afterAutospacing="0"/>
        <w:ind w:left="360"/>
        <w:jc w:val="both"/>
        <w:rPr>
          <w:rStyle w:val="ui-provider"/>
          <w:rFonts w:ascii="Arial" w:hAnsi="Arial" w:cs="Arial"/>
          <w:sz w:val="22"/>
          <w:szCs w:val="22"/>
        </w:rPr>
      </w:pPr>
    </w:p>
    <w:p w14:paraId="31AB5AB8" w14:textId="276CBDEB" w:rsidR="007F3514" w:rsidRPr="00AD21D5" w:rsidRDefault="007F3514" w:rsidP="007F3514">
      <w:pPr>
        <w:pStyle w:val="NormalWeb"/>
        <w:shd w:val="clear" w:color="auto" w:fill="FFFFFF"/>
        <w:spacing w:before="0" w:beforeAutospacing="0" w:after="0" w:afterAutospacing="0"/>
        <w:ind w:left="360"/>
        <w:jc w:val="both"/>
        <w:rPr>
          <w:rStyle w:val="ui-provider"/>
          <w:rFonts w:ascii="Arial" w:hAnsi="Arial" w:cs="Arial"/>
          <w:sz w:val="22"/>
          <w:szCs w:val="22"/>
        </w:rPr>
      </w:pPr>
      <w:r w:rsidRPr="00AD21D5">
        <w:rPr>
          <w:rStyle w:val="ui-provider"/>
          <w:rFonts w:ascii="Arial" w:hAnsi="Arial" w:cs="Arial"/>
          <w:sz w:val="22"/>
          <w:szCs w:val="22"/>
        </w:rPr>
        <w:t>De acuerdo co</w:t>
      </w:r>
      <w:r w:rsidR="00335075" w:rsidRPr="00AD21D5">
        <w:rPr>
          <w:rStyle w:val="ui-provider"/>
          <w:rFonts w:ascii="Arial" w:hAnsi="Arial" w:cs="Arial"/>
          <w:sz w:val="22"/>
          <w:szCs w:val="22"/>
        </w:rPr>
        <w:t xml:space="preserve">n el </w:t>
      </w:r>
      <w:r w:rsidR="00335075" w:rsidRPr="00AD21D5">
        <w:rPr>
          <w:rStyle w:val="ui-provider"/>
          <w:rFonts w:ascii="Arial" w:hAnsi="Arial" w:cs="Arial"/>
          <w:b/>
          <w:bCs/>
          <w:i/>
          <w:iCs/>
          <w:sz w:val="22"/>
          <w:szCs w:val="22"/>
        </w:rPr>
        <w:t>Art. 68 de la Ley 1757 de 2015</w:t>
      </w:r>
      <w:r w:rsidR="00335075" w:rsidRPr="00AD21D5">
        <w:rPr>
          <w:rStyle w:val="ui-provider"/>
          <w:rFonts w:ascii="Arial" w:hAnsi="Arial" w:cs="Arial"/>
          <w:sz w:val="22"/>
          <w:szCs w:val="22"/>
        </w:rPr>
        <w:t xml:space="preserve">, la cual modifica el Art. 16 de la Ley 850 </w:t>
      </w:r>
      <w:r w:rsidRPr="00AD21D5">
        <w:rPr>
          <w:rStyle w:val="ui-provider"/>
          <w:rFonts w:ascii="Arial" w:hAnsi="Arial" w:cs="Arial"/>
          <w:sz w:val="22"/>
          <w:szCs w:val="22"/>
        </w:rPr>
        <w:t xml:space="preserve">de 2003, las veedurías pueden elevar derechos de petición y/o ejercer algunas de las siguientes acciones: </w:t>
      </w:r>
    </w:p>
    <w:p w14:paraId="0AF6A8E8" w14:textId="77777777" w:rsidR="007F3514" w:rsidRPr="00AD21D5" w:rsidRDefault="007F3514" w:rsidP="007F3514">
      <w:pPr>
        <w:pStyle w:val="NormalWeb"/>
        <w:shd w:val="clear" w:color="auto" w:fill="FFFFFF"/>
        <w:spacing w:before="0" w:beforeAutospacing="0" w:after="0" w:afterAutospacing="0"/>
        <w:ind w:left="360"/>
        <w:jc w:val="right"/>
        <w:rPr>
          <w:rStyle w:val="ui-provider"/>
          <w:rFonts w:ascii="Arial" w:hAnsi="Arial" w:cs="Arial"/>
          <w:sz w:val="22"/>
          <w:szCs w:val="22"/>
        </w:rPr>
      </w:pPr>
    </w:p>
    <w:p w14:paraId="1B67A476" w14:textId="32A12DE8" w:rsidR="007F3514" w:rsidRPr="00AD21D5" w:rsidRDefault="007F3514" w:rsidP="0057445D">
      <w:pPr>
        <w:pStyle w:val="NormalWeb"/>
        <w:shd w:val="clear" w:color="auto" w:fill="FFFFFF"/>
        <w:spacing w:before="0" w:beforeAutospacing="0" w:after="0" w:afterAutospacing="0"/>
        <w:ind w:left="360"/>
        <w:jc w:val="both"/>
        <w:rPr>
          <w:rStyle w:val="ui-provider"/>
          <w:rFonts w:ascii="Arial" w:hAnsi="Arial" w:cs="Arial"/>
          <w:i/>
          <w:iCs/>
          <w:sz w:val="22"/>
          <w:szCs w:val="22"/>
        </w:rPr>
      </w:pPr>
      <w:r w:rsidRPr="00AD21D5">
        <w:rPr>
          <w:rStyle w:val="ui-provider"/>
          <w:rFonts w:ascii="Arial" w:hAnsi="Arial" w:cs="Arial"/>
          <w:sz w:val="22"/>
          <w:szCs w:val="22"/>
        </w:rPr>
        <w:t xml:space="preserve">a). </w:t>
      </w:r>
      <w:r w:rsidRPr="00AD21D5">
        <w:rPr>
          <w:rStyle w:val="ui-provider"/>
          <w:rFonts w:ascii="Arial" w:hAnsi="Arial" w:cs="Arial"/>
          <w:i/>
          <w:iCs/>
          <w:sz w:val="22"/>
          <w:szCs w:val="22"/>
        </w:rPr>
        <w:t>Intervenir en audiencias públicas en los casos y términos contemplados en la ley.</w:t>
      </w:r>
    </w:p>
    <w:p w14:paraId="0B9585B6" w14:textId="77777777" w:rsidR="007F3514" w:rsidRPr="00AD21D5" w:rsidRDefault="007F3514" w:rsidP="0057445D">
      <w:pPr>
        <w:pStyle w:val="NormalWeb"/>
        <w:shd w:val="clear" w:color="auto" w:fill="FFFFFF"/>
        <w:spacing w:before="0" w:beforeAutospacing="0" w:after="0" w:afterAutospacing="0"/>
        <w:ind w:left="360"/>
        <w:jc w:val="both"/>
        <w:rPr>
          <w:rStyle w:val="ui-provider"/>
          <w:rFonts w:ascii="Arial" w:hAnsi="Arial" w:cs="Arial"/>
          <w:i/>
          <w:iCs/>
          <w:sz w:val="22"/>
          <w:szCs w:val="22"/>
        </w:rPr>
      </w:pPr>
    </w:p>
    <w:p w14:paraId="5E917231" w14:textId="4660C238" w:rsidR="007F3514" w:rsidRPr="00AD21D5" w:rsidRDefault="007F3514" w:rsidP="0057445D">
      <w:pPr>
        <w:pStyle w:val="NormalWeb"/>
        <w:shd w:val="clear" w:color="auto" w:fill="FFFFFF"/>
        <w:spacing w:before="0" w:beforeAutospacing="0" w:after="0" w:afterAutospacing="0"/>
        <w:ind w:left="360"/>
        <w:jc w:val="both"/>
        <w:rPr>
          <w:rStyle w:val="ui-provider"/>
          <w:rFonts w:ascii="Arial" w:hAnsi="Arial" w:cs="Arial"/>
          <w:i/>
          <w:iCs/>
          <w:sz w:val="22"/>
          <w:szCs w:val="22"/>
        </w:rPr>
      </w:pPr>
      <w:r w:rsidRPr="00AD21D5">
        <w:rPr>
          <w:rStyle w:val="ui-provider"/>
          <w:rFonts w:ascii="Arial" w:hAnsi="Arial" w:cs="Arial"/>
          <w:i/>
          <w:iCs/>
          <w:sz w:val="22"/>
          <w:szCs w:val="22"/>
        </w:rPr>
        <w:t>b). Denunciar ante las autoridades competentes las actuaciones, hechos y omisiones de los servidores públicos y de los particulares que ejerzan funciones públicas, que puedan constituir delitos, contravenciones, detrimento del patrimonio público, irregularidades o faltas en materia de contratación estatal y en general en el ejercicio de funciones administrativas o en la prestación de servicios públicos.</w:t>
      </w:r>
    </w:p>
    <w:p w14:paraId="1E215BCC" w14:textId="77777777" w:rsidR="007F3514" w:rsidRPr="00AD21D5" w:rsidRDefault="007F3514" w:rsidP="0057445D">
      <w:pPr>
        <w:pStyle w:val="NormalWeb"/>
        <w:shd w:val="clear" w:color="auto" w:fill="FFFFFF"/>
        <w:spacing w:before="0" w:beforeAutospacing="0" w:after="0" w:afterAutospacing="0"/>
        <w:ind w:left="360"/>
        <w:jc w:val="both"/>
        <w:rPr>
          <w:rStyle w:val="ui-provider"/>
          <w:rFonts w:ascii="Arial" w:hAnsi="Arial" w:cs="Arial"/>
          <w:i/>
          <w:iCs/>
          <w:sz w:val="22"/>
          <w:szCs w:val="22"/>
        </w:rPr>
      </w:pPr>
    </w:p>
    <w:p w14:paraId="17BA5628" w14:textId="537E0606" w:rsidR="007F3514" w:rsidRPr="00AD21D5" w:rsidRDefault="007F3514" w:rsidP="0057445D">
      <w:pPr>
        <w:pStyle w:val="NormalWeb"/>
        <w:shd w:val="clear" w:color="auto" w:fill="FFFFFF"/>
        <w:spacing w:before="0" w:beforeAutospacing="0" w:after="0" w:afterAutospacing="0"/>
        <w:ind w:left="360"/>
        <w:jc w:val="both"/>
        <w:rPr>
          <w:rStyle w:val="ui-provider"/>
          <w:rFonts w:ascii="Arial" w:hAnsi="Arial" w:cs="Arial"/>
          <w:i/>
          <w:iCs/>
          <w:sz w:val="22"/>
          <w:szCs w:val="22"/>
        </w:rPr>
      </w:pPr>
      <w:r w:rsidRPr="00AD21D5">
        <w:rPr>
          <w:rStyle w:val="ui-provider"/>
          <w:rFonts w:ascii="Arial" w:hAnsi="Arial" w:cs="Arial"/>
          <w:i/>
          <w:iCs/>
          <w:sz w:val="22"/>
          <w:szCs w:val="22"/>
        </w:rPr>
        <w:t>c). Utilizar los demás recursos, procedimientos e instrumentos que leyes especiales consagren para tal efecto.</w:t>
      </w:r>
    </w:p>
    <w:p w14:paraId="0A3CDD36" w14:textId="77777777" w:rsidR="007F3514" w:rsidRPr="00AD21D5" w:rsidRDefault="007F3514" w:rsidP="0057445D">
      <w:pPr>
        <w:pStyle w:val="NormalWeb"/>
        <w:shd w:val="clear" w:color="auto" w:fill="FFFFFF"/>
        <w:spacing w:before="0" w:beforeAutospacing="0" w:after="0" w:afterAutospacing="0"/>
        <w:ind w:left="360"/>
        <w:jc w:val="both"/>
        <w:rPr>
          <w:rStyle w:val="ui-provider"/>
          <w:rFonts w:ascii="Arial" w:hAnsi="Arial" w:cs="Arial"/>
          <w:i/>
          <w:iCs/>
          <w:sz w:val="22"/>
          <w:szCs w:val="22"/>
        </w:rPr>
      </w:pPr>
    </w:p>
    <w:p w14:paraId="6636916B" w14:textId="5D2892B1" w:rsidR="007F3514" w:rsidRPr="00AD21D5" w:rsidRDefault="007F3514" w:rsidP="0057445D">
      <w:pPr>
        <w:pStyle w:val="NormalWeb"/>
        <w:shd w:val="clear" w:color="auto" w:fill="FFFFFF"/>
        <w:spacing w:before="0" w:beforeAutospacing="0" w:after="0" w:afterAutospacing="0"/>
        <w:ind w:left="360"/>
        <w:jc w:val="both"/>
        <w:rPr>
          <w:rStyle w:val="ui-provider"/>
          <w:rFonts w:ascii="Arial" w:hAnsi="Arial" w:cs="Arial"/>
          <w:i/>
          <w:iCs/>
          <w:sz w:val="22"/>
          <w:szCs w:val="22"/>
        </w:rPr>
      </w:pPr>
      <w:r w:rsidRPr="00AD21D5">
        <w:rPr>
          <w:rStyle w:val="ui-provider"/>
          <w:rFonts w:ascii="Arial" w:hAnsi="Arial" w:cs="Arial"/>
          <w:i/>
          <w:iCs/>
          <w:sz w:val="22"/>
          <w:szCs w:val="22"/>
        </w:rPr>
        <w:t>d). Solicitar a la Contraloría General de la República, mediante oficio, el control excepcional establecido en el Artículo 26, literal b de la Ley 42 de 1993.</w:t>
      </w:r>
    </w:p>
    <w:p w14:paraId="58DCE662" w14:textId="77777777" w:rsidR="007F3514" w:rsidRPr="00AD21D5" w:rsidRDefault="007F3514" w:rsidP="0057445D">
      <w:pPr>
        <w:pStyle w:val="NormalWeb"/>
        <w:shd w:val="clear" w:color="auto" w:fill="FFFFFF"/>
        <w:spacing w:before="0" w:beforeAutospacing="0" w:after="0" w:afterAutospacing="0"/>
        <w:ind w:left="360"/>
        <w:jc w:val="both"/>
        <w:rPr>
          <w:rStyle w:val="ui-provider"/>
          <w:rFonts w:ascii="Arial" w:hAnsi="Arial" w:cs="Arial"/>
          <w:i/>
          <w:iCs/>
          <w:sz w:val="22"/>
          <w:szCs w:val="22"/>
        </w:rPr>
      </w:pPr>
    </w:p>
    <w:p w14:paraId="03EBEB1A" w14:textId="55280CDE" w:rsidR="007F3514" w:rsidRPr="00AD21D5" w:rsidRDefault="007F3514" w:rsidP="0057445D">
      <w:pPr>
        <w:pStyle w:val="NormalWeb"/>
        <w:shd w:val="clear" w:color="auto" w:fill="FFFFFF"/>
        <w:spacing w:before="0" w:beforeAutospacing="0" w:after="0" w:afterAutospacing="0"/>
        <w:ind w:left="360"/>
        <w:jc w:val="both"/>
        <w:rPr>
          <w:rStyle w:val="ui-provider"/>
          <w:rFonts w:ascii="Arial" w:hAnsi="Arial" w:cs="Arial"/>
          <w:i/>
          <w:iCs/>
          <w:sz w:val="22"/>
          <w:szCs w:val="22"/>
        </w:rPr>
      </w:pPr>
      <w:r w:rsidRPr="00AD21D5">
        <w:rPr>
          <w:rStyle w:val="ui-provider"/>
          <w:rFonts w:ascii="Arial" w:hAnsi="Arial" w:cs="Arial"/>
          <w:i/>
          <w:iCs/>
          <w:sz w:val="22"/>
          <w:szCs w:val="22"/>
        </w:rPr>
        <w:t>e). En todo caso, dicha solicitud no puede implicar un vaciamiento del contenido de la competencia de la Contraloría territorial respectiva.</w:t>
      </w:r>
    </w:p>
    <w:p w14:paraId="1BC7BEF0" w14:textId="77777777" w:rsidR="00976FE6" w:rsidRPr="00AD21D5" w:rsidRDefault="00976FE6" w:rsidP="007F3514">
      <w:pPr>
        <w:pStyle w:val="NormalWeb"/>
        <w:shd w:val="clear" w:color="auto" w:fill="FFFFFF"/>
        <w:spacing w:before="0" w:beforeAutospacing="0" w:after="0" w:afterAutospacing="0"/>
        <w:jc w:val="both"/>
        <w:rPr>
          <w:rStyle w:val="ui-provider"/>
          <w:rFonts w:ascii="Arial" w:hAnsi="Arial" w:cs="Arial"/>
          <w:sz w:val="22"/>
          <w:szCs w:val="22"/>
        </w:rPr>
      </w:pPr>
    </w:p>
    <w:p w14:paraId="3661A801" w14:textId="77777777" w:rsidR="009A34DA" w:rsidRPr="00AD21D5" w:rsidRDefault="009A34DA" w:rsidP="00364BB4">
      <w:pPr>
        <w:pStyle w:val="NormalWeb"/>
        <w:shd w:val="clear" w:color="auto" w:fill="FFFFFF"/>
        <w:spacing w:before="0" w:beforeAutospacing="0" w:after="0" w:afterAutospacing="0"/>
        <w:ind w:left="360"/>
        <w:jc w:val="both"/>
        <w:rPr>
          <w:rStyle w:val="ui-provider"/>
          <w:rFonts w:ascii="Arial" w:hAnsi="Arial" w:cs="Arial"/>
          <w:sz w:val="22"/>
          <w:szCs w:val="22"/>
        </w:rPr>
      </w:pPr>
    </w:p>
    <w:p w14:paraId="77E90CCC" w14:textId="16CAC711" w:rsidR="009A34DA" w:rsidRPr="00AD21D5" w:rsidRDefault="009A34DA" w:rsidP="00364BB4">
      <w:pPr>
        <w:pStyle w:val="NormalWeb"/>
        <w:shd w:val="clear" w:color="auto" w:fill="FFFFFF"/>
        <w:spacing w:before="0" w:beforeAutospacing="0" w:after="0" w:afterAutospacing="0"/>
        <w:ind w:left="360"/>
        <w:jc w:val="both"/>
        <w:rPr>
          <w:rStyle w:val="ui-provider"/>
          <w:rFonts w:ascii="Arial" w:hAnsi="Arial" w:cs="Arial"/>
          <w:sz w:val="22"/>
          <w:szCs w:val="22"/>
        </w:rPr>
      </w:pPr>
      <w:r w:rsidRPr="00AD21D5">
        <w:rPr>
          <w:rStyle w:val="ui-provider"/>
          <w:rFonts w:ascii="Arial" w:hAnsi="Arial" w:cs="Arial"/>
          <w:sz w:val="22"/>
          <w:szCs w:val="22"/>
        </w:rPr>
        <w:t>A</w:t>
      </w:r>
      <w:r w:rsidR="00D27E69" w:rsidRPr="00AD21D5">
        <w:rPr>
          <w:rStyle w:val="ui-provider"/>
          <w:rFonts w:ascii="Arial" w:hAnsi="Arial" w:cs="Arial"/>
          <w:sz w:val="22"/>
          <w:szCs w:val="22"/>
        </w:rPr>
        <w:t xml:space="preserve"> </w:t>
      </w:r>
      <w:r w:rsidR="002E1D19" w:rsidRPr="00AD21D5">
        <w:rPr>
          <w:rStyle w:val="ui-provider"/>
          <w:rFonts w:ascii="Arial" w:hAnsi="Arial" w:cs="Arial"/>
          <w:sz w:val="22"/>
          <w:szCs w:val="22"/>
        </w:rPr>
        <w:t>continuación,</w:t>
      </w:r>
      <w:r w:rsidR="00D27E69" w:rsidRPr="00AD21D5">
        <w:rPr>
          <w:rStyle w:val="ui-provider"/>
          <w:rFonts w:ascii="Arial" w:hAnsi="Arial" w:cs="Arial"/>
          <w:sz w:val="22"/>
          <w:szCs w:val="22"/>
        </w:rPr>
        <w:t xml:space="preserve"> se presenta</w:t>
      </w:r>
      <w:r w:rsidR="00320BAC" w:rsidRPr="00AD21D5">
        <w:rPr>
          <w:rStyle w:val="ui-provider"/>
          <w:rFonts w:ascii="Arial" w:hAnsi="Arial" w:cs="Arial"/>
          <w:sz w:val="22"/>
          <w:szCs w:val="22"/>
        </w:rPr>
        <w:t xml:space="preserve"> los pasos a seguir</w:t>
      </w:r>
      <w:r w:rsidR="00B003EE" w:rsidRPr="00AD21D5">
        <w:rPr>
          <w:rStyle w:val="ui-provider"/>
          <w:rFonts w:ascii="Arial" w:hAnsi="Arial" w:cs="Arial"/>
          <w:sz w:val="22"/>
          <w:szCs w:val="22"/>
        </w:rPr>
        <w:t xml:space="preserve"> para dic</w:t>
      </w:r>
      <w:r w:rsidR="002E1D19" w:rsidRPr="00AD21D5">
        <w:rPr>
          <w:rStyle w:val="ui-provider"/>
          <w:rFonts w:ascii="Arial" w:hAnsi="Arial" w:cs="Arial"/>
          <w:sz w:val="22"/>
          <w:szCs w:val="22"/>
        </w:rPr>
        <w:t>ho control</w:t>
      </w:r>
      <w:r w:rsidR="008045C7" w:rsidRPr="00AD21D5">
        <w:rPr>
          <w:rStyle w:val="ui-provider"/>
          <w:rFonts w:ascii="Arial" w:hAnsi="Arial" w:cs="Arial"/>
          <w:sz w:val="22"/>
          <w:szCs w:val="22"/>
        </w:rPr>
        <w:t>:</w:t>
      </w:r>
    </w:p>
    <w:p w14:paraId="6AA59197" w14:textId="77777777" w:rsidR="00545A8C" w:rsidRDefault="00545A8C" w:rsidP="00364BB4">
      <w:pPr>
        <w:pStyle w:val="NormalWeb"/>
        <w:shd w:val="clear" w:color="auto" w:fill="FFFFFF"/>
        <w:spacing w:before="0" w:beforeAutospacing="0" w:after="0" w:afterAutospacing="0"/>
        <w:ind w:left="360"/>
        <w:jc w:val="both"/>
        <w:rPr>
          <w:rStyle w:val="ui-provider"/>
          <w:rFonts w:ascii="Arial" w:hAnsi="Arial" w:cs="Arial"/>
          <w:sz w:val="22"/>
          <w:szCs w:val="22"/>
        </w:rPr>
      </w:pPr>
    </w:p>
    <w:p w14:paraId="36238E19" w14:textId="2CE4EE0A" w:rsidR="006D2D6D" w:rsidRPr="006D2D6D" w:rsidRDefault="006D2D6D" w:rsidP="007F3514">
      <w:pPr>
        <w:pStyle w:val="NormalWeb"/>
        <w:shd w:val="clear" w:color="auto" w:fill="FFFFFF"/>
        <w:spacing w:before="0" w:beforeAutospacing="0" w:after="0" w:afterAutospacing="0"/>
        <w:jc w:val="both"/>
        <w:rPr>
          <w:rFonts w:ascii="Arial" w:hAnsi="Arial" w:cs="Arial"/>
          <w:color w:val="4A4A4A"/>
          <w:sz w:val="22"/>
          <w:szCs w:val="22"/>
        </w:rPr>
      </w:pPr>
    </w:p>
    <w:p w14:paraId="2339940A" w14:textId="6AE8D6D5" w:rsidR="00E85252" w:rsidRDefault="002E1D19" w:rsidP="003033A2">
      <w:pPr>
        <w:pStyle w:val="NormalWeb"/>
        <w:shd w:val="clear" w:color="auto" w:fill="FFFFFF"/>
        <w:spacing w:before="0" w:beforeAutospacing="0" w:after="225" w:afterAutospacing="0"/>
        <w:ind w:left="360"/>
        <w:jc w:val="center"/>
        <w:rPr>
          <w:rFonts w:ascii="Arial" w:hAnsi="Arial" w:cs="Arial"/>
          <w:b/>
          <w:bCs/>
          <w:color w:val="4A4A4A"/>
          <w:sz w:val="22"/>
          <w:szCs w:val="22"/>
        </w:rPr>
      </w:pPr>
      <w:r w:rsidRPr="00194290">
        <w:rPr>
          <w:rFonts w:ascii="Arial" w:hAnsi="Arial" w:cs="Arial"/>
          <w:b/>
          <w:bCs/>
          <w:color w:val="4A4A4A"/>
          <w:sz w:val="22"/>
          <w:szCs w:val="22"/>
        </w:rPr>
        <w:t xml:space="preserve">Modelo de trabajo </w:t>
      </w:r>
      <w:r w:rsidR="003033A2" w:rsidRPr="00194290">
        <w:rPr>
          <w:rFonts w:ascii="Arial" w:hAnsi="Arial" w:cs="Arial"/>
          <w:b/>
          <w:bCs/>
          <w:color w:val="4A4A4A"/>
          <w:sz w:val="22"/>
          <w:szCs w:val="22"/>
        </w:rPr>
        <w:t xml:space="preserve">de </w:t>
      </w:r>
      <w:r w:rsidR="007452A8">
        <w:rPr>
          <w:rFonts w:ascii="Arial" w:hAnsi="Arial" w:cs="Arial"/>
          <w:b/>
          <w:bCs/>
          <w:color w:val="4A4A4A"/>
          <w:sz w:val="22"/>
          <w:szCs w:val="22"/>
        </w:rPr>
        <w:t>G</w:t>
      </w:r>
      <w:r w:rsidR="003033A2" w:rsidRPr="00194290">
        <w:rPr>
          <w:rFonts w:ascii="Arial" w:hAnsi="Arial" w:cs="Arial"/>
          <w:b/>
          <w:bCs/>
          <w:color w:val="4A4A4A"/>
          <w:sz w:val="22"/>
          <w:szCs w:val="22"/>
        </w:rPr>
        <w:t xml:space="preserve">rupos </w:t>
      </w:r>
      <w:r w:rsidR="007452A8">
        <w:rPr>
          <w:rFonts w:ascii="Arial" w:hAnsi="Arial" w:cs="Arial"/>
          <w:b/>
          <w:bCs/>
          <w:color w:val="4A4A4A"/>
          <w:sz w:val="22"/>
          <w:szCs w:val="22"/>
        </w:rPr>
        <w:t>V</w:t>
      </w:r>
      <w:r w:rsidR="003033A2" w:rsidRPr="00194290">
        <w:rPr>
          <w:rFonts w:ascii="Arial" w:hAnsi="Arial" w:cs="Arial"/>
          <w:b/>
          <w:bCs/>
          <w:color w:val="4A4A4A"/>
          <w:sz w:val="22"/>
          <w:szCs w:val="22"/>
        </w:rPr>
        <w:t>eedores</w:t>
      </w:r>
    </w:p>
    <w:p w14:paraId="52717519" w14:textId="75A60853" w:rsidR="00545A8C" w:rsidRDefault="00545A8C" w:rsidP="003033A2">
      <w:pPr>
        <w:pStyle w:val="NormalWeb"/>
        <w:shd w:val="clear" w:color="auto" w:fill="FFFFFF"/>
        <w:spacing w:before="0" w:beforeAutospacing="0" w:after="225" w:afterAutospacing="0"/>
        <w:ind w:left="360"/>
        <w:jc w:val="center"/>
        <w:rPr>
          <w:rFonts w:ascii="Arial" w:hAnsi="Arial" w:cs="Arial"/>
          <w:b/>
          <w:bCs/>
          <w:color w:val="4A4A4A"/>
          <w:sz w:val="22"/>
          <w:szCs w:val="22"/>
        </w:rPr>
      </w:pPr>
      <w:r w:rsidRPr="00194290">
        <w:rPr>
          <w:b/>
          <w:bCs/>
          <w:noProof/>
        </w:rPr>
        <w:drawing>
          <wp:anchor distT="0" distB="0" distL="114300" distR="114300" simplePos="0" relativeHeight="251699200" behindDoc="0" locked="0" layoutInCell="1" allowOverlap="1" wp14:anchorId="40355B60" wp14:editId="697C9430">
            <wp:simplePos x="0" y="0"/>
            <wp:positionH relativeFrom="margin">
              <wp:posOffset>548640</wp:posOffset>
            </wp:positionH>
            <wp:positionV relativeFrom="paragraph">
              <wp:posOffset>94615</wp:posOffset>
            </wp:positionV>
            <wp:extent cx="5928360" cy="2647950"/>
            <wp:effectExtent l="0" t="38100" r="0" b="57150"/>
            <wp:wrapThrough wrapText="bothSides">
              <wp:wrapPolygon edited="0">
                <wp:start x="8746" y="-311"/>
                <wp:lineTo x="8607" y="-311"/>
                <wp:lineTo x="8468" y="777"/>
                <wp:lineTo x="8468" y="2176"/>
                <wp:lineTo x="7774" y="2176"/>
                <wp:lineTo x="7080" y="3574"/>
                <wp:lineTo x="7080" y="4662"/>
                <wp:lineTo x="6455" y="4662"/>
                <wp:lineTo x="4512" y="6527"/>
                <wp:lineTo x="4512" y="11033"/>
                <wp:lineTo x="5206" y="12121"/>
                <wp:lineTo x="6108" y="12121"/>
                <wp:lineTo x="6386" y="14607"/>
                <wp:lineTo x="6108" y="17094"/>
                <wp:lineTo x="6039" y="20046"/>
                <wp:lineTo x="6177" y="21911"/>
                <wp:lineTo x="6247" y="21911"/>
                <wp:lineTo x="15409" y="21911"/>
                <wp:lineTo x="15548" y="19735"/>
                <wp:lineTo x="15478" y="17094"/>
                <wp:lineTo x="15131" y="14607"/>
                <wp:lineTo x="15409" y="12121"/>
                <wp:lineTo x="16380" y="12121"/>
                <wp:lineTo x="17144" y="11033"/>
                <wp:lineTo x="17075" y="6527"/>
                <wp:lineTo x="14437" y="4196"/>
                <wp:lineTo x="13188" y="2176"/>
                <wp:lineTo x="13049" y="-311"/>
                <wp:lineTo x="12841" y="-311"/>
                <wp:lineTo x="8746" y="-311"/>
              </wp:wrapPolygon>
            </wp:wrapThrough>
            <wp:docPr id="191192057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1B09947C" w14:textId="11409523" w:rsidR="00545A8C" w:rsidRPr="00194290" w:rsidRDefault="00545A8C" w:rsidP="00194290">
      <w:pPr>
        <w:pStyle w:val="NormalWeb"/>
        <w:shd w:val="clear" w:color="auto" w:fill="FFFFFF"/>
        <w:spacing w:before="0" w:beforeAutospacing="0" w:after="225" w:afterAutospacing="0"/>
        <w:ind w:left="360"/>
        <w:jc w:val="center"/>
        <w:rPr>
          <w:rFonts w:ascii="Arial" w:hAnsi="Arial" w:cs="Arial"/>
          <w:b/>
          <w:bCs/>
          <w:color w:val="4A4A4A"/>
          <w:sz w:val="22"/>
          <w:szCs w:val="22"/>
        </w:rPr>
      </w:pPr>
    </w:p>
    <w:p w14:paraId="2F8CFDCC" w14:textId="2C15C68A" w:rsidR="00E85252" w:rsidRDefault="00E85252" w:rsidP="001339BB">
      <w:pPr>
        <w:pStyle w:val="NormalWeb"/>
        <w:shd w:val="clear" w:color="auto" w:fill="FFFFFF"/>
        <w:spacing w:before="0" w:beforeAutospacing="0" w:after="225" w:afterAutospacing="0"/>
        <w:ind w:left="360"/>
        <w:jc w:val="both"/>
        <w:rPr>
          <w:rFonts w:ascii="Arial" w:hAnsi="Arial" w:cs="Arial"/>
          <w:color w:val="4A4A4A"/>
          <w:sz w:val="22"/>
          <w:szCs w:val="22"/>
        </w:rPr>
      </w:pPr>
    </w:p>
    <w:p w14:paraId="61D1ACB5" w14:textId="78858045" w:rsidR="001339BB" w:rsidRPr="00EC6402" w:rsidRDefault="001339BB" w:rsidP="001339BB">
      <w:pPr>
        <w:pStyle w:val="NormalWeb"/>
        <w:shd w:val="clear" w:color="auto" w:fill="FFFFFF"/>
        <w:spacing w:before="0" w:beforeAutospacing="0" w:after="225" w:afterAutospacing="0"/>
        <w:ind w:left="360"/>
        <w:jc w:val="both"/>
        <w:rPr>
          <w:lang w:eastAsia="en-US"/>
        </w:rPr>
      </w:pPr>
    </w:p>
    <w:p w14:paraId="30FEF48E" w14:textId="313CCAA8" w:rsidR="00EC6402" w:rsidRPr="00EC6402" w:rsidRDefault="00EC6402" w:rsidP="00EC6402">
      <w:pPr>
        <w:rPr>
          <w:lang w:eastAsia="en-US" w:bidi="ar-SA"/>
        </w:rPr>
      </w:pPr>
    </w:p>
    <w:p w14:paraId="464791EF" w14:textId="77777777" w:rsidR="00EC6402" w:rsidRPr="00EC6402" w:rsidRDefault="00EC6402" w:rsidP="00EC6402">
      <w:pPr>
        <w:rPr>
          <w:lang w:eastAsia="en-US" w:bidi="ar-SA"/>
        </w:rPr>
      </w:pPr>
    </w:p>
    <w:p w14:paraId="66B898AA" w14:textId="77777777" w:rsidR="00EC6402" w:rsidRPr="00EC6402" w:rsidRDefault="00EC6402" w:rsidP="00EC6402">
      <w:pPr>
        <w:rPr>
          <w:lang w:eastAsia="en-US" w:bidi="ar-SA"/>
        </w:rPr>
      </w:pPr>
    </w:p>
    <w:p w14:paraId="004F9556" w14:textId="77777777" w:rsidR="00EC6402" w:rsidRPr="00EC6402" w:rsidRDefault="00EC6402" w:rsidP="00EC6402">
      <w:pPr>
        <w:rPr>
          <w:lang w:eastAsia="en-US" w:bidi="ar-SA"/>
        </w:rPr>
      </w:pPr>
    </w:p>
    <w:p w14:paraId="67C51B94" w14:textId="77777777" w:rsidR="00EC6402" w:rsidRPr="00EC6402" w:rsidRDefault="00EC6402" w:rsidP="00EC6402">
      <w:pPr>
        <w:rPr>
          <w:lang w:eastAsia="en-US" w:bidi="ar-SA"/>
        </w:rPr>
      </w:pPr>
    </w:p>
    <w:p w14:paraId="5178215A" w14:textId="77777777" w:rsidR="00EC6402" w:rsidRPr="00EC6402" w:rsidRDefault="00EC6402" w:rsidP="00EC6402">
      <w:pPr>
        <w:rPr>
          <w:lang w:eastAsia="en-US" w:bidi="ar-SA"/>
        </w:rPr>
      </w:pPr>
    </w:p>
    <w:p w14:paraId="226AA8DA" w14:textId="77777777" w:rsidR="00EC6402" w:rsidRPr="00EC6402" w:rsidRDefault="00EC6402" w:rsidP="00EC6402">
      <w:pPr>
        <w:rPr>
          <w:lang w:eastAsia="en-US" w:bidi="ar-SA"/>
        </w:rPr>
      </w:pPr>
    </w:p>
    <w:p w14:paraId="52308818" w14:textId="77777777" w:rsidR="00EC6402" w:rsidRPr="00EC6402" w:rsidRDefault="00EC6402" w:rsidP="00EC6402">
      <w:pPr>
        <w:rPr>
          <w:lang w:eastAsia="en-US" w:bidi="ar-SA"/>
        </w:rPr>
      </w:pPr>
    </w:p>
    <w:p w14:paraId="38FFC9CA" w14:textId="77777777" w:rsidR="00EC6402" w:rsidRPr="00EC6402" w:rsidRDefault="00EC6402" w:rsidP="00EC6402">
      <w:pPr>
        <w:rPr>
          <w:lang w:eastAsia="en-US" w:bidi="ar-SA"/>
        </w:rPr>
      </w:pPr>
    </w:p>
    <w:p w14:paraId="6F03B6D8" w14:textId="77777777" w:rsidR="00EC6402" w:rsidRDefault="00EC6402" w:rsidP="00EC6402">
      <w:pPr>
        <w:ind w:firstLine="720"/>
        <w:rPr>
          <w:lang w:eastAsia="en-US" w:bidi="ar-SA"/>
        </w:rPr>
      </w:pPr>
    </w:p>
    <w:p w14:paraId="47F09AE9" w14:textId="77777777" w:rsidR="00EC6402" w:rsidRDefault="00EC6402" w:rsidP="00EC6402">
      <w:pPr>
        <w:ind w:firstLine="720"/>
        <w:rPr>
          <w:lang w:eastAsia="en-US" w:bidi="ar-SA"/>
        </w:rPr>
      </w:pPr>
    </w:p>
    <w:p w14:paraId="15CDA8FD" w14:textId="1760A58F" w:rsidR="00EC6402" w:rsidRPr="00335075" w:rsidRDefault="007F3514" w:rsidP="00335075">
      <w:pPr>
        <w:ind w:firstLine="720"/>
        <w:jc w:val="center"/>
        <w:rPr>
          <w:rFonts w:ascii="Arial" w:hAnsi="Arial" w:cs="Arial"/>
          <w:sz w:val="18"/>
          <w:szCs w:val="18"/>
          <w:lang w:eastAsia="en-US" w:bidi="ar-SA"/>
        </w:rPr>
      </w:pPr>
      <w:r w:rsidRPr="00335075">
        <w:rPr>
          <w:rFonts w:ascii="Arial" w:hAnsi="Arial" w:cs="Arial"/>
          <w:b/>
          <w:bCs/>
          <w:sz w:val="18"/>
          <w:szCs w:val="18"/>
          <w:lang w:eastAsia="en-US" w:bidi="ar-SA"/>
        </w:rPr>
        <w:t>Fuente:</w:t>
      </w:r>
      <w:r w:rsidR="00335075" w:rsidRPr="00335075">
        <w:rPr>
          <w:rFonts w:ascii="Arial" w:hAnsi="Arial" w:cs="Arial"/>
          <w:sz w:val="18"/>
          <w:szCs w:val="18"/>
          <w:lang w:eastAsia="en-US" w:bidi="ar-SA"/>
        </w:rPr>
        <w:t xml:space="preserve"> Deberes de las Veedurías Art. 18 Ley 850 de 2003</w:t>
      </w:r>
      <w:r w:rsidR="00335075" w:rsidRPr="00335075">
        <w:rPr>
          <w:rFonts w:ascii="Arial" w:hAnsi="Arial" w:cs="Arial"/>
          <w:sz w:val="18"/>
          <w:szCs w:val="18"/>
          <w:lang w:eastAsia="en-US" w:bidi="ar-SA"/>
        </w:rPr>
        <w:br/>
        <w:t>Esquema autoría intelectual propia</w:t>
      </w:r>
    </w:p>
    <w:p w14:paraId="40B11F09" w14:textId="77777777" w:rsidR="00524A24" w:rsidRDefault="00524A24" w:rsidP="00161F97">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p>
    <w:p w14:paraId="06E9E991" w14:textId="77777777" w:rsidR="00524A24" w:rsidRDefault="00524A24" w:rsidP="00161F97">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p>
    <w:p w14:paraId="36DF6F65" w14:textId="760E0D85" w:rsidR="00524A24" w:rsidRPr="00194290" w:rsidRDefault="00524A24" w:rsidP="00524A24">
      <w:pPr>
        <w:pStyle w:val="paragraph"/>
        <w:numPr>
          <w:ilvl w:val="0"/>
          <w:numId w:val="3"/>
        </w:numPr>
        <w:shd w:val="clear" w:color="auto" w:fill="FFFFFF"/>
        <w:spacing w:before="0" w:beforeAutospacing="0" w:after="0" w:afterAutospacing="0"/>
        <w:textAlignment w:val="baseline"/>
        <w:rPr>
          <w:rFonts w:ascii="Arial" w:hAnsi="Arial" w:cs="Arial"/>
          <w:b/>
          <w:bCs/>
          <w:sz w:val="22"/>
          <w:szCs w:val="22"/>
          <w:shd w:val="clear" w:color="auto" w:fill="FFFFFF"/>
        </w:rPr>
      </w:pPr>
      <w:r w:rsidRPr="00194290">
        <w:rPr>
          <w:rFonts w:ascii="Arial" w:hAnsi="Arial" w:cs="Arial"/>
          <w:b/>
          <w:bCs/>
          <w:sz w:val="22"/>
          <w:szCs w:val="22"/>
        </w:rPr>
        <w:t xml:space="preserve">Aspectos </w:t>
      </w:r>
      <w:proofErr w:type="gramStart"/>
      <w:r w:rsidRPr="00194290">
        <w:rPr>
          <w:rFonts w:ascii="Arial" w:hAnsi="Arial" w:cs="Arial"/>
          <w:b/>
          <w:bCs/>
          <w:sz w:val="22"/>
          <w:szCs w:val="22"/>
        </w:rPr>
        <w:t>a</w:t>
      </w:r>
      <w:proofErr w:type="gramEnd"/>
      <w:r w:rsidRPr="00194290">
        <w:rPr>
          <w:rFonts w:ascii="Arial" w:hAnsi="Arial" w:cs="Arial"/>
          <w:b/>
          <w:bCs/>
          <w:sz w:val="22"/>
          <w:szCs w:val="22"/>
        </w:rPr>
        <w:t xml:space="preserve"> tener en cuenta para garantizar el control social de las veedurías ciudadanas</w:t>
      </w:r>
    </w:p>
    <w:p w14:paraId="4B0838E7" w14:textId="77777777" w:rsidR="00545A8C" w:rsidRPr="00194290" w:rsidRDefault="00545A8C" w:rsidP="00194290">
      <w:pPr>
        <w:pStyle w:val="paragraph"/>
        <w:shd w:val="clear" w:color="auto" w:fill="FFFFFF"/>
        <w:spacing w:before="0" w:beforeAutospacing="0" w:after="0" w:afterAutospacing="0"/>
        <w:ind w:left="1069"/>
        <w:textAlignment w:val="baseline"/>
        <w:rPr>
          <w:rFonts w:ascii="Arial" w:hAnsi="Arial" w:cs="Arial"/>
          <w:b/>
          <w:bCs/>
          <w:sz w:val="22"/>
          <w:szCs w:val="22"/>
          <w:shd w:val="clear" w:color="auto" w:fill="FFFFFF"/>
        </w:rPr>
      </w:pPr>
    </w:p>
    <w:p w14:paraId="11AECC9F" w14:textId="4455335C" w:rsidR="00524A24" w:rsidRDefault="002535F5" w:rsidP="00524A24">
      <w:pPr>
        <w:pStyle w:val="paragraph"/>
        <w:shd w:val="clear" w:color="auto" w:fill="FFFFFF"/>
        <w:spacing w:before="0" w:beforeAutospacing="0" w:after="0" w:afterAutospacing="0"/>
        <w:ind w:left="1069"/>
        <w:textAlignment w:val="baseline"/>
        <w:rPr>
          <w:rFonts w:ascii="Arial" w:hAnsi="Arial" w:cs="Arial"/>
          <w:b/>
          <w:bCs/>
          <w:sz w:val="22"/>
          <w:szCs w:val="22"/>
        </w:rPr>
      </w:pPr>
      <w:r>
        <w:rPr>
          <w:rFonts w:ascii="Segoe UI Light"/>
          <w:noProof/>
          <w:sz w:val="20"/>
        </w:rPr>
        <mc:AlternateContent>
          <mc:Choice Requires="wps">
            <w:drawing>
              <wp:anchor distT="0" distB="0" distL="114300" distR="114300" simplePos="0" relativeHeight="251710464" behindDoc="0" locked="0" layoutInCell="1" allowOverlap="1" wp14:anchorId="27D6DA44" wp14:editId="625EC259">
                <wp:simplePos x="0" y="0"/>
                <wp:positionH relativeFrom="margin">
                  <wp:posOffset>523875</wp:posOffset>
                </wp:positionH>
                <wp:positionV relativeFrom="paragraph">
                  <wp:posOffset>51435</wp:posOffset>
                </wp:positionV>
                <wp:extent cx="5972175" cy="971550"/>
                <wp:effectExtent l="57150" t="38100" r="85725" b="95250"/>
                <wp:wrapNone/>
                <wp:docPr id="1628003664" name="Rectángulo: esquinas redondeadas 15"/>
                <wp:cNvGraphicFramePr/>
                <a:graphic xmlns:a="http://schemas.openxmlformats.org/drawingml/2006/main">
                  <a:graphicData uri="http://schemas.microsoft.com/office/word/2010/wordprocessingShape">
                    <wps:wsp>
                      <wps:cNvSpPr/>
                      <wps:spPr>
                        <a:xfrm>
                          <a:off x="0" y="0"/>
                          <a:ext cx="5972175" cy="971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933291E" w14:textId="77777777" w:rsidR="00524A24" w:rsidRPr="00194290" w:rsidRDefault="00524A24" w:rsidP="00194290">
                            <w:pPr>
                              <w:jc w:val="both"/>
                              <w:rPr>
                                <w:rFonts w:asciiTheme="minorHAnsi" w:hAnsiTheme="minorHAnsi" w:cstheme="minorHAnsi"/>
                                <w:sz w:val="24"/>
                                <w:szCs w:val="24"/>
                              </w:rPr>
                            </w:pPr>
                            <w:r w:rsidRPr="00194290">
                              <w:rPr>
                                <w:rFonts w:asciiTheme="minorHAnsi" w:hAnsiTheme="minorHAnsi" w:cstheme="minorHAnsi"/>
                                <w:b/>
                                <w:bCs/>
                                <w:sz w:val="24"/>
                                <w:szCs w:val="24"/>
                              </w:rPr>
                              <w:t>a.</w:t>
                            </w:r>
                            <w:r w:rsidRPr="00194290">
                              <w:rPr>
                                <w:rFonts w:asciiTheme="minorHAnsi" w:hAnsiTheme="minorHAnsi" w:cstheme="minorHAnsi"/>
                                <w:sz w:val="24"/>
                                <w:szCs w:val="24"/>
                              </w:rPr>
                              <w:t xml:space="preserve"> Eficacia de la acción de las veedurías. Cada entidad u organismo objeto de vigilancia por parte de las veedurías deberá llevar un registro sistemático de sus observaciones y evaluar en forma oportuna y diligente los correctivos que surjan de sus recomendaciones, con el fin de hacer eficaz la acción de 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6DA44" id="Rectángulo: esquinas redondeadas 15" o:spid="_x0000_s1037" style="position:absolute;left:0;text-align:left;margin-left:41.25pt;margin-top:4.05pt;width:470.25pt;height:7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zVgIAAAgFAAAOAAAAZHJzL2Uyb0RvYy54bWysVN9v2jAQfp+0/8Hy+whhMAZqqFCrTpOq&#10;FpVOfTaOXaI5Pu9sSNhfv7MJoeoqbZr24vh8v+++LxeXbW3YXqGvwBY8Hww5U1ZCWdnngn97vPnw&#10;mTMfhC2FAasKflCeXy7ev7to3FyNYAumVMgoiPXzxhV8G4KbZ5mXW1ULPwCnLCk1YC0CificlSga&#10;il6bbDQcfsoawNIhSOU9vV4flXyR4mutZLjX2qvATMGptpBOTOcmntniQsyfUbhtJbsyxD9UUYvK&#10;UtI+1LUIgu2w+i1UXUkEDzoMJNQZaF1JlXqgbvLhq27WW+FU6oWG410/Jv//wsq7/dqtkMbQOD/3&#10;dI1dtBrr+KX6WJuGdeiHpdrAJD1OZtNRPp1wJkk3m+aTSZpmdvZ26MMXBTWLl4Ij7Gz5QBtJgxL7&#10;Wx8oLdmf7Eg4F5Fu4WBUrMPYB6VZVVLaPHknfKgrg2wvaLNCSmXDx7hNipeso5uujOkdR3927Oyj&#10;q0rY6Z3/ImvvkTKDDb1zXVnAt7KX3/OuZH20P03g2HccQWg3LTVOfSfT+LSB8rBChnAEs3fypqIB&#10;3wofVgIJvYRzYmS4p0MbaAoO3Y2zLeDPt96jPYGKtJw1xIaC+x87gYoz89US3Gb5eBzpk4TxZDoi&#10;AV9qNi81dldfAa0lJ+47ma7RPpjTVSPUT0TcZcxKKmEl5S64DHgSrsKRpUR9qZbLZEaUcSLc2rWT&#10;JyBE7Dy2TwJdh7JA+LyDE3PE/BXOjrZxRRaWuwC6SiA8z7VbAdEtYan7NUQ+v5ST1fkHtvgFAAD/&#10;/wMAUEsDBBQABgAIAAAAIQCJWLrJ3QAAAAkBAAAPAAAAZHJzL2Rvd25yZXYueG1sTI/BTsMwEETv&#10;SPyDtUjcqJ2gViXEqaAIiSstElc3duMUex3Zbmv4erYnOO2uZjT7pl0V79jJxDQGlFDNBDCDfdAj&#10;DhI+tq93S2ApK9TKBTQSvk2CVXd91apGhzO+m9MmD4xCMDVKgs15ajhPvTVepVmYDJK2D9GrTGcc&#10;uI7qTOHe8VqIBfdqRPpg1WTW1vRfm6OXUNxbmR8+n3/EWsTDw0vZ13bkUt7elKdHYNmU/GeGCz6h&#10;Q0dMu3BEnZiTsKzn5KRZAbvIor6nbjvaFlUFvGv5/wbdLwAAAP//AwBQSwECLQAUAAYACAAAACEA&#10;toM4kv4AAADhAQAAEwAAAAAAAAAAAAAAAAAAAAAAW0NvbnRlbnRfVHlwZXNdLnhtbFBLAQItABQA&#10;BgAIAAAAIQA4/SH/1gAAAJQBAAALAAAAAAAAAAAAAAAAAC8BAABfcmVscy8ucmVsc1BLAQItABQA&#10;BgAIAAAAIQB/nX9zVgIAAAgFAAAOAAAAAAAAAAAAAAAAAC4CAABkcnMvZTJvRG9jLnhtbFBLAQIt&#10;ABQABgAIAAAAIQCJWLrJ3QAAAAkBAAAPAAAAAAAAAAAAAAAAALAEAABkcnMvZG93bnJldi54bWxQ&#10;SwUGAAAAAAQABADzAAAAugUAAAAA&#10;" fillcolor="#cdddac [1622]" strokecolor="#94b64e [3046]">
                <v:fill color2="#f0f4e6 [502]" rotate="t" angle="180" colors="0 #dafda7;22938f #e4fdc2;1 #f5ffe6" focus="100%" type="gradient"/>
                <v:shadow on="t" color="black" opacity="24903f" origin=",.5" offset="0,.55556mm"/>
                <v:textbox>
                  <w:txbxContent>
                    <w:p w14:paraId="1933291E" w14:textId="77777777" w:rsidR="00524A24" w:rsidRPr="00194290" w:rsidRDefault="00524A24" w:rsidP="00194290">
                      <w:pPr>
                        <w:jc w:val="both"/>
                        <w:rPr>
                          <w:rFonts w:asciiTheme="minorHAnsi" w:hAnsiTheme="minorHAnsi" w:cstheme="minorHAnsi"/>
                          <w:sz w:val="24"/>
                          <w:szCs w:val="24"/>
                        </w:rPr>
                      </w:pPr>
                      <w:r w:rsidRPr="00194290">
                        <w:rPr>
                          <w:rFonts w:asciiTheme="minorHAnsi" w:hAnsiTheme="minorHAnsi" w:cstheme="minorHAnsi"/>
                          <w:b/>
                          <w:bCs/>
                          <w:sz w:val="24"/>
                          <w:szCs w:val="24"/>
                        </w:rPr>
                        <w:t>a.</w:t>
                      </w:r>
                      <w:r w:rsidRPr="00194290">
                        <w:rPr>
                          <w:rFonts w:asciiTheme="minorHAnsi" w:hAnsiTheme="minorHAnsi" w:cstheme="minorHAnsi"/>
                          <w:sz w:val="24"/>
                          <w:szCs w:val="24"/>
                        </w:rPr>
                        <w:t xml:space="preserve"> Eficacia de la acción de las veedurías. Cada entidad u organismo objeto de vigilancia por parte de las veedurías deberá llevar un registro sistemático de sus observaciones y evaluar en forma oportuna y diligente los correctivos que surjan de sus recomendaciones, con el fin de hacer eficaz la acción de estas.</w:t>
                      </w:r>
                    </w:p>
                  </w:txbxContent>
                </v:textbox>
                <w10:wrap anchorx="margin"/>
              </v:roundrect>
            </w:pict>
          </mc:Fallback>
        </mc:AlternateContent>
      </w:r>
    </w:p>
    <w:p w14:paraId="473E1275" w14:textId="457F6BBE" w:rsidR="00524A24" w:rsidRDefault="00524A24" w:rsidP="00524A24">
      <w:pPr>
        <w:pStyle w:val="paragraph"/>
        <w:shd w:val="clear" w:color="auto" w:fill="FFFFFF"/>
        <w:spacing w:before="0" w:beforeAutospacing="0" w:after="0" w:afterAutospacing="0"/>
        <w:ind w:left="1069"/>
        <w:textAlignment w:val="baseline"/>
        <w:rPr>
          <w:rFonts w:ascii="Arial" w:hAnsi="Arial" w:cs="Arial"/>
          <w:b/>
          <w:bCs/>
          <w:sz w:val="22"/>
          <w:szCs w:val="22"/>
        </w:rPr>
      </w:pPr>
    </w:p>
    <w:p w14:paraId="623BF555" w14:textId="059B940B" w:rsidR="00524A24" w:rsidRPr="00194290" w:rsidRDefault="00524A24" w:rsidP="00194290">
      <w:pPr>
        <w:pStyle w:val="paragraph"/>
        <w:shd w:val="clear" w:color="auto" w:fill="FFFFFF"/>
        <w:spacing w:before="0" w:beforeAutospacing="0" w:after="0" w:afterAutospacing="0"/>
        <w:ind w:left="1069"/>
        <w:textAlignment w:val="baseline"/>
        <w:rPr>
          <w:rStyle w:val="normaltextrun"/>
          <w:rFonts w:ascii="Arial" w:hAnsi="Arial" w:cs="Arial"/>
          <w:b/>
          <w:bCs/>
          <w:sz w:val="22"/>
          <w:szCs w:val="22"/>
          <w:shd w:val="clear" w:color="auto" w:fill="FFFFFF"/>
        </w:rPr>
      </w:pPr>
    </w:p>
    <w:p w14:paraId="0DC8FF9A" w14:textId="7FAD75EF" w:rsidR="00801A32" w:rsidRDefault="00801A32" w:rsidP="00161F97">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p>
    <w:p w14:paraId="3E0FEA89" w14:textId="77777777" w:rsidR="00801A32" w:rsidRDefault="00801A32" w:rsidP="00161F97">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p>
    <w:p w14:paraId="73A81F1C" w14:textId="77777777" w:rsidR="00096616" w:rsidRDefault="00096616" w:rsidP="00801A32">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p>
    <w:p w14:paraId="0D420EB2" w14:textId="77777777" w:rsidR="00096616" w:rsidRDefault="00096616" w:rsidP="00801A32">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p>
    <w:p w14:paraId="0F364731" w14:textId="44C9A9ED" w:rsidR="00545A8C" w:rsidRDefault="009423E2" w:rsidP="00801A32">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r>
        <w:rPr>
          <w:rFonts w:ascii="Segoe UI Light"/>
          <w:noProof/>
          <w:sz w:val="20"/>
        </w:rPr>
        <mc:AlternateContent>
          <mc:Choice Requires="wps">
            <w:drawing>
              <wp:anchor distT="0" distB="0" distL="114300" distR="114300" simplePos="0" relativeHeight="251712512" behindDoc="0" locked="0" layoutInCell="1" allowOverlap="1" wp14:anchorId="54BF9483" wp14:editId="6C2C9AE9">
                <wp:simplePos x="0" y="0"/>
                <wp:positionH relativeFrom="margin">
                  <wp:posOffset>523875</wp:posOffset>
                </wp:positionH>
                <wp:positionV relativeFrom="paragraph">
                  <wp:posOffset>50800</wp:posOffset>
                </wp:positionV>
                <wp:extent cx="5962650" cy="981075"/>
                <wp:effectExtent l="57150" t="38100" r="76200" b="104775"/>
                <wp:wrapNone/>
                <wp:docPr id="1785291467" name="Rectángulo: esquinas redondeadas 15"/>
                <wp:cNvGraphicFramePr/>
                <a:graphic xmlns:a="http://schemas.openxmlformats.org/drawingml/2006/main">
                  <a:graphicData uri="http://schemas.microsoft.com/office/word/2010/wordprocessingShape">
                    <wps:wsp>
                      <wps:cNvSpPr/>
                      <wps:spPr>
                        <a:xfrm>
                          <a:off x="0" y="0"/>
                          <a:ext cx="5962650" cy="9810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CA0282D" w14:textId="77777777" w:rsidR="00524A24" w:rsidRPr="00194290" w:rsidRDefault="00524A24" w:rsidP="00194290">
                            <w:pPr>
                              <w:jc w:val="both"/>
                              <w:rPr>
                                <w:rFonts w:asciiTheme="minorHAnsi" w:hAnsiTheme="minorHAnsi" w:cstheme="minorHAnsi"/>
                                <w:sz w:val="24"/>
                                <w:szCs w:val="24"/>
                              </w:rPr>
                            </w:pPr>
                            <w:r w:rsidRPr="00194290">
                              <w:rPr>
                                <w:b/>
                                <w:bCs/>
                              </w:rPr>
                              <w:t>b.</w:t>
                            </w:r>
                            <w:r>
                              <w:t xml:space="preserve"> </w:t>
                            </w:r>
                            <w:r w:rsidRPr="00194290">
                              <w:rPr>
                                <w:rFonts w:asciiTheme="minorHAnsi" w:hAnsiTheme="minorHAnsi" w:cstheme="minorHAnsi"/>
                                <w:sz w:val="24"/>
                                <w:szCs w:val="24"/>
                              </w:rPr>
                              <w:t>Acceso a la información. Las entidades u organismos y los responsables de los programas o proyectos que sean objeto de veeduría deberán facilitar y permitir a los veedores el acceso a la información para la vigilancia de todos los asuntos que se les encomienda en la presente Ley y que no constituyan materia de reserva judicial o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F9483" id="_x0000_s1038" style="position:absolute;margin-left:41.25pt;margin-top:4pt;width:469.5pt;height:77.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c7VQIAAAgFAAAOAAAAZHJzL2Uyb0RvYy54bWysVG1r2zAQ/j7YfxD6vjjOkr6EOiW0dAxK&#10;G9qOflZkqTGTddpJiZ39+p1kxyldYWPsi3zSvT/3nC8u29qwnUJfgS14PhpzpqyEsrIvBf/2dPPp&#10;jDMfhC2FAasKvleeXy4+frho3FxNYAOmVMgoiPXzxhV8E4KbZ5mXG1ULPwKnLCk1YC0CXfElK1E0&#10;FL022WQ8PskawNIhSOU9vV53Sr5I8bVWMtxr7VVgpuBUW0gnpnMdz2xxIeYvKNymkn0Z4h+qqEVl&#10;KekQ6loEwbZY/RaqriSCBx1GEuoMtK6kSj1QN/n4TTePG+FU6oXA8W6Ayf+/sPJu9+hWSDA0zs89&#10;ibGLVmMdv1QfaxNY+wEs1QYm6XF2fjI5mRGmknTnZ/n4dBbRzI7eDn34oqBmUSg4wtaWDzSRBJTY&#10;3frQ2R/syPlYRJLC3qhYh7EPSrOqpLR58k78UFcG2U7QZIWUyobPff5kHd10ZczgOPmzY28fXVXi&#10;zuD8F1kHj5QZbBic68oCvpe9/J73JevO/oBA13eEILTrlhqnvifRND6todyvkCF0ZPZO3lQE8K3w&#10;YSWQ2EszoY0M93RoA03BoZc42wD+fO892hOpSMtZQ9tQcP9jK1BxZr5aott5Pp3G9UmX6ex0Qhd8&#10;rVm/1thtfQU0lpx238kkRvtgDqJGqJ9pcZcxK6mElZS74DLg4XIVui2l1ZdquUxmtDJOhFv76OSB&#10;CJE7T+2zQNezLBA/7+CwOWL+hmedbRyRheU2gK4SCY+49iOgdUtc7n8NcZ9f35PV8Qe2+AUAAP//&#10;AwBQSwMEFAAGAAgAAAAhAGJensPZAAAACQEAAA8AAABkcnMvZG93bnJldi54bWxMT8tOwzAQvCPx&#10;D9YicaN2I7UqIU4FRUhcKUhc3Xgbp8TryHZbw9ezPcFpHzOaR7MufhQnjGkIpGE+UyCQumAH6jV8&#10;vL/crUCkbMiaMRBq+MYE6/b6qjG1DWd6w9M294JFKNVGg8t5qqVMnUNv0ixMSIztQ/Qm8xl7aaM5&#10;s7gfZaXUUnozEDs4M+HGYfe1PXoNZXwti8Pn04/aqHi4fy77yg1S69ub8vgAImPJf2S4xOfo0HKm&#10;XTiSTWLUsKoWzOTJjS6wqub82PG2ZES2jfzfoP0FAAD//wMAUEsBAi0AFAAGAAgAAAAhALaDOJL+&#10;AAAA4QEAABMAAAAAAAAAAAAAAAAAAAAAAFtDb250ZW50X1R5cGVzXS54bWxQSwECLQAUAAYACAAA&#10;ACEAOP0h/9YAAACUAQAACwAAAAAAAAAAAAAAAAAvAQAAX3JlbHMvLnJlbHNQSwECLQAUAAYACAAA&#10;ACEAYb2nO1UCAAAIBQAADgAAAAAAAAAAAAAAAAAuAgAAZHJzL2Uyb0RvYy54bWxQSwECLQAUAAYA&#10;CAAAACEAYl6ew9kAAAAJAQAADwAAAAAAAAAAAAAAAACvBAAAZHJzL2Rvd25yZXYueG1sUEsFBgAA&#10;AAAEAAQA8wAAALUFAAAAAA==&#10;" fillcolor="#cdddac [1622]" strokecolor="#94b64e [3046]">
                <v:fill color2="#f0f4e6 [502]" rotate="t" angle="180" colors="0 #dafda7;22938f #e4fdc2;1 #f5ffe6" focus="100%" type="gradient"/>
                <v:shadow on="t" color="black" opacity="24903f" origin=",.5" offset="0,.55556mm"/>
                <v:textbox>
                  <w:txbxContent>
                    <w:p w14:paraId="0CA0282D" w14:textId="77777777" w:rsidR="00524A24" w:rsidRPr="00194290" w:rsidRDefault="00524A24" w:rsidP="00194290">
                      <w:pPr>
                        <w:jc w:val="both"/>
                        <w:rPr>
                          <w:rFonts w:asciiTheme="minorHAnsi" w:hAnsiTheme="minorHAnsi" w:cstheme="minorHAnsi"/>
                          <w:sz w:val="24"/>
                          <w:szCs w:val="24"/>
                        </w:rPr>
                      </w:pPr>
                      <w:r w:rsidRPr="00194290">
                        <w:rPr>
                          <w:b/>
                          <w:bCs/>
                        </w:rPr>
                        <w:t>b.</w:t>
                      </w:r>
                      <w:r>
                        <w:t xml:space="preserve"> </w:t>
                      </w:r>
                      <w:r w:rsidRPr="00194290">
                        <w:rPr>
                          <w:rFonts w:asciiTheme="minorHAnsi" w:hAnsiTheme="minorHAnsi" w:cstheme="minorHAnsi"/>
                          <w:sz w:val="24"/>
                          <w:szCs w:val="24"/>
                        </w:rPr>
                        <w:t>Acceso a la información. Las entidades u organismos y los responsables de los programas o proyectos que sean objeto de veeduría deberán facilitar y permitir a los veedores el acceso a la información para la vigilancia de todos los asuntos que se les encomienda en la presente Ley y que no constituyan materia de reserva judicial o legal.</w:t>
                      </w:r>
                    </w:p>
                  </w:txbxContent>
                </v:textbox>
                <w10:wrap anchorx="margin"/>
              </v:roundrect>
            </w:pict>
          </mc:Fallback>
        </mc:AlternateContent>
      </w:r>
    </w:p>
    <w:p w14:paraId="71852138" w14:textId="2F149CA1" w:rsidR="00096616" w:rsidRDefault="00096616" w:rsidP="00801A32">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p>
    <w:p w14:paraId="274CF8EC" w14:textId="2669F014" w:rsidR="00096616" w:rsidRDefault="00096616" w:rsidP="00801A32">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p>
    <w:p w14:paraId="59073B34" w14:textId="3726FA2A" w:rsidR="00096616" w:rsidRDefault="00096616" w:rsidP="00801A32">
      <w:pPr>
        <w:pStyle w:val="paragraph"/>
        <w:shd w:val="clear" w:color="auto" w:fill="FFFFFF"/>
        <w:spacing w:before="0" w:beforeAutospacing="0" w:after="0" w:afterAutospacing="0"/>
        <w:textAlignment w:val="baseline"/>
        <w:rPr>
          <w:rStyle w:val="normaltextrun"/>
          <w:rFonts w:ascii="Arial" w:hAnsi="Arial" w:cs="Arial"/>
          <w:b/>
          <w:bCs/>
          <w:color w:val="FF0000"/>
          <w:sz w:val="22"/>
          <w:szCs w:val="22"/>
          <w:shd w:val="clear" w:color="auto" w:fill="FFFFFF"/>
        </w:rPr>
      </w:pPr>
    </w:p>
    <w:p w14:paraId="5D4D8965" w14:textId="2A1A4D3A" w:rsidR="00096616" w:rsidRDefault="00801A32" w:rsidP="00194290">
      <w:pPr>
        <w:pStyle w:val="paragraph"/>
        <w:shd w:val="clear" w:color="auto" w:fill="FFFFFF"/>
        <w:spacing w:before="0" w:beforeAutospacing="0" w:after="0" w:afterAutospacing="0"/>
        <w:textAlignment w:val="baseline"/>
      </w:pPr>
      <w:r>
        <w:rPr>
          <w:rStyle w:val="normaltextrun"/>
          <w:rFonts w:ascii="Arial" w:hAnsi="Arial" w:cs="Arial"/>
          <w:b/>
          <w:bCs/>
          <w:color w:val="FF0000"/>
          <w:sz w:val="22"/>
          <w:szCs w:val="22"/>
          <w:shd w:val="clear" w:color="auto" w:fill="FFFFFF"/>
        </w:rPr>
        <w:tab/>
      </w:r>
      <w:r>
        <w:rPr>
          <w:rFonts w:ascii="Segoe UI" w:hAnsi="Segoe UI"/>
          <w:color w:val="FFFFFF"/>
          <w:spacing w:val="-2"/>
          <w:sz w:val="32"/>
        </w:rPr>
        <w:t>C</w:t>
      </w:r>
      <w:r w:rsidR="00524A24" w:rsidRPr="00524A24">
        <w:rPr>
          <w:rFonts w:ascii="Segoe UI Light"/>
          <w:noProof/>
          <w:sz w:val="20"/>
        </w:rPr>
        <w:t xml:space="preserve"> </w:t>
      </w:r>
    </w:p>
    <w:p w14:paraId="29E2F9B3" w14:textId="77777777" w:rsidR="00AA66C6" w:rsidRDefault="00AA66C6" w:rsidP="00194290">
      <w:pPr>
        <w:tabs>
          <w:tab w:val="left" w:pos="7962"/>
        </w:tabs>
        <w:spacing w:before="92"/>
        <w:rPr>
          <w:rFonts w:ascii="Arial" w:hAnsi="Arial" w:cs="Arial"/>
        </w:rPr>
      </w:pPr>
    </w:p>
    <w:p w14:paraId="5486A7FE" w14:textId="77777777" w:rsidR="007E1043" w:rsidRDefault="007E1043" w:rsidP="00507383">
      <w:pPr>
        <w:pStyle w:val="paragraph"/>
        <w:shd w:val="clear" w:color="auto" w:fill="FFFFFF"/>
        <w:spacing w:before="0" w:beforeAutospacing="0" w:after="0" w:afterAutospacing="0"/>
        <w:jc w:val="both"/>
        <w:textAlignment w:val="baseline"/>
        <w:rPr>
          <w:rFonts w:ascii="Segoe UI" w:hAnsi="Segoe UI" w:cs="Segoe UI"/>
          <w:b/>
          <w:bCs/>
          <w:color w:val="00000A"/>
          <w:sz w:val="18"/>
          <w:szCs w:val="18"/>
        </w:rPr>
      </w:pPr>
    </w:p>
    <w:p w14:paraId="68919676" w14:textId="77777777" w:rsidR="007E1043" w:rsidRDefault="007E1043" w:rsidP="00507383">
      <w:pPr>
        <w:pStyle w:val="paragraph"/>
        <w:shd w:val="clear" w:color="auto" w:fill="FFFFFF"/>
        <w:spacing w:before="0" w:beforeAutospacing="0" w:after="0" w:afterAutospacing="0"/>
        <w:jc w:val="both"/>
        <w:textAlignment w:val="baseline"/>
        <w:rPr>
          <w:rFonts w:ascii="Segoe UI" w:hAnsi="Segoe UI" w:cs="Segoe UI"/>
          <w:b/>
          <w:bCs/>
          <w:color w:val="00000A"/>
          <w:sz w:val="18"/>
          <w:szCs w:val="18"/>
        </w:rPr>
      </w:pPr>
    </w:p>
    <w:p w14:paraId="0C438ACF" w14:textId="69621179" w:rsidR="00335075" w:rsidRPr="007800A2" w:rsidRDefault="00335075" w:rsidP="00AA41B4">
      <w:pPr>
        <w:pStyle w:val="Titulos"/>
        <w:numPr>
          <w:ilvl w:val="0"/>
          <w:numId w:val="3"/>
        </w:numPr>
        <w:ind w:left="720"/>
        <w:jc w:val="both"/>
        <w:rPr>
          <w:bCs/>
          <w:color w:val="auto"/>
          <w:lang w:eastAsia="es-CO"/>
        </w:rPr>
      </w:pPr>
      <w:r w:rsidRPr="007800A2">
        <w:rPr>
          <w:color w:val="auto"/>
        </w:rPr>
        <w:t>Actores involucrados en la creación y ejecución de una veeduría ciudadana</w:t>
      </w:r>
    </w:p>
    <w:p w14:paraId="57FF5BA5" w14:textId="1BF11F1E" w:rsidR="00A6480E" w:rsidRPr="007800A2" w:rsidRDefault="00A6480E" w:rsidP="00335075">
      <w:pPr>
        <w:pStyle w:val="Titulos"/>
        <w:ind w:left="720"/>
        <w:jc w:val="both"/>
        <w:rPr>
          <w:rStyle w:val="normaltextrun"/>
          <w:bCs/>
          <w:color w:val="auto"/>
          <w:lang w:eastAsia="es-CO"/>
        </w:rPr>
      </w:pPr>
      <w:r w:rsidRPr="007800A2">
        <w:rPr>
          <w:rStyle w:val="normaltextrun"/>
          <w:color w:val="auto"/>
          <w:lang w:eastAsia="es-CO"/>
        </w:rPr>
        <w:t>De acuerdo</w:t>
      </w:r>
      <w:r w:rsidRPr="007800A2">
        <w:rPr>
          <w:rStyle w:val="normaltextrun"/>
          <w:bCs/>
          <w:color w:val="auto"/>
          <w:lang w:eastAsia="es-CO"/>
        </w:rPr>
        <w:t xml:space="preserve"> con el </w:t>
      </w:r>
      <w:r w:rsidRPr="007800A2">
        <w:rPr>
          <w:rStyle w:val="normaltextrun"/>
          <w:bCs/>
          <w:i/>
          <w:iCs/>
          <w:color w:val="auto"/>
          <w:lang w:eastAsia="es-CO"/>
        </w:rPr>
        <w:t>Documento para el relacionamiento con los Grupos de Valor de la UAERMV</w:t>
      </w:r>
      <w:r w:rsidRPr="007800A2">
        <w:rPr>
          <w:rStyle w:val="normaltextrun"/>
          <w:bCs/>
          <w:color w:val="auto"/>
          <w:lang w:eastAsia="es-CO"/>
        </w:rPr>
        <w:t xml:space="preserve">, y sus ocho (8) partes interesadas mapeadas, con relación a esta Guía, se priorizan tres (3), </w:t>
      </w:r>
      <w:r w:rsidRPr="006159D6">
        <w:rPr>
          <w:rStyle w:val="normaltextrun"/>
          <w:b w:val="0"/>
          <w:color w:val="auto"/>
          <w:lang w:eastAsia="es-CO"/>
        </w:rPr>
        <w:t>con</w:t>
      </w:r>
      <w:r w:rsidRPr="007800A2">
        <w:rPr>
          <w:rStyle w:val="normaltextrun"/>
          <w:b w:val="0"/>
          <w:bCs/>
          <w:color w:val="auto"/>
          <w:lang w:eastAsia="es-CO"/>
        </w:rPr>
        <w:t xml:space="preserve"> el fin de</w:t>
      </w:r>
      <w:r w:rsidRPr="007800A2">
        <w:rPr>
          <w:rStyle w:val="normaltextrun"/>
          <w:rFonts w:eastAsia="Times New Roman"/>
          <w:b w:val="0"/>
          <w:bCs/>
          <w:color w:val="auto"/>
          <w:lang w:eastAsia="es-CO"/>
        </w:rPr>
        <w:t xml:space="preserve"> </w:t>
      </w:r>
      <w:r w:rsidRPr="007800A2">
        <w:rPr>
          <w:rStyle w:val="normaltextrun"/>
          <w:b w:val="0"/>
          <w:bCs/>
          <w:color w:val="auto"/>
          <w:lang w:eastAsia="es-CO"/>
        </w:rPr>
        <w:t xml:space="preserve">tener un efectivo relacionamiento a través de herramientas de diálogo específicas y espacios </w:t>
      </w:r>
      <w:r w:rsidRPr="00E22C8A">
        <w:rPr>
          <w:rStyle w:val="normaltextrun"/>
          <w:b w:val="0"/>
          <w:color w:val="auto"/>
          <w:lang w:eastAsia="es-CO"/>
        </w:rPr>
        <w:t xml:space="preserve">que permitan la planeación y desarrollo de </w:t>
      </w:r>
      <w:r w:rsidRPr="007800A2">
        <w:rPr>
          <w:rStyle w:val="normaltextrun"/>
          <w:b w:val="0"/>
          <w:bCs/>
          <w:color w:val="auto"/>
          <w:lang w:eastAsia="es-CO"/>
        </w:rPr>
        <w:t>acciones con cada uno de ellos</w:t>
      </w:r>
      <w:r w:rsidRPr="00FE7244">
        <w:rPr>
          <w:rStyle w:val="normaltextrun"/>
          <w:color w:val="auto"/>
          <w:lang w:eastAsia="es-CO"/>
        </w:rPr>
        <w:t xml:space="preserve">, </w:t>
      </w:r>
      <w:r w:rsidRPr="00E22C8A">
        <w:rPr>
          <w:rStyle w:val="normaltextrun"/>
          <w:b w:val="0"/>
          <w:bCs/>
          <w:color w:val="auto"/>
          <w:lang w:eastAsia="es-CO"/>
        </w:rPr>
        <w:t>y que a su vez</w:t>
      </w:r>
      <w:r w:rsidRPr="007800A2">
        <w:rPr>
          <w:rStyle w:val="normaltextrun"/>
          <w:b w:val="0"/>
          <w:bCs/>
          <w:color w:val="auto"/>
          <w:lang w:eastAsia="es-CO"/>
        </w:rPr>
        <w:t xml:space="preserve"> permitan la democratización de la gestión pública</w:t>
      </w:r>
      <w:r w:rsidRPr="007800A2">
        <w:rPr>
          <w:rStyle w:val="normaltextrun"/>
          <w:bCs/>
          <w:color w:val="auto"/>
          <w:lang w:eastAsia="es-CO"/>
        </w:rPr>
        <w:t>:</w:t>
      </w:r>
    </w:p>
    <w:p w14:paraId="6EE6F104" w14:textId="0DDB6F41" w:rsidR="0072000C" w:rsidRDefault="0072000C" w:rsidP="00A6480E">
      <w:pPr>
        <w:pStyle w:val="Titulos"/>
        <w:ind w:left="720"/>
        <w:jc w:val="both"/>
        <w:rPr>
          <w:rFonts w:eastAsia="Times New Roman" w:cs="Arial"/>
          <w:b w:val="0"/>
          <w:color w:val="231F20"/>
          <w:lang w:eastAsia="es-ES" w:bidi="es-ES"/>
        </w:rPr>
      </w:pPr>
    </w:p>
    <w:p w14:paraId="486A3A70" w14:textId="0AB4BAD2" w:rsidR="0072000C" w:rsidRPr="008C44C7" w:rsidRDefault="0072000C" w:rsidP="0072000C">
      <w:pPr>
        <w:pStyle w:val="Prrafodelista"/>
        <w:widowControl/>
        <w:numPr>
          <w:ilvl w:val="0"/>
          <w:numId w:val="9"/>
        </w:numPr>
        <w:autoSpaceDE/>
        <w:autoSpaceDN/>
        <w:spacing w:after="160" w:line="259" w:lineRule="auto"/>
        <w:contextualSpacing/>
        <w:rPr>
          <w:rStyle w:val="normaltextrun"/>
          <w:rFonts w:ascii="Arial" w:eastAsia="Calibri" w:hAnsi="Arial" w:cs="Arial"/>
          <w:bCs/>
          <w:lang w:eastAsia="es-CO" w:bidi="ar-SA"/>
        </w:rPr>
      </w:pPr>
      <w:r w:rsidRPr="008C44C7">
        <w:rPr>
          <w:rStyle w:val="normaltextrun"/>
          <w:rFonts w:ascii="Arial" w:eastAsia="Calibri" w:hAnsi="Arial" w:cs="Arial"/>
          <w:b/>
          <w:lang w:eastAsia="es-CO" w:bidi="ar-SA"/>
        </w:rPr>
        <w:t>Ciudadanía:</w:t>
      </w:r>
      <w:r w:rsidRPr="008C44C7">
        <w:rPr>
          <w:rStyle w:val="normaltextrun"/>
          <w:rFonts w:ascii="Arial" w:eastAsia="Calibri" w:hAnsi="Arial" w:cs="Arial"/>
          <w:bCs/>
          <w:lang w:eastAsia="es-CO" w:bidi="ar-SA"/>
        </w:rPr>
        <w:t xml:space="preserve"> Conformada por organizaciones de la ciudadanía y sociedad civil, este grupo de valor de la Unidad tiene un relacionamiento directo con la entidad a través de la ejecución de las actividades de la UMV en el marco de su misionalidad, este a su vez puede impactar a la entidad. De modo que resulta ser un actor clave para la implementación y fortalecimiento de las veedurías ciudadanas. Las funciones que estos pueden ejercer se estipulan en la Ley 850 de 2003.</w:t>
      </w:r>
    </w:p>
    <w:p w14:paraId="526FBF30" w14:textId="77777777" w:rsidR="00A02DDD" w:rsidRPr="008C44C7" w:rsidRDefault="00A02DDD" w:rsidP="00194290">
      <w:pPr>
        <w:pStyle w:val="Prrafodelista"/>
        <w:widowControl/>
        <w:autoSpaceDE/>
        <w:autoSpaceDN/>
        <w:spacing w:after="160" w:line="259" w:lineRule="auto"/>
        <w:ind w:left="1440" w:firstLine="0"/>
        <w:contextualSpacing/>
        <w:rPr>
          <w:rFonts w:ascii="Arial" w:hAnsi="Arial" w:cs="Arial"/>
        </w:rPr>
      </w:pPr>
    </w:p>
    <w:p w14:paraId="654824C6" w14:textId="77777777" w:rsidR="00A02DDD" w:rsidRPr="008C44C7" w:rsidRDefault="00A02DDD" w:rsidP="00A02DDD">
      <w:pPr>
        <w:pStyle w:val="Prrafodelista"/>
        <w:widowControl/>
        <w:numPr>
          <w:ilvl w:val="0"/>
          <w:numId w:val="9"/>
        </w:numPr>
        <w:autoSpaceDE/>
        <w:autoSpaceDN/>
        <w:spacing w:after="160" w:line="259" w:lineRule="auto"/>
        <w:contextualSpacing/>
        <w:rPr>
          <w:rStyle w:val="normaltextrun"/>
          <w:rFonts w:ascii="Arial" w:eastAsia="Calibri" w:hAnsi="Arial" w:cs="Arial"/>
          <w:bCs/>
          <w:lang w:eastAsia="es-CO" w:bidi="ar-SA"/>
        </w:rPr>
      </w:pPr>
      <w:r w:rsidRPr="008C44C7">
        <w:rPr>
          <w:rStyle w:val="normaltextrun"/>
          <w:rFonts w:ascii="Arial" w:eastAsia="Calibri" w:hAnsi="Arial" w:cs="Arial"/>
          <w:b/>
          <w:lang w:eastAsia="es-CO" w:bidi="ar-SA"/>
        </w:rPr>
        <w:t>Trabajadores:</w:t>
      </w:r>
      <w:r w:rsidRPr="008C44C7">
        <w:rPr>
          <w:rStyle w:val="normaltextrun"/>
          <w:rFonts w:ascii="Arial" w:eastAsia="Calibri" w:hAnsi="Arial" w:cs="Arial"/>
          <w:bCs/>
          <w:lang w:eastAsia="es-CO" w:bidi="ar-SA"/>
        </w:rPr>
        <w:t xml:space="preserve"> Conformado por servidores Públicos y colaboradores, este grupo de interés interno, resulta relevante para la Guía, ya que a partir de estos se promueven los temas de participación ciudadana, específicamente para este caso en temas de Control Social. Con el fin de lograr que este grupo fortalezca sus conocimientos en la materia y generar sensibilización frente a los temas, son priorizados.</w:t>
      </w:r>
    </w:p>
    <w:p w14:paraId="068DA41D" w14:textId="77777777" w:rsidR="00A02DDD" w:rsidRPr="008C44C7" w:rsidRDefault="00A02DDD" w:rsidP="00194290">
      <w:pPr>
        <w:pStyle w:val="Prrafodelista"/>
        <w:widowControl/>
        <w:autoSpaceDE/>
        <w:autoSpaceDN/>
        <w:spacing w:after="160" w:line="259" w:lineRule="auto"/>
        <w:ind w:left="1440" w:firstLine="0"/>
        <w:contextualSpacing/>
        <w:rPr>
          <w:rFonts w:ascii="Arial" w:hAnsi="Arial" w:cs="Arial"/>
        </w:rPr>
      </w:pPr>
    </w:p>
    <w:p w14:paraId="1D6A602D" w14:textId="5CB8893F" w:rsidR="00F66D01" w:rsidRDefault="004450D4" w:rsidP="00F66D01">
      <w:pPr>
        <w:pStyle w:val="Prrafodelista"/>
        <w:widowControl/>
        <w:numPr>
          <w:ilvl w:val="0"/>
          <w:numId w:val="9"/>
        </w:numPr>
        <w:autoSpaceDE/>
        <w:autoSpaceDN/>
        <w:spacing w:after="160" w:line="259" w:lineRule="auto"/>
        <w:contextualSpacing/>
        <w:rPr>
          <w:rStyle w:val="normaltextrun"/>
          <w:rFonts w:ascii="Arial" w:eastAsia="Calibri" w:hAnsi="Arial" w:cs="Arial"/>
          <w:bCs/>
          <w:lang w:eastAsia="es-CO" w:bidi="ar-SA"/>
        </w:rPr>
      </w:pPr>
      <w:r w:rsidRPr="008C44C7">
        <w:rPr>
          <w:rStyle w:val="normaltextrun"/>
          <w:rFonts w:ascii="Arial" w:eastAsia="Calibri" w:hAnsi="Arial" w:cs="Arial"/>
          <w:b/>
          <w:lang w:eastAsia="es-CO" w:bidi="ar-SA"/>
        </w:rPr>
        <w:t>Aliados estratégicos</w:t>
      </w:r>
      <w:r w:rsidR="00A02DDD" w:rsidRPr="008C44C7">
        <w:rPr>
          <w:rStyle w:val="normaltextrun"/>
          <w:rFonts w:ascii="Arial" w:eastAsia="Calibri" w:hAnsi="Arial" w:cs="Arial"/>
          <w:b/>
          <w:lang w:eastAsia="es-CO" w:bidi="ar-SA"/>
        </w:rPr>
        <w:t>:</w:t>
      </w:r>
      <w:r w:rsidR="00A02DDD" w:rsidRPr="008C44C7">
        <w:rPr>
          <w:rStyle w:val="normaltextrun"/>
          <w:rFonts w:ascii="Arial" w:eastAsia="Calibri" w:hAnsi="Arial" w:cs="Arial"/>
          <w:bCs/>
          <w:lang w:eastAsia="es-CO" w:bidi="ar-SA"/>
        </w:rPr>
        <w:t xml:space="preserve"> </w:t>
      </w:r>
      <w:r w:rsidRPr="008C44C7">
        <w:rPr>
          <w:rStyle w:val="normaltextrun"/>
          <w:rFonts w:ascii="Arial" w:eastAsia="Calibri" w:hAnsi="Arial" w:cs="Arial"/>
          <w:bCs/>
          <w:lang w:eastAsia="es-CO" w:bidi="ar-SA"/>
        </w:rPr>
        <w:t xml:space="preserve">Bajo el entendido que la misionalidad de la UMV es técnica, y </w:t>
      </w:r>
      <w:r w:rsidR="00DC13A9" w:rsidRPr="008C44C7">
        <w:rPr>
          <w:rStyle w:val="normaltextrun"/>
          <w:rFonts w:ascii="Arial" w:eastAsia="Calibri" w:hAnsi="Arial" w:cs="Arial"/>
          <w:bCs/>
          <w:lang w:eastAsia="es-CO" w:bidi="ar-SA"/>
        </w:rPr>
        <w:t>que,</w:t>
      </w:r>
      <w:r w:rsidRPr="008C44C7">
        <w:rPr>
          <w:rStyle w:val="normaltextrun"/>
          <w:rFonts w:ascii="Arial" w:eastAsia="Calibri" w:hAnsi="Arial" w:cs="Arial"/>
          <w:bCs/>
          <w:lang w:eastAsia="es-CO" w:bidi="ar-SA"/>
        </w:rPr>
        <w:t xml:space="preserve"> si bien cuenta con un equipo profesional para la Participación Ciudadana, resulta relevante para el fortalecimiento de las acciones en materia de Participación priorizar posibles </w:t>
      </w:r>
      <w:r w:rsidR="00A6480E" w:rsidRPr="008C44C7">
        <w:rPr>
          <w:rStyle w:val="normaltextrun"/>
          <w:rFonts w:ascii="Arial" w:eastAsia="Calibri" w:hAnsi="Arial" w:cs="Arial"/>
          <w:bCs/>
          <w:lang w:eastAsia="es-CO" w:bidi="ar-SA"/>
        </w:rPr>
        <w:t xml:space="preserve">aliados que de acuerdo con el alcance que tengan desde su misionalidad, puedan capacitar, dictar talleres, socializar y gestionar la conformación de veedurías </w:t>
      </w:r>
      <w:r w:rsidR="00A6480E" w:rsidRPr="008C44C7">
        <w:rPr>
          <w:rStyle w:val="normaltextrun"/>
          <w:rFonts w:ascii="Arial" w:eastAsia="Calibri" w:hAnsi="Arial" w:cs="Arial"/>
          <w:bCs/>
          <w:lang w:eastAsia="es-CO" w:bidi="ar-SA"/>
        </w:rPr>
        <w:lastRenderedPageBreak/>
        <w:t>y la formalización de las instancias. Esto con el fin de articular la oferta estatal, por lo que se priorizan cuatro (4) posibles aliados estratégicos:</w:t>
      </w:r>
    </w:p>
    <w:p w14:paraId="0496499B" w14:textId="77777777" w:rsidR="00F66D01" w:rsidRPr="00F66D01" w:rsidRDefault="00F66D01" w:rsidP="00F66D01">
      <w:pPr>
        <w:widowControl/>
        <w:autoSpaceDE/>
        <w:autoSpaceDN/>
        <w:spacing w:after="160" w:line="259" w:lineRule="auto"/>
        <w:contextualSpacing/>
        <w:rPr>
          <w:rFonts w:ascii="Arial" w:eastAsia="Calibri" w:hAnsi="Arial" w:cs="Arial"/>
          <w:bCs/>
          <w:lang w:eastAsia="es-CO" w:bidi="ar-SA"/>
        </w:rPr>
      </w:pPr>
    </w:p>
    <w:p w14:paraId="5541197D" w14:textId="77777777" w:rsidR="004450D4" w:rsidRPr="008C44C7" w:rsidRDefault="004450D4" w:rsidP="00194290">
      <w:pPr>
        <w:pStyle w:val="Prrafodelista"/>
        <w:widowControl/>
        <w:numPr>
          <w:ilvl w:val="1"/>
          <w:numId w:val="8"/>
        </w:numPr>
        <w:autoSpaceDE/>
        <w:autoSpaceDN/>
        <w:spacing w:after="160" w:line="259" w:lineRule="auto"/>
        <w:ind w:right="0"/>
        <w:contextualSpacing/>
        <w:jc w:val="left"/>
        <w:rPr>
          <w:rStyle w:val="normaltextrun"/>
          <w:rFonts w:ascii="Arial" w:eastAsia="Calibri" w:hAnsi="Arial" w:cs="Arial"/>
          <w:bCs/>
          <w:lang w:eastAsia="es-CO" w:bidi="ar-SA"/>
        </w:rPr>
      </w:pPr>
      <w:r w:rsidRPr="008C44C7">
        <w:rPr>
          <w:rStyle w:val="normaltextrun"/>
          <w:rFonts w:ascii="Arial" w:eastAsia="Calibri" w:hAnsi="Arial" w:cs="Arial"/>
          <w:bCs/>
          <w:lang w:eastAsia="es-CO" w:bidi="ar-SA"/>
        </w:rPr>
        <w:t>Departamento Administrativo de Función Pública - DAFP</w:t>
      </w:r>
    </w:p>
    <w:p w14:paraId="3D7BC35A" w14:textId="77777777" w:rsidR="004450D4" w:rsidRPr="008C44C7" w:rsidRDefault="004450D4" w:rsidP="00194290">
      <w:pPr>
        <w:pStyle w:val="Prrafodelista"/>
        <w:widowControl/>
        <w:numPr>
          <w:ilvl w:val="1"/>
          <w:numId w:val="8"/>
        </w:numPr>
        <w:autoSpaceDE/>
        <w:autoSpaceDN/>
        <w:spacing w:after="160" w:line="259" w:lineRule="auto"/>
        <w:ind w:right="0"/>
        <w:contextualSpacing/>
        <w:jc w:val="left"/>
        <w:rPr>
          <w:rStyle w:val="normaltextrun"/>
          <w:rFonts w:ascii="Arial" w:eastAsia="Calibri" w:hAnsi="Arial" w:cs="Arial"/>
          <w:bCs/>
          <w:lang w:eastAsia="es-CO" w:bidi="ar-SA"/>
        </w:rPr>
      </w:pPr>
      <w:r w:rsidRPr="008C44C7">
        <w:rPr>
          <w:rStyle w:val="normaltextrun"/>
          <w:rFonts w:ascii="Arial" w:eastAsia="Calibri" w:hAnsi="Arial" w:cs="Arial"/>
          <w:bCs/>
          <w:lang w:eastAsia="es-CO" w:bidi="ar-SA"/>
        </w:rPr>
        <w:t>Escuela Superior de Administración Pública - ESAP</w:t>
      </w:r>
    </w:p>
    <w:p w14:paraId="50021F99" w14:textId="77777777" w:rsidR="004450D4" w:rsidRPr="008C44C7" w:rsidRDefault="004450D4" w:rsidP="00194290">
      <w:pPr>
        <w:pStyle w:val="Prrafodelista"/>
        <w:widowControl/>
        <w:numPr>
          <w:ilvl w:val="1"/>
          <w:numId w:val="8"/>
        </w:numPr>
        <w:autoSpaceDE/>
        <w:autoSpaceDN/>
        <w:spacing w:after="160" w:line="259" w:lineRule="auto"/>
        <w:ind w:right="0"/>
        <w:contextualSpacing/>
        <w:jc w:val="left"/>
        <w:rPr>
          <w:rStyle w:val="normaltextrun"/>
          <w:rFonts w:ascii="Arial" w:eastAsia="Calibri" w:hAnsi="Arial" w:cs="Arial"/>
          <w:bCs/>
          <w:lang w:eastAsia="es-CO" w:bidi="ar-SA"/>
        </w:rPr>
      </w:pPr>
      <w:r w:rsidRPr="008C44C7">
        <w:rPr>
          <w:rStyle w:val="normaltextrun"/>
          <w:rFonts w:ascii="Arial" w:eastAsia="Calibri" w:hAnsi="Arial" w:cs="Arial"/>
          <w:bCs/>
          <w:lang w:eastAsia="es-CO" w:bidi="ar-SA"/>
        </w:rPr>
        <w:t>Veeduría Distrital</w:t>
      </w:r>
    </w:p>
    <w:p w14:paraId="7C830A7E" w14:textId="5A676084" w:rsidR="004450D4" w:rsidRPr="008C44C7" w:rsidRDefault="004450D4">
      <w:pPr>
        <w:pStyle w:val="Prrafodelista"/>
        <w:widowControl/>
        <w:numPr>
          <w:ilvl w:val="1"/>
          <w:numId w:val="8"/>
        </w:numPr>
        <w:autoSpaceDE/>
        <w:autoSpaceDN/>
        <w:spacing w:after="160" w:line="259" w:lineRule="auto"/>
        <w:ind w:right="0"/>
        <w:contextualSpacing/>
        <w:jc w:val="left"/>
        <w:rPr>
          <w:rStyle w:val="normaltextrun"/>
          <w:rFonts w:ascii="Arial" w:eastAsia="Calibri" w:hAnsi="Arial" w:cs="Arial"/>
          <w:bCs/>
          <w:lang w:eastAsia="es-CO" w:bidi="ar-SA"/>
        </w:rPr>
      </w:pPr>
      <w:r w:rsidRPr="008C44C7">
        <w:rPr>
          <w:rStyle w:val="normaltextrun"/>
          <w:rFonts w:ascii="Arial" w:eastAsia="Calibri" w:hAnsi="Arial" w:cs="Arial"/>
          <w:bCs/>
          <w:lang w:eastAsia="es-CO" w:bidi="ar-SA"/>
        </w:rPr>
        <w:t>Instituto Distrital de la Participación y Acción Comunal -IDPAC</w:t>
      </w:r>
    </w:p>
    <w:p w14:paraId="31A2750E" w14:textId="77777777" w:rsidR="004450D4" w:rsidRPr="008C44C7" w:rsidRDefault="004450D4" w:rsidP="00507383">
      <w:pPr>
        <w:pStyle w:val="paragraph"/>
        <w:shd w:val="clear" w:color="auto" w:fill="FFFFFF"/>
        <w:spacing w:before="0" w:beforeAutospacing="0" w:after="0" w:afterAutospacing="0"/>
        <w:jc w:val="both"/>
        <w:textAlignment w:val="baseline"/>
        <w:rPr>
          <w:rStyle w:val="normaltextrun"/>
          <w:rFonts w:ascii="Arial" w:hAnsi="Arial" w:cs="Arial"/>
          <w:b/>
          <w:bCs/>
          <w:sz w:val="22"/>
          <w:szCs w:val="22"/>
          <w:shd w:val="clear" w:color="auto" w:fill="FFFFFF"/>
        </w:rPr>
      </w:pPr>
    </w:p>
    <w:p w14:paraId="69598F80" w14:textId="2E2C339F" w:rsidR="000C4467" w:rsidRPr="008C44C7" w:rsidRDefault="00832671" w:rsidP="00832671">
      <w:pPr>
        <w:pStyle w:val="paragraph"/>
        <w:numPr>
          <w:ilvl w:val="0"/>
          <w:numId w:val="3"/>
        </w:numPr>
        <w:shd w:val="clear" w:color="auto" w:fill="FFFFFF"/>
        <w:spacing w:before="0" w:beforeAutospacing="0" w:after="0" w:afterAutospacing="0"/>
        <w:jc w:val="both"/>
        <w:textAlignment w:val="baseline"/>
        <w:rPr>
          <w:rStyle w:val="normaltextrun"/>
          <w:rFonts w:ascii="Arial" w:hAnsi="Arial" w:cs="Arial"/>
          <w:b/>
          <w:bCs/>
          <w:sz w:val="22"/>
          <w:szCs w:val="22"/>
        </w:rPr>
      </w:pPr>
      <w:r w:rsidRPr="008C44C7">
        <w:rPr>
          <w:rStyle w:val="normaltextrun"/>
          <w:rFonts w:ascii="Arial" w:hAnsi="Arial" w:cs="Arial"/>
          <w:b/>
          <w:bCs/>
          <w:sz w:val="22"/>
          <w:szCs w:val="22"/>
        </w:rPr>
        <w:t xml:space="preserve">Experiencias </w:t>
      </w:r>
      <w:r w:rsidR="004F284A" w:rsidRPr="008C44C7">
        <w:rPr>
          <w:rStyle w:val="normaltextrun"/>
          <w:rFonts w:ascii="Arial" w:hAnsi="Arial" w:cs="Arial"/>
          <w:b/>
          <w:bCs/>
          <w:sz w:val="22"/>
          <w:szCs w:val="22"/>
        </w:rPr>
        <w:t>inspiradoras para la promoción del control social en Bogotá</w:t>
      </w:r>
    </w:p>
    <w:p w14:paraId="4E36C117" w14:textId="77777777" w:rsidR="00CC313E" w:rsidRPr="008C44C7" w:rsidRDefault="00CC313E" w:rsidP="00CC313E">
      <w:pPr>
        <w:pStyle w:val="paragraph"/>
        <w:shd w:val="clear" w:color="auto" w:fill="FFFFFF"/>
        <w:spacing w:before="0" w:beforeAutospacing="0" w:after="0" w:afterAutospacing="0"/>
        <w:ind w:left="1069"/>
        <w:jc w:val="both"/>
        <w:textAlignment w:val="baseline"/>
        <w:rPr>
          <w:rStyle w:val="normaltextrun"/>
          <w:rFonts w:ascii="Arial" w:hAnsi="Arial" w:cs="Arial"/>
          <w:sz w:val="22"/>
          <w:szCs w:val="22"/>
        </w:rPr>
      </w:pPr>
    </w:p>
    <w:p w14:paraId="728BD971" w14:textId="33C21E83" w:rsidR="00CC313E" w:rsidRPr="008C44C7" w:rsidRDefault="001C2050" w:rsidP="00CC313E">
      <w:pPr>
        <w:pStyle w:val="paragraph"/>
        <w:shd w:val="clear" w:color="auto" w:fill="FFFFFF"/>
        <w:spacing w:before="0" w:beforeAutospacing="0" w:after="0" w:afterAutospacing="0"/>
        <w:ind w:left="1069"/>
        <w:jc w:val="both"/>
        <w:textAlignment w:val="baseline"/>
        <w:rPr>
          <w:rStyle w:val="normaltextrun"/>
          <w:rFonts w:ascii="Arial" w:hAnsi="Arial" w:cs="Arial"/>
          <w:sz w:val="22"/>
          <w:szCs w:val="22"/>
        </w:rPr>
      </w:pPr>
      <w:r w:rsidRPr="008C44C7">
        <w:rPr>
          <w:rStyle w:val="normaltextrun"/>
          <w:rFonts w:ascii="Arial" w:hAnsi="Arial" w:cs="Arial"/>
          <w:sz w:val="22"/>
          <w:szCs w:val="22"/>
        </w:rPr>
        <w:t>Como parte del ejerci</w:t>
      </w:r>
      <w:r w:rsidR="0068261A" w:rsidRPr="008C44C7">
        <w:rPr>
          <w:rStyle w:val="normaltextrun"/>
          <w:rFonts w:ascii="Arial" w:hAnsi="Arial" w:cs="Arial"/>
          <w:sz w:val="22"/>
          <w:szCs w:val="22"/>
        </w:rPr>
        <w:t xml:space="preserve">cio de consulta en relación con el Control Social </w:t>
      </w:r>
      <w:r w:rsidR="00CC0EDE" w:rsidRPr="008C44C7">
        <w:rPr>
          <w:rStyle w:val="normaltextrun"/>
          <w:rFonts w:ascii="Arial" w:hAnsi="Arial" w:cs="Arial"/>
          <w:sz w:val="22"/>
          <w:szCs w:val="22"/>
        </w:rPr>
        <w:t xml:space="preserve">se hace pertinente socializar en esta </w:t>
      </w:r>
      <w:r w:rsidR="0086504C" w:rsidRPr="008C44C7">
        <w:rPr>
          <w:rStyle w:val="normaltextrun"/>
          <w:rFonts w:ascii="Arial" w:hAnsi="Arial" w:cs="Arial"/>
          <w:sz w:val="22"/>
          <w:szCs w:val="22"/>
        </w:rPr>
        <w:t>Guía</w:t>
      </w:r>
      <w:r w:rsidR="00CC0EDE" w:rsidRPr="008C44C7">
        <w:rPr>
          <w:rStyle w:val="normaltextrun"/>
          <w:rFonts w:ascii="Arial" w:hAnsi="Arial" w:cs="Arial"/>
          <w:sz w:val="22"/>
          <w:szCs w:val="22"/>
        </w:rPr>
        <w:t xml:space="preserve"> experiencias significativas </w:t>
      </w:r>
      <w:r w:rsidR="001145FE" w:rsidRPr="008C44C7">
        <w:rPr>
          <w:rStyle w:val="normaltextrun"/>
          <w:rFonts w:ascii="Arial" w:hAnsi="Arial" w:cs="Arial"/>
          <w:sz w:val="22"/>
          <w:szCs w:val="22"/>
        </w:rPr>
        <w:t xml:space="preserve">que fueron presentadas en el </w:t>
      </w:r>
      <w:r w:rsidR="00735D1A" w:rsidRPr="008C44C7">
        <w:rPr>
          <w:rStyle w:val="normaltextrun"/>
          <w:rFonts w:ascii="Arial" w:hAnsi="Arial" w:cs="Arial"/>
          <w:sz w:val="22"/>
          <w:szCs w:val="22"/>
        </w:rPr>
        <w:t>Segundo evento Red Interinstitucional: “</w:t>
      </w:r>
      <w:r w:rsidR="00735D1A" w:rsidRPr="008C44C7">
        <w:rPr>
          <w:rStyle w:val="normaltextrun"/>
          <w:rFonts w:ascii="Arial" w:hAnsi="Arial" w:cs="Arial"/>
          <w:i/>
          <w:iCs/>
          <w:sz w:val="22"/>
          <w:szCs w:val="22"/>
        </w:rPr>
        <w:t>Conoce experiencias inspiradoras para la promoción del control social en el Distrito</w:t>
      </w:r>
      <w:r w:rsidR="00F214B4" w:rsidRPr="008C44C7">
        <w:rPr>
          <w:rStyle w:val="normaltextrun"/>
          <w:rFonts w:ascii="Arial" w:hAnsi="Arial" w:cs="Arial"/>
          <w:sz w:val="22"/>
          <w:szCs w:val="22"/>
        </w:rPr>
        <w:t>”:</w:t>
      </w:r>
    </w:p>
    <w:p w14:paraId="1A5771B1" w14:textId="77777777" w:rsidR="00F214B4" w:rsidRPr="008C44C7" w:rsidRDefault="00F214B4" w:rsidP="00CC313E">
      <w:pPr>
        <w:pStyle w:val="paragraph"/>
        <w:shd w:val="clear" w:color="auto" w:fill="FFFFFF"/>
        <w:spacing w:before="0" w:beforeAutospacing="0" w:after="0" w:afterAutospacing="0"/>
        <w:ind w:left="1069"/>
        <w:jc w:val="both"/>
        <w:textAlignment w:val="baseline"/>
        <w:rPr>
          <w:rStyle w:val="normaltextrun"/>
          <w:rFonts w:ascii="Arial" w:hAnsi="Arial" w:cs="Arial"/>
          <w:sz w:val="22"/>
          <w:szCs w:val="22"/>
        </w:rPr>
      </w:pPr>
    </w:p>
    <w:p w14:paraId="25BDC4FF" w14:textId="3A5A7FC8" w:rsidR="007A08F0" w:rsidRPr="008C44C7" w:rsidRDefault="007A08F0" w:rsidP="00CC313E">
      <w:pPr>
        <w:pStyle w:val="paragraph"/>
        <w:shd w:val="clear" w:color="auto" w:fill="FFFFFF"/>
        <w:spacing w:before="0" w:beforeAutospacing="0" w:after="0" w:afterAutospacing="0"/>
        <w:ind w:left="1069"/>
        <w:jc w:val="both"/>
        <w:textAlignment w:val="baseline"/>
        <w:rPr>
          <w:rFonts w:ascii="Arial" w:hAnsi="Arial" w:cs="Arial"/>
          <w:sz w:val="22"/>
          <w:szCs w:val="22"/>
        </w:rPr>
      </w:pPr>
      <w:r w:rsidRPr="008C44C7">
        <w:rPr>
          <w:rFonts w:ascii="Segoe UI Symbol" w:hAnsi="Segoe UI Symbol" w:cs="Segoe UI Symbol"/>
          <w:sz w:val="22"/>
          <w:szCs w:val="22"/>
        </w:rPr>
        <w:t>➢</w:t>
      </w:r>
      <w:r w:rsidRPr="008C44C7">
        <w:rPr>
          <w:rFonts w:ascii="Arial" w:hAnsi="Arial" w:cs="Arial"/>
          <w:sz w:val="22"/>
          <w:szCs w:val="22"/>
        </w:rPr>
        <w:t xml:space="preserve"> Veedurías de Control con Enfoque de Género y Veeduría Red Carcelaria </w:t>
      </w:r>
      <w:r w:rsidR="008C0178">
        <w:rPr>
          <w:rFonts w:ascii="Arial" w:hAnsi="Arial" w:cs="Arial"/>
          <w:sz w:val="22"/>
          <w:szCs w:val="22"/>
        </w:rPr>
        <w:t>(</w:t>
      </w:r>
      <w:r w:rsidRPr="008C44C7">
        <w:rPr>
          <w:rFonts w:ascii="Arial" w:hAnsi="Arial" w:cs="Arial"/>
          <w:sz w:val="22"/>
          <w:szCs w:val="22"/>
        </w:rPr>
        <w:t xml:space="preserve">Secretaría Distrital de </w:t>
      </w:r>
      <w:r w:rsidR="008C44C7">
        <w:rPr>
          <w:rFonts w:ascii="Arial" w:hAnsi="Arial" w:cs="Arial"/>
          <w:sz w:val="22"/>
          <w:szCs w:val="22"/>
        </w:rPr>
        <w:t xml:space="preserve">   </w:t>
      </w:r>
      <w:r w:rsidRPr="008C44C7">
        <w:rPr>
          <w:rFonts w:ascii="Arial" w:hAnsi="Arial" w:cs="Arial"/>
          <w:sz w:val="22"/>
          <w:szCs w:val="22"/>
        </w:rPr>
        <w:t>La Mujer</w:t>
      </w:r>
      <w:r w:rsidR="008C0178">
        <w:rPr>
          <w:rFonts w:ascii="Arial" w:hAnsi="Arial" w:cs="Arial"/>
          <w:sz w:val="22"/>
          <w:szCs w:val="22"/>
        </w:rPr>
        <w:t>)</w:t>
      </w:r>
    </w:p>
    <w:p w14:paraId="3B835C99" w14:textId="77777777" w:rsidR="00423BB5" w:rsidRPr="008C44C7" w:rsidRDefault="00423BB5" w:rsidP="00CC313E">
      <w:pPr>
        <w:pStyle w:val="paragraph"/>
        <w:shd w:val="clear" w:color="auto" w:fill="FFFFFF"/>
        <w:spacing w:before="0" w:beforeAutospacing="0" w:after="0" w:afterAutospacing="0"/>
        <w:ind w:left="1069"/>
        <w:jc w:val="both"/>
        <w:textAlignment w:val="baseline"/>
        <w:rPr>
          <w:rFonts w:ascii="Arial" w:hAnsi="Arial" w:cs="Arial"/>
          <w:sz w:val="22"/>
          <w:szCs w:val="22"/>
        </w:rPr>
      </w:pPr>
    </w:p>
    <w:p w14:paraId="6215F550" w14:textId="34C3A0B1" w:rsidR="007A08F0" w:rsidRPr="008C44C7" w:rsidRDefault="007A08F0" w:rsidP="00CC313E">
      <w:pPr>
        <w:pStyle w:val="paragraph"/>
        <w:shd w:val="clear" w:color="auto" w:fill="FFFFFF"/>
        <w:spacing w:before="0" w:beforeAutospacing="0" w:after="0" w:afterAutospacing="0"/>
        <w:ind w:left="1069"/>
        <w:jc w:val="both"/>
        <w:textAlignment w:val="baseline"/>
        <w:rPr>
          <w:rFonts w:ascii="Arial" w:hAnsi="Arial" w:cs="Arial"/>
          <w:sz w:val="22"/>
          <w:szCs w:val="22"/>
        </w:rPr>
      </w:pPr>
      <w:r w:rsidRPr="008C44C7">
        <w:rPr>
          <w:rFonts w:ascii="Segoe UI Symbol" w:hAnsi="Segoe UI Symbol" w:cs="Segoe UI Symbol"/>
          <w:sz w:val="22"/>
          <w:szCs w:val="22"/>
        </w:rPr>
        <w:t>➢</w:t>
      </w:r>
      <w:r w:rsidRPr="008C44C7">
        <w:rPr>
          <w:rFonts w:ascii="Arial" w:hAnsi="Arial" w:cs="Arial"/>
          <w:sz w:val="22"/>
          <w:szCs w:val="22"/>
        </w:rPr>
        <w:t xml:space="preserve"> Control Social al Proyecto Bronx Distrito Creativo </w:t>
      </w:r>
      <w:r w:rsidR="008C0178">
        <w:rPr>
          <w:rFonts w:ascii="Arial" w:hAnsi="Arial" w:cs="Arial"/>
          <w:sz w:val="22"/>
          <w:szCs w:val="22"/>
        </w:rPr>
        <w:t>(</w:t>
      </w:r>
      <w:r w:rsidRPr="008C44C7">
        <w:rPr>
          <w:rFonts w:ascii="Arial" w:hAnsi="Arial" w:cs="Arial"/>
          <w:sz w:val="22"/>
          <w:szCs w:val="22"/>
        </w:rPr>
        <w:t xml:space="preserve">Fundación Gilberto </w:t>
      </w:r>
      <w:proofErr w:type="spellStart"/>
      <w:r w:rsidRPr="008C44C7">
        <w:rPr>
          <w:rFonts w:ascii="Arial" w:hAnsi="Arial" w:cs="Arial"/>
          <w:sz w:val="22"/>
          <w:szCs w:val="22"/>
        </w:rPr>
        <w:t>Alzate</w:t>
      </w:r>
      <w:proofErr w:type="spellEnd"/>
      <w:r w:rsidRPr="008C44C7">
        <w:rPr>
          <w:rFonts w:ascii="Arial" w:hAnsi="Arial" w:cs="Arial"/>
          <w:sz w:val="22"/>
          <w:szCs w:val="22"/>
        </w:rPr>
        <w:t xml:space="preserve"> Avendaño – FUGA</w:t>
      </w:r>
      <w:r w:rsidR="008C0178">
        <w:rPr>
          <w:rFonts w:ascii="Arial" w:hAnsi="Arial" w:cs="Arial"/>
          <w:sz w:val="22"/>
          <w:szCs w:val="22"/>
        </w:rPr>
        <w:t>)</w:t>
      </w:r>
      <w:r w:rsidRPr="008C44C7">
        <w:rPr>
          <w:rFonts w:ascii="Arial" w:hAnsi="Arial" w:cs="Arial"/>
          <w:sz w:val="22"/>
          <w:szCs w:val="22"/>
        </w:rPr>
        <w:t xml:space="preserve"> </w:t>
      </w:r>
    </w:p>
    <w:p w14:paraId="1EE0DCF1" w14:textId="77777777" w:rsidR="00423BB5" w:rsidRPr="008C44C7" w:rsidRDefault="00423BB5" w:rsidP="00CC313E">
      <w:pPr>
        <w:pStyle w:val="paragraph"/>
        <w:shd w:val="clear" w:color="auto" w:fill="FFFFFF"/>
        <w:spacing w:before="0" w:beforeAutospacing="0" w:after="0" w:afterAutospacing="0"/>
        <w:ind w:left="1069"/>
        <w:jc w:val="both"/>
        <w:textAlignment w:val="baseline"/>
        <w:rPr>
          <w:rFonts w:ascii="Arial" w:hAnsi="Arial" w:cs="Arial"/>
          <w:sz w:val="22"/>
          <w:szCs w:val="22"/>
        </w:rPr>
      </w:pPr>
    </w:p>
    <w:p w14:paraId="295390DB" w14:textId="73007595" w:rsidR="007A08F0" w:rsidRPr="008C44C7" w:rsidRDefault="007A08F0" w:rsidP="00CC313E">
      <w:pPr>
        <w:pStyle w:val="paragraph"/>
        <w:shd w:val="clear" w:color="auto" w:fill="FFFFFF"/>
        <w:spacing w:before="0" w:beforeAutospacing="0" w:after="0" w:afterAutospacing="0"/>
        <w:ind w:left="1069"/>
        <w:jc w:val="both"/>
        <w:textAlignment w:val="baseline"/>
        <w:rPr>
          <w:rFonts w:ascii="Arial" w:hAnsi="Arial" w:cs="Arial"/>
          <w:sz w:val="22"/>
          <w:szCs w:val="22"/>
        </w:rPr>
      </w:pPr>
      <w:r w:rsidRPr="008C44C7">
        <w:rPr>
          <w:rFonts w:ascii="Segoe UI Symbol" w:hAnsi="Segoe UI Symbol" w:cs="Segoe UI Symbol"/>
          <w:sz w:val="22"/>
          <w:szCs w:val="22"/>
        </w:rPr>
        <w:t>➢</w:t>
      </w:r>
      <w:r w:rsidRPr="008C44C7">
        <w:rPr>
          <w:rFonts w:ascii="Arial" w:hAnsi="Arial" w:cs="Arial"/>
          <w:sz w:val="22"/>
          <w:szCs w:val="22"/>
        </w:rPr>
        <w:t xml:space="preserve"> Red Distrital de </w:t>
      </w:r>
      <w:proofErr w:type="gramStart"/>
      <w:r w:rsidRPr="008C44C7">
        <w:rPr>
          <w:rFonts w:ascii="Arial" w:hAnsi="Arial" w:cs="Arial"/>
          <w:sz w:val="22"/>
          <w:szCs w:val="22"/>
        </w:rPr>
        <w:t>Contralores y Contraloras</w:t>
      </w:r>
      <w:proofErr w:type="gramEnd"/>
      <w:r w:rsidRPr="008C44C7">
        <w:rPr>
          <w:rFonts w:ascii="Arial" w:hAnsi="Arial" w:cs="Arial"/>
          <w:sz w:val="22"/>
          <w:szCs w:val="22"/>
        </w:rPr>
        <w:t xml:space="preserve"> Estudiantiles </w:t>
      </w:r>
      <w:r w:rsidR="0077167C">
        <w:rPr>
          <w:rFonts w:ascii="Arial" w:hAnsi="Arial" w:cs="Arial"/>
          <w:sz w:val="22"/>
          <w:szCs w:val="22"/>
        </w:rPr>
        <w:t>(</w:t>
      </w:r>
      <w:r w:rsidRPr="008C44C7">
        <w:rPr>
          <w:rFonts w:ascii="Arial" w:hAnsi="Arial" w:cs="Arial"/>
          <w:sz w:val="22"/>
          <w:szCs w:val="22"/>
        </w:rPr>
        <w:t>Secretaría Distrital de Educación</w:t>
      </w:r>
      <w:r w:rsidR="0077167C">
        <w:rPr>
          <w:rFonts w:ascii="Arial" w:hAnsi="Arial" w:cs="Arial"/>
          <w:sz w:val="22"/>
          <w:szCs w:val="22"/>
        </w:rPr>
        <w:t>)</w:t>
      </w:r>
      <w:r w:rsidRPr="008C44C7">
        <w:rPr>
          <w:rFonts w:ascii="Arial" w:hAnsi="Arial" w:cs="Arial"/>
          <w:sz w:val="22"/>
          <w:szCs w:val="22"/>
        </w:rPr>
        <w:t xml:space="preserve"> </w:t>
      </w:r>
    </w:p>
    <w:p w14:paraId="23F8B6FA" w14:textId="77777777" w:rsidR="00423BB5" w:rsidRPr="008C44C7" w:rsidRDefault="00423BB5" w:rsidP="00CC313E">
      <w:pPr>
        <w:pStyle w:val="paragraph"/>
        <w:shd w:val="clear" w:color="auto" w:fill="FFFFFF"/>
        <w:spacing w:before="0" w:beforeAutospacing="0" w:after="0" w:afterAutospacing="0"/>
        <w:ind w:left="1069"/>
        <w:jc w:val="both"/>
        <w:textAlignment w:val="baseline"/>
        <w:rPr>
          <w:rFonts w:ascii="Arial" w:hAnsi="Arial" w:cs="Arial"/>
          <w:sz w:val="22"/>
          <w:szCs w:val="22"/>
        </w:rPr>
      </w:pPr>
    </w:p>
    <w:p w14:paraId="596D7583" w14:textId="1DA34390" w:rsidR="00F214B4" w:rsidRPr="008C44C7" w:rsidRDefault="007A08F0" w:rsidP="00CC313E">
      <w:pPr>
        <w:pStyle w:val="paragraph"/>
        <w:shd w:val="clear" w:color="auto" w:fill="FFFFFF"/>
        <w:spacing w:before="0" w:beforeAutospacing="0" w:after="0" w:afterAutospacing="0"/>
        <w:ind w:left="1069"/>
        <w:jc w:val="both"/>
        <w:textAlignment w:val="baseline"/>
        <w:rPr>
          <w:rStyle w:val="normaltextrun"/>
          <w:rFonts w:ascii="Arial" w:hAnsi="Arial" w:cs="Arial"/>
          <w:sz w:val="22"/>
          <w:szCs w:val="22"/>
        </w:rPr>
      </w:pPr>
      <w:r w:rsidRPr="008C44C7">
        <w:rPr>
          <w:rFonts w:ascii="Segoe UI Symbol" w:hAnsi="Segoe UI Symbol" w:cs="Segoe UI Symbol"/>
          <w:sz w:val="22"/>
          <w:szCs w:val="22"/>
        </w:rPr>
        <w:t>➢</w:t>
      </w:r>
      <w:r w:rsidRPr="008C44C7">
        <w:rPr>
          <w:rFonts w:ascii="Arial" w:hAnsi="Arial" w:cs="Arial"/>
          <w:sz w:val="22"/>
          <w:szCs w:val="22"/>
        </w:rPr>
        <w:t xml:space="preserve"> Kriss de Seguimiento del Pueblo Rrom </w:t>
      </w:r>
      <w:r w:rsidR="0077167C">
        <w:rPr>
          <w:rFonts w:ascii="Arial" w:hAnsi="Arial" w:cs="Arial"/>
          <w:sz w:val="22"/>
          <w:szCs w:val="22"/>
        </w:rPr>
        <w:t>(</w:t>
      </w:r>
      <w:r w:rsidRPr="008C44C7">
        <w:rPr>
          <w:rFonts w:ascii="Arial" w:hAnsi="Arial" w:cs="Arial"/>
          <w:sz w:val="22"/>
          <w:szCs w:val="22"/>
        </w:rPr>
        <w:t>Secretaría Distrital de Gobierno</w:t>
      </w:r>
      <w:r w:rsidR="0077167C">
        <w:rPr>
          <w:rFonts w:ascii="Arial" w:hAnsi="Arial" w:cs="Arial"/>
          <w:sz w:val="22"/>
          <w:szCs w:val="22"/>
        </w:rPr>
        <w:t>)</w:t>
      </w:r>
    </w:p>
    <w:p w14:paraId="358565EC" w14:textId="77777777" w:rsidR="00F214B4" w:rsidRPr="008C44C7" w:rsidRDefault="00F214B4" w:rsidP="00CC313E">
      <w:pPr>
        <w:pStyle w:val="paragraph"/>
        <w:shd w:val="clear" w:color="auto" w:fill="FFFFFF"/>
        <w:spacing w:before="0" w:beforeAutospacing="0" w:after="0" w:afterAutospacing="0"/>
        <w:ind w:left="1069"/>
        <w:jc w:val="both"/>
        <w:textAlignment w:val="baseline"/>
        <w:rPr>
          <w:rStyle w:val="normaltextrun"/>
          <w:rFonts w:ascii="Arial" w:hAnsi="Arial" w:cs="Arial"/>
          <w:sz w:val="22"/>
          <w:szCs w:val="22"/>
        </w:rPr>
      </w:pPr>
    </w:p>
    <w:p w14:paraId="00773D12" w14:textId="65EFDF26" w:rsidR="00F214B4" w:rsidRPr="000C4467" w:rsidRDefault="00F214B4" w:rsidP="00CC313E">
      <w:pPr>
        <w:pStyle w:val="paragraph"/>
        <w:shd w:val="clear" w:color="auto" w:fill="FFFFFF"/>
        <w:spacing w:before="0" w:beforeAutospacing="0" w:after="0" w:afterAutospacing="0"/>
        <w:ind w:left="1069"/>
        <w:jc w:val="both"/>
        <w:textAlignment w:val="baseline"/>
        <w:rPr>
          <w:rStyle w:val="normaltextrun"/>
          <w:rFonts w:ascii="Arial" w:hAnsi="Arial" w:cs="Arial"/>
          <w:color w:val="4A4A4A"/>
          <w:sz w:val="22"/>
          <w:szCs w:val="22"/>
        </w:rPr>
      </w:pPr>
    </w:p>
    <w:p w14:paraId="733130D1" w14:textId="77777777" w:rsidR="000C4467" w:rsidRPr="000C4467" w:rsidRDefault="000C4467" w:rsidP="008905BA">
      <w:pPr>
        <w:pStyle w:val="paragraph"/>
        <w:shd w:val="clear" w:color="auto" w:fill="FFFFFF"/>
        <w:spacing w:before="0" w:beforeAutospacing="0" w:after="0" w:afterAutospacing="0"/>
        <w:ind w:left="360"/>
        <w:jc w:val="both"/>
        <w:textAlignment w:val="baseline"/>
        <w:rPr>
          <w:rStyle w:val="normaltextrun"/>
          <w:rFonts w:ascii="Arial" w:hAnsi="Arial" w:cs="Arial"/>
          <w:color w:val="4A4A4A"/>
          <w:sz w:val="22"/>
          <w:szCs w:val="22"/>
        </w:rPr>
      </w:pPr>
    </w:p>
    <w:p w14:paraId="482C7FD6" w14:textId="3DDA72FB" w:rsidR="00161F97" w:rsidRPr="00194290" w:rsidRDefault="0077167C" w:rsidP="00194290">
      <w:pPr>
        <w:pStyle w:val="paragraph"/>
        <w:numPr>
          <w:ilvl w:val="0"/>
          <w:numId w:val="3"/>
        </w:numPr>
        <w:shd w:val="clear" w:color="auto" w:fill="FFFFFF"/>
        <w:spacing w:before="0" w:beforeAutospacing="0" w:after="0" w:afterAutospacing="0"/>
        <w:jc w:val="both"/>
        <w:textAlignment w:val="baseline"/>
        <w:rPr>
          <w:rStyle w:val="normaltextrun"/>
          <w:rFonts w:ascii="Arial" w:hAnsi="Arial" w:cs="Arial"/>
          <w:b/>
          <w:bCs/>
          <w:sz w:val="22"/>
          <w:szCs w:val="22"/>
        </w:rPr>
      </w:pPr>
      <w:r>
        <w:rPr>
          <w:rStyle w:val="normaltextrun"/>
          <w:rFonts w:ascii="Arial" w:hAnsi="Arial" w:cs="Arial"/>
          <w:b/>
          <w:bCs/>
          <w:sz w:val="22"/>
          <w:szCs w:val="22"/>
        </w:rPr>
        <w:t>Preguntas frecuentes</w:t>
      </w:r>
    </w:p>
    <w:p w14:paraId="12B3AFBB" w14:textId="77777777" w:rsidR="0070227E" w:rsidRDefault="0070227E" w:rsidP="000C4467">
      <w:pPr>
        <w:pStyle w:val="paragraph"/>
        <w:shd w:val="clear" w:color="auto" w:fill="FFFFFF"/>
        <w:spacing w:before="0" w:beforeAutospacing="0" w:after="0" w:afterAutospacing="0"/>
        <w:ind w:left="360"/>
        <w:jc w:val="both"/>
        <w:textAlignment w:val="baseline"/>
        <w:rPr>
          <w:rStyle w:val="normaltextrun"/>
        </w:rPr>
      </w:pPr>
    </w:p>
    <w:p w14:paraId="0EC43C12" w14:textId="77777777" w:rsidR="00781112" w:rsidRPr="00194290" w:rsidRDefault="00781112" w:rsidP="00194290">
      <w:pPr>
        <w:pStyle w:val="paragraph"/>
        <w:shd w:val="clear" w:color="auto" w:fill="FFFFFF"/>
        <w:spacing w:before="0" w:beforeAutospacing="0" w:after="0" w:afterAutospacing="0"/>
        <w:jc w:val="both"/>
        <w:textAlignment w:val="baseline"/>
        <w:rPr>
          <w:rFonts w:ascii="Arial" w:hAnsi="Arial" w:cs="Arial"/>
          <w:sz w:val="22"/>
          <w:szCs w:val="22"/>
        </w:rPr>
      </w:pPr>
    </w:p>
    <w:p w14:paraId="24D2E9D8" w14:textId="12BF7F52" w:rsidR="0070227E" w:rsidRPr="00882298" w:rsidRDefault="00471C8B" w:rsidP="0076290D">
      <w:pPr>
        <w:pStyle w:val="paragraph"/>
        <w:numPr>
          <w:ilvl w:val="1"/>
          <w:numId w:val="5"/>
        </w:numPr>
        <w:shd w:val="clear" w:color="auto" w:fill="FFFFFF"/>
        <w:spacing w:before="0" w:beforeAutospacing="0" w:after="0" w:afterAutospacing="0"/>
        <w:jc w:val="both"/>
        <w:textAlignment w:val="baseline"/>
        <w:rPr>
          <w:rStyle w:val="normaltextrun"/>
          <w:rFonts w:ascii="Arial" w:hAnsi="Arial" w:cs="Arial"/>
          <w:b/>
          <w:bCs/>
          <w:sz w:val="22"/>
          <w:szCs w:val="22"/>
        </w:rPr>
      </w:pPr>
      <w:r w:rsidRPr="00882298">
        <w:rPr>
          <w:rStyle w:val="normaltextrun"/>
          <w:rFonts w:ascii="Arial" w:hAnsi="Arial" w:cs="Arial"/>
          <w:b/>
          <w:bCs/>
          <w:sz w:val="22"/>
          <w:szCs w:val="22"/>
        </w:rPr>
        <w:t>¿Qué garantiza el control social?</w:t>
      </w:r>
    </w:p>
    <w:p w14:paraId="2D70A9F6" w14:textId="009A6525" w:rsidR="00471C8B" w:rsidRPr="004C1DD7" w:rsidRDefault="00471C8B" w:rsidP="00471C8B">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p>
    <w:p w14:paraId="1BA413DA" w14:textId="7920817D" w:rsidR="00C93F48" w:rsidRPr="004C1DD7" w:rsidRDefault="00C93F48" w:rsidP="00471C8B">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r w:rsidRPr="004C1DD7">
        <w:rPr>
          <w:rFonts w:ascii="Arial" w:hAnsi="Arial" w:cs="Arial"/>
          <w:sz w:val="22"/>
          <w:szCs w:val="22"/>
        </w:rPr>
        <w:t xml:space="preserve">El control social busca a través de la vigilancia de la gestión pública, velar por la correcta inversión de los recursos públicos y garantizar la correcta gestión del servicio a la comunidad a través de la </w:t>
      </w:r>
      <w:proofErr w:type="gramStart"/>
      <w:r w:rsidRPr="004C1DD7">
        <w:rPr>
          <w:rFonts w:ascii="Arial" w:hAnsi="Arial" w:cs="Arial"/>
          <w:sz w:val="22"/>
          <w:szCs w:val="22"/>
        </w:rPr>
        <w:t>participación activa</w:t>
      </w:r>
      <w:proofErr w:type="gramEnd"/>
      <w:r w:rsidRPr="004C1DD7">
        <w:rPr>
          <w:rFonts w:ascii="Arial" w:hAnsi="Arial" w:cs="Arial"/>
          <w:sz w:val="22"/>
          <w:szCs w:val="22"/>
        </w:rPr>
        <w:t xml:space="preserve"> de los ciudadanos a lo largo del territorio nacional.</w:t>
      </w:r>
    </w:p>
    <w:p w14:paraId="34F853A0" w14:textId="77777777" w:rsidR="005D5B08" w:rsidRPr="004C1DD7" w:rsidRDefault="005D5B08" w:rsidP="00194290">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p>
    <w:p w14:paraId="3DCE18FD" w14:textId="78D4EA3A" w:rsidR="00983FE6" w:rsidRPr="00882298" w:rsidRDefault="007D4DDF" w:rsidP="00443909">
      <w:pPr>
        <w:pStyle w:val="paragraph"/>
        <w:numPr>
          <w:ilvl w:val="1"/>
          <w:numId w:val="5"/>
        </w:numPr>
        <w:shd w:val="clear" w:color="auto" w:fill="FFFFFF"/>
        <w:spacing w:before="0" w:beforeAutospacing="0" w:after="0" w:afterAutospacing="0"/>
        <w:jc w:val="both"/>
        <w:textAlignment w:val="baseline"/>
        <w:rPr>
          <w:rStyle w:val="normaltextrun"/>
          <w:rFonts w:ascii="Arial" w:hAnsi="Arial" w:cs="Arial"/>
          <w:b/>
          <w:bCs/>
          <w:sz w:val="22"/>
          <w:szCs w:val="22"/>
        </w:rPr>
      </w:pPr>
      <w:r w:rsidRPr="00882298">
        <w:rPr>
          <w:rStyle w:val="normaltextrun"/>
          <w:rFonts w:ascii="Arial" w:hAnsi="Arial" w:cs="Arial"/>
          <w:b/>
          <w:bCs/>
          <w:sz w:val="22"/>
          <w:szCs w:val="22"/>
        </w:rPr>
        <w:t>¿Qué impedimentos</w:t>
      </w:r>
      <w:r w:rsidR="00386B30" w:rsidRPr="00882298">
        <w:rPr>
          <w:rStyle w:val="normaltextrun"/>
          <w:rFonts w:ascii="Arial" w:hAnsi="Arial" w:cs="Arial"/>
          <w:b/>
          <w:bCs/>
          <w:sz w:val="22"/>
          <w:szCs w:val="22"/>
        </w:rPr>
        <w:t xml:space="preserve"> existen</w:t>
      </w:r>
      <w:r w:rsidRPr="00882298">
        <w:rPr>
          <w:rStyle w:val="normaltextrun"/>
          <w:rFonts w:ascii="Arial" w:hAnsi="Arial" w:cs="Arial"/>
          <w:b/>
          <w:bCs/>
          <w:sz w:val="22"/>
          <w:szCs w:val="22"/>
        </w:rPr>
        <w:t xml:space="preserve"> para ser Veedor?</w:t>
      </w:r>
    </w:p>
    <w:p w14:paraId="5405BDEB" w14:textId="77777777" w:rsidR="00E26C22" w:rsidRPr="004C1DD7" w:rsidRDefault="00E26C22" w:rsidP="00E26C22">
      <w:pPr>
        <w:pStyle w:val="paragraph"/>
        <w:shd w:val="clear" w:color="auto" w:fill="FFFFFF"/>
        <w:spacing w:before="0" w:beforeAutospacing="0" w:after="0" w:afterAutospacing="0"/>
        <w:jc w:val="both"/>
        <w:textAlignment w:val="baseline"/>
        <w:rPr>
          <w:rStyle w:val="normaltextrun"/>
          <w:rFonts w:ascii="Arial" w:hAnsi="Arial" w:cs="Arial"/>
          <w:sz w:val="22"/>
          <w:szCs w:val="22"/>
        </w:rPr>
      </w:pPr>
    </w:p>
    <w:p w14:paraId="03C4B51C" w14:textId="4BF8D607" w:rsidR="000D6B1B" w:rsidRPr="000D6B1B" w:rsidRDefault="000D6B1B" w:rsidP="00443909">
      <w:pPr>
        <w:pStyle w:val="paragraph"/>
        <w:numPr>
          <w:ilvl w:val="0"/>
          <w:numId w:val="13"/>
        </w:numPr>
        <w:shd w:val="clear" w:color="auto" w:fill="FFFFFF"/>
        <w:spacing w:before="0" w:beforeAutospacing="0" w:after="0" w:afterAutospacing="0"/>
        <w:jc w:val="both"/>
        <w:textAlignment w:val="baseline"/>
        <w:rPr>
          <w:rFonts w:ascii="Arial" w:hAnsi="Arial" w:cs="Arial"/>
          <w:sz w:val="22"/>
          <w:szCs w:val="22"/>
        </w:rPr>
      </w:pPr>
      <w:r w:rsidRPr="000D6B1B">
        <w:rPr>
          <w:rFonts w:ascii="Arial" w:hAnsi="Arial" w:cs="Arial"/>
          <w:sz w:val="22"/>
          <w:szCs w:val="22"/>
        </w:rPr>
        <w:t> Personas que sean contratistas, interventores, proveedores o trabajadores adscritos a la obra, contrato o programa objeto de veeduría. </w:t>
      </w:r>
    </w:p>
    <w:p w14:paraId="2C64944B" w14:textId="77777777" w:rsidR="000D6B1B" w:rsidRPr="000D6B1B" w:rsidRDefault="000D6B1B" w:rsidP="000D6B1B">
      <w:pPr>
        <w:pStyle w:val="paragraph"/>
        <w:numPr>
          <w:ilvl w:val="0"/>
          <w:numId w:val="13"/>
        </w:numPr>
        <w:shd w:val="clear" w:color="auto" w:fill="FFFFFF"/>
        <w:spacing w:before="0" w:beforeAutospacing="0" w:after="0" w:afterAutospacing="0"/>
        <w:jc w:val="both"/>
        <w:textAlignment w:val="baseline"/>
        <w:rPr>
          <w:rFonts w:ascii="Arial" w:hAnsi="Arial" w:cs="Arial"/>
          <w:sz w:val="22"/>
          <w:szCs w:val="22"/>
        </w:rPr>
      </w:pPr>
      <w:r w:rsidRPr="000D6B1B">
        <w:rPr>
          <w:rFonts w:ascii="Arial" w:hAnsi="Arial" w:cs="Arial"/>
          <w:sz w:val="22"/>
          <w:szCs w:val="22"/>
        </w:rPr>
        <w:t>Personas que hayan laborado dentro del año anterior en la obra, contrato o programa objeto de veeduría. </w:t>
      </w:r>
    </w:p>
    <w:p w14:paraId="2999BFAA" w14:textId="0C06517D" w:rsidR="000D6B1B" w:rsidRPr="000D6B1B" w:rsidRDefault="000D6B1B" w:rsidP="000D6B1B">
      <w:pPr>
        <w:pStyle w:val="paragraph"/>
        <w:numPr>
          <w:ilvl w:val="0"/>
          <w:numId w:val="13"/>
        </w:numPr>
        <w:shd w:val="clear" w:color="auto" w:fill="FFFFFF"/>
        <w:spacing w:before="0" w:beforeAutospacing="0" w:after="0" w:afterAutospacing="0"/>
        <w:jc w:val="both"/>
        <w:textAlignment w:val="baseline"/>
        <w:rPr>
          <w:rFonts w:ascii="Arial" w:hAnsi="Arial" w:cs="Arial"/>
          <w:sz w:val="22"/>
          <w:szCs w:val="22"/>
        </w:rPr>
      </w:pPr>
      <w:r w:rsidRPr="000D6B1B">
        <w:rPr>
          <w:rFonts w:ascii="Arial" w:hAnsi="Arial" w:cs="Arial"/>
          <w:sz w:val="22"/>
          <w:szCs w:val="22"/>
        </w:rPr>
        <w:t xml:space="preserve">Personas que estén vinculados por matrimonio, unión permanente o parentesco dentro del cuarto grado de </w:t>
      </w:r>
      <w:r w:rsidR="004C1DD7" w:rsidRPr="000D6B1B">
        <w:rPr>
          <w:rFonts w:ascii="Arial" w:hAnsi="Arial" w:cs="Arial"/>
          <w:sz w:val="22"/>
          <w:szCs w:val="22"/>
        </w:rPr>
        <w:t>consanguinidad</w:t>
      </w:r>
      <w:r w:rsidRPr="000D6B1B">
        <w:rPr>
          <w:rFonts w:ascii="Arial" w:hAnsi="Arial" w:cs="Arial"/>
          <w:sz w:val="22"/>
          <w:szCs w:val="22"/>
        </w:rPr>
        <w:t>, con el contratista, interventor, proveedor, o trabajadores adscritos a la obra. </w:t>
      </w:r>
    </w:p>
    <w:p w14:paraId="294F87EA" w14:textId="6370D1FC" w:rsidR="004C1DD7" w:rsidRPr="004C1DD7" w:rsidRDefault="005049BE" w:rsidP="000D6B1B">
      <w:pPr>
        <w:pStyle w:val="paragraph"/>
        <w:numPr>
          <w:ilvl w:val="0"/>
          <w:numId w:val="13"/>
        </w:numPr>
        <w:shd w:val="clear" w:color="auto" w:fill="FFFFFF"/>
        <w:spacing w:before="0" w:beforeAutospacing="0" w:after="0" w:afterAutospacing="0"/>
        <w:jc w:val="both"/>
        <w:textAlignment w:val="baseline"/>
        <w:rPr>
          <w:rFonts w:ascii="Arial" w:hAnsi="Arial" w:cs="Arial"/>
          <w:sz w:val="22"/>
          <w:szCs w:val="22"/>
        </w:rPr>
      </w:pPr>
      <w:r w:rsidRPr="000D6B1B">
        <w:rPr>
          <w:rFonts w:ascii="Arial" w:hAnsi="Arial" w:cs="Arial"/>
          <w:sz w:val="22"/>
          <w:szCs w:val="22"/>
        </w:rPr>
        <w:t>Personas</w:t>
      </w:r>
      <w:r w:rsidR="000D6B1B" w:rsidRPr="000D6B1B">
        <w:rPr>
          <w:rFonts w:ascii="Arial" w:hAnsi="Arial" w:cs="Arial"/>
          <w:sz w:val="22"/>
          <w:szCs w:val="22"/>
        </w:rPr>
        <w:t xml:space="preserve"> que sean trabajadores o funcionarios públicos, municipales, departamentales o nacionales, cuyas funciones estén relacionadas con la obra, contrato o programa sobre el cual se ejerce la veeduría</w:t>
      </w:r>
      <w:r w:rsidR="004C1DD7" w:rsidRPr="004C1DD7">
        <w:rPr>
          <w:rFonts w:ascii="Arial" w:hAnsi="Arial" w:cs="Arial"/>
          <w:sz w:val="22"/>
          <w:szCs w:val="22"/>
        </w:rPr>
        <w:t>.</w:t>
      </w:r>
    </w:p>
    <w:p w14:paraId="72517258" w14:textId="77777777" w:rsidR="004C1DD7" w:rsidRPr="004C1DD7" w:rsidRDefault="004C1DD7" w:rsidP="004C1DD7">
      <w:pPr>
        <w:pStyle w:val="paragraph"/>
        <w:shd w:val="clear" w:color="auto" w:fill="FFFFFF"/>
        <w:spacing w:before="0" w:beforeAutospacing="0" w:after="0" w:afterAutospacing="0"/>
        <w:ind w:left="720"/>
        <w:jc w:val="both"/>
        <w:textAlignment w:val="baseline"/>
        <w:rPr>
          <w:rFonts w:ascii="Arial" w:hAnsi="Arial" w:cs="Arial"/>
          <w:sz w:val="22"/>
          <w:szCs w:val="22"/>
        </w:rPr>
      </w:pPr>
    </w:p>
    <w:p w14:paraId="2A295A5D" w14:textId="28D17848" w:rsidR="0050601A" w:rsidRPr="005049BE" w:rsidRDefault="00951A3F" w:rsidP="005049BE">
      <w:pPr>
        <w:pStyle w:val="paragraph"/>
        <w:numPr>
          <w:ilvl w:val="0"/>
          <w:numId w:val="13"/>
        </w:numPr>
        <w:shd w:val="clear" w:color="auto" w:fill="FFFFFF"/>
        <w:spacing w:before="0" w:beforeAutospacing="0" w:after="0" w:afterAutospacing="0"/>
        <w:jc w:val="both"/>
        <w:textAlignment w:val="baseline"/>
        <w:rPr>
          <w:rStyle w:val="normaltextrun"/>
          <w:rFonts w:ascii="Arial" w:hAnsi="Arial" w:cs="Arial"/>
          <w:sz w:val="22"/>
          <w:szCs w:val="22"/>
        </w:rPr>
      </w:pPr>
      <w:r w:rsidRPr="004C1DD7">
        <w:rPr>
          <w:rFonts w:ascii="Arial" w:hAnsi="Arial" w:cs="Arial"/>
          <w:sz w:val="22"/>
          <w:szCs w:val="22"/>
        </w:rPr>
        <w:lastRenderedPageBreak/>
        <w:t xml:space="preserve">En ningún caso podrán ser veedores los ediles, concejales, diputados y congresistas.  Quienes tengan vínculos contractuales, o extracontractuales o </w:t>
      </w:r>
      <w:r w:rsidR="00316EBF">
        <w:rPr>
          <w:rFonts w:ascii="Arial" w:hAnsi="Arial" w:cs="Arial"/>
          <w:sz w:val="22"/>
          <w:szCs w:val="22"/>
        </w:rPr>
        <w:t xml:space="preserve">que </w:t>
      </w:r>
      <w:r w:rsidRPr="004C1DD7">
        <w:rPr>
          <w:rFonts w:ascii="Arial" w:hAnsi="Arial" w:cs="Arial"/>
          <w:sz w:val="22"/>
          <w:szCs w:val="22"/>
        </w:rPr>
        <w:t>participen en organismos de gestión de la ONG, gremio o asociación comprometidos en los procesos objeto de veeduría</w:t>
      </w:r>
      <w:r w:rsidR="00BE7364" w:rsidRPr="004C1DD7">
        <w:rPr>
          <w:rFonts w:ascii="Arial" w:hAnsi="Arial" w:cs="Arial"/>
          <w:sz w:val="22"/>
          <w:szCs w:val="22"/>
        </w:rPr>
        <w:t>, e</w:t>
      </w:r>
      <w:r w:rsidRPr="004C1DD7">
        <w:rPr>
          <w:rFonts w:ascii="Arial" w:hAnsi="Arial" w:cs="Arial"/>
          <w:sz w:val="22"/>
          <w:szCs w:val="22"/>
        </w:rPr>
        <w:t>n el caso de organizaciones</w:t>
      </w:r>
      <w:r w:rsidR="00FA6854">
        <w:rPr>
          <w:rFonts w:ascii="Arial" w:hAnsi="Arial" w:cs="Arial"/>
          <w:sz w:val="22"/>
          <w:szCs w:val="22"/>
        </w:rPr>
        <w:t xml:space="preserve"> </w:t>
      </w:r>
      <w:r w:rsidRPr="004C1DD7">
        <w:rPr>
          <w:rFonts w:ascii="Arial" w:hAnsi="Arial" w:cs="Arial"/>
          <w:sz w:val="22"/>
          <w:szCs w:val="22"/>
        </w:rPr>
        <w:t>haber sido cancelada o suspendida su inscripción en el registro público, haber sido condenado penal o disciplinariamente, salvo por los delitos políticos o culposos o sancionado con destitució</w:t>
      </w:r>
      <w:r w:rsidR="00F313A9">
        <w:rPr>
          <w:rFonts w:ascii="Arial" w:hAnsi="Arial" w:cs="Arial"/>
          <w:sz w:val="22"/>
          <w:szCs w:val="22"/>
        </w:rPr>
        <w:t xml:space="preserve">n </w:t>
      </w:r>
      <w:r w:rsidRPr="004C1DD7">
        <w:rPr>
          <w:rFonts w:ascii="Arial" w:hAnsi="Arial" w:cs="Arial"/>
          <w:sz w:val="22"/>
          <w:szCs w:val="22"/>
        </w:rPr>
        <w:t>en el caso de los servidores públicos</w:t>
      </w:r>
      <w:r w:rsidR="00E1274E">
        <w:rPr>
          <w:rStyle w:val="normaltextrun"/>
          <w:rFonts w:ascii="Arial" w:hAnsi="Arial" w:cs="Arial"/>
          <w:sz w:val="22"/>
          <w:szCs w:val="22"/>
        </w:rPr>
        <w:t>.</w:t>
      </w:r>
    </w:p>
    <w:p w14:paraId="44F2CB4B" w14:textId="77777777" w:rsidR="005D5B08" w:rsidRPr="001E731B" w:rsidRDefault="005D5B08" w:rsidP="00194290">
      <w:pPr>
        <w:pStyle w:val="Prrafodelista"/>
        <w:rPr>
          <w:rStyle w:val="normaltextrun"/>
          <w:rFonts w:ascii="Arial" w:hAnsi="Arial" w:cs="Arial"/>
        </w:rPr>
      </w:pPr>
    </w:p>
    <w:p w14:paraId="1D2F91A3" w14:textId="4EF66B2C" w:rsidR="005D5B08" w:rsidRPr="00F843D1" w:rsidRDefault="000B02CC" w:rsidP="00443909">
      <w:pPr>
        <w:pStyle w:val="paragraph"/>
        <w:numPr>
          <w:ilvl w:val="1"/>
          <w:numId w:val="5"/>
        </w:numPr>
        <w:shd w:val="clear" w:color="auto" w:fill="FFFFFF"/>
        <w:spacing w:before="0" w:beforeAutospacing="0" w:after="0" w:afterAutospacing="0"/>
        <w:jc w:val="both"/>
        <w:textAlignment w:val="baseline"/>
        <w:rPr>
          <w:rStyle w:val="normaltextrun"/>
          <w:rFonts w:ascii="Arial" w:hAnsi="Arial" w:cs="Arial"/>
          <w:b/>
          <w:bCs/>
          <w:sz w:val="22"/>
          <w:szCs w:val="22"/>
        </w:rPr>
      </w:pPr>
      <w:r w:rsidRPr="00F843D1">
        <w:rPr>
          <w:rStyle w:val="normaltextrun"/>
          <w:rFonts w:ascii="Arial" w:hAnsi="Arial" w:cs="Arial"/>
          <w:b/>
          <w:bCs/>
          <w:sz w:val="22"/>
          <w:szCs w:val="22"/>
        </w:rPr>
        <w:t>¿</w:t>
      </w:r>
      <w:r w:rsidR="00346BDE" w:rsidRPr="00F843D1">
        <w:rPr>
          <w:rStyle w:val="normaltextrun"/>
          <w:rFonts w:ascii="Arial" w:hAnsi="Arial" w:cs="Arial"/>
          <w:b/>
          <w:bCs/>
          <w:sz w:val="22"/>
          <w:szCs w:val="22"/>
        </w:rPr>
        <w:t xml:space="preserve">Se puede hacer veeduría a una </w:t>
      </w:r>
      <w:r w:rsidRPr="00F843D1">
        <w:rPr>
          <w:rStyle w:val="normaltextrun"/>
          <w:rFonts w:ascii="Arial" w:hAnsi="Arial" w:cs="Arial"/>
          <w:b/>
          <w:bCs/>
          <w:sz w:val="22"/>
          <w:szCs w:val="22"/>
        </w:rPr>
        <w:t>entidad privada o a una ONG?</w:t>
      </w:r>
    </w:p>
    <w:p w14:paraId="00D3C841" w14:textId="77777777" w:rsidR="00CA468B" w:rsidRPr="0076290D" w:rsidRDefault="00CA468B" w:rsidP="00CA468B">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p>
    <w:p w14:paraId="64B1FD21" w14:textId="52BB7A0C" w:rsidR="000B02CC" w:rsidRPr="0076290D" w:rsidRDefault="000B02CC" w:rsidP="000B02CC">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r w:rsidRPr="0076290D">
        <w:rPr>
          <w:rStyle w:val="normaltextrun"/>
          <w:rFonts w:ascii="Arial" w:hAnsi="Arial" w:cs="Arial"/>
          <w:sz w:val="22"/>
          <w:szCs w:val="22"/>
        </w:rPr>
        <w:t xml:space="preserve">La ley 850 de 2003 </w:t>
      </w:r>
      <w:r w:rsidR="00CA468B" w:rsidRPr="0076290D">
        <w:rPr>
          <w:rStyle w:val="normaltextrun"/>
          <w:rFonts w:ascii="Arial" w:hAnsi="Arial" w:cs="Arial"/>
          <w:sz w:val="22"/>
          <w:szCs w:val="22"/>
        </w:rPr>
        <w:t>no establece facultades para que las veedurías vigilen a los particulares.</w:t>
      </w:r>
    </w:p>
    <w:p w14:paraId="0BFADE17" w14:textId="77777777" w:rsidR="00977E11" w:rsidRPr="0076290D" w:rsidRDefault="00977E11" w:rsidP="000B02CC">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p>
    <w:p w14:paraId="17B98148" w14:textId="38CD5B60" w:rsidR="00977E11" w:rsidRPr="00F843D1" w:rsidRDefault="003B722C" w:rsidP="00443909">
      <w:pPr>
        <w:pStyle w:val="paragraph"/>
        <w:numPr>
          <w:ilvl w:val="1"/>
          <w:numId w:val="5"/>
        </w:numPr>
        <w:shd w:val="clear" w:color="auto" w:fill="FFFFFF"/>
        <w:spacing w:before="0" w:beforeAutospacing="0" w:after="0" w:afterAutospacing="0"/>
        <w:jc w:val="both"/>
        <w:textAlignment w:val="baseline"/>
        <w:rPr>
          <w:rStyle w:val="normaltextrun"/>
          <w:rFonts w:ascii="Arial" w:hAnsi="Arial" w:cs="Arial"/>
          <w:b/>
          <w:bCs/>
          <w:sz w:val="22"/>
          <w:szCs w:val="22"/>
        </w:rPr>
      </w:pPr>
      <w:r w:rsidRPr="00F843D1">
        <w:rPr>
          <w:rStyle w:val="normaltextrun"/>
          <w:rFonts w:ascii="Arial" w:hAnsi="Arial" w:cs="Arial"/>
          <w:b/>
          <w:bCs/>
          <w:sz w:val="22"/>
          <w:szCs w:val="22"/>
        </w:rPr>
        <w:t>¿Pueden los menores de edad constituir veedurías ciudadanas?</w:t>
      </w:r>
    </w:p>
    <w:p w14:paraId="2306F398" w14:textId="77777777" w:rsidR="00161F97" w:rsidRPr="0076290D" w:rsidRDefault="00161F97" w:rsidP="000C4467">
      <w:pPr>
        <w:pStyle w:val="paragraph"/>
        <w:shd w:val="clear" w:color="auto" w:fill="FFFFFF"/>
        <w:spacing w:before="0" w:beforeAutospacing="0" w:after="0" w:afterAutospacing="0"/>
        <w:ind w:left="360"/>
        <w:jc w:val="both"/>
        <w:textAlignment w:val="baseline"/>
        <w:rPr>
          <w:rStyle w:val="normaltextrun"/>
          <w:rFonts w:ascii="Arial" w:hAnsi="Arial" w:cs="Arial"/>
          <w:sz w:val="22"/>
          <w:szCs w:val="22"/>
        </w:rPr>
      </w:pPr>
    </w:p>
    <w:p w14:paraId="2695E091" w14:textId="7A285404" w:rsidR="003B722C" w:rsidRDefault="00DD7549" w:rsidP="00DD7549">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r w:rsidRPr="0076290D">
        <w:rPr>
          <w:rStyle w:val="normaltextrun"/>
          <w:rFonts w:ascii="Arial" w:hAnsi="Arial" w:cs="Arial"/>
          <w:sz w:val="22"/>
          <w:szCs w:val="22"/>
        </w:rPr>
        <w:t xml:space="preserve">Si, porque no se les puede restringir en su derecho </w:t>
      </w:r>
      <w:r w:rsidR="001E731B" w:rsidRPr="0076290D">
        <w:rPr>
          <w:rStyle w:val="normaltextrun"/>
          <w:rFonts w:ascii="Arial" w:hAnsi="Arial" w:cs="Arial"/>
          <w:sz w:val="22"/>
          <w:szCs w:val="22"/>
        </w:rPr>
        <w:t>a involucrarse en la construcción y ciudadano de lo público</w:t>
      </w:r>
    </w:p>
    <w:p w14:paraId="63D615DE" w14:textId="77777777" w:rsidR="00FA1FA3" w:rsidRDefault="00FA1FA3" w:rsidP="00DD7549">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p>
    <w:p w14:paraId="72CE8355" w14:textId="74701478" w:rsidR="00FA1FA3" w:rsidRPr="00F843D1" w:rsidRDefault="003462CA" w:rsidP="00FA1FA3">
      <w:pPr>
        <w:pStyle w:val="paragraph"/>
        <w:numPr>
          <w:ilvl w:val="1"/>
          <w:numId w:val="5"/>
        </w:numPr>
        <w:shd w:val="clear" w:color="auto" w:fill="FFFFFF"/>
        <w:spacing w:before="0" w:beforeAutospacing="0" w:after="0" w:afterAutospacing="0"/>
        <w:jc w:val="both"/>
        <w:textAlignment w:val="baseline"/>
        <w:rPr>
          <w:rStyle w:val="normaltextrun"/>
          <w:rFonts w:ascii="Arial" w:hAnsi="Arial" w:cs="Arial"/>
          <w:b/>
          <w:bCs/>
          <w:sz w:val="22"/>
          <w:szCs w:val="22"/>
        </w:rPr>
      </w:pPr>
      <w:r w:rsidRPr="00F843D1">
        <w:rPr>
          <w:rStyle w:val="normaltextrun"/>
          <w:rFonts w:ascii="Arial" w:hAnsi="Arial" w:cs="Arial"/>
          <w:b/>
          <w:bCs/>
          <w:sz w:val="22"/>
          <w:szCs w:val="22"/>
        </w:rPr>
        <w:t>¿Quiénes pueden constituir una veeduría ciudadana?</w:t>
      </w:r>
    </w:p>
    <w:p w14:paraId="24ABEFDB" w14:textId="77777777" w:rsidR="003462CA" w:rsidRDefault="003462CA" w:rsidP="003462CA">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p>
    <w:p w14:paraId="5DFED5B1" w14:textId="77777777" w:rsidR="00892B8D" w:rsidRDefault="00400C9C" w:rsidP="003462CA">
      <w:pPr>
        <w:pStyle w:val="paragraph"/>
        <w:shd w:val="clear" w:color="auto" w:fill="FFFFFF"/>
        <w:spacing w:before="0" w:beforeAutospacing="0" w:after="0" w:afterAutospacing="0"/>
        <w:ind w:left="720"/>
        <w:jc w:val="both"/>
        <w:textAlignment w:val="baseline"/>
        <w:rPr>
          <w:rFonts w:ascii="Arial" w:hAnsi="Arial" w:cs="Arial"/>
          <w:sz w:val="22"/>
          <w:szCs w:val="22"/>
        </w:rPr>
      </w:pPr>
      <w:r w:rsidRPr="00400C9C">
        <w:rPr>
          <w:rFonts w:ascii="Arial" w:hAnsi="Arial" w:cs="Arial"/>
          <w:sz w:val="22"/>
          <w:szCs w:val="22"/>
        </w:rPr>
        <w:t>Las veedurías pueden ser constituidas por los ciudadanos en forma plural o por organizaciones civiles</w:t>
      </w:r>
      <w:r w:rsidRPr="00400C9C">
        <w:rPr>
          <w:rFonts w:ascii="Arial" w:hAnsi="Arial" w:cs="Arial"/>
          <w:sz w:val="22"/>
          <w:szCs w:val="22"/>
        </w:rPr>
        <w:br/>
        <w:t>como: organizaciones comunitarias, profesionales, juveniles, sindicales, benéficas o de utilidad común, no</w:t>
      </w:r>
      <w:r>
        <w:rPr>
          <w:rFonts w:ascii="Arial" w:hAnsi="Arial" w:cs="Arial"/>
          <w:sz w:val="22"/>
          <w:szCs w:val="22"/>
        </w:rPr>
        <w:t xml:space="preserve"> </w:t>
      </w:r>
      <w:r w:rsidRPr="00400C9C">
        <w:rPr>
          <w:rFonts w:ascii="Arial" w:hAnsi="Arial" w:cs="Arial"/>
          <w:sz w:val="22"/>
          <w:szCs w:val="22"/>
        </w:rPr>
        <w:t>gubernamentales y sin ánimo de lucro.</w:t>
      </w:r>
    </w:p>
    <w:p w14:paraId="0649FD6D" w14:textId="0E2935BA" w:rsidR="003462CA" w:rsidRPr="00400C9C" w:rsidRDefault="00400C9C" w:rsidP="003462CA">
      <w:pPr>
        <w:pStyle w:val="paragraph"/>
        <w:shd w:val="clear" w:color="auto" w:fill="FFFFFF"/>
        <w:spacing w:before="0" w:beforeAutospacing="0" w:after="0" w:afterAutospacing="0"/>
        <w:ind w:left="720"/>
        <w:jc w:val="both"/>
        <w:textAlignment w:val="baseline"/>
        <w:rPr>
          <w:rStyle w:val="normaltextrun"/>
          <w:rFonts w:ascii="Arial" w:hAnsi="Arial" w:cs="Arial"/>
          <w:sz w:val="22"/>
          <w:szCs w:val="22"/>
        </w:rPr>
      </w:pPr>
      <w:r w:rsidRPr="00400C9C">
        <w:rPr>
          <w:rFonts w:ascii="Arial" w:hAnsi="Arial" w:cs="Arial"/>
          <w:sz w:val="22"/>
          <w:szCs w:val="22"/>
        </w:rPr>
        <w:br/>
        <w:t>La expresión “(…) los ciudadanos en forma plural (…)” “(…) podrán constituir veedurías ciudadanas”</w:t>
      </w:r>
      <w:r w:rsidRPr="00400C9C">
        <w:rPr>
          <w:rFonts w:ascii="Arial" w:hAnsi="Arial" w:cs="Arial"/>
          <w:sz w:val="22"/>
          <w:szCs w:val="22"/>
        </w:rPr>
        <w:br/>
        <w:t>hace alusión al número de ciudadanos requeridos especificando su número plural, es decir, “dos personas</w:t>
      </w:r>
      <w:r w:rsidRPr="00400C9C">
        <w:rPr>
          <w:rFonts w:ascii="Arial" w:hAnsi="Arial" w:cs="Arial"/>
          <w:sz w:val="22"/>
          <w:szCs w:val="22"/>
        </w:rPr>
        <w:br/>
        <w:t>o más”</w:t>
      </w:r>
    </w:p>
    <w:p w14:paraId="2B082F92" w14:textId="77777777" w:rsidR="00161F97" w:rsidRPr="0076290D" w:rsidRDefault="00161F97" w:rsidP="000C4467">
      <w:pPr>
        <w:pStyle w:val="paragraph"/>
        <w:shd w:val="clear" w:color="auto" w:fill="FFFFFF"/>
        <w:spacing w:before="0" w:beforeAutospacing="0" w:after="0" w:afterAutospacing="0"/>
        <w:ind w:left="360"/>
        <w:jc w:val="both"/>
        <w:textAlignment w:val="baseline"/>
        <w:rPr>
          <w:rStyle w:val="normaltextrun"/>
          <w:sz w:val="22"/>
          <w:szCs w:val="22"/>
        </w:rPr>
      </w:pPr>
    </w:p>
    <w:p w14:paraId="736194A7" w14:textId="77777777" w:rsidR="00096616" w:rsidRPr="000C4467" w:rsidRDefault="0009661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2EC63EB4" w14:textId="77777777" w:rsidR="00161F97" w:rsidRDefault="00161F97"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1AE852E1"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33FF770C"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51DC45D2"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70DB5C65"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53C042C4"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3074888E"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111F657E"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1F8606B2"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7CD0122E"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6D09F9DC"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0C586C4E"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21CB3EBE"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6DEAFF2D"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6B75597C"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09E52048"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3F372534"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7286FC2B"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695598A4" w14:textId="77777777" w:rsidR="00761E26"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54B15BA3" w14:textId="77777777" w:rsidR="00761E26" w:rsidRPr="000C4467" w:rsidRDefault="00761E26" w:rsidP="00194290">
      <w:pPr>
        <w:pStyle w:val="paragraph"/>
        <w:shd w:val="clear" w:color="auto" w:fill="FFFFFF"/>
        <w:spacing w:before="0" w:beforeAutospacing="0" w:after="0" w:afterAutospacing="0"/>
        <w:jc w:val="both"/>
        <w:textAlignment w:val="baseline"/>
        <w:rPr>
          <w:rStyle w:val="normaltextrun"/>
          <w:sz w:val="22"/>
          <w:szCs w:val="22"/>
          <w:lang w:eastAsia="es-ES" w:bidi="es-ES"/>
        </w:rPr>
      </w:pPr>
    </w:p>
    <w:p w14:paraId="6B4E38B2" w14:textId="77777777" w:rsidR="00161F97" w:rsidRPr="00507383" w:rsidRDefault="00161F97" w:rsidP="00E331DD">
      <w:pPr>
        <w:pStyle w:val="paragraph"/>
        <w:shd w:val="clear" w:color="auto" w:fill="FFFFFF"/>
        <w:spacing w:before="0" w:beforeAutospacing="0" w:after="0" w:afterAutospacing="0"/>
        <w:ind w:left="360"/>
        <w:jc w:val="both"/>
        <w:textAlignment w:val="baseline"/>
        <w:rPr>
          <w:rStyle w:val="normaltextrun"/>
          <w:b/>
          <w:bCs/>
        </w:rPr>
      </w:pPr>
    </w:p>
    <w:p w14:paraId="0C4E52CD" w14:textId="6E311061" w:rsidR="00992362" w:rsidRPr="00F843D1" w:rsidRDefault="00161F97" w:rsidP="00E331DD">
      <w:pPr>
        <w:pStyle w:val="paragraph"/>
        <w:shd w:val="clear" w:color="auto" w:fill="FFFFFF"/>
        <w:spacing w:before="0" w:beforeAutospacing="0" w:after="0" w:afterAutospacing="0"/>
        <w:ind w:left="360"/>
        <w:jc w:val="both"/>
        <w:textAlignment w:val="baseline"/>
        <w:rPr>
          <w:rStyle w:val="normaltextrun"/>
          <w:rFonts w:ascii="Arial" w:hAnsi="Arial" w:cs="Arial"/>
          <w:b/>
          <w:bCs/>
          <w:sz w:val="22"/>
          <w:szCs w:val="22"/>
        </w:rPr>
      </w:pPr>
      <w:r w:rsidRPr="00F843D1">
        <w:rPr>
          <w:rStyle w:val="normaltextrun"/>
          <w:rFonts w:ascii="Arial" w:hAnsi="Arial" w:cs="Arial"/>
          <w:b/>
          <w:bCs/>
          <w:sz w:val="22"/>
          <w:szCs w:val="22"/>
        </w:rPr>
        <w:lastRenderedPageBreak/>
        <w:t>Bibliografía</w:t>
      </w:r>
    </w:p>
    <w:p w14:paraId="36239857" w14:textId="77777777" w:rsidR="00161F97" w:rsidRPr="00F843D1" w:rsidRDefault="00161F97" w:rsidP="000C4467">
      <w:pPr>
        <w:pStyle w:val="paragraph"/>
        <w:shd w:val="clear" w:color="auto" w:fill="FFFFFF"/>
        <w:spacing w:before="0" w:beforeAutospacing="0" w:after="0" w:afterAutospacing="0"/>
        <w:ind w:left="360"/>
        <w:jc w:val="both"/>
        <w:textAlignment w:val="baseline"/>
        <w:rPr>
          <w:rStyle w:val="normaltextrun"/>
          <w:rFonts w:ascii="Arial" w:hAnsi="Arial" w:cs="Arial"/>
          <w:sz w:val="22"/>
          <w:szCs w:val="22"/>
        </w:rPr>
      </w:pPr>
    </w:p>
    <w:p w14:paraId="7CAC72B8" w14:textId="77777777" w:rsidR="00161F97" w:rsidRPr="00F843D1" w:rsidRDefault="00161F97" w:rsidP="000C4467">
      <w:pPr>
        <w:pStyle w:val="paragraph"/>
        <w:shd w:val="clear" w:color="auto" w:fill="FFFFFF"/>
        <w:spacing w:before="0" w:beforeAutospacing="0" w:after="0" w:afterAutospacing="0"/>
        <w:ind w:left="360"/>
        <w:jc w:val="both"/>
        <w:textAlignment w:val="baseline"/>
        <w:rPr>
          <w:rStyle w:val="normaltextrun"/>
          <w:rFonts w:ascii="Arial" w:hAnsi="Arial" w:cs="Arial"/>
          <w:sz w:val="22"/>
          <w:szCs w:val="22"/>
        </w:rPr>
      </w:pPr>
    </w:p>
    <w:p w14:paraId="720080A4" w14:textId="62CFB627" w:rsidR="00B8190B" w:rsidRPr="00F843D1" w:rsidRDefault="00B8190B" w:rsidP="00B8190B">
      <w:pPr>
        <w:pStyle w:val="paragraph"/>
        <w:shd w:val="clear" w:color="auto" w:fill="FFFFFF"/>
        <w:spacing w:before="0" w:beforeAutospacing="0" w:after="0" w:afterAutospacing="0"/>
        <w:ind w:left="360"/>
        <w:jc w:val="both"/>
        <w:textAlignment w:val="baseline"/>
        <w:rPr>
          <w:rStyle w:val="normaltextrun"/>
          <w:rFonts w:ascii="Arial" w:hAnsi="Arial" w:cs="Arial"/>
          <w:sz w:val="22"/>
          <w:szCs w:val="22"/>
        </w:rPr>
      </w:pPr>
      <w:r w:rsidRPr="00F843D1">
        <w:rPr>
          <w:rStyle w:val="normaltextrun"/>
          <w:rFonts w:ascii="Arial" w:hAnsi="Arial" w:cs="Arial"/>
          <w:sz w:val="22"/>
          <w:szCs w:val="22"/>
        </w:rPr>
        <w:t>Metodología ruta del control social de la Veeduría Distrital, Bogotá 2018</w:t>
      </w:r>
      <w:r w:rsidR="0033576A" w:rsidRPr="00F843D1">
        <w:rPr>
          <w:rStyle w:val="normaltextrun"/>
          <w:rFonts w:ascii="Arial" w:hAnsi="Arial" w:cs="Arial"/>
          <w:sz w:val="22"/>
          <w:szCs w:val="22"/>
        </w:rPr>
        <w:t xml:space="preserve"> </w:t>
      </w:r>
      <w:hyperlink r:id="rId37" w:history="1">
        <w:r w:rsidR="0033576A" w:rsidRPr="00F843D1">
          <w:rPr>
            <w:rStyle w:val="Hipervnculo"/>
            <w:rFonts w:ascii="Arial" w:hAnsi="Arial" w:cs="Arial"/>
            <w:sz w:val="22"/>
            <w:szCs w:val="22"/>
          </w:rPr>
          <w:t>https://www.veeduriadistrital.gov.co/estudios-e-investigaciones/164-metodologia-1--ruta-del-control-social</w:t>
        </w:r>
      </w:hyperlink>
      <w:r w:rsidR="0033576A" w:rsidRPr="00F843D1">
        <w:rPr>
          <w:rStyle w:val="normaltextrun"/>
          <w:rFonts w:ascii="Arial" w:hAnsi="Arial" w:cs="Arial"/>
          <w:sz w:val="22"/>
          <w:szCs w:val="22"/>
        </w:rPr>
        <w:t xml:space="preserve"> </w:t>
      </w:r>
    </w:p>
    <w:p w14:paraId="2AEB1FF7" w14:textId="77777777" w:rsidR="00781112" w:rsidRPr="00F843D1" w:rsidRDefault="00781112" w:rsidP="00194290">
      <w:pPr>
        <w:pStyle w:val="paragraph"/>
        <w:shd w:val="clear" w:color="auto" w:fill="FFFFFF"/>
        <w:spacing w:before="0" w:beforeAutospacing="0" w:after="0" w:afterAutospacing="0"/>
        <w:jc w:val="both"/>
        <w:textAlignment w:val="baseline"/>
        <w:rPr>
          <w:rStyle w:val="normaltextrun"/>
          <w:rFonts w:ascii="Arial" w:hAnsi="Arial" w:cs="Arial"/>
          <w:sz w:val="22"/>
          <w:szCs w:val="22"/>
        </w:rPr>
      </w:pPr>
    </w:p>
    <w:p w14:paraId="719A5409" w14:textId="77777777" w:rsidR="008905BA" w:rsidRPr="00F843D1" w:rsidRDefault="008905BA" w:rsidP="000C4467">
      <w:pPr>
        <w:pStyle w:val="paragraph"/>
        <w:shd w:val="clear" w:color="auto" w:fill="FFFFFF"/>
        <w:spacing w:before="0" w:beforeAutospacing="0" w:after="0" w:afterAutospacing="0"/>
        <w:ind w:left="360"/>
        <w:jc w:val="both"/>
        <w:textAlignment w:val="baseline"/>
        <w:rPr>
          <w:rStyle w:val="normaltextrun"/>
          <w:rFonts w:ascii="Arial" w:hAnsi="Arial" w:cs="Arial"/>
          <w:sz w:val="22"/>
          <w:szCs w:val="22"/>
        </w:rPr>
      </w:pPr>
    </w:p>
    <w:p w14:paraId="7D2E8FA6" w14:textId="589097E4" w:rsidR="00161F97" w:rsidRPr="00F843D1" w:rsidRDefault="00781112" w:rsidP="00194290">
      <w:pPr>
        <w:pStyle w:val="paragraph"/>
        <w:shd w:val="clear" w:color="auto" w:fill="FFFFFF"/>
        <w:spacing w:before="0" w:beforeAutospacing="0" w:after="0" w:afterAutospacing="0"/>
        <w:ind w:left="300"/>
        <w:textAlignment w:val="baseline"/>
        <w:rPr>
          <w:rStyle w:val="normaltextrun"/>
          <w:rFonts w:ascii="Arial" w:hAnsi="Arial" w:cs="Arial"/>
          <w:sz w:val="22"/>
          <w:szCs w:val="22"/>
        </w:rPr>
      </w:pPr>
      <w:r w:rsidRPr="00F843D1">
        <w:rPr>
          <w:rStyle w:val="normaltextrun"/>
          <w:rFonts w:ascii="Arial" w:hAnsi="Arial" w:cs="Arial"/>
          <w:sz w:val="22"/>
          <w:szCs w:val="22"/>
        </w:rPr>
        <w:t>Guía</w:t>
      </w:r>
      <w:r w:rsidR="008905BA" w:rsidRPr="00F843D1">
        <w:rPr>
          <w:rStyle w:val="normaltextrun"/>
          <w:rFonts w:ascii="Arial" w:hAnsi="Arial" w:cs="Arial"/>
          <w:sz w:val="22"/>
          <w:szCs w:val="22"/>
        </w:rPr>
        <w:t xml:space="preserve"> veedur</w:t>
      </w:r>
      <w:r w:rsidR="00B6361F" w:rsidRPr="00F843D1">
        <w:rPr>
          <w:rStyle w:val="normaltextrun"/>
          <w:rFonts w:ascii="Arial" w:hAnsi="Arial" w:cs="Arial"/>
          <w:sz w:val="22"/>
          <w:szCs w:val="22"/>
        </w:rPr>
        <w:t>ías ciudadanas. Ministerios de hacienda y crédito p</w:t>
      </w:r>
      <w:r w:rsidR="00507383" w:rsidRPr="00F843D1">
        <w:rPr>
          <w:rStyle w:val="normaltextrun"/>
          <w:rFonts w:ascii="Arial" w:hAnsi="Arial" w:cs="Arial"/>
          <w:sz w:val="22"/>
          <w:szCs w:val="22"/>
        </w:rPr>
        <w:t>ú</w:t>
      </w:r>
      <w:r w:rsidR="00B6361F" w:rsidRPr="00F843D1">
        <w:rPr>
          <w:rStyle w:val="normaltextrun"/>
          <w:rFonts w:ascii="Arial" w:hAnsi="Arial" w:cs="Arial"/>
          <w:sz w:val="22"/>
          <w:szCs w:val="22"/>
        </w:rPr>
        <w:t xml:space="preserve">blico, grupo de gestión de </w:t>
      </w:r>
      <w:r w:rsidRPr="00F843D1">
        <w:rPr>
          <w:rStyle w:val="normaltextrun"/>
          <w:rFonts w:ascii="Arial" w:hAnsi="Arial" w:cs="Arial"/>
          <w:sz w:val="22"/>
          <w:szCs w:val="22"/>
        </w:rPr>
        <w:t xml:space="preserve">información </w:t>
      </w:r>
      <w:hyperlink r:id="rId38" w:history="1">
        <w:r w:rsidR="00DC3064" w:rsidRPr="00F843D1">
          <w:rPr>
            <w:rStyle w:val="Hipervnculo"/>
            <w:rFonts w:ascii="Arial" w:hAnsi="Arial" w:cs="Arial"/>
            <w:sz w:val="22"/>
            <w:szCs w:val="22"/>
          </w:rPr>
          <w:t>https://www.dian.gov.co/atencionciudadano/Documents/GuIa-Veedurias-Ciudadanas.pdf</w:t>
        </w:r>
      </w:hyperlink>
      <w:r w:rsidR="00DC3064" w:rsidRPr="00F843D1">
        <w:rPr>
          <w:rStyle w:val="normaltextrun"/>
          <w:rFonts w:ascii="Arial" w:hAnsi="Arial" w:cs="Arial"/>
          <w:sz w:val="22"/>
          <w:szCs w:val="22"/>
        </w:rPr>
        <w:t xml:space="preserve"> </w:t>
      </w:r>
    </w:p>
    <w:p w14:paraId="45B014B4" w14:textId="77777777" w:rsidR="00014D64" w:rsidRPr="00F843D1" w:rsidRDefault="00014D64" w:rsidP="00194290">
      <w:pPr>
        <w:pStyle w:val="paragraph"/>
        <w:shd w:val="clear" w:color="auto" w:fill="FFFFFF"/>
        <w:spacing w:before="0" w:beforeAutospacing="0" w:after="0" w:afterAutospacing="0"/>
        <w:ind w:left="300"/>
        <w:textAlignment w:val="baseline"/>
        <w:rPr>
          <w:rStyle w:val="normaltextrun"/>
          <w:rFonts w:ascii="Arial" w:hAnsi="Arial" w:cs="Arial"/>
          <w:sz w:val="22"/>
          <w:szCs w:val="22"/>
        </w:rPr>
      </w:pPr>
    </w:p>
    <w:p w14:paraId="05169646" w14:textId="0B22BC6D" w:rsidR="00014D64" w:rsidRPr="00F843D1" w:rsidRDefault="0044094D" w:rsidP="00194290">
      <w:pPr>
        <w:pStyle w:val="paragraph"/>
        <w:shd w:val="clear" w:color="auto" w:fill="FFFFFF"/>
        <w:spacing w:before="0" w:beforeAutospacing="0" w:after="0" w:afterAutospacing="0"/>
        <w:ind w:left="300"/>
        <w:textAlignment w:val="baseline"/>
        <w:rPr>
          <w:rStyle w:val="normaltextrun"/>
          <w:rFonts w:ascii="Arial" w:hAnsi="Arial" w:cs="Arial"/>
          <w:sz w:val="22"/>
          <w:szCs w:val="22"/>
        </w:rPr>
      </w:pPr>
      <w:r w:rsidRPr="00F843D1">
        <w:rPr>
          <w:rStyle w:val="normaltextrun"/>
          <w:rFonts w:ascii="Arial" w:hAnsi="Arial" w:cs="Arial"/>
          <w:sz w:val="22"/>
          <w:szCs w:val="22"/>
        </w:rPr>
        <w:t>Red Institucional de Apoyo a la Veedurías Ciudadanas – preguntas frecuentes</w:t>
      </w:r>
    </w:p>
    <w:p w14:paraId="178FB3DA" w14:textId="6313B62D" w:rsidR="00FB390E" w:rsidRPr="00F843D1" w:rsidRDefault="00000000" w:rsidP="00194290">
      <w:pPr>
        <w:pStyle w:val="paragraph"/>
        <w:shd w:val="clear" w:color="auto" w:fill="FFFFFF"/>
        <w:spacing w:before="0" w:beforeAutospacing="0" w:after="0" w:afterAutospacing="0"/>
        <w:ind w:left="300"/>
        <w:textAlignment w:val="baseline"/>
        <w:rPr>
          <w:rStyle w:val="normaltextrun"/>
          <w:rFonts w:ascii="Arial" w:hAnsi="Arial" w:cs="Arial"/>
          <w:sz w:val="22"/>
          <w:szCs w:val="22"/>
          <w:lang w:eastAsia="es-ES" w:bidi="es-ES"/>
        </w:rPr>
      </w:pPr>
      <w:hyperlink r:id="rId39" w:history="1">
        <w:r w:rsidR="00FB390E" w:rsidRPr="00F843D1">
          <w:rPr>
            <w:rStyle w:val="Hipervnculo"/>
            <w:rFonts w:ascii="Arial" w:hAnsi="Arial" w:cs="Arial"/>
            <w:sz w:val="22"/>
            <w:szCs w:val="22"/>
            <w:lang w:eastAsia="es-ES" w:bidi="es-ES"/>
          </w:rPr>
          <w:t xml:space="preserve">Herramienta de acompañamiento a veeduría </w:t>
        </w:r>
        <w:r w:rsidR="0044094D" w:rsidRPr="00F843D1">
          <w:rPr>
            <w:rStyle w:val="Hipervnculo"/>
            <w:rFonts w:ascii="Arial" w:hAnsi="Arial" w:cs="Arial"/>
            <w:sz w:val="22"/>
            <w:szCs w:val="22"/>
            <w:lang w:eastAsia="es-ES" w:bidi="es-ES"/>
          </w:rPr>
          <w:t>ciudadana:</w:t>
        </w:r>
        <w:r w:rsidR="00FB390E" w:rsidRPr="00F843D1">
          <w:rPr>
            <w:rStyle w:val="Hipervnculo"/>
            <w:rFonts w:ascii="Arial" w:hAnsi="Arial" w:cs="Arial"/>
            <w:sz w:val="22"/>
            <w:szCs w:val="22"/>
            <w:lang w:eastAsia="es-ES" w:bidi="es-ES"/>
          </w:rPr>
          <w:t xml:space="preserve"> (funcionpublica.gov.co)</w:t>
        </w:r>
      </w:hyperlink>
      <w:r w:rsidR="00F843D1" w:rsidRPr="00F843D1">
        <w:rPr>
          <w:rFonts w:ascii="Arial" w:hAnsi="Arial" w:cs="Arial"/>
          <w:sz w:val="22"/>
          <w:szCs w:val="22"/>
          <w:lang w:eastAsia="es-ES" w:bidi="es-ES"/>
        </w:rPr>
        <w:t xml:space="preserve"> </w:t>
      </w:r>
    </w:p>
    <w:p w14:paraId="12655E82" w14:textId="77777777" w:rsidR="00161F97" w:rsidRPr="00507383" w:rsidRDefault="00161F97" w:rsidP="000C4467">
      <w:pPr>
        <w:pStyle w:val="paragraph"/>
        <w:shd w:val="clear" w:color="auto" w:fill="FFFFFF"/>
        <w:spacing w:before="0" w:beforeAutospacing="0" w:after="0" w:afterAutospacing="0"/>
        <w:ind w:left="360"/>
        <w:jc w:val="both"/>
        <w:textAlignment w:val="baseline"/>
        <w:rPr>
          <w:rStyle w:val="normaltextrun"/>
          <w:rFonts w:ascii="Arial" w:hAnsi="Arial" w:cs="Arial"/>
          <w:sz w:val="22"/>
          <w:szCs w:val="22"/>
        </w:rPr>
      </w:pPr>
    </w:p>
    <w:p w14:paraId="13F78803" w14:textId="77777777" w:rsidR="00161F97" w:rsidRPr="00507383" w:rsidRDefault="00161F97" w:rsidP="000C4467">
      <w:pPr>
        <w:pStyle w:val="paragraph"/>
        <w:shd w:val="clear" w:color="auto" w:fill="FFFFFF"/>
        <w:spacing w:before="0" w:beforeAutospacing="0" w:after="0" w:afterAutospacing="0"/>
        <w:ind w:left="360"/>
        <w:jc w:val="both"/>
        <w:textAlignment w:val="baseline"/>
        <w:rPr>
          <w:rStyle w:val="normaltextrun"/>
          <w:rFonts w:ascii="Arial" w:hAnsi="Arial" w:cs="Arial"/>
          <w:sz w:val="22"/>
          <w:szCs w:val="22"/>
        </w:rPr>
      </w:pPr>
    </w:p>
    <w:p w14:paraId="496B8A09" w14:textId="77777777" w:rsidR="00161F97" w:rsidRPr="000C4467" w:rsidRDefault="00161F97" w:rsidP="000C4467">
      <w:pPr>
        <w:pStyle w:val="paragraph"/>
        <w:shd w:val="clear" w:color="auto" w:fill="FFFFFF"/>
        <w:spacing w:before="0" w:beforeAutospacing="0" w:after="0" w:afterAutospacing="0"/>
        <w:ind w:left="360"/>
        <w:jc w:val="both"/>
        <w:textAlignment w:val="baseline"/>
        <w:rPr>
          <w:rStyle w:val="normaltextrun"/>
        </w:rPr>
      </w:pPr>
    </w:p>
    <w:p w14:paraId="31D0DA5A" w14:textId="77777777" w:rsidR="00161F97" w:rsidRPr="000C4467" w:rsidRDefault="00161F97" w:rsidP="000C4467">
      <w:pPr>
        <w:pStyle w:val="paragraph"/>
        <w:shd w:val="clear" w:color="auto" w:fill="FFFFFF"/>
        <w:spacing w:before="0" w:beforeAutospacing="0" w:after="0" w:afterAutospacing="0"/>
        <w:ind w:left="360"/>
        <w:jc w:val="both"/>
        <w:textAlignment w:val="baseline"/>
        <w:rPr>
          <w:rStyle w:val="normaltextrun"/>
        </w:rPr>
      </w:pPr>
    </w:p>
    <w:p w14:paraId="1734ADB1"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7BC11945"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49683201"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3B41B628"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11020BCC"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7BA73410"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08C397D4"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03608EC1"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07AA1D3B"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63BAC057"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3B91DBD1"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5F0B828F"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2BEF3FC1"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48ECC461"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50937D53"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1D7135E8"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45940AF3"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2CF5125C" w14:textId="77777777" w:rsidR="00992362" w:rsidRPr="000C4467" w:rsidRDefault="00992362" w:rsidP="000C4467">
      <w:pPr>
        <w:pStyle w:val="paragraph"/>
        <w:shd w:val="clear" w:color="auto" w:fill="FFFFFF"/>
        <w:spacing w:before="0" w:beforeAutospacing="0" w:after="0" w:afterAutospacing="0"/>
        <w:ind w:left="360"/>
        <w:jc w:val="both"/>
        <w:textAlignment w:val="baseline"/>
        <w:rPr>
          <w:rStyle w:val="normaltextrun"/>
        </w:rPr>
      </w:pPr>
    </w:p>
    <w:p w14:paraId="578E5899" w14:textId="77777777" w:rsidR="00EC6402" w:rsidRPr="000C4467" w:rsidRDefault="00EC6402" w:rsidP="00194290">
      <w:pPr>
        <w:pStyle w:val="paragraph"/>
        <w:shd w:val="clear" w:color="auto" w:fill="FFFFFF"/>
        <w:spacing w:before="0" w:beforeAutospacing="0" w:after="0" w:afterAutospacing="0"/>
        <w:jc w:val="both"/>
        <w:textAlignment w:val="baseline"/>
        <w:rPr>
          <w:rStyle w:val="normaltextrun"/>
          <w:rFonts w:ascii="Arial" w:hAnsi="Arial" w:cs="Arial"/>
          <w:color w:val="4A4A4A"/>
          <w:sz w:val="22"/>
          <w:szCs w:val="22"/>
          <w:lang w:eastAsia="es-ES" w:bidi="es-ES"/>
        </w:rPr>
      </w:pPr>
    </w:p>
    <w:sectPr w:rsidR="00EC6402" w:rsidRPr="000C4467" w:rsidSect="00096616">
      <w:type w:val="continuous"/>
      <w:pgSz w:w="12240" w:h="15840"/>
      <w:pgMar w:top="720" w:right="720" w:bottom="720" w:left="720" w:header="709" w:footer="27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5BB65" w14:textId="77777777" w:rsidR="005024A5" w:rsidRPr="00C6684C" w:rsidRDefault="005024A5">
      <w:r w:rsidRPr="00C6684C">
        <w:separator/>
      </w:r>
    </w:p>
  </w:endnote>
  <w:endnote w:type="continuationSeparator" w:id="0">
    <w:p w14:paraId="6EC8329D" w14:textId="77777777" w:rsidR="005024A5" w:rsidRPr="00C6684C" w:rsidRDefault="005024A5">
      <w:r w:rsidRPr="00C668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Museo Sans 700">
    <w:altName w:val="Calibri"/>
    <w:panose1 w:val="00000000000000000000"/>
    <w:charset w:val="4D"/>
    <w:family w:val="auto"/>
    <w:notTrueType/>
    <w:pitch w:val="variable"/>
    <w:sig w:usb0="A00000AF" w:usb1="4000004A" w:usb2="00000000" w:usb3="00000000" w:csb0="00000093" w:csb1="00000000"/>
  </w:font>
  <w:font w:name="Helvetica">
    <w:panose1 w:val="020B0604020202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4335" w14:textId="39CC58ED" w:rsidR="005843C2" w:rsidRPr="00C6684C" w:rsidRDefault="005843C2" w:rsidP="007D2AEC">
    <w:pPr>
      <w:pStyle w:val="Titulos"/>
      <w:tabs>
        <w:tab w:val="center" w:pos="4419"/>
        <w:tab w:val="right" w:pos="8838"/>
      </w:tabs>
      <w:spacing w:after="0" w:line="180" w:lineRule="exact"/>
      <w:jc w:val="both"/>
      <w:rPr>
        <w:rFonts w:ascii="Museo Sans 500" w:eastAsia="Times New Roman" w:hAnsi="Museo Sans 500" w:cs="Arial"/>
        <w:sz w:val="16"/>
        <w:szCs w:val="16"/>
        <w:shd w:val="clear" w:color="auto" w:fill="FFFFFF"/>
        <w:lang w:eastAsia="es-ES" w:bidi="es-ES"/>
      </w:rPr>
    </w:pPr>
    <w:r w:rsidRPr="00C6684C">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719638469" name="Imagen 71963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00C6684C">
      <w:rPr>
        <w:rFonts w:ascii="Museo Sans Cond 900" w:eastAsia="Times New Roman" w:hAnsi="Museo Sans Cond 900" w:cs="Arial"/>
        <w:color w:val="7E8719"/>
        <w:sz w:val="24"/>
        <w:szCs w:val="24"/>
        <w:shd w:val="clear" w:color="auto" w:fill="FFFFFF"/>
        <w:lang w:eastAsia="es-ES" w:bidi="es-ES"/>
      </w:rPr>
      <w:t>Unidad Administrativa Especial de Rehabilitación y Mantenimiento Vial</w:t>
    </w:r>
  </w:p>
  <w:p w14:paraId="500E4626" w14:textId="06A244AE" w:rsidR="005843C2" w:rsidRPr="00C6684C" w:rsidRDefault="005843C2" w:rsidP="007D2AEC">
    <w:pPr>
      <w:pStyle w:val="Titulos"/>
      <w:tabs>
        <w:tab w:val="center" w:pos="4419"/>
        <w:tab w:val="right" w:pos="8838"/>
      </w:tabs>
      <w:spacing w:after="0" w:line="180" w:lineRule="exact"/>
      <w:jc w:val="both"/>
      <w:rPr>
        <w:rFonts w:eastAsia="Times New Roman" w:cs="Arial"/>
        <w:color w:val="4C541F"/>
        <w:sz w:val="16"/>
        <w:szCs w:val="16"/>
        <w:shd w:val="clear" w:color="auto" w:fill="FFFFFF"/>
        <w:lang w:eastAsia="es-ES" w:bidi="es-ES"/>
      </w:rPr>
    </w:pPr>
  </w:p>
  <w:p w14:paraId="005BF573" w14:textId="7129BB99" w:rsidR="006F137C" w:rsidRPr="00C6684C" w:rsidRDefault="006F137C" w:rsidP="005843C2">
    <w:pPr>
      <w:pStyle w:val="Titulos"/>
      <w:tabs>
        <w:tab w:val="center" w:pos="4419"/>
        <w:tab w:val="right" w:pos="8838"/>
      </w:tabs>
      <w:spacing w:after="0" w:line="180" w:lineRule="exact"/>
      <w:jc w:val="both"/>
      <w:rPr>
        <w:rFonts w:ascii="Museo Sans 700" w:eastAsia="Times New Roman" w:hAnsi="Museo Sans 700" w:cs="Arial"/>
        <w:b w:val="0"/>
        <w:color w:val="4C541F"/>
        <w:sz w:val="16"/>
        <w:szCs w:val="16"/>
        <w:shd w:val="clear" w:color="auto" w:fill="FFFFFF"/>
        <w:lang w:eastAsia="es-ES" w:bidi="es-ES"/>
      </w:rPr>
    </w:pPr>
    <w:r w:rsidRPr="00C6684C">
      <w:rPr>
        <w:rFonts w:ascii="Museo Sans 700" w:eastAsia="Times New Roman" w:hAnsi="Museo Sans 700" w:cs="Arial"/>
        <w:color w:val="4C541F"/>
        <w:sz w:val="16"/>
        <w:szCs w:val="16"/>
        <w:shd w:val="clear" w:color="auto" w:fill="FFFFFF"/>
        <w:lang w:eastAsia="es-ES" w:bidi="es-ES"/>
      </w:rPr>
      <w:t>Calle 26 No. 69-76, Edificio Elemento, Torre AIRE - piso 3 -Bogotá D.C. Colombia</w:t>
    </w:r>
  </w:p>
  <w:p w14:paraId="690ED836" w14:textId="78FD4B16" w:rsidR="005843C2" w:rsidRPr="00C6684C" w:rsidRDefault="005843C2" w:rsidP="005843C2">
    <w:pPr>
      <w:pStyle w:val="Titulos"/>
      <w:tabs>
        <w:tab w:val="center" w:pos="4419"/>
        <w:tab w:val="right" w:pos="8838"/>
      </w:tabs>
      <w:spacing w:after="0" w:line="180" w:lineRule="exact"/>
      <w:jc w:val="both"/>
      <w:rPr>
        <w:rFonts w:ascii="Museo Sans 700" w:hAnsi="Museo Sans 700" w:cs="Arial"/>
        <w:b w:val="0"/>
        <w:color w:val="4C541F"/>
        <w:sz w:val="16"/>
        <w:szCs w:val="16"/>
        <w:shd w:val="clear" w:color="auto" w:fill="FFFFFF"/>
      </w:rPr>
    </w:pPr>
    <w:proofErr w:type="spellStart"/>
    <w:r w:rsidRPr="00C6684C">
      <w:rPr>
        <w:rFonts w:ascii="Museo Sans 700" w:hAnsi="Museo Sans 700" w:cs="Arial"/>
        <w:color w:val="4C541F"/>
        <w:sz w:val="16"/>
        <w:szCs w:val="16"/>
        <w:shd w:val="clear" w:color="auto" w:fill="FFFFFF"/>
      </w:rPr>
      <w:t>Colombia.PBX</w:t>
    </w:r>
    <w:proofErr w:type="spellEnd"/>
    <w:r w:rsidRPr="00C6684C">
      <w:rPr>
        <w:rFonts w:ascii="Museo Sans 700" w:hAnsi="Museo Sans 700" w:cs="Arial"/>
        <w:color w:val="4C541F"/>
        <w:sz w:val="16"/>
        <w:szCs w:val="16"/>
        <w:shd w:val="clear" w:color="auto" w:fill="FFFFFF"/>
      </w:rPr>
      <w:t xml:space="preserve"> (+57) 601-3779555 </w:t>
    </w:r>
    <w:proofErr w:type="spellStart"/>
    <w:r w:rsidRPr="00C6684C">
      <w:rPr>
        <w:rFonts w:ascii="Museo Sans 700" w:hAnsi="Museo Sans 700" w:cs="Arial"/>
        <w:color w:val="4C541F"/>
        <w:sz w:val="16"/>
        <w:szCs w:val="16"/>
        <w:shd w:val="clear" w:color="auto" w:fill="FFFFFF"/>
      </w:rPr>
      <w:t>Ext.1001</w:t>
    </w:r>
    <w:proofErr w:type="spellEnd"/>
    <w:r w:rsidRPr="00C6684C">
      <w:rPr>
        <w:rFonts w:ascii="Museo Sans 700" w:hAnsi="Museo Sans 700" w:cs="Arial"/>
        <w:color w:val="4C541F"/>
        <w:sz w:val="16"/>
        <w:szCs w:val="16"/>
        <w:shd w:val="clear" w:color="auto" w:fill="FFFFFF"/>
      </w:rPr>
      <w:t xml:space="preserve"> - 1002</w:t>
    </w:r>
  </w:p>
  <w:p w14:paraId="62E3EB88" w14:textId="5DE97555" w:rsidR="006F137C" w:rsidRPr="00C6684C" w:rsidRDefault="00000000" w:rsidP="007D2AEC">
    <w:pPr>
      <w:pStyle w:val="Titulos"/>
      <w:tabs>
        <w:tab w:val="right" w:pos="5103"/>
      </w:tabs>
      <w:spacing w:after="0" w:line="180" w:lineRule="exact"/>
      <w:ind w:right="1041"/>
      <w:jc w:val="both"/>
      <w:rPr>
        <w:rStyle w:val="Hipervnculo"/>
        <w:rFonts w:ascii="Museo Sans 700" w:hAnsi="Museo Sans 700" w:cs="Arial"/>
        <w:b w:val="0"/>
        <w:color w:val="4C541F"/>
        <w:sz w:val="16"/>
        <w:szCs w:val="16"/>
        <w:shd w:val="clear" w:color="auto" w:fill="FFFFFF"/>
      </w:rPr>
    </w:pPr>
    <w:hyperlink r:id="rId2" w:history="1">
      <w:r w:rsidR="006F137C" w:rsidRPr="00C6684C">
        <w:rPr>
          <w:rStyle w:val="Hipervnculo"/>
          <w:rFonts w:ascii="Museo Sans 700" w:hAnsi="Museo Sans 700" w:cs="Arial"/>
          <w:color w:val="4C541F"/>
          <w:sz w:val="20"/>
          <w:shd w:val="clear" w:color="auto" w:fill="FFFFFF"/>
        </w:rPr>
        <w:t>www.umv.gov.co</w:t>
      </w:r>
    </w:hyperlink>
  </w:p>
  <w:p w14:paraId="5CCFA76F" w14:textId="7BE07652" w:rsidR="006F137C" w:rsidRPr="00C6684C" w:rsidRDefault="006F137C" w:rsidP="007D2AEC">
    <w:pPr>
      <w:pStyle w:val="Titulos"/>
      <w:tabs>
        <w:tab w:val="right" w:pos="5103"/>
      </w:tabs>
      <w:spacing w:after="0" w:line="180" w:lineRule="exact"/>
      <w:ind w:right="1041"/>
      <w:jc w:val="both"/>
      <w:rPr>
        <w:rFonts w:cs="Arial"/>
        <w:sz w:val="16"/>
        <w:szCs w:val="16"/>
      </w:rPr>
    </w:pPr>
  </w:p>
  <w:p w14:paraId="4F01DB7F" w14:textId="3F66F0D8" w:rsidR="006F137C" w:rsidRPr="00C6684C" w:rsidRDefault="006F13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F11748" w14:textId="77777777" w:rsidR="005024A5" w:rsidRPr="00C6684C" w:rsidRDefault="005024A5">
      <w:r w:rsidRPr="00C6684C">
        <w:separator/>
      </w:r>
    </w:p>
  </w:footnote>
  <w:footnote w:type="continuationSeparator" w:id="0">
    <w:p w14:paraId="18FD81FC" w14:textId="77777777" w:rsidR="005024A5" w:rsidRPr="00C6684C" w:rsidRDefault="005024A5">
      <w:r w:rsidRPr="00C6684C">
        <w:continuationSeparator/>
      </w:r>
    </w:p>
  </w:footnote>
  <w:footnote w:id="1">
    <w:p w14:paraId="58FF597C" w14:textId="5C1846F0" w:rsidR="007E65EC" w:rsidRPr="00D75953" w:rsidRDefault="007E65EC" w:rsidP="00194290">
      <w:pPr>
        <w:pStyle w:val="Textonotapie"/>
        <w:jc w:val="both"/>
      </w:pPr>
      <w:r>
        <w:rPr>
          <w:rStyle w:val="Refdenotaalpie"/>
        </w:rPr>
        <w:footnoteRef/>
      </w:r>
      <w:r>
        <w:t xml:space="preserve"> </w:t>
      </w:r>
      <w:r w:rsidR="000674AA" w:rsidRPr="00194290">
        <w:rPr>
          <w:rStyle w:val="Textoennegrita"/>
          <w:color w:val="333333"/>
          <w:shd w:val="clear" w:color="auto" w:fill="FFFFFF"/>
        </w:rPr>
        <w:t>ARTÍCULO</w:t>
      </w:r>
      <w:bookmarkStart w:id="0" w:name="40.-"/>
      <w:bookmarkEnd w:id="0"/>
      <w:r w:rsidR="000674AA" w:rsidRPr="00194290">
        <w:rPr>
          <w:rStyle w:val="Textoennegrita"/>
          <w:color w:val="333333"/>
          <w:shd w:val="clear" w:color="auto" w:fill="FFFFFF"/>
        </w:rPr>
        <w:t> 40.-</w:t>
      </w:r>
      <w:r w:rsidR="000674AA" w:rsidRPr="00194290">
        <w:rPr>
          <w:color w:val="333333"/>
          <w:shd w:val="clear" w:color="auto" w:fill="FFFFFF"/>
        </w:rPr>
        <w:t> </w:t>
      </w:r>
      <w:r w:rsidR="000674AA" w:rsidRPr="00194290">
        <w:rPr>
          <w:rStyle w:val="nfasis"/>
          <w:b/>
          <w:bCs/>
          <w:color w:val="333333"/>
          <w:shd w:val="clear" w:color="auto" w:fill="FFFFFF"/>
        </w:rPr>
        <w:t>Supresión del reconocimiento de personerías jurídicas.</w:t>
      </w:r>
      <w:r w:rsidR="000674AA" w:rsidRPr="00194290">
        <w:rPr>
          <w:color w:val="333333"/>
          <w:shd w:val="clear" w:color="auto" w:fill="FFFFFF"/>
        </w:rPr>
        <w:t> Suprímase el acto de reconocimiento de personería jurídica de las organizaciones civiles, las corporaciones, las fundaciones, las juntas de acción comunal y de las demás entidades privadas sin ánimo de lucro.</w:t>
      </w:r>
    </w:p>
  </w:footnote>
  <w:footnote w:id="2">
    <w:p w14:paraId="30DDE4A8" w14:textId="35E144CE" w:rsidR="005141FD" w:rsidRDefault="005141FD" w:rsidP="00194290">
      <w:pPr>
        <w:pStyle w:val="Textonotapie"/>
        <w:jc w:val="both"/>
      </w:pPr>
      <w:r w:rsidRPr="00D75953">
        <w:rPr>
          <w:rStyle w:val="Refdenotaalpie"/>
        </w:rPr>
        <w:footnoteRef/>
      </w:r>
      <w:r w:rsidRPr="00D75953">
        <w:t xml:space="preserve"> </w:t>
      </w:r>
      <w:r w:rsidR="008B6695" w:rsidRPr="00194290">
        <w:rPr>
          <w:rStyle w:val="ui-provider"/>
          <w:b/>
          <w:bCs/>
        </w:rPr>
        <w:t>ARTÍCULO 43</w:t>
      </w:r>
      <w:r w:rsidR="008B6695">
        <w:rPr>
          <w:rStyle w:val="ui-provider"/>
        </w:rPr>
        <w:t>.-</w:t>
      </w:r>
      <w:r w:rsidR="00890BF9" w:rsidRPr="00D75953">
        <w:rPr>
          <w:rStyle w:val="ui-provider"/>
        </w:rPr>
        <w:t>República de Colombia. Gobierno nacional. Decreto 2150 de 1995. Por el cual se suprimen y reforman regulaciones, procedimientos o trámites innecesarios existentes en la Administración Pública</w:t>
      </w:r>
      <w:r w:rsidR="008B6695">
        <w:rPr>
          <w:rStyle w:val="ui-provide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4D79" w14:textId="137F1251" w:rsidR="006F137C" w:rsidRPr="00C6684C" w:rsidRDefault="005843C2" w:rsidP="007D2AEC">
    <w:pPr>
      <w:pStyle w:val="Encabezado"/>
      <w:jc w:val="center"/>
    </w:pPr>
    <w:r w:rsidRPr="00C6684C">
      <w:rPr>
        <w:noProof/>
        <w:lang w:eastAsia="es-CO" w:bidi="ar-SA"/>
      </w:rPr>
      <w:drawing>
        <wp:inline distT="0" distB="0" distL="0" distR="0" wp14:anchorId="0CEE7150" wp14:editId="201EC34D">
          <wp:extent cx="2590800" cy="571500"/>
          <wp:effectExtent l="0" t="0" r="0" b="0"/>
          <wp:docPr id="406934516" name="Imagen 40693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urso 1.png"/>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D23B9"/>
    <w:multiLevelType w:val="hybridMultilevel"/>
    <w:tmpl w:val="75908A3C"/>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6D67803"/>
    <w:multiLevelType w:val="multilevel"/>
    <w:tmpl w:val="7BCCA228"/>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D4579"/>
    <w:multiLevelType w:val="hybridMultilevel"/>
    <w:tmpl w:val="EB5E3C2E"/>
    <w:lvl w:ilvl="0" w:tplc="FFFFFFFF">
      <w:start w:val="1"/>
      <w:numFmt w:val="decimal"/>
      <w:lvlText w:val="%1."/>
      <w:lvlJc w:val="left"/>
      <w:pPr>
        <w:ind w:left="1080" w:hanging="360"/>
      </w:pPr>
      <w:rPr>
        <w:rFonts w:hint="default"/>
      </w:rPr>
    </w:lvl>
    <w:lvl w:ilvl="1" w:tplc="0C0A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C4E2199"/>
    <w:multiLevelType w:val="multilevel"/>
    <w:tmpl w:val="6BF2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9066DC"/>
    <w:multiLevelType w:val="hybridMultilevel"/>
    <w:tmpl w:val="CA28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95C00"/>
    <w:multiLevelType w:val="hybridMultilevel"/>
    <w:tmpl w:val="7F265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CC0B9A"/>
    <w:multiLevelType w:val="hybridMultilevel"/>
    <w:tmpl w:val="AE3475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91639"/>
    <w:multiLevelType w:val="multilevel"/>
    <w:tmpl w:val="4DAAF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D92018"/>
    <w:multiLevelType w:val="hybridMultilevel"/>
    <w:tmpl w:val="254C2F8C"/>
    <w:lvl w:ilvl="0" w:tplc="240A0013">
      <w:start w:val="1"/>
      <w:numFmt w:val="upperRoman"/>
      <w:lvlText w:val="%1."/>
      <w:lvlJc w:val="right"/>
      <w:pPr>
        <w:ind w:left="720" w:hanging="360"/>
      </w:pPr>
    </w:lvl>
    <w:lvl w:ilvl="1" w:tplc="5D8E9108">
      <w:start w:val="1"/>
      <w:numFmt w:val="lowerLetter"/>
      <w:lvlText w:val="%2."/>
      <w:lvlJc w:val="left"/>
      <w:pPr>
        <w:ind w:left="1440" w:hanging="360"/>
      </w:pPr>
      <w:rPr>
        <w:color w:val="auto"/>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58D039D"/>
    <w:multiLevelType w:val="hybridMultilevel"/>
    <w:tmpl w:val="8CEA7E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86165F9"/>
    <w:multiLevelType w:val="hybridMultilevel"/>
    <w:tmpl w:val="1C1C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1D42C4"/>
    <w:multiLevelType w:val="hybridMultilevel"/>
    <w:tmpl w:val="19B6C3E4"/>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77623A1A"/>
    <w:multiLevelType w:val="multilevel"/>
    <w:tmpl w:val="91AC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C31EDB"/>
    <w:multiLevelType w:val="hybridMultilevel"/>
    <w:tmpl w:val="95D21F0C"/>
    <w:lvl w:ilvl="0" w:tplc="24F2AD2C">
      <w:start w:val="1"/>
      <w:numFmt w:val="decimal"/>
      <w:lvlText w:val="%1."/>
      <w:lvlJc w:val="left"/>
      <w:pPr>
        <w:ind w:left="1069" w:hanging="360"/>
      </w:pPr>
      <w:rPr>
        <w:rFonts w:hint="default"/>
        <w:b/>
        <w:bCs/>
      </w:rPr>
    </w:lvl>
    <w:lvl w:ilvl="1" w:tplc="7C706AE6">
      <w:start w:val="1"/>
      <w:numFmt w:val="lowerLetter"/>
      <w:lvlText w:val="%2."/>
      <w:lvlJc w:val="left"/>
      <w:pPr>
        <w:ind w:left="1800" w:hanging="360"/>
      </w:pPr>
      <w:rPr>
        <w:rFonts w:ascii="Arial" w:eastAsia="Times New Roman" w:hAnsi="Arial" w:cs="Arial"/>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1027096404">
    <w:abstractNumId w:val="10"/>
  </w:num>
  <w:num w:numId="2" w16cid:durableId="674379125">
    <w:abstractNumId w:val="11"/>
  </w:num>
  <w:num w:numId="3" w16cid:durableId="223836999">
    <w:abstractNumId w:val="13"/>
  </w:num>
  <w:num w:numId="4" w16cid:durableId="793600901">
    <w:abstractNumId w:val="3"/>
  </w:num>
  <w:num w:numId="5" w16cid:durableId="675153899">
    <w:abstractNumId w:val="7"/>
  </w:num>
  <w:num w:numId="6" w16cid:durableId="1352956024">
    <w:abstractNumId w:val="12"/>
  </w:num>
  <w:num w:numId="7" w16cid:durableId="322661094">
    <w:abstractNumId w:val="8"/>
  </w:num>
  <w:num w:numId="8" w16cid:durableId="1627586974">
    <w:abstractNumId w:val="2"/>
  </w:num>
  <w:num w:numId="9" w16cid:durableId="1280910548">
    <w:abstractNumId w:val="0"/>
  </w:num>
  <w:num w:numId="10" w16cid:durableId="1464541596">
    <w:abstractNumId w:val="5"/>
  </w:num>
  <w:num w:numId="11" w16cid:durableId="1261832565">
    <w:abstractNumId w:val="4"/>
  </w:num>
  <w:num w:numId="12" w16cid:durableId="457918756">
    <w:abstractNumId w:val="6"/>
  </w:num>
  <w:num w:numId="13" w16cid:durableId="1279753742">
    <w:abstractNumId w:val="1"/>
  </w:num>
  <w:num w:numId="14" w16cid:durableId="164688479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208C"/>
    <w:rsid w:val="000030A9"/>
    <w:rsid w:val="00004A36"/>
    <w:rsid w:val="00005BA3"/>
    <w:rsid w:val="0000666E"/>
    <w:rsid w:val="00006ACD"/>
    <w:rsid w:val="0000749F"/>
    <w:rsid w:val="00007807"/>
    <w:rsid w:val="000100CE"/>
    <w:rsid w:val="00010261"/>
    <w:rsid w:val="0001072D"/>
    <w:rsid w:val="00010D1F"/>
    <w:rsid w:val="00011BB7"/>
    <w:rsid w:val="00014D64"/>
    <w:rsid w:val="00015073"/>
    <w:rsid w:val="0001598C"/>
    <w:rsid w:val="00017FFB"/>
    <w:rsid w:val="000214A8"/>
    <w:rsid w:val="000215D3"/>
    <w:rsid w:val="00021644"/>
    <w:rsid w:val="00022469"/>
    <w:rsid w:val="000232DD"/>
    <w:rsid w:val="0002461A"/>
    <w:rsid w:val="00024A66"/>
    <w:rsid w:val="00024DCC"/>
    <w:rsid w:val="00024E58"/>
    <w:rsid w:val="00030E30"/>
    <w:rsid w:val="000325C4"/>
    <w:rsid w:val="00033167"/>
    <w:rsid w:val="0003398B"/>
    <w:rsid w:val="0003518C"/>
    <w:rsid w:val="00035AF6"/>
    <w:rsid w:val="00036E65"/>
    <w:rsid w:val="00037B76"/>
    <w:rsid w:val="000405CA"/>
    <w:rsid w:val="0004100A"/>
    <w:rsid w:val="0004172B"/>
    <w:rsid w:val="000429B0"/>
    <w:rsid w:val="00043F9A"/>
    <w:rsid w:val="000459CD"/>
    <w:rsid w:val="000464BC"/>
    <w:rsid w:val="00047ECF"/>
    <w:rsid w:val="00050376"/>
    <w:rsid w:val="00051559"/>
    <w:rsid w:val="00051884"/>
    <w:rsid w:val="0005256A"/>
    <w:rsid w:val="000531D6"/>
    <w:rsid w:val="0005399F"/>
    <w:rsid w:val="00054DAC"/>
    <w:rsid w:val="00056B82"/>
    <w:rsid w:val="00061B00"/>
    <w:rsid w:val="00061DA2"/>
    <w:rsid w:val="00063CE9"/>
    <w:rsid w:val="0006423C"/>
    <w:rsid w:val="00064748"/>
    <w:rsid w:val="00064900"/>
    <w:rsid w:val="0006620D"/>
    <w:rsid w:val="000663E0"/>
    <w:rsid w:val="00066B9F"/>
    <w:rsid w:val="000674AA"/>
    <w:rsid w:val="00067CC8"/>
    <w:rsid w:val="000702BE"/>
    <w:rsid w:val="000702C0"/>
    <w:rsid w:val="000706E6"/>
    <w:rsid w:val="000738D9"/>
    <w:rsid w:val="00074832"/>
    <w:rsid w:val="000750DF"/>
    <w:rsid w:val="00077B83"/>
    <w:rsid w:val="000805F7"/>
    <w:rsid w:val="00085218"/>
    <w:rsid w:val="00085F50"/>
    <w:rsid w:val="00087F93"/>
    <w:rsid w:val="000901C4"/>
    <w:rsid w:val="00090869"/>
    <w:rsid w:val="00092816"/>
    <w:rsid w:val="00093CE1"/>
    <w:rsid w:val="000943E7"/>
    <w:rsid w:val="0009440F"/>
    <w:rsid w:val="00094666"/>
    <w:rsid w:val="00094998"/>
    <w:rsid w:val="00095126"/>
    <w:rsid w:val="00096274"/>
    <w:rsid w:val="00096616"/>
    <w:rsid w:val="00096C5B"/>
    <w:rsid w:val="00097272"/>
    <w:rsid w:val="000972D6"/>
    <w:rsid w:val="00097DF9"/>
    <w:rsid w:val="000A2422"/>
    <w:rsid w:val="000A3A42"/>
    <w:rsid w:val="000A74C8"/>
    <w:rsid w:val="000B02CC"/>
    <w:rsid w:val="000B0788"/>
    <w:rsid w:val="000B2063"/>
    <w:rsid w:val="000B3848"/>
    <w:rsid w:val="000B3980"/>
    <w:rsid w:val="000B3DE1"/>
    <w:rsid w:val="000B3ED3"/>
    <w:rsid w:val="000B3F90"/>
    <w:rsid w:val="000B5152"/>
    <w:rsid w:val="000B52E1"/>
    <w:rsid w:val="000B623A"/>
    <w:rsid w:val="000B7D39"/>
    <w:rsid w:val="000C0278"/>
    <w:rsid w:val="000C19D0"/>
    <w:rsid w:val="000C1FFA"/>
    <w:rsid w:val="000C2B30"/>
    <w:rsid w:val="000C34D9"/>
    <w:rsid w:val="000C3F57"/>
    <w:rsid w:val="000C4467"/>
    <w:rsid w:val="000C55C6"/>
    <w:rsid w:val="000C5CC8"/>
    <w:rsid w:val="000C6083"/>
    <w:rsid w:val="000C6401"/>
    <w:rsid w:val="000C69EF"/>
    <w:rsid w:val="000C7323"/>
    <w:rsid w:val="000D02E7"/>
    <w:rsid w:val="000D0E0E"/>
    <w:rsid w:val="000D2726"/>
    <w:rsid w:val="000D2C7F"/>
    <w:rsid w:val="000D3230"/>
    <w:rsid w:val="000D43D7"/>
    <w:rsid w:val="000D64A4"/>
    <w:rsid w:val="000D6B1B"/>
    <w:rsid w:val="000D7390"/>
    <w:rsid w:val="000D7E07"/>
    <w:rsid w:val="000E2EBE"/>
    <w:rsid w:val="000E3245"/>
    <w:rsid w:val="000E3BC5"/>
    <w:rsid w:val="000E3E2C"/>
    <w:rsid w:val="000E4EF7"/>
    <w:rsid w:val="000E4F5E"/>
    <w:rsid w:val="000E5D41"/>
    <w:rsid w:val="000E5FB8"/>
    <w:rsid w:val="000E7303"/>
    <w:rsid w:val="000E745A"/>
    <w:rsid w:val="000E7BF4"/>
    <w:rsid w:val="000F00CA"/>
    <w:rsid w:val="000F5136"/>
    <w:rsid w:val="000F5D74"/>
    <w:rsid w:val="000F796F"/>
    <w:rsid w:val="00101C46"/>
    <w:rsid w:val="00103A2F"/>
    <w:rsid w:val="0010418E"/>
    <w:rsid w:val="00104D91"/>
    <w:rsid w:val="001064D7"/>
    <w:rsid w:val="00106CE6"/>
    <w:rsid w:val="0011135D"/>
    <w:rsid w:val="001113A2"/>
    <w:rsid w:val="00113476"/>
    <w:rsid w:val="001145FE"/>
    <w:rsid w:val="00115636"/>
    <w:rsid w:val="00116605"/>
    <w:rsid w:val="00120AC2"/>
    <w:rsid w:val="00123081"/>
    <w:rsid w:val="00123860"/>
    <w:rsid w:val="001254F0"/>
    <w:rsid w:val="001263E5"/>
    <w:rsid w:val="00126B56"/>
    <w:rsid w:val="00126EC3"/>
    <w:rsid w:val="001307CE"/>
    <w:rsid w:val="00131931"/>
    <w:rsid w:val="0013340A"/>
    <w:rsid w:val="001339BB"/>
    <w:rsid w:val="00137706"/>
    <w:rsid w:val="00137E1B"/>
    <w:rsid w:val="00140D56"/>
    <w:rsid w:val="0014174E"/>
    <w:rsid w:val="0014220F"/>
    <w:rsid w:val="0014229D"/>
    <w:rsid w:val="00143E13"/>
    <w:rsid w:val="00144A46"/>
    <w:rsid w:val="00145580"/>
    <w:rsid w:val="001455E4"/>
    <w:rsid w:val="00145787"/>
    <w:rsid w:val="00147B45"/>
    <w:rsid w:val="001522C9"/>
    <w:rsid w:val="00152340"/>
    <w:rsid w:val="001602F6"/>
    <w:rsid w:val="0016067B"/>
    <w:rsid w:val="00161F97"/>
    <w:rsid w:val="00163668"/>
    <w:rsid w:val="00164255"/>
    <w:rsid w:val="00166912"/>
    <w:rsid w:val="0016788E"/>
    <w:rsid w:val="00170EC1"/>
    <w:rsid w:val="00170FA3"/>
    <w:rsid w:val="001712C1"/>
    <w:rsid w:val="00173C99"/>
    <w:rsid w:val="00177A08"/>
    <w:rsid w:val="00180890"/>
    <w:rsid w:val="001818EC"/>
    <w:rsid w:val="0018248E"/>
    <w:rsid w:val="00182F9F"/>
    <w:rsid w:val="00183D00"/>
    <w:rsid w:val="0018445F"/>
    <w:rsid w:val="001857CC"/>
    <w:rsid w:val="001859BC"/>
    <w:rsid w:val="00186702"/>
    <w:rsid w:val="00186DA4"/>
    <w:rsid w:val="0019022D"/>
    <w:rsid w:val="001908DC"/>
    <w:rsid w:val="00191319"/>
    <w:rsid w:val="00191F4D"/>
    <w:rsid w:val="0019245B"/>
    <w:rsid w:val="001926A2"/>
    <w:rsid w:val="00193C5C"/>
    <w:rsid w:val="00194290"/>
    <w:rsid w:val="001946BD"/>
    <w:rsid w:val="001A263D"/>
    <w:rsid w:val="001A5C9B"/>
    <w:rsid w:val="001A5E6D"/>
    <w:rsid w:val="001A6D37"/>
    <w:rsid w:val="001A74D7"/>
    <w:rsid w:val="001B12FD"/>
    <w:rsid w:val="001B13A1"/>
    <w:rsid w:val="001B1445"/>
    <w:rsid w:val="001B1CA8"/>
    <w:rsid w:val="001B218B"/>
    <w:rsid w:val="001B27F8"/>
    <w:rsid w:val="001B2D20"/>
    <w:rsid w:val="001B31F3"/>
    <w:rsid w:val="001B48D9"/>
    <w:rsid w:val="001B63D1"/>
    <w:rsid w:val="001B650D"/>
    <w:rsid w:val="001B6D8B"/>
    <w:rsid w:val="001B6E1F"/>
    <w:rsid w:val="001B6F5D"/>
    <w:rsid w:val="001C2050"/>
    <w:rsid w:val="001C3181"/>
    <w:rsid w:val="001C383E"/>
    <w:rsid w:val="001C3C43"/>
    <w:rsid w:val="001C5A10"/>
    <w:rsid w:val="001C5DD7"/>
    <w:rsid w:val="001C5EF2"/>
    <w:rsid w:val="001C7236"/>
    <w:rsid w:val="001C7653"/>
    <w:rsid w:val="001D03CA"/>
    <w:rsid w:val="001D135A"/>
    <w:rsid w:val="001D2298"/>
    <w:rsid w:val="001D2300"/>
    <w:rsid w:val="001D28C1"/>
    <w:rsid w:val="001D2BC0"/>
    <w:rsid w:val="001D2FB1"/>
    <w:rsid w:val="001D2FD9"/>
    <w:rsid w:val="001D32E8"/>
    <w:rsid w:val="001D36CD"/>
    <w:rsid w:val="001D53C5"/>
    <w:rsid w:val="001D6BA2"/>
    <w:rsid w:val="001E1FE7"/>
    <w:rsid w:val="001E3653"/>
    <w:rsid w:val="001E731B"/>
    <w:rsid w:val="001E73C5"/>
    <w:rsid w:val="001F218F"/>
    <w:rsid w:val="001F3900"/>
    <w:rsid w:val="001F53EF"/>
    <w:rsid w:val="001F5F17"/>
    <w:rsid w:val="001F7B2A"/>
    <w:rsid w:val="001F7FC1"/>
    <w:rsid w:val="00200041"/>
    <w:rsid w:val="00200CD3"/>
    <w:rsid w:val="00201C3E"/>
    <w:rsid w:val="0020453A"/>
    <w:rsid w:val="002103C0"/>
    <w:rsid w:val="002108D4"/>
    <w:rsid w:val="00210D9C"/>
    <w:rsid w:val="00214045"/>
    <w:rsid w:val="002151AE"/>
    <w:rsid w:val="00220707"/>
    <w:rsid w:val="002212BF"/>
    <w:rsid w:val="00221D15"/>
    <w:rsid w:val="002256B0"/>
    <w:rsid w:val="00225E3C"/>
    <w:rsid w:val="002262F0"/>
    <w:rsid w:val="00226920"/>
    <w:rsid w:val="0022798A"/>
    <w:rsid w:val="00227D53"/>
    <w:rsid w:val="00232413"/>
    <w:rsid w:val="002334CF"/>
    <w:rsid w:val="00233A7A"/>
    <w:rsid w:val="002348AE"/>
    <w:rsid w:val="00241D57"/>
    <w:rsid w:val="00241F78"/>
    <w:rsid w:val="00242995"/>
    <w:rsid w:val="0024344F"/>
    <w:rsid w:val="002439FE"/>
    <w:rsid w:val="00244E5B"/>
    <w:rsid w:val="00244F2A"/>
    <w:rsid w:val="00245115"/>
    <w:rsid w:val="00247611"/>
    <w:rsid w:val="00251D44"/>
    <w:rsid w:val="00253212"/>
    <w:rsid w:val="002535F5"/>
    <w:rsid w:val="00254C8E"/>
    <w:rsid w:val="00255188"/>
    <w:rsid w:val="00256954"/>
    <w:rsid w:val="00256E37"/>
    <w:rsid w:val="002622E3"/>
    <w:rsid w:val="00262A5F"/>
    <w:rsid w:val="002638B7"/>
    <w:rsid w:val="00263D5E"/>
    <w:rsid w:val="00263E14"/>
    <w:rsid w:val="002657CA"/>
    <w:rsid w:val="00267E3A"/>
    <w:rsid w:val="0027251A"/>
    <w:rsid w:val="002740D4"/>
    <w:rsid w:val="0027431B"/>
    <w:rsid w:val="00274FBF"/>
    <w:rsid w:val="002763A6"/>
    <w:rsid w:val="00277665"/>
    <w:rsid w:val="00277A0C"/>
    <w:rsid w:val="00280641"/>
    <w:rsid w:val="00281B70"/>
    <w:rsid w:val="00282BD9"/>
    <w:rsid w:val="002846C2"/>
    <w:rsid w:val="00286749"/>
    <w:rsid w:val="00286EE2"/>
    <w:rsid w:val="00287938"/>
    <w:rsid w:val="00292C02"/>
    <w:rsid w:val="0029343C"/>
    <w:rsid w:val="00295D87"/>
    <w:rsid w:val="002A05ED"/>
    <w:rsid w:val="002A2201"/>
    <w:rsid w:val="002A253B"/>
    <w:rsid w:val="002A2C29"/>
    <w:rsid w:val="002A46E8"/>
    <w:rsid w:val="002A5CFD"/>
    <w:rsid w:val="002A611A"/>
    <w:rsid w:val="002B0631"/>
    <w:rsid w:val="002B0B41"/>
    <w:rsid w:val="002B1D18"/>
    <w:rsid w:val="002B2249"/>
    <w:rsid w:val="002B318B"/>
    <w:rsid w:val="002B3EE8"/>
    <w:rsid w:val="002B4D3F"/>
    <w:rsid w:val="002B567B"/>
    <w:rsid w:val="002B5C8C"/>
    <w:rsid w:val="002C0586"/>
    <w:rsid w:val="002C193E"/>
    <w:rsid w:val="002C1C7B"/>
    <w:rsid w:val="002C3156"/>
    <w:rsid w:val="002C3B21"/>
    <w:rsid w:val="002C6593"/>
    <w:rsid w:val="002C7E20"/>
    <w:rsid w:val="002D0C8B"/>
    <w:rsid w:val="002D108C"/>
    <w:rsid w:val="002D2BB4"/>
    <w:rsid w:val="002D5752"/>
    <w:rsid w:val="002D590E"/>
    <w:rsid w:val="002E0387"/>
    <w:rsid w:val="002E1D19"/>
    <w:rsid w:val="002E312A"/>
    <w:rsid w:val="002E43CF"/>
    <w:rsid w:val="002E5F8D"/>
    <w:rsid w:val="002E7051"/>
    <w:rsid w:val="002F16CA"/>
    <w:rsid w:val="002F4B72"/>
    <w:rsid w:val="00303328"/>
    <w:rsid w:val="003033A2"/>
    <w:rsid w:val="00304ED8"/>
    <w:rsid w:val="00305018"/>
    <w:rsid w:val="003052F4"/>
    <w:rsid w:val="00311B22"/>
    <w:rsid w:val="0031254C"/>
    <w:rsid w:val="0031339C"/>
    <w:rsid w:val="00315CB4"/>
    <w:rsid w:val="0031676F"/>
    <w:rsid w:val="00316EBF"/>
    <w:rsid w:val="00317AA4"/>
    <w:rsid w:val="00317DAC"/>
    <w:rsid w:val="00320BAC"/>
    <w:rsid w:val="003219BB"/>
    <w:rsid w:val="00322117"/>
    <w:rsid w:val="00322D22"/>
    <w:rsid w:val="00323FC5"/>
    <w:rsid w:val="00325289"/>
    <w:rsid w:val="00325C86"/>
    <w:rsid w:val="00327767"/>
    <w:rsid w:val="003310C1"/>
    <w:rsid w:val="00332BBE"/>
    <w:rsid w:val="0033430D"/>
    <w:rsid w:val="00334DCE"/>
    <w:rsid w:val="00334EF4"/>
    <w:rsid w:val="00335075"/>
    <w:rsid w:val="0033576A"/>
    <w:rsid w:val="00335E1A"/>
    <w:rsid w:val="00336E64"/>
    <w:rsid w:val="00337951"/>
    <w:rsid w:val="00340D04"/>
    <w:rsid w:val="003417B6"/>
    <w:rsid w:val="003421FC"/>
    <w:rsid w:val="003422BC"/>
    <w:rsid w:val="00343E64"/>
    <w:rsid w:val="0034478B"/>
    <w:rsid w:val="003462CA"/>
    <w:rsid w:val="00346BDE"/>
    <w:rsid w:val="00347223"/>
    <w:rsid w:val="00347A75"/>
    <w:rsid w:val="0035349B"/>
    <w:rsid w:val="003537E3"/>
    <w:rsid w:val="00353FEC"/>
    <w:rsid w:val="0035558B"/>
    <w:rsid w:val="0035665A"/>
    <w:rsid w:val="003566A4"/>
    <w:rsid w:val="00356C9F"/>
    <w:rsid w:val="00357E5D"/>
    <w:rsid w:val="00360702"/>
    <w:rsid w:val="00360A34"/>
    <w:rsid w:val="00360D9B"/>
    <w:rsid w:val="003614FC"/>
    <w:rsid w:val="00362AA8"/>
    <w:rsid w:val="0036494F"/>
    <w:rsid w:val="00364BB4"/>
    <w:rsid w:val="00364F90"/>
    <w:rsid w:val="00366DD3"/>
    <w:rsid w:val="00366E34"/>
    <w:rsid w:val="00366FBE"/>
    <w:rsid w:val="00372640"/>
    <w:rsid w:val="0037395A"/>
    <w:rsid w:val="00377CEB"/>
    <w:rsid w:val="00380307"/>
    <w:rsid w:val="00382E87"/>
    <w:rsid w:val="00384229"/>
    <w:rsid w:val="00385166"/>
    <w:rsid w:val="003854C5"/>
    <w:rsid w:val="00386B30"/>
    <w:rsid w:val="00390E5E"/>
    <w:rsid w:val="003910CF"/>
    <w:rsid w:val="003915AC"/>
    <w:rsid w:val="00392DB7"/>
    <w:rsid w:val="003932A4"/>
    <w:rsid w:val="00394CAE"/>
    <w:rsid w:val="003A15D5"/>
    <w:rsid w:val="003A15E1"/>
    <w:rsid w:val="003A3385"/>
    <w:rsid w:val="003A3D1C"/>
    <w:rsid w:val="003A4387"/>
    <w:rsid w:val="003A48EA"/>
    <w:rsid w:val="003A5B7E"/>
    <w:rsid w:val="003A68BB"/>
    <w:rsid w:val="003A7B5E"/>
    <w:rsid w:val="003B03C2"/>
    <w:rsid w:val="003B0C04"/>
    <w:rsid w:val="003B1F5C"/>
    <w:rsid w:val="003B6184"/>
    <w:rsid w:val="003B6494"/>
    <w:rsid w:val="003B6775"/>
    <w:rsid w:val="003B722C"/>
    <w:rsid w:val="003B75D1"/>
    <w:rsid w:val="003B7A12"/>
    <w:rsid w:val="003B7E67"/>
    <w:rsid w:val="003C0EDF"/>
    <w:rsid w:val="003C140B"/>
    <w:rsid w:val="003C620C"/>
    <w:rsid w:val="003C6366"/>
    <w:rsid w:val="003C656D"/>
    <w:rsid w:val="003C6A34"/>
    <w:rsid w:val="003D1089"/>
    <w:rsid w:val="003D21AF"/>
    <w:rsid w:val="003D2B5A"/>
    <w:rsid w:val="003D4338"/>
    <w:rsid w:val="003D4CBB"/>
    <w:rsid w:val="003D4DE3"/>
    <w:rsid w:val="003D6022"/>
    <w:rsid w:val="003D623F"/>
    <w:rsid w:val="003D6703"/>
    <w:rsid w:val="003D7649"/>
    <w:rsid w:val="003D77C4"/>
    <w:rsid w:val="003D7F98"/>
    <w:rsid w:val="003E32F9"/>
    <w:rsid w:val="003E3AF5"/>
    <w:rsid w:val="003E3EA1"/>
    <w:rsid w:val="003E4884"/>
    <w:rsid w:val="003E520C"/>
    <w:rsid w:val="003E532D"/>
    <w:rsid w:val="003E6F87"/>
    <w:rsid w:val="003E6FA3"/>
    <w:rsid w:val="003E7D68"/>
    <w:rsid w:val="003F03DF"/>
    <w:rsid w:val="003F07C5"/>
    <w:rsid w:val="003F190C"/>
    <w:rsid w:val="003F2ACE"/>
    <w:rsid w:val="004004DA"/>
    <w:rsid w:val="00400563"/>
    <w:rsid w:val="00400C9C"/>
    <w:rsid w:val="00401F3E"/>
    <w:rsid w:val="00403736"/>
    <w:rsid w:val="004038C4"/>
    <w:rsid w:val="00410692"/>
    <w:rsid w:val="00410891"/>
    <w:rsid w:val="00410926"/>
    <w:rsid w:val="00410D46"/>
    <w:rsid w:val="0041179C"/>
    <w:rsid w:val="00411DBB"/>
    <w:rsid w:val="00412242"/>
    <w:rsid w:val="00417844"/>
    <w:rsid w:val="00420771"/>
    <w:rsid w:val="00420AFD"/>
    <w:rsid w:val="004215B9"/>
    <w:rsid w:val="00423893"/>
    <w:rsid w:val="00423BB5"/>
    <w:rsid w:val="004242D8"/>
    <w:rsid w:val="004263F9"/>
    <w:rsid w:val="00426DB7"/>
    <w:rsid w:val="0043008C"/>
    <w:rsid w:val="00430984"/>
    <w:rsid w:val="00430AB7"/>
    <w:rsid w:val="0043141E"/>
    <w:rsid w:val="00432EC0"/>
    <w:rsid w:val="00433321"/>
    <w:rsid w:val="0044094D"/>
    <w:rsid w:val="00442E4F"/>
    <w:rsid w:val="00443315"/>
    <w:rsid w:val="00443909"/>
    <w:rsid w:val="004450D4"/>
    <w:rsid w:val="004452FD"/>
    <w:rsid w:val="004505D8"/>
    <w:rsid w:val="004509E7"/>
    <w:rsid w:val="00451305"/>
    <w:rsid w:val="00451593"/>
    <w:rsid w:val="0045365A"/>
    <w:rsid w:val="004545A7"/>
    <w:rsid w:val="00454DD5"/>
    <w:rsid w:val="0045527E"/>
    <w:rsid w:val="00455462"/>
    <w:rsid w:val="00455822"/>
    <w:rsid w:val="00455C03"/>
    <w:rsid w:val="00460624"/>
    <w:rsid w:val="0046112E"/>
    <w:rsid w:val="00461DAB"/>
    <w:rsid w:val="00462A8C"/>
    <w:rsid w:val="00462DB3"/>
    <w:rsid w:val="00464266"/>
    <w:rsid w:val="00464D9C"/>
    <w:rsid w:val="0046620F"/>
    <w:rsid w:val="00467035"/>
    <w:rsid w:val="004670BA"/>
    <w:rsid w:val="004675D7"/>
    <w:rsid w:val="004678E0"/>
    <w:rsid w:val="00470437"/>
    <w:rsid w:val="004712A7"/>
    <w:rsid w:val="004713BC"/>
    <w:rsid w:val="00471C8B"/>
    <w:rsid w:val="00472473"/>
    <w:rsid w:val="0047263F"/>
    <w:rsid w:val="00472795"/>
    <w:rsid w:val="00473D80"/>
    <w:rsid w:val="0047404E"/>
    <w:rsid w:val="004765E4"/>
    <w:rsid w:val="00476F21"/>
    <w:rsid w:val="00480E58"/>
    <w:rsid w:val="004818D8"/>
    <w:rsid w:val="00483077"/>
    <w:rsid w:val="0048509F"/>
    <w:rsid w:val="004851B0"/>
    <w:rsid w:val="004879F0"/>
    <w:rsid w:val="00494E8F"/>
    <w:rsid w:val="0049648E"/>
    <w:rsid w:val="004A34D4"/>
    <w:rsid w:val="004A4679"/>
    <w:rsid w:val="004A6177"/>
    <w:rsid w:val="004A6564"/>
    <w:rsid w:val="004B0D37"/>
    <w:rsid w:val="004B1CD9"/>
    <w:rsid w:val="004B3C45"/>
    <w:rsid w:val="004B3E9E"/>
    <w:rsid w:val="004B4C3D"/>
    <w:rsid w:val="004B4D16"/>
    <w:rsid w:val="004B53B9"/>
    <w:rsid w:val="004B5AFD"/>
    <w:rsid w:val="004B68EE"/>
    <w:rsid w:val="004B75DC"/>
    <w:rsid w:val="004C1DD7"/>
    <w:rsid w:val="004C2632"/>
    <w:rsid w:val="004C2855"/>
    <w:rsid w:val="004C461C"/>
    <w:rsid w:val="004C4CF0"/>
    <w:rsid w:val="004C506E"/>
    <w:rsid w:val="004C7064"/>
    <w:rsid w:val="004D1CC5"/>
    <w:rsid w:val="004D2DA3"/>
    <w:rsid w:val="004D3337"/>
    <w:rsid w:val="004D33BE"/>
    <w:rsid w:val="004D33FD"/>
    <w:rsid w:val="004D3805"/>
    <w:rsid w:val="004D5A77"/>
    <w:rsid w:val="004D5D2A"/>
    <w:rsid w:val="004D643F"/>
    <w:rsid w:val="004D7B7F"/>
    <w:rsid w:val="004E2CB5"/>
    <w:rsid w:val="004E399E"/>
    <w:rsid w:val="004E4E15"/>
    <w:rsid w:val="004E51D4"/>
    <w:rsid w:val="004E6388"/>
    <w:rsid w:val="004F00A7"/>
    <w:rsid w:val="004F018F"/>
    <w:rsid w:val="004F021B"/>
    <w:rsid w:val="004F098A"/>
    <w:rsid w:val="004F0CB4"/>
    <w:rsid w:val="004F0E8D"/>
    <w:rsid w:val="004F10D3"/>
    <w:rsid w:val="004F284A"/>
    <w:rsid w:val="004F2915"/>
    <w:rsid w:val="004F3175"/>
    <w:rsid w:val="004F366E"/>
    <w:rsid w:val="004F36E8"/>
    <w:rsid w:val="004F4410"/>
    <w:rsid w:val="004F49BB"/>
    <w:rsid w:val="004F6989"/>
    <w:rsid w:val="005012A6"/>
    <w:rsid w:val="005024A5"/>
    <w:rsid w:val="00502A3F"/>
    <w:rsid w:val="0050354E"/>
    <w:rsid w:val="00503B81"/>
    <w:rsid w:val="005049BE"/>
    <w:rsid w:val="0050601A"/>
    <w:rsid w:val="00507383"/>
    <w:rsid w:val="00507746"/>
    <w:rsid w:val="00510A7E"/>
    <w:rsid w:val="00510E6E"/>
    <w:rsid w:val="00511A6A"/>
    <w:rsid w:val="00512A7B"/>
    <w:rsid w:val="00513162"/>
    <w:rsid w:val="00513BDF"/>
    <w:rsid w:val="005141FD"/>
    <w:rsid w:val="005145D7"/>
    <w:rsid w:val="00514D27"/>
    <w:rsid w:val="00517941"/>
    <w:rsid w:val="00517ED5"/>
    <w:rsid w:val="0052038C"/>
    <w:rsid w:val="00520858"/>
    <w:rsid w:val="005211E4"/>
    <w:rsid w:val="00523BDC"/>
    <w:rsid w:val="00524109"/>
    <w:rsid w:val="00524A24"/>
    <w:rsid w:val="0052529A"/>
    <w:rsid w:val="005254FF"/>
    <w:rsid w:val="005300A9"/>
    <w:rsid w:val="00531E3F"/>
    <w:rsid w:val="00531F2E"/>
    <w:rsid w:val="00533333"/>
    <w:rsid w:val="005335C8"/>
    <w:rsid w:val="00533A56"/>
    <w:rsid w:val="005343D6"/>
    <w:rsid w:val="00534679"/>
    <w:rsid w:val="00535B80"/>
    <w:rsid w:val="00536C39"/>
    <w:rsid w:val="005376E1"/>
    <w:rsid w:val="00540678"/>
    <w:rsid w:val="0054319D"/>
    <w:rsid w:val="00543719"/>
    <w:rsid w:val="00545A8C"/>
    <w:rsid w:val="00546189"/>
    <w:rsid w:val="00547A24"/>
    <w:rsid w:val="00551FAD"/>
    <w:rsid w:val="00552AE6"/>
    <w:rsid w:val="00553541"/>
    <w:rsid w:val="00555651"/>
    <w:rsid w:val="00555F3A"/>
    <w:rsid w:val="00557CFC"/>
    <w:rsid w:val="00557EE6"/>
    <w:rsid w:val="00561512"/>
    <w:rsid w:val="00561E29"/>
    <w:rsid w:val="0056299F"/>
    <w:rsid w:val="00562E35"/>
    <w:rsid w:val="00563F79"/>
    <w:rsid w:val="005640C7"/>
    <w:rsid w:val="0056426E"/>
    <w:rsid w:val="00564CA1"/>
    <w:rsid w:val="00566256"/>
    <w:rsid w:val="005669DF"/>
    <w:rsid w:val="00571B5C"/>
    <w:rsid w:val="0057216C"/>
    <w:rsid w:val="005729B7"/>
    <w:rsid w:val="00572F7C"/>
    <w:rsid w:val="00573C34"/>
    <w:rsid w:val="00573CFC"/>
    <w:rsid w:val="00573D3E"/>
    <w:rsid w:val="0057445D"/>
    <w:rsid w:val="00575AA4"/>
    <w:rsid w:val="0057648D"/>
    <w:rsid w:val="00576EA7"/>
    <w:rsid w:val="00577CC0"/>
    <w:rsid w:val="00577FFA"/>
    <w:rsid w:val="00583217"/>
    <w:rsid w:val="005843C2"/>
    <w:rsid w:val="00584AA5"/>
    <w:rsid w:val="00584F8C"/>
    <w:rsid w:val="0058529F"/>
    <w:rsid w:val="005868C1"/>
    <w:rsid w:val="00586B1E"/>
    <w:rsid w:val="00587CE2"/>
    <w:rsid w:val="00591416"/>
    <w:rsid w:val="005938C4"/>
    <w:rsid w:val="0059413B"/>
    <w:rsid w:val="005953F5"/>
    <w:rsid w:val="00596FD6"/>
    <w:rsid w:val="00597175"/>
    <w:rsid w:val="00597176"/>
    <w:rsid w:val="005A1EF5"/>
    <w:rsid w:val="005A31B1"/>
    <w:rsid w:val="005A3BD0"/>
    <w:rsid w:val="005A3C28"/>
    <w:rsid w:val="005A4F88"/>
    <w:rsid w:val="005A5E47"/>
    <w:rsid w:val="005B1F0E"/>
    <w:rsid w:val="005B2820"/>
    <w:rsid w:val="005B2CF9"/>
    <w:rsid w:val="005B32F9"/>
    <w:rsid w:val="005B3915"/>
    <w:rsid w:val="005B4AEA"/>
    <w:rsid w:val="005B526A"/>
    <w:rsid w:val="005B6AA0"/>
    <w:rsid w:val="005B75F5"/>
    <w:rsid w:val="005C13C9"/>
    <w:rsid w:val="005C198E"/>
    <w:rsid w:val="005C49CB"/>
    <w:rsid w:val="005C5130"/>
    <w:rsid w:val="005C6273"/>
    <w:rsid w:val="005C66CC"/>
    <w:rsid w:val="005D00A0"/>
    <w:rsid w:val="005D0827"/>
    <w:rsid w:val="005D1E4C"/>
    <w:rsid w:val="005D28C2"/>
    <w:rsid w:val="005D358F"/>
    <w:rsid w:val="005D37A6"/>
    <w:rsid w:val="005D3F31"/>
    <w:rsid w:val="005D5B08"/>
    <w:rsid w:val="005D5EF7"/>
    <w:rsid w:val="005D7200"/>
    <w:rsid w:val="005E0536"/>
    <w:rsid w:val="005E0F61"/>
    <w:rsid w:val="005E2938"/>
    <w:rsid w:val="005E302D"/>
    <w:rsid w:val="005E32E9"/>
    <w:rsid w:val="005E35D4"/>
    <w:rsid w:val="005E4B8A"/>
    <w:rsid w:val="005E5ADC"/>
    <w:rsid w:val="005E6A90"/>
    <w:rsid w:val="005E6C42"/>
    <w:rsid w:val="005E71FE"/>
    <w:rsid w:val="005F2310"/>
    <w:rsid w:val="005F3010"/>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2BAF"/>
    <w:rsid w:val="00603A3D"/>
    <w:rsid w:val="00605A8A"/>
    <w:rsid w:val="00605C3F"/>
    <w:rsid w:val="0060714D"/>
    <w:rsid w:val="00610C89"/>
    <w:rsid w:val="00610E35"/>
    <w:rsid w:val="00612702"/>
    <w:rsid w:val="00613349"/>
    <w:rsid w:val="006139BD"/>
    <w:rsid w:val="006139E2"/>
    <w:rsid w:val="0061507B"/>
    <w:rsid w:val="006156E7"/>
    <w:rsid w:val="006159D6"/>
    <w:rsid w:val="00615DEB"/>
    <w:rsid w:val="006163B5"/>
    <w:rsid w:val="00620308"/>
    <w:rsid w:val="006204D8"/>
    <w:rsid w:val="00620AA8"/>
    <w:rsid w:val="0062434D"/>
    <w:rsid w:val="00624892"/>
    <w:rsid w:val="006252AA"/>
    <w:rsid w:val="006253C1"/>
    <w:rsid w:val="00625A33"/>
    <w:rsid w:val="00626227"/>
    <w:rsid w:val="00626ED5"/>
    <w:rsid w:val="00630445"/>
    <w:rsid w:val="00630C46"/>
    <w:rsid w:val="00631613"/>
    <w:rsid w:val="006329B6"/>
    <w:rsid w:val="00633910"/>
    <w:rsid w:val="006348E2"/>
    <w:rsid w:val="00635D96"/>
    <w:rsid w:val="006364E8"/>
    <w:rsid w:val="00636AC4"/>
    <w:rsid w:val="00637B82"/>
    <w:rsid w:val="006407CC"/>
    <w:rsid w:val="00640A44"/>
    <w:rsid w:val="00646A77"/>
    <w:rsid w:val="00646FE7"/>
    <w:rsid w:val="00647BC8"/>
    <w:rsid w:val="006510AD"/>
    <w:rsid w:val="00652294"/>
    <w:rsid w:val="00653EB5"/>
    <w:rsid w:val="006563AF"/>
    <w:rsid w:val="006570E8"/>
    <w:rsid w:val="00657904"/>
    <w:rsid w:val="00660944"/>
    <w:rsid w:val="006613BD"/>
    <w:rsid w:val="00663935"/>
    <w:rsid w:val="00663BAE"/>
    <w:rsid w:val="00665CFB"/>
    <w:rsid w:val="00667108"/>
    <w:rsid w:val="006706D8"/>
    <w:rsid w:val="00670ADC"/>
    <w:rsid w:val="00671366"/>
    <w:rsid w:val="00671593"/>
    <w:rsid w:val="006728A9"/>
    <w:rsid w:val="0067606B"/>
    <w:rsid w:val="0068070B"/>
    <w:rsid w:val="006824A3"/>
    <w:rsid w:val="0068261A"/>
    <w:rsid w:val="00683886"/>
    <w:rsid w:val="00684B07"/>
    <w:rsid w:val="0068557E"/>
    <w:rsid w:val="0068714F"/>
    <w:rsid w:val="006873B7"/>
    <w:rsid w:val="0069166A"/>
    <w:rsid w:val="00691930"/>
    <w:rsid w:val="00692BE6"/>
    <w:rsid w:val="006953C2"/>
    <w:rsid w:val="00695610"/>
    <w:rsid w:val="00695CB7"/>
    <w:rsid w:val="00696FC8"/>
    <w:rsid w:val="006A0148"/>
    <w:rsid w:val="006A265B"/>
    <w:rsid w:val="006A3212"/>
    <w:rsid w:val="006A3938"/>
    <w:rsid w:val="006A3ADB"/>
    <w:rsid w:val="006A3F6C"/>
    <w:rsid w:val="006A490D"/>
    <w:rsid w:val="006A588B"/>
    <w:rsid w:val="006A7AD6"/>
    <w:rsid w:val="006B23D5"/>
    <w:rsid w:val="006B3951"/>
    <w:rsid w:val="006B4A31"/>
    <w:rsid w:val="006B4B9A"/>
    <w:rsid w:val="006B4ECA"/>
    <w:rsid w:val="006B5DF5"/>
    <w:rsid w:val="006B6700"/>
    <w:rsid w:val="006C02F7"/>
    <w:rsid w:val="006C035E"/>
    <w:rsid w:val="006C19ED"/>
    <w:rsid w:val="006C21C3"/>
    <w:rsid w:val="006C5A6F"/>
    <w:rsid w:val="006D0292"/>
    <w:rsid w:val="006D0D74"/>
    <w:rsid w:val="006D0DCC"/>
    <w:rsid w:val="006D1559"/>
    <w:rsid w:val="006D2D6D"/>
    <w:rsid w:val="006D4945"/>
    <w:rsid w:val="006D611F"/>
    <w:rsid w:val="006D6F80"/>
    <w:rsid w:val="006E03B8"/>
    <w:rsid w:val="006E0508"/>
    <w:rsid w:val="006E2B5E"/>
    <w:rsid w:val="006E39DF"/>
    <w:rsid w:val="006E3E9E"/>
    <w:rsid w:val="006E44A4"/>
    <w:rsid w:val="006F1291"/>
    <w:rsid w:val="006F137C"/>
    <w:rsid w:val="006F1862"/>
    <w:rsid w:val="006F669D"/>
    <w:rsid w:val="006F68D3"/>
    <w:rsid w:val="006F7180"/>
    <w:rsid w:val="00701AB5"/>
    <w:rsid w:val="0070227E"/>
    <w:rsid w:val="00702DB0"/>
    <w:rsid w:val="00703276"/>
    <w:rsid w:val="00704240"/>
    <w:rsid w:val="00710BBC"/>
    <w:rsid w:val="00712295"/>
    <w:rsid w:val="00715588"/>
    <w:rsid w:val="00717D0C"/>
    <w:rsid w:val="0072000C"/>
    <w:rsid w:val="00720E7D"/>
    <w:rsid w:val="00723351"/>
    <w:rsid w:val="00723D7B"/>
    <w:rsid w:val="00731B7C"/>
    <w:rsid w:val="007322A0"/>
    <w:rsid w:val="007339E4"/>
    <w:rsid w:val="00733D0F"/>
    <w:rsid w:val="007344EF"/>
    <w:rsid w:val="00735D1A"/>
    <w:rsid w:val="00736C5E"/>
    <w:rsid w:val="00743BFE"/>
    <w:rsid w:val="007440AC"/>
    <w:rsid w:val="0074487C"/>
    <w:rsid w:val="007452A8"/>
    <w:rsid w:val="00747CB9"/>
    <w:rsid w:val="00747FB4"/>
    <w:rsid w:val="0075088B"/>
    <w:rsid w:val="007528B1"/>
    <w:rsid w:val="00753CA8"/>
    <w:rsid w:val="00753EB8"/>
    <w:rsid w:val="00756FBC"/>
    <w:rsid w:val="0075782C"/>
    <w:rsid w:val="00757C1C"/>
    <w:rsid w:val="007601CD"/>
    <w:rsid w:val="00761AAB"/>
    <w:rsid w:val="00761E26"/>
    <w:rsid w:val="0076290D"/>
    <w:rsid w:val="0076382C"/>
    <w:rsid w:val="00764E79"/>
    <w:rsid w:val="00765D98"/>
    <w:rsid w:val="00767344"/>
    <w:rsid w:val="00767895"/>
    <w:rsid w:val="0077167C"/>
    <w:rsid w:val="00771733"/>
    <w:rsid w:val="0077194F"/>
    <w:rsid w:val="007800A2"/>
    <w:rsid w:val="00780292"/>
    <w:rsid w:val="00781112"/>
    <w:rsid w:val="00781999"/>
    <w:rsid w:val="00783AEC"/>
    <w:rsid w:val="00784D11"/>
    <w:rsid w:val="007852B6"/>
    <w:rsid w:val="00785A35"/>
    <w:rsid w:val="00785C09"/>
    <w:rsid w:val="00786847"/>
    <w:rsid w:val="00790D51"/>
    <w:rsid w:val="00792B26"/>
    <w:rsid w:val="007962DE"/>
    <w:rsid w:val="0079676D"/>
    <w:rsid w:val="007A08F0"/>
    <w:rsid w:val="007A22D9"/>
    <w:rsid w:val="007A248A"/>
    <w:rsid w:val="007A4286"/>
    <w:rsid w:val="007A4FE0"/>
    <w:rsid w:val="007A5519"/>
    <w:rsid w:val="007B0B5D"/>
    <w:rsid w:val="007B1316"/>
    <w:rsid w:val="007B2D05"/>
    <w:rsid w:val="007B46E6"/>
    <w:rsid w:val="007B4ED7"/>
    <w:rsid w:val="007B4F10"/>
    <w:rsid w:val="007B62CC"/>
    <w:rsid w:val="007B7286"/>
    <w:rsid w:val="007C0734"/>
    <w:rsid w:val="007C1F4A"/>
    <w:rsid w:val="007C2891"/>
    <w:rsid w:val="007C56FF"/>
    <w:rsid w:val="007C7382"/>
    <w:rsid w:val="007C7484"/>
    <w:rsid w:val="007C7900"/>
    <w:rsid w:val="007C7D77"/>
    <w:rsid w:val="007D1E0C"/>
    <w:rsid w:val="007D2AEC"/>
    <w:rsid w:val="007D38AC"/>
    <w:rsid w:val="007D3FB1"/>
    <w:rsid w:val="007D42E3"/>
    <w:rsid w:val="007D4DDF"/>
    <w:rsid w:val="007D4E98"/>
    <w:rsid w:val="007D5356"/>
    <w:rsid w:val="007E1043"/>
    <w:rsid w:val="007E1DBB"/>
    <w:rsid w:val="007E2871"/>
    <w:rsid w:val="007E2B12"/>
    <w:rsid w:val="007E65EC"/>
    <w:rsid w:val="007E6699"/>
    <w:rsid w:val="007E78E0"/>
    <w:rsid w:val="007E7968"/>
    <w:rsid w:val="007F0EC2"/>
    <w:rsid w:val="007F3514"/>
    <w:rsid w:val="007F4F49"/>
    <w:rsid w:val="007F51C0"/>
    <w:rsid w:val="007F6B15"/>
    <w:rsid w:val="0080045C"/>
    <w:rsid w:val="008004BB"/>
    <w:rsid w:val="00800A72"/>
    <w:rsid w:val="00800FAC"/>
    <w:rsid w:val="00801453"/>
    <w:rsid w:val="00801A32"/>
    <w:rsid w:val="00802DDA"/>
    <w:rsid w:val="0080300E"/>
    <w:rsid w:val="008045C7"/>
    <w:rsid w:val="00804BE6"/>
    <w:rsid w:val="008053CE"/>
    <w:rsid w:val="008055E1"/>
    <w:rsid w:val="00805A18"/>
    <w:rsid w:val="00805C51"/>
    <w:rsid w:val="00806ED9"/>
    <w:rsid w:val="0080724A"/>
    <w:rsid w:val="00810A5E"/>
    <w:rsid w:val="00812120"/>
    <w:rsid w:val="00813779"/>
    <w:rsid w:val="008142C4"/>
    <w:rsid w:val="00814978"/>
    <w:rsid w:val="00814D63"/>
    <w:rsid w:val="008150FD"/>
    <w:rsid w:val="00816A06"/>
    <w:rsid w:val="00816B23"/>
    <w:rsid w:val="00816EE5"/>
    <w:rsid w:val="00820154"/>
    <w:rsid w:val="00820EC2"/>
    <w:rsid w:val="00822791"/>
    <w:rsid w:val="00822CE8"/>
    <w:rsid w:val="008236FE"/>
    <w:rsid w:val="00824EB8"/>
    <w:rsid w:val="00826025"/>
    <w:rsid w:val="00826324"/>
    <w:rsid w:val="0082678C"/>
    <w:rsid w:val="00830EB9"/>
    <w:rsid w:val="00831C88"/>
    <w:rsid w:val="00832671"/>
    <w:rsid w:val="0083278F"/>
    <w:rsid w:val="0083460D"/>
    <w:rsid w:val="00836DF1"/>
    <w:rsid w:val="00837DA0"/>
    <w:rsid w:val="00842196"/>
    <w:rsid w:val="0084229E"/>
    <w:rsid w:val="00843D95"/>
    <w:rsid w:val="00844DFC"/>
    <w:rsid w:val="00846849"/>
    <w:rsid w:val="008472A9"/>
    <w:rsid w:val="00851C41"/>
    <w:rsid w:val="0085380E"/>
    <w:rsid w:val="00854967"/>
    <w:rsid w:val="00861323"/>
    <w:rsid w:val="00861D08"/>
    <w:rsid w:val="0086504C"/>
    <w:rsid w:val="00865FC6"/>
    <w:rsid w:val="008676FF"/>
    <w:rsid w:val="0086777D"/>
    <w:rsid w:val="00867CE2"/>
    <w:rsid w:val="00870D78"/>
    <w:rsid w:val="00871267"/>
    <w:rsid w:val="008719A5"/>
    <w:rsid w:val="00871C41"/>
    <w:rsid w:val="00873D41"/>
    <w:rsid w:val="0087460F"/>
    <w:rsid w:val="0087542C"/>
    <w:rsid w:val="008778B3"/>
    <w:rsid w:val="00880677"/>
    <w:rsid w:val="00880F72"/>
    <w:rsid w:val="008814DF"/>
    <w:rsid w:val="00882298"/>
    <w:rsid w:val="008823B2"/>
    <w:rsid w:val="00882945"/>
    <w:rsid w:val="00883E77"/>
    <w:rsid w:val="008843D8"/>
    <w:rsid w:val="00884E77"/>
    <w:rsid w:val="008867B2"/>
    <w:rsid w:val="008902B1"/>
    <w:rsid w:val="008905BA"/>
    <w:rsid w:val="008905ED"/>
    <w:rsid w:val="00890BF9"/>
    <w:rsid w:val="00892A74"/>
    <w:rsid w:val="00892B8D"/>
    <w:rsid w:val="0089407D"/>
    <w:rsid w:val="00895264"/>
    <w:rsid w:val="00897101"/>
    <w:rsid w:val="008A266B"/>
    <w:rsid w:val="008A30CA"/>
    <w:rsid w:val="008A3471"/>
    <w:rsid w:val="008A56EA"/>
    <w:rsid w:val="008A5AFD"/>
    <w:rsid w:val="008A5EE1"/>
    <w:rsid w:val="008A620F"/>
    <w:rsid w:val="008A6723"/>
    <w:rsid w:val="008A6F6D"/>
    <w:rsid w:val="008A752C"/>
    <w:rsid w:val="008A7FD4"/>
    <w:rsid w:val="008B0342"/>
    <w:rsid w:val="008B09C7"/>
    <w:rsid w:val="008B2A1B"/>
    <w:rsid w:val="008B2B0C"/>
    <w:rsid w:val="008B2D46"/>
    <w:rsid w:val="008B4823"/>
    <w:rsid w:val="008B62CF"/>
    <w:rsid w:val="008B6695"/>
    <w:rsid w:val="008B6EC8"/>
    <w:rsid w:val="008B6F0A"/>
    <w:rsid w:val="008C0178"/>
    <w:rsid w:val="008C02E3"/>
    <w:rsid w:val="008C16A6"/>
    <w:rsid w:val="008C1ACC"/>
    <w:rsid w:val="008C1CD2"/>
    <w:rsid w:val="008C1F3F"/>
    <w:rsid w:val="008C2460"/>
    <w:rsid w:val="008C283F"/>
    <w:rsid w:val="008C2BC1"/>
    <w:rsid w:val="008C4052"/>
    <w:rsid w:val="008C44C7"/>
    <w:rsid w:val="008C4DE0"/>
    <w:rsid w:val="008C4EBF"/>
    <w:rsid w:val="008C538B"/>
    <w:rsid w:val="008C5D68"/>
    <w:rsid w:val="008D0727"/>
    <w:rsid w:val="008D124D"/>
    <w:rsid w:val="008D31DF"/>
    <w:rsid w:val="008D62E3"/>
    <w:rsid w:val="008E0279"/>
    <w:rsid w:val="008E2641"/>
    <w:rsid w:val="008E31F9"/>
    <w:rsid w:val="008E390C"/>
    <w:rsid w:val="008E3D51"/>
    <w:rsid w:val="008E46D9"/>
    <w:rsid w:val="008E5A06"/>
    <w:rsid w:val="008E5A52"/>
    <w:rsid w:val="008E5D39"/>
    <w:rsid w:val="008E680B"/>
    <w:rsid w:val="008E7664"/>
    <w:rsid w:val="008E777F"/>
    <w:rsid w:val="008E7E42"/>
    <w:rsid w:val="008F05E6"/>
    <w:rsid w:val="008F0675"/>
    <w:rsid w:val="008F0CDE"/>
    <w:rsid w:val="008F274A"/>
    <w:rsid w:val="008F2E23"/>
    <w:rsid w:val="008F359F"/>
    <w:rsid w:val="008F3C72"/>
    <w:rsid w:val="008F4752"/>
    <w:rsid w:val="008F4B9F"/>
    <w:rsid w:val="008F52E5"/>
    <w:rsid w:val="008F583A"/>
    <w:rsid w:val="008F7242"/>
    <w:rsid w:val="009000D5"/>
    <w:rsid w:val="00902D3B"/>
    <w:rsid w:val="00903221"/>
    <w:rsid w:val="0090365C"/>
    <w:rsid w:val="0090460B"/>
    <w:rsid w:val="00904DB5"/>
    <w:rsid w:val="00907C35"/>
    <w:rsid w:val="00913082"/>
    <w:rsid w:val="00914B38"/>
    <w:rsid w:val="00917F3B"/>
    <w:rsid w:val="00920023"/>
    <w:rsid w:val="00920222"/>
    <w:rsid w:val="00920AF7"/>
    <w:rsid w:val="009229EB"/>
    <w:rsid w:val="009234F8"/>
    <w:rsid w:val="00925039"/>
    <w:rsid w:val="00926797"/>
    <w:rsid w:val="00926E43"/>
    <w:rsid w:val="00927EFB"/>
    <w:rsid w:val="00930183"/>
    <w:rsid w:val="00932303"/>
    <w:rsid w:val="009327E6"/>
    <w:rsid w:val="00934058"/>
    <w:rsid w:val="00941AA2"/>
    <w:rsid w:val="00941FC8"/>
    <w:rsid w:val="009423CF"/>
    <w:rsid w:val="009423E2"/>
    <w:rsid w:val="00942848"/>
    <w:rsid w:val="00944708"/>
    <w:rsid w:val="009453E0"/>
    <w:rsid w:val="00945A31"/>
    <w:rsid w:val="00946D20"/>
    <w:rsid w:val="00950C82"/>
    <w:rsid w:val="00950F10"/>
    <w:rsid w:val="00951A3F"/>
    <w:rsid w:val="00952916"/>
    <w:rsid w:val="0095313D"/>
    <w:rsid w:val="00956105"/>
    <w:rsid w:val="0095739C"/>
    <w:rsid w:val="00961362"/>
    <w:rsid w:val="0096161C"/>
    <w:rsid w:val="00965500"/>
    <w:rsid w:val="00965A0C"/>
    <w:rsid w:val="00967E24"/>
    <w:rsid w:val="009709C9"/>
    <w:rsid w:val="00973360"/>
    <w:rsid w:val="00973D8A"/>
    <w:rsid w:val="009740B1"/>
    <w:rsid w:val="00976784"/>
    <w:rsid w:val="00976FE6"/>
    <w:rsid w:val="00977512"/>
    <w:rsid w:val="00977E11"/>
    <w:rsid w:val="00977F65"/>
    <w:rsid w:val="00980201"/>
    <w:rsid w:val="00980309"/>
    <w:rsid w:val="00980FA1"/>
    <w:rsid w:val="00981814"/>
    <w:rsid w:val="00982179"/>
    <w:rsid w:val="00983EA9"/>
    <w:rsid w:val="00983FE6"/>
    <w:rsid w:val="00985369"/>
    <w:rsid w:val="0098631F"/>
    <w:rsid w:val="00986644"/>
    <w:rsid w:val="00986874"/>
    <w:rsid w:val="00990A03"/>
    <w:rsid w:val="00990A71"/>
    <w:rsid w:val="00992362"/>
    <w:rsid w:val="009933F8"/>
    <w:rsid w:val="00993C01"/>
    <w:rsid w:val="00993F85"/>
    <w:rsid w:val="009951A9"/>
    <w:rsid w:val="009A0D31"/>
    <w:rsid w:val="009A1F4C"/>
    <w:rsid w:val="009A344B"/>
    <w:rsid w:val="009A34DA"/>
    <w:rsid w:val="009A3842"/>
    <w:rsid w:val="009A3D8C"/>
    <w:rsid w:val="009A4440"/>
    <w:rsid w:val="009A49AE"/>
    <w:rsid w:val="009A4C37"/>
    <w:rsid w:val="009B1423"/>
    <w:rsid w:val="009B1771"/>
    <w:rsid w:val="009B1A32"/>
    <w:rsid w:val="009B1FCB"/>
    <w:rsid w:val="009B4C21"/>
    <w:rsid w:val="009B523B"/>
    <w:rsid w:val="009B54BB"/>
    <w:rsid w:val="009B62BC"/>
    <w:rsid w:val="009B71FC"/>
    <w:rsid w:val="009C162C"/>
    <w:rsid w:val="009C2E39"/>
    <w:rsid w:val="009D3B28"/>
    <w:rsid w:val="009D4CD4"/>
    <w:rsid w:val="009D5181"/>
    <w:rsid w:val="009D5FC4"/>
    <w:rsid w:val="009D620D"/>
    <w:rsid w:val="009D630C"/>
    <w:rsid w:val="009D64E8"/>
    <w:rsid w:val="009D67CD"/>
    <w:rsid w:val="009D7CCA"/>
    <w:rsid w:val="009E0AD4"/>
    <w:rsid w:val="009E1FA4"/>
    <w:rsid w:val="009E67A8"/>
    <w:rsid w:val="009F2104"/>
    <w:rsid w:val="009F2D82"/>
    <w:rsid w:val="009F2DB1"/>
    <w:rsid w:val="009F54BA"/>
    <w:rsid w:val="009F613A"/>
    <w:rsid w:val="009F6BEF"/>
    <w:rsid w:val="009F70AB"/>
    <w:rsid w:val="009F7296"/>
    <w:rsid w:val="00A00657"/>
    <w:rsid w:val="00A00E6A"/>
    <w:rsid w:val="00A02693"/>
    <w:rsid w:val="00A02DDD"/>
    <w:rsid w:val="00A02FEE"/>
    <w:rsid w:val="00A053B4"/>
    <w:rsid w:val="00A06A5C"/>
    <w:rsid w:val="00A101DF"/>
    <w:rsid w:val="00A122E7"/>
    <w:rsid w:val="00A13DFF"/>
    <w:rsid w:val="00A13E1A"/>
    <w:rsid w:val="00A14F9A"/>
    <w:rsid w:val="00A1669A"/>
    <w:rsid w:val="00A166F7"/>
    <w:rsid w:val="00A16BA8"/>
    <w:rsid w:val="00A22AA0"/>
    <w:rsid w:val="00A22AD9"/>
    <w:rsid w:val="00A22BCC"/>
    <w:rsid w:val="00A23549"/>
    <w:rsid w:val="00A236EB"/>
    <w:rsid w:val="00A246AA"/>
    <w:rsid w:val="00A27614"/>
    <w:rsid w:val="00A278E7"/>
    <w:rsid w:val="00A27DD2"/>
    <w:rsid w:val="00A323F2"/>
    <w:rsid w:val="00A335DC"/>
    <w:rsid w:val="00A33796"/>
    <w:rsid w:val="00A40029"/>
    <w:rsid w:val="00A400E6"/>
    <w:rsid w:val="00A40CA8"/>
    <w:rsid w:val="00A42FFD"/>
    <w:rsid w:val="00A431C1"/>
    <w:rsid w:val="00A44867"/>
    <w:rsid w:val="00A5105E"/>
    <w:rsid w:val="00A553D4"/>
    <w:rsid w:val="00A56849"/>
    <w:rsid w:val="00A637EE"/>
    <w:rsid w:val="00A647BF"/>
    <w:rsid w:val="00A6480E"/>
    <w:rsid w:val="00A64B39"/>
    <w:rsid w:val="00A65390"/>
    <w:rsid w:val="00A65EF7"/>
    <w:rsid w:val="00A71E1E"/>
    <w:rsid w:val="00A742FE"/>
    <w:rsid w:val="00A762B4"/>
    <w:rsid w:val="00A8081E"/>
    <w:rsid w:val="00A85211"/>
    <w:rsid w:val="00A85251"/>
    <w:rsid w:val="00A85C45"/>
    <w:rsid w:val="00A8615F"/>
    <w:rsid w:val="00A87529"/>
    <w:rsid w:val="00A90463"/>
    <w:rsid w:val="00A905BA"/>
    <w:rsid w:val="00A908C9"/>
    <w:rsid w:val="00A90C30"/>
    <w:rsid w:val="00A90CB8"/>
    <w:rsid w:val="00A91480"/>
    <w:rsid w:val="00A91760"/>
    <w:rsid w:val="00A96D3F"/>
    <w:rsid w:val="00A97383"/>
    <w:rsid w:val="00AA1750"/>
    <w:rsid w:val="00AA4ED7"/>
    <w:rsid w:val="00AA66C6"/>
    <w:rsid w:val="00AA76BA"/>
    <w:rsid w:val="00AB18F4"/>
    <w:rsid w:val="00AB3646"/>
    <w:rsid w:val="00AB37EF"/>
    <w:rsid w:val="00AB4377"/>
    <w:rsid w:val="00AB454D"/>
    <w:rsid w:val="00AB583E"/>
    <w:rsid w:val="00AC0AAD"/>
    <w:rsid w:val="00AC145C"/>
    <w:rsid w:val="00AC1FB7"/>
    <w:rsid w:val="00AC23D0"/>
    <w:rsid w:val="00AC5CB4"/>
    <w:rsid w:val="00AC620A"/>
    <w:rsid w:val="00AD0C81"/>
    <w:rsid w:val="00AD21D5"/>
    <w:rsid w:val="00AD2C75"/>
    <w:rsid w:val="00AD3BAC"/>
    <w:rsid w:val="00AD4B85"/>
    <w:rsid w:val="00AD537F"/>
    <w:rsid w:val="00AD56DD"/>
    <w:rsid w:val="00AD7051"/>
    <w:rsid w:val="00AD743B"/>
    <w:rsid w:val="00AE151A"/>
    <w:rsid w:val="00AE1595"/>
    <w:rsid w:val="00AE2769"/>
    <w:rsid w:val="00AE79A2"/>
    <w:rsid w:val="00AF063C"/>
    <w:rsid w:val="00AF1882"/>
    <w:rsid w:val="00AF38D8"/>
    <w:rsid w:val="00AF43DD"/>
    <w:rsid w:val="00AF49F3"/>
    <w:rsid w:val="00AF4D1E"/>
    <w:rsid w:val="00AF4E02"/>
    <w:rsid w:val="00AF4FFF"/>
    <w:rsid w:val="00AF7279"/>
    <w:rsid w:val="00AF7C32"/>
    <w:rsid w:val="00B003EE"/>
    <w:rsid w:val="00B022AD"/>
    <w:rsid w:val="00B036D1"/>
    <w:rsid w:val="00B06AD3"/>
    <w:rsid w:val="00B07660"/>
    <w:rsid w:val="00B11457"/>
    <w:rsid w:val="00B11C02"/>
    <w:rsid w:val="00B12D36"/>
    <w:rsid w:val="00B167E8"/>
    <w:rsid w:val="00B16FFA"/>
    <w:rsid w:val="00B205A9"/>
    <w:rsid w:val="00B20A1A"/>
    <w:rsid w:val="00B21AF6"/>
    <w:rsid w:val="00B2205A"/>
    <w:rsid w:val="00B255E7"/>
    <w:rsid w:val="00B260F5"/>
    <w:rsid w:val="00B2672A"/>
    <w:rsid w:val="00B268C5"/>
    <w:rsid w:val="00B26B85"/>
    <w:rsid w:val="00B32353"/>
    <w:rsid w:val="00B32F0E"/>
    <w:rsid w:val="00B34C18"/>
    <w:rsid w:val="00B35478"/>
    <w:rsid w:val="00B40521"/>
    <w:rsid w:val="00B40CC1"/>
    <w:rsid w:val="00B417B8"/>
    <w:rsid w:val="00B41980"/>
    <w:rsid w:val="00B450C0"/>
    <w:rsid w:val="00B5120B"/>
    <w:rsid w:val="00B52C16"/>
    <w:rsid w:val="00B53004"/>
    <w:rsid w:val="00B53DC3"/>
    <w:rsid w:val="00B53E1A"/>
    <w:rsid w:val="00B56289"/>
    <w:rsid w:val="00B576B3"/>
    <w:rsid w:val="00B6361F"/>
    <w:rsid w:val="00B64150"/>
    <w:rsid w:val="00B648DD"/>
    <w:rsid w:val="00B663A6"/>
    <w:rsid w:val="00B67374"/>
    <w:rsid w:val="00B7010A"/>
    <w:rsid w:val="00B7076D"/>
    <w:rsid w:val="00B713E7"/>
    <w:rsid w:val="00B723E4"/>
    <w:rsid w:val="00B762A3"/>
    <w:rsid w:val="00B773C1"/>
    <w:rsid w:val="00B8190B"/>
    <w:rsid w:val="00B82346"/>
    <w:rsid w:val="00B83807"/>
    <w:rsid w:val="00B83BE4"/>
    <w:rsid w:val="00B84E57"/>
    <w:rsid w:val="00B850BA"/>
    <w:rsid w:val="00B85422"/>
    <w:rsid w:val="00B85E9A"/>
    <w:rsid w:val="00B864CC"/>
    <w:rsid w:val="00B872FB"/>
    <w:rsid w:val="00B9001B"/>
    <w:rsid w:val="00B908AD"/>
    <w:rsid w:val="00B946A1"/>
    <w:rsid w:val="00B94D1B"/>
    <w:rsid w:val="00B9584F"/>
    <w:rsid w:val="00B9657A"/>
    <w:rsid w:val="00B96FB5"/>
    <w:rsid w:val="00B970D4"/>
    <w:rsid w:val="00BA2192"/>
    <w:rsid w:val="00BA3400"/>
    <w:rsid w:val="00BA37BB"/>
    <w:rsid w:val="00BA4634"/>
    <w:rsid w:val="00BA79A5"/>
    <w:rsid w:val="00BA7BE8"/>
    <w:rsid w:val="00BB063F"/>
    <w:rsid w:val="00BB075D"/>
    <w:rsid w:val="00BB0F1A"/>
    <w:rsid w:val="00BB19B7"/>
    <w:rsid w:val="00BB2587"/>
    <w:rsid w:val="00BB3084"/>
    <w:rsid w:val="00BB4425"/>
    <w:rsid w:val="00BB57F5"/>
    <w:rsid w:val="00BB717B"/>
    <w:rsid w:val="00BC05C8"/>
    <w:rsid w:val="00BC31EE"/>
    <w:rsid w:val="00BC3527"/>
    <w:rsid w:val="00BC3DEE"/>
    <w:rsid w:val="00BC5B0E"/>
    <w:rsid w:val="00BC6DA3"/>
    <w:rsid w:val="00BD1F99"/>
    <w:rsid w:val="00BD2CFB"/>
    <w:rsid w:val="00BD37E3"/>
    <w:rsid w:val="00BD3B9B"/>
    <w:rsid w:val="00BD65ED"/>
    <w:rsid w:val="00BE0CA5"/>
    <w:rsid w:val="00BE1A57"/>
    <w:rsid w:val="00BE26F4"/>
    <w:rsid w:val="00BE38FC"/>
    <w:rsid w:val="00BE3910"/>
    <w:rsid w:val="00BE3F5C"/>
    <w:rsid w:val="00BE535E"/>
    <w:rsid w:val="00BE6519"/>
    <w:rsid w:val="00BE6ECC"/>
    <w:rsid w:val="00BE7364"/>
    <w:rsid w:val="00BE799F"/>
    <w:rsid w:val="00BF0EB5"/>
    <w:rsid w:val="00BF3F8A"/>
    <w:rsid w:val="00BF62A8"/>
    <w:rsid w:val="00C0004D"/>
    <w:rsid w:val="00C005BC"/>
    <w:rsid w:val="00C01235"/>
    <w:rsid w:val="00C01467"/>
    <w:rsid w:val="00C01D91"/>
    <w:rsid w:val="00C03020"/>
    <w:rsid w:val="00C03D95"/>
    <w:rsid w:val="00C05482"/>
    <w:rsid w:val="00C07171"/>
    <w:rsid w:val="00C07967"/>
    <w:rsid w:val="00C079A0"/>
    <w:rsid w:val="00C07D5E"/>
    <w:rsid w:val="00C1222D"/>
    <w:rsid w:val="00C13AD1"/>
    <w:rsid w:val="00C13C0F"/>
    <w:rsid w:val="00C147BF"/>
    <w:rsid w:val="00C162FD"/>
    <w:rsid w:val="00C16CF6"/>
    <w:rsid w:val="00C172F5"/>
    <w:rsid w:val="00C17B53"/>
    <w:rsid w:val="00C17BF1"/>
    <w:rsid w:val="00C17D50"/>
    <w:rsid w:val="00C2126A"/>
    <w:rsid w:val="00C23302"/>
    <w:rsid w:val="00C266FA"/>
    <w:rsid w:val="00C2766E"/>
    <w:rsid w:val="00C306F9"/>
    <w:rsid w:val="00C325A2"/>
    <w:rsid w:val="00C336AF"/>
    <w:rsid w:val="00C3442E"/>
    <w:rsid w:val="00C3533C"/>
    <w:rsid w:val="00C35A31"/>
    <w:rsid w:val="00C36AAC"/>
    <w:rsid w:val="00C378F2"/>
    <w:rsid w:val="00C37F80"/>
    <w:rsid w:val="00C41AE7"/>
    <w:rsid w:val="00C44A4F"/>
    <w:rsid w:val="00C467BA"/>
    <w:rsid w:val="00C4775B"/>
    <w:rsid w:val="00C47A7B"/>
    <w:rsid w:val="00C51530"/>
    <w:rsid w:val="00C51F8F"/>
    <w:rsid w:val="00C52A9D"/>
    <w:rsid w:val="00C53447"/>
    <w:rsid w:val="00C534B1"/>
    <w:rsid w:val="00C5686A"/>
    <w:rsid w:val="00C574EB"/>
    <w:rsid w:val="00C576CC"/>
    <w:rsid w:val="00C577B1"/>
    <w:rsid w:val="00C61C90"/>
    <w:rsid w:val="00C62681"/>
    <w:rsid w:val="00C63BFE"/>
    <w:rsid w:val="00C63CD6"/>
    <w:rsid w:val="00C63DB8"/>
    <w:rsid w:val="00C64832"/>
    <w:rsid w:val="00C65F39"/>
    <w:rsid w:val="00C6684C"/>
    <w:rsid w:val="00C712AB"/>
    <w:rsid w:val="00C714E3"/>
    <w:rsid w:val="00C71CC2"/>
    <w:rsid w:val="00C7298A"/>
    <w:rsid w:val="00C72E84"/>
    <w:rsid w:val="00C72F91"/>
    <w:rsid w:val="00C7324D"/>
    <w:rsid w:val="00C73C40"/>
    <w:rsid w:val="00C74BB6"/>
    <w:rsid w:val="00C75241"/>
    <w:rsid w:val="00C752BE"/>
    <w:rsid w:val="00C76301"/>
    <w:rsid w:val="00C76D78"/>
    <w:rsid w:val="00C8017F"/>
    <w:rsid w:val="00C82222"/>
    <w:rsid w:val="00C8290B"/>
    <w:rsid w:val="00C82D06"/>
    <w:rsid w:val="00C83620"/>
    <w:rsid w:val="00C83BDF"/>
    <w:rsid w:val="00C8489C"/>
    <w:rsid w:val="00C8570E"/>
    <w:rsid w:val="00C87508"/>
    <w:rsid w:val="00C878EF"/>
    <w:rsid w:val="00C87FEC"/>
    <w:rsid w:val="00C9190D"/>
    <w:rsid w:val="00C9240D"/>
    <w:rsid w:val="00C93A59"/>
    <w:rsid w:val="00C93C62"/>
    <w:rsid w:val="00C93F48"/>
    <w:rsid w:val="00C95105"/>
    <w:rsid w:val="00C952D8"/>
    <w:rsid w:val="00C97729"/>
    <w:rsid w:val="00C9785E"/>
    <w:rsid w:val="00CA1055"/>
    <w:rsid w:val="00CA3D75"/>
    <w:rsid w:val="00CA468B"/>
    <w:rsid w:val="00CA5B9F"/>
    <w:rsid w:val="00CA6A7F"/>
    <w:rsid w:val="00CA6E49"/>
    <w:rsid w:val="00CA740C"/>
    <w:rsid w:val="00CB0125"/>
    <w:rsid w:val="00CB3A0F"/>
    <w:rsid w:val="00CB3BD1"/>
    <w:rsid w:val="00CB5821"/>
    <w:rsid w:val="00CB6E6C"/>
    <w:rsid w:val="00CC074C"/>
    <w:rsid w:val="00CC0EDE"/>
    <w:rsid w:val="00CC313E"/>
    <w:rsid w:val="00CC55B8"/>
    <w:rsid w:val="00CC7BB8"/>
    <w:rsid w:val="00CD0749"/>
    <w:rsid w:val="00CD0DD9"/>
    <w:rsid w:val="00CD0E36"/>
    <w:rsid w:val="00CD2E7D"/>
    <w:rsid w:val="00CD2F94"/>
    <w:rsid w:val="00CD32E7"/>
    <w:rsid w:val="00CD47DE"/>
    <w:rsid w:val="00CD6938"/>
    <w:rsid w:val="00CD7D19"/>
    <w:rsid w:val="00CE3BBC"/>
    <w:rsid w:val="00CE3EC2"/>
    <w:rsid w:val="00CE44F1"/>
    <w:rsid w:val="00CE47BF"/>
    <w:rsid w:val="00CE6660"/>
    <w:rsid w:val="00CE733B"/>
    <w:rsid w:val="00CF61AE"/>
    <w:rsid w:val="00CF66E7"/>
    <w:rsid w:val="00D0113B"/>
    <w:rsid w:val="00D01350"/>
    <w:rsid w:val="00D023ED"/>
    <w:rsid w:val="00D03B26"/>
    <w:rsid w:val="00D03DBF"/>
    <w:rsid w:val="00D05674"/>
    <w:rsid w:val="00D068FF"/>
    <w:rsid w:val="00D0730F"/>
    <w:rsid w:val="00D10B45"/>
    <w:rsid w:val="00D1235F"/>
    <w:rsid w:val="00D129AE"/>
    <w:rsid w:val="00D13814"/>
    <w:rsid w:val="00D15306"/>
    <w:rsid w:val="00D15D7A"/>
    <w:rsid w:val="00D1618F"/>
    <w:rsid w:val="00D233B7"/>
    <w:rsid w:val="00D23985"/>
    <w:rsid w:val="00D252C1"/>
    <w:rsid w:val="00D26746"/>
    <w:rsid w:val="00D27361"/>
    <w:rsid w:val="00D27A73"/>
    <w:rsid w:val="00D27E69"/>
    <w:rsid w:val="00D307F7"/>
    <w:rsid w:val="00D3144C"/>
    <w:rsid w:val="00D3174F"/>
    <w:rsid w:val="00D317D6"/>
    <w:rsid w:val="00D32EE0"/>
    <w:rsid w:val="00D33288"/>
    <w:rsid w:val="00D33823"/>
    <w:rsid w:val="00D36748"/>
    <w:rsid w:val="00D36A19"/>
    <w:rsid w:val="00D36B91"/>
    <w:rsid w:val="00D36CD3"/>
    <w:rsid w:val="00D4164E"/>
    <w:rsid w:val="00D4227E"/>
    <w:rsid w:val="00D423E2"/>
    <w:rsid w:val="00D4359E"/>
    <w:rsid w:val="00D45362"/>
    <w:rsid w:val="00D4637E"/>
    <w:rsid w:val="00D52255"/>
    <w:rsid w:val="00D54F88"/>
    <w:rsid w:val="00D5522C"/>
    <w:rsid w:val="00D55C12"/>
    <w:rsid w:val="00D60C6A"/>
    <w:rsid w:val="00D62B0C"/>
    <w:rsid w:val="00D630EB"/>
    <w:rsid w:val="00D63F80"/>
    <w:rsid w:val="00D653F4"/>
    <w:rsid w:val="00D6611A"/>
    <w:rsid w:val="00D66B40"/>
    <w:rsid w:val="00D675EC"/>
    <w:rsid w:val="00D71886"/>
    <w:rsid w:val="00D7291A"/>
    <w:rsid w:val="00D75953"/>
    <w:rsid w:val="00D7708D"/>
    <w:rsid w:val="00D77D1E"/>
    <w:rsid w:val="00D8077B"/>
    <w:rsid w:val="00D8139F"/>
    <w:rsid w:val="00D85D9A"/>
    <w:rsid w:val="00D86435"/>
    <w:rsid w:val="00D87105"/>
    <w:rsid w:val="00D91378"/>
    <w:rsid w:val="00D91D50"/>
    <w:rsid w:val="00D9251A"/>
    <w:rsid w:val="00D9283C"/>
    <w:rsid w:val="00D94BF5"/>
    <w:rsid w:val="00D94ECE"/>
    <w:rsid w:val="00D95E0A"/>
    <w:rsid w:val="00D9616F"/>
    <w:rsid w:val="00DA0BF5"/>
    <w:rsid w:val="00DA11DC"/>
    <w:rsid w:val="00DA2939"/>
    <w:rsid w:val="00DA4C7E"/>
    <w:rsid w:val="00DA4CA3"/>
    <w:rsid w:val="00DA59AF"/>
    <w:rsid w:val="00DA653A"/>
    <w:rsid w:val="00DA6759"/>
    <w:rsid w:val="00DB008C"/>
    <w:rsid w:val="00DB071F"/>
    <w:rsid w:val="00DB19B5"/>
    <w:rsid w:val="00DB26AA"/>
    <w:rsid w:val="00DB2A66"/>
    <w:rsid w:val="00DB2BF5"/>
    <w:rsid w:val="00DB3CD8"/>
    <w:rsid w:val="00DB3F8B"/>
    <w:rsid w:val="00DB492E"/>
    <w:rsid w:val="00DB53BC"/>
    <w:rsid w:val="00DB607C"/>
    <w:rsid w:val="00DB7E85"/>
    <w:rsid w:val="00DC01A3"/>
    <w:rsid w:val="00DC13A9"/>
    <w:rsid w:val="00DC2556"/>
    <w:rsid w:val="00DC2CB9"/>
    <w:rsid w:val="00DC3064"/>
    <w:rsid w:val="00DC38A3"/>
    <w:rsid w:val="00DC58A3"/>
    <w:rsid w:val="00DC6C53"/>
    <w:rsid w:val="00DC7DD3"/>
    <w:rsid w:val="00DD0507"/>
    <w:rsid w:val="00DD0A93"/>
    <w:rsid w:val="00DD2E91"/>
    <w:rsid w:val="00DD2F06"/>
    <w:rsid w:val="00DD693D"/>
    <w:rsid w:val="00DD7128"/>
    <w:rsid w:val="00DD7549"/>
    <w:rsid w:val="00DE0825"/>
    <w:rsid w:val="00DE0AAB"/>
    <w:rsid w:val="00DE0B1B"/>
    <w:rsid w:val="00DE5628"/>
    <w:rsid w:val="00DE64D7"/>
    <w:rsid w:val="00DE66E2"/>
    <w:rsid w:val="00DE6A78"/>
    <w:rsid w:val="00DE7AC6"/>
    <w:rsid w:val="00DE7BBD"/>
    <w:rsid w:val="00DE7F78"/>
    <w:rsid w:val="00DF1B89"/>
    <w:rsid w:val="00DF2A17"/>
    <w:rsid w:val="00DF55E3"/>
    <w:rsid w:val="00DF672A"/>
    <w:rsid w:val="00DF758E"/>
    <w:rsid w:val="00E01590"/>
    <w:rsid w:val="00E02C38"/>
    <w:rsid w:val="00E0572A"/>
    <w:rsid w:val="00E06998"/>
    <w:rsid w:val="00E07A18"/>
    <w:rsid w:val="00E1086F"/>
    <w:rsid w:val="00E110D6"/>
    <w:rsid w:val="00E11E87"/>
    <w:rsid w:val="00E1274E"/>
    <w:rsid w:val="00E132A2"/>
    <w:rsid w:val="00E16015"/>
    <w:rsid w:val="00E163EA"/>
    <w:rsid w:val="00E17407"/>
    <w:rsid w:val="00E178C3"/>
    <w:rsid w:val="00E20163"/>
    <w:rsid w:val="00E22286"/>
    <w:rsid w:val="00E22738"/>
    <w:rsid w:val="00E22C8A"/>
    <w:rsid w:val="00E22F67"/>
    <w:rsid w:val="00E2314B"/>
    <w:rsid w:val="00E23263"/>
    <w:rsid w:val="00E2419B"/>
    <w:rsid w:val="00E24388"/>
    <w:rsid w:val="00E255B1"/>
    <w:rsid w:val="00E26371"/>
    <w:rsid w:val="00E26C22"/>
    <w:rsid w:val="00E26D12"/>
    <w:rsid w:val="00E279C6"/>
    <w:rsid w:val="00E27B46"/>
    <w:rsid w:val="00E32524"/>
    <w:rsid w:val="00E331DD"/>
    <w:rsid w:val="00E35F97"/>
    <w:rsid w:val="00E375CE"/>
    <w:rsid w:val="00E378C2"/>
    <w:rsid w:val="00E41723"/>
    <w:rsid w:val="00E419C6"/>
    <w:rsid w:val="00E41F2D"/>
    <w:rsid w:val="00E435C3"/>
    <w:rsid w:val="00E44833"/>
    <w:rsid w:val="00E45B3E"/>
    <w:rsid w:val="00E46B31"/>
    <w:rsid w:val="00E50955"/>
    <w:rsid w:val="00E50A99"/>
    <w:rsid w:val="00E51F72"/>
    <w:rsid w:val="00E52092"/>
    <w:rsid w:val="00E53134"/>
    <w:rsid w:val="00E53508"/>
    <w:rsid w:val="00E54515"/>
    <w:rsid w:val="00E57999"/>
    <w:rsid w:val="00E63097"/>
    <w:rsid w:val="00E630A2"/>
    <w:rsid w:val="00E63270"/>
    <w:rsid w:val="00E64380"/>
    <w:rsid w:val="00E64ACC"/>
    <w:rsid w:val="00E67324"/>
    <w:rsid w:val="00E71BD2"/>
    <w:rsid w:val="00E71FB2"/>
    <w:rsid w:val="00E73D7B"/>
    <w:rsid w:val="00E73D93"/>
    <w:rsid w:val="00E777EC"/>
    <w:rsid w:val="00E81EB5"/>
    <w:rsid w:val="00E840EC"/>
    <w:rsid w:val="00E84A8C"/>
    <w:rsid w:val="00E8518C"/>
    <w:rsid w:val="00E85252"/>
    <w:rsid w:val="00E8565F"/>
    <w:rsid w:val="00E85723"/>
    <w:rsid w:val="00E8594B"/>
    <w:rsid w:val="00E85FE0"/>
    <w:rsid w:val="00E921B5"/>
    <w:rsid w:val="00E93870"/>
    <w:rsid w:val="00E94B93"/>
    <w:rsid w:val="00E9587A"/>
    <w:rsid w:val="00E95DF7"/>
    <w:rsid w:val="00EA0015"/>
    <w:rsid w:val="00EA2253"/>
    <w:rsid w:val="00EA362D"/>
    <w:rsid w:val="00EA38AC"/>
    <w:rsid w:val="00EA5870"/>
    <w:rsid w:val="00EA6899"/>
    <w:rsid w:val="00EB08FF"/>
    <w:rsid w:val="00EB0D17"/>
    <w:rsid w:val="00EB12D8"/>
    <w:rsid w:val="00EB13FE"/>
    <w:rsid w:val="00EB3BC7"/>
    <w:rsid w:val="00EB4EF3"/>
    <w:rsid w:val="00EB5226"/>
    <w:rsid w:val="00EC1680"/>
    <w:rsid w:val="00EC46B5"/>
    <w:rsid w:val="00EC6402"/>
    <w:rsid w:val="00EC68A1"/>
    <w:rsid w:val="00EC6D17"/>
    <w:rsid w:val="00EC7A2B"/>
    <w:rsid w:val="00EC7D90"/>
    <w:rsid w:val="00ED26CB"/>
    <w:rsid w:val="00ED395B"/>
    <w:rsid w:val="00ED4734"/>
    <w:rsid w:val="00ED4D57"/>
    <w:rsid w:val="00ED614B"/>
    <w:rsid w:val="00EE0196"/>
    <w:rsid w:val="00EE0F88"/>
    <w:rsid w:val="00EE20E3"/>
    <w:rsid w:val="00EE21AF"/>
    <w:rsid w:val="00EE2220"/>
    <w:rsid w:val="00EE2831"/>
    <w:rsid w:val="00EE4B46"/>
    <w:rsid w:val="00EE5E33"/>
    <w:rsid w:val="00EF18E4"/>
    <w:rsid w:val="00EF29E6"/>
    <w:rsid w:val="00EF392F"/>
    <w:rsid w:val="00EF5672"/>
    <w:rsid w:val="00EF6072"/>
    <w:rsid w:val="00EF6347"/>
    <w:rsid w:val="00EF66B6"/>
    <w:rsid w:val="00EF7C49"/>
    <w:rsid w:val="00F0194D"/>
    <w:rsid w:val="00F01C9C"/>
    <w:rsid w:val="00F02B26"/>
    <w:rsid w:val="00F051FA"/>
    <w:rsid w:val="00F056C4"/>
    <w:rsid w:val="00F06A59"/>
    <w:rsid w:val="00F12BA2"/>
    <w:rsid w:val="00F1587E"/>
    <w:rsid w:val="00F16306"/>
    <w:rsid w:val="00F171F6"/>
    <w:rsid w:val="00F17419"/>
    <w:rsid w:val="00F1744A"/>
    <w:rsid w:val="00F20921"/>
    <w:rsid w:val="00F214B4"/>
    <w:rsid w:val="00F23AB7"/>
    <w:rsid w:val="00F25139"/>
    <w:rsid w:val="00F252A1"/>
    <w:rsid w:val="00F25752"/>
    <w:rsid w:val="00F26C08"/>
    <w:rsid w:val="00F27752"/>
    <w:rsid w:val="00F313A9"/>
    <w:rsid w:val="00F32544"/>
    <w:rsid w:val="00F356A1"/>
    <w:rsid w:val="00F35D37"/>
    <w:rsid w:val="00F3610E"/>
    <w:rsid w:val="00F36FF3"/>
    <w:rsid w:val="00F41011"/>
    <w:rsid w:val="00F42920"/>
    <w:rsid w:val="00F43355"/>
    <w:rsid w:val="00F44BE0"/>
    <w:rsid w:val="00F46D23"/>
    <w:rsid w:val="00F47BA2"/>
    <w:rsid w:val="00F52477"/>
    <w:rsid w:val="00F52715"/>
    <w:rsid w:val="00F53006"/>
    <w:rsid w:val="00F539C0"/>
    <w:rsid w:val="00F54913"/>
    <w:rsid w:val="00F55CB3"/>
    <w:rsid w:val="00F55F80"/>
    <w:rsid w:val="00F60FD2"/>
    <w:rsid w:val="00F61B16"/>
    <w:rsid w:val="00F62694"/>
    <w:rsid w:val="00F628E0"/>
    <w:rsid w:val="00F62E0B"/>
    <w:rsid w:val="00F6439C"/>
    <w:rsid w:val="00F64840"/>
    <w:rsid w:val="00F64FC9"/>
    <w:rsid w:val="00F66BF7"/>
    <w:rsid w:val="00F66D01"/>
    <w:rsid w:val="00F66EE3"/>
    <w:rsid w:val="00F72881"/>
    <w:rsid w:val="00F738C5"/>
    <w:rsid w:val="00F748A1"/>
    <w:rsid w:val="00F74EC8"/>
    <w:rsid w:val="00F755DE"/>
    <w:rsid w:val="00F75937"/>
    <w:rsid w:val="00F764C0"/>
    <w:rsid w:val="00F76D10"/>
    <w:rsid w:val="00F77979"/>
    <w:rsid w:val="00F8051C"/>
    <w:rsid w:val="00F83149"/>
    <w:rsid w:val="00F843D1"/>
    <w:rsid w:val="00F8562E"/>
    <w:rsid w:val="00F85CBA"/>
    <w:rsid w:val="00F87357"/>
    <w:rsid w:val="00F874F6"/>
    <w:rsid w:val="00F876BF"/>
    <w:rsid w:val="00F92E77"/>
    <w:rsid w:val="00F95B56"/>
    <w:rsid w:val="00F965E5"/>
    <w:rsid w:val="00F96DAD"/>
    <w:rsid w:val="00FA1FA3"/>
    <w:rsid w:val="00FA5094"/>
    <w:rsid w:val="00FA5442"/>
    <w:rsid w:val="00FA627A"/>
    <w:rsid w:val="00FA6854"/>
    <w:rsid w:val="00FA79A2"/>
    <w:rsid w:val="00FA7E67"/>
    <w:rsid w:val="00FB1902"/>
    <w:rsid w:val="00FB1DAC"/>
    <w:rsid w:val="00FB26A9"/>
    <w:rsid w:val="00FB390E"/>
    <w:rsid w:val="00FB3B5F"/>
    <w:rsid w:val="00FB55A0"/>
    <w:rsid w:val="00FB6CE5"/>
    <w:rsid w:val="00FB762D"/>
    <w:rsid w:val="00FB7C2F"/>
    <w:rsid w:val="00FC2858"/>
    <w:rsid w:val="00FC32D9"/>
    <w:rsid w:val="00FC3EAF"/>
    <w:rsid w:val="00FC40C8"/>
    <w:rsid w:val="00FC5347"/>
    <w:rsid w:val="00FC6935"/>
    <w:rsid w:val="00FC6D50"/>
    <w:rsid w:val="00FD077F"/>
    <w:rsid w:val="00FD5F36"/>
    <w:rsid w:val="00FD6B96"/>
    <w:rsid w:val="00FE05F8"/>
    <w:rsid w:val="00FE0FBA"/>
    <w:rsid w:val="00FE2A58"/>
    <w:rsid w:val="00FE2EDC"/>
    <w:rsid w:val="00FE5306"/>
    <w:rsid w:val="00FE583D"/>
    <w:rsid w:val="00FE5C73"/>
    <w:rsid w:val="00FE6ADF"/>
    <w:rsid w:val="00FE7244"/>
    <w:rsid w:val="00FE73EF"/>
    <w:rsid w:val="00FF1612"/>
    <w:rsid w:val="00FF6A8A"/>
    <w:rsid w:val="00FF6E8A"/>
    <w:rsid w:val="00FF7D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CO" w:eastAsia="es-ES" w:bidi="es-ES"/>
    </w:rPr>
  </w:style>
  <w:style w:type="paragraph" w:styleId="Ttulo1">
    <w:name w:val="heading 1"/>
    <w:basedOn w:val="Normal"/>
    <w:link w:val="Ttulo1Car"/>
    <w:uiPriority w:val="1"/>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Titulos">
    <w:name w:val="Titulos"/>
    <w:qFormat/>
    <w:rsid w:val="00455462"/>
    <w:pPr>
      <w:keepNext/>
      <w:widowControl/>
      <w:shd w:val="clear" w:color="auto" w:fill="FFFFFF"/>
      <w:suppressAutoHyphens/>
      <w:autoSpaceDE/>
      <w:autoSpaceDN/>
      <w:spacing w:after="200" w:line="276" w:lineRule="auto"/>
      <w:textAlignment w:val="baseline"/>
    </w:pPr>
    <w:rPr>
      <w:rFonts w:ascii="Arial" w:eastAsia="Calibri" w:hAnsi="Arial" w:cs="Times New Roman"/>
      <w:b/>
      <w:color w:val="00000A"/>
      <w:lang w:val="es-CO"/>
    </w:rPr>
  </w:style>
  <w:style w:type="paragraph" w:styleId="Sinespaciado">
    <w:name w:val="No Spacing"/>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CO" w:bidi="ar-SA"/>
    </w:rPr>
  </w:style>
  <w:style w:type="paragraph" w:styleId="TDC1">
    <w:name w:val="toc 1"/>
    <w:basedOn w:val="Normal"/>
    <w:next w:val="Normal"/>
    <w:autoRedefine/>
    <w:uiPriority w:val="39"/>
    <w:unhideWhenUsed/>
    <w:rsid w:val="00810A5E"/>
    <w:pPr>
      <w:spacing w:after="100"/>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uiPriority w:val="99"/>
    <w:unhideWhenUsed/>
    <w:rsid w:val="00973360"/>
    <w:pPr>
      <w:widowControl/>
      <w:autoSpaceDE/>
      <w:autoSpaceDN/>
      <w:spacing w:before="100" w:beforeAutospacing="1" w:after="100" w:afterAutospacing="1"/>
    </w:pPr>
    <w:rPr>
      <w:sz w:val="24"/>
      <w:szCs w:val="24"/>
      <w:lang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5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semiHidden/>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semiHidden/>
    <w:unhideWhenUsed/>
    <w:rsid w:val="00930183"/>
    <w:rPr>
      <w:color w:val="605E5C"/>
      <w:shd w:val="clear" w:color="auto" w:fill="E1DFDD"/>
    </w:rPr>
  </w:style>
  <w:style w:type="table" w:styleId="Tablaconcuadrcula4-nfasis1">
    <w:name w:val="Grid Table 4 Accent 1"/>
    <w:basedOn w:val="Tablanormal"/>
    <w:uiPriority w:val="49"/>
    <w:rsid w:val="00801A3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fasis">
    <w:name w:val="Emphasis"/>
    <w:basedOn w:val="Fuentedeprrafopredeter"/>
    <w:uiPriority w:val="20"/>
    <w:qFormat/>
    <w:rsid w:val="001D36CD"/>
    <w:rPr>
      <w:i/>
      <w:iCs/>
    </w:rPr>
  </w:style>
  <w:style w:type="paragraph" w:styleId="Textonotapie">
    <w:name w:val="footnote text"/>
    <w:basedOn w:val="Normal"/>
    <w:link w:val="TextonotapieCar"/>
    <w:uiPriority w:val="99"/>
    <w:semiHidden/>
    <w:unhideWhenUsed/>
    <w:rsid w:val="005141FD"/>
    <w:rPr>
      <w:sz w:val="20"/>
      <w:szCs w:val="20"/>
    </w:rPr>
  </w:style>
  <w:style w:type="character" w:customStyle="1" w:styleId="TextonotapieCar">
    <w:name w:val="Texto nota pie Car"/>
    <w:basedOn w:val="Fuentedeprrafopredeter"/>
    <w:link w:val="Textonotapie"/>
    <w:uiPriority w:val="99"/>
    <w:semiHidden/>
    <w:rsid w:val="005141FD"/>
    <w:rPr>
      <w:rFonts w:ascii="Times New Roman" w:eastAsia="Times New Roman" w:hAnsi="Times New Roman" w:cs="Times New Roman"/>
      <w:sz w:val="20"/>
      <w:szCs w:val="20"/>
      <w:lang w:val="es-CO" w:eastAsia="es-ES" w:bidi="es-ES"/>
    </w:rPr>
  </w:style>
  <w:style w:type="character" w:styleId="Refdenotaalpie">
    <w:name w:val="footnote reference"/>
    <w:basedOn w:val="Fuentedeprrafopredeter"/>
    <w:uiPriority w:val="99"/>
    <w:semiHidden/>
    <w:unhideWhenUsed/>
    <w:rsid w:val="005141FD"/>
    <w:rPr>
      <w:vertAlign w:val="superscript"/>
    </w:rPr>
  </w:style>
  <w:style w:type="character" w:customStyle="1" w:styleId="tabchar">
    <w:name w:val="tabchar"/>
    <w:basedOn w:val="Fuentedeprrafopredeter"/>
    <w:rsid w:val="00753EB8"/>
  </w:style>
  <w:style w:type="character" w:customStyle="1" w:styleId="wacimagecontainer">
    <w:name w:val="wacimagecontainer"/>
    <w:basedOn w:val="Fuentedeprrafopredeter"/>
    <w:rsid w:val="00753EB8"/>
  </w:style>
  <w:style w:type="character" w:styleId="Mencinsinresolver">
    <w:name w:val="Unresolved Mention"/>
    <w:basedOn w:val="Fuentedeprrafopredeter"/>
    <w:uiPriority w:val="99"/>
    <w:semiHidden/>
    <w:unhideWhenUsed/>
    <w:rsid w:val="00FB390E"/>
    <w:rPr>
      <w:color w:val="605E5C"/>
      <w:shd w:val="clear" w:color="auto" w:fill="E1DFDD"/>
    </w:rPr>
  </w:style>
  <w:style w:type="character" w:styleId="Hipervnculovisitado">
    <w:name w:val="FollowedHyperlink"/>
    <w:basedOn w:val="Fuentedeprrafopredeter"/>
    <w:uiPriority w:val="99"/>
    <w:semiHidden/>
    <w:unhideWhenUsed/>
    <w:rsid w:val="004409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444131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1602552">
      <w:bodyDiv w:val="1"/>
      <w:marLeft w:val="0"/>
      <w:marRight w:val="0"/>
      <w:marTop w:val="0"/>
      <w:marBottom w:val="0"/>
      <w:divBdr>
        <w:top w:val="none" w:sz="0" w:space="0" w:color="auto"/>
        <w:left w:val="none" w:sz="0" w:space="0" w:color="auto"/>
        <w:bottom w:val="none" w:sz="0" w:space="0" w:color="auto"/>
        <w:right w:val="none" w:sz="0" w:space="0" w:color="auto"/>
      </w:divBdr>
      <w:divsChild>
        <w:div w:id="411315436">
          <w:marLeft w:val="0"/>
          <w:marRight w:val="0"/>
          <w:marTop w:val="0"/>
          <w:marBottom w:val="0"/>
          <w:divBdr>
            <w:top w:val="none" w:sz="0" w:space="0" w:color="auto"/>
            <w:left w:val="none" w:sz="0" w:space="0" w:color="auto"/>
            <w:bottom w:val="none" w:sz="0" w:space="0" w:color="auto"/>
            <w:right w:val="none" w:sz="0" w:space="0" w:color="auto"/>
          </w:divBdr>
        </w:div>
        <w:div w:id="1868059008">
          <w:marLeft w:val="0"/>
          <w:marRight w:val="0"/>
          <w:marTop w:val="0"/>
          <w:marBottom w:val="0"/>
          <w:divBdr>
            <w:top w:val="none" w:sz="0" w:space="0" w:color="auto"/>
            <w:left w:val="none" w:sz="0" w:space="0" w:color="auto"/>
            <w:bottom w:val="none" w:sz="0" w:space="0" w:color="auto"/>
            <w:right w:val="none" w:sz="0" w:space="0" w:color="auto"/>
          </w:divBdr>
        </w:div>
        <w:div w:id="1145665600">
          <w:marLeft w:val="0"/>
          <w:marRight w:val="0"/>
          <w:marTop w:val="0"/>
          <w:marBottom w:val="0"/>
          <w:divBdr>
            <w:top w:val="none" w:sz="0" w:space="0" w:color="auto"/>
            <w:left w:val="none" w:sz="0" w:space="0" w:color="auto"/>
            <w:bottom w:val="none" w:sz="0" w:space="0" w:color="auto"/>
            <w:right w:val="none" w:sz="0" w:space="0" w:color="auto"/>
          </w:divBdr>
        </w:div>
        <w:div w:id="1222903104">
          <w:marLeft w:val="0"/>
          <w:marRight w:val="0"/>
          <w:marTop w:val="0"/>
          <w:marBottom w:val="0"/>
          <w:divBdr>
            <w:top w:val="none" w:sz="0" w:space="0" w:color="auto"/>
            <w:left w:val="none" w:sz="0" w:space="0" w:color="auto"/>
            <w:bottom w:val="none" w:sz="0" w:space="0" w:color="auto"/>
            <w:right w:val="none" w:sz="0" w:space="0" w:color="auto"/>
          </w:divBdr>
        </w:div>
        <w:div w:id="2135832512">
          <w:marLeft w:val="0"/>
          <w:marRight w:val="0"/>
          <w:marTop w:val="0"/>
          <w:marBottom w:val="0"/>
          <w:divBdr>
            <w:top w:val="none" w:sz="0" w:space="0" w:color="auto"/>
            <w:left w:val="none" w:sz="0" w:space="0" w:color="auto"/>
            <w:bottom w:val="none" w:sz="0" w:space="0" w:color="auto"/>
            <w:right w:val="none" w:sz="0" w:space="0" w:color="auto"/>
          </w:divBdr>
        </w:div>
        <w:div w:id="1784884747">
          <w:marLeft w:val="0"/>
          <w:marRight w:val="0"/>
          <w:marTop w:val="0"/>
          <w:marBottom w:val="0"/>
          <w:divBdr>
            <w:top w:val="none" w:sz="0" w:space="0" w:color="auto"/>
            <w:left w:val="none" w:sz="0" w:space="0" w:color="auto"/>
            <w:bottom w:val="none" w:sz="0" w:space="0" w:color="auto"/>
            <w:right w:val="none" w:sz="0" w:space="0" w:color="auto"/>
          </w:divBdr>
        </w:div>
        <w:div w:id="2055542644">
          <w:marLeft w:val="0"/>
          <w:marRight w:val="0"/>
          <w:marTop w:val="0"/>
          <w:marBottom w:val="0"/>
          <w:divBdr>
            <w:top w:val="none" w:sz="0" w:space="0" w:color="auto"/>
            <w:left w:val="none" w:sz="0" w:space="0" w:color="auto"/>
            <w:bottom w:val="none" w:sz="0" w:space="0" w:color="auto"/>
            <w:right w:val="none" w:sz="0" w:space="0" w:color="auto"/>
          </w:divBdr>
        </w:div>
        <w:div w:id="996765037">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77218135">
      <w:bodyDiv w:val="1"/>
      <w:marLeft w:val="0"/>
      <w:marRight w:val="0"/>
      <w:marTop w:val="0"/>
      <w:marBottom w:val="0"/>
      <w:divBdr>
        <w:top w:val="none" w:sz="0" w:space="0" w:color="auto"/>
        <w:left w:val="none" w:sz="0" w:space="0" w:color="auto"/>
        <w:bottom w:val="none" w:sz="0" w:space="0" w:color="auto"/>
        <w:right w:val="none" w:sz="0" w:space="0" w:color="auto"/>
      </w:divBdr>
      <w:divsChild>
        <w:div w:id="566765525">
          <w:marLeft w:val="0"/>
          <w:marRight w:val="0"/>
          <w:marTop w:val="0"/>
          <w:marBottom w:val="0"/>
          <w:divBdr>
            <w:top w:val="none" w:sz="0" w:space="0" w:color="auto"/>
            <w:left w:val="none" w:sz="0" w:space="0" w:color="auto"/>
            <w:bottom w:val="none" w:sz="0" w:space="0" w:color="auto"/>
            <w:right w:val="none" w:sz="0" w:space="0" w:color="auto"/>
          </w:divBdr>
        </w:div>
        <w:div w:id="803545684">
          <w:marLeft w:val="0"/>
          <w:marRight w:val="0"/>
          <w:marTop w:val="0"/>
          <w:marBottom w:val="0"/>
          <w:divBdr>
            <w:top w:val="none" w:sz="0" w:space="0" w:color="auto"/>
            <w:left w:val="none" w:sz="0" w:space="0" w:color="auto"/>
            <w:bottom w:val="none" w:sz="0" w:space="0" w:color="auto"/>
            <w:right w:val="none" w:sz="0" w:space="0" w:color="auto"/>
          </w:divBdr>
        </w:div>
        <w:div w:id="2084404377">
          <w:marLeft w:val="0"/>
          <w:marRight w:val="0"/>
          <w:marTop w:val="0"/>
          <w:marBottom w:val="0"/>
          <w:divBdr>
            <w:top w:val="none" w:sz="0" w:space="0" w:color="auto"/>
            <w:left w:val="none" w:sz="0" w:space="0" w:color="auto"/>
            <w:bottom w:val="none" w:sz="0" w:space="0" w:color="auto"/>
            <w:right w:val="none" w:sz="0" w:space="0" w:color="auto"/>
          </w:divBdr>
        </w:div>
        <w:div w:id="472605804">
          <w:marLeft w:val="0"/>
          <w:marRight w:val="0"/>
          <w:marTop w:val="0"/>
          <w:marBottom w:val="0"/>
          <w:divBdr>
            <w:top w:val="none" w:sz="0" w:space="0" w:color="auto"/>
            <w:left w:val="none" w:sz="0" w:space="0" w:color="auto"/>
            <w:bottom w:val="none" w:sz="0" w:space="0" w:color="auto"/>
            <w:right w:val="none" w:sz="0" w:space="0" w:color="auto"/>
          </w:divBdr>
        </w:div>
        <w:div w:id="958417900">
          <w:marLeft w:val="0"/>
          <w:marRight w:val="0"/>
          <w:marTop w:val="0"/>
          <w:marBottom w:val="0"/>
          <w:divBdr>
            <w:top w:val="none" w:sz="0" w:space="0" w:color="auto"/>
            <w:left w:val="none" w:sz="0" w:space="0" w:color="auto"/>
            <w:bottom w:val="none" w:sz="0" w:space="0" w:color="auto"/>
            <w:right w:val="none" w:sz="0" w:space="0" w:color="auto"/>
          </w:divBdr>
        </w:div>
      </w:divsChild>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0512189">
      <w:bodyDiv w:val="1"/>
      <w:marLeft w:val="0"/>
      <w:marRight w:val="0"/>
      <w:marTop w:val="0"/>
      <w:marBottom w:val="0"/>
      <w:divBdr>
        <w:top w:val="none" w:sz="0" w:space="0" w:color="auto"/>
        <w:left w:val="none" w:sz="0" w:space="0" w:color="auto"/>
        <w:bottom w:val="none" w:sz="0" w:space="0" w:color="auto"/>
        <w:right w:val="none" w:sz="0" w:space="0" w:color="auto"/>
      </w:divBdr>
      <w:divsChild>
        <w:div w:id="255948257">
          <w:marLeft w:val="0"/>
          <w:marRight w:val="0"/>
          <w:marTop w:val="0"/>
          <w:marBottom w:val="0"/>
          <w:divBdr>
            <w:top w:val="none" w:sz="0" w:space="0" w:color="auto"/>
            <w:left w:val="none" w:sz="0" w:space="0" w:color="auto"/>
            <w:bottom w:val="none" w:sz="0" w:space="0" w:color="auto"/>
            <w:right w:val="none" w:sz="0" w:space="0" w:color="auto"/>
          </w:divBdr>
        </w:div>
        <w:div w:id="1726030066">
          <w:marLeft w:val="0"/>
          <w:marRight w:val="0"/>
          <w:marTop w:val="0"/>
          <w:marBottom w:val="0"/>
          <w:divBdr>
            <w:top w:val="none" w:sz="0" w:space="0" w:color="auto"/>
            <w:left w:val="none" w:sz="0" w:space="0" w:color="auto"/>
            <w:bottom w:val="none" w:sz="0" w:space="0" w:color="auto"/>
            <w:right w:val="none" w:sz="0" w:space="0" w:color="auto"/>
          </w:divBdr>
        </w:div>
        <w:div w:id="87115555">
          <w:marLeft w:val="0"/>
          <w:marRight w:val="0"/>
          <w:marTop w:val="0"/>
          <w:marBottom w:val="0"/>
          <w:divBdr>
            <w:top w:val="none" w:sz="0" w:space="0" w:color="auto"/>
            <w:left w:val="none" w:sz="0" w:space="0" w:color="auto"/>
            <w:bottom w:val="none" w:sz="0" w:space="0" w:color="auto"/>
            <w:right w:val="none" w:sz="0" w:space="0" w:color="auto"/>
          </w:divBdr>
        </w:div>
        <w:div w:id="844320691">
          <w:marLeft w:val="0"/>
          <w:marRight w:val="0"/>
          <w:marTop w:val="0"/>
          <w:marBottom w:val="0"/>
          <w:divBdr>
            <w:top w:val="none" w:sz="0" w:space="0" w:color="auto"/>
            <w:left w:val="none" w:sz="0" w:space="0" w:color="auto"/>
            <w:bottom w:val="none" w:sz="0" w:space="0" w:color="auto"/>
            <w:right w:val="none" w:sz="0" w:space="0" w:color="auto"/>
          </w:divBdr>
        </w:div>
      </w:divsChild>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63204809">
      <w:bodyDiv w:val="1"/>
      <w:marLeft w:val="0"/>
      <w:marRight w:val="0"/>
      <w:marTop w:val="0"/>
      <w:marBottom w:val="0"/>
      <w:divBdr>
        <w:top w:val="none" w:sz="0" w:space="0" w:color="auto"/>
        <w:left w:val="none" w:sz="0" w:space="0" w:color="auto"/>
        <w:bottom w:val="none" w:sz="0" w:space="0" w:color="auto"/>
        <w:right w:val="none" w:sz="0" w:space="0" w:color="auto"/>
      </w:divBdr>
      <w:divsChild>
        <w:div w:id="511531880">
          <w:marLeft w:val="0"/>
          <w:marRight w:val="0"/>
          <w:marTop w:val="0"/>
          <w:marBottom w:val="0"/>
          <w:divBdr>
            <w:top w:val="none" w:sz="0" w:space="0" w:color="auto"/>
            <w:left w:val="none" w:sz="0" w:space="0" w:color="auto"/>
            <w:bottom w:val="none" w:sz="0" w:space="0" w:color="auto"/>
            <w:right w:val="none" w:sz="0" w:space="0" w:color="auto"/>
          </w:divBdr>
        </w:div>
        <w:div w:id="891307217">
          <w:marLeft w:val="0"/>
          <w:marRight w:val="0"/>
          <w:marTop w:val="0"/>
          <w:marBottom w:val="0"/>
          <w:divBdr>
            <w:top w:val="none" w:sz="0" w:space="0" w:color="auto"/>
            <w:left w:val="none" w:sz="0" w:space="0" w:color="auto"/>
            <w:bottom w:val="none" w:sz="0" w:space="0" w:color="auto"/>
            <w:right w:val="none" w:sz="0" w:space="0" w:color="auto"/>
          </w:divBdr>
        </w:div>
        <w:div w:id="475995214">
          <w:marLeft w:val="0"/>
          <w:marRight w:val="0"/>
          <w:marTop w:val="0"/>
          <w:marBottom w:val="0"/>
          <w:divBdr>
            <w:top w:val="none" w:sz="0" w:space="0" w:color="auto"/>
            <w:left w:val="none" w:sz="0" w:space="0" w:color="auto"/>
            <w:bottom w:val="none" w:sz="0" w:space="0" w:color="auto"/>
            <w:right w:val="none" w:sz="0" w:space="0" w:color="auto"/>
          </w:divBdr>
        </w:div>
        <w:div w:id="1889141752">
          <w:marLeft w:val="0"/>
          <w:marRight w:val="0"/>
          <w:marTop w:val="0"/>
          <w:marBottom w:val="0"/>
          <w:divBdr>
            <w:top w:val="none" w:sz="0" w:space="0" w:color="auto"/>
            <w:left w:val="none" w:sz="0" w:space="0" w:color="auto"/>
            <w:bottom w:val="none" w:sz="0" w:space="0" w:color="auto"/>
            <w:right w:val="none" w:sz="0" w:space="0" w:color="auto"/>
          </w:divBdr>
        </w:div>
        <w:div w:id="984968276">
          <w:marLeft w:val="0"/>
          <w:marRight w:val="0"/>
          <w:marTop w:val="0"/>
          <w:marBottom w:val="0"/>
          <w:divBdr>
            <w:top w:val="none" w:sz="0" w:space="0" w:color="auto"/>
            <w:left w:val="none" w:sz="0" w:space="0" w:color="auto"/>
            <w:bottom w:val="none" w:sz="0" w:space="0" w:color="auto"/>
            <w:right w:val="none" w:sz="0" w:space="0" w:color="auto"/>
          </w:divBdr>
        </w:div>
        <w:div w:id="2137095463">
          <w:marLeft w:val="0"/>
          <w:marRight w:val="0"/>
          <w:marTop w:val="0"/>
          <w:marBottom w:val="0"/>
          <w:divBdr>
            <w:top w:val="none" w:sz="0" w:space="0" w:color="auto"/>
            <w:left w:val="none" w:sz="0" w:space="0" w:color="auto"/>
            <w:bottom w:val="none" w:sz="0" w:space="0" w:color="auto"/>
            <w:right w:val="none" w:sz="0" w:space="0" w:color="auto"/>
          </w:divBdr>
        </w:div>
        <w:div w:id="1644389793">
          <w:marLeft w:val="0"/>
          <w:marRight w:val="0"/>
          <w:marTop w:val="0"/>
          <w:marBottom w:val="0"/>
          <w:divBdr>
            <w:top w:val="none" w:sz="0" w:space="0" w:color="auto"/>
            <w:left w:val="none" w:sz="0" w:space="0" w:color="auto"/>
            <w:bottom w:val="none" w:sz="0" w:space="0" w:color="auto"/>
            <w:right w:val="none" w:sz="0" w:space="0" w:color="auto"/>
          </w:divBdr>
        </w:div>
        <w:div w:id="121193653">
          <w:marLeft w:val="0"/>
          <w:marRight w:val="0"/>
          <w:marTop w:val="0"/>
          <w:marBottom w:val="0"/>
          <w:divBdr>
            <w:top w:val="none" w:sz="0" w:space="0" w:color="auto"/>
            <w:left w:val="none" w:sz="0" w:space="0" w:color="auto"/>
            <w:bottom w:val="none" w:sz="0" w:space="0" w:color="auto"/>
            <w:right w:val="none" w:sz="0" w:space="0" w:color="auto"/>
          </w:divBdr>
        </w:div>
        <w:div w:id="1901597960">
          <w:marLeft w:val="0"/>
          <w:marRight w:val="0"/>
          <w:marTop w:val="0"/>
          <w:marBottom w:val="0"/>
          <w:divBdr>
            <w:top w:val="none" w:sz="0" w:space="0" w:color="auto"/>
            <w:left w:val="none" w:sz="0" w:space="0" w:color="auto"/>
            <w:bottom w:val="none" w:sz="0" w:space="0" w:color="auto"/>
            <w:right w:val="none" w:sz="0" w:space="0" w:color="auto"/>
          </w:divBdr>
        </w:div>
        <w:div w:id="1440637960">
          <w:marLeft w:val="0"/>
          <w:marRight w:val="0"/>
          <w:marTop w:val="0"/>
          <w:marBottom w:val="0"/>
          <w:divBdr>
            <w:top w:val="none" w:sz="0" w:space="0" w:color="auto"/>
            <w:left w:val="none" w:sz="0" w:space="0" w:color="auto"/>
            <w:bottom w:val="none" w:sz="0" w:space="0" w:color="auto"/>
            <w:right w:val="none" w:sz="0" w:space="0" w:color="auto"/>
          </w:divBdr>
        </w:div>
        <w:div w:id="628391824">
          <w:marLeft w:val="0"/>
          <w:marRight w:val="0"/>
          <w:marTop w:val="0"/>
          <w:marBottom w:val="0"/>
          <w:divBdr>
            <w:top w:val="none" w:sz="0" w:space="0" w:color="auto"/>
            <w:left w:val="none" w:sz="0" w:space="0" w:color="auto"/>
            <w:bottom w:val="none" w:sz="0" w:space="0" w:color="auto"/>
            <w:right w:val="none" w:sz="0" w:space="0" w:color="auto"/>
          </w:divBdr>
        </w:div>
        <w:div w:id="1906599177">
          <w:marLeft w:val="0"/>
          <w:marRight w:val="0"/>
          <w:marTop w:val="0"/>
          <w:marBottom w:val="0"/>
          <w:divBdr>
            <w:top w:val="none" w:sz="0" w:space="0" w:color="auto"/>
            <w:left w:val="none" w:sz="0" w:space="0" w:color="auto"/>
            <w:bottom w:val="none" w:sz="0" w:space="0" w:color="auto"/>
            <w:right w:val="none" w:sz="0" w:space="0" w:color="auto"/>
          </w:divBdr>
        </w:div>
        <w:div w:id="758523602">
          <w:marLeft w:val="0"/>
          <w:marRight w:val="0"/>
          <w:marTop w:val="0"/>
          <w:marBottom w:val="0"/>
          <w:divBdr>
            <w:top w:val="none" w:sz="0" w:space="0" w:color="auto"/>
            <w:left w:val="none" w:sz="0" w:space="0" w:color="auto"/>
            <w:bottom w:val="none" w:sz="0" w:space="0" w:color="auto"/>
            <w:right w:val="none" w:sz="0" w:space="0" w:color="auto"/>
          </w:divBdr>
        </w:div>
        <w:div w:id="1234512484">
          <w:marLeft w:val="0"/>
          <w:marRight w:val="0"/>
          <w:marTop w:val="0"/>
          <w:marBottom w:val="0"/>
          <w:divBdr>
            <w:top w:val="none" w:sz="0" w:space="0" w:color="auto"/>
            <w:left w:val="none" w:sz="0" w:space="0" w:color="auto"/>
            <w:bottom w:val="none" w:sz="0" w:space="0" w:color="auto"/>
            <w:right w:val="none" w:sz="0" w:space="0" w:color="auto"/>
          </w:divBdr>
        </w:div>
        <w:div w:id="1452747230">
          <w:marLeft w:val="0"/>
          <w:marRight w:val="0"/>
          <w:marTop w:val="0"/>
          <w:marBottom w:val="0"/>
          <w:divBdr>
            <w:top w:val="none" w:sz="0" w:space="0" w:color="auto"/>
            <w:left w:val="none" w:sz="0" w:space="0" w:color="auto"/>
            <w:bottom w:val="none" w:sz="0" w:space="0" w:color="auto"/>
            <w:right w:val="none" w:sz="0" w:space="0" w:color="auto"/>
          </w:divBdr>
        </w:div>
        <w:div w:id="1033962156">
          <w:marLeft w:val="0"/>
          <w:marRight w:val="0"/>
          <w:marTop w:val="0"/>
          <w:marBottom w:val="0"/>
          <w:divBdr>
            <w:top w:val="none" w:sz="0" w:space="0" w:color="auto"/>
            <w:left w:val="none" w:sz="0" w:space="0" w:color="auto"/>
            <w:bottom w:val="none" w:sz="0" w:space="0" w:color="auto"/>
            <w:right w:val="none" w:sz="0" w:space="0" w:color="auto"/>
          </w:divBdr>
        </w:div>
        <w:div w:id="192420871">
          <w:marLeft w:val="0"/>
          <w:marRight w:val="0"/>
          <w:marTop w:val="0"/>
          <w:marBottom w:val="0"/>
          <w:divBdr>
            <w:top w:val="none" w:sz="0" w:space="0" w:color="auto"/>
            <w:left w:val="none" w:sz="0" w:space="0" w:color="auto"/>
            <w:bottom w:val="none" w:sz="0" w:space="0" w:color="auto"/>
            <w:right w:val="none" w:sz="0" w:space="0" w:color="auto"/>
          </w:divBdr>
          <w:divsChild>
            <w:div w:id="1619144634">
              <w:marLeft w:val="-75"/>
              <w:marRight w:val="0"/>
              <w:marTop w:val="30"/>
              <w:marBottom w:val="30"/>
              <w:divBdr>
                <w:top w:val="none" w:sz="0" w:space="0" w:color="auto"/>
                <w:left w:val="none" w:sz="0" w:space="0" w:color="auto"/>
                <w:bottom w:val="none" w:sz="0" w:space="0" w:color="auto"/>
                <w:right w:val="none" w:sz="0" w:space="0" w:color="auto"/>
              </w:divBdr>
              <w:divsChild>
                <w:div w:id="1688749922">
                  <w:marLeft w:val="0"/>
                  <w:marRight w:val="0"/>
                  <w:marTop w:val="0"/>
                  <w:marBottom w:val="0"/>
                  <w:divBdr>
                    <w:top w:val="none" w:sz="0" w:space="0" w:color="auto"/>
                    <w:left w:val="none" w:sz="0" w:space="0" w:color="auto"/>
                    <w:bottom w:val="none" w:sz="0" w:space="0" w:color="auto"/>
                    <w:right w:val="none" w:sz="0" w:space="0" w:color="auto"/>
                  </w:divBdr>
                  <w:divsChild>
                    <w:div w:id="2003655916">
                      <w:marLeft w:val="0"/>
                      <w:marRight w:val="0"/>
                      <w:marTop w:val="0"/>
                      <w:marBottom w:val="0"/>
                      <w:divBdr>
                        <w:top w:val="none" w:sz="0" w:space="0" w:color="auto"/>
                        <w:left w:val="none" w:sz="0" w:space="0" w:color="auto"/>
                        <w:bottom w:val="none" w:sz="0" w:space="0" w:color="auto"/>
                        <w:right w:val="none" w:sz="0" w:space="0" w:color="auto"/>
                      </w:divBdr>
                    </w:div>
                  </w:divsChild>
                </w:div>
                <w:div w:id="1399211087">
                  <w:marLeft w:val="0"/>
                  <w:marRight w:val="0"/>
                  <w:marTop w:val="0"/>
                  <w:marBottom w:val="0"/>
                  <w:divBdr>
                    <w:top w:val="none" w:sz="0" w:space="0" w:color="auto"/>
                    <w:left w:val="none" w:sz="0" w:space="0" w:color="auto"/>
                    <w:bottom w:val="none" w:sz="0" w:space="0" w:color="auto"/>
                    <w:right w:val="none" w:sz="0" w:space="0" w:color="auto"/>
                  </w:divBdr>
                  <w:divsChild>
                    <w:div w:id="602999284">
                      <w:marLeft w:val="0"/>
                      <w:marRight w:val="0"/>
                      <w:marTop w:val="0"/>
                      <w:marBottom w:val="0"/>
                      <w:divBdr>
                        <w:top w:val="none" w:sz="0" w:space="0" w:color="auto"/>
                        <w:left w:val="none" w:sz="0" w:space="0" w:color="auto"/>
                        <w:bottom w:val="none" w:sz="0" w:space="0" w:color="auto"/>
                        <w:right w:val="none" w:sz="0" w:space="0" w:color="auto"/>
                      </w:divBdr>
                    </w:div>
                  </w:divsChild>
                </w:div>
                <w:div w:id="454518899">
                  <w:marLeft w:val="0"/>
                  <w:marRight w:val="0"/>
                  <w:marTop w:val="0"/>
                  <w:marBottom w:val="0"/>
                  <w:divBdr>
                    <w:top w:val="none" w:sz="0" w:space="0" w:color="auto"/>
                    <w:left w:val="none" w:sz="0" w:space="0" w:color="auto"/>
                    <w:bottom w:val="none" w:sz="0" w:space="0" w:color="auto"/>
                    <w:right w:val="none" w:sz="0" w:space="0" w:color="auto"/>
                  </w:divBdr>
                  <w:divsChild>
                    <w:div w:id="973176231">
                      <w:marLeft w:val="0"/>
                      <w:marRight w:val="0"/>
                      <w:marTop w:val="0"/>
                      <w:marBottom w:val="0"/>
                      <w:divBdr>
                        <w:top w:val="none" w:sz="0" w:space="0" w:color="auto"/>
                        <w:left w:val="none" w:sz="0" w:space="0" w:color="auto"/>
                        <w:bottom w:val="none" w:sz="0" w:space="0" w:color="auto"/>
                        <w:right w:val="none" w:sz="0" w:space="0" w:color="auto"/>
                      </w:divBdr>
                    </w:div>
                  </w:divsChild>
                </w:div>
                <w:div w:id="1177771277">
                  <w:marLeft w:val="0"/>
                  <w:marRight w:val="0"/>
                  <w:marTop w:val="0"/>
                  <w:marBottom w:val="0"/>
                  <w:divBdr>
                    <w:top w:val="none" w:sz="0" w:space="0" w:color="auto"/>
                    <w:left w:val="none" w:sz="0" w:space="0" w:color="auto"/>
                    <w:bottom w:val="none" w:sz="0" w:space="0" w:color="auto"/>
                    <w:right w:val="none" w:sz="0" w:space="0" w:color="auto"/>
                  </w:divBdr>
                  <w:divsChild>
                    <w:div w:id="629818972">
                      <w:marLeft w:val="0"/>
                      <w:marRight w:val="0"/>
                      <w:marTop w:val="0"/>
                      <w:marBottom w:val="0"/>
                      <w:divBdr>
                        <w:top w:val="none" w:sz="0" w:space="0" w:color="auto"/>
                        <w:left w:val="none" w:sz="0" w:space="0" w:color="auto"/>
                        <w:bottom w:val="none" w:sz="0" w:space="0" w:color="auto"/>
                        <w:right w:val="none" w:sz="0" w:space="0" w:color="auto"/>
                      </w:divBdr>
                    </w:div>
                  </w:divsChild>
                </w:div>
                <w:div w:id="1115369809">
                  <w:marLeft w:val="0"/>
                  <w:marRight w:val="0"/>
                  <w:marTop w:val="0"/>
                  <w:marBottom w:val="0"/>
                  <w:divBdr>
                    <w:top w:val="none" w:sz="0" w:space="0" w:color="auto"/>
                    <w:left w:val="none" w:sz="0" w:space="0" w:color="auto"/>
                    <w:bottom w:val="none" w:sz="0" w:space="0" w:color="auto"/>
                    <w:right w:val="none" w:sz="0" w:space="0" w:color="auto"/>
                  </w:divBdr>
                  <w:divsChild>
                    <w:div w:id="1571187701">
                      <w:marLeft w:val="0"/>
                      <w:marRight w:val="0"/>
                      <w:marTop w:val="0"/>
                      <w:marBottom w:val="0"/>
                      <w:divBdr>
                        <w:top w:val="none" w:sz="0" w:space="0" w:color="auto"/>
                        <w:left w:val="none" w:sz="0" w:space="0" w:color="auto"/>
                        <w:bottom w:val="none" w:sz="0" w:space="0" w:color="auto"/>
                        <w:right w:val="none" w:sz="0" w:space="0" w:color="auto"/>
                      </w:divBdr>
                    </w:div>
                  </w:divsChild>
                </w:div>
                <w:div w:id="825051052">
                  <w:marLeft w:val="0"/>
                  <w:marRight w:val="0"/>
                  <w:marTop w:val="0"/>
                  <w:marBottom w:val="0"/>
                  <w:divBdr>
                    <w:top w:val="none" w:sz="0" w:space="0" w:color="auto"/>
                    <w:left w:val="none" w:sz="0" w:space="0" w:color="auto"/>
                    <w:bottom w:val="none" w:sz="0" w:space="0" w:color="auto"/>
                    <w:right w:val="none" w:sz="0" w:space="0" w:color="auto"/>
                  </w:divBdr>
                  <w:divsChild>
                    <w:div w:id="207037570">
                      <w:marLeft w:val="0"/>
                      <w:marRight w:val="0"/>
                      <w:marTop w:val="0"/>
                      <w:marBottom w:val="0"/>
                      <w:divBdr>
                        <w:top w:val="none" w:sz="0" w:space="0" w:color="auto"/>
                        <w:left w:val="none" w:sz="0" w:space="0" w:color="auto"/>
                        <w:bottom w:val="none" w:sz="0" w:space="0" w:color="auto"/>
                        <w:right w:val="none" w:sz="0" w:space="0" w:color="auto"/>
                      </w:divBdr>
                    </w:div>
                  </w:divsChild>
                </w:div>
                <w:div w:id="1294364156">
                  <w:marLeft w:val="0"/>
                  <w:marRight w:val="0"/>
                  <w:marTop w:val="0"/>
                  <w:marBottom w:val="0"/>
                  <w:divBdr>
                    <w:top w:val="none" w:sz="0" w:space="0" w:color="auto"/>
                    <w:left w:val="none" w:sz="0" w:space="0" w:color="auto"/>
                    <w:bottom w:val="none" w:sz="0" w:space="0" w:color="auto"/>
                    <w:right w:val="none" w:sz="0" w:space="0" w:color="auto"/>
                  </w:divBdr>
                  <w:divsChild>
                    <w:div w:id="993685947">
                      <w:marLeft w:val="0"/>
                      <w:marRight w:val="0"/>
                      <w:marTop w:val="0"/>
                      <w:marBottom w:val="0"/>
                      <w:divBdr>
                        <w:top w:val="none" w:sz="0" w:space="0" w:color="auto"/>
                        <w:left w:val="none" w:sz="0" w:space="0" w:color="auto"/>
                        <w:bottom w:val="none" w:sz="0" w:space="0" w:color="auto"/>
                        <w:right w:val="none" w:sz="0" w:space="0" w:color="auto"/>
                      </w:divBdr>
                    </w:div>
                  </w:divsChild>
                </w:div>
                <w:div w:id="1224487664">
                  <w:marLeft w:val="0"/>
                  <w:marRight w:val="0"/>
                  <w:marTop w:val="0"/>
                  <w:marBottom w:val="0"/>
                  <w:divBdr>
                    <w:top w:val="none" w:sz="0" w:space="0" w:color="auto"/>
                    <w:left w:val="none" w:sz="0" w:space="0" w:color="auto"/>
                    <w:bottom w:val="none" w:sz="0" w:space="0" w:color="auto"/>
                    <w:right w:val="none" w:sz="0" w:space="0" w:color="auto"/>
                  </w:divBdr>
                  <w:divsChild>
                    <w:div w:id="304236474">
                      <w:marLeft w:val="0"/>
                      <w:marRight w:val="0"/>
                      <w:marTop w:val="0"/>
                      <w:marBottom w:val="0"/>
                      <w:divBdr>
                        <w:top w:val="none" w:sz="0" w:space="0" w:color="auto"/>
                        <w:left w:val="none" w:sz="0" w:space="0" w:color="auto"/>
                        <w:bottom w:val="none" w:sz="0" w:space="0" w:color="auto"/>
                        <w:right w:val="none" w:sz="0" w:space="0" w:color="auto"/>
                      </w:divBdr>
                    </w:div>
                  </w:divsChild>
                </w:div>
                <w:div w:id="725760340">
                  <w:marLeft w:val="0"/>
                  <w:marRight w:val="0"/>
                  <w:marTop w:val="0"/>
                  <w:marBottom w:val="0"/>
                  <w:divBdr>
                    <w:top w:val="none" w:sz="0" w:space="0" w:color="auto"/>
                    <w:left w:val="none" w:sz="0" w:space="0" w:color="auto"/>
                    <w:bottom w:val="none" w:sz="0" w:space="0" w:color="auto"/>
                    <w:right w:val="none" w:sz="0" w:space="0" w:color="auto"/>
                  </w:divBdr>
                  <w:divsChild>
                    <w:div w:id="792479166">
                      <w:marLeft w:val="0"/>
                      <w:marRight w:val="0"/>
                      <w:marTop w:val="0"/>
                      <w:marBottom w:val="0"/>
                      <w:divBdr>
                        <w:top w:val="none" w:sz="0" w:space="0" w:color="auto"/>
                        <w:left w:val="none" w:sz="0" w:space="0" w:color="auto"/>
                        <w:bottom w:val="none" w:sz="0" w:space="0" w:color="auto"/>
                        <w:right w:val="none" w:sz="0" w:space="0" w:color="auto"/>
                      </w:divBdr>
                    </w:div>
                  </w:divsChild>
                </w:div>
                <w:div w:id="1526672322">
                  <w:marLeft w:val="0"/>
                  <w:marRight w:val="0"/>
                  <w:marTop w:val="0"/>
                  <w:marBottom w:val="0"/>
                  <w:divBdr>
                    <w:top w:val="none" w:sz="0" w:space="0" w:color="auto"/>
                    <w:left w:val="none" w:sz="0" w:space="0" w:color="auto"/>
                    <w:bottom w:val="none" w:sz="0" w:space="0" w:color="auto"/>
                    <w:right w:val="none" w:sz="0" w:space="0" w:color="auto"/>
                  </w:divBdr>
                  <w:divsChild>
                    <w:div w:id="1565674607">
                      <w:marLeft w:val="0"/>
                      <w:marRight w:val="0"/>
                      <w:marTop w:val="0"/>
                      <w:marBottom w:val="0"/>
                      <w:divBdr>
                        <w:top w:val="none" w:sz="0" w:space="0" w:color="auto"/>
                        <w:left w:val="none" w:sz="0" w:space="0" w:color="auto"/>
                        <w:bottom w:val="none" w:sz="0" w:space="0" w:color="auto"/>
                        <w:right w:val="none" w:sz="0" w:space="0" w:color="auto"/>
                      </w:divBdr>
                    </w:div>
                  </w:divsChild>
                </w:div>
                <w:div w:id="720514786">
                  <w:marLeft w:val="0"/>
                  <w:marRight w:val="0"/>
                  <w:marTop w:val="0"/>
                  <w:marBottom w:val="0"/>
                  <w:divBdr>
                    <w:top w:val="none" w:sz="0" w:space="0" w:color="auto"/>
                    <w:left w:val="none" w:sz="0" w:space="0" w:color="auto"/>
                    <w:bottom w:val="none" w:sz="0" w:space="0" w:color="auto"/>
                    <w:right w:val="none" w:sz="0" w:space="0" w:color="auto"/>
                  </w:divBdr>
                  <w:divsChild>
                    <w:div w:id="1056707353">
                      <w:marLeft w:val="0"/>
                      <w:marRight w:val="0"/>
                      <w:marTop w:val="0"/>
                      <w:marBottom w:val="0"/>
                      <w:divBdr>
                        <w:top w:val="none" w:sz="0" w:space="0" w:color="auto"/>
                        <w:left w:val="none" w:sz="0" w:space="0" w:color="auto"/>
                        <w:bottom w:val="none" w:sz="0" w:space="0" w:color="auto"/>
                        <w:right w:val="none" w:sz="0" w:space="0" w:color="auto"/>
                      </w:divBdr>
                    </w:div>
                  </w:divsChild>
                </w:div>
                <w:div w:id="1431075248">
                  <w:marLeft w:val="0"/>
                  <w:marRight w:val="0"/>
                  <w:marTop w:val="0"/>
                  <w:marBottom w:val="0"/>
                  <w:divBdr>
                    <w:top w:val="none" w:sz="0" w:space="0" w:color="auto"/>
                    <w:left w:val="none" w:sz="0" w:space="0" w:color="auto"/>
                    <w:bottom w:val="none" w:sz="0" w:space="0" w:color="auto"/>
                    <w:right w:val="none" w:sz="0" w:space="0" w:color="auto"/>
                  </w:divBdr>
                  <w:divsChild>
                    <w:div w:id="961618151">
                      <w:marLeft w:val="0"/>
                      <w:marRight w:val="0"/>
                      <w:marTop w:val="0"/>
                      <w:marBottom w:val="0"/>
                      <w:divBdr>
                        <w:top w:val="none" w:sz="0" w:space="0" w:color="auto"/>
                        <w:left w:val="none" w:sz="0" w:space="0" w:color="auto"/>
                        <w:bottom w:val="none" w:sz="0" w:space="0" w:color="auto"/>
                        <w:right w:val="none" w:sz="0" w:space="0" w:color="auto"/>
                      </w:divBdr>
                    </w:div>
                  </w:divsChild>
                </w:div>
                <w:div w:id="1965650169">
                  <w:marLeft w:val="0"/>
                  <w:marRight w:val="0"/>
                  <w:marTop w:val="0"/>
                  <w:marBottom w:val="0"/>
                  <w:divBdr>
                    <w:top w:val="none" w:sz="0" w:space="0" w:color="auto"/>
                    <w:left w:val="none" w:sz="0" w:space="0" w:color="auto"/>
                    <w:bottom w:val="none" w:sz="0" w:space="0" w:color="auto"/>
                    <w:right w:val="none" w:sz="0" w:space="0" w:color="auto"/>
                  </w:divBdr>
                  <w:divsChild>
                    <w:div w:id="1880360410">
                      <w:marLeft w:val="0"/>
                      <w:marRight w:val="0"/>
                      <w:marTop w:val="0"/>
                      <w:marBottom w:val="0"/>
                      <w:divBdr>
                        <w:top w:val="none" w:sz="0" w:space="0" w:color="auto"/>
                        <w:left w:val="none" w:sz="0" w:space="0" w:color="auto"/>
                        <w:bottom w:val="none" w:sz="0" w:space="0" w:color="auto"/>
                        <w:right w:val="none" w:sz="0" w:space="0" w:color="auto"/>
                      </w:divBdr>
                    </w:div>
                  </w:divsChild>
                </w:div>
                <w:div w:id="1544248129">
                  <w:marLeft w:val="0"/>
                  <w:marRight w:val="0"/>
                  <w:marTop w:val="0"/>
                  <w:marBottom w:val="0"/>
                  <w:divBdr>
                    <w:top w:val="none" w:sz="0" w:space="0" w:color="auto"/>
                    <w:left w:val="none" w:sz="0" w:space="0" w:color="auto"/>
                    <w:bottom w:val="none" w:sz="0" w:space="0" w:color="auto"/>
                    <w:right w:val="none" w:sz="0" w:space="0" w:color="auto"/>
                  </w:divBdr>
                  <w:divsChild>
                    <w:div w:id="453254238">
                      <w:marLeft w:val="0"/>
                      <w:marRight w:val="0"/>
                      <w:marTop w:val="0"/>
                      <w:marBottom w:val="0"/>
                      <w:divBdr>
                        <w:top w:val="none" w:sz="0" w:space="0" w:color="auto"/>
                        <w:left w:val="none" w:sz="0" w:space="0" w:color="auto"/>
                        <w:bottom w:val="none" w:sz="0" w:space="0" w:color="auto"/>
                        <w:right w:val="none" w:sz="0" w:space="0" w:color="auto"/>
                      </w:divBdr>
                    </w:div>
                  </w:divsChild>
                </w:div>
                <w:div w:id="201132587">
                  <w:marLeft w:val="0"/>
                  <w:marRight w:val="0"/>
                  <w:marTop w:val="0"/>
                  <w:marBottom w:val="0"/>
                  <w:divBdr>
                    <w:top w:val="none" w:sz="0" w:space="0" w:color="auto"/>
                    <w:left w:val="none" w:sz="0" w:space="0" w:color="auto"/>
                    <w:bottom w:val="none" w:sz="0" w:space="0" w:color="auto"/>
                    <w:right w:val="none" w:sz="0" w:space="0" w:color="auto"/>
                  </w:divBdr>
                  <w:divsChild>
                    <w:div w:id="2095391433">
                      <w:marLeft w:val="0"/>
                      <w:marRight w:val="0"/>
                      <w:marTop w:val="0"/>
                      <w:marBottom w:val="0"/>
                      <w:divBdr>
                        <w:top w:val="none" w:sz="0" w:space="0" w:color="auto"/>
                        <w:left w:val="none" w:sz="0" w:space="0" w:color="auto"/>
                        <w:bottom w:val="none" w:sz="0" w:space="0" w:color="auto"/>
                        <w:right w:val="none" w:sz="0" w:space="0" w:color="auto"/>
                      </w:divBdr>
                    </w:div>
                  </w:divsChild>
                </w:div>
                <w:div w:id="695351112">
                  <w:marLeft w:val="0"/>
                  <w:marRight w:val="0"/>
                  <w:marTop w:val="0"/>
                  <w:marBottom w:val="0"/>
                  <w:divBdr>
                    <w:top w:val="none" w:sz="0" w:space="0" w:color="auto"/>
                    <w:left w:val="none" w:sz="0" w:space="0" w:color="auto"/>
                    <w:bottom w:val="none" w:sz="0" w:space="0" w:color="auto"/>
                    <w:right w:val="none" w:sz="0" w:space="0" w:color="auto"/>
                  </w:divBdr>
                  <w:divsChild>
                    <w:div w:id="730159411">
                      <w:marLeft w:val="0"/>
                      <w:marRight w:val="0"/>
                      <w:marTop w:val="0"/>
                      <w:marBottom w:val="0"/>
                      <w:divBdr>
                        <w:top w:val="none" w:sz="0" w:space="0" w:color="auto"/>
                        <w:left w:val="none" w:sz="0" w:space="0" w:color="auto"/>
                        <w:bottom w:val="none" w:sz="0" w:space="0" w:color="auto"/>
                        <w:right w:val="none" w:sz="0" w:space="0" w:color="auto"/>
                      </w:divBdr>
                    </w:div>
                  </w:divsChild>
                </w:div>
                <w:div w:id="2112435877">
                  <w:marLeft w:val="0"/>
                  <w:marRight w:val="0"/>
                  <w:marTop w:val="0"/>
                  <w:marBottom w:val="0"/>
                  <w:divBdr>
                    <w:top w:val="none" w:sz="0" w:space="0" w:color="auto"/>
                    <w:left w:val="none" w:sz="0" w:space="0" w:color="auto"/>
                    <w:bottom w:val="none" w:sz="0" w:space="0" w:color="auto"/>
                    <w:right w:val="none" w:sz="0" w:space="0" w:color="auto"/>
                  </w:divBdr>
                  <w:divsChild>
                    <w:div w:id="1501047040">
                      <w:marLeft w:val="0"/>
                      <w:marRight w:val="0"/>
                      <w:marTop w:val="0"/>
                      <w:marBottom w:val="0"/>
                      <w:divBdr>
                        <w:top w:val="none" w:sz="0" w:space="0" w:color="auto"/>
                        <w:left w:val="none" w:sz="0" w:space="0" w:color="auto"/>
                        <w:bottom w:val="none" w:sz="0" w:space="0" w:color="auto"/>
                        <w:right w:val="none" w:sz="0" w:space="0" w:color="auto"/>
                      </w:divBdr>
                    </w:div>
                  </w:divsChild>
                </w:div>
                <w:div w:id="280965435">
                  <w:marLeft w:val="0"/>
                  <w:marRight w:val="0"/>
                  <w:marTop w:val="0"/>
                  <w:marBottom w:val="0"/>
                  <w:divBdr>
                    <w:top w:val="none" w:sz="0" w:space="0" w:color="auto"/>
                    <w:left w:val="none" w:sz="0" w:space="0" w:color="auto"/>
                    <w:bottom w:val="none" w:sz="0" w:space="0" w:color="auto"/>
                    <w:right w:val="none" w:sz="0" w:space="0" w:color="auto"/>
                  </w:divBdr>
                  <w:divsChild>
                    <w:div w:id="1749840207">
                      <w:marLeft w:val="0"/>
                      <w:marRight w:val="0"/>
                      <w:marTop w:val="0"/>
                      <w:marBottom w:val="0"/>
                      <w:divBdr>
                        <w:top w:val="none" w:sz="0" w:space="0" w:color="auto"/>
                        <w:left w:val="none" w:sz="0" w:space="0" w:color="auto"/>
                        <w:bottom w:val="none" w:sz="0" w:space="0" w:color="auto"/>
                        <w:right w:val="none" w:sz="0" w:space="0" w:color="auto"/>
                      </w:divBdr>
                    </w:div>
                  </w:divsChild>
                </w:div>
                <w:div w:id="2086299802">
                  <w:marLeft w:val="0"/>
                  <w:marRight w:val="0"/>
                  <w:marTop w:val="0"/>
                  <w:marBottom w:val="0"/>
                  <w:divBdr>
                    <w:top w:val="none" w:sz="0" w:space="0" w:color="auto"/>
                    <w:left w:val="none" w:sz="0" w:space="0" w:color="auto"/>
                    <w:bottom w:val="none" w:sz="0" w:space="0" w:color="auto"/>
                    <w:right w:val="none" w:sz="0" w:space="0" w:color="auto"/>
                  </w:divBdr>
                  <w:divsChild>
                    <w:div w:id="1037660721">
                      <w:marLeft w:val="0"/>
                      <w:marRight w:val="0"/>
                      <w:marTop w:val="0"/>
                      <w:marBottom w:val="0"/>
                      <w:divBdr>
                        <w:top w:val="none" w:sz="0" w:space="0" w:color="auto"/>
                        <w:left w:val="none" w:sz="0" w:space="0" w:color="auto"/>
                        <w:bottom w:val="none" w:sz="0" w:space="0" w:color="auto"/>
                        <w:right w:val="none" w:sz="0" w:space="0" w:color="auto"/>
                      </w:divBdr>
                    </w:div>
                  </w:divsChild>
                </w:div>
                <w:div w:id="1179999320">
                  <w:marLeft w:val="0"/>
                  <w:marRight w:val="0"/>
                  <w:marTop w:val="0"/>
                  <w:marBottom w:val="0"/>
                  <w:divBdr>
                    <w:top w:val="none" w:sz="0" w:space="0" w:color="auto"/>
                    <w:left w:val="none" w:sz="0" w:space="0" w:color="auto"/>
                    <w:bottom w:val="none" w:sz="0" w:space="0" w:color="auto"/>
                    <w:right w:val="none" w:sz="0" w:space="0" w:color="auto"/>
                  </w:divBdr>
                  <w:divsChild>
                    <w:div w:id="3086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90983">
          <w:marLeft w:val="0"/>
          <w:marRight w:val="0"/>
          <w:marTop w:val="0"/>
          <w:marBottom w:val="0"/>
          <w:divBdr>
            <w:top w:val="none" w:sz="0" w:space="0" w:color="auto"/>
            <w:left w:val="none" w:sz="0" w:space="0" w:color="auto"/>
            <w:bottom w:val="none" w:sz="0" w:space="0" w:color="auto"/>
            <w:right w:val="none" w:sz="0" w:space="0" w:color="auto"/>
          </w:divBdr>
        </w:div>
        <w:div w:id="1944342505">
          <w:marLeft w:val="0"/>
          <w:marRight w:val="0"/>
          <w:marTop w:val="0"/>
          <w:marBottom w:val="0"/>
          <w:divBdr>
            <w:top w:val="none" w:sz="0" w:space="0" w:color="auto"/>
            <w:left w:val="none" w:sz="0" w:space="0" w:color="auto"/>
            <w:bottom w:val="none" w:sz="0" w:space="0" w:color="auto"/>
            <w:right w:val="none" w:sz="0" w:space="0" w:color="auto"/>
          </w:divBdr>
        </w:div>
        <w:div w:id="1220284030">
          <w:marLeft w:val="0"/>
          <w:marRight w:val="0"/>
          <w:marTop w:val="0"/>
          <w:marBottom w:val="0"/>
          <w:divBdr>
            <w:top w:val="none" w:sz="0" w:space="0" w:color="auto"/>
            <w:left w:val="none" w:sz="0" w:space="0" w:color="auto"/>
            <w:bottom w:val="none" w:sz="0" w:space="0" w:color="auto"/>
            <w:right w:val="none" w:sz="0" w:space="0" w:color="auto"/>
          </w:divBdr>
        </w:div>
        <w:div w:id="170920925">
          <w:marLeft w:val="0"/>
          <w:marRight w:val="0"/>
          <w:marTop w:val="0"/>
          <w:marBottom w:val="0"/>
          <w:divBdr>
            <w:top w:val="none" w:sz="0" w:space="0" w:color="auto"/>
            <w:left w:val="none" w:sz="0" w:space="0" w:color="auto"/>
            <w:bottom w:val="none" w:sz="0" w:space="0" w:color="auto"/>
            <w:right w:val="none" w:sz="0" w:space="0" w:color="auto"/>
          </w:divBdr>
        </w:div>
        <w:div w:id="762990395">
          <w:marLeft w:val="0"/>
          <w:marRight w:val="0"/>
          <w:marTop w:val="0"/>
          <w:marBottom w:val="0"/>
          <w:divBdr>
            <w:top w:val="none" w:sz="0" w:space="0" w:color="auto"/>
            <w:left w:val="none" w:sz="0" w:space="0" w:color="auto"/>
            <w:bottom w:val="none" w:sz="0" w:space="0" w:color="auto"/>
            <w:right w:val="none" w:sz="0" w:space="0" w:color="auto"/>
          </w:divBdr>
        </w:div>
        <w:div w:id="649022463">
          <w:marLeft w:val="0"/>
          <w:marRight w:val="0"/>
          <w:marTop w:val="0"/>
          <w:marBottom w:val="0"/>
          <w:divBdr>
            <w:top w:val="none" w:sz="0" w:space="0" w:color="auto"/>
            <w:left w:val="none" w:sz="0" w:space="0" w:color="auto"/>
            <w:bottom w:val="none" w:sz="0" w:space="0" w:color="auto"/>
            <w:right w:val="none" w:sz="0" w:space="0" w:color="auto"/>
          </w:divBdr>
        </w:div>
        <w:div w:id="36052698">
          <w:marLeft w:val="0"/>
          <w:marRight w:val="0"/>
          <w:marTop w:val="0"/>
          <w:marBottom w:val="0"/>
          <w:divBdr>
            <w:top w:val="none" w:sz="0" w:space="0" w:color="auto"/>
            <w:left w:val="none" w:sz="0" w:space="0" w:color="auto"/>
            <w:bottom w:val="none" w:sz="0" w:space="0" w:color="auto"/>
            <w:right w:val="none" w:sz="0" w:space="0" w:color="auto"/>
          </w:divBdr>
        </w:div>
      </w:divsChild>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956837644">
      <w:bodyDiv w:val="1"/>
      <w:marLeft w:val="0"/>
      <w:marRight w:val="0"/>
      <w:marTop w:val="0"/>
      <w:marBottom w:val="0"/>
      <w:divBdr>
        <w:top w:val="none" w:sz="0" w:space="0" w:color="auto"/>
        <w:left w:val="none" w:sz="0" w:space="0" w:color="auto"/>
        <w:bottom w:val="none" w:sz="0" w:space="0" w:color="auto"/>
        <w:right w:val="none" w:sz="0" w:space="0" w:color="auto"/>
      </w:divBdr>
      <w:divsChild>
        <w:div w:id="374695772">
          <w:marLeft w:val="0"/>
          <w:marRight w:val="0"/>
          <w:marTop w:val="0"/>
          <w:marBottom w:val="0"/>
          <w:divBdr>
            <w:top w:val="none" w:sz="0" w:space="0" w:color="auto"/>
            <w:left w:val="none" w:sz="0" w:space="0" w:color="auto"/>
            <w:bottom w:val="none" w:sz="0" w:space="0" w:color="auto"/>
            <w:right w:val="none" w:sz="0" w:space="0" w:color="auto"/>
          </w:divBdr>
        </w:div>
        <w:div w:id="1770084514">
          <w:marLeft w:val="0"/>
          <w:marRight w:val="0"/>
          <w:marTop w:val="0"/>
          <w:marBottom w:val="0"/>
          <w:divBdr>
            <w:top w:val="none" w:sz="0" w:space="0" w:color="auto"/>
            <w:left w:val="none" w:sz="0" w:space="0" w:color="auto"/>
            <w:bottom w:val="none" w:sz="0" w:space="0" w:color="auto"/>
            <w:right w:val="none" w:sz="0" w:space="0" w:color="auto"/>
          </w:divBdr>
        </w:div>
        <w:div w:id="1449279227">
          <w:marLeft w:val="0"/>
          <w:marRight w:val="0"/>
          <w:marTop w:val="0"/>
          <w:marBottom w:val="0"/>
          <w:divBdr>
            <w:top w:val="none" w:sz="0" w:space="0" w:color="auto"/>
            <w:left w:val="none" w:sz="0" w:space="0" w:color="auto"/>
            <w:bottom w:val="none" w:sz="0" w:space="0" w:color="auto"/>
            <w:right w:val="none" w:sz="0" w:space="0" w:color="auto"/>
          </w:divBdr>
        </w:div>
        <w:div w:id="1311400651">
          <w:marLeft w:val="0"/>
          <w:marRight w:val="0"/>
          <w:marTop w:val="0"/>
          <w:marBottom w:val="0"/>
          <w:divBdr>
            <w:top w:val="none" w:sz="0" w:space="0" w:color="auto"/>
            <w:left w:val="none" w:sz="0" w:space="0" w:color="auto"/>
            <w:bottom w:val="none" w:sz="0" w:space="0" w:color="auto"/>
            <w:right w:val="none" w:sz="0" w:space="0" w:color="auto"/>
          </w:divBdr>
        </w:div>
        <w:div w:id="645164004">
          <w:marLeft w:val="0"/>
          <w:marRight w:val="0"/>
          <w:marTop w:val="0"/>
          <w:marBottom w:val="0"/>
          <w:divBdr>
            <w:top w:val="none" w:sz="0" w:space="0" w:color="auto"/>
            <w:left w:val="none" w:sz="0" w:space="0" w:color="auto"/>
            <w:bottom w:val="none" w:sz="0" w:space="0" w:color="auto"/>
            <w:right w:val="none" w:sz="0" w:space="0" w:color="auto"/>
          </w:divBdr>
        </w:div>
      </w:divsChild>
    </w:div>
    <w:div w:id="972561277">
      <w:bodyDiv w:val="1"/>
      <w:marLeft w:val="0"/>
      <w:marRight w:val="0"/>
      <w:marTop w:val="0"/>
      <w:marBottom w:val="0"/>
      <w:divBdr>
        <w:top w:val="none" w:sz="0" w:space="0" w:color="auto"/>
        <w:left w:val="none" w:sz="0" w:space="0" w:color="auto"/>
        <w:bottom w:val="none" w:sz="0" w:space="0" w:color="auto"/>
        <w:right w:val="none" w:sz="0" w:space="0" w:color="auto"/>
      </w:divBdr>
    </w:div>
    <w:div w:id="981933593">
      <w:bodyDiv w:val="1"/>
      <w:marLeft w:val="0"/>
      <w:marRight w:val="0"/>
      <w:marTop w:val="0"/>
      <w:marBottom w:val="0"/>
      <w:divBdr>
        <w:top w:val="none" w:sz="0" w:space="0" w:color="auto"/>
        <w:left w:val="none" w:sz="0" w:space="0" w:color="auto"/>
        <w:bottom w:val="none" w:sz="0" w:space="0" w:color="auto"/>
        <w:right w:val="none" w:sz="0" w:space="0" w:color="auto"/>
      </w:divBdr>
      <w:divsChild>
        <w:div w:id="1784106448">
          <w:marLeft w:val="0"/>
          <w:marRight w:val="0"/>
          <w:marTop w:val="0"/>
          <w:marBottom w:val="0"/>
          <w:divBdr>
            <w:top w:val="none" w:sz="0" w:space="0" w:color="auto"/>
            <w:left w:val="none" w:sz="0" w:space="0" w:color="auto"/>
            <w:bottom w:val="none" w:sz="0" w:space="0" w:color="auto"/>
            <w:right w:val="none" w:sz="0" w:space="0" w:color="auto"/>
          </w:divBdr>
        </w:div>
        <w:div w:id="1358197639">
          <w:marLeft w:val="0"/>
          <w:marRight w:val="0"/>
          <w:marTop w:val="0"/>
          <w:marBottom w:val="0"/>
          <w:divBdr>
            <w:top w:val="none" w:sz="0" w:space="0" w:color="auto"/>
            <w:left w:val="none" w:sz="0" w:space="0" w:color="auto"/>
            <w:bottom w:val="none" w:sz="0" w:space="0" w:color="auto"/>
            <w:right w:val="none" w:sz="0" w:space="0" w:color="auto"/>
          </w:divBdr>
        </w:div>
        <w:div w:id="509029970">
          <w:marLeft w:val="0"/>
          <w:marRight w:val="0"/>
          <w:marTop w:val="0"/>
          <w:marBottom w:val="0"/>
          <w:divBdr>
            <w:top w:val="none" w:sz="0" w:space="0" w:color="auto"/>
            <w:left w:val="none" w:sz="0" w:space="0" w:color="auto"/>
            <w:bottom w:val="none" w:sz="0" w:space="0" w:color="auto"/>
            <w:right w:val="none" w:sz="0" w:space="0" w:color="auto"/>
          </w:divBdr>
        </w:div>
        <w:div w:id="315653175">
          <w:marLeft w:val="0"/>
          <w:marRight w:val="0"/>
          <w:marTop w:val="0"/>
          <w:marBottom w:val="0"/>
          <w:divBdr>
            <w:top w:val="none" w:sz="0" w:space="0" w:color="auto"/>
            <w:left w:val="none" w:sz="0" w:space="0" w:color="auto"/>
            <w:bottom w:val="none" w:sz="0" w:space="0" w:color="auto"/>
            <w:right w:val="none" w:sz="0" w:space="0" w:color="auto"/>
          </w:divBdr>
        </w:div>
        <w:div w:id="2143225774">
          <w:marLeft w:val="0"/>
          <w:marRight w:val="0"/>
          <w:marTop w:val="0"/>
          <w:marBottom w:val="0"/>
          <w:divBdr>
            <w:top w:val="none" w:sz="0" w:space="0" w:color="auto"/>
            <w:left w:val="none" w:sz="0" w:space="0" w:color="auto"/>
            <w:bottom w:val="none" w:sz="0" w:space="0" w:color="auto"/>
            <w:right w:val="none" w:sz="0" w:space="0" w:color="auto"/>
          </w:divBdr>
        </w:div>
        <w:div w:id="642389290">
          <w:marLeft w:val="0"/>
          <w:marRight w:val="0"/>
          <w:marTop w:val="0"/>
          <w:marBottom w:val="0"/>
          <w:divBdr>
            <w:top w:val="none" w:sz="0" w:space="0" w:color="auto"/>
            <w:left w:val="none" w:sz="0" w:space="0" w:color="auto"/>
            <w:bottom w:val="none" w:sz="0" w:space="0" w:color="auto"/>
            <w:right w:val="none" w:sz="0" w:space="0" w:color="auto"/>
          </w:divBdr>
        </w:div>
        <w:div w:id="1830513482">
          <w:marLeft w:val="0"/>
          <w:marRight w:val="0"/>
          <w:marTop w:val="0"/>
          <w:marBottom w:val="0"/>
          <w:divBdr>
            <w:top w:val="none" w:sz="0" w:space="0" w:color="auto"/>
            <w:left w:val="none" w:sz="0" w:space="0" w:color="auto"/>
            <w:bottom w:val="none" w:sz="0" w:space="0" w:color="auto"/>
            <w:right w:val="none" w:sz="0" w:space="0" w:color="auto"/>
          </w:divBdr>
        </w:div>
        <w:div w:id="210390582">
          <w:marLeft w:val="0"/>
          <w:marRight w:val="0"/>
          <w:marTop w:val="0"/>
          <w:marBottom w:val="0"/>
          <w:divBdr>
            <w:top w:val="none" w:sz="0" w:space="0" w:color="auto"/>
            <w:left w:val="none" w:sz="0" w:space="0" w:color="auto"/>
            <w:bottom w:val="none" w:sz="0" w:space="0" w:color="auto"/>
            <w:right w:val="none" w:sz="0" w:space="0" w:color="auto"/>
          </w:divBdr>
        </w:div>
        <w:div w:id="1681620725">
          <w:marLeft w:val="0"/>
          <w:marRight w:val="0"/>
          <w:marTop w:val="0"/>
          <w:marBottom w:val="0"/>
          <w:divBdr>
            <w:top w:val="none" w:sz="0" w:space="0" w:color="auto"/>
            <w:left w:val="none" w:sz="0" w:space="0" w:color="auto"/>
            <w:bottom w:val="none" w:sz="0" w:space="0" w:color="auto"/>
            <w:right w:val="none" w:sz="0" w:space="0" w:color="auto"/>
          </w:divBdr>
        </w:div>
        <w:div w:id="1983147749">
          <w:marLeft w:val="0"/>
          <w:marRight w:val="0"/>
          <w:marTop w:val="0"/>
          <w:marBottom w:val="0"/>
          <w:divBdr>
            <w:top w:val="none" w:sz="0" w:space="0" w:color="auto"/>
            <w:left w:val="none" w:sz="0" w:space="0" w:color="auto"/>
            <w:bottom w:val="none" w:sz="0" w:space="0" w:color="auto"/>
            <w:right w:val="none" w:sz="0" w:space="0" w:color="auto"/>
          </w:divBdr>
        </w:div>
        <w:div w:id="524444694">
          <w:marLeft w:val="0"/>
          <w:marRight w:val="0"/>
          <w:marTop w:val="0"/>
          <w:marBottom w:val="0"/>
          <w:divBdr>
            <w:top w:val="none" w:sz="0" w:space="0" w:color="auto"/>
            <w:left w:val="none" w:sz="0" w:space="0" w:color="auto"/>
            <w:bottom w:val="none" w:sz="0" w:space="0" w:color="auto"/>
            <w:right w:val="none" w:sz="0" w:space="0" w:color="auto"/>
          </w:divBdr>
        </w:div>
        <w:div w:id="862477905">
          <w:marLeft w:val="0"/>
          <w:marRight w:val="0"/>
          <w:marTop w:val="0"/>
          <w:marBottom w:val="0"/>
          <w:divBdr>
            <w:top w:val="none" w:sz="0" w:space="0" w:color="auto"/>
            <w:left w:val="none" w:sz="0" w:space="0" w:color="auto"/>
            <w:bottom w:val="none" w:sz="0" w:space="0" w:color="auto"/>
            <w:right w:val="none" w:sz="0" w:space="0" w:color="auto"/>
          </w:divBdr>
        </w:div>
        <w:div w:id="1574507826">
          <w:marLeft w:val="0"/>
          <w:marRight w:val="0"/>
          <w:marTop w:val="0"/>
          <w:marBottom w:val="0"/>
          <w:divBdr>
            <w:top w:val="none" w:sz="0" w:space="0" w:color="auto"/>
            <w:left w:val="none" w:sz="0" w:space="0" w:color="auto"/>
            <w:bottom w:val="none" w:sz="0" w:space="0" w:color="auto"/>
            <w:right w:val="none" w:sz="0" w:space="0" w:color="auto"/>
          </w:divBdr>
        </w:div>
      </w:divsChild>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89154778">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28548273">
      <w:bodyDiv w:val="1"/>
      <w:marLeft w:val="0"/>
      <w:marRight w:val="0"/>
      <w:marTop w:val="0"/>
      <w:marBottom w:val="0"/>
      <w:divBdr>
        <w:top w:val="none" w:sz="0" w:space="0" w:color="auto"/>
        <w:left w:val="none" w:sz="0" w:space="0" w:color="auto"/>
        <w:bottom w:val="none" w:sz="0" w:space="0" w:color="auto"/>
        <w:right w:val="none" w:sz="0" w:space="0" w:color="auto"/>
      </w:divBdr>
      <w:divsChild>
        <w:div w:id="1677878327">
          <w:marLeft w:val="0"/>
          <w:marRight w:val="0"/>
          <w:marTop w:val="0"/>
          <w:marBottom w:val="0"/>
          <w:divBdr>
            <w:top w:val="none" w:sz="0" w:space="0" w:color="auto"/>
            <w:left w:val="none" w:sz="0" w:space="0" w:color="auto"/>
            <w:bottom w:val="none" w:sz="0" w:space="0" w:color="auto"/>
            <w:right w:val="none" w:sz="0" w:space="0" w:color="auto"/>
          </w:divBdr>
        </w:div>
        <w:div w:id="878661596">
          <w:marLeft w:val="0"/>
          <w:marRight w:val="0"/>
          <w:marTop w:val="0"/>
          <w:marBottom w:val="0"/>
          <w:divBdr>
            <w:top w:val="none" w:sz="0" w:space="0" w:color="auto"/>
            <w:left w:val="none" w:sz="0" w:space="0" w:color="auto"/>
            <w:bottom w:val="none" w:sz="0" w:space="0" w:color="auto"/>
            <w:right w:val="none" w:sz="0" w:space="0" w:color="auto"/>
          </w:divBdr>
        </w:div>
      </w:divsChild>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579050248">
      <w:bodyDiv w:val="1"/>
      <w:marLeft w:val="0"/>
      <w:marRight w:val="0"/>
      <w:marTop w:val="0"/>
      <w:marBottom w:val="0"/>
      <w:divBdr>
        <w:top w:val="none" w:sz="0" w:space="0" w:color="auto"/>
        <w:left w:val="none" w:sz="0" w:space="0" w:color="auto"/>
        <w:bottom w:val="none" w:sz="0" w:space="0" w:color="auto"/>
        <w:right w:val="none" w:sz="0" w:space="0" w:color="auto"/>
      </w:divBdr>
      <w:divsChild>
        <w:div w:id="672758784">
          <w:marLeft w:val="547"/>
          <w:marRight w:val="0"/>
          <w:marTop w:val="0"/>
          <w:marBottom w:val="0"/>
          <w:divBdr>
            <w:top w:val="none" w:sz="0" w:space="0" w:color="auto"/>
            <w:left w:val="none" w:sz="0" w:space="0" w:color="auto"/>
            <w:bottom w:val="none" w:sz="0" w:space="0" w:color="auto"/>
            <w:right w:val="none" w:sz="0" w:space="0" w:color="auto"/>
          </w:divBdr>
        </w:div>
        <w:div w:id="446659865">
          <w:marLeft w:val="547"/>
          <w:marRight w:val="0"/>
          <w:marTop w:val="0"/>
          <w:marBottom w:val="0"/>
          <w:divBdr>
            <w:top w:val="none" w:sz="0" w:space="0" w:color="auto"/>
            <w:left w:val="none" w:sz="0" w:space="0" w:color="auto"/>
            <w:bottom w:val="none" w:sz="0" w:space="0" w:color="auto"/>
            <w:right w:val="none" w:sz="0" w:space="0" w:color="auto"/>
          </w:divBdr>
        </w:div>
      </w:divsChild>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09781753">
      <w:bodyDiv w:val="1"/>
      <w:marLeft w:val="0"/>
      <w:marRight w:val="0"/>
      <w:marTop w:val="0"/>
      <w:marBottom w:val="0"/>
      <w:divBdr>
        <w:top w:val="none" w:sz="0" w:space="0" w:color="auto"/>
        <w:left w:val="none" w:sz="0" w:space="0" w:color="auto"/>
        <w:bottom w:val="none" w:sz="0" w:space="0" w:color="auto"/>
        <w:right w:val="none" w:sz="0" w:space="0" w:color="auto"/>
      </w:divBdr>
      <w:divsChild>
        <w:div w:id="915630877">
          <w:marLeft w:val="0"/>
          <w:marRight w:val="0"/>
          <w:marTop w:val="0"/>
          <w:marBottom w:val="0"/>
          <w:divBdr>
            <w:top w:val="none" w:sz="0" w:space="0" w:color="auto"/>
            <w:left w:val="none" w:sz="0" w:space="0" w:color="auto"/>
            <w:bottom w:val="none" w:sz="0" w:space="0" w:color="auto"/>
            <w:right w:val="none" w:sz="0" w:space="0" w:color="auto"/>
          </w:divBdr>
        </w:div>
        <w:div w:id="1869103376">
          <w:marLeft w:val="0"/>
          <w:marRight w:val="0"/>
          <w:marTop w:val="0"/>
          <w:marBottom w:val="0"/>
          <w:divBdr>
            <w:top w:val="none" w:sz="0" w:space="0" w:color="auto"/>
            <w:left w:val="none" w:sz="0" w:space="0" w:color="auto"/>
            <w:bottom w:val="none" w:sz="0" w:space="0" w:color="auto"/>
            <w:right w:val="none" w:sz="0" w:space="0" w:color="auto"/>
          </w:divBdr>
        </w:div>
        <w:div w:id="800155530">
          <w:marLeft w:val="0"/>
          <w:marRight w:val="0"/>
          <w:marTop w:val="0"/>
          <w:marBottom w:val="0"/>
          <w:divBdr>
            <w:top w:val="none" w:sz="0" w:space="0" w:color="auto"/>
            <w:left w:val="none" w:sz="0" w:space="0" w:color="auto"/>
            <w:bottom w:val="none" w:sz="0" w:space="0" w:color="auto"/>
            <w:right w:val="none" w:sz="0" w:space="0" w:color="auto"/>
          </w:divBdr>
        </w:div>
        <w:div w:id="790054835">
          <w:marLeft w:val="0"/>
          <w:marRight w:val="0"/>
          <w:marTop w:val="0"/>
          <w:marBottom w:val="0"/>
          <w:divBdr>
            <w:top w:val="none" w:sz="0" w:space="0" w:color="auto"/>
            <w:left w:val="none" w:sz="0" w:space="0" w:color="auto"/>
            <w:bottom w:val="none" w:sz="0" w:space="0" w:color="auto"/>
            <w:right w:val="none" w:sz="0" w:space="0" w:color="auto"/>
          </w:divBdr>
        </w:div>
        <w:div w:id="1146119883">
          <w:marLeft w:val="0"/>
          <w:marRight w:val="0"/>
          <w:marTop w:val="0"/>
          <w:marBottom w:val="0"/>
          <w:divBdr>
            <w:top w:val="none" w:sz="0" w:space="0" w:color="auto"/>
            <w:left w:val="none" w:sz="0" w:space="0" w:color="auto"/>
            <w:bottom w:val="none" w:sz="0" w:space="0" w:color="auto"/>
            <w:right w:val="none" w:sz="0" w:space="0" w:color="auto"/>
          </w:divBdr>
        </w:div>
        <w:div w:id="316761954">
          <w:marLeft w:val="0"/>
          <w:marRight w:val="0"/>
          <w:marTop w:val="0"/>
          <w:marBottom w:val="0"/>
          <w:divBdr>
            <w:top w:val="none" w:sz="0" w:space="0" w:color="auto"/>
            <w:left w:val="none" w:sz="0" w:space="0" w:color="auto"/>
            <w:bottom w:val="none" w:sz="0" w:space="0" w:color="auto"/>
            <w:right w:val="none" w:sz="0" w:space="0" w:color="auto"/>
          </w:divBdr>
        </w:div>
        <w:div w:id="803545026">
          <w:marLeft w:val="0"/>
          <w:marRight w:val="0"/>
          <w:marTop w:val="0"/>
          <w:marBottom w:val="0"/>
          <w:divBdr>
            <w:top w:val="none" w:sz="0" w:space="0" w:color="auto"/>
            <w:left w:val="none" w:sz="0" w:space="0" w:color="auto"/>
            <w:bottom w:val="none" w:sz="0" w:space="0" w:color="auto"/>
            <w:right w:val="none" w:sz="0" w:space="0" w:color="auto"/>
          </w:divBdr>
        </w:div>
        <w:div w:id="1416170943">
          <w:marLeft w:val="0"/>
          <w:marRight w:val="0"/>
          <w:marTop w:val="0"/>
          <w:marBottom w:val="0"/>
          <w:divBdr>
            <w:top w:val="none" w:sz="0" w:space="0" w:color="auto"/>
            <w:left w:val="none" w:sz="0" w:space="0" w:color="auto"/>
            <w:bottom w:val="none" w:sz="0" w:space="0" w:color="auto"/>
            <w:right w:val="none" w:sz="0" w:space="0" w:color="auto"/>
          </w:divBdr>
        </w:div>
      </w:divsChild>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58034271">
      <w:bodyDiv w:val="1"/>
      <w:marLeft w:val="0"/>
      <w:marRight w:val="0"/>
      <w:marTop w:val="0"/>
      <w:marBottom w:val="0"/>
      <w:divBdr>
        <w:top w:val="none" w:sz="0" w:space="0" w:color="auto"/>
        <w:left w:val="none" w:sz="0" w:space="0" w:color="auto"/>
        <w:bottom w:val="none" w:sz="0" w:space="0" w:color="auto"/>
        <w:right w:val="none" w:sz="0" w:space="0" w:color="auto"/>
      </w:divBdr>
      <w:divsChild>
        <w:div w:id="898246690">
          <w:marLeft w:val="0"/>
          <w:marRight w:val="0"/>
          <w:marTop w:val="0"/>
          <w:marBottom w:val="0"/>
          <w:divBdr>
            <w:top w:val="none" w:sz="0" w:space="0" w:color="auto"/>
            <w:left w:val="none" w:sz="0" w:space="0" w:color="auto"/>
            <w:bottom w:val="none" w:sz="0" w:space="0" w:color="auto"/>
            <w:right w:val="none" w:sz="0" w:space="0" w:color="auto"/>
          </w:divBdr>
        </w:div>
        <w:div w:id="1086413802">
          <w:marLeft w:val="0"/>
          <w:marRight w:val="0"/>
          <w:marTop w:val="0"/>
          <w:marBottom w:val="0"/>
          <w:divBdr>
            <w:top w:val="none" w:sz="0" w:space="0" w:color="auto"/>
            <w:left w:val="none" w:sz="0" w:space="0" w:color="auto"/>
            <w:bottom w:val="none" w:sz="0" w:space="0" w:color="auto"/>
            <w:right w:val="none" w:sz="0" w:space="0" w:color="auto"/>
          </w:divBdr>
        </w:div>
        <w:div w:id="1354844174">
          <w:marLeft w:val="0"/>
          <w:marRight w:val="0"/>
          <w:marTop w:val="0"/>
          <w:marBottom w:val="0"/>
          <w:divBdr>
            <w:top w:val="none" w:sz="0" w:space="0" w:color="auto"/>
            <w:left w:val="none" w:sz="0" w:space="0" w:color="auto"/>
            <w:bottom w:val="none" w:sz="0" w:space="0" w:color="auto"/>
            <w:right w:val="none" w:sz="0" w:space="0" w:color="auto"/>
          </w:divBdr>
        </w:div>
      </w:divsChild>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504224">
      <w:bodyDiv w:val="1"/>
      <w:marLeft w:val="0"/>
      <w:marRight w:val="0"/>
      <w:marTop w:val="0"/>
      <w:marBottom w:val="0"/>
      <w:divBdr>
        <w:top w:val="none" w:sz="0" w:space="0" w:color="auto"/>
        <w:left w:val="none" w:sz="0" w:space="0" w:color="auto"/>
        <w:bottom w:val="none" w:sz="0" w:space="0" w:color="auto"/>
        <w:right w:val="none" w:sz="0" w:space="0" w:color="auto"/>
      </w:divBdr>
      <w:divsChild>
        <w:div w:id="1302425786">
          <w:marLeft w:val="0"/>
          <w:marRight w:val="0"/>
          <w:marTop w:val="0"/>
          <w:marBottom w:val="0"/>
          <w:divBdr>
            <w:top w:val="none" w:sz="0" w:space="0" w:color="auto"/>
            <w:left w:val="none" w:sz="0" w:space="0" w:color="auto"/>
            <w:bottom w:val="none" w:sz="0" w:space="0" w:color="auto"/>
            <w:right w:val="none" w:sz="0" w:space="0" w:color="auto"/>
          </w:divBdr>
        </w:div>
        <w:div w:id="753167623">
          <w:marLeft w:val="0"/>
          <w:marRight w:val="0"/>
          <w:marTop w:val="0"/>
          <w:marBottom w:val="0"/>
          <w:divBdr>
            <w:top w:val="none" w:sz="0" w:space="0" w:color="auto"/>
            <w:left w:val="none" w:sz="0" w:space="0" w:color="auto"/>
            <w:bottom w:val="none" w:sz="0" w:space="0" w:color="auto"/>
            <w:right w:val="none" w:sz="0" w:space="0" w:color="auto"/>
          </w:divBdr>
        </w:div>
        <w:div w:id="1240215943">
          <w:marLeft w:val="0"/>
          <w:marRight w:val="0"/>
          <w:marTop w:val="0"/>
          <w:marBottom w:val="0"/>
          <w:divBdr>
            <w:top w:val="none" w:sz="0" w:space="0" w:color="auto"/>
            <w:left w:val="none" w:sz="0" w:space="0" w:color="auto"/>
            <w:bottom w:val="none" w:sz="0" w:space="0" w:color="auto"/>
            <w:right w:val="none" w:sz="0" w:space="0" w:color="auto"/>
          </w:divBdr>
        </w:div>
        <w:div w:id="417406834">
          <w:marLeft w:val="0"/>
          <w:marRight w:val="0"/>
          <w:marTop w:val="0"/>
          <w:marBottom w:val="0"/>
          <w:divBdr>
            <w:top w:val="none" w:sz="0" w:space="0" w:color="auto"/>
            <w:left w:val="none" w:sz="0" w:space="0" w:color="auto"/>
            <w:bottom w:val="none" w:sz="0" w:space="0" w:color="auto"/>
            <w:right w:val="none" w:sz="0" w:space="0" w:color="auto"/>
          </w:divBdr>
        </w:div>
        <w:div w:id="1799570534">
          <w:marLeft w:val="0"/>
          <w:marRight w:val="0"/>
          <w:marTop w:val="0"/>
          <w:marBottom w:val="0"/>
          <w:divBdr>
            <w:top w:val="none" w:sz="0" w:space="0" w:color="auto"/>
            <w:left w:val="none" w:sz="0" w:space="0" w:color="auto"/>
            <w:bottom w:val="none" w:sz="0" w:space="0" w:color="auto"/>
            <w:right w:val="none" w:sz="0" w:space="0" w:color="auto"/>
          </w:divBdr>
        </w:div>
        <w:div w:id="210266794">
          <w:marLeft w:val="0"/>
          <w:marRight w:val="0"/>
          <w:marTop w:val="0"/>
          <w:marBottom w:val="0"/>
          <w:divBdr>
            <w:top w:val="none" w:sz="0" w:space="0" w:color="auto"/>
            <w:left w:val="none" w:sz="0" w:space="0" w:color="auto"/>
            <w:bottom w:val="none" w:sz="0" w:space="0" w:color="auto"/>
            <w:right w:val="none" w:sz="0" w:space="0" w:color="auto"/>
          </w:divBdr>
        </w:div>
        <w:div w:id="329794267">
          <w:marLeft w:val="0"/>
          <w:marRight w:val="0"/>
          <w:marTop w:val="0"/>
          <w:marBottom w:val="0"/>
          <w:divBdr>
            <w:top w:val="none" w:sz="0" w:space="0" w:color="auto"/>
            <w:left w:val="none" w:sz="0" w:space="0" w:color="auto"/>
            <w:bottom w:val="none" w:sz="0" w:space="0" w:color="auto"/>
            <w:right w:val="none" w:sz="0" w:space="0" w:color="auto"/>
          </w:divBdr>
        </w:div>
        <w:div w:id="1947615356">
          <w:marLeft w:val="0"/>
          <w:marRight w:val="0"/>
          <w:marTop w:val="0"/>
          <w:marBottom w:val="0"/>
          <w:divBdr>
            <w:top w:val="none" w:sz="0" w:space="0" w:color="auto"/>
            <w:left w:val="none" w:sz="0" w:space="0" w:color="auto"/>
            <w:bottom w:val="none" w:sz="0" w:space="0" w:color="auto"/>
            <w:right w:val="none" w:sz="0" w:space="0" w:color="auto"/>
          </w:divBdr>
        </w:div>
      </w:divsChild>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38962644">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caldiabogota.gov.co/sisjur/normas/Norma1.jsp?i=330" TargetMode="External"/><Relationship Id="rId18" Type="http://schemas.openxmlformats.org/officeDocument/2006/relationships/hyperlink" Target="https://www.alcaldiabogota.gov.co/sisjur/normas/Norma1.jsp?i=1208" TargetMode="External"/><Relationship Id="rId26" Type="http://schemas.openxmlformats.org/officeDocument/2006/relationships/diagramData" Target="diagrams/data2.xml"/><Relationship Id="rId39" Type="http://schemas.openxmlformats.org/officeDocument/2006/relationships/hyperlink" Target="https://www.funcionpublica.gov.co/veedurias/Paginas/preguntas" TargetMode="External"/><Relationship Id="rId21" Type="http://schemas.openxmlformats.org/officeDocument/2006/relationships/diagramData" Target="diagrams/data1.xml"/><Relationship Id="rId34" Type="http://schemas.openxmlformats.org/officeDocument/2006/relationships/diagramQuickStyle" Target="diagrams/quickStyle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lcaldiabogota.gov.co/sisjur/normas/Norma1.jsp?i=43292" TargetMode="External"/><Relationship Id="rId20" Type="http://schemas.openxmlformats.org/officeDocument/2006/relationships/hyperlink" Target="https://www.alcaldiabogota.gov.co/sisjur/normas/Norma1.jsp?i=16066" TargetMode="External"/><Relationship Id="rId29" Type="http://schemas.openxmlformats.org/officeDocument/2006/relationships/diagramColors" Target="diagrams/colors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caldiabogota.gov.co/sisjur/normas/Norma1.jsp?i=4125" TargetMode="External"/><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hyperlink" Target="https://www.veeduriadistrital.gov.co/estudios-e-investigaciones/164-metodologia-1--ruta-del-control-socia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lcaldiabogota.gov.co/sisjur/normas/Norma1.jsp?i=10570"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microsoft.com/office/2007/relationships/diagramDrawing" Target="diagrams/drawing3.xml"/><Relationship Id="rId10" Type="http://schemas.openxmlformats.org/officeDocument/2006/relationships/footer" Target="footer1.xml"/><Relationship Id="rId19" Type="http://schemas.openxmlformats.org/officeDocument/2006/relationships/hyperlink" Target="https://www.alcaldiabogota.gov.co/sisjur/normas/Norma1.jsp?i=150119"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uncionpublica.gov.co/eva/gestornormativo/norma.php?i=186"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Colors" Target="diagrams/colors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alcaldiabogota.gov.co/sisjur/normas/Norma1.jsp?i=4125" TargetMode="External"/><Relationship Id="rId17" Type="http://schemas.openxmlformats.org/officeDocument/2006/relationships/hyperlink" Target="https://www.alcaldiabogota.gov.co/sisjur/normas/Norma1.jsp?i=62230" TargetMode="External"/><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hyperlink" Target="https://www.dian.gov.co/atencionciudadano/Documents/GuIa-Veedurias-Ciudadanas.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_rels/data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1F180B-F99B-4D51-ABF8-4126C4041A6C}" type="doc">
      <dgm:prSet loTypeId="urn:microsoft.com/office/officeart/2005/8/layout/vList3" loCatId="list" qsTypeId="urn:microsoft.com/office/officeart/2005/8/quickstyle/simple2" qsCatId="simple" csTypeId="urn:microsoft.com/office/officeart/2005/8/colors/colorful3" csCatId="colorful" phldr="1"/>
      <dgm:spPr/>
    </dgm:pt>
    <dgm:pt modelId="{2B6FF66D-14B7-4A8E-9530-D903F8370B62}">
      <dgm:prSet phldrT="[Texto]" custT="1"/>
      <dgm:spPr/>
      <dgm:t>
        <a:bodyPr/>
        <a:lstStyle/>
        <a:p>
          <a:r>
            <a:rPr lang="es-CO" sz="1100">
              <a:latin typeface="Arial" panose="020B0604020202020204" pitchFamily="34" charset="0"/>
              <a:cs typeface="Arial" panose="020B0604020202020204" pitchFamily="34" charset="0"/>
            </a:rPr>
            <a:t>Democratizacion</a:t>
          </a:r>
        </a:p>
      </dgm:t>
    </dgm:pt>
    <dgm:pt modelId="{ABDE401E-3C98-421C-890F-072DC3E49483}" type="parTrans" cxnId="{3D70153A-2423-4168-8424-80A649A494AB}">
      <dgm:prSet/>
      <dgm:spPr/>
      <dgm:t>
        <a:bodyPr/>
        <a:lstStyle/>
        <a:p>
          <a:endParaRPr lang="es-CO" sz="1100">
            <a:latin typeface="Arial" panose="020B0604020202020204" pitchFamily="34" charset="0"/>
            <a:cs typeface="Arial" panose="020B0604020202020204" pitchFamily="34" charset="0"/>
          </a:endParaRPr>
        </a:p>
      </dgm:t>
    </dgm:pt>
    <dgm:pt modelId="{CF7DAD75-D002-4114-968A-085243AF02F5}" type="sibTrans" cxnId="{3D70153A-2423-4168-8424-80A649A494AB}">
      <dgm:prSet/>
      <dgm:spPr/>
      <dgm:t>
        <a:bodyPr/>
        <a:lstStyle/>
        <a:p>
          <a:endParaRPr lang="es-CO" sz="1100">
            <a:latin typeface="Arial" panose="020B0604020202020204" pitchFamily="34" charset="0"/>
            <a:cs typeface="Arial" panose="020B0604020202020204" pitchFamily="34" charset="0"/>
          </a:endParaRPr>
        </a:p>
      </dgm:t>
    </dgm:pt>
    <dgm:pt modelId="{BB7D39E0-C401-4551-B3EC-5BBB52C875E9}">
      <dgm:prSet phldrT="[Texto]" custT="1"/>
      <dgm:spPr/>
      <dgm:t>
        <a:bodyPr/>
        <a:lstStyle/>
        <a:p>
          <a:r>
            <a:rPr lang="es-CO" sz="1100">
              <a:latin typeface="Arial" panose="020B0604020202020204" pitchFamily="34" charset="0"/>
              <a:cs typeface="Arial" panose="020B0604020202020204" pitchFamily="34" charset="0"/>
            </a:rPr>
            <a:t>Autonomia</a:t>
          </a:r>
        </a:p>
      </dgm:t>
    </dgm:pt>
    <dgm:pt modelId="{CED39580-2291-485B-8D5C-FED9795AEDF2}" type="parTrans" cxnId="{2C4146C7-E7AB-4D7B-BE62-E142C8FCD65E}">
      <dgm:prSet/>
      <dgm:spPr/>
      <dgm:t>
        <a:bodyPr/>
        <a:lstStyle/>
        <a:p>
          <a:endParaRPr lang="es-CO" sz="1100">
            <a:latin typeface="Arial" panose="020B0604020202020204" pitchFamily="34" charset="0"/>
            <a:cs typeface="Arial" panose="020B0604020202020204" pitchFamily="34" charset="0"/>
          </a:endParaRPr>
        </a:p>
      </dgm:t>
    </dgm:pt>
    <dgm:pt modelId="{E63EE9AC-B994-4674-BE50-CB3CF5044B14}" type="sibTrans" cxnId="{2C4146C7-E7AB-4D7B-BE62-E142C8FCD65E}">
      <dgm:prSet/>
      <dgm:spPr/>
      <dgm:t>
        <a:bodyPr/>
        <a:lstStyle/>
        <a:p>
          <a:endParaRPr lang="es-CO" sz="1100">
            <a:latin typeface="Arial" panose="020B0604020202020204" pitchFamily="34" charset="0"/>
            <a:cs typeface="Arial" panose="020B0604020202020204" pitchFamily="34" charset="0"/>
          </a:endParaRPr>
        </a:p>
      </dgm:t>
    </dgm:pt>
    <dgm:pt modelId="{48F2F220-2BD2-458B-941C-1E99D83FEFE0}">
      <dgm:prSet phldrT="[Texto]" custT="1"/>
      <dgm:spPr/>
      <dgm:t>
        <a:bodyPr/>
        <a:lstStyle/>
        <a:p>
          <a:r>
            <a:rPr lang="es-CO" sz="1100">
              <a:latin typeface="Arial" panose="020B0604020202020204" pitchFamily="34" charset="0"/>
              <a:cs typeface="Arial" panose="020B0604020202020204" pitchFamily="34" charset="0"/>
            </a:rPr>
            <a:t>Transparencia</a:t>
          </a:r>
        </a:p>
      </dgm:t>
    </dgm:pt>
    <dgm:pt modelId="{B562C10F-2062-41D1-BD7B-398568012E49}" type="parTrans" cxnId="{B651C61E-3D63-4A31-80AE-BF971A7507A5}">
      <dgm:prSet/>
      <dgm:spPr/>
      <dgm:t>
        <a:bodyPr/>
        <a:lstStyle/>
        <a:p>
          <a:endParaRPr lang="es-CO" sz="1100">
            <a:latin typeface="Arial" panose="020B0604020202020204" pitchFamily="34" charset="0"/>
            <a:cs typeface="Arial" panose="020B0604020202020204" pitchFamily="34" charset="0"/>
          </a:endParaRPr>
        </a:p>
      </dgm:t>
    </dgm:pt>
    <dgm:pt modelId="{A3ADE76A-E753-43E6-BF1A-982F510049E8}" type="sibTrans" cxnId="{B651C61E-3D63-4A31-80AE-BF971A7507A5}">
      <dgm:prSet/>
      <dgm:spPr/>
      <dgm:t>
        <a:bodyPr/>
        <a:lstStyle/>
        <a:p>
          <a:endParaRPr lang="es-CO" sz="1100">
            <a:latin typeface="Arial" panose="020B0604020202020204" pitchFamily="34" charset="0"/>
            <a:cs typeface="Arial" panose="020B0604020202020204" pitchFamily="34" charset="0"/>
          </a:endParaRPr>
        </a:p>
      </dgm:t>
    </dgm:pt>
    <dgm:pt modelId="{078562EA-27D4-405C-B7C2-DF199550169C}">
      <dgm:prSet phldrT="[Texto]" custT="1"/>
      <dgm:spPr/>
      <dgm:t>
        <a:bodyPr/>
        <a:lstStyle/>
        <a:p>
          <a:r>
            <a:rPr lang="es-CO" sz="1100">
              <a:latin typeface="Arial" panose="020B0604020202020204" pitchFamily="34" charset="0"/>
              <a:cs typeface="Arial" panose="020B0604020202020204" pitchFamily="34" charset="0"/>
            </a:rPr>
            <a:t>Igualdad</a:t>
          </a:r>
        </a:p>
      </dgm:t>
    </dgm:pt>
    <dgm:pt modelId="{067EAC39-512D-48C1-AE67-71956F48A667}" type="parTrans" cxnId="{8F8E9A23-B702-4C55-A060-30C1A8D383E9}">
      <dgm:prSet/>
      <dgm:spPr/>
      <dgm:t>
        <a:bodyPr/>
        <a:lstStyle/>
        <a:p>
          <a:endParaRPr lang="es-CO" sz="1100">
            <a:latin typeface="Arial" panose="020B0604020202020204" pitchFamily="34" charset="0"/>
            <a:cs typeface="Arial" panose="020B0604020202020204" pitchFamily="34" charset="0"/>
          </a:endParaRPr>
        </a:p>
      </dgm:t>
    </dgm:pt>
    <dgm:pt modelId="{44BCB1B0-9CBA-49E5-B23A-8ED72E520E67}" type="sibTrans" cxnId="{8F8E9A23-B702-4C55-A060-30C1A8D383E9}">
      <dgm:prSet/>
      <dgm:spPr/>
      <dgm:t>
        <a:bodyPr/>
        <a:lstStyle/>
        <a:p>
          <a:endParaRPr lang="es-CO" sz="1100">
            <a:latin typeface="Arial" panose="020B0604020202020204" pitchFamily="34" charset="0"/>
            <a:cs typeface="Arial" panose="020B0604020202020204" pitchFamily="34" charset="0"/>
          </a:endParaRPr>
        </a:p>
      </dgm:t>
    </dgm:pt>
    <dgm:pt modelId="{15537911-47DA-481D-9837-0051C0FD7FD8}">
      <dgm:prSet phldrT="[Texto]" custT="1"/>
      <dgm:spPr/>
      <dgm:t>
        <a:bodyPr/>
        <a:lstStyle/>
        <a:p>
          <a:r>
            <a:rPr lang="es-CO" sz="1100">
              <a:latin typeface="Arial" panose="020B0604020202020204" pitchFamily="34" charset="0"/>
              <a:cs typeface="Arial" panose="020B0604020202020204" pitchFamily="34" charset="0"/>
            </a:rPr>
            <a:t>Responsabilidad</a:t>
          </a:r>
        </a:p>
      </dgm:t>
    </dgm:pt>
    <dgm:pt modelId="{1691B860-E1B1-457B-ACA2-2182C894DDD5}" type="parTrans" cxnId="{B6E7D55F-FF14-46C9-83C2-3B3CEC41A916}">
      <dgm:prSet/>
      <dgm:spPr/>
      <dgm:t>
        <a:bodyPr/>
        <a:lstStyle/>
        <a:p>
          <a:endParaRPr lang="es-CO" sz="1100">
            <a:latin typeface="Arial" panose="020B0604020202020204" pitchFamily="34" charset="0"/>
            <a:cs typeface="Arial" panose="020B0604020202020204" pitchFamily="34" charset="0"/>
          </a:endParaRPr>
        </a:p>
      </dgm:t>
    </dgm:pt>
    <dgm:pt modelId="{67D97A36-8837-43EF-8FA8-0E84F5F3ACA6}" type="sibTrans" cxnId="{B6E7D55F-FF14-46C9-83C2-3B3CEC41A916}">
      <dgm:prSet/>
      <dgm:spPr/>
      <dgm:t>
        <a:bodyPr/>
        <a:lstStyle/>
        <a:p>
          <a:endParaRPr lang="es-CO" sz="1100">
            <a:latin typeface="Arial" panose="020B0604020202020204" pitchFamily="34" charset="0"/>
            <a:cs typeface="Arial" panose="020B0604020202020204" pitchFamily="34" charset="0"/>
          </a:endParaRPr>
        </a:p>
      </dgm:t>
    </dgm:pt>
    <dgm:pt modelId="{D2A90052-145A-4E73-B419-573611681B85}">
      <dgm:prSet phldrT="[Texto]" custT="1"/>
      <dgm:spPr/>
      <dgm:t>
        <a:bodyPr/>
        <a:lstStyle/>
        <a:p>
          <a:r>
            <a:rPr lang="es-CO" sz="1100">
              <a:latin typeface="Arial" panose="020B0604020202020204" pitchFamily="34" charset="0"/>
              <a:cs typeface="Arial" panose="020B0604020202020204" pitchFamily="34" charset="0"/>
            </a:rPr>
            <a:t>Eficacia</a:t>
          </a:r>
        </a:p>
      </dgm:t>
    </dgm:pt>
    <dgm:pt modelId="{A71BF328-6D35-4776-AC4D-05D46CFDB3D7}" type="parTrans" cxnId="{FC0CFE95-96BC-49D1-B3AF-20C31F2867B8}">
      <dgm:prSet/>
      <dgm:spPr/>
      <dgm:t>
        <a:bodyPr/>
        <a:lstStyle/>
        <a:p>
          <a:endParaRPr lang="es-CO" sz="1100">
            <a:latin typeface="Arial" panose="020B0604020202020204" pitchFamily="34" charset="0"/>
            <a:cs typeface="Arial" panose="020B0604020202020204" pitchFamily="34" charset="0"/>
          </a:endParaRPr>
        </a:p>
      </dgm:t>
    </dgm:pt>
    <dgm:pt modelId="{41EFF359-0AF9-4640-B24E-7084E3507A62}" type="sibTrans" cxnId="{FC0CFE95-96BC-49D1-B3AF-20C31F2867B8}">
      <dgm:prSet/>
      <dgm:spPr/>
      <dgm:t>
        <a:bodyPr/>
        <a:lstStyle/>
        <a:p>
          <a:endParaRPr lang="es-CO" sz="1100">
            <a:latin typeface="Arial" panose="020B0604020202020204" pitchFamily="34" charset="0"/>
            <a:cs typeface="Arial" panose="020B0604020202020204" pitchFamily="34" charset="0"/>
          </a:endParaRPr>
        </a:p>
      </dgm:t>
    </dgm:pt>
    <dgm:pt modelId="{4974CCF2-88D1-4A80-887A-7902AB09B04F}">
      <dgm:prSet phldrT="[Texto]" custT="1"/>
      <dgm:spPr/>
      <dgm:t>
        <a:bodyPr/>
        <a:lstStyle/>
        <a:p>
          <a:r>
            <a:rPr lang="es-CO" sz="1100">
              <a:latin typeface="Arial" panose="020B0604020202020204" pitchFamily="34" charset="0"/>
              <a:cs typeface="Arial" panose="020B0604020202020204" pitchFamily="34" charset="0"/>
            </a:rPr>
            <a:t>Objetividad</a:t>
          </a:r>
        </a:p>
      </dgm:t>
    </dgm:pt>
    <dgm:pt modelId="{D6129C4B-8E49-434D-BDE6-108595B31FCF}" type="parTrans" cxnId="{6C7F7D55-7879-428B-9060-E27845F4937D}">
      <dgm:prSet/>
      <dgm:spPr/>
      <dgm:t>
        <a:bodyPr/>
        <a:lstStyle/>
        <a:p>
          <a:endParaRPr lang="es-CO" sz="1100">
            <a:latin typeface="Arial" panose="020B0604020202020204" pitchFamily="34" charset="0"/>
            <a:cs typeface="Arial" panose="020B0604020202020204" pitchFamily="34" charset="0"/>
          </a:endParaRPr>
        </a:p>
      </dgm:t>
    </dgm:pt>
    <dgm:pt modelId="{1859FE25-1173-4F34-9DB7-2C321C9F787B}" type="sibTrans" cxnId="{6C7F7D55-7879-428B-9060-E27845F4937D}">
      <dgm:prSet/>
      <dgm:spPr/>
      <dgm:t>
        <a:bodyPr/>
        <a:lstStyle/>
        <a:p>
          <a:endParaRPr lang="es-CO" sz="1100">
            <a:latin typeface="Arial" panose="020B0604020202020204" pitchFamily="34" charset="0"/>
            <a:cs typeface="Arial" panose="020B0604020202020204" pitchFamily="34" charset="0"/>
          </a:endParaRPr>
        </a:p>
      </dgm:t>
    </dgm:pt>
    <dgm:pt modelId="{E707134D-50A2-4BBF-B9CD-7FED9D8C6696}">
      <dgm:prSet phldrT="[Texto]" custT="1"/>
      <dgm:spPr/>
      <dgm:t>
        <a:bodyPr/>
        <a:lstStyle/>
        <a:p>
          <a:r>
            <a:rPr lang="es-CO" sz="1100">
              <a:latin typeface="Arial" panose="020B0604020202020204" pitchFamily="34" charset="0"/>
              <a:cs typeface="Arial" panose="020B0604020202020204" pitchFamily="34" charset="0"/>
            </a:rPr>
            <a:t>Legalidad</a:t>
          </a:r>
        </a:p>
      </dgm:t>
    </dgm:pt>
    <dgm:pt modelId="{93C1E456-9B9B-4CBD-BB5D-05BC146ABA26}" type="parTrans" cxnId="{8E5650E0-190C-47BB-9DA6-7335E26593ED}">
      <dgm:prSet/>
      <dgm:spPr/>
      <dgm:t>
        <a:bodyPr/>
        <a:lstStyle/>
        <a:p>
          <a:endParaRPr lang="es-CO" sz="1100">
            <a:latin typeface="Arial" panose="020B0604020202020204" pitchFamily="34" charset="0"/>
            <a:cs typeface="Arial" panose="020B0604020202020204" pitchFamily="34" charset="0"/>
          </a:endParaRPr>
        </a:p>
      </dgm:t>
    </dgm:pt>
    <dgm:pt modelId="{E399EAB6-9668-4221-8D44-3C0BC6AB25B2}" type="sibTrans" cxnId="{8E5650E0-190C-47BB-9DA6-7335E26593ED}">
      <dgm:prSet/>
      <dgm:spPr/>
      <dgm:t>
        <a:bodyPr/>
        <a:lstStyle/>
        <a:p>
          <a:endParaRPr lang="es-CO" sz="1100">
            <a:latin typeface="Arial" panose="020B0604020202020204" pitchFamily="34" charset="0"/>
            <a:cs typeface="Arial" panose="020B0604020202020204" pitchFamily="34" charset="0"/>
          </a:endParaRPr>
        </a:p>
      </dgm:t>
    </dgm:pt>
    <dgm:pt modelId="{E60C701A-FDF9-4AC2-95E5-8D930386F6DD}" type="pres">
      <dgm:prSet presAssocID="{3A1F180B-F99B-4D51-ABF8-4126C4041A6C}" presName="linearFlow" presStyleCnt="0">
        <dgm:presLayoutVars>
          <dgm:dir/>
          <dgm:resizeHandles val="exact"/>
        </dgm:presLayoutVars>
      </dgm:prSet>
      <dgm:spPr/>
    </dgm:pt>
    <dgm:pt modelId="{67C8D629-99FE-4F3D-9A0E-D424FC333151}" type="pres">
      <dgm:prSet presAssocID="{2B6FF66D-14B7-4A8E-9530-D903F8370B62}" presName="composite" presStyleCnt="0"/>
      <dgm:spPr/>
    </dgm:pt>
    <dgm:pt modelId="{582D899A-ED8E-49EE-8B10-F35F3770006F}" type="pres">
      <dgm:prSet presAssocID="{2B6FF66D-14B7-4A8E-9530-D903F8370B62}" presName="imgShp" presStyleLbl="fgImgPlace1" presStyleIdx="0" presStyleCnt="8"/>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E0D2412B-F016-40BB-B491-50F4A3CEC2FE}" type="pres">
      <dgm:prSet presAssocID="{2B6FF66D-14B7-4A8E-9530-D903F8370B62}" presName="txShp" presStyleLbl="node1" presStyleIdx="0" presStyleCnt="8" custScaleY="104083" custLinFactNeighborY="9163">
        <dgm:presLayoutVars>
          <dgm:bulletEnabled val="1"/>
        </dgm:presLayoutVars>
      </dgm:prSet>
      <dgm:spPr/>
    </dgm:pt>
    <dgm:pt modelId="{B5587673-AD09-4192-9F61-550478854C0F}" type="pres">
      <dgm:prSet presAssocID="{CF7DAD75-D002-4114-968A-085243AF02F5}" presName="spacing" presStyleCnt="0"/>
      <dgm:spPr/>
    </dgm:pt>
    <dgm:pt modelId="{C189609A-514E-4940-A4F9-CDAE2EF8ABC1}" type="pres">
      <dgm:prSet presAssocID="{BB7D39E0-C401-4551-B3EC-5BBB52C875E9}" presName="composite" presStyleCnt="0"/>
      <dgm:spPr/>
    </dgm:pt>
    <dgm:pt modelId="{D3C3DE99-EF4E-4D9A-9D0A-44021F045C28}" type="pres">
      <dgm:prSet presAssocID="{BB7D39E0-C401-4551-B3EC-5BBB52C875E9}" presName="imgShp" presStyleLbl="fgImgPlace1" presStyleIdx="1" presStyleCnt="8" custLinFactNeighborY="-5740"/>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BD9458D4-8FCE-4FA5-8565-CEDFA9891518}" type="pres">
      <dgm:prSet presAssocID="{BB7D39E0-C401-4551-B3EC-5BBB52C875E9}" presName="txShp" presStyleLbl="node1" presStyleIdx="1" presStyleCnt="8" custScaleY="99652" custLinFactNeighborY="8215">
        <dgm:presLayoutVars>
          <dgm:bulletEnabled val="1"/>
        </dgm:presLayoutVars>
      </dgm:prSet>
      <dgm:spPr/>
    </dgm:pt>
    <dgm:pt modelId="{01088364-F145-48C4-9383-BBAFA8624CAF}" type="pres">
      <dgm:prSet presAssocID="{E63EE9AC-B994-4674-BE50-CB3CF5044B14}" presName="spacing" presStyleCnt="0"/>
      <dgm:spPr/>
    </dgm:pt>
    <dgm:pt modelId="{E5778B91-316A-4DF4-88B5-74450A32F80A}" type="pres">
      <dgm:prSet presAssocID="{48F2F220-2BD2-458B-941C-1E99D83FEFE0}" presName="composite" presStyleCnt="0"/>
      <dgm:spPr/>
    </dgm:pt>
    <dgm:pt modelId="{C3EAA955-8EF4-4B56-8356-03401727F8DF}" type="pres">
      <dgm:prSet presAssocID="{48F2F220-2BD2-458B-941C-1E99D83FEFE0}" presName="imgShp" presStyleLbl="fgImgPlace1" presStyleIdx="2" presStyleCnt="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7DF7C092-D5B5-4615-882F-D7B910BA657C}" type="pres">
      <dgm:prSet presAssocID="{48F2F220-2BD2-458B-941C-1E99D83FEFE0}" presName="txShp" presStyleLbl="node1" presStyleIdx="2" presStyleCnt="8" custScaleY="104344" custLinFactNeighborY="5928">
        <dgm:presLayoutVars>
          <dgm:bulletEnabled val="1"/>
        </dgm:presLayoutVars>
      </dgm:prSet>
      <dgm:spPr/>
    </dgm:pt>
    <dgm:pt modelId="{767A89F7-7245-4DB7-A7ED-C23851BD90DC}" type="pres">
      <dgm:prSet presAssocID="{A3ADE76A-E753-43E6-BF1A-982F510049E8}" presName="spacing" presStyleCnt="0"/>
      <dgm:spPr/>
    </dgm:pt>
    <dgm:pt modelId="{C334E86B-F7BE-4FF4-AC7A-C72F7C4F724B}" type="pres">
      <dgm:prSet presAssocID="{078562EA-27D4-405C-B7C2-DF199550169C}" presName="composite" presStyleCnt="0"/>
      <dgm:spPr/>
    </dgm:pt>
    <dgm:pt modelId="{D67EC094-C852-476D-BB72-78ED1A16747F}" type="pres">
      <dgm:prSet presAssocID="{078562EA-27D4-405C-B7C2-DF199550169C}" presName="imgShp" presStyleLbl="fgImgPlace1" presStyleIdx="3" presStyleCnt="8" custLinFactNeighborY="253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564409D6-F68C-4E13-95B0-EE28A741BEA8}" type="pres">
      <dgm:prSet presAssocID="{078562EA-27D4-405C-B7C2-DF199550169C}" presName="txShp" presStyleLbl="node1" presStyleIdx="3" presStyleCnt="8" custScaleY="97585" custLinFactNeighborY="-393">
        <dgm:presLayoutVars>
          <dgm:bulletEnabled val="1"/>
        </dgm:presLayoutVars>
      </dgm:prSet>
      <dgm:spPr/>
    </dgm:pt>
    <dgm:pt modelId="{BE0A3060-554E-41B6-9B7A-C39D41713835}" type="pres">
      <dgm:prSet presAssocID="{44BCB1B0-9CBA-49E5-B23A-8ED72E520E67}" presName="spacing" presStyleCnt="0"/>
      <dgm:spPr/>
    </dgm:pt>
    <dgm:pt modelId="{FB3824C9-D028-4916-9ACA-F63F800C206E}" type="pres">
      <dgm:prSet presAssocID="{15537911-47DA-481D-9837-0051C0FD7FD8}" presName="composite" presStyleCnt="0"/>
      <dgm:spPr/>
    </dgm:pt>
    <dgm:pt modelId="{CE60288A-2DC9-4F17-B304-BD51A333EC8F}" type="pres">
      <dgm:prSet presAssocID="{15537911-47DA-481D-9837-0051C0FD7FD8}" presName="imgShp" presStyleLbl="fgImgPlace1" presStyleIdx="4" presStyleCnt="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335400F9-0D67-4766-AB86-D3E9DCCCDD89}" type="pres">
      <dgm:prSet presAssocID="{15537911-47DA-481D-9837-0051C0FD7FD8}" presName="txShp" presStyleLbl="node1" presStyleIdx="4" presStyleCnt="8">
        <dgm:presLayoutVars>
          <dgm:bulletEnabled val="1"/>
        </dgm:presLayoutVars>
      </dgm:prSet>
      <dgm:spPr/>
    </dgm:pt>
    <dgm:pt modelId="{DB8195D5-EED8-4A7C-91D2-36F0D0ABCBF4}" type="pres">
      <dgm:prSet presAssocID="{67D97A36-8837-43EF-8FA8-0E84F5F3ACA6}" presName="spacing" presStyleCnt="0"/>
      <dgm:spPr/>
    </dgm:pt>
    <dgm:pt modelId="{1CB46FD7-BECD-44A7-9435-74F8109AAA2F}" type="pres">
      <dgm:prSet presAssocID="{D2A90052-145A-4E73-B419-573611681B85}" presName="composite" presStyleCnt="0"/>
      <dgm:spPr/>
    </dgm:pt>
    <dgm:pt modelId="{33D8B4E3-5068-4DD8-B8CF-006C31FDDCC2}" type="pres">
      <dgm:prSet presAssocID="{D2A90052-145A-4E73-B419-573611681B85}" presName="imgShp" presStyleLbl="fgImgPlace1" presStyleIdx="5" presStyleCnt="8"/>
      <dgm:spPr>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dgm:spPr>
    </dgm:pt>
    <dgm:pt modelId="{384167DF-318D-4662-98C3-4CF7680DD243}" type="pres">
      <dgm:prSet presAssocID="{D2A90052-145A-4E73-B419-573611681B85}" presName="txShp" presStyleLbl="node1" presStyleIdx="5" presStyleCnt="8">
        <dgm:presLayoutVars>
          <dgm:bulletEnabled val="1"/>
        </dgm:presLayoutVars>
      </dgm:prSet>
      <dgm:spPr/>
    </dgm:pt>
    <dgm:pt modelId="{A1C1F499-37E9-4A44-98D6-14E6682E0539}" type="pres">
      <dgm:prSet presAssocID="{41EFF359-0AF9-4640-B24E-7084E3507A62}" presName="spacing" presStyleCnt="0"/>
      <dgm:spPr/>
    </dgm:pt>
    <dgm:pt modelId="{B57E2C95-0BC0-416A-80B9-5C802C8E4D42}" type="pres">
      <dgm:prSet presAssocID="{4974CCF2-88D1-4A80-887A-7902AB09B04F}" presName="composite" presStyleCnt="0"/>
      <dgm:spPr/>
    </dgm:pt>
    <dgm:pt modelId="{1FCDBF95-D74D-4173-B324-F5FEE6595781}" type="pres">
      <dgm:prSet presAssocID="{4974CCF2-88D1-4A80-887A-7902AB09B04F}" presName="imgShp" presStyleLbl="fgImgPlace1" presStyleIdx="6" presStyleCnt="8"/>
      <dgm:spPr>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dgm:spPr>
    </dgm:pt>
    <dgm:pt modelId="{ED393776-8EAA-4961-948E-D560D91228B6}" type="pres">
      <dgm:prSet presAssocID="{4974CCF2-88D1-4A80-887A-7902AB09B04F}" presName="txShp" presStyleLbl="node1" presStyleIdx="6" presStyleCnt="8">
        <dgm:presLayoutVars>
          <dgm:bulletEnabled val="1"/>
        </dgm:presLayoutVars>
      </dgm:prSet>
      <dgm:spPr/>
    </dgm:pt>
    <dgm:pt modelId="{62A2FB65-81EB-429A-A571-A06C14749876}" type="pres">
      <dgm:prSet presAssocID="{1859FE25-1173-4F34-9DB7-2C321C9F787B}" presName="spacing" presStyleCnt="0"/>
      <dgm:spPr/>
    </dgm:pt>
    <dgm:pt modelId="{68449770-23AB-402A-8648-CCAD718CA0B5}" type="pres">
      <dgm:prSet presAssocID="{E707134D-50A2-4BBF-B9CD-7FED9D8C6696}" presName="composite" presStyleCnt="0"/>
      <dgm:spPr/>
    </dgm:pt>
    <dgm:pt modelId="{DDBA25B6-74F4-481A-88A4-6BF78BB4F73F}" type="pres">
      <dgm:prSet presAssocID="{E707134D-50A2-4BBF-B9CD-7FED9D8C6696}" presName="imgShp" presStyleLbl="fgImgPlace1" presStyleIdx="7" presStyleCnt="8"/>
      <dgm:spPr>
        <a:blipFill>
          <a:blip xmlns:r="http://schemas.openxmlformats.org/officeDocument/2006/relationships" r:embed="rId8">
            <a:extLst>
              <a:ext uri="{28A0092B-C50C-407E-A947-70E740481C1C}">
                <a14:useLocalDpi xmlns:a14="http://schemas.microsoft.com/office/drawing/2010/main" val="0"/>
              </a:ext>
            </a:extLst>
          </a:blip>
          <a:srcRect/>
          <a:stretch>
            <a:fillRect/>
          </a:stretch>
        </a:blipFill>
      </dgm:spPr>
    </dgm:pt>
    <dgm:pt modelId="{053269F7-80CC-4B70-887B-0E20B87321D0}" type="pres">
      <dgm:prSet presAssocID="{E707134D-50A2-4BBF-B9CD-7FED9D8C6696}" presName="txShp" presStyleLbl="node1" presStyleIdx="7" presStyleCnt="8" custScaleY="95447" custLinFactNeighborY="3321">
        <dgm:presLayoutVars>
          <dgm:bulletEnabled val="1"/>
        </dgm:presLayoutVars>
      </dgm:prSet>
      <dgm:spPr/>
    </dgm:pt>
  </dgm:ptLst>
  <dgm:cxnLst>
    <dgm:cxn modelId="{B651C61E-3D63-4A31-80AE-BF971A7507A5}" srcId="{3A1F180B-F99B-4D51-ABF8-4126C4041A6C}" destId="{48F2F220-2BD2-458B-941C-1E99D83FEFE0}" srcOrd="2" destOrd="0" parTransId="{B562C10F-2062-41D1-BD7B-398568012E49}" sibTransId="{A3ADE76A-E753-43E6-BF1A-982F510049E8}"/>
    <dgm:cxn modelId="{8F8E9A23-B702-4C55-A060-30C1A8D383E9}" srcId="{3A1F180B-F99B-4D51-ABF8-4126C4041A6C}" destId="{078562EA-27D4-405C-B7C2-DF199550169C}" srcOrd="3" destOrd="0" parTransId="{067EAC39-512D-48C1-AE67-71956F48A667}" sibTransId="{44BCB1B0-9CBA-49E5-B23A-8ED72E520E67}"/>
    <dgm:cxn modelId="{F1EE1725-7C98-49BA-99AB-FD7D54547473}" type="presOf" srcId="{D2A90052-145A-4E73-B419-573611681B85}" destId="{384167DF-318D-4662-98C3-4CF7680DD243}" srcOrd="0" destOrd="0" presId="urn:microsoft.com/office/officeart/2005/8/layout/vList3"/>
    <dgm:cxn modelId="{18515D36-C75E-4D55-93BD-0BB682F50B80}" type="presOf" srcId="{48F2F220-2BD2-458B-941C-1E99D83FEFE0}" destId="{7DF7C092-D5B5-4615-882F-D7B910BA657C}" srcOrd="0" destOrd="0" presId="urn:microsoft.com/office/officeart/2005/8/layout/vList3"/>
    <dgm:cxn modelId="{3D70153A-2423-4168-8424-80A649A494AB}" srcId="{3A1F180B-F99B-4D51-ABF8-4126C4041A6C}" destId="{2B6FF66D-14B7-4A8E-9530-D903F8370B62}" srcOrd="0" destOrd="0" parTransId="{ABDE401E-3C98-421C-890F-072DC3E49483}" sibTransId="{CF7DAD75-D002-4114-968A-085243AF02F5}"/>
    <dgm:cxn modelId="{7078175E-86EE-48AF-9F09-CA58289A6812}" type="presOf" srcId="{E707134D-50A2-4BBF-B9CD-7FED9D8C6696}" destId="{053269F7-80CC-4B70-887B-0E20B87321D0}" srcOrd="0" destOrd="0" presId="urn:microsoft.com/office/officeart/2005/8/layout/vList3"/>
    <dgm:cxn modelId="{B6E7D55F-FF14-46C9-83C2-3B3CEC41A916}" srcId="{3A1F180B-F99B-4D51-ABF8-4126C4041A6C}" destId="{15537911-47DA-481D-9837-0051C0FD7FD8}" srcOrd="4" destOrd="0" parTransId="{1691B860-E1B1-457B-ACA2-2182C894DDD5}" sibTransId="{67D97A36-8837-43EF-8FA8-0E84F5F3ACA6}"/>
    <dgm:cxn modelId="{9626854B-8BEA-4D64-9CF8-90AD891DDD33}" type="presOf" srcId="{3A1F180B-F99B-4D51-ABF8-4126C4041A6C}" destId="{E60C701A-FDF9-4AC2-95E5-8D930386F6DD}" srcOrd="0" destOrd="0" presId="urn:microsoft.com/office/officeart/2005/8/layout/vList3"/>
    <dgm:cxn modelId="{6C7F7D55-7879-428B-9060-E27845F4937D}" srcId="{3A1F180B-F99B-4D51-ABF8-4126C4041A6C}" destId="{4974CCF2-88D1-4A80-887A-7902AB09B04F}" srcOrd="6" destOrd="0" parTransId="{D6129C4B-8E49-434D-BDE6-108595B31FCF}" sibTransId="{1859FE25-1173-4F34-9DB7-2C321C9F787B}"/>
    <dgm:cxn modelId="{AC5B8C7A-7418-4365-8252-DA20613CBFFC}" type="presOf" srcId="{078562EA-27D4-405C-B7C2-DF199550169C}" destId="{564409D6-F68C-4E13-95B0-EE28A741BEA8}" srcOrd="0" destOrd="0" presId="urn:microsoft.com/office/officeart/2005/8/layout/vList3"/>
    <dgm:cxn modelId="{FC0CFE95-96BC-49D1-B3AF-20C31F2867B8}" srcId="{3A1F180B-F99B-4D51-ABF8-4126C4041A6C}" destId="{D2A90052-145A-4E73-B419-573611681B85}" srcOrd="5" destOrd="0" parTransId="{A71BF328-6D35-4776-AC4D-05D46CFDB3D7}" sibTransId="{41EFF359-0AF9-4640-B24E-7084E3507A62}"/>
    <dgm:cxn modelId="{7BA54FBE-04C1-4229-9CAB-169C837EB169}" type="presOf" srcId="{15537911-47DA-481D-9837-0051C0FD7FD8}" destId="{335400F9-0D67-4766-AB86-D3E9DCCCDD89}" srcOrd="0" destOrd="0" presId="urn:microsoft.com/office/officeart/2005/8/layout/vList3"/>
    <dgm:cxn modelId="{2C4146C7-E7AB-4D7B-BE62-E142C8FCD65E}" srcId="{3A1F180B-F99B-4D51-ABF8-4126C4041A6C}" destId="{BB7D39E0-C401-4551-B3EC-5BBB52C875E9}" srcOrd="1" destOrd="0" parTransId="{CED39580-2291-485B-8D5C-FED9795AEDF2}" sibTransId="{E63EE9AC-B994-4674-BE50-CB3CF5044B14}"/>
    <dgm:cxn modelId="{EDC0D0D0-9F05-41FB-BDF2-29AF90052F67}" type="presOf" srcId="{4974CCF2-88D1-4A80-887A-7902AB09B04F}" destId="{ED393776-8EAA-4961-948E-D560D91228B6}" srcOrd="0" destOrd="0" presId="urn:microsoft.com/office/officeart/2005/8/layout/vList3"/>
    <dgm:cxn modelId="{841EC1DA-E502-4B80-A689-A9D781840277}" type="presOf" srcId="{BB7D39E0-C401-4551-B3EC-5BBB52C875E9}" destId="{BD9458D4-8FCE-4FA5-8565-CEDFA9891518}" srcOrd="0" destOrd="0" presId="urn:microsoft.com/office/officeart/2005/8/layout/vList3"/>
    <dgm:cxn modelId="{8E5650E0-190C-47BB-9DA6-7335E26593ED}" srcId="{3A1F180B-F99B-4D51-ABF8-4126C4041A6C}" destId="{E707134D-50A2-4BBF-B9CD-7FED9D8C6696}" srcOrd="7" destOrd="0" parTransId="{93C1E456-9B9B-4CBD-BB5D-05BC146ABA26}" sibTransId="{E399EAB6-9668-4221-8D44-3C0BC6AB25B2}"/>
    <dgm:cxn modelId="{93AE3CE9-4FB3-4A21-8304-BE436F2AE80C}" type="presOf" srcId="{2B6FF66D-14B7-4A8E-9530-D903F8370B62}" destId="{E0D2412B-F016-40BB-B491-50F4A3CEC2FE}" srcOrd="0" destOrd="0" presId="urn:microsoft.com/office/officeart/2005/8/layout/vList3"/>
    <dgm:cxn modelId="{1E9B983D-1C44-4897-AC8E-FF627179D88B}" type="presParOf" srcId="{E60C701A-FDF9-4AC2-95E5-8D930386F6DD}" destId="{67C8D629-99FE-4F3D-9A0E-D424FC333151}" srcOrd="0" destOrd="0" presId="urn:microsoft.com/office/officeart/2005/8/layout/vList3"/>
    <dgm:cxn modelId="{280FB2A7-FB9A-45FD-BD32-91C8CDFB630B}" type="presParOf" srcId="{67C8D629-99FE-4F3D-9A0E-D424FC333151}" destId="{582D899A-ED8E-49EE-8B10-F35F3770006F}" srcOrd="0" destOrd="0" presId="urn:microsoft.com/office/officeart/2005/8/layout/vList3"/>
    <dgm:cxn modelId="{4B971532-E639-4BCF-8BC8-8B19B137CAD4}" type="presParOf" srcId="{67C8D629-99FE-4F3D-9A0E-D424FC333151}" destId="{E0D2412B-F016-40BB-B491-50F4A3CEC2FE}" srcOrd="1" destOrd="0" presId="urn:microsoft.com/office/officeart/2005/8/layout/vList3"/>
    <dgm:cxn modelId="{662A50C4-975D-4115-8EC3-871F0840EA40}" type="presParOf" srcId="{E60C701A-FDF9-4AC2-95E5-8D930386F6DD}" destId="{B5587673-AD09-4192-9F61-550478854C0F}" srcOrd="1" destOrd="0" presId="urn:microsoft.com/office/officeart/2005/8/layout/vList3"/>
    <dgm:cxn modelId="{F3EF9700-79CB-44A8-AF5F-197564877429}" type="presParOf" srcId="{E60C701A-FDF9-4AC2-95E5-8D930386F6DD}" destId="{C189609A-514E-4940-A4F9-CDAE2EF8ABC1}" srcOrd="2" destOrd="0" presId="urn:microsoft.com/office/officeart/2005/8/layout/vList3"/>
    <dgm:cxn modelId="{47DB3531-4CB3-4075-9A6C-4046A5763F3A}" type="presParOf" srcId="{C189609A-514E-4940-A4F9-CDAE2EF8ABC1}" destId="{D3C3DE99-EF4E-4D9A-9D0A-44021F045C28}" srcOrd="0" destOrd="0" presId="urn:microsoft.com/office/officeart/2005/8/layout/vList3"/>
    <dgm:cxn modelId="{9B76A229-2141-4B71-8ABA-E753FEE47839}" type="presParOf" srcId="{C189609A-514E-4940-A4F9-CDAE2EF8ABC1}" destId="{BD9458D4-8FCE-4FA5-8565-CEDFA9891518}" srcOrd="1" destOrd="0" presId="urn:microsoft.com/office/officeart/2005/8/layout/vList3"/>
    <dgm:cxn modelId="{781E210C-F895-46F6-9A92-F18F18485273}" type="presParOf" srcId="{E60C701A-FDF9-4AC2-95E5-8D930386F6DD}" destId="{01088364-F145-48C4-9383-BBAFA8624CAF}" srcOrd="3" destOrd="0" presId="urn:microsoft.com/office/officeart/2005/8/layout/vList3"/>
    <dgm:cxn modelId="{DB23C4F8-8FB2-461B-A781-1564FAD0E116}" type="presParOf" srcId="{E60C701A-FDF9-4AC2-95E5-8D930386F6DD}" destId="{E5778B91-316A-4DF4-88B5-74450A32F80A}" srcOrd="4" destOrd="0" presId="urn:microsoft.com/office/officeart/2005/8/layout/vList3"/>
    <dgm:cxn modelId="{DA60D0CA-5135-4CE1-BD4D-BFB8AB2C42E0}" type="presParOf" srcId="{E5778B91-316A-4DF4-88B5-74450A32F80A}" destId="{C3EAA955-8EF4-4B56-8356-03401727F8DF}" srcOrd="0" destOrd="0" presId="urn:microsoft.com/office/officeart/2005/8/layout/vList3"/>
    <dgm:cxn modelId="{FC2F03AA-9194-4985-B58C-D0E7F6D584E2}" type="presParOf" srcId="{E5778B91-316A-4DF4-88B5-74450A32F80A}" destId="{7DF7C092-D5B5-4615-882F-D7B910BA657C}" srcOrd="1" destOrd="0" presId="urn:microsoft.com/office/officeart/2005/8/layout/vList3"/>
    <dgm:cxn modelId="{40769E0B-A25A-4287-A140-EF5AF728DDEB}" type="presParOf" srcId="{E60C701A-FDF9-4AC2-95E5-8D930386F6DD}" destId="{767A89F7-7245-4DB7-A7ED-C23851BD90DC}" srcOrd="5" destOrd="0" presId="urn:microsoft.com/office/officeart/2005/8/layout/vList3"/>
    <dgm:cxn modelId="{644DFC4C-1E23-46BD-8895-692521D702DE}" type="presParOf" srcId="{E60C701A-FDF9-4AC2-95E5-8D930386F6DD}" destId="{C334E86B-F7BE-4FF4-AC7A-C72F7C4F724B}" srcOrd="6" destOrd="0" presId="urn:microsoft.com/office/officeart/2005/8/layout/vList3"/>
    <dgm:cxn modelId="{EAD769AC-3992-4C35-A5A7-408A86CD0372}" type="presParOf" srcId="{C334E86B-F7BE-4FF4-AC7A-C72F7C4F724B}" destId="{D67EC094-C852-476D-BB72-78ED1A16747F}" srcOrd="0" destOrd="0" presId="urn:microsoft.com/office/officeart/2005/8/layout/vList3"/>
    <dgm:cxn modelId="{06644F53-BA4B-4DCE-8DE3-3B5E838A7CFE}" type="presParOf" srcId="{C334E86B-F7BE-4FF4-AC7A-C72F7C4F724B}" destId="{564409D6-F68C-4E13-95B0-EE28A741BEA8}" srcOrd="1" destOrd="0" presId="urn:microsoft.com/office/officeart/2005/8/layout/vList3"/>
    <dgm:cxn modelId="{7CD10B0C-5E4B-4575-9828-01FC963DB10A}" type="presParOf" srcId="{E60C701A-FDF9-4AC2-95E5-8D930386F6DD}" destId="{BE0A3060-554E-41B6-9B7A-C39D41713835}" srcOrd="7" destOrd="0" presId="urn:microsoft.com/office/officeart/2005/8/layout/vList3"/>
    <dgm:cxn modelId="{F65E791A-F8E4-42A4-BD0E-BF5D372F4D3C}" type="presParOf" srcId="{E60C701A-FDF9-4AC2-95E5-8D930386F6DD}" destId="{FB3824C9-D028-4916-9ACA-F63F800C206E}" srcOrd="8" destOrd="0" presId="urn:microsoft.com/office/officeart/2005/8/layout/vList3"/>
    <dgm:cxn modelId="{672252BE-D6F9-48C2-9E69-F7E436F0EF62}" type="presParOf" srcId="{FB3824C9-D028-4916-9ACA-F63F800C206E}" destId="{CE60288A-2DC9-4F17-B304-BD51A333EC8F}" srcOrd="0" destOrd="0" presId="urn:microsoft.com/office/officeart/2005/8/layout/vList3"/>
    <dgm:cxn modelId="{2E48C2EE-2BD7-4DC1-A27E-477E41419CA8}" type="presParOf" srcId="{FB3824C9-D028-4916-9ACA-F63F800C206E}" destId="{335400F9-0D67-4766-AB86-D3E9DCCCDD89}" srcOrd="1" destOrd="0" presId="urn:microsoft.com/office/officeart/2005/8/layout/vList3"/>
    <dgm:cxn modelId="{9A8651C4-26D3-417D-843D-21B46CE2625F}" type="presParOf" srcId="{E60C701A-FDF9-4AC2-95E5-8D930386F6DD}" destId="{DB8195D5-EED8-4A7C-91D2-36F0D0ABCBF4}" srcOrd="9" destOrd="0" presId="urn:microsoft.com/office/officeart/2005/8/layout/vList3"/>
    <dgm:cxn modelId="{7481F185-6D3F-4DA6-B0A8-9BFDB26AA1A0}" type="presParOf" srcId="{E60C701A-FDF9-4AC2-95E5-8D930386F6DD}" destId="{1CB46FD7-BECD-44A7-9435-74F8109AAA2F}" srcOrd="10" destOrd="0" presId="urn:microsoft.com/office/officeart/2005/8/layout/vList3"/>
    <dgm:cxn modelId="{F59BF67D-3B1A-49F7-BD33-E0258B0E938D}" type="presParOf" srcId="{1CB46FD7-BECD-44A7-9435-74F8109AAA2F}" destId="{33D8B4E3-5068-4DD8-B8CF-006C31FDDCC2}" srcOrd="0" destOrd="0" presId="urn:microsoft.com/office/officeart/2005/8/layout/vList3"/>
    <dgm:cxn modelId="{9E4354DA-FAB9-4680-9313-061A19F76DDF}" type="presParOf" srcId="{1CB46FD7-BECD-44A7-9435-74F8109AAA2F}" destId="{384167DF-318D-4662-98C3-4CF7680DD243}" srcOrd="1" destOrd="0" presId="urn:microsoft.com/office/officeart/2005/8/layout/vList3"/>
    <dgm:cxn modelId="{9520E8FD-2D81-4553-8834-86D525397FE3}" type="presParOf" srcId="{E60C701A-FDF9-4AC2-95E5-8D930386F6DD}" destId="{A1C1F499-37E9-4A44-98D6-14E6682E0539}" srcOrd="11" destOrd="0" presId="urn:microsoft.com/office/officeart/2005/8/layout/vList3"/>
    <dgm:cxn modelId="{95567A49-457E-442D-B5EC-D5FA99C28A0C}" type="presParOf" srcId="{E60C701A-FDF9-4AC2-95E5-8D930386F6DD}" destId="{B57E2C95-0BC0-416A-80B9-5C802C8E4D42}" srcOrd="12" destOrd="0" presId="urn:microsoft.com/office/officeart/2005/8/layout/vList3"/>
    <dgm:cxn modelId="{E67C0C9C-E713-4FA1-814C-FC1E956ADED3}" type="presParOf" srcId="{B57E2C95-0BC0-416A-80B9-5C802C8E4D42}" destId="{1FCDBF95-D74D-4173-B324-F5FEE6595781}" srcOrd="0" destOrd="0" presId="urn:microsoft.com/office/officeart/2005/8/layout/vList3"/>
    <dgm:cxn modelId="{5BF2C3AB-0E9F-49F1-8D44-126F2C8B9789}" type="presParOf" srcId="{B57E2C95-0BC0-416A-80B9-5C802C8E4D42}" destId="{ED393776-8EAA-4961-948E-D560D91228B6}" srcOrd="1" destOrd="0" presId="urn:microsoft.com/office/officeart/2005/8/layout/vList3"/>
    <dgm:cxn modelId="{2AC872B5-CC3A-4013-825E-A5AD6633FAE9}" type="presParOf" srcId="{E60C701A-FDF9-4AC2-95E5-8D930386F6DD}" destId="{62A2FB65-81EB-429A-A571-A06C14749876}" srcOrd="13" destOrd="0" presId="urn:microsoft.com/office/officeart/2005/8/layout/vList3"/>
    <dgm:cxn modelId="{B33FA650-23D8-4E1C-B6E8-6CB2299DBB33}" type="presParOf" srcId="{E60C701A-FDF9-4AC2-95E5-8D930386F6DD}" destId="{68449770-23AB-402A-8648-CCAD718CA0B5}" srcOrd="14" destOrd="0" presId="urn:microsoft.com/office/officeart/2005/8/layout/vList3"/>
    <dgm:cxn modelId="{EF41E99B-F958-4BDD-805B-6E0C8657723E}" type="presParOf" srcId="{68449770-23AB-402A-8648-CCAD718CA0B5}" destId="{DDBA25B6-74F4-481A-88A4-6BF78BB4F73F}" srcOrd="0" destOrd="0" presId="urn:microsoft.com/office/officeart/2005/8/layout/vList3"/>
    <dgm:cxn modelId="{649BEE63-54B8-4B96-B1CB-4C79C4BB7794}" type="presParOf" srcId="{68449770-23AB-402A-8648-CCAD718CA0B5}" destId="{053269F7-80CC-4B70-887B-0E20B87321D0}" srcOrd="1" destOrd="0" presId="urn:microsoft.com/office/officeart/2005/8/layout/vList3"/>
  </dgm:cxnLst>
  <dgm:bg/>
  <dgm:whole>
    <a:ln>
      <a:no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349137-7114-4777-AFE5-760EBF9B320B}" type="doc">
      <dgm:prSet loTypeId="urn:microsoft.com/office/officeart/2005/8/layout/bProcess2" loCatId="process" qsTypeId="urn:microsoft.com/office/officeart/2005/8/quickstyle/simple1" qsCatId="simple" csTypeId="urn:microsoft.com/office/officeart/2005/8/colors/accent3_1" csCatId="accent3" phldr="1"/>
      <dgm:spPr/>
      <dgm:t>
        <a:bodyPr/>
        <a:lstStyle/>
        <a:p>
          <a:endParaRPr lang="es-CO"/>
        </a:p>
      </dgm:t>
    </dgm:pt>
    <dgm:pt modelId="{5139E38F-0579-40D9-BD07-7148B37EF7BC}">
      <dgm:prSet phldrT="[Texto]" custT="1"/>
      <dgm:spPr/>
      <dgm:t>
        <a:bodyPr/>
        <a:lstStyle/>
        <a:p>
          <a:pPr algn="ctr"/>
          <a:r>
            <a:rPr lang="es-CO" sz="900" b="1">
              <a:latin typeface="Arial" panose="020B0604020202020204" pitchFamily="34" charset="0"/>
              <a:cs typeface="Arial" panose="020B0604020202020204" pitchFamily="34" charset="0"/>
            </a:rPr>
            <a:t>Paso 1:</a:t>
          </a:r>
        </a:p>
        <a:p>
          <a:pPr algn="ctr"/>
          <a:r>
            <a:rPr lang="es-CO" sz="900" b="1">
              <a:latin typeface="Arial" panose="020B0604020202020204" pitchFamily="34" charset="0"/>
              <a:cs typeface="Arial" panose="020B0604020202020204" pitchFamily="34" charset="0"/>
            </a:rPr>
            <a:t>Elección democratica del Veedor</a:t>
          </a:r>
        </a:p>
      </dgm:t>
    </dgm:pt>
    <dgm:pt modelId="{0533239F-E86F-40F4-838A-A2872111DF71}" type="parTrans" cxnId="{29E9490A-9C48-41A6-A266-EAB2D844FA05}">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AC8A370D-8BEE-4FC6-A999-29298DA45C8D}" type="sibTrans" cxnId="{29E9490A-9C48-41A6-A266-EAB2D844FA05}">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4648050-516B-47BF-B668-800F2D48574E}">
      <dgm:prSet phldrT="[Texto]" custT="1"/>
      <dgm:spPr/>
      <dgm:t>
        <a:bodyPr/>
        <a:lstStyle/>
        <a:p>
          <a:pPr algn="ctr"/>
          <a:r>
            <a:rPr lang="es-CO" sz="900" b="1">
              <a:latin typeface="Arial" panose="020B0604020202020204" pitchFamily="34" charset="0"/>
              <a:cs typeface="Arial" panose="020B0604020202020204" pitchFamily="34" charset="0"/>
            </a:rPr>
            <a:t>Paso 2:</a:t>
          </a:r>
        </a:p>
        <a:p>
          <a:pPr algn="ctr"/>
          <a:r>
            <a:rPr lang="es-CO" sz="900" b="1">
              <a:latin typeface="Arial" panose="020B0604020202020204" pitchFamily="34" charset="0"/>
              <a:cs typeface="Arial" panose="020B0604020202020204" pitchFamily="34" charset="0"/>
            </a:rPr>
            <a:t>Acta de constitución</a:t>
          </a:r>
        </a:p>
      </dgm:t>
    </dgm:pt>
    <dgm:pt modelId="{D94207C1-C54D-446F-9441-1F4BC95DF693}" type="parTrans" cxnId="{5E969367-D61E-41E0-9F1D-30A152276BB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606FCB15-99F3-4760-BE1A-8A724961D459}" type="sibTrans" cxnId="{5E969367-D61E-41E0-9F1D-30A152276BB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180EC98-22EC-4206-955D-74A58ADCF424}">
      <dgm:prSet phldrT="[Texto]" custT="1"/>
      <dgm:spPr/>
      <dgm:t>
        <a:bodyPr/>
        <a:lstStyle/>
        <a:p>
          <a:pPr algn="ctr"/>
          <a:r>
            <a:rPr lang="es-CO" sz="900" b="1">
              <a:latin typeface="Arial" panose="020B0604020202020204" pitchFamily="34" charset="0"/>
              <a:cs typeface="Arial" panose="020B0604020202020204" pitchFamily="34" charset="0"/>
            </a:rPr>
            <a:t>Paso 3:</a:t>
          </a:r>
        </a:p>
        <a:p>
          <a:pPr algn="ctr"/>
          <a:r>
            <a:rPr lang="es-CO" sz="900" b="1">
              <a:latin typeface="Arial" panose="020B0604020202020204" pitchFamily="34" charset="0"/>
              <a:cs typeface="Arial" panose="020B0604020202020204" pitchFamily="34" charset="0"/>
            </a:rPr>
            <a:t>Inscripción en personeria o camara y comercio</a:t>
          </a:r>
        </a:p>
      </dgm:t>
    </dgm:pt>
    <dgm:pt modelId="{26010CE9-D429-419D-8850-C5B42A7FAF09}" type="parTrans" cxnId="{8BBF2BE5-83A4-48DB-BE22-F29E7A5A8F4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D18DA4C0-10FB-49D7-9977-8F392D697F6D}" type="sibTrans" cxnId="{8BBF2BE5-83A4-48DB-BE22-F29E7A5A8F4D}">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AC13D372-40EA-4687-8490-51479AFBF7B2}">
      <dgm:prSet phldrT="[Texto]" custT="1"/>
      <dgm:spPr/>
      <dgm:t>
        <a:bodyPr/>
        <a:lstStyle/>
        <a:p>
          <a:pPr algn="ctr"/>
          <a:r>
            <a:rPr lang="es-CO" sz="900" b="1">
              <a:latin typeface="Arial" panose="020B0604020202020204" pitchFamily="34" charset="0"/>
              <a:cs typeface="Arial" panose="020B0604020202020204" pitchFamily="34" charset="0"/>
            </a:rPr>
            <a:t>Paso  4: Registro de la Veeduria</a:t>
          </a:r>
        </a:p>
      </dgm:t>
    </dgm:pt>
    <dgm:pt modelId="{3AC74E7F-B993-4FA7-9100-5E8D2A0E44FF}" type="parTrans" cxnId="{137EC5E4-215C-491A-A5C0-8BCBD0B03589}">
      <dgm:prSet/>
      <dgm:spPr/>
      <dgm:t>
        <a:bodyPr/>
        <a:lstStyle/>
        <a:p>
          <a:endParaRPr lang="en-US"/>
        </a:p>
      </dgm:t>
    </dgm:pt>
    <dgm:pt modelId="{4532A07C-72D5-411A-8CA6-AB9B17CED48C}" type="sibTrans" cxnId="{137EC5E4-215C-491A-A5C0-8BCBD0B03589}">
      <dgm:prSet/>
      <dgm:spPr/>
      <dgm:t>
        <a:bodyPr/>
        <a:lstStyle/>
        <a:p>
          <a:endParaRPr lang="en-US"/>
        </a:p>
      </dgm:t>
    </dgm:pt>
    <dgm:pt modelId="{C3DEE231-08A3-4B01-979B-48F9D26DA387}" type="pres">
      <dgm:prSet presAssocID="{6E349137-7114-4777-AFE5-760EBF9B320B}" presName="diagram" presStyleCnt="0">
        <dgm:presLayoutVars>
          <dgm:dir/>
          <dgm:resizeHandles/>
        </dgm:presLayoutVars>
      </dgm:prSet>
      <dgm:spPr/>
    </dgm:pt>
    <dgm:pt modelId="{5B9B0A12-7D08-4652-8A18-C4D7E884FB55}" type="pres">
      <dgm:prSet presAssocID="{5139E38F-0579-40D9-BD07-7148B37EF7BC}" presName="firstNode" presStyleLbl="node1" presStyleIdx="0" presStyleCnt="4" custScaleX="103762">
        <dgm:presLayoutVars>
          <dgm:bulletEnabled val="1"/>
        </dgm:presLayoutVars>
      </dgm:prSet>
      <dgm:spPr/>
    </dgm:pt>
    <dgm:pt modelId="{9BB7C6CD-194A-4EBE-9591-FB665B89266A}" type="pres">
      <dgm:prSet presAssocID="{AC8A370D-8BEE-4FC6-A999-29298DA45C8D}" presName="sibTrans" presStyleLbl="sibTrans2D1" presStyleIdx="0" presStyleCnt="3" custLinFactNeighborX="9628"/>
      <dgm:spPr/>
    </dgm:pt>
    <dgm:pt modelId="{6EF7A242-0794-4CCF-B37B-42361AC7908D}" type="pres">
      <dgm:prSet presAssocID="{24648050-516B-47BF-B668-800F2D48574E}" presName="middleNode" presStyleCnt="0"/>
      <dgm:spPr/>
    </dgm:pt>
    <dgm:pt modelId="{33AA97A4-09DF-44A9-A84D-C7C42A371235}" type="pres">
      <dgm:prSet presAssocID="{24648050-516B-47BF-B668-800F2D48574E}" presName="padding" presStyleLbl="node1" presStyleIdx="0" presStyleCnt="4"/>
      <dgm:spPr/>
    </dgm:pt>
    <dgm:pt modelId="{8673B991-B081-4D3C-945C-4F0488586721}" type="pres">
      <dgm:prSet presAssocID="{24648050-516B-47BF-B668-800F2D48574E}" presName="shape" presStyleLbl="node1" presStyleIdx="1" presStyleCnt="4" custScaleX="158960" custScaleY="148116" custLinFactNeighborX="-12388" custLinFactNeighborY="-4725">
        <dgm:presLayoutVars>
          <dgm:bulletEnabled val="1"/>
        </dgm:presLayoutVars>
      </dgm:prSet>
      <dgm:spPr/>
    </dgm:pt>
    <dgm:pt modelId="{0701147A-F279-4EB2-8574-C01E4C1ACAB0}" type="pres">
      <dgm:prSet presAssocID="{606FCB15-99F3-4760-BE1A-8A724961D459}" presName="sibTrans" presStyleLbl="sibTrans2D1" presStyleIdx="1" presStyleCnt="3" custLinFactNeighborX="16993"/>
      <dgm:spPr/>
    </dgm:pt>
    <dgm:pt modelId="{3F0A6136-8B5E-406C-8B78-6459E5F23BB6}" type="pres">
      <dgm:prSet presAssocID="{5180EC98-22EC-4206-955D-74A58ADCF424}" presName="middleNode" presStyleCnt="0"/>
      <dgm:spPr/>
    </dgm:pt>
    <dgm:pt modelId="{64E2B42C-0486-4707-A32D-6E2241A5F7AA}" type="pres">
      <dgm:prSet presAssocID="{5180EC98-22EC-4206-955D-74A58ADCF424}" presName="padding" presStyleLbl="node1" presStyleIdx="1" presStyleCnt="4"/>
      <dgm:spPr/>
    </dgm:pt>
    <dgm:pt modelId="{DA04F292-65B5-4C5C-9392-B94B06BC7A15}" type="pres">
      <dgm:prSet presAssocID="{5180EC98-22EC-4206-955D-74A58ADCF424}" presName="shape" presStyleLbl="node1" presStyleIdx="2" presStyleCnt="4" custScaleX="149252" custScaleY="141968">
        <dgm:presLayoutVars>
          <dgm:bulletEnabled val="1"/>
        </dgm:presLayoutVars>
      </dgm:prSet>
      <dgm:spPr/>
    </dgm:pt>
    <dgm:pt modelId="{766E7B76-AC91-4434-8589-3D62E25E860B}" type="pres">
      <dgm:prSet presAssocID="{D18DA4C0-10FB-49D7-9977-8F392D697F6D}" presName="sibTrans" presStyleLbl="sibTrans2D1" presStyleIdx="2" presStyleCnt="3"/>
      <dgm:spPr/>
    </dgm:pt>
    <dgm:pt modelId="{5A27884E-F3D2-4AD8-ACE6-A5726139EB91}" type="pres">
      <dgm:prSet presAssocID="{AC13D372-40EA-4687-8490-51479AFBF7B2}" presName="lastNode" presStyleLbl="node1" presStyleIdx="3" presStyleCnt="4" custLinFactNeighborY="-2676">
        <dgm:presLayoutVars>
          <dgm:bulletEnabled val="1"/>
        </dgm:presLayoutVars>
      </dgm:prSet>
      <dgm:spPr/>
    </dgm:pt>
  </dgm:ptLst>
  <dgm:cxnLst>
    <dgm:cxn modelId="{29E9490A-9C48-41A6-A266-EAB2D844FA05}" srcId="{6E349137-7114-4777-AFE5-760EBF9B320B}" destId="{5139E38F-0579-40D9-BD07-7148B37EF7BC}" srcOrd="0" destOrd="0" parTransId="{0533239F-E86F-40F4-838A-A2872111DF71}" sibTransId="{AC8A370D-8BEE-4FC6-A999-29298DA45C8D}"/>
    <dgm:cxn modelId="{3E9EF01B-6CBF-43FC-90A4-9958EED91790}" type="presOf" srcId="{5139E38F-0579-40D9-BD07-7148B37EF7BC}" destId="{5B9B0A12-7D08-4652-8A18-C4D7E884FB55}" srcOrd="0" destOrd="0" presId="urn:microsoft.com/office/officeart/2005/8/layout/bProcess2"/>
    <dgm:cxn modelId="{74D3432D-FF4D-4544-84E8-77FA7E8A8250}" type="presOf" srcId="{AC13D372-40EA-4687-8490-51479AFBF7B2}" destId="{5A27884E-F3D2-4AD8-ACE6-A5726139EB91}" srcOrd="0" destOrd="0" presId="urn:microsoft.com/office/officeart/2005/8/layout/bProcess2"/>
    <dgm:cxn modelId="{5E969367-D61E-41E0-9F1D-30A152276BBB}" srcId="{6E349137-7114-4777-AFE5-760EBF9B320B}" destId="{24648050-516B-47BF-B668-800F2D48574E}" srcOrd="1" destOrd="0" parTransId="{D94207C1-C54D-446F-9441-1F4BC95DF693}" sibTransId="{606FCB15-99F3-4760-BE1A-8A724961D459}"/>
    <dgm:cxn modelId="{202AE26C-D85D-49D6-8034-944AA5FEB7B3}" type="presOf" srcId="{5180EC98-22EC-4206-955D-74A58ADCF424}" destId="{DA04F292-65B5-4C5C-9392-B94B06BC7A15}" srcOrd="0" destOrd="0" presId="urn:microsoft.com/office/officeart/2005/8/layout/bProcess2"/>
    <dgm:cxn modelId="{85E03056-07F1-4DE3-9D5C-AFC703600D9A}" type="presOf" srcId="{AC8A370D-8BEE-4FC6-A999-29298DA45C8D}" destId="{9BB7C6CD-194A-4EBE-9591-FB665B89266A}" srcOrd="0" destOrd="0" presId="urn:microsoft.com/office/officeart/2005/8/layout/bProcess2"/>
    <dgm:cxn modelId="{2AFCFA5A-8FE2-4288-BA24-FB5C104223C3}" type="presOf" srcId="{D18DA4C0-10FB-49D7-9977-8F392D697F6D}" destId="{766E7B76-AC91-4434-8589-3D62E25E860B}" srcOrd="0" destOrd="0" presId="urn:microsoft.com/office/officeart/2005/8/layout/bProcess2"/>
    <dgm:cxn modelId="{E00CB8C1-9DA8-4CA6-9472-7377BFD380D8}" type="presOf" srcId="{6E349137-7114-4777-AFE5-760EBF9B320B}" destId="{C3DEE231-08A3-4B01-979B-48F9D26DA387}" srcOrd="0" destOrd="0" presId="urn:microsoft.com/office/officeart/2005/8/layout/bProcess2"/>
    <dgm:cxn modelId="{0B10B5CC-375F-4BAA-8167-5E1343AE330D}" type="presOf" srcId="{606FCB15-99F3-4760-BE1A-8A724961D459}" destId="{0701147A-F279-4EB2-8574-C01E4C1ACAB0}" srcOrd="0" destOrd="0" presId="urn:microsoft.com/office/officeart/2005/8/layout/bProcess2"/>
    <dgm:cxn modelId="{137EC5E4-215C-491A-A5C0-8BCBD0B03589}" srcId="{6E349137-7114-4777-AFE5-760EBF9B320B}" destId="{AC13D372-40EA-4687-8490-51479AFBF7B2}" srcOrd="3" destOrd="0" parTransId="{3AC74E7F-B993-4FA7-9100-5E8D2A0E44FF}" sibTransId="{4532A07C-72D5-411A-8CA6-AB9B17CED48C}"/>
    <dgm:cxn modelId="{8BBF2BE5-83A4-48DB-BE22-F29E7A5A8F4D}" srcId="{6E349137-7114-4777-AFE5-760EBF9B320B}" destId="{5180EC98-22EC-4206-955D-74A58ADCF424}" srcOrd="2" destOrd="0" parTransId="{26010CE9-D429-419D-8850-C5B42A7FAF09}" sibTransId="{D18DA4C0-10FB-49D7-9977-8F392D697F6D}"/>
    <dgm:cxn modelId="{C261BAF7-2BFE-4BAD-80BC-FA0588E9C696}" type="presOf" srcId="{24648050-516B-47BF-B668-800F2D48574E}" destId="{8673B991-B081-4D3C-945C-4F0488586721}" srcOrd="0" destOrd="0" presId="urn:microsoft.com/office/officeart/2005/8/layout/bProcess2"/>
    <dgm:cxn modelId="{32D31B53-655D-4A6D-A9F5-2B631B69A5A7}" type="presParOf" srcId="{C3DEE231-08A3-4B01-979B-48F9D26DA387}" destId="{5B9B0A12-7D08-4652-8A18-C4D7E884FB55}" srcOrd="0" destOrd="0" presId="urn:microsoft.com/office/officeart/2005/8/layout/bProcess2"/>
    <dgm:cxn modelId="{26264B17-0113-44EC-A9A8-412208CF71C6}" type="presParOf" srcId="{C3DEE231-08A3-4B01-979B-48F9D26DA387}" destId="{9BB7C6CD-194A-4EBE-9591-FB665B89266A}" srcOrd="1" destOrd="0" presId="urn:microsoft.com/office/officeart/2005/8/layout/bProcess2"/>
    <dgm:cxn modelId="{91FC54EB-D156-4B43-A4AD-0F22A87F89C6}" type="presParOf" srcId="{C3DEE231-08A3-4B01-979B-48F9D26DA387}" destId="{6EF7A242-0794-4CCF-B37B-42361AC7908D}" srcOrd="2" destOrd="0" presId="urn:microsoft.com/office/officeart/2005/8/layout/bProcess2"/>
    <dgm:cxn modelId="{20FCF09A-0781-41F3-82F7-A8F71D492CC2}" type="presParOf" srcId="{6EF7A242-0794-4CCF-B37B-42361AC7908D}" destId="{33AA97A4-09DF-44A9-A84D-C7C42A371235}" srcOrd="0" destOrd="0" presId="urn:microsoft.com/office/officeart/2005/8/layout/bProcess2"/>
    <dgm:cxn modelId="{4F82CA3F-6FEB-411E-855C-3E2B5EEE4C7A}" type="presParOf" srcId="{6EF7A242-0794-4CCF-B37B-42361AC7908D}" destId="{8673B991-B081-4D3C-945C-4F0488586721}" srcOrd="1" destOrd="0" presId="urn:microsoft.com/office/officeart/2005/8/layout/bProcess2"/>
    <dgm:cxn modelId="{7069BB63-0B9B-4A25-92E2-4FFE2840C32E}" type="presParOf" srcId="{C3DEE231-08A3-4B01-979B-48F9D26DA387}" destId="{0701147A-F279-4EB2-8574-C01E4C1ACAB0}" srcOrd="3" destOrd="0" presId="urn:microsoft.com/office/officeart/2005/8/layout/bProcess2"/>
    <dgm:cxn modelId="{D1871668-6FB8-4674-AC0C-08667A70464D}" type="presParOf" srcId="{C3DEE231-08A3-4B01-979B-48F9D26DA387}" destId="{3F0A6136-8B5E-406C-8B78-6459E5F23BB6}" srcOrd="4" destOrd="0" presId="urn:microsoft.com/office/officeart/2005/8/layout/bProcess2"/>
    <dgm:cxn modelId="{EEE1F172-E1B2-4A40-9893-7D8F2D218AAD}" type="presParOf" srcId="{3F0A6136-8B5E-406C-8B78-6459E5F23BB6}" destId="{64E2B42C-0486-4707-A32D-6E2241A5F7AA}" srcOrd="0" destOrd="0" presId="urn:microsoft.com/office/officeart/2005/8/layout/bProcess2"/>
    <dgm:cxn modelId="{0C714A48-12AD-402F-883F-CD0963C54680}" type="presParOf" srcId="{3F0A6136-8B5E-406C-8B78-6459E5F23BB6}" destId="{DA04F292-65B5-4C5C-9392-B94B06BC7A15}" srcOrd="1" destOrd="0" presId="urn:microsoft.com/office/officeart/2005/8/layout/bProcess2"/>
    <dgm:cxn modelId="{424C7634-E94F-46C8-9CD6-D3B3735AA911}" type="presParOf" srcId="{C3DEE231-08A3-4B01-979B-48F9D26DA387}" destId="{766E7B76-AC91-4434-8589-3D62E25E860B}" srcOrd="5" destOrd="0" presId="urn:microsoft.com/office/officeart/2005/8/layout/bProcess2"/>
    <dgm:cxn modelId="{D5F4DD82-CD41-4A47-AB62-C0D10D15AE08}" type="presParOf" srcId="{C3DEE231-08A3-4B01-979B-48F9D26DA387}" destId="{5A27884E-F3D2-4AD8-ACE6-A5726139EB91}" srcOrd="6" destOrd="0" presId="urn:microsoft.com/office/officeart/2005/8/layout/b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349137-7114-4777-AFE5-760EBF9B320B}" type="doc">
      <dgm:prSet loTypeId="urn:microsoft.com/office/officeart/2005/8/layout/cycle3" loCatId="cycle" qsTypeId="urn:microsoft.com/office/officeart/2005/8/quickstyle/simple1" qsCatId="simple" csTypeId="urn:microsoft.com/office/officeart/2005/8/colors/colorful3" csCatId="colorful" phldr="1"/>
      <dgm:spPr/>
      <dgm:t>
        <a:bodyPr/>
        <a:lstStyle/>
        <a:p>
          <a:endParaRPr lang="es-CO"/>
        </a:p>
      </dgm:t>
    </dgm:pt>
    <dgm:pt modelId="{AF5748E1-A890-4A03-8099-95518F4F0823}">
      <dgm:prSet phldrT="[Texto]" custT="1"/>
      <dgm:spPr/>
      <dgm:t>
        <a:bodyPr/>
        <a:lstStyle/>
        <a:p>
          <a:pPr algn="ctr"/>
          <a:r>
            <a:rPr lang="es-CO" sz="800" b="1">
              <a:solidFill>
                <a:sysClr val="windowText" lastClr="000000"/>
              </a:solidFill>
              <a:latin typeface="Arial" panose="020B0604020202020204" pitchFamily="34" charset="0"/>
              <a:cs typeface="Arial" panose="020B0604020202020204" pitchFamily="34" charset="0"/>
            </a:rPr>
            <a:t>Paso 5:</a:t>
          </a:r>
        </a:p>
        <a:p>
          <a:pPr algn="ctr"/>
          <a:r>
            <a:rPr lang="es-CO" sz="800" b="1">
              <a:solidFill>
                <a:sysClr val="windowText" lastClr="000000"/>
              </a:solidFill>
              <a:latin typeface="Arial" panose="020B0604020202020204" pitchFamily="34" charset="0"/>
              <a:cs typeface="Arial" panose="020B0604020202020204" pitchFamily="34" charset="0"/>
            </a:rPr>
            <a:t>1.Formule un plan de trabajo </a:t>
          </a:r>
        </a:p>
        <a:p>
          <a:pPr algn="ctr"/>
          <a:r>
            <a:rPr lang="es-CO" sz="800" b="1">
              <a:solidFill>
                <a:sysClr val="windowText" lastClr="000000"/>
              </a:solidFill>
              <a:latin typeface="Arial" panose="020B0604020202020204" pitchFamily="34" charset="0"/>
              <a:cs typeface="Arial" panose="020B0604020202020204" pitchFamily="34" charset="0"/>
            </a:rPr>
            <a:t>2.Haga seguimiento </a:t>
          </a:r>
        </a:p>
      </dgm:t>
    </dgm:pt>
    <dgm:pt modelId="{FCD7029A-28A4-47B7-B428-46081B6DBF73}" type="parTrans" cxnId="{6089EE63-6126-40AE-A5E4-8F9E36CD5BB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8E1D8018-D88C-41FF-AC27-4A73DA7DA44B}" type="sibTrans" cxnId="{6089EE63-6126-40AE-A5E4-8F9E36CD5BB4}">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F5523F4-A9E4-4793-94CB-D0C06BA8C960}">
      <dgm:prSet phldrT="[Texto]" custT="1"/>
      <dgm:spPr/>
      <dgm:t>
        <a:bodyPr/>
        <a:lstStyle/>
        <a:p>
          <a:pPr algn="ctr"/>
          <a:r>
            <a:rPr lang="es-CO" sz="800" b="1">
              <a:solidFill>
                <a:sysClr val="windowText" lastClr="000000"/>
              </a:solidFill>
              <a:latin typeface="Arial" panose="020B0604020202020204" pitchFamily="34" charset="0"/>
              <a:cs typeface="Arial" panose="020B0604020202020204" pitchFamily="34" charset="0"/>
            </a:rPr>
            <a:t>Paso 6:</a:t>
          </a:r>
        </a:p>
        <a:p>
          <a:pPr algn="ctr"/>
          <a:r>
            <a:rPr lang="es-CO" sz="800" b="1">
              <a:solidFill>
                <a:sysClr val="windowText" lastClr="000000"/>
              </a:solidFill>
              <a:latin typeface="Arial" panose="020B0604020202020204" pitchFamily="34" charset="0"/>
              <a:cs typeface="Arial" panose="020B0604020202020204" pitchFamily="34" charset="0"/>
            </a:rPr>
            <a:t>Elabore los criterios con los cuales evaluará el objeto de la veeduría</a:t>
          </a:r>
        </a:p>
      </dgm:t>
    </dgm:pt>
    <dgm:pt modelId="{4F5B4D49-B340-48EF-A286-965FDF926CA8}" type="parTrans" cxnId="{E129286A-A7FA-4F8D-AD26-4C34B8944C18}">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CB277CD2-DF27-4016-B378-8394A9F5684B}" type="sibTrans" cxnId="{E129286A-A7FA-4F8D-AD26-4C34B8944C18}">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2032609A-65C2-408D-BA32-EA8D3CB640AF}">
      <dgm:prSet phldrT="[Texto]" custT="1"/>
      <dgm:spPr/>
      <dgm:t>
        <a:bodyPr/>
        <a:lstStyle/>
        <a:p>
          <a:pPr algn="ctr"/>
          <a:r>
            <a:rPr lang="es-CO" sz="800" b="1">
              <a:solidFill>
                <a:sysClr val="windowText" lastClr="000000"/>
              </a:solidFill>
              <a:latin typeface="Arial" panose="020B0604020202020204" pitchFamily="34" charset="0"/>
              <a:cs typeface="Arial" panose="020B0604020202020204" pitchFamily="34" charset="0"/>
            </a:rPr>
            <a:t>Paso 9:</a:t>
          </a:r>
        </a:p>
        <a:p>
          <a:pPr algn="ctr"/>
          <a:r>
            <a:rPr lang="es-CO" sz="800" b="1">
              <a:solidFill>
                <a:sysClr val="windowText" lastClr="000000"/>
              </a:solidFill>
              <a:latin typeface="Arial" panose="020B0604020202020204" pitchFamily="34" charset="0"/>
              <a:cs typeface="Arial" panose="020B0604020202020204" pitchFamily="34" charset="0"/>
            </a:rPr>
            <a:t>Recoja y analice la informacion obtenida</a:t>
          </a:r>
        </a:p>
      </dgm:t>
    </dgm:pt>
    <dgm:pt modelId="{138434B2-39D0-4C19-9734-4FA54FF9A26E}" type="parTrans" cxnId="{F1C7BAB3-CBA6-47FD-B62D-A27C8A3876F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362CAFF-52E3-4A16-B5C4-34206571118E}" type="sibTrans" cxnId="{F1C7BAB3-CBA6-47FD-B62D-A27C8A3876F7}">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16583932-9916-4725-9466-71F6617B94F1}">
      <dgm:prSet phldrT="[Texto]" custT="1"/>
      <dgm:spPr/>
      <dgm:t>
        <a:bodyPr/>
        <a:lstStyle/>
        <a:p>
          <a:pPr algn="ctr"/>
          <a:r>
            <a:rPr lang="es-CO" sz="800" b="1">
              <a:solidFill>
                <a:sysClr val="windowText" lastClr="000000"/>
              </a:solidFill>
              <a:latin typeface="Arial" panose="020B0604020202020204" pitchFamily="34" charset="0"/>
              <a:cs typeface="Arial" panose="020B0604020202020204" pitchFamily="34" charset="0"/>
            </a:rPr>
            <a:t>Paso 8:</a:t>
          </a:r>
        </a:p>
        <a:p>
          <a:pPr algn="ctr"/>
          <a:r>
            <a:rPr lang="es-CO" sz="800" b="1">
              <a:solidFill>
                <a:sysClr val="windowText" lastClr="000000"/>
              </a:solidFill>
              <a:latin typeface="Arial" panose="020B0604020202020204" pitchFamily="34" charset="0"/>
              <a:cs typeface="Arial" panose="020B0604020202020204" pitchFamily="34" charset="0"/>
            </a:rPr>
            <a:t>Elabore informe de la veeduria realizada</a:t>
          </a:r>
        </a:p>
      </dgm:t>
    </dgm:pt>
    <dgm:pt modelId="{1D26A2C3-B134-453C-8ECA-52F0D86D0849}" type="parTrans" cxnId="{F6297AD9-5AFE-4A4A-ADDB-2AA5EAB10B9C}">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51742724-CDB0-4184-B839-37D8A3DDEE69}" type="sibTrans" cxnId="{F6297AD9-5AFE-4A4A-ADDB-2AA5EAB10B9C}">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385A563C-06E5-4AB8-B110-B948B4D13D5C}">
      <dgm:prSet phldrT="[Texto]" custT="1"/>
      <dgm:spPr/>
      <dgm:t>
        <a:bodyPr/>
        <a:lstStyle/>
        <a:p>
          <a:pPr algn="ctr"/>
          <a:r>
            <a:rPr lang="es-CO" sz="800" b="1">
              <a:solidFill>
                <a:sysClr val="windowText" lastClr="000000"/>
              </a:solidFill>
              <a:latin typeface="Arial" panose="020B0604020202020204" pitchFamily="34" charset="0"/>
              <a:cs typeface="Arial" panose="020B0604020202020204" pitchFamily="34" charset="0"/>
            </a:rPr>
            <a:t>Paso 7:</a:t>
          </a:r>
        </a:p>
        <a:p>
          <a:pPr algn="ctr"/>
          <a:r>
            <a:rPr lang="es-CO" sz="800" b="1">
              <a:solidFill>
                <a:sysClr val="windowText" lastClr="000000"/>
              </a:solidFill>
              <a:latin typeface="Arial" panose="020B0604020202020204" pitchFamily="34" charset="0"/>
              <a:cs typeface="Arial" panose="020B0604020202020204" pitchFamily="34" charset="0"/>
            </a:rPr>
            <a:t>Comunique los resultado a la comunidad </a:t>
          </a:r>
          <a:endParaRPr lang="es-CO" sz="900" b="1">
            <a:solidFill>
              <a:sysClr val="windowText" lastClr="000000"/>
            </a:solidFill>
            <a:latin typeface="Arial" panose="020B0604020202020204" pitchFamily="34" charset="0"/>
            <a:cs typeface="Arial" panose="020B0604020202020204" pitchFamily="34" charset="0"/>
          </a:endParaRPr>
        </a:p>
      </dgm:t>
    </dgm:pt>
    <dgm:pt modelId="{D2F931FA-EC0B-462B-8119-2BE51CA2A035}" type="parTrans" cxnId="{A6F7D220-5682-41E2-9027-908C896B9BA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A39BCBB9-EC8B-40A7-8F80-65B07897E6A5}" type="sibTrans" cxnId="{A6F7D220-5682-41E2-9027-908C896B9BAB}">
      <dgm:prSet/>
      <dgm:spPr/>
      <dgm:t>
        <a:bodyPr/>
        <a:lstStyle/>
        <a:p>
          <a:pPr algn="ctr"/>
          <a:endParaRPr lang="es-CO" sz="900" b="1">
            <a:solidFill>
              <a:sysClr val="windowText" lastClr="000000"/>
            </a:solidFill>
            <a:latin typeface="Arial" panose="020B0604020202020204" pitchFamily="34" charset="0"/>
            <a:cs typeface="Arial" panose="020B0604020202020204" pitchFamily="34" charset="0"/>
          </a:endParaRPr>
        </a:p>
      </dgm:t>
    </dgm:pt>
    <dgm:pt modelId="{B05E0E98-07CC-455F-A52E-5C0506A9306D}" type="pres">
      <dgm:prSet presAssocID="{6E349137-7114-4777-AFE5-760EBF9B320B}" presName="Name0" presStyleCnt="0">
        <dgm:presLayoutVars>
          <dgm:dir/>
          <dgm:resizeHandles val="exact"/>
        </dgm:presLayoutVars>
      </dgm:prSet>
      <dgm:spPr/>
    </dgm:pt>
    <dgm:pt modelId="{E8D5956A-B804-49E7-8571-069017102090}" type="pres">
      <dgm:prSet presAssocID="{6E349137-7114-4777-AFE5-760EBF9B320B}" presName="cycle" presStyleCnt="0"/>
      <dgm:spPr/>
    </dgm:pt>
    <dgm:pt modelId="{CFA99BA1-3B8F-4D92-AEBE-911344240334}" type="pres">
      <dgm:prSet presAssocID="{AF5748E1-A890-4A03-8099-95518F4F0823}" presName="nodeFirstNode" presStyleLbl="node1" presStyleIdx="0" presStyleCnt="5" custScaleY="129144">
        <dgm:presLayoutVars>
          <dgm:bulletEnabled val="1"/>
        </dgm:presLayoutVars>
      </dgm:prSet>
      <dgm:spPr/>
    </dgm:pt>
    <dgm:pt modelId="{5D8A717B-D9B2-43E2-A678-9DEAEF609160}" type="pres">
      <dgm:prSet presAssocID="{8E1D8018-D88C-41FF-AC27-4A73DA7DA44B}" presName="sibTransFirstNode" presStyleLbl="bgShp" presStyleIdx="0" presStyleCnt="1"/>
      <dgm:spPr/>
    </dgm:pt>
    <dgm:pt modelId="{CF0C0153-7818-4A48-9842-81C723B281FD}" type="pres">
      <dgm:prSet presAssocID="{2F5523F4-A9E4-4793-94CB-D0C06BA8C960}" presName="nodeFollowingNodes" presStyleLbl="node1" presStyleIdx="1" presStyleCnt="5">
        <dgm:presLayoutVars>
          <dgm:bulletEnabled val="1"/>
        </dgm:presLayoutVars>
      </dgm:prSet>
      <dgm:spPr/>
    </dgm:pt>
    <dgm:pt modelId="{B3818866-C3C7-4832-8939-F1CCA098B968}" type="pres">
      <dgm:prSet presAssocID="{2032609A-65C2-408D-BA32-EA8D3CB640AF}" presName="nodeFollowingNodes" presStyleLbl="node1" presStyleIdx="2" presStyleCnt="5">
        <dgm:presLayoutVars>
          <dgm:bulletEnabled val="1"/>
        </dgm:presLayoutVars>
      </dgm:prSet>
      <dgm:spPr/>
    </dgm:pt>
    <dgm:pt modelId="{8CFF2BB6-9652-4893-99CC-CE8176364ECB}" type="pres">
      <dgm:prSet presAssocID="{16583932-9916-4725-9466-71F6617B94F1}" presName="nodeFollowingNodes" presStyleLbl="node1" presStyleIdx="3" presStyleCnt="5" custScaleX="99760">
        <dgm:presLayoutVars>
          <dgm:bulletEnabled val="1"/>
        </dgm:presLayoutVars>
      </dgm:prSet>
      <dgm:spPr/>
    </dgm:pt>
    <dgm:pt modelId="{7EBCF2B5-8DF9-4640-AFF1-1AE676FCB877}" type="pres">
      <dgm:prSet presAssocID="{385A563C-06E5-4AB8-B110-B948B4D13D5C}" presName="nodeFollowingNodes" presStyleLbl="node1" presStyleIdx="4" presStyleCnt="5">
        <dgm:presLayoutVars>
          <dgm:bulletEnabled val="1"/>
        </dgm:presLayoutVars>
      </dgm:prSet>
      <dgm:spPr/>
    </dgm:pt>
  </dgm:ptLst>
  <dgm:cxnLst>
    <dgm:cxn modelId="{6277591C-C260-44C8-871E-768B9E3B33C2}" type="presOf" srcId="{AF5748E1-A890-4A03-8099-95518F4F0823}" destId="{CFA99BA1-3B8F-4D92-AEBE-911344240334}" srcOrd="0" destOrd="0" presId="urn:microsoft.com/office/officeart/2005/8/layout/cycle3"/>
    <dgm:cxn modelId="{A6F7D220-5682-41E2-9027-908C896B9BAB}" srcId="{6E349137-7114-4777-AFE5-760EBF9B320B}" destId="{385A563C-06E5-4AB8-B110-B948B4D13D5C}" srcOrd="4" destOrd="0" parTransId="{D2F931FA-EC0B-462B-8119-2BE51CA2A035}" sibTransId="{A39BCBB9-EC8B-40A7-8F80-65B07897E6A5}"/>
    <dgm:cxn modelId="{6089EE63-6126-40AE-A5E4-8F9E36CD5BB4}" srcId="{6E349137-7114-4777-AFE5-760EBF9B320B}" destId="{AF5748E1-A890-4A03-8099-95518F4F0823}" srcOrd="0" destOrd="0" parTransId="{FCD7029A-28A4-47B7-B428-46081B6DBF73}" sibTransId="{8E1D8018-D88C-41FF-AC27-4A73DA7DA44B}"/>
    <dgm:cxn modelId="{3BEB1445-AC83-4F3F-AB4B-7E7DE187366E}" type="presOf" srcId="{2032609A-65C2-408D-BA32-EA8D3CB640AF}" destId="{B3818866-C3C7-4832-8939-F1CCA098B968}" srcOrd="0" destOrd="0" presId="urn:microsoft.com/office/officeart/2005/8/layout/cycle3"/>
    <dgm:cxn modelId="{E129286A-A7FA-4F8D-AD26-4C34B8944C18}" srcId="{6E349137-7114-4777-AFE5-760EBF9B320B}" destId="{2F5523F4-A9E4-4793-94CB-D0C06BA8C960}" srcOrd="1" destOrd="0" parTransId="{4F5B4D49-B340-48EF-A286-965FDF926CA8}" sibTransId="{CB277CD2-DF27-4016-B378-8394A9F5684B}"/>
    <dgm:cxn modelId="{F903BC7A-A852-46F3-A527-AFF9DD83E86C}" type="presOf" srcId="{8E1D8018-D88C-41FF-AC27-4A73DA7DA44B}" destId="{5D8A717B-D9B2-43E2-A678-9DEAEF609160}" srcOrd="0" destOrd="0" presId="urn:microsoft.com/office/officeart/2005/8/layout/cycle3"/>
    <dgm:cxn modelId="{E8EC157C-7D80-46F8-A909-084C6E37AC5F}" type="presOf" srcId="{6E349137-7114-4777-AFE5-760EBF9B320B}" destId="{B05E0E98-07CC-455F-A52E-5C0506A9306D}" srcOrd="0" destOrd="0" presId="urn:microsoft.com/office/officeart/2005/8/layout/cycle3"/>
    <dgm:cxn modelId="{6577AC92-93D1-4D51-B3F4-4AF0563FAD3E}" type="presOf" srcId="{385A563C-06E5-4AB8-B110-B948B4D13D5C}" destId="{7EBCF2B5-8DF9-4640-AFF1-1AE676FCB877}" srcOrd="0" destOrd="0" presId="urn:microsoft.com/office/officeart/2005/8/layout/cycle3"/>
    <dgm:cxn modelId="{EF63FF9E-CB7F-451B-A2B8-BDF645D3A267}" type="presOf" srcId="{2F5523F4-A9E4-4793-94CB-D0C06BA8C960}" destId="{CF0C0153-7818-4A48-9842-81C723B281FD}" srcOrd="0" destOrd="0" presId="urn:microsoft.com/office/officeart/2005/8/layout/cycle3"/>
    <dgm:cxn modelId="{F1C7BAB3-CBA6-47FD-B62D-A27C8A3876F7}" srcId="{6E349137-7114-4777-AFE5-760EBF9B320B}" destId="{2032609A-65C2-408D-BA32-EA8D3CB640AF}" srcOrd="2" destOrd="0" parTransId="{138434B2-39D0-4C19-9734-4FA54FF9A26E}" sibTransId="{B362CAFF-52E3-4A16-B5C4-34206571118E}"/>
    <dgm:cxn modelId="{4B9138BE-9209-48F3-9099-55864C12A555}" type="presOf" srcId="{16583932-9916-4725-9466-71F6617B94F1}" destId="{8CFF2BB6-9652-4893-99CC-CE8176364ECB}" srcOrd="0" destOrd="0" presId="urn:microsoft.com/office/officeart/2005/8/layout/cycle3"/>
    <dgm:cxn modelId="{F6297AD9-5AFE-4A4A-ADDB-2AA5EAB10B9C}" srcId="{6E349137-7114-4777-AFE5-760EBF9B320B}" destId="{16583932-9916-4725-9466-71F6617B94F1}" srcOrd="3" destOrd="0" parTransId="{1D26A2C3-B134-453C-8ECA-52F0D86D0849}" sibTransId="{51742724-CDB0-4184-B839-37D8A3DDEE69}"/>
    <dgm:cxn modelId="{B7C32B1E-A6DE-4126-816B-685822678731}" type="presParOf" srcId="{B05E0E98-07CC-455F-A52E-5C0506A9306D}" destId="{E8D5956A-B804-49E7-8571-069017102090}" srcOrd="0" destOrd="0" presId="urn:microsoft.com/office/officeart/2005/8/layout/cycle3"/>
    <dgm:cxn modelId="{5EB8C94D-6AF8-4C06-B212-356F68C30954}" type="presParOf" srcId="{E8D5956A-B804-49E7-8571-069017102090}" destId="{CFA99BA1-3B8F-4D92-AEBE-911344240334}" srcOrd="0" destOrd="0" presId="urn:microsoft.com/office/officeart/2005/8/layout/cycle3"/>
    <dgm:cxn modelId="{4D8CDCCC-22DD-451A-BE2C-09CCD4D52458}" type="presParOf" srcId="{E8D5956A-B804-49E7-8571-069017102090}" destId="{5D8A717B-D9B2-43E2-A678-9DEAEF609160}" srcOrd="1" destOrd="0" presId="urn:microsoft.com/office/officeart/2005/8/layout/cycle3"/>
    <dgm:cxn modelId="{0CFD43FA-1C34-4464-A1D2-EE63D7B5EA7E}" type="presParOf" srcId="{E8D5956A-B804-49E7-8571-069017102090}" destId="{CF0C0153-7818-4A48-9842-81C723B281FD}" srcOrd="2" destOrd="0" presId="urn:microsoft.com/office/officeart/2005/8/layout/cycle3"/>
    <dgm:cxn modelId="{175C0173-CF7E-44AD-A7CC-E6501FB64C35}" type="presParOf" srcId="{E8D5956A-B804-49E7-8571-069017102090}" destId="{B3818866-C3C7-4832-8939-F1CCA098B968}" srcOrd="3" destOrd="0" presId="urn:microsoft.com/office/officeart/2005/8/layout/cycle3"/>
    <dgm:cxn modelId="{954C8E06-657D-4675-8A86-4712CCCA2D94}" type="presParOf" srcId="{E8D5956A-B804-49E7-8571-069017102090}" destId="{8CFF2BB6-9652-4893-99CC-CE8176364ECB}" srcOrd="4" destOrd="0" presId="urn:microsoft.com/office/officeart/2005/8/layout/cycle3"/>
    <dgm:cxn modelId="{BF03619D-FCFF-4E77-A3EF-717E5890ACD9}" type="presParOf" srcId="{E8D5956A-B804-49E7-8571-069017102090}" destId="{7EBCF2B5-8DF9-4640-AFF1-1AE676FCB877}" srcOrd="5" destOrd="0" presId="urn:microsoft.com/office/officeart/2005/8/layout/cycle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D2412B-F016-40BB-B491-50F4A3CEC2FE}">
      <dsp:nvSpPr>
        <dsp:cNvPr id="0" name=""/>
        <dsp:cNvSpPr/>
      </dsp:nvSpPr>
      <dsp:spPr>
        <a:xfrm rot="10800000">
          <a:off x="622476" y="54075"/>
          <a:ext cx="1893481" cy="605960"/>
        </a:xfrm>
        <a:prstGeom prst="homePlat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6729" tIns="41910" rIns="78232"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Democratizacion</a:t>
          </a:r>
        </a:p>
      </dsp:txBody>
      <dsp:txXfrm rot="10800000">
        <a:off x="773966" y="54075"/>
        <a:ext cx="1741991" cy="605960"/>
      </dsp:txXfrm>
    </dsp:sp>
    <dsp:sp modelId="{582D899A-ED8E-49EE-8B10-F35F3770006F}">
      <dsp:nvSpPr>
        <dsp:cNvPr id="0" name=""/>
        <dsp:cNvSpPr/>
      </dsp:nvSpPr>
      <dsp:spPr>
        <a:xfrm>
          <a:off x="331382" y="12615"/>
          <a:ext cx="582189" cy="58218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BD9458D4-8FCE-4FA5-8565-CEDFA9891518}">
      <dsp:nvSpPr>
        <dsp:cNvPr id="0" name=""/>
        <dsp:cNvSpPr/>
      </dsp:nvSpPr>
      <dsp:spPr>
        <a:xfrm rot="10800000">
          <a:off x="622476" y="829317"/>
          <a:ext cx="1893481" cy="580163"/>
        </a:xfrm>
        <a:prstGeom prst="homePlate">
          <a:avLst/>
        </a:prstGeom>
        <a:solidFill>
          <a:schemeClr val="accent3">
            <a:hueOff val="1607181"/>
            <a:satOff val="-2411"/>
            <a:lumOff val="-39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6729" tIns="41910" rIns="78232"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Autonomia</a:t>
          </a:r>
        </a:p>
      </dsp:txBody>
      <dsp:txXfrm rot="10800000">
        <a:off x="767517" y="829317"/>
        <a:ext cx="1748440" cy="580163"/>
      </dsp:txXfrm>
    </dsp:sp>
    <dsp:sp modelId="{D3C3DE99-EF4E-4D9A-9D0A-44021F045C28}">
      <dsp:nvSpPr>
        <dsp:cNvPr id="0" name=""/>
        <dsp:cNvSpPr/>
      </dsp:nvSpPr>
      <dsp:spPr>
        <a:xfrm>
          <a:off x="331382" y="747060"/>
          <a:ext cx="582189" cy="582189"/>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7DF7C092-D5B5-4615-882F-D7B910BA657C}">
      <dsp:nvSpPr>
        <dsp:cNvPr id="0" name=""/>
        <dsp:cNvSpPr/>
      </dsp:nvSpPr>
      <dsp:spPr>
        <a:xfrm rot="10800000">
          <a:off x="622476" y="1570967"/>
          <a:ext cx="1893481" cy="607479"/>
        </a:xfrm>
        <a:prstGeom prst="homePlate">
          <a:avLst/>
        </a:prstGeom>
        <a:solidFill>
          <a:schemeClr val="accent3">
            <a:hueOff val="3214361"/>
            <a:satOff val="-4823"/>
            <a:lumOff val="-78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6729" tIns="41910" rIns="78232"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Transparencia</a:t>
          </a:r>
        </a:p>
      </dsp:txBody>
      <dsp:txXfrm rot="10800000">
        <a:off x="774346" y="1570967"/>
        <a:ext cx="1741611" cy="607479"/>
      </dsp:txXfrm>
    </dsp:sp>
    <dsp:sp modelId="{C3EAA955-8EF4-4B56-8356-03401727F8DF}">
      <dsp:nvSpPr>
        <dsp:cNvPr id="0" name=""/>
        <dsp:cNvSpPr/>
      </dsp:nvSpPr>
      <dsp:spPr>
        <a:xfrm>
          <a:off x="331382" y="1549100"/>
          <a:ext cx="582189" cy="58218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564409D6-F68C-4E13-95B0-EE28A741BEA8}">
      <dsp:nvSpPr>
        <dsp:cNvPr id="0" name=""/>
        <dsp:cNvSpPr/>
      </dsp:nvSpPr>
      <dsp:spPr>
        <a:xfrm rot="10800000">
          <a:off x="622476" y="2322464"/>
          <a:ext cx="1893481" cy="568129"/>
        </a:xfrm>
        <a:prstGeom prst="homePlate">
          <a:avLst/>
        </a:prstGeom>
        <a:solidFill>
          <a:schemeClr val="accent3">
            <a:hueOff val="4821541"/>
            <a:satOff val="-7234"/>
            <a:lumOff val="-117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6729" tIns="41910" rIns="78232"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Igualdad</a:t>
          </a:r>
        </a:p>
      </dsp:txBody>
      <dsp:txXfrm rot="10800000">
        <a:off x="764508" y="2322464"/>
        <a:ext cx="1751449" cy="568129"/>
      </dsp:txXfrm>
    </dsp:sp>
    <dsp:sp modelId="{D67EC094-C852-476D-BB72-78ED1A16747F}">
      <dsp:nvSpPr>
        <dsp:cNvPr id="0" name=""/>
        <dsp:cNvSpPr/>
      </dsp:nvSpPr>
      <dsp:spPr>
        <a:xfrm>
          <a:off x="331382" y="2332480"/>
          <a:ext cx="582189" cy="58218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335400F9-0D67-4766-AB86-D3E9DCCCDD89}">
      <dsp:nvSpPr>
        <dsp:cNvPr id="0" name=""/>
        <dsp:cNvSpPr/>
      </dsp:nvSpPr>
      <dsp:spPr>
        <a:xfrm rot="10800000">
          <a:off x="622476" y="3073699"/>
          <a:ext cx="1893481" cy="582189"/>
        </a:xfrm>
        <a:prstGeom prst="homePlate">
          <a:avLst/>
        </a:prstGeom>
        <a:solidFill>
          <a:schemeClr val="accent3">
            <a:hueOff val="6428722"/>
            <a:satOff val="-9646"/>
            <a:lumOff val="-156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6729" tIns="41910" rIns="78232"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Responsabilidad</a:t>
          </a:r>
        </a:p>
      </dsp:txBody>
      <dsp:txXfrm rot="10800000">
        <a:off x="768023" y="3073699"/>
        <a:ext cx="1747934" cy="582189"/>
      </dsp:txXfrm>
    </dsp:sp>
    <dsp:sp modelId="{CE60288A-2DC9-4F17-B304-BD51A333EC8F}">
      <dsp:nvSpPr>
        <dsp:cNvPr id="0" name=""/>
        <dsp:cNvSpPr/>
      </dsp:nvSpPr>
      <dsp:spPr>
        <a:xfrm>
          <a:off x="331382" y="3073699"/>
          <a:ext cx="582189" cy="582189"/>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384167DF-318D-4662-98C3-4CF7680DD243}">
      <dsp:nvSpPr>
        <dsp:cNvPr id="0" name=""/>
        <dsp:cNvSpPr/>
      </dsp:nvSpPr>
      <dsp:spPr>
        <a:xfrm rot="10800000">
          <a:off x="622476" y="3829676"/>
          <a:ext cx="1893481" cy="582189"/>
        </a:xfrm>
        <a:prstGeom prst="homePlate">
          <a:avLst/>
        </a:prstGeom>
        <a:solidFill>
          <a:schemeClr val="accent3">
            <a:hueOff val="8035903"/>
            <a:satOff val="-12057"/>
            <a:lumOff val="-196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6729" tIns="41910" rIns="78232"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Eficacia</a:t>
          </a:r>
        </a:p>
      </dsp:txBody>
      <dsp:txXfrm rot="10800000">
        <a:off x="768023" y="3829676"/>
        <a:ext cx="1747934" cy="582189"/>
      </dsp:txXfrm>
    </dsp:sp>
    <dsp:sp modelId="{33D8B4E3-5068-4DD8-B8CF-006C31FDDCC2}">
      <dsp:nvSpPr>
        <dsp:cNvPr id="0" name=""/>
        <dsp:cNvSpPr/>
      </dsp:nvSpPr>
      <dsp:spPr>
        <a:xfrm>
          <a:off x="331382" y="3829676"/>
          <a:ext cx="582189" cy="582189"/>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ED393776-8EAA-4961-948E-D560D91228B6}">
      <dsp:nvSpPr>
        <dsp:cNvPr id="0" name=""/>
        <dsp:cNvSpPr/>
      </dsp:nvSpPr>
      <dsp:spPr>
        <a:xfrm rot="10800000">
          <a:off x="622476" y="4585653"/>
          <a:ext cx="1893481" cy="582189"/>
        </a:xfrm>
        <a:prstGeom prst="homePlate">
          <a:avLst/>
        </a:prstGeom>
        <a:solidFill>
          <a:schemeClr val="accent3">
            <a:hueOff val="9643083"/>
            <a:satOff val="-14469"/>
            <a:lumOff val="-235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6729" tIns="41910" rIns="78232"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Objetividad</a:t>
          </a:r>
        </a:p>
      </dsp:txBody>
      <dsp:txXfrm rot="10800000">
        <a:off x="768023" y="4585653"/>
        <a:ext cx="1747934" cy="582189"/>
      </dsp:txXfrm>
    </dsp:sp>
    <dsp:sp modelId="{1FCDBF95-D74D-4173-B324-F5FEE6595781}">
      <dsp:nvSpPr>
        <dsp:cNvPr id="0" name=""/>
        <dsp:cNvSpPr/>
      </dsp:nvSpPr>
      <dsp:spPr>
        <a:xfrm>
          <a:off x="331382" y="4585653"/>
          <a:ext cx="582189" cy="582189"/>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053269F7-80CC-4B70-887B-0E20B87321D0}">
      <dsp:nvSpPr>
        <dsp:cNvPr id="0" name=""/>
        <dsp:cNvSpPr/>
      </dsp:nvSpPr>
      <dsp:spPr>
        <a:xfrm rot="10800000">
          <a:off x="622476" y="5368867"/>
          <a:ext cx="1893481" cy="555682"/>
        </a:xfrm>
        <a:prstGeom prst="homePlate">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6729" tIns="41910" rIns="78232" bIns="4191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Legalidad</a:t>
          </a:r>
        </a:p>
      </dsp:txBody>
      <dsp:txXfrm rot="10800000">
        <a:off x="761396" y="5368867"/>
        <a:ext cx="1754561" cy="555682"/>
      </dsp:txXfrm>
    </dsp:sp>
    <dsp:sp modelId="{DDBA25B6-74F4-481A-88A4-6BF78BB4F73F}">
      <dsp:nvSpPr>
        <dsp:cNvPr id="0" name=""/>
        <dsp:cNvSpPr/>
      </dsp:nvSpPr>
      <dsp:spPr>
        <a:xfrm>
          <a:off x="331382" y="5341630"/>
          <a:ext cx="582189" cy="582189"/>
        </a:xfrm>
        <a:prstGeom prst="ellipse">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B0A12-7D08-4652-8A18-C4D7E884FB55}">
      <dsp:nvSpPr>
        <dsp:cNvPr id="0" name=""/>
        <dsp:cNvSpPr/>
      </dsp:nvSpPr>
      <dsp:spPr>
        <a:xfrm>
          <a:off x="2863" y="160194"/>
          <a:ext cx="1100640" cy="1060735"/>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latin typeface="Arial" panose="020B0604020202020204" pitchFamily="34" charset="0"/>
              <a:cs typeface="Arial" panose="020B0604020202020204" pitchFamily="34" charset="0"/>
            </a:rPr>
            <a:t>Paso 1:</a:t>
          </a:r>
        </a:p>
        <a:p>
          <a:pPr marL="0" lvl="0" indent="0" algn="ctr" defTabSz="400050">
            <a:lnSpc>
              <a:spcPct val="90000"/>
            </a:lnSpc>
            <a:spcBef>
              <a:spcPct val="0"/>
            </a:spcBef>
            <a:spcAft>
              <a:spcPct val="35000"/>
            </a:spcAft>
            <a:buNone/>
          </a:pPr>
          <a:r>
            <a:rPr lang="es-CO" sz="900" b="1" kern="1200">
              <a:latin typeface="Arial" panose="020B0604020202020204" pitchFamily="34" charset="0"/>
              <a:cs typeface="Arial" panose="020B0604020202020204" pitchFamily="34" charset="0"/>
            </a:rPr>
            <a:t>Elección democratica del Veedor</a:t>
          </a:r>
        </a:p>
      </dsp:txBody>
      <dsp:txXfrm>
        <a:off x="164048" y="315535"/>
        <a:ext cx="778270" cy="750053"/>
      </dsp:txXfrm>
    </dsp:sp>
    <dsp:sp modelId="{9BB7C6CD-194A-4EBE-9591-FB665B89266A}">
      <dsp:nvSpPr>
        <dsp:cNvPr id="0" name=""/>
        <dsp:cNvSpPr/>
      </dsp:nvSpPr>
      <dsp:spPr>
        <a:xfrm rot="5326123">
          <a:off x="1168498" y="556409"/>
          <a:ext cx="371257" cy="234848"/>
        </a:xfrm>
        <a:prstGeom prst="triangle">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73B991-B081-4D3C-945C-4F0488586721}">
      <dsp:nvSpPr>
        <dsp:cNvPr id="0" name=""/>
        <dsp:cNvSpPr/>
      </dsp:nvSpPr>
      <dsp:spPr>
        <a:xfrm>
          <a:off x="1546225" y="133164"/>
          <a:ext cx="1124658" cy="104793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latin typeface="Arial" panose="020B0604020202020204" pitchFamily="34" charset="0"/>
              <a:cs typeface="Arial" panose="020B0604020202020204" pitchFamily="34" charset="0"/>
            </a:rPr>
            <a:t>Paso 2:</a:t>
          </a:r>
        </a:p>
        <a:p>
          <a:pPr marL="0" lvl="0" indent="0" algn="ctr" defTabSz="400050">
            <a:lnSpc>
              <a:spcPct val="90000"/>
            </a:lnSpc>
            <a:spcBef>
              <a:spcPct val="0"/>
            </a:spcBef>
            <a:spcAft>
              <a:spcPct val="35000"/>
            </a:spcAft>
            <a:buNone/>
          </a:pPr>
          <a:r>
            <a:rPr lang="es-CO" sz="900" b="1" kern="1200">
              <a:latin typeface="Arial" panose="020B0604020202020204" pitchFamily="34" charset="0"/>
              <a:cs typeface="Arial" panose="020B0604020202020204" pitchFamily="34" charset="0"/>
            </a:rPr>
            <a:t>Acta de constitución</a:t>
          </a:r>
        </a:p>
      </dsp:txBody>
      <dsp:txXfrm>
        <a:off x="1710927" y="286631"/>
        <a:ext cx="795254" cy="741002"/>
      </dsp:txXfrm>
    </dsp:sp>
    <dsp:sp modelId="{0701147A-F279-4EB2-8574-C01E4C1ACAB0}">
      <dsp:nvSpPr>
        <dsp:cNvPr id="0" name=""/>
        <dsp:cNvSpPr/>
      </dsp:nvSpPr>
      <dsp:spPr>
        <a:xfrm rot="5467170">
          <a:off x="2841999" y="556888"/>
          <a:ext cx="371257" cy="234848"/>
        </a:xfrm>
        <a:prstGeom prst="triangle">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04F292-65B5-4C5C-9392-B94B06BC7A15}">
      <dsp:nvSpPr>
        <dsp:cNvPr id="0" name=""/>
        <dsp:cNvSpPr/>
      </dsp:nvSpPr>
      <dsp:spPr>
        <a:xfrm>
          <a:off x="3291278" y="188343"/>
          <a:ext cx="1055973" cy="1004438"/>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latin typeface="Arial" panose="020B0604020202020204" pitchFamily="34" charset="0"/>
              <a:cs typeface="Arial" panose="020B0604020202020204" pitchFamily="34" charset="0"/>
            </a:rPr>
            <a:t>Paso 3:</a:t>
          </a:r>
        </a:p>
        <a:p>
          <a:pPr marL="0" lvl="0" indent="0" algn="ctr" defTabSz="400050">
            <a:lnSpc>
              <a:spcPct val="90000"/>
            </a:lnSpc>
            <a:spcBef>
              <a:spcPct val="0"/>
            </a:spcBef>
            <a:spcAft>
              <a:spcPct val="35000"/>
            </a:spcAft>
            <a:buNone/>
          </a:pPr>
          <a:r>
            <a:rPr lang="es-CO" sz="900" b="1" kern="1200">
              <a:latin typeface="Arial" panose="020B0604020202020204" pitchFamily="34" charset="0"/>
              <a:cs typeface="Arial" panose="020B0604020202020204" pitchFamily="34" charset="0"/>
            </a:rPr>
            <a:t>Inscripción en personeria o camara y comercio</a:t>
          </a:r>
        </a:p>
      </dsp:txBody>
      <dsp:txXfrm>
        <a:off x="3445922" y="335440"/>
        <a:ext cx="746685" cy="710244"/>
      </dsp:txXfrm>
    </dsp:sp>
    <dsp:sp modelId="{766E7B76-AC91-4434-8589-3D62E25E860B}">
      <dsp:nvSpPr>
        <dsp:cNvPr id="0" name=""/>
        <dsp:cNvSpPr/>
      </dsp:nvSpPr>
      <dsp:spPr>
        <a:xfrm rot="5338677">
          <a:off x="4434639" y="558848"/>
          <a:ext cx="371257" cy="234848"/>
        </a:xfrm>
        <a:prstGeom prst="triangle">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27884E-F3D2-4AD8-ACE6-A5726139EB91}">
      <dsp:nvSpPr>
        <dsp:cNvPr id="0" name=""/>
        <dsp:cNvSpPr/>
      </dsp:nvSpPr>
      <dsp:spPr>
        <a:xfrm>
          <a:off x="4880000" y="131809"/>
          <a:ext cx="1060735" cy="1060735"/>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latin typeface="Arial" panose="020B0604020202020204" pitchFamily="34" charset="0"/>
              <a:cs typeface="Arial" panose="020B0604020202020204" pitchFamily="34" charset="0"/>
            </a:rPr>
            <a:t>Paso  4: Registro de la Veeduria</a:t>
          </a:r>
        </a:p>
      </dsp:txBody>
      <dsp:txXfrm>
        <a:off x="5035341" y="287150"/>
        <a:ext cx="750053" cy="7500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8A717B-D9B2-43E2-A678-9DEAEF609160}">
      <dsp:nvSpPr>
        <dsp:cNvPr id="0" name=""/>
        <dsp:cNvSpPr/>
      </dsp:nvSpPr>
      <dsp:spPr>
        <a:xfrm>
          <a:off x="1641725" y="29598"/>
          <a:ext cx="2644908" cy="2644908"/>
        </a:xfrm>
        <a:prstGeom prst="circularArrow">
          <a:avLst>
            <a:gd name="adj1" fmla="val 5544"/>
            <a:gd name="adj2" fmla="val 330680"/>
            <a:gd name="adj3" fmla="val 13823730"/>
            <a:gd name="adj4" fmla="val 17356938"/>
            <a:gd name="adj5" fmla="val 5757"/>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FA99BA1-3B8F-4D92-AEBE-911344240334}">
      <dsp:nvSpPr>
        <dsp:cNvPr id="0" name=""/>
        <dsp:cNvSpPr/>
      </dsp:nvSpPr>
      <dsp:spPr>
        <a:xfrm>
          <a:off x="2357738" y="-43619"/>
          <a:ext cx="1212882" cy="78318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Paso 5:</a:t>
          </a:r>
        </a:p>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1.Formule un plan de trabajo </a:t>
          </a:r>
        </a:p>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2.Haga seguimiento </a:t>
          </a:r>
        </a:p>
      </dsp:txBody>
      <dsp:txXfrm>
        <a:off x="2395970" y="-5387"/>
        <a:ext cx="1136418" cy="706718"/>
      </dsp:txXfrm>
    </dsp:sp>
    <dsp:sp modelId="{CF0C0153-7818-4A48-9842-81C723B281FD}">
      <dsp:nvSpPr>
        <dsp:cNvPr id="0" name=""/>
        <dsp:cNvSpPr/>
      </dsp:nvSpPr>
      <dsp:spPr>
        <a:xfrm>
          <a:off x="3430428" y="824105"/>
          <a:ext cx="1212882" cy="606441"/>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Paso 6:</a:t>
          </a:r>
        </a:p>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Elabore los criterios con los cuales evaluará el objeto de la veeduría</a:t>
          </a:r>
        </a:p>
      </dsp:txBody>
      <dsp:txXfrm>
        <a:off x="3460032" y="853709"/>
        <a:ext cx="1153674" cy="547233"/>
      </dsp:txXfrm>
    </dsp:sp>
    <dsp:sp modelId="{B3818866-C3C7-4832-8939-F1CCA098B968}">
      <dsp:nvSpPr>
        <dsp:cNvPr id="0" name=""/>
        <dsp:cNvSpPr/>
      </dsp:nvSpPr>
      <dsp:spPr>
        <a:xfrm>
          <a:off x="3020697" y="2085128"/>
          <a:ext cx="1212882" cy="606441"/>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Paso 9:</a:t>
          </a:r>
        </a:p>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Recoja y analice la informacion obtenida</a:t>
          </a:r>
        </a:p>
      </dsp:txBody>
      <dsp:txXfrm>
        <a:off x="3050301" y="2114732"/>
        <a:ext cx="1153674" cy="547233"/>
      </dsp:txXfrm>
    </dsp:sp>
    <dsp:sp modelId="{8CFF2BB6-9652-4893-99CC-CE8176364ECB}">
      <dsp:nvSpPr>
        <dsp:cNvPr id="0" name=""/>
        <dsp:cNvSpPr/>
      </dsp:nvSpPr>
      <dsp:spPr>
        <a:xfrm>
          <a:off x="1696235" y="2085128"/>
          <a:ext cx="1209971" cy="606441"/>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Paso 8:</a:t>
          </a:r>
        </a:p>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Elabore informe de la veeduria realizada</a:t>
          </a:r>
        </a:p>
      </dsp:txBody>
      <dsp:txXfrm>
        <a:off x="1725839" y="2114732"/>
        <a:ext cx="1150763" cy="547233"/>
      </dsp:txXfrm>
    </dsp:sp>
    <dsp:sp modelId="{7EBCF2B5-8DF9-4640-AFF1-1AE676FCB877}">
      <dsp:nvSpPr>
        <dsp:cNvPr id="0" name=""/>
        <dsp:cNvSpPr/>
      </dsp:nvSpPr>
      <dsp:spPr>
        <a:xfrm>
          <a:off x="1285049" y="824105"/>
          <a:ext cx="1212882" cy="60644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Paso 7:</a:t>
          </a:r>
        </a:p>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Comunique los resultado a la comunidad </a:t>
          </a:r>
          <a:endParaRPr lang="es-CO" sz="900" b="1" kern="1200">
            <a:solidFill>
              <a:sysClr val="windowText" lastClr="000000"/>
            </a:solidFill>
            <a:latin typeface="Arial" panose="020B0604020202020204" pitchFamily="34" charset="0"/>
            <a:cs typeface="Arial" panose="020B0604020202020204" pitchFamily="34" charset="0"/>
          </a:endParaRPr>
        </a:p>
      </dsp:txBody>
      <dsp:txXfrm>
        <a:off x="1314653" y="853709"/>
        <a:ext cx="1153674" cy="547233"/>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B92EF-2B1B-4949-A588-D87791FC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13</Pages>
  <Words>3726</Words>
  <Characters>20499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Juan Jaiver Mosquera Aviles</cp:lastModifiedBy>
  <cp:revision>147</cp:revision>
  <cp:lastPrinted>2019-12-31T00:31:00Z</cp:lastPrinted>
  <dcterms:created xsi:type="dcterms:W3CDTF">2024-06-25T15:28:00Z</dcterms:created>
  <dcterms:modified xsi:type="dcterms:W3CDTF">2024-09-16T16:07:00Z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ies>
</file>