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8F3FEE" w14:textId="77777777" w:rsidR="005D54D3" w:rsidRPr="00650615" w:rsidRDefault="005D54D3" w:rsidP="005D54D3">
      <w:bookmarkStart w:id="0" w:name="_GoBack"/>
      <w:bookmarkEnd w:id="0"/>
    </w:p>
    <w:p w14:paraId="372CAF4F" w14:textId="77777777" w:rsidR="005D54D3" w:rsidRPr="00650615" w:rsidRDefault="005D54D3" w:rsidP="005D54D3"/>
    <w:p w14:paraId="7BA78C24" w14:textId="77777777" w:rsidR="005D54D3" w:rsidRPr="00650615" w:rsidRDefault="005D54D3" w:rsidP="005D54D3"/>
    <w:p w14:paraId="6706ABD6" w14:textId="77777777" w:rsidR="005D54D3" w:rsidRPr="00650615" w:rsidRDefault="005D54D3" w:rsidP="005D54D3"/>
    <w:p w14:paraId="0F4CB434" w14:textId="77777777" w:rsidR="005D54D3" w:rsidRPr="00650615" w:rsidRDefault="005D54D3" w:rsidP="005D54D3"/>
    <w:p w14:paraId="6D18D969" w14:textId="77777777" w:rsidR="005D54D3" w:rsidRPr="00650615" w:rsidRDefault="005D54D3" w:rsidP="005D54D3"/>
    <w:p w14:paraId="252DFB8F" w14:textId="661CA2D1" w:rsidR="005D54D3" w:rsidRPr="00650615" w:rsidRDefault="005D54D3" w:rsidP="00F111AF">
      <w:pPr>
        <w:jc w:val="center"/>
        <w:rPr>
          <w:b/>
          <w:bCs/>
        </w:rPr>
      </w:pPr>
      <w:r w:rsidRPr="00650615">
        <w:rPr>
          <w:noProof/>
          <w:shd w:val="clear" w:color="auto" w:fill="E6E6E6"/>
          <w:lang w:eastAsia="es-CO"/>
        </w:rPr>
        <w:drawing>
          <wp:inline distT="0" distB="0" distL="0" distR="0" wp14:anchorId="25919689" wp14:editId="0B53262A">
            <wp:extent cx="3257550" cy="3152775"/>
            <wp:effectExtent l="0" t="0" r="0" b="9525"/>
            <wp:docPr id="10"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70187297" w14:textId="77777777" w:rsidR="005D54D3" w:rsidRPr="00650615" w:rsidRDefault="005D54D3" w:rsidP="005D54D3"/>
    <w:p w14:paraId="5C0BC9BF" w14:textId="739F22E9" w:rsidR="005D54D3" w:rsidRPr="00650615" w:rsidRDefault="005D54D3" w:rsidP="005D54D3"/>
    <w:p w14:paraId="4B479202" w14:textId="77777777" w:rsidR="005D54D3" w:rsidRPr="00650615" w:rsidRDefault="005D54D3" w:rsidP="005D54D3">
      <w:pPr>
        <w:rPr>
          <w:b/>
          <w:bCs/>
        </w:rPr>
      </w:pPr>
    </w:p>
    <w:p w14:paraId="5FA24481" w14:textId="77777777" w:rsidR="005D54D3" w:rsidRPr="00650615" w:rsidRDefault="005D54D3" w:rsidP="005D54D3"/>
    <w:p w14:paraId="6F2AE83F" w14:textId="77777777" w:rsidR="005D54D3" w:rsidRPr="00650615" w:rsidRDefault="005D54D3" w:rsidP="005D54D3"/>
    <w:p w14:paraId="496F2D52" w14:textId="77777777" w:rsidR="005D54D3" w:rsidRPr="00650615" w:rsidRDefault="005D54D3" w:rsidP="005D54D3"/>
    <w:p w14:paraId="203274C5" w14:textId="77777777" w:rsidR="005D54D3" w:rsidRPr="00650615" w:rsidRDefault="005D54D3" w:rsidP="005D54D3"/>
    <w:p w14:paraId="3CC1B631" w14:textId="77777777" w:rsidR="00F111AF" w:rsidRPr="00650615" w:rsidRDefault="00F111AF" w:rsidP="005D54D3"/>
    <w:p w14:paraId="492A8C37" w14:textId="77777777" w:rsidR="005D54D3" w:rsidRPr="00650615" w:rsidRDefault="005D54D3" w:rsidP="005D54D3"/>
    <w:p w14:paraId="24445DDD" w14:textId="4A55F5A8" w:rsidR="002E6325" w:rsidRPr="002E6325" w:rsidRDefault="002E6325" w:rsidP="002E6325">
      <w:pPr>
        <w:pStyle w:val="Default"/>
      </w:pPr>
      <w:r w:rsidRPr="002E6325">
        <w:t>POLÍTICA</w:t>
      </w:r>
      <w:bookmarkStart w:id="1" w:name="_Hlk93320322"/>
      <w:r w:rsidRPr="002E6325">
        <w:t xml:space="preserve"> DE SEGURIDAD BYOD </w:t>
      </w:r>
      <w:bookmarkEnd w:id="1"/>
    </w:p>
    <w:p w14:paraId="60884D8A" w14:textId="6E0268B4" w:rsidR="005D54D3" w:rsidRPr="00650615" w:rsidRDefault="002E6325" w:rsidP="002E6325">
      <w:pPr>
        <w:pStyle w:val="Default"/>
        <w:rPr>
          <w:lang w:val="es-CO"/>
        </w:rPr>
      </w:pPr>
      <w:r w:rsidRPr="002E6325">
        <w:rPr>
          <w:lang w:val="es-CO"/>
        </w:rPr>
        <w:t>(«</w:t>
      </w:r>
      <w:r>
        <w:rPr>
          <w:lang w:val="es-CO"/>
        </w:rPr>
        <w:t>T</w:t>
      </w:r>
      <w:r w:rsidRPr="002E6325">
        <w:rPr>
          <w:lang w:val="es-CO"/>
        </w:rPr>
        <w:t>rae tu propio dispositivo» en inglés)</w:t>
      </w:r>
    </w:p>
    <w:p w14:paraId="68139CEB" w14:textId="77777777" w:rsidR="005D54D3" w:rsidRPr="00650615" w:rsidRDefault="005D54D3" w:rsidP="005D54D3"/>
    <w:p w14:paraId="38E3D5C4" w14:textId="77777777" w:rsidR="005D54D3" w:rsidRPr="00650615" w:rsidRDefault="005D54D3" w:rsidP="005D54D3"/>
    <w:p w14:paraId="178C8F1B" w14:textId="77777777" w:rsidR="005D54D3" w:rsidRPr="00650615" w:rsidRDefault="005D54D3" w:rsidP="005D54D3"/>
    <w:p w14:paraId="065ABC8E" w14:textId="77777777" w:rsidR="005D54D3" w:rsidRPr="00650615" w:rsidRDefault="005D54D3" w:rsidP="005D54D3"/>
    <w:p w14:paraId="62003A79" w14:textId="77777777" w:rsidR="005D54D3" w:rsidRPr="00650615" w:rsidRDefault="005D54D3" w:rsidP="005D54D3"/>
    <w:p w14:paraId="3DD01836" w14:textId="77777777" w:rsidR="005D54D3" w:rsidRPr="00650615" w:rsidRDefault="005D54D3" w:rsidP="005D54D3"/>
    <w:p w14:paraId="514A3E99" w14:textId="77777777" w:rsidR="005D54D3" w:rsidRPr="00650615" w:rsidRDefault="005D54D3" w:rsidP="005D54D3"/>
    <w:p w14:paraId="2D43A810" w14:textId="77777777" w:rsidR="005D54D3" w:rsidRPr="00650615" w:rsidRDefault="005D54D3" w:rsidP="005D54D3"/>
    <w:p w14:paraId="03625AB2" w14:textId="77777777" w:rsidR="005D54D3" w:rsidRPr="00650615" w:rsidRDefault="005D54D3" w:rsidP="005D54D3"/>
    <w:p w14:paraId="3B170314" w14:textId="77777777" w:rsidR="005D54D3" w:rsidRPr="00650615" w:rsidRDefault="005D54D3" w:rsidP="005D54D3"/>
    <w:p w14:paraId="1FCE7CDA" w14:textId="77777777" w:rsidR="005D54D3" w:rsidRPr="00650615" w:rsidRDefault="005D54D3" w:rsidP="005D54D3"/>
    <w:p w14:paraId="4415363A" w14:textId="0B47C346" w:rsidR="00251C6D" w:rsidRPr="00650615" w:rsidRDefault="005D54D3" w:rsidP="00F111AF">
      <w:pPr>
        <w:pStyle w:val="Default"/>
        <w:rPr>
          <w:lang w:val="es-CO"/>
        </w:rPr>
        <w:sectPr w:rsidR="00251C6D" w:rsidRPr="00650615" w:rsidSect="005D54D3">
          <w:headerReference w:type="even" r:id="rId12"/>
          <w:headerReference w:type="default" r:id="rId13"/>
          <w:footerReference w:type="even" r:id="rId14"/>
          <w:footerReference w:type="default" r:id="rId15"/>
          <w:headerReference w:type="first" r:id="rId16"/>
          <w:footerReference w:type="first" r:id="rId17"/>
          <w:pgSz w:w="12240" w:h="15840" w:code="1"/>
          <w:pgMar w:top="1440" w:right="1134" w:bottom="1440" w:left="1701" w:header="709" w:footer="709" w:gutter="0"/>
          <w:cols w:space="708"/>
          <w:docGrid w:linePitch="360"/>
        </w:sectPr>
      </w:pPr>
      <w:r w:rsidRPr="00650615">
        <w:rPr>
          <w:sz w:val="36"/>
          <w:szCs w:val="22"/>
          <w:lang w:val="es-CO"/>
        </w:rPr>
        <w:t xml:space="preserve">Bogotá, D.C., </w:t>
      </w:r>
      <w:r w:rsidR="001A2494" w:rsidRPr="00650615">
        <w:rPr>
          <w:sz w:val="36"/>
          <w:szCs w:val="22"/>
          <w:lang w:val="es-CO"/>
        </w:rPr>
        <w:t xml:space="preserve">Julio </w:t>
      </w:r>
      <w:r w:rsidRPr="00650615">
        <w:rPr>
          <w:sz w:val="36"/>
          <w:szCs w:val="22"/>
          <w:lang w:val="es-CO"/>
        </w:rPr>
        <w:t>202</w:t>
      </w:r>
      <w:r w:rsidR="00F111AF" w:rsidRPr="00650615">
        <w:rPr>
          <w:sz w:val="36"/>
          <w:szCs w:val="22"/>
          <w:lang w:val="es-CO"/>
        </w:rPr>
        <w:t>5</w:t>
      </w:r>
    </w:p>
    <w:sdt>
      <w:sdtPr>
        <w:rPr>
          <w:rFonts w:eastAsiaTheme="minorEastAsia" w:cstheme="minorBidi"/>
          <w:b w:val="0"/>
          <w:kern w:val="2"/>
          <w:sz w:val="20"/>
          <w:szCs w:val="20"/>
          <w:lang w:val="es-CO"/>
          <w14:ligatures w14:val="standardContextual"/>
        </w:rPr>
        <w:id w:val="938261757"/>
        <w:docPartObj>
          <w:docPartGallery w:val="Table of Contents"/>
          <w:docPartUnique/>
        </w:docPartObj>
      </w:sdtPr>
      <w:sdtEndPr>
        <w:rPr>
          <w:noProof/>
        </w:rPr>
      </w:sdtEndPr>
      <w:sdtContent>
        <w:p w14:paraId="726EAEA0" w14:textId="612F48CF" w:rsidR="00251C6D" w:rsidRPr="00650615" w:rsidRDefault="00251C6D" w:rsidP="002E6325">
          <w:pPr>
            <w:pStyle w:val="TtuloTDC"/>
            <w:numPr>
              <w:ilvl w:val="0"/>
              <w:numId w:val="0"/>
            </w:numPr>
            <w:rPr>
              <w:lang w:val="es-CO"/>
            </w:rPr>
          </w:pPr>
          <w:r w:rsidRPr="00650615">
            <w:rPr>
              <w:lang w:val="es-CO"/>
            </w:rPr>
            <w:t>Tabl</w:t>
          </w:r>
          <w:r w:rsidR="001A2494" w:rsidRPr="00650615">
            <w:rPr>
              <w:lang w:val="es-CO"/>
            </w:rPr>
            <w:t>a de Contenido</w:t>
          </w:r>
        </w:p>
        <w:p w14:paraId="199E0A84" w14:textId="093C1977" w:rsidR="002E6325" w:rsidRDefault="00311886">
          <w:pPr>
            <w:pStyle w:val="TDC1"/>
            <w:tabs>
              <w:tab w:val="left" w:pos="480"/>
              <w:tab w:val="right" w:leader="dot" w:pos="9395"/>
            </w:tabs>
            <w:rPr>
              <w:rFonts w:asciiTheme="minorHAnsi" w:eastAsiaTheme="minorEastAsia" w:hAnsiTheme="minorHAnsi"/>
              <w:b w:val="0"/>
              <w:caps w:val="0"/>
              <w:noProof/>
              <w:sz w:val="24"/>
              <w:lang w:val="en-US"/>
            </w:rPr>
          </w:pPr>
          <w:r w:rsidRPr="00650615">
            <w:rPr>
              <w:b w:val="0"/>
              <w:caps w:val="0"/>
            </w:rPr>
            <w:fldChar w:fldCharType="begin"/>
          </w:r>
          <w:r w:rsidRPr="00650615">
            <w:rPr>
              <w:b w:val="0"/>
              <w:caps w:val="0"/>
            </w:rPr>
            <w:instrText xml:space="preserve"> TOC \o "1-3" \h \z \u </w:instrText>
          </w:r>
          <w:r w:rsidRPr="00650615">
            <w:rPr>
              <w:b w:val="0"/>
              <w:caps w:val="0"/>
            </w:rPr>
            <w:fldChar w:fldCharType="separate"/>
          </w:r>
          <w:hyperlink w:anchor="_Toc204416557" w:history="1">
            <w:r w:rsidR="002E6325" w:rsidRPr="00562FE9">
              <w:rPr>
                <w:rStyle w:val="Hipervnculo"/>
                <w:noProof/>
              </w:rPr>
              <w:t>1</w:t>
            </w:r>
            <w:r w:rsidR="002E6325">
              <w:rPr>
                <w:rFonts w:asciiTheme="minorHAnsi" w:eastAsiaTheme="minorEastAsia" w:hAnsiTheme="minorHAnsi"/>
                <w:b w:val="0"/>
                <w:caps w:val="0"/>
                <w:noProof/>
                <w:sz w:val="24"/>
                <w:lang w:val="en-US"/>
              </w:rPr>
              <w:tab/>
            </w:r>
            <w:r w:rsidR="002E6325" w:rsidRPr="00562FE9">
              <w:rPr>
                <w:rStyle w:val="Hipervnculo"/>
                <w:noProof/>
              </w:rPr>
              <w:t>INTRODUCCIÓN</w:t>
            </w:r>
            <w:r w:rsidR="002E6325">
              <w:rPr>
                <w:noProof/>
                <w:webHidden/>
              </w:rPr>
              <w:tab/>
            </w:r>
            <w:r w:rsidR="002E6325">
              <w:rPr>
                <w:noProof/>
                <w:webHidden/>
              </w:rPr>
              <w:fldChar w:fldCharType="begin"/>
            </w:r>
            <w:r w:rsidR="002E6325">
              <w:rPr>
                <w:noProof/>
                <w:webHidden/>
              </w:rPr>
              <w:instrText xml:space="preserve"> PAGEREF _Toc204416557 \h </w:instrText>
            </w:r>
            <w:r w:rsidR="002E6325">
              <w:rPr>
                <w:noProof/>
                <w:webHidden/>
              </w:rPr>
            </w:r>
            <w:r w:rsidR="002E6325">
              <w:rPr>
                <w:noProof/>
                <w:webHidden/>
              </w:rPr>
              <w:fldChar w:fldCharType="separate"/>
            </w:r>
            <w:r w:rsidR="002E6325">
              <w:rPr>
                <w:noProof/>
                <w:webHidden/>
              </w:rPr>
              <w:t>3</w:t>
            </w:r>
            <w:r w:rsidR="002E6325">
              <w:rPr>
                <w:noProof/>
                <w:webHidden/>
              </w:rPr>
              <w:fldChar w:fldCharType="end"/>
            </w:r>
          </w:hyperlink>
        </w:p>
        <w:p w14:paraId="5F0637F4" w14:textId="430B5AD0" w:rsidR="002E6325" w:rsidRDefault="0046656F">
          <w:pPr>
            <w:pStyle w:val="TDC2"/>
            <w:tabs>
              <w:tab w:val="left" w:pos="720"/>
              <w:tab w:val="right" w:leader="dot" w:pos="9395"/>
            </w:tabs>
            <w:rPr>
              <w:rFonts w:asciiTheme="minorHAnsi" w:eastAsiaTheme="minorEastAsia" w:hAnsiTheme="minorHAnsi"/>
              <w:noProof/>
              <w:sz w:val="24"/>
              <w:lang w:val="en-US"/>
            </w:rPr>
          </w:pPr>
          <w:hyperlink w:anchor="_Toc204416558" w:history="1">
            <w:r w:rsidR="002E6325" w:rsidRPr="00562FE9">
              <w:rPr>
                <w:rStyle w:val="Hipervnculo"/>
                <w:noProof/>
              </w:rPr>
              <w:t>1.1</w:t>
            </w:r>
            <w:r w:rsidR="002E6325">
              <w:rPr>
                <w:rFonts w:asciiTheme="minorHAnsi" w:eastAsiaTheme="minorEastAsia" w:hAnsiTheme="minorHAnsi"/>
                <w:noProof/>
                <w:sz w:val="24"/>
                <w:lang w:val="en-US"/>
              </w:rPr>
              <w:tab/>
            </w:r>
            <w:r w:rsidR="002E6325" w:rsidRPr="00562FE9">
              <w:rPr>
                <w:rStyle w:val="Hipervnculo"/>
                <w:noProof/>
              </w:rPr>
              <w:t>Objetivos</w:t>
            </w:r>
            <w:r w:rsidR="002E6325">
              <w:rPr>
                <w:noProof/>
                <w:webHidden/>
              </w:rPr>
              <w:tab/>
            </w:r>
            <w:r w:rsidR="002E6325">
              <w:rPr>
                <w:noProof/>
                <w:webHidden/>
              </w:rPr>
              <w:fldChar w:fldCharType="begin"/>
            </w:r>
            <w:r w:rsidR="002E6325">
              <w:rPr>
                <w:noProof/>
                <w:webHidden/>
              </w:rPr>
              <w:instrText xml:space="preserve"> PAGEREF _Toc204416558 \h </w:instrText>
            </w:r>
            <w:r w:rsidR="002E6325">
              <w:rPr>
                <w:noProof/>
                <w:webHidden/>
              </w:rPr>
            </w:r>
            <w:r w:rsidR="002E6325">
              <w:rPr>
                <w:noProof/>
                <w:webHidden/>
              </w:rPr>
              <w:fldChar w:fldCharType="separate"/>
            </w:r>
            <w:r w:rsidR="002E6325">
              <w:rPr>
                <w:noProof/>
                <w:webHidden/>
              </w:rPr>
              <w:t>3</w:t>
            </w:r>
            <w:r w:rsidR="002E6325">
              <w:rPr>
                <w:noProof/>
                <w:webHidden/>
              </w:rPr>
              <w:fldChar w:fldCharType="end"/>
            </w:r>
          </w:hyperlink>
        </w:p>
        <w:p w14:paraId="0C9D68DB" w14:textId="2FFCC787" w:rsidR="002E6325" w:rsidRDefault="0046656F">
          <w:pPr>
            <w:pStyle w:val="TDC1"/>
            <w:tabs>
              <w:tab w:val="left" w:pos="480"/>
              <w:tab w:val="right" w:leader="dot" w:pos="9395"/>
            </w:tabs>
            <w:rPr>
              <w:rFonts w:asciiTheme="minorHAnsi" w:eastAsiaTheme="minorEastAsia" w:hAnsiTheme="minorHAnsi"/>
              <w:b w:val="0"/>
              <w:caps w:val="0"/>
              <w:noProof/>
              <w:sz w:val="24"/>
              <w:lang w:val="en-US"/>
            </w:rPr>
          </w:pPr>
          <w:hyperlink w:anchor="_Toc204416559" w:history="1">
            <w:r w:rsidR="002E6325" w:rsidRPr="00562FE9">
              <w:rPr>
                <w:rStyle w:val="Hipervnculo"/>
                <w:noProof/>
              </w:rPr>
              <w:t>2</w:t>
            </w:r>
            <w:r w:rsidR="002E6325">
              <w:rPr>
                <w:rFonts w:asciiTheme="minorHAnsi" w:eastAsiaTheme="minorEastAsia" w:hAnsiTheme="minorHAnsi"/>
                <w:b w:val="0"/>
                <w:caps w:val="0"/>
                <w:noProof/>
                <w:sz w:val="24"/>
                <w:lang w:val="en-US"/>
              </w:rPr>
              <w:tab/>
            </w:r>
            <w:r w:rsidR="002E6325" w:rsidRPr="00562FE9">
              <w:rPr>
                <w:rStyle w:val="Hipervnculo"/>
                <w:noProof/>
              </w:rPr>
              <w:t>ALCANCE</w:t>
            </w:r>
            <w:r w:rsidR="002E6325">
              <w:rPr>
                <w:noProof/>
                <w:webHidden/>
              </w:rPr>
              <w:tab/>
            </w:r>
            <w:r w:rsidR="002E6325">
              <w:rPr>
                <w:noProof/>
                <w:webHidden/>
              </w:rPr>
              <w:fldChar w:fldCharType="begin"/>
            </w:r>
            <w:r w:rsidR="002E6325">
              <w:rPr>
                <w:noProof/>
                <w:webHidden/>
              </w:rPr>
              <w:instrText xml:space="preserve"> PAGEREF _Toc204416559 \h </w:instrText>
            </w:r>
            <w:r w:rsidR="002E6325">
              <w:rPr>
                <w:noProof/>
                <w:webHidden/>
              </w:rPr>
            </w:r>
            <w:r w:rsidR="002E6325">
              <w:rPr>
                <w:noProof/>
                <w:webHidden/>
              </w:rPr>
              <w:fldChar w:fldCharType="separate"/>
            </w:r>
            <w:r w:rsidR="002E6325">
              <w:rPr>
                <w:noProof/>
                <w:webHidden/>
              </w:rPr>
              <w:t>4</w:t>
            </w:r>
            <w:r w:rsidR="002E6325">
              <w:rPr>
                <w:noProof/>
                <w:webHidden/>
              </w:rPr>
              <w:fldChar w:fldCharType="end"/>
            </w:r>
          </w:hyperlink>
        </w:p>
        <w:p w14:paraId="0DCC4B8A" w14:textId="240718DB" w:rsidR="002E6325" w:rsidRDefault="0046656F">
          <w:pPr>
            <w:pStyle w:val="TDC1"/>
            <w:tabs>
              <w:tab w:val="left" w:pos="480"/>
              <w:tab w:val="right" w:leader="dot" w:pos="9395"/>
            </w:tabs>
            <w:rPr>
              <w:rFonts w:asciiTheme="minorHAnsi" w:eastAsiaTheme="minorEastAsia" w:hAnsiTheme="minorHAnsi"/>
              <w:b w:val="0"/>
              <w:caps w:val="0"/>
              <w:noProof/>
              <w:sz w:val="24"/>
              <w:lang w:val="en-US"/>
            </w:rPr>
          </w:pPr>
          <w:hyperlink w:anchor="_Toc204416560" w:history="1">
            <w:r w:rsidR="002E6325" w:rsidRPr="00562FE9">
              <w:rPr>
                <w:rStyle w:val="Hipervnculo"/>
                <w:noProof/>
              </w:rPr>
              <w:t>3</w:t>
            </w:r>
            <w:r w:rsidR="002E6325">
              <w:rPr>
                <w:rFonts w:asciiTheme="minorHAnsi" w:eastAsiaTheme="minorEastAsia" w:hAnsiTheme="minorHAnsi"/>
                <w:b w:val="0"/>
                <w:caps w:val="0"/>
                <w:noProof/>
                <w:sz w:val="24"/>
                <w:lang w:val="en-US"/>
              </w:rPr>
              <w:tab/>
            </w:r>
            <w:r w:rsidR="002E6325" w:rsidRPr="00562FE9">
              <w:rPr>
                <w:rStyle w:val="Hipervnculo"/>
                <w:noProof/>
              </w:rPr>
              <w:t>GENERALIDADES</w:t>
            </w:r>
            <w:r w:rsidR="002E6325">
              <w:rPr>
                <w:noProof/>
                <w:webHidden/>
              </w:rPr>
              <w:tab/>
            </w:r>
            <w:r w:rsidR="002E6325">
              <w:rPr>
                <w:noProof/>
                <w:webHidden/>
              </w:rPr>
              <w:fldChar w:fldCharType="begin"/>
            </w:r>
            <w:r w:rsidR="002E6325">
              <w:rPr>
                <w:noProof/>
                <w:webHidden/>
              </w:rPr>
              <w:instrText xml:space="preserve"> PAGEREF _Toc204416560 \h </w:instrText>
            </w:r>
            <w:r w:rsidR="002E6325">
              <w:rPr>
                <w:noProof/>
                <w:webHidden/>
              </w:rPr>
            </w:r>
            <w:r w:rsidR="002E6325">
              <w:rPr>
                <w:noProof/>
                <w:webHidden/>
              </w:rPr>
              <w:fldChar w:fldCharType="separate"/>
            </w:r>
            <w:r w:rsidR="002E6325">
              <w:rPr>
                <w:noProof/>
                <w:webHidden/>
              </w:rPr>
              <w:t>4</w:t>
            </w:r>
            <w:r w:rsidR="002E6325">
              <w:rPr>
                <w:noProof/>
                <w:webHidden/>
              </w:rPr>
              <w:fldChar w:fldCharType="end"/>
            </w:r>
          </w:hyperlink>
        </w:p>
        <w:p w14:paraId="717AA686" w14:textId="2AD5F17C" w:rsidR="002E6325" w:rsidRDefault="0046656F">
          <w:pPr>
            <w:pStyle w:val="TDC1"/>
            <w:tabs>
              <w:tab w:val="left" w:pos="480"/>
              <w:tab w:val="right" w:leader="dot" w:pos="9395"/>
            </w:tabs>
            <w:rPr>
              <w:rFonts w:asciiTheme="minorHAnsi" w:eastAsiaTheme="minorEastAsia" w:hAnsiTheme="minorHAnsi"/>
              <w:b w:val="0"/>
              <w:caps w:val="0"/>
              <w:noProof/>
              <w:sz w:val="24"/>
              <w:lang w:val="en-US"/>
            </w:rPr>
          </w:pPr>
          <w:hyperlink w:anchor="_Toc204416561" w:history="1">
            <w:r w:rsidR="002E6325" w:rsidRPr="00562FE9">
              <w:rPr>
                <w:rStyle w:val="Hipervnculo"/>
                <w:noProof/>
              </w:rPr>
              <w:t>4</w:t>
            </w:r>
            <w:r w:rsidR="002E6325">
              <w:rPr>
                <w:rFonts w:asciiTheme="minorHAnsi" w:eastAsiaTheme="minorEastAsia" w:hAnsiTheme="minorHAnsi"/>
                <w:b w:val="0"/>
                <w:caps w:val="0"/>
                <w:noProof/>
                <w:sz w:val="24"/>
                <w:lang w:val="en-US"/>
              </w:rPr>
              <w:tab/>
            </w:r>
            <w:r w:rsidR="002E6325" w:rsidRPr="00562FE9">
              <w:rPr>
                <w:rStyle w:val="Hipervnculo"/>
                <w:noProof/>
              </w:rPr>
              <w:t>OBLIGATORIEDAD</w:t>
            </w:r>
            <w:r w:rsidR="002E6325">
              <w:rPr>
                <w:noProof/>
                <w:webHidden/>
              </w:rPr>
              <w:tab/>
            </w:r>
            <w:r w:rsidR="002E6325">
              <w:rPr>
                <w:noProof/>
                <w:webHidden/>
              </w:rPr>
              <w:fldChar w:fldCharType="begin"/>
            </w:r>
            <w:r w:rsidR="002E6325">
              <w:rPr>
                <w:noProof/>
                <w:webHidden/>
              </w:rPr>
              <w:instrText xml:space="preserve"> PAGEREF _Toc204416561 \h </w:instrText>
            </w:r>
            <w:r w:rsidR="002E6325">
              <w:rPr>
                <w:noProof/>
                <w:webHidden/>
              </w:rPr>
            </w:r>
            <w:r w:rsidR="002E6325">
              <w:rPr>
                <w:noProof/>
                <w:webHidden/>
              </w:rPr>
              <w:fldChar w:fldCharType="separate"/>
            </w:r>
            <w:r w:rsidR="002E6325">
              <w:rPr>
                <w:noProof/>
                <w:webHidden/>
              </w:rPr>
              <w:t>4</w:t>
            </w:r>
            <w:r w:rsidR="002E6325">
              <w:rPr>
                <w:noProof/>
                <w:webHidden/>
              </w:rPr>
              <w:fldChar w:fldCharType="end"/>
            </w:r>
          </w:hyperlink>
        </w:p>
        <w:p w14:paraId="09536821" w14:textId="038768A2" w:rsidR="002E6325" w:rsidRDefault="0046656F">
          <w:pPr>
            <w:pStyle w:val="TDC1"/>
            <w:tabs>
              <w:tab w:val="left" w:pos="480"/>
              <w:tab w:val="right" w:leader="dot" w:pos="9395"/>
            </w:tabs>
            <w:rPr>
              <w:rFonts w:asciiTheme="minorHAnsi" w:eastAsiaTheme="minorEastAsia" w:hAnsiTheme="minorHAnsi"/>
              <w:b w:val="0"/>
              <w:caps w:val="0"/>
              <w:noProof/>
              <w:sz w:val="24"/>
              <w:lang w:val="en-US"/>
            </w:rPr>
          </w:pPr>
          <w:hyperlink w:anchor="_Toc204416562" w:history="1">
            <w:r w:rsidR="002E6325" w:rsidRPr="00562FE9">
              <w:rPr>
                <w:rStyle w:val="Hipervnculo"/>
                <w:noProof/>
              </w:rPr>
              <w:t>5</w:t>
            </w:r>
            <w:r w:rsidR="002E6325">
              <w:rPr>
                <w:rFonts w:asciiTheme="minorHAnsi" w:eastAsiaTheme="minorEastAsia" w:hAnsiTheme="minorHAnsi"/>
                <w:b w:val="0"/>
                <w:caps w:val="0"/>
                <w:noProof/>
                <w:sz w:val="24"/>
                <w:lang w:val="en-US"/>
              </w:rPr>
              <w:tab/>
            </w:r>
            <w:r w:rsidR="002E6325" w:rsidRPr="00562FE9">
              <w:rPr>
                <w:rStyle w:val="Hipervnculo"/>
                <w:noProof/>
              </w:rPr>
              <w:t>REFERENCIA NORMATIVA.</w:t>
            </w:r>
            <w:r w:rsidR="002E6325">
              <w:rPr>
                <w:noProof/>
                <w:webHidden/>
              </w:rPr>
              <w:tab/>
            </w:r>
            <w:r w:rsidR="002E6325">
              <w:rPr>
                <w:noProof/>
                <w:webHidden/>
              </w:rPr>
              <w:fldChar w:fldCharType="begin"/>
            </w:r>
            <w:r w:rsidR="002E6325">
              <w:rPr>
                <w:noProof/>
                <w:webHidden/>
              </w:rPr>
              <w:instrText xml:space="preserve"> PAGEREF _Toc204416562 \h </w:instrText>
            </w:r>
            <w:r w:rsidR="002E6325">
              <w:rPr>
                <w:noProof/>
                <w:webHidden/>
              </w:rPr>
            </w:r>
            <w:r w:rsidR="002E6325">
              <w:rPr>
                <w:noProof/>
                <w:webHidden/>
              </w:rPr>
              <w:fldChar w:fldCharType="separate"/>
            </w:r>
            <w:r w:rsidR="002E6325">
              <w:rPr>
                <w:noProof/>
                <w:webHidden/>
              </w:rPr>
              <w:t>4</w:t>
            </w:r>
            <w:r w:rsidR="002E6325">
              <w:rPr>
                <w:noProof/>
                <w:webHidden/>
              </w:rPr>
              <w:fldChar w:fldCharType="end"/>
            </w:r>
          </w:hyperlink>
        </w:p>
        <w:p w14:paraId="5FCE80CB" w14:textId="491BE96E" w:rsidR="002E6325" w:rsidRDefault="0046656F">
          <w:pPr>
            <w:pStyle w:val="TDC1"/>
            <w:tabs>
              <w:tab w:val="left" w:pos="480"/>
              <w:tab w:val="right" w:leader="dot" w:pos="9395"/>
            </w:tabs>
            <w:rPr>
              <w:rFonts w:asciiTheme="minorHAnsi" w:eastAsiaTheme="minorEastAsia" w:hAnsiTheme="minorHAnsi"/>
              <w:b w:val="0"/>
              <w:caps w:val="0"/>
              <w:noProof/>
              <w:sz w:val="24"/>
              <w:lang w:val="en-US"/>
            </w:rPr>
          </w:pPr>
          <w:hyperlink w:anchor="_Toc204416563" w:history="1">
            <w:r w:rsidR="002E6325" w:rsidRPr="00562FE9">
              <w:rPr>
                <w:rStyle w:val="Hipervnculo"/>
                <w:noProof/>
              </w:rPr>
              <w:t>6</w:t>
            </w:r>
            <w:r w:rsidR="002E6325">
              <w:rPr>
                <w:rFonts w:asciiTheme="minorHAnsi" w:eastAsiaTheme="minorEastAsia" w:hAnsiTheme="minorHAnsi"/>
                <w:b w:val="0"/>
                <w:caps w:val="0"/>
                <w:noProof/>
                <w:sz w:val="24"/>
                <w:lang w:val="en-US"/>
              </w:rPr>
              <w:tab/>
            </w:r>
            <w:r w:rsidR="002E6325" w:rsidRPr="00562FE9">
              <w:rPr>
                <w:rStyle w:val="Hipervnculo"/>
                <w:noProof/>
              </w:rPr>
              <w:t>DEFINICIONES.</w:t>
            </w:r>
            <w:r w:rsidR="002E6325">
              <w:rPr>
                <w:noProof/>
                <w:webHidden/>
              </w:rPr>
              <w:tab/>
            </w:r>
            <w:r w:rsidR="002E6325">
              <w:rPr>
                <w:noProof/>
                <w:webHidden/>
              </w:rPr>
              <w:fldChar w:fldCharType="begin"/>
            </w:r>
            <w:r w:rsidR="002E6325">
              <w:rPr>
                <w:noProof/>
                <w:webHidden/>
              </w:rPr>
              <w:instrText xml:space="preserve"> PAGEREF _Toc204416563 \h </w:instrText>
            </w:r>
            <w:r w:rsidR="002E6325">
              <w:rPr>
                <w:noProof/>
                <w:webHidden/>
              </w:rPr>
            </w:r>
            <w:r w:rsidR="002E6325">
              <w:rPr>
                <w:noProof/>
                <w:webHidden/>
              </w:rPr>
              <w:fldChar w:fldCharType="separate"/>
            </w:r>
            <w:r w:rsidR="002E6325">
              <w:rPr>
                <w:noProof/>
                <w:webHidden/>
              </w:rPr>
              <w:t>6</w:t>
            </w:r>
            <w:r w:rsidR="002E6325">
              <w:rPr>
                <w:noProof/>
                <w:webHidden/>
              </w:rPr>
              <w:fldChar w:fldCharType="end"/>
            </w:r>
          </w:hyperlink>
        </w:p>
        <w:p w14:paraId="102FDE8A" w14:textId="286BDBA1" w:rsidR="002E6325" w:rsidRDefault="0046656F">
          <w:pPr>
            <w:pStyle w:val="TDC1"/>
            <w:tabs>
              <w:tab w:val="left" w:pos="480"/>
              <w:tab w:val="right" w:leader="dot" w:pos="9395"/>
            </w:tabs>
            <w:rPr>
              <w:rFonts w:asciiTheme="minorHAnsi" w:eastAsiaTheme="minorEastAsia" w:hAnsiTheme="minorHAnsi"/>
              <w:b w:val="0"/>
              <w:caps w:val="0"/>
              <w:noProof/>
              <w:sz w:val="24"/>
              <w:lang w:val="en-US"/>
            </w:rPr>
          </w:pPr>
          <w:hyperlink w:anchor="_Toc204416564" w:history="1">
            <w:r w:rsidR="002E6325" w:rsidRPr="00562FE9">
              <w:rPr>
                <w:rStyle w:val="Hipervnculo"/>
                <w:noProof/>
                <w:lang w:val="es-ES"/>
              </w:rPr>
              <w:t>7</w:t>
            </w:r>
            <w:r w:rsidR="002E6325">
              <w:rPr>
                <w:rFonts w:asciiTheme="minorHAnsi" w:eastAsiaTheme="minorEastAsia" w:hAnsiTheme="minorHAnsi"/>
                <w:b w:val="0"/>
                <w:caps w:val="0"/>
                <w:noProof/>
                <w:sz w:val="24"/>
                <w:lang w:val="en-US"/>
              </w:rPr>
              <w:tab/>
            </w:r>
            <w:r w:rsidR="002E6325" w:rsidRPr="00562FE9">
              <w:rPr>
                <w:rStyle w:val="Hipervnculo"/>
                <w:noProof/>
                <w:lang w:val="es-ES"/>
              </w:rPr>
              <w:t>REQUERIMIENTOS MÍNIMOS DE ACEPTACIÓN.</w:t>
            </w:r>
            <w:r w:rsidR="002E6325">
              <w:rPr>
                <w:noProof/>
                <w:webHidden/>
              </w:rPr>
              <w:tab/>
            </w:r>
            <w:r w:rsidR="002E6325">
              <w:rPr>
                <w:noProof/>
                <w:webHidden/>
              </w:rPr>
              <w:fldChar w:fldCharType="begin"/>
            </w:r>
            <w:r w:rsidR="002E6325">
              <w:rPr>
                <w:noProof/>
                <w:webHidden/>
              </w:rPr>
              <w:instrText xml:space="preserve"> PAGEREF _Toc204416564 \h </w:instrText>
            </w:r>
            <w:r w:rsidR="002E6325">
              <w:rPr>
                <w:noProof/>
                <w:webHidden/>
              </w:rPr>
            </w:r>
            <w:r w:rsidR="002E6325">
              <w:rPr>
                <w:noProof/>
                <w:webHidden/>
              </w:rPr>
              <w:fldChar w:fldCharType="separate"/>
            </w:r>
            <w:r w:rsidR="002E6325">
              <w:rPr>
                <w:noProof/>
                <w:webHidden/>
              </w:rPr>
              <w:t>7</w:t>
            </w:r>
            <w:r w:rsidR="002E6325">
              <w:rPr>
                <w:noProof/>
                <w:webHidden/>
              </w:rPr>
              <w:fldChar w:fldCharType="end"/>
            </w:r>
          </w:hyperlink>
        </w:p>
        <w:p w14:paraId="1779121A" w14:textId="34788A6B" w:rsidR="002E6325" w:rsidRDefault="0046656F">
          <w:pPr>
            <w:pStyle w:val="TDC1"/>
            <w:tabs>
              <w:tab w:val="left" w:pos="480"/>
              <w:tab w:val="right" w:leader="dot" w:pos="9395"/>
            </w:tabs>
            <w:rPr>
              <w:rFonts w:asciiTheme="minorHAnsi" w:eastAsiaTheme="minorEastAsia" w:hAnsiTheme="minorHAnsi"/>
              <w:b w:val="0"/>
              <w:caps w:val="0"/>
              <w:noProof/>
              <w:sz w:val="24"/>
              <w:lang w:val="en-US"/>
            </w:rPr>
          </w:pPr>
          <w:hyperlink w:anchor="_Toc204416565" w:history="1">
            <w:r w:rsidR="002E6325" w:rsidRPr="00562FE9">
              <w:rPr>
                <w:rStyle w:val="Hipervnculo"/>
                <w:noProof/>
                <w:lang w:val="es-ES"/>
              </w:rPr>
              <w:t>8</w:t>
            </w:r>
            <w:r w:rsidR="002E6325">
              <w:rPr>
                <w:rFonts w:asciiTheme="minorHAnsi" w:eastAsiaTheme="minorEastAsia" w:hAnsiTheme="minorHAnsi"/>
                <w:b w:val="0"/>
                <w:caps w:val="0"/>
                <w:noProof/>
                <w:sz w:val="24"/>
                <w:lang w:val="en-US"/>
              </w:rPr>
              <w:tab/>
            </w:r>
            <w:r w:rsidR="002E6325" w:rsidRPr="00562FE9">
              <w:rPr>
                <w:rStyle w:val="Hipervnculo"/>
                <w:noProof/>
                <w:lang w:val="es-ES"/>
              </w:rPr>
              <w:t>ACCESOS DISPONIBLES A DISPOSITIVOS PERSONALES.</w:t>
            </w:r>
            <w:r w:rsidR="002E6325">
              <w:rPr>
                <w:noProof/>
                <w:webHidden/>
              </w:rPr>
              <w:tab/>
            </w:r>
            <w:r w:rsidR="002E6325">
              <w:rPr>
                <w:noProof/>
                <w:webHidden/>
              </w:rPr>
              <w:fldChar w:fldCharType="begin"/>
            </w:r>
            <w:r w:rsidR="002E6325">
              <w:rPr>
                <w:noProof/>
                <w:webHidden/>
              </w:rPr>
              <w:instrText xml:space="preserve"> PAGEREF _Toc204416565 \h </w:instrText>
            </w:r>
            <w:r w:rsidR="002E6325">
              <w:rPr>
                <w:noProof/>
                <w:webHidden/>
              </w:rPr>
            </w:r>
            <w:r w:rsidR="002E6325">
              <w:rPr>
                <w:noProof/>
                <w:webHidden/>
              </w:rPr>
              <w:fldChar w:fldCharType="separate"/>
            </w:r>
            <w:r w:rsidR="002E6325">
              <w:rPr>
                <w:noProof/>
                <w:webHidden/>
              </w:rPr>
              <w:t>8</w:t>
            </w:r>
            <w:r w:rsidR="002E6325">
              <w:rPr>
                <w:noProof/>
                <w:webHidden/>
              </w:rPr>
              <w:fldChar w:fldCharType="end"/>
            </w:r>
          </w:hyperlink>
        </w:p>
        <w:p w14:paraId="1AB82B3E" w14:textId="607FBC6A" w:rsidR="002E6325" w:rsidRDefault="0046656F">
          <w:pPr>
            <w:pStyle w:val="TDC1"/>
            <w:tabs>
              <w:tab w:val="left" w:pos="480"/>
              <w:tab w:val="right" w:leader="dot" w:pos="9395"/>
            </w:tabs>
            <w:rPr>
              <w:rFonts w:asciiTheme="minorHAnsi" w:eastAsiaTheme="minorEastAsia" w:hAnsiTheme="minorHAnsi"/>
              <w:b w:val="0"/>
              <w:caps w:val="0"/>
              <w:noProof/>
              <w:sz w:val="24"/>
              <w:lang w:val="en-US"/>
            </w:rPr>
          </w:pPr>
          <w:hyperlink w:anchor="_Toc204416566" w:history="1">
            <w:r w:rsidR="002E6325" w:rsidRPr="00562FE9">
              <w:rPr>
                <w:rStyle w:val="Hipervnculo"/>
                <w:noProof/>
                <w:lang w:val="es-ES"/>
              </w:rPr>
              <w:t>9</w:t>
            </w:r>
            <w:r w:rsidR="002E6325">
              <w:rPr>
                <w:rFonts w:asciiTheme="minorHAnsi" w:eastAsiaTheme="minorEastAsia" w:hAnsiTheme="minorHAnsi"/>
                <w:b w:val="0"/>
                <w:caps w:val="0"/>
                <w:noProof/>
                <w:sz w:val="24"/>
                <w:lang w:val="en-US"/>
              </w:rPr>
              <w:tab/>
            </w:r>
            <w:r w:rsidR="002E6325" w:rsidRPr="00562FE9">
              <w:rPr>
                <w:rStyle w:val="Hipervnculo"/>
                <w:noProof/>
                <w:lang w:val="es-ES"/>
              </w:rPr>
              <w:t>LINEAMIENTOS DE SEGURIDAD DE LA INFORMACIÓN PARA LA INTERCONEXIÓN DE DISPOSITIVOS.</w:t>
            </w:r>
            <w:r w:rsidR="002E6325">
              <w:rPr>
                <w:noProof/>
                <w:webHidden/>
              </w:rPr>
              <w:tab/>
            </w:r>
            <w:r w:rsidR="002E6325">
              <w:rPr>
                <w:noProof/>
                <w:webHidden/>
              </w:rPr>
              <w:fldChar w:fldCharType="begin"/>
            </w:r>
            <w:r w:rsidR="002E6325">
              <w:rPr>
                <w:noProof/>
                <w:webHidden/>
              </w:rPr>
              <w:instrText xml:space="preserve"> PAGEREF _Toc204416566 \h </w:instrText>
            </w:r>
            <w:r w:rsidR="002E6325">
              <w:rPr>
                <w:noProof/>
                <w:webHidden/>
              </w:rPr>
            </w:r>
            <w:r w:rsidR="002E6325">
              <w:rPr>
                <w:noProof/>
                <w:webHidden/>
              </w:rPr>
              <w:fldChar w:fldCharType="separate"/>
            </w:r>
            <w:r w:rsidR="002E6325">
              <w:rPr>
                <w:noProof/>
                <w:webHidden/>
              </w:rPr>
              <w:t>8</w:t>
            </w:r>
            <w:r w:rsidR="002E6325">
              <w:rPr>
                <w:noProof/>
                <w:webHidden/>
              </w:rPr>
              <w:fldChar w:fldCharType="end"/>
            </w:r>
          </w:hyperlink>
        </w:p>
        <w:p w14:paraId="265F9B0E" w14:textId="10B6B6EB" w:rsidR="002E6325" w:rsidRDefault="0046656F">
          <w:pPr>
            <w:pStyle w:val="TDC1"/>
            <w:tabs>
              <w:tab w:val="left" w:pos="480"/>
              <w:tab w:val="right" w:leader="dot" w:pos="9395"/>
            </w:tabs>
            <w:rPr>
              <w:rFonts w:asciiTheme="minorHAnsi" w:eastAsiaTheme="minorEastAsia" w:hAnsiTheme="minorHAnsi"/>
              <w:b w:val="0"/>
              <w:caps w:val="0"/>
              <w:noProof/>
              <w:sz w:val="24"/>
              <w:lang w:val="en-US"/>
            </w:rPr>
          </w:pPr>
          <w:hyperlink w:anchor="_Toc204416567" w:history="1">
            <w:r w:rsidR="002E6325" w:rsidRPr="00562FE9">
              <w:rPr>
                <w:rStyle w:val="Hipervnculo"/>
                <w:noProof/>
              </w:rPr>
              <w:t>10</w:t>
            </w:r>
            <w:r w:rsidR="002E6325">
              <w:rPr>
                <w:rFonts w:asciiTheme="minorHAnsi" w:eastAsiaTheme="minorEastAsia" w:hAnsiTheme="minorHAnsi"/>
                <w:b w:val="0"/>
                <w:caps w:val="0"/>
                <w:noProof/>
                <w:sz w:val="24"/>
                <w:lang w:val="en-US"/>
              </w:rPr>
              <w:tab/>
            </w:r>
            <w:r w:rsidR="002E6325" w:rsidRPr="00562FE9">
              <w:rPr>
                <w:rStyle w:val="Hipervnculo"/>
                <w:noProof/>
              </w:rPr>
              <w:t>VIGENCIA DE LA POLÍTICA.</w:t>
            </w:r>
            <w:r w:rsidR="002E6325">
              <w:rPr>
                <w:noProof/>
                <w:webHidden/>
              </w:rPr>
              <w:tab/>
            </w:r>
            <w:r w:rsidR="002E6325">
              <w:rPr>
                <w:noProof/>
                <w:webHidden/>
              </w:rPr>
              <w:fldChar w:fldCharType="begin"/>
            </w:r>
            <w:r w:rsidR="002E6325">
              <w:rPr>
                <w:noProof/>
                <w:webHidden/>
              </w:rPr>
              <w:instrText xml:space="preserve"> PAGEREF _Toc204416567 \h </w:instrText>
            </w:r>
            <w:r w:rsidR="002E6325">
              <w:rPr>
                <w:noProof/>
                <w:webHidden/>
              </w:rPr>
            </w:r>
            <w:r w:rsidR="002E6325">
              <w:rPr>
                <w:noProof/>
                <w:webHidden/>
              </w:rPr>
              <w:fldChar w:fldCharType="separate"/>
            </w:r>
            <w:r w:rsidR="002E6325">
              <w:rPr>
                <w:noProof/>
                <w:webHidden/>
              </w:rPr>
              <w:t>11</w:t>
            </w:r>
            <w:r w:rsidR="002E6325">
              <w:rPr>
                <w:noProof/>
                <w:webHidden/>
              </w:rPr>
              <w:fldChar w:fldCharType="end"/>
            </w:r>
          </w:hyperlink>
        </w:p>
        <w:p w14:paraId="1B2E3739" w14:textId="3CCC1E09" w:rsidR="00251C6D" w:rsidRPr="00650615" w:rsidRDefault="00311886">
          <w:r w:rsidRPr="00650615">
            <w:rPr>
              <w:b/>
              <w:caps/>
            </w:rPr>
            <w:fldChar w:fldCharType="end"/>
          </w:r>
        </w:p>
      </w:sdtContent>
    </w:sdt>
    <w:p w14:paraId="311395CF" w14:textId="054BBE89" w:rsidR="00251C6D" w:rsidRPr="00650615" w:rsidRDefault="00251C6D">
      <w:pPr>
        <w:spacing w:after="160"/>
        <w:jc w:val="left"/>
      </w:pPr>
      <w:r w:rsidRPr="00650615">
        <w:br w:type="page"/>
      </w:r>
    </w:p>
    <w:p w14:paraId="4C249B8B" w14:textId="77777777" w:rsidR="002E6325" w:rsidRPr="002E6325" w:rsidRDefault="002E6325" w:rsidP="002E6325">
      <w:pPr>
        <w:pStyle w:val="Ttulo1"/>
        <w:numPr>
          <w:ilvl w:val="0"/>
          <w:numId w:val="9"/>
        </w:numPr>
      </w:pPr>
      <w:bookmarkStart w:id="2" w:name="_Toc109034024"/>
      <w:bookmarkStart w:id="3" w:name="_Toc204416557"/>
      <w:r w:rsidRPr="002E6325">
        <w:lastRenderedPageBreak/>
        <w:t>INTRODUCCIÓN</w:t>
      </w:r>
      <w:bookmarkEnd w:id="2"/>
      <w:bookmarkEnd w:id="3"/>
    </w:p>
    <w:p w14:paraId="336FF671" w14:textId="77777777" w:rsidR="002E6325" w:rsidRPr="002E6325" w:rsidRDefault="002E6325" w:rsidP="002E6325"/>
    <w:p w14:paraId="694E29CF" w14:textId="77777777" w:rsidR="002E6325" w:rsidRPr="002E6325" w:rsidRDefault="002E6325" w:rsidP="002E6325">
      <w:r w:rsidRPr="002E6325">
        <w:t>La Unidad Administrativa Especial de Rehabilitación y Mantenimiento Vial, a través de la presente política, establece la importancia de la expansión de los dispositivos tecnológicos móviles, y el uso que estos prestan en los colaboradores en general para el desarrollo de actividades laborales, producto de la transformación digital existente en la actualidad. Asimismo, permite mayor accesibilidad y flexibilidad para el acceso a entornos digitales desde diferentes dispositivos tecnológicos, facilitando la interconexión con las diferentes plataformas y/o sistemas de información existentes en la entidad.</w:t>
      </w:r>
    </w:p>
    <w:p w14:paraId="76A6E574" w14:textId="77777777" w:rsidR="002E6325" w:rsidRPr="002E6325" w:rsidRDefault="002E6325" w:rsidP="002E6325"/>
    <w:p w14:paraId="7BBD8B9F" w14:textId="77777777" w:rsidR="002E6325" w:rsidRPr="002E6325" w:rsidRDefault="002E6325" w:rsidP="002E6325">
      <w:r w:rsidRPr="002E6325">
        <w:t>En virtud de lo anterior, se hace necesario permitir el acceso de dispositivos tecnológicos pertenecientes a los colaboradores de la entidad, con la finalidad de maximizar y flexibilizar las funciones prestadas por estos, a través de una manera controlada, que permita asegurar su adecuado uso al interior de la entidad, protegiendo los activos de información de cada una de las áreas y/o procesos, mediante la exigencia del cumplimiento de las políticas de seguridad de la información definidas al interior de la entidad.</w:t>
      </w:r>
    </w:p>
    <w:p w14:paraId="31A255F6" w14:textId="77777777" w:rsidR="002E6325" w:rsidRPr="002E6325" w:rsidRDefault="002E6325" w:rsidP="002E6325"/>
    <w:p w14:paraId="3BC89A4E" w14:textId="77777777" w:rsidR="002E6325" w:rsidRPr="002E6325" w:rsidRDefault="002E6325" w:rsidP="002E6325">
      <w:r w:rsidRPr="002E6325">
        <w:t>Finalmente, a través del presente documento, se presentan los lineamientos establecidos al interior de la entidad, permitiendo controlar el acceso de dispositivos móviles personales o tecnología externa, junto con los permisos a la información a la que tendrán acceso los colaboradores y funcionarios, producto de sus funciones u obligaciones, los cuales se encuentren dentro de las instalaciones y redes de datos de la entidad. Por consiguiente, dicha protección se realizará a través de medios tecnológicos y seguridad informática, así como acuerdos y/o contratos de carácter legal que al pertenecer a la política de seguridad estén cubiertos.</w:t>
      </w:r>
    </w:p>
    <w:p w14:paraId="6B1A1C58" w14:textId="2FF355E9" w:rsidR="002E6325" w:rsidRPr="002E6325" w:rsidRDefault="002E6325" w:rsidP="002E6325">
      <w:pPr>
        <w:pStyle w:val="Ttulo2"/>
      </w:pPr>
      <w:bookmarkStart w:id="4" w:name="_Toc48646165"/>
      <w:bookmarkStart w:id="5" w:name="_Toc48646166"/>
      <w:bookmarkStart w:id="6" w:name="_Toc48646167"/>
      <w:bookmarkStart w:id="7" w:name="_Toc48646168"/>
      <w:bookmarkStart w:id="8" w:name="_Toc49250008"/>
      <w:bookmarkStart w:id="9" w:name="_Toc48708295"/>
      <w:bookmarkStart w:id="10" w:name="_Toc48708296"/>
      <w:bookmarkStart w:id="11" w:name="_Toc48708297"/>
      <w:bookmarkStart w:id="12" w:name="_Toc48708298"/>
      <w:bookmarkStart w:id="13" w:name="_Toc48708299"/>
      <w:bookmarkStart w:id="14" w:name="_Toc48708300"/>
      <w:bookmarkStart w:id="15" w:name="_Toc77337267"/>
      <w:bookmarkStart w:id="16" w:name="_Toc109034025"/>
      <w:bookmarkStart w:id="17" w:name="_Toc204416558"/>
      <w:bookmarkEnd w:id="4"/>
      <w:bookmarkEnd w:id="5"/>
      <w:bookmarkEnd w:id="6"/>
      <w:bookmarkEnd w:id="7"/>
      <w:bookmarkEnd w:id="8"/>
      <w:bookmarkEnd w:id="9"/>
      <w:bookmarkEnd w:id="10"/>
      <w:bookmarkEnd w:id="11"/>
      <w:bookmarkEnd w:id="12"/>
      <w:bookmarkEnd w:id="13"/>
      <w:r w:rsidRPr="002E6325">
        <w:t>Objetivos</w:t>
      </w:r>
      <w:bookmarkEnd w:id="14"/>
      <w:bookmarkEnd w:id="15"/>
      <w:bookmarkEnd w:id="16"/>
      <w:bookmarkEnd w:id="17"/>
    </w:p>
    <w:p w14:paraId="176A469A" w14:textId="77777777" w:rsidR="002E6325" w:rsidRPr="002E6325" w:rsidRDefault="002E6325" w:rsidP="002E6325">
      <w:pPr>
        <w:numPr>
          <w:ilvl w:val="0"/>
          <w:numId w:val="3"/>
        </w:numPr>
      </w:pPr>
      <w:r w:rsidRPr="002E6325">
        <w:t xml:space="preserve">Establecer los lineamientos que garanticen la seguridad de la información en caso de permitir el uso de los dispositivos personales al interior de la Unidad Administrativa Especial de Rehabilitación y Mantenimiento Vial. </w:t>
      </w:r>
    </w:p>
    <w:p w14:paraId="632337BE" w14:textId="77777777" w:rsidR="002E6325" w:rsidRPr="002E6325" w:rsidRDefault="002E6325" w:rsidP="002E6325"/>
    <w:p w14:paraId="591E5DE5" w14:textId="77777777" w:rsidR="002E6325" w:rsidRPr="002E6325" w:rsidRDefault="002E6325" w:rsidP="002E6325">
      <w:pPr>
        <w:numPr>
          <w:ilvl w:val="0"/>
          <w:numId w:val="3"/>
        </w:numPr>
      </w:pPr>
      <w:r w:rsidRPr="002E6325">
        <w:t>Involucrar a los usuarios en la protección de sus propios dispositivos, tomando medidas destinadas a proteger los datos de la entidad y personales como actualizar y configurar correctamente los dispositivos.</w:t>
      </w:r>
    </w:p>
    <w:p w14:paraId="7D050D47" w14:textId="77777777" w:rsidR="002E6325" w:rsidRPr="002E6325" w:rsidRDefault="002E6325" w:rsidP="002E6325"/>
    <w:p w14:paraId="45DB5CFF" w14:textId="77777777" w:rsidR="002E6325" w:rsidRPr="002E6325" w:rsidRDefault="002E6325" w:rsidP="002E6325">
      <w:pPr>
        <w:numPr>
          <w:ilvl w:val="0"/>
          <w:numId w:val="3"/>
        </w:numPr>
      </w:pPr>
      <w:r w:rsidRPr="002E6325">
        <w:t>Mantener una base de datos de usuarios y dispositivos autorizados a acceder a los recursos de la Entidad.</w:t>
      </w:r>
    </w:p>
    <w:p w14:paraId="0B8B7463" w14:textId="77777777" w:rsidR="002E6325" w:rsidRPr="002E6325" w:rsidRDefault="002E6325" w:rsidP="002E6325"/>
    <w:p w14:paraId="7FFCB3F5" w14:textId="77777777" w:rsidR="002E6325" w:rsidRPr="002E6325" w:rsidRDefault="002E6325" w:rsidP="002E6325">
      <w:pPr>
        <w:numPr>
          <w:ilvl w:val="0"/>
          <w:numId w:val="3"/>
        </w:numPr>
      </w:pPr>
      <w:r w:rsidRPr="002E6325">
        <w:t>Tomar precauciones en la descarga y con el almacenamiento de datos de trabajo en los dispositivos móviles personales de los Colaboradores.</w:t>
      </w:r>
    </w:p>
    <w:p w14:paraId="1C90AE79" w14:textId="77777777" w:rsidR="002E6325" w:rsidRPr="002E6325" w:rsidRDefault="002E6325" w:rsidP="002E6325"/>
    <w:p w14:paraId="75822428" w14:textId="61DF3E8A" w:rsidR="002E6325" w:rsidRPr="002E6325" w:rsidRDefault="002E6325" w:rsidP="002E6325">
      <w:pPr>
        <w:numPr>
          <w:ilvl w:val="0"/>
          <w:numId w:val="3"/>
        </w:numPr>
      </w:pPr>
      <w:r w:rsidRPr="002E6325">
        <w:t xml:space="preserve">Proteger que el acceso a los sistemas de información de la Unidad Administrativa Especial de Rehabilitación y Mantenimiento Vial por parte de los colaboradores se encuentre suficientemente seguro con base en los </w:t>
      </w:r>
      <w:r w:rsidRPr="002E6325">
        <w:rPr>
          <w:bCs/>
        </w:rPr>
        <w:t>acuerdos y contratos</w:t>
      </w:r>
      <w:r w:rsidRPr="002E6325">
        <w:t xml:space="preserve"> establecidos de forma correspondiente. </w:t>
      </w:r>
    </w:p>
    <w:p w14:paraId="1CB20852" w14:textId="77777777" w:rsidR="002E6325" w:rsidRPr="002E6325" w:rsidRDefault="002E6325" w:rsidP="002E6325"/>
    <w:p w14:paraId="74F5F9F1" w14:textId="77777777" w:rsidR="002E6325" w:rsidRPr="002E6325" w:rsidRDefault="002E6325" w:rsidP="002E6325">
      <w:pPr>
        <w:numPr>
          <w:ilvl w:val="0"/>
          <w:numId w:val="3"/>
        </w:numPr>
      </w:pPr>
      <w:r w:rsidRPr="002E6325">
        <w:t>Proporcionar los criterios, orientaciones y/o recomendaciones que deben ser utilizados al interior de la entidad, asegurando el manejo adecuado de los activos de información por parte de los usuarios.</w:t>
      </w:r>
    </w:p>
    <w:p w14:paraId="1B828FAF" w14:textId="77777777" w:rsidR="002E6325" w:rsidRPr="002E6325" w:rsidRDefault="002E6325" w:rsidP="002E6325"/>
    <w:p w14:paraId="7ACEED3C" w14:textId="77777777" w:rsidR="002E6325" w:rsidRPr="002E6325" w:rsidRDefault="002E6325" w:rsidP="002E6325">
      <w:pPr>
        <w:pStyle w:val="Ttulo1"/>
      </w:pPr>
      <w:bookmarkStart w:id="18" w:name="_Toc49250010"/>
      <w:bookmarkStart w:id="19" w:name="_Toc528146667"/>
      <w:bookmarkStart w:id="20" w:name="_Toc48708301"/>
      <w:bookmarkStart w:id="21" w:name="_Toc77337268"/>
      <w:bookmarkStart w:id="22" w:name="_Toc109034026"/>
      <w:bookmarkStart w:id="23" w:name="_Toc204416559"/>
      <w:bookmarkEnd w:id="18"/>
      <w:r w:rsidRPr="002E6325">
        <w:t>ALCANCE</w:t>
      </w:r>
      <w:bookmarkEnd w:id="19"/>
      <w:bookmarkEnd w:id="20"/>
      <w:bookmarkEnd w:id="21"/>
      <w:bookmarkEnd w:id="22"/>
      <w:bookmarkEnd w:id="23"/>
    </w:p>
    <w:p w14:paraId="38C7DCFD" w14:textId="77777777" w:rsidR="002E6325" w:rsidRPr="002E6325" w:rsidRDefault="002E6325" w:rsidP="002E6325">
      <w:bookmarkStart w:id="24" w:name="_Hlk103169187"/>
      <w:r w:rsidRPr="002E6325">
        <w:t>Esta política aplica para todos los colaboradores y funcionarios de las redes digitales de la Unidad Administrativa Especial de Rehabilitación y Mantenimiento Vial, y el personal que previamente autorizado tiene acceso a las redes de datos y sistemas de información de la entidad, a través de dispositivos personales como lo son computadores portátiles y tabletas.</w:t>
      </w:r>
    </w:p>
    <w:p w14:paraId="4AA238E8" w14:textId="77777777" w:rsidR="002E6325" w:rsidRPr="002E6325" w:rsidRDefault="002E6325" w:rsidP="002E6325">
      <w:pPr>
        <w:pStyle w:val="Ttulo1"/>
      </w:pPr>
      <w:bookmarkStart w:id="25" w:name="_Toc528146668"/>
      <w:bookmarkStart w:id="26" w:name="_Toc48708302"/>
      <w:bookmarkStart w:id="27" w:name="_Toc77337269"/>
      <w:bookmarkStart w:id="28" w:name="_Toc109034027"/>
      <w:bookmarkStart w:id="29" w:name="_Toc204416560"/>
      <w:bookmarkEnd w:id="24"/>
      <w:r w:rsidRPr="002E6325">
        <w:t>GENERALIDADES</w:t>
      </w:r>
      <w:bookmarkEnd w:id="25"/>
      <w:bookmarkEnd w:id="26"/>
      <w:bookmarkEnd w:id="27"/>
      <w:bookmarkEnd w:id="28"/>
      <w:bookmarkEnd w:id="29"/>
    </w:p>
    <w:p w14:paraId="31A493A4" w14:textId="77777777" w:rsidR="002E6325" w:rsidRPr="002E6325" w:rsidRDefault="002E6325" w:rsidP="002E6325">
      <w:r w:rsidRPr="002E6325">
        <w:rPr>
          <w:lang w:val="es"/>
        </w:rPr>
        <w:t>El presente documento, establece los lineamientos para conectarse a la red de la Unidad Administrativa Especial de Rehabilitación y Mantenimiento Vial desde cualquier dispositivo (Computador Portátil, tableta), previamente autorizado. Estas reglas y requisitos están diseñados para minimizar la exposición potencial de la entidad por daños que puedan resultar del uso no autorizado de los recursos digitales de la Unidad Administrativa Especial de Rehabilitación y Mantenimiento Vial. Los daños incluyen la pérdida de datos sensibles o confidenciales de la entidad, la propiedad intelectual, el daño a la imagen pública, el daño a los sistemas internos y las multas u otras responsabilidades financieras incurridas como resultado de esas pérdidas.</w:t>
      </w:r>
    </w:p>
    <w:p w14:paraId="2D23643C" w14:textId="77777777" w:rsidR="002E6325" w:rsidRPr="002E6325" w:rsidRDefault="002E6325" w:rsidP="002E6325">
      <w:pPr>
        <w:pStyle w:val="Ttulo1"/>
      </w:pPr>
      <w:bookmarkStart w:id="30" w:name="_Toc77337270"/>
      <w:bookmarkStart w:id="31" w:name="_Toc109034028"/>
      <w:bookmarkStart w:id="32" w:name="_Toc204416561"/>
      <w:r w:rsidRPr="002E6325">
        <w:t>OBLIGATORIEDAD</w:t>
      </w:r>
      <w:bookmarkEnd w:id="30"/>
      <w:bookmarkEnd w:id="31"/>
      <w:bookmarkEnd w:id="32"/>
    </w:p>
    <w:p w14:paraId="5BF830C4" w14:textId="77777777" w:rsidR="002E6325" w:rsidRPr="002E6325" w:rsidRDefault="002E6325" w:rsidP="002E6325">
      <w:r w:rsidRPr="002E6325">
        <w:t>Esta política es de obligatorio y estricto cumplimiento para la Unidad Administrativa Especial de Rehabilitación y Mantenimiento Vial, para sus servidores públicos, contratistas, proveedores, terceros, visitantes y todas aquellas personas que guarden relación con la entidad y que tengan acceso a los activos de información de la entidad a través de sus dispositivos personales.</w:t>
      </w:r>
    </w:p>
    <w:p w14:paraId="0305B02F" w14:textId="77777777" w:rsidR="002E6325" w:rsidRPr="002E6325" w:rsidRDefault="002E6325" w:rsidP="002E6325">
      <w:pPr>
        <w:pStyle w:val="Ttulo1"/>
      </w:pPr>
      <w:bookmarkStart w:id="33" w:name="x__Toc525198188"/>
      <w:bookmarkStart w:id="34" w:name="_Toc528146671"/>
      <w:bookmarkStart w:id="35" w:name="_Toc48708304"/>
      <w:bookmarkStart w:id="36" w:name="_Toc77337271"/>
      <w:bookmarkStart w:id="37" w:name="_Toc109034029"/>
      <w:bookmarkStart w:id="38" w:name="_Toc204416562"/>
      <w:r w:rsidRPr="002E6325">
        <w:t>REFERENCIA NORMATIVA</w:t>
      </w:r>
      <w:bookmarkEnd w:id="33"/>
      <w:r w:rsidRPr="002E6325">
        <w:t>.</w:t>
      </w:r>
      <w:bookmarkEnd w:id="34"/>
      <w:bookmarkEnd w:id="35"/>
      <w:bookmarkEnd w:id="36"/>
      <w:bookmarkEnd w:id="37"/>
      <w:bookmarkEnd w:id="38"/>
    </w:p>
    <w:p w14:paraId="421CE692" w14:textId="77777777" w:rsidR="002E6325" w:rsidRPr="002E6325" w:rsidRDefault="002E6325" w:rsidP="002E6325">
      <w:pPr>
        <w:rPr>
          <w:lang w:val="es-ES"/>
        </w:rPr>
      </w:pPr>
      <w:r w:rsidRPr="002E6325">
        <w:rPr>
          <w:lang w:val="es-ES"/>
        </w:rPr>
        <w:t xml:space="preserve">El presente documento interno hace parte integral de </w:t>
      </w:r>
      <w:bookmarkStart w:id="39" w:name="_Hlk527016490"/>
      <w:r w:rsidRPr="002E6325">
        <w:rPr>
          <w:lang w:val="es-ES"/>
        </w:rPr>
        <w:t>las Políticas Generales de Tecnología de Seguridad y de Información</w:t>
      </w:r>
      <w:bookmarkEnd w:id="39"/>
      <w:r w:rsidRPr="002E6325">
        <w:rPr>
          <w:lang w:val="es-ES"/>
        </w:rPr>
        <w:t xml:space="preserve"> y cuenta con el siguiente marco normativo:</w:t>
      </w:r>
    </w:p>
    <w:p w14:paraId="69C63B9B" w14:textId="77777777" w:rsidR="002E6325" w:rsidRPr="002E6325" w:rsidRDefault="002E6325" w:rsidP="002E6325">
      <w:pPr>
        <w:numPr>
          <w:ilvl w:val="0"/>
          <w:numId w:val="1"/>
        </w:numPr>
        <w:rPr>
          <w:b/>
          <w:lang w:val="es-ES"/>
        </w:rPr>
      </w:pPr>
      <w:r w:rsidRPr="002E6325">
        <w:rPr>
          <w:b/>
          <w:lang w:val="es-ES"/>
        </w:rPr>
        <w:t xml:space="preserve">Constitución Política de Colombia de 1991. </w:t>
      </w:r>
      <w:r w:rsidRPr="002E6325">
        <w:rPr>
          <w:lang w:val="es-ES"/>
        </w:rPr>
        <w:t>Artículos 15 del Habeas Data, 20 y 74 sobre acceso a la información.</w:t>
      </w:r>
    </w:p>
    <w:p w14:paraId="74E98C49" w14:textId="77777777" w:rsidR="002E6325" w:rsidRPr="002E6325" w:rsidRDefault="002E6325" w:rsidP="002E6325">
      <w:pPr>
        <w:rPr>
          <w:b/>
          <w:lang w:val="es-ES"/>
        </w:rPr>
      </w:pPr>
    </w:p>
    <w:p w14:paraId="3EB7CAB3" w14:textId="77777777" w:rsidR="002E6325" w:rsidRPr="002E6325" w:rsidRDefault="002E6325" w:rsidP="002E6325">
      <w:pPr>
        <w:numPr>
          <w:ilvl w:val="0"/>
          <w:numId w:val="1"/>
        </w:numPr>
        <w:rPr>
          <w:b/>
        </w:rPr>
      </w:pPr>
      <w:r w:rsidRPr="002E6325">
        <w:rPr>
          <w:b/>
          <w:lang w:val="es-ES"/>
        </w:rPr>
        <w:t>Ley Estatutaria 1266 de 2008: </w:t>
      </w:r>
      <w:r w:rsidRPr="002E6325">
        <w:rPr>
          <w:i/>
          <w:iCs/>
        </w:rPr>
        <w:t>“Por la cual se dictan las disposiciones generales del hábeas data y se regula el manejo de la información contenida en bases de datos personales, en especial la financiera, crediticia, comercial, de servicios y la proveniente de terceros países y se dictan otras disposiciones”.</w:t>
      </w:r>
    </w:p>
    <w:p w14:paraId="2BE80A5F" w14:textId="77777777" w:rsidR="002E6325" w:rsidRPr="002E6325" w:rsidRDefault="002E6325" w:rsidP="002E6325"/>
    <w:p w14:paraId="7FE2B414" w14:textId="77777777" w:rsidR="002E6325" w:rsidRPr="002E6325" w:rsidRDefault="002E6325" w:rsidP="002E6325">
      <w:pPr>
        <w:numPr>
          <w:ilvl w:val="0"/>
          <w:numId w:val="1"/>
        </w:numPr>
      </w:pPr>
      <w:r w:rsidRPr="002E6325">
        <w:rPr>
          <w:b/>
          <w:lang w:val="es-ES"/>
        </w:rPr>
        <w:t>Ley Estatutaria 1581 de 2012:</w:t>
      </w:r>
      <w:r w:rsidRPr="002E6325">
        <w:rPr>
          <w:lang w:val="es-ES"/>
        </w:rPr>
        <w:t xml:space="preserve"> </w:t>
      </w:r>
      <w:r w:rsidRPr="002E6325">
        <w:rPr>
          <w:i/>
          <w:lang w:val="es-ES"/>
        </w:rPr>
        <w:t>“</w:t>
      </w:r>
      <w:r w:rsidRPr="002E6325">
        <w:rPr>
          <w:i/>
        </w:rPr>
        <w:t>Por la cual se dictan disposiciones generales para la protección de datos personales”</w:t>
      </w:r>
    </w:p>
    <w:p w14:paraId="37234DBD" w14:textId="77777777" w:rsidR="002E6325" w:rsidRPr="002E6325" w:rsidRDefault="002E6325" w:rsidP="002E6325"/>
    <w:p w14:paraId="606A29D8" w14:textId="77777777" w:rsidR="002E6325" w:rsidRPr="002E6325" w:rsidRDefault="002E6325" w:rsidP="002E6325">
      <w:pPr>
        <w:numPr>
          <w:ilvl w:val="0"/>
          <w:numId w:val="1"/>
        </w:numPr>
      </w:pPr>
      <w:r w:rsidRPr="002E6325">
        <w:rPr>
          <w:b/>
          <w:lang w:val="es-ES"/>
        </w:rPr>
        <w:t>Ley Ordinaria 603 de 2000:</w:t>
      </w:r>
      <w:r w:rsidRPr="002E6325">
        <w:rPr>
          <w:i/>
          <w:iCs/>
        </w:rPr>
        <w:t xml:space="preserve"> “</w:t>
      </w:r>
      <w:r w:rsidRPr="002E6325">
        <w:rPr>
          <w:b/>
          <w:i/>
          <w:iCs/>
        </w:rPr>
        <w:t>Por la cual se modifica el artículo 47 de la Ley 222 de 1995”</w:t>
      </w:r>
      <w:r w:rsidRPr="002E6325">
        <w:rPr>
          <w:b/>
          <w:lang w:val="es-ES"/>
        </w:rPr>
        <w:t>: </w:t>
      </w:r>
      <w:r w:rsidRPr="002E6325">
        <w:rPr>
          <w:lang w:val="es-ES"/>
        </w:rPr>
        <w:t xml:space="preserve">Esta ley se refiere a la protección de los derechos de autor en Colombia. Recuérdese: el software es un activo, además está protegido por el Derecho de Autor y la Ley 603 de 2000 obliga a las empresas a declarar si los problemas de software son o no legales. </w:t>
      </w:r>
    </w:p>
    <w:p w14:paraId="63D429AB" w14:textId="77777777" w:rsidR="002E6325" w:rsidRPr="002E6325" w:rsidRDefault="002E6325" w:rsidP="002E6325"/>
    <w:p w14:paraId="5D4F7C08" w14:textId="77777777" w:rsidR="002E6325" w:rsidRPr="002E6325" w:rsidRDefault="002E6325" w:rsidP="002E6325">
      <w:pPr>
        <w:numPr>
          <w:ilvl w:val="0"/>
          <w:numId w:val="1"/>
        </w:numPr>
      </w:pPr>
      <w:r w:rsidRPr="002E6325">
        <w:rPr>
          <w:b/>
        </w:rPr>
        <w:t>Ley 1221 de 2008:</w:t>
      </w:r>
      <w:r w:rsidRPr="002E6325">
        <w:t xml:space="preserve"> Establece el reconocimiento del Teletrabajo en Colombia como modalidad laboral en sus formas de aplicación, las bases para la generación de una política pública de fomento al teletrabajo y una política pública de teletrabajo para la población vulnerable. Crea la Red Nacional de Fomento al Teletrabajo, con el fin de promover y difundir esta práctica en el país e incluye las garantías laborales, sindicales y de seguridad social para los Teletrabajadores.</w:t>
      </w:r>
    </w:p>
    <w:p w14:paraId="4D5622DC" w14:textId="77777777" w:rsidR="002E6325" w:rsidRPr="002E6325" w:rsidRDefault="002E6325" w:rsidP="002E6325"/>
    <w:p w14:paraId="7C843799" w14:textId="77777777" w:rsidR="002E6325" w:rsidRPr="002E6325" w:rsidRDefault="002E6325" w:rsidP="002E6325">
      <w:pPr>
        <w:numPr>
          <w:ilvl w:val="0"/>
          <w:numId w:val="1"/>
        </w:numPr>
        <w:rPr>
          <w:b/>
          <w:i/>
        </w:rPr>
      </w:pPr>
      <w:r w:rsidRPr="002E6325">
        <w:rPr>
          <w:b/>
          <w:lang w:val="es-ES"/>
        </w:rPr>
        <w:t>Ley Ordinaria 1273 de 2009: “</w:t>
      </w:r>
      <w:r w:rsidRPr="002E6325">
        <w:rPr>
          <w:i/>
          <w:lang w:val="es-ES"/>
        </w:rPr>
        <w:t>Por medio de la cual se modifica el Código Penal, se crea un nuevo bien jurídico tutelado - denominado “de la protección de la información y los datos” - y se preservan integralmente los sistemas que utilicen las tecnologías de la información y las comunicaciones, entre otras disposiciones”.</w:t>
      </w:r>
    </w:p>
    <w:p w14:paraId="7755D513" w14:textId="77777777" w:rsidR="002E6325" w:rsidRPr="002E6325" w:rsidRDefault="002E6325" w:rsidP="002E6325">
      <w:pPr>
        <w:rPr>
          <w:b/>
        </w:rPr>
      </w:pPr>
    </w:p>
    <w:p w14:paraId="32DC3AB5" w14:textId="77777777" w:rsidR="002E6325" w:rsidRPr="002E6325" w:rsidRDefault="002E6325" w:rsidP="002E6325">
      <w:pPr>
        <w:numPr>
          <w:ilvl w:val="0"/>
          <w:numId w:val="1"/>
        </w:numPr>
        <w:rPr>
          <w:b/>
        </w:rPr>
      </w:pPr>
      <w:r w:rsidRPr="002E6325">
        <w:rPr>
          <w:b/>
          <w:lang w:val="es-ES"/>
        </w:rPr>
        <w:t>Ley Ordinaria 1341 de 2009: “</w:t>
      </w:r>
      <w:r w:rsidRPr="002E6325">
        <w:rPr>
          <w:i/>
          <w:lang w:val="es-ES"/>
        </w:rPr>
        <w:t>Por la cual se definen los principios y conceptos sobre la sociedad de la información y la organización de las Tecnologías de la Información y las Comunicaciones -TIC-, se crea la Agencia Nacional del Espectro y se dictan otras disposiciones”.</w:t>
      </w:r>
    </w:p>
    <w:p w14:paraId="45C4EE85" w14:textId="77777777" w:rsidR="002E6325" w:rsidRPr="002E6325" w:rsidRDefault="002E6325" w:rsidP="002E6325">
      <w:pPr>
        <w:rPr>
          <w:b/>
        </w:rPr>
      </w:pPr>
    </w:p>
    <w:p w14:paraId="2EFF4A12" w14:textId="77777777" w:rsidR="002E6325" w:rsidRPr="002E6325" w:rsidRDefault="002E6325" w:rsidP="002E6325">
      <w:pPr>
        <w:numPr>
          <w:ilvl w:val="0"/>
          <w:numId w:val="1"/>
        </w:numPr>
      </w:pPr>
      <w:r w:rsidRPr="002E6325">
        <w:rPr>
          <w:b/>
          <w:lang w:val="es-ES"/>
        </w:rPr>
        <w:t>Ley Ordinaria 1955 de 2019, artículo 148: </w:t>
      </w:r>
      <w:r w:rsidRPr="002E6325">
        <w:t>“</w:t>
      </w:r>
      <w:r w:rsidRPr="002E6325">
        <w:rPr>
          <w:i/>
          <w:iCs/>
        </w:rPr>
        <w:t xml:space="preserve">Por el cual se expide el Plan Nacional de Desarrollo 2018-2022”. </w:t>
      </w:r>
      <w:r w:rsidRPr="002E6325">
        <w:rPr>
          <w:lang w:val="es-ES"/>
        </w:rPr>
        <w:t>El artículo 148 de la norma citada, estableció́ que todas las Entidades deben adelantar acciones señaladas por el Gobierno Nacional, concernientes a implementar las estrategias de Gobierno en Línea que se definen por el Ministerio de Tecnologías de la Información y las comunicaciones.</w:t>
      </w:r>
    </w:p>
    <w:p w14:paraId="12C961A5" w14:textId="77777777" w:rsidR="002E6325" w:rsidRPr="002E6325" w:rsidRDefault="002E6325" w:rsidP="002E6325"/>
    <w:p w14:paraId="52B3A6E5" w14:textId="77777777" w:rsidR="002E6325" w:rsidRPr="002E6325" w:rsidRDefault="002E6325" w:rsidP="002E6325">
      <w:pPr>
        <w:numPr>
          <w:ilvl w:val="0"/>
          <w:numId w:val="1"/>
        </w:numPr>
      </w:pPr>
      <w:r w:rsidRPr="002E6325">
        <w:rPr>
          <w:b/>
          <w:lang w:val="es-ES"/>
        </w:rPr>
        <w:t xml:space="preserve">Decreto Reglamentario 1377 De 2013, </w:t>
      </w:r>
      <w:r w:rsidRPr="002E6325">
        <w:rPr>
          <w:b/>
        </w:rPr>
        <w:t>compilado en el Decreto 1074 de 2015</w:t>
      </w:r>
      <w:r w:rsidRPr="002E6325">
        <w:rPr>
          <w:b/>
          <w:lang w:val="es-ES"/>
        </w:rPr>
        <w:t>: </w:t>
      </w:r>
      <w:r w:rsidRPr="002E6325">
        <w:t>Protección de Datos, decreto por el cual se reglamenta parcialmente la Ley 1581 de 2012. Añade dos nuevos capítulos al Código Penal Colombiano., </w:t>
      </w:r>
      <w:hyperlink r:id="rId18" w:anchor="0" w:history="1">
        <w:r w:rsidRPr="002E6325">
          <w:rPr>
            <w:rStyle w:val="Hipervnculo"/>
          </w:rPr>
          <w:t>Derogado Parcialmente por el Decreto 1081 de 2015</w:t>
        </w:r>
      </w:hyperlink>
      <w:r w:rsidRPr="002E6325">
        <w:t>.</w:t>
      </w:r>
    </w:p>
    <w:p w14:paraId="5116829F" w14:textId="77777777" w:rsidR="002E6325" w:rsidRPr="002E6325" w:rsidRDefault="002E6325" w:rsidP="002E6325"/>
    <w:p w14:paraId="679DE906" w14:textId="77777777" w:rsidR="002E6325" w:rsidRPr="002E6325" w:rsidRDefault="002E6325" w:rsidP="002E6325">
      <w:pPr>
        <w:numPr>
          <w:ilvl w:val="0"/>
          <w:numId w:val="2"/>
        </w:numPr>
      </w:pPr>
      <w:r w:rsidRPr="002E6325">
        <w:rPr>
          <w:b/>
          <w:lang w:val="es-ES"/>
        </w:rPr>
        <w:t>Decreto Reglamentario 2573 de 2014: </w:t>
      </w:r>
      <w:r w:rsidRPr="002E6325">
        <w:t>“</w:t>
      </w:r>
      <w:r w:rsidRPr="002E6325">
        <w:rPr>
          <w:i/>
        </w:rPr>
        <w:t>P</w:t>
      </w:r>
      <w:r w:rsidRPr="002E6325">
        <w:rPr>
          <w:bCs/>
          <w:i/>
        </w:rPr>
        <w:t>or el cual se establecen los lineamientos generales de la Estrategia de Gobierno en Línea, se reglamenta parcialmente la Ley 1341 de 2009 y se dictan otras disposiciones”.</w:t>
      </w:r>
    </w:p>
    <w:p w14:paraId="30016E29" w14:textId="77777777" w:rsidR="002E6325" w:rsidRPr="002E6325" w:rsidRDefault="002E6325" w:rsidP="002E6325"/>
    <w:p w14:paraId="41EBF2B6" w14:textId="77777777" w:rsidR="002E6325" w:rsidRPr="002E6325" w:rsidRDefault="002E6325" w:rsidP="002E6325">
      <w:pPr>
        <w:numPr>
          <w:ilvl w:val="0"/>
          <w:numId w:val="1"/>
        </w:numPr>
        <w:rPr>
          <w:b/>
          <w:i/>
        </w:rPr>
      </w:pPr>
      <w:r w:rsidRPr="002E6325">
        <w:rPr>
          <w:b/>
          <w:lang w:val="es-ES"/>
        </w:rPr>
        <w:t>Decreto Único 1078 de 2015: </w:t>
      </w:r>
      <w:r w:rsidRPr="002E6325">
        <w:rPr>
          <w:i/>
          <w:iCs/>
        </w:rPr>
        <w:t xml:space="preserve">“Por medio del cual se expide el Decreto Único Reglamentario del Sector de Tecnologías de la Información y las </w:t>
      </w:r>
      <w:r w:rsidRPr="002E6325">
        <w:rPr>
          <w:i/>
          <w:lang w:val="es-ES"/>
        </w:rPr>
        <w:t>Comunicaciones”.</w:t>
      </w:r>
    </w:p>
    <w:p w14:paraId="13CB0577" w14:textId="77777777" w:rsidR="002E6325" w:rsidRPr="002E6325" w:rsidRDefault="002E6325" w:rsidP="002E6325">
      <w:pPr>
        <w:rPr>
          <w:b/>
          <w:i/>
        </w:rPr>
      </w:pPr>
    </w:p>
    <w:p w14:paraId="6E9D556F" w14:textId="77777777" w:rsidR="002E6325" w:rsidRPr="002E6325" w:rsidRDefault="002E6325" w:rsidP="002E6325">
      <w:pPr>
        <w:numPr>
          <w:ilvl w:val="0"/>
          <w:numId w:val="1"/>
        </w:numPr>
        <w:rPr>
          <w:b/>
          <w:i/>
        </w:rPr>
      </w:pPr>
      <w:r w:rsidRPr="002E6325">
        <w:rPr>
          <w:b/>
          <w:lang w:val="es-ES"/>
        </w:rPr>
        <w:t>Decreto 1227 de 2022: </w:t>
      </w:r>
      <w:r w:rsidRPr="002E6325">
        <w:rPr>
          <w:i/>
          <w:iCs/>
        </w:rPr>
        <w:t>“Por el cual se modifican los artículos 2.2.1.5.3, 2.2.1.5.5, 2.2.1.5.8 Y 2.2.1.5.9, Y se adicionan los artículos 2.2.1.5.15 al 2.2.1.5.25 al Decreto 1072 de 2015, Único Reglamentario del Sector Trabajo, relacionados con el Teletrabajo.”.</w:t>
      </w:r>
    </w:p>
    <w:p w14:paraId="24E36DCD" w14:textId="77777777" w:rsidR="002E6325" w:rsidRPr="002E6325" w:rsidRDefault="002E6325" w:rsidP="002E6325">
      <w:pPr>
        <w:numPr>
          <w:ilvl w:val="0"/>
          <w:numId w:val="1"/>
        </w:numPr>
        <w:rPr>
          <w:lang w:val="es-ES"/>
        </w:rPr>
      </w:pPr>
      <w:r w:rsidRPr="002E6325">
        <w:rPr>
          <w:b/>
          <w:lang w:val="es-ES"/>
        </w:rPr>
        <w:t>Libro Blanco de Teletrabajo:</w:t>
      </w:r>
      <w:r w:rsidRPr="002E6325">
        <w:rPr>
          <w:lang w:val="es-ES"/>
        </w:rPr>
        <w:t xml:space="preserve"> El ‘Libro Blanco: el ABC del Teletrabajo en Colombia’ constituye el primer acercamiento metodológico orientado hacia la planeación y adopción de modelos laborales que aprovechen las ventajas de las TIC, y en simultánea provean a las organizaciones una serie de beneficios que cubren los ámbitos organizacionales, productivos, financieros, técnicos y de equilibrio entre la vida laboral y personal de los empleados.</w:t>
      </w:r>
    </w:p>
    <w:p w14:paraId="43F8094B" w14:textId="77777777" w:rsidR="002E6325" w:rsidRPr="002E6325" w:rsidRDefault="002E6325" w:rsidP="002E6325">
      <w:pPr>
        <w:rPr>
          <w:lang w:val="es-ES"/>
        </w:rPr>
      </w:pPr>
    </w:p>
    <w:p w14:paraId="1D896873" w14:textId="77777777" w:rsidR="002E6325" w:rsidRPr="002E6325" w:rsidRDefault="002E6325" w:rsidP="002E6325">
      <w:pPr>
        <w:numPr>
          <w:ilvl w:val="0"/>
          <w:numId w:val="1"/>
        </w:numPr>
      </w:pPr>
      <w:r w:rsidRPr="002E6325">
        <w:rPr>
          <w:b/>
          <w:lang w:val="es-ES"/>
        </w:rPr>
        <w:t>Norma Técnica Colombiana NTC-ISO-IEC 31000:2011</w:t>
      </w:r>
      <w:r w:rsidRPr="002E6325">
        <w:rPr>
          <w:lang w:val="es-ES"/>
        </w:rPr>
        <w:t>: Norma técnica de gestión del riesgo. Principios directrices.</w:t>
      </w:r>
    </w:p>
    <w:p w14:paraId="3B78D453" w14:textId="77777777" w:rsidR="002E6325" w:rsidRPr="002E6325" w:rsidRDefault="002E6325" w:rsidP="002E6325"/>
    <w:p w14:paraId="2576581C" w14:textId="77777777" w:rsidR="002E6325" w:rsidRPr="002E6325" w:rsidRDefault="002E6325" w:rsidP="002E6325">
      <w:pPr>
        <w:numPr>
          <w:ilvl w:val="0"/>
          <w:numId w:val="1"/>
        </w:numPr>
        <w:rPr>
          <w:b/>
        </w:rPr>
      </w:pPr>
      <w:bookmarkStart w:id="40" w:name="_Hlk527016513"/>
      <w:r w:rsidRPr="002E6325">
        <w:rPr>
          <w:b/>
          <w:lang w:val="es-ES"/>
        </w:rPr>
        <w:t>Norma Técnica Colombiana NTC-ISO-IEC 27001:2013</w:t>
      </w:r>
      <w:bookmarkEnd w:id="40"/>
      <w:r w:rsidRPr="002E6325">
        <w:rPr>
          <w:b/>
          <w:lang w:val="es-ES"/>
        </w:rPr>
        <w:t>: </w:t>
      </w:r>
      <w:r w:rsidRPr="002E6325">
        <w:rPr>
          <w:lang w:val="es-ES"/>
        </w:rPr>
        <w:t>Norma técnica de sistemas de gestión de la seguridad de la información. Requisitos.</w:t>
      </w:r>
    </w:p>
    <w:p w14:paraId="481EE97C" w14:textId="77777777" w:rsidR="002E6325" w:rsidRPr="002E6325" w:rsidRDefault="002E6325" w:rsidP="002E6325">
      <w:pPr>
        <w:rPr>
          <w:b/>
        </w:rPr>
      </w:pPr>
    </w:p>
    <w:p w14:paraId="64F0268B" w14:textId="77777777" w:rsidR="002E6325" w:rsidRPr="002E6325" w:rsidRDefault="002E6325" w:rsidP="002E6325">
      <w:pPr>
        <w:numPr>
          <w:ilvl w:val="0"/>
          <w:numId w:val="1"/>
        </w:numPr>
        <w:rPr>
          <w:lang w:val="es-ES"/>
        </w:rPr>
      </w:pPr>
      <w:r w:rsidRPr="002E6325">
        <w:rPr>
          <w:b/>
          <w:lang w:val="es-ES"/>
        </w:rPr>
        <w:t>Internacional Organization for Standardization ISO - 27002:2022: </w:t>
      </w:r>
      <w:r w:rsidRPr="002E6325">
        <w:rPr>
          <w:lang w:val="es-ES"/>
        </w:rPr>
        <w:t>Norma técnica de seguridad. Seguridad de la información y Protección de la Privacidad – Controles de Seguridad de la Información.</w:t>
      </w:r>
    </w:p>
    <w:p w14:paraId="6C037CEF" w14:textId="77777777" w:rsidR="002E6325" w:rsidRPr="002E6325" w:rsidRDefault="002E6325" w:rsidP="002E6325">
      <w:pPr>
        <w:rPr>
          <w:lang w:val="es-ES"/>
        </w:rPr>
      </w:pPr>
    </w:p>
    <w:p w14:paraId="5CDCBFE1" w14:textId="77777777" w:rsidR="002E6325" w:rsidRPr="002E6325" w:rsidRDefault="002E6325" w:rsidP="002E6325">
      <w:pPr>
        <w:pStyle w:val="Ttulo1"/>
      </w:pPr>
      <w:bookmarkStart w:id="41" w:name="_Toc48646175"/>
      <w:bookmarkStart w:id="42" w:name="_Toc48646176"/>
      <w:bookmarkStart w:id="43" w:name="_Toc48646177"/>
      <w:bookmarkStart w:id="44" w:name="_Toc48646178"/>
      <w:bookmarkStart w:id="45" w:name="_Toc48708306"/>
      <w:bookmarkStart w:id="46" w:name="_Toc48708307"/>
      <w:bookmarkStart w:id="47" w:name="_Toc48708308"/>
      <w:bookmarkStart w:id="48" w:name="_Toc48708309"/>
      <w:bookmarkStart w:id="49" w:name="_Toc528146669"/>
      <w:bookmarkStart w:id="50" w:name="_Toc48708310"/>
      <w:bookmarkStart w:id="51" w:name="_Toc77337272"/>
      <w:bookmarkStart w:id="52" w:name="_Toc109034030"/>
      <w:bookmarkStart w:id="53" w:name="_Toc204416563"/>
      <w:bookmarkEnd w:id="41"/>
      <w:bookmarkEnd w:id="42"/>
      <w:bookmarkEnd w:id="43"/>
      <w:bookmarkEnd w:id="44"/>
      <w:bookmarkEnd w:id="45"/>
      <w:bookmarkEnd w:id="46"/>
      <w:bookmarkEnd w:id="47"/>
      <w:bookmarkEnd w:id="48"/>
      <w:r w:rsidRPr="002E6325">
        <w:t>DEFINICION</w:t>
      </w:r>
      <w:bookmarkEnd w:id="49"/>
      <w:bookmarkEnd w:id="50"/>
      <w:bookmarkEnd w:id="51"/>
      <w:r w:rsidRPr="002E6325">
        <w:t>ES.</w:t>
      </w:r>
      <w:bookmarkEnd w:id="52"/>
      <w:bookmarkEnd w:id="53"/>
    </w:p>
    <w:p w14:paraId="48AC1AA5" w14:textId="77777777" w:rsidR="002E6325" w:rsidRPr="002E6325" w:rsidRDefault="002E6325" w:rsidP="002E6325">
      <w:pPr>
        <w:numPr>
          <w:ilvl w:val="0"/>
          <w:numId w:val="1"/>
        </w:numPr>
      </w:pPr>
      <w:r w:rsidRPr="002E6325">
        <w:rPr>
          <w:b/>
        </w:rPr>
        <w:t xml:space="preserve">Activos de Información: </w:t>
      </w:r>
      <w:r w:rsidRPr="002E6325">
        <w:t>Cualquier elemento de información o que interactúe con ella, que sea necesario para desempeñar las actividades diarias y cuya no disponibilidad o deterioro supone un agravio o coste.</w:t>
      </w:r>
    </w:p>
    <w:p w14:paraId="0D86F9A5" w14:textId="77777777" w:rsidR="002E6325" w:rsidRPr="002E6325" w:rsidRDefault="002E6325" w:rsidP="002E6325"/>
    <w:p w14:paraId="0E23F048" w14:textId="77777777" w:rsidR="002E6325" w:rsidRPr="002E6325" w:rsidRDefault="002E6325" w:rsidP="002E6325">
      <w:pPr>
        <w:numPr>
          <w:ilvl w:val="0"/>
          <w:numId w:val="1"/>
        </w:numPr>
        <w:rPr>
          <w:b/>
          <w:bCs/>
        </w:rPr>
      </w:pPr>
      <w:r w:rsidRPr="002E6325">
        <w:rPr>
          <w:b/>
          <w:bCs/>
        </w:rPr>
        <w:t xml:space="preserve">BYOD: </w:t>
      </w:r>
      <w:r w:rsidRPr="002E6325">
        <w:rPr>
          <w:bCs/>
        </w:rPr>
        <w:t xml:space="preserve">Bring your own device («trae tu propio dispositivo» en inglés), abreviado BYOD, es una política empresarial consistente en que los colaboradores lleven sus propios dispositivos personales (portátiles, tabletas, móviles…) a la entidad para tener acceso a recursos como correos electrónicos, bases de datos y archivos en servidores, así como datos y aplicaciones personales. </w:t>
      </w:r>
    </w:p>
    <w:p w14:paraId="13C5BC9F" w14:textId="77777777" w:rsidR="002E6325" w:rsidRPr="002E6325" w:rsidRDefault="002E6325" w:rsidP="002E6325">
      <w:pPr>
        <w:rPr>
          <w:b/>
          <w:bCs/>
        </w:rPr>
      </w:pPr>
    </w:p>
    <w:p w14:paraId="23E1D7A9" w14:textId="77777777" w:rsidR="002E6325" w:rsidRPr="002E6325" w:rsidRDefault="002E6325" w:rsidP="002E6325">
      <w:pPr>
        <w:numPr>
          <w:ilvl w:val="0"/>
          <w:numId w:val="1"/>
        </w:numPr>
      </w:pPr>
      <w:r w:rsidRPr="002E6325">
        <w:rPr>
          <w:b/>
          <w:bCs/>
        </w:rPr>
        <w:t>Colaboradores:</w:t>
      </w:r>
      <w:r w:rsidRPr="002E6325">
        <w:t xml:space="preserve"> Todos los servidores públicos, trabajadores oficiales, orden de prestación de servicios y todas las personas que se encuentren vinculadas a la entidad y que deban generar algún trabajo para la misma. </w:t>
      </w:r>
    </w:p>
    <w:p w14:paraId="2A1B3534" w14:textId="77777777" w:rsidR="002E6325" w:rsidRPr="002E6325" w:rsidRDefault="002E6325" w:rsidP="002E6325"/>
    <w:p w14:paraId="70D4D851" w14:textId="77777777" w:rsidR="002E6325" w:rsidRPr="002E6325" w:rsidRDefault="002E6325" w:rsidP="002E6325">
      <w:pPr>
        <w:numPr>
          <w:ilvl w:val="0"/>
          <w:numId w:val="1"/>
        </w:numPr>
      </w:pPr>
      <w:r w:rsidRPr="002E6325">
        <w:rPr>
          <w:b/>
        </w:rPr>
        <w:t xml:space="preserve">Confidencialidad: </w:t>
      </w:r>
      <w:r w:rsidRPr="002E6325">
        <w:t>La confidencialidad se refiere a que la información no esté disponible ni sea revelada a individuos, entidades o procesos no autorizados.</w:t>
      </w:r>
    </w:p>
    <w:p w14:paraId="307B7FC2" w14:textId="77777777" w:rsidR="002E6325" w:rsidRPr="002E6325" w:rsidRDefault="002E6325" w:rsidP="002E6325"/>
    <w:p w14:paraId="0CE0F159" w14:textId="77777777" w:rsidR="002E6325" w:rsidRPr="002E6325" w:rsidRDefault="002E6325" w:rsidP="002E6325">
      <w:pPr>
        <w:numPr>
          <w:ilvl w:val="0"/>
          <w:numId w:val="4"/>
        </w:numPr>
      </w:pPr>
      <w:r w:rsidRPr="002E6325">
        <w:rPr>
          <w:b/>
        </w:rPr>
        <w:t xml:space="preserve">Disponibilidad: </w:t>
      </w:r>
      <w:r w:rsidRPr="002E6325">
        <w:t>La disponibilidad es la propiedad de la información que se refiere a que ésta debe ser accesible y utilizable por solicitud de una persona entidad o proceso autorizado cuando así lo requiera, en el momento y en la forma que se requiere ahora y en el futuro, al igual que los recursos necesarios para su uso.</w:t>
      </w:r>
    </w:p>
    <w:p w14:paraId="2C979BD4" w14:textId="77777777" w:rsidR="002E6325" w:rsidRPr="002E6325" w:rsidRDefault="002E6325" w:rsidP="002E6325"/>
    <w:p w14:paraId="4F41EC35" w14:textId="77777777" w:rsidR="002E6325" w:rsidRPr="002E6325" w:rsidRDefault="002E6325" w:rsidP="002E6325">
      <w:pPr>
        <w:numPr>
          <w:ilvl w:val="0"/>
          <w:numId w:val="1"/>
        </w:numPr>
      </w:pPr>
      <w:r w:rsidRPr="002E6325">
        <w:rPr>
          <w:b/>
        </w:rPr>
        <w:t>Dato personal:</w:t>
      </w:r>
      <w:r w:rsidRPr="002E6325">
        <w:t xml:space="preserve"> Es cualquier pieza de información vinculada a una o varias personas determinadas o determinables o que puedan asociarse con una persona natural o jurídica. Los datos impersonales no se sujetan al régimen de protección de datos de la presente ley. Cuando en la presente ley se haga referencia a un dato, se presume que se trata de uso personal. Los datos personales pueden ser públicos, semiprivados o privados. (Ley 1266, 2008).</w:t>
      </w:r>
    </w:p>
    <w:p w14:paraId="2F0F7F14" w14:textId="77777777" w:rsidR="002E6325" w:rsidRPr="002E6325" w:rsidRDefault="002E6325" w:rsidP="002E6325"/>
    <w:p w14:paraId="008AE33C" w14:textId="77777777" w:rsidR="002E6325" w:rsidRPr="002E6325" w:rsidRDefault="002E6325" w:rsidP="002E6325">
      <w:pPr>
        <w:numPr>
          <w:ilvl w:val="0"/>
          <w:numId w:val="1"/>
        </w:numPr>
      </w:pPr>
      <w:r w:rsidRPr="002E6325">
        <w:rPr>
          <w:b/>
        </w:rPr>
        <w:t>Dato privado:</w:t>
      </w:r>
      <w:r w:rsidRPr="002E6325">
        <w:t xml:space="preserve"> Es el dato que, por su naturaleza íntima o reservada, sólo es relevante para el titular. (Ley 1266, 2008).</w:t>
      </w:r>
    </w:p>
    <w:p w14:paraId="6B3C146A" w14:textId="77777777" w:rsidR="002E6325" w:rsidRPr="002E6325" w:rsidRDefault="002E6325" w:rsidP="002E6325"/>
    <w:p w14:paraId="7AE8195F" w14:textId="77777777" w:rsidR="002E6325" w:rsidRPr="002E6325" w:rsidRDefault="002E6325" w:rsidP="002E6325">
      <w:pPr>
        <w:numPr>
          <w:ilvl w:val="0"/>
          <w:numId w:val="1"/>
        </w:numPr>
        <w:rPr>
          <w:lang w:val="es-ES"/>
        </w:rPr>
      </w:pPr>
      <w:r w:rsidRPr="002E6325">
        <w:rPr>
          <w:b/>
          <w:lang w:val="es-ES"/>
        </w:rPr>
        <w:t>Dato público:</w:t>
      </w:r>
      <w:r w:rsidRPr="002E6325">
        <w:rPr>
          <w:lang w:val="es-ES"/>
        </w:rPr>
        <w:t xml:space="preserve"> Es el dato calificado como tal según los mandatos de la ley o de la Constitución Política y todos aquellos que no sean semiprivados o privados, de conformidad con la presente ley. Son públicos, entre otros, los datos contenidos en documentos públicos, sentencias judiciales debidamente ejecutoriadas que no estén sometidos a reserva y los relativos al estado civil de las personas.</w:t>
      </w:r>
      <w:r w:rsidRPr="002E6325">
        <w:t xml:space="preserve"> (Ley 1266, 2008).</w:t>
      </w:r>
    </w:p>
    <w:p w14:paraId="3522486D" w14:textId="77777777" w:rsidR="002E6325" w:rsidRPr="002E6325" w:rsidRDefault="002E6325" w:rsidP="002E6325">
      <w:pPr>
        <w:rPr>
          <w:lang w:val="es-ES"/>
        </w:rPr>
      </w:pPr>
    </w:p>
    <w:p w14:paraId="7F413B43" w14:textId="77777777" w:rsidR="002E6325" w:rsidRPr="002E6325" w:rsidRDefault="002E6325" w:rsidP="002E6325">
      <w:pPr>
        <w:numPr>
          <w:ilvl w:val="0"/>
          <w:numId w:val="1"/>
        </w:numPr>
      </w:pPr>
      <w:r w:rsidRPr="002E6325">
        <w:rPr>
          <w:b/>
        </w:rPr>
        <w:t xml:space="preserve">Dato semiprivado: </w:t>
      </w:r>
      <w:r w:rsidRPr="002E6325">
        <w:t>Es semiprivado el dato que no tiene naturaleza íntima, reservada, ni pública y cuyo conocimiento o divulgación puede interesar no sólo a su titular sino a cierto sector o grupo de personas o a la sociedad en general, como el dato financiero y crediticio de actividad comercial o de servicios a que se refiere el Título IV de la ley 1266 de 2008. (Ley 1266, 2008).</w:t>
      </w:r>
    </w:p>
    <w:p w14:paraId="048B65FD" w14:textId="77777777" w:rsidR="002E6325" w:rsidRPr="002E6325" w:rsidRDefault="002E6325" w:rsidP="002E6325"/>
    <w:p w14:paraId="72D45D12" w14:textId="77777777" w:rsidR="002E6325" w:rsidRPr="002E6325" w:rsidRDefault="002E6325" w:rsidP="002E6325">
      <w:pPr>
        <w:numPr>
          <w:ilvl w:val="0"/>
          <w:numId w:val="1"/>
        </w:numPr>
        <w:rPr>
          <w:lang w:val="es-ES"/>
        </w:rPr>
      </w:pPr>
      <w:r w:rsidRPr="002E6325">
        <w:rPr>
          <w:b/>
          <w:lang w:val="es-ES"/>
        </w:rPr>
        <w:t>Datos sensibles:</w:t>
      </w:r>
      <w:r w:rsidRPr="002E6325">
        <w:rPr>
          <w:lang w:val="es-ES"/>
        </w:rPr>
        <w:t xml:space="preserve"> Se entiende por datos sensibles aquellos que afectan la intimidad del titular o cuyo uso indebido puede generar su discriminación, tales como aquellos que revelen el origen racial o étnico, la orientación política, las convicciones religiosas o filosóficas, la pertenencia a sindicatos, organizaciones sociales, de derechos humanos o que promueva intereses de cualquier partido político o que garanticen los derechos y garantías de partidos políticos de oposición, así́ como los datos relativos a la salud, a la vida sexual, y los datos biométricos. (Ley 1581, 2012). </w:t>
      </w:r>
    </w:p>
    <w:p w14:paraId="5803644A" w14:textId="77777777" w:rsidR="002E6325" w:rsidRPr="002E6325" w:rsidRDefault="002E6325" w:rsidP="002E6325">
      <w:pPr>
        <w:rPr>
          <w:lang w:val="es-ES"/>
        </w:rPr>
      </w:pPr>
    </w:p>
    <w:p w14:paraId="152B4254" w14:textId="77777777" w:rsidR="002E6325" w:rsidRPr="002E6325" w:rsidRDefault="002E6325" w:rsidP="002E6325">
      <w:pPr>
        <w:numPr>
          <w:ilvl w:val="0"/>
          <w:numId w:val="1"/>
        </w:numPr>
      </w:pPr>
      <w:r w:rsidRPr="002E6325">
        <w:rPr>
          <w:b/>
          <w:bCs/>
        </w:rPr>
        <w:t>Incidente de seguridad de la información:</w:t>
      </w:r>
      <w:r w:rsidRPr="002E6325">
        <w:t xml:space="preserve"> Un evento o serie de eventos de Seguridad de la Información no deseados o inesperados, que tienen una probabilidad significativa de comprometer las operaciones del negocio y amenazar la seguridad de la información.</w:t>
      </w:r>
    </w:p>
    <w:p w14:paraId="379C4305" w14:textId="77777777" w:rsidR="002E6325" w:rsidRPr="002E6325" w:rsidRDefault="002E6325" w:rsidP="002E6325"/>
    <w:p w14:paraId="00C3DAA1" w14:textId="77777777" w:rsidR="002E6325" w:rsidRPr="002E6325" w:rsidRDefault="002E6325" w:rsidP="002E6325">
      <w:pPr>
        <w:numPr>
          <w:ilvl w:val="0"/>
          <w:numId w:val="1"/>
        </w:numPr>
      </w:pPr>
      <w:r w:rsidRPr="002E6325">
        <w:rPr>
          <w:b/>
        </w:rPr>
        <w:t>Mobile Device Management (MDM):</w:t>
      </w:r>
      <w:r w:rsidRPr="002E6325">
        <w:t xml:space="preserve"> Administración y monitoreo de los dispositivos móviles.</w:t>
      </w:r>
    </w:p>
    <w:p w14:paraId="74A714B9" w14:textId="77777777" w:rsidR="002E6325" w:rsidRPr="002E6325" w:rsidRDefault="002E6325" w:rsidP="002E6325">
      <w:pPr>
        <w:rPr>
          <w:b/>
          <w:lang w:val="es-ES"/>
        </w:rPr>
      </w:pPr>
    </w:p>
    <w:p w14:paraId="48D2ECED" w14:textId="77777777" w:rsidR="002E6325" w:rsidRPr="002E6325" w:rsidRDefault="002E6325" w:rsidP="002E6325">
      <w:pPr>
        <w:numPr>
          <w:ilvl w:val="0"/>
          <w:numId w:val="1"/>
        </w:numPr>
      </w:pPr>
      <w:r w:rsidRPr="002E6325">
        <w:rPr>
          <w:b/>
          <w:lang w:val="es-ES"/>
        </w:rPr>
        <w:t>NAC:</w:t>
      </w:r>
      <w:r w:rsidRPr="002E6325">
        <w:t xml:space="preserve"> Control de acceso a red (del inglés Network Access Control, NAC) es un enfoque de la seguridad en redes de computadoras que intenta unificar la tecnología de seguridad en los equipos finales (tales como antivirus, prevención de intrusión en hosts, informes de vulnerabilidades), usuario o sistema de autenticación y reforzar la seguridad de acceso a la red (red de acceso).</w:t>
      </w:r>
    </w:p>
    <w:p w14:paraId="5ED81EE1" w14:textId="77777777" w:rsidR="002E6325" w:rsidRPr="002E6325" w:rsidRDefault="002E6325" w:rsidP="002E6325"/>
    <w:p w14:paraId="24259553" w14:textId="77777777" w:rsidR="002E6325" w:rsidRPr="002E6325" w:rsidRDefault="002E6325" w:rsidP="002E6325">
      <w:pPr>
        <w:numPr>
          <w:ilvl w:val="0"/>
          <w:numId w:val="1"/>
        </w:numPr>
      </w:pPr>
      <w:r w:rsidRPr="002E6325">
        <w:rPr>
          <w:b/>
          <w:bCs/>
        </w:rPr>
        <w:t>Proveedor:</w:t>
      </w:r>
      <w:r w:rsidRPr="002E6325">
        <w:t xml:space="preserve"> Persona Natural o Jurídica que presta bienes o servicios a la entidad.</w:t>
      </w:r>
    </w:p>
    <w:p w14:paraId="50DE6718" w14:textId="77777777" w:rsidR="002E6325" w:rsidRPr="002E6325" w:rsidRDefault="002E6325" w:rsidP="002E6325"/>
    <w:p w14:paraId="7F25EAAB" w14:textId="77777777" w:rsidR="002E6325" w:rsidRPr="002E6325" w:rsidRDefault="002E6325" w:rsidP="002E6325">
      <w:pPr>
        <w:numPr>
          <w:ilvl w:val="0"/>
          <w:numId w:val="1"/>
        </w:numPr>
        <w:rPr>
          <w:b/>
          <w:iCs/>
          <w:lang w:val="es-ES_tradnl"/>
        </w:rPr>
      </w:pPr>
      <w:r w:rsidRPr="002E6325">
        <w:rPr>
          <w:b/>
          <w:lang w:val="es-ES_tradnl"/>
        </w:rPr>
        <w:t>Seguridad de la Información:</w:t>
      </w:r>
      <w:r w:rsidRPr="002E6325">
        <w:rPr>
          <w:lang w:val="es-ES_tradnl"/>
        </w:rPr>
        <w:t xml:space="preserve"> Protección que se brinda a los activos de información mediante medidas preventivas con el fin de asegurar la continuidad del negocio y evitar la materialización de los riesgos. </w:t>
      </w:r>
    </w:p>
    <w:p w14:paraId="6CA891FD" w14:textId="77777777" w:rsidR="002E6325" w:rsidRPr="002E6325" w:rsidRDefault="002E6325" w:rsidP="002E6325">
      <w:pPr>
        <w:rPr>
          <w:b/>
          <w:iCs/>
          <w:lang w:val="es-ES_tradnl"/>
        </w:rPr>
      </w:pPr>
    </w:p>
    <w:p w14:paraId="19F57818" w14:textId="77777777" w:rsidR="002E6325" w:rsidRPr="002E6325" w:rsidRDefault="002E6325" w:rsidP="002E6325">
      <w:pPr>
        <w:numPr>
          <w:ilvl w:val="0"/>
          <w:numId w:val="1"/>
        </w:numPr>
        <w:rPr>
          <w:b/>
          <w:iCs/>
          <w:lang w:val="es-ES_tradnl"/>
        </w:rPr>
      </w:pPr>
      <w:r w:rsidRPr="002E6325">
        <w:rPr>
          <w:b/>
          <w:lang w:val="es-ES_tradnl"/>
        </w:rPr>
        <w:t>Seguridad Informática:</w:t>
      </w:r>
      <w:r w:rsidRPr="002E6325">
        <w:rPr>
          <w:lang w:val="es-ES_tradnl"/>
        </w:rPr>
        <w:t xml:space="preserve"> Se encarga del aseguramiento de la infraestructura tecnológica mediante herramientas o elementos físicos, para evitar que se materialicen las amenazas que se propagan por la red.</w:t>
      </w:r>
    </w:p>
    <w:p w14:paraId="790CFAD2" w14:textId="77777777" w:rsidR="002E6325" w:rsidRPr="002E6325" w:rsidRDefault="002E6325" w:rsidP="002E6325">
      <w:pPr>
        <w:rPr>
          <w:b/>
          <w:iCs/>
          <w:lang w:val="es-ES_tradnl"/>
        </w:rPr>
      </w:pPr>
    </w:p>
    <w:p w14:paraId="01FF3CC9" w14:textId="77777777" w:rsidR="002E6325" w:rsidRPr="002E6325" w:rsidRDefault="002E6325" w:rsidP="002E6325">
      <w:pPr>
        <w:numPr>
          <w:ilvl w:val="0"/>
          <w:numId w:val="1"/>
        </w:numPr>
        <w:rPr>
          <w:b/>
          <w:iCs/>
          <w:lang w:val="es-ES_tradnl"/>
        </w:rPr>
      </w:pPr>
      <w:r w:rsidRPr="002E6325">
        <w:rPr>
          <w:b/>
          <w:iCs/>
          <w:lang w:val="es-ES_tradnl"/>
        </w:rPr>
        <w:t>Teletrabajo:</w:t>
      </w:r>
      <w:r w:rsidRPr="002E6325">
        <w:rPr>
          <w:b/>
          <w:iCs/>
          <w:lang w:val="es-ES_tradnl"/>
        </w:rPr>
        <w:t> </w:t>
      </w:r>
      <w:r w:rsidRPr="002E6325">
        <w:rPr>
          <w:iCs/>
          <w:lang w:val="es-ES_tradnl"/>
        </w:rPr>
        <w:t>Forma de organización laboral que se desarrolla en el marco de un contrato de trabajo o de una relación laboral dependiente, que consiste en el desempeño de actividades remuneradas utilizando como soporte las tecnologías de la información y la comunicación (TIC), para el contacto entre el trabajador y empleador sin requerirse la presencia física del trabajador en un sitio específico de trabajo (Artículo 2, Decreto 884 de 2012).</w:t>
      </w:r>
    </w:p>
    <w:p w14:paraId="37CB8D1D" w14:textId="77777777" w:rsidR="002E6325" w:rsidRPr="002E6325" w:rsidRDefault="002E6325" w:rsidP="002E6325">
      <w:pPr>
        <w:pStyle w:val="Ttulo1"/>
        <w:rPr>
          <w:lang w:val="es-ES"/>
        </w:rPr>
      </w:pPr>
      <w:bookmarkStart w:id="54" w:name="_Toc109034031"/>
      <w:bookmarkStart w:id="55" w:name="_Toc204416564"/>
      <w:r w:rsidRPr="002E6325">
        <w:rPr>
          <w:lang w:val="es-ES"/>
        </w:rPr>
        <w:t>REQUERIMIENTOS MÍNIMOS DE ACEPTACIÓN.</w:t>
      </w:r>
      <w:bookmarkEnd w:id="54"/>
      <w:bookmarkEnd w:id="55"/>
    </w:p>
    <w:p w14:paraId="44A8E1F5" w14:textId="77777777" w:rsidR="002E6325" w:rsidRPr="002E6325" w:rsidRDefault="002E6325" w:rsidP="002E6325">
      <w:r w:rsidRPr="002E6325">
        <w:rPr>
          <w:lang w:val="es-ES"/>
        </w:rPr>
        <w:t>Con el propósito de salvaguardar la</w:t>
      </w:r>
      <w:r w:rsidRPr="002E6325">
        <w:t xml:space="preserve"> seguridad en el uso del BYOD, la entidad, define la presente política que contempla los requisitos mínimos que deberán cumplir los dispositivos personales para que puedan ser empleados como herramienta de trabajo al interior de la Unidad Administrativa Especial de Rehabilitación y Mantenimiento Vial:</w:t>
      </w:r>
    </w:p>
    <w:p w14:paraId="1DF15557" w14:textId="77777777" w:rsidR="002E6325" w:rsidRPr="002E6325" w:rsidRDefault="002E6325" w:rsidP="002E6325"/>
    <w:p w14:paraId="4E639C35" w14:textId="77777777" w:rsidR="002E6325" w:rsidRPr="002E6325" w:rsidRDefault="002E6325" w:rsidP="002E6325">
      <w:pPr>
        <w:pStyle w:val="Prrafodelista"/>
        <w:numPr>
          <w:ilvl w:val="0"/>
          <w:numId w:val="10"/>
        </w:numPr>
      </w:pPr>
      <w:r w:rsidRPr="002E6325">
        <w:t>Solo se aceptarán dispositivos como computadoras portátiles y/o tabletas.</w:t>
      </w:r>
      <w:r w:rsidRPr="002E6325">
        <w:rPr>
          <w:vertAlign w:val="superscript"/>
        </w:rPr>
        <w:footnoteReference w:id="1"/>
      </w:r>
      <w:r w:rsidRPr="002E6325">
        <w:t xml:space="preserve"> </w:t>
      </w:r>
    </w:p>
    <w:p w14:paraId="5E6C8088" w14:textId="77777777" w:rsidR="002E6325" w:rsidRPr="002E6325" w:rsidRDefault="002E6325" w:rsidP="002E6325">
      <w:pPr>
        <w:pStyle w:val="Prrafodelista"/>
        <w:numPr>
          <w:ilvl w:val="0"/>
          <w:numId w:val="10"/>
        </w:numPr>
      </w:pPr>
      <w:r w:rsidRPr="002E6325">
        <w:t xml:space="preserve">Solo se aceptará el uso de dispositivo que no hayan sido </w:t>
      </w:r>
      <w:r w:rsidRPr="002E6325">
        <w:rPr>
          <w:b/>
          <w:bCs/>
        </w:rPr>
        <w:t>rooteados</w:t>
      </w:r>
      <w:r w:rsidRPr="002E6325">
        <w:rPr>
          <w:vertAlign w:val="superscript"/>
        </w:rPr>
        <w:footnoteReference w:id="2"/>
      </w:r>
      <w:r w:rsidRPr="002E6325">
        <w:rPr>
          <w:b/>
          <w:bCs/>
        </w:rPr>
        <w:t xml:space="preserve"> o que cuenten con un jailbreak</w:t>
      </w:r>
      <w:r w:rsidRPr="002E6325">
        <w:rPr>
          <w:vertAlign w:val="superscript"/>
        </w:rPr>
        <w:footnoteReference w:id="3"/>
      </w:r>
      <w:r w:rsidRPr="002E6325">
        <w:t>, están totalmente prohibidos para su uso.</w:t>
      </w:r>
    </w:p>
    <w:p w14:paraId="038BD519" w14:textId="77777777" w:rsidR="002E6325" w:rsidRPr="002E6325" w:rsidRDefault="002E6325" w:rsidP="002E6325">
      <w:pPr>
        <w:pStyle w:val="Prrafodelista"/>
        <w:numPr>
          <w:ilvl w:val="0"/>
          <w:numId w:val="10"/>
        </w:numPr>
      </w:pPr>
      <w:r w:rsidRPr="002E6325">
        <w:t>Solo se aceptará sistemas operativos con soporte de fabricante.</w:t>
      </w:r>
    </w:p>
    <w:p w14:paraId="267AE4F1" w14:textId="77777777" w:rsidR="002E6325" w:rsidRPr="002E6325" w:rsidRDefault="002E6325" w:rsidP="002E6325">
      <w:pPr>
        <w:pStyle w:val="Prrafodelista"/>
        <w:numPr>
          <w:ilvl w:val="0"/>
          <w:numId w:val="10"/>
        </w:numPr>
      </w:pPr>
      <w:r w:rsidRPr="002E6325">
        <w:t>Solo se aceptará aplicaciones con soporte de fabricante.</w:t>
      </w:r>
    </w:p>
    <w:p w14:paraId="53ADC89E" w14:textId="77777777" w:rsidR="002E6325" w:rsidRPr="002E6325" w:rsidRDefault="002E6325" w:rsidP="002E6325">
      <w:pPr>
        <w:pStyle w:val="Prrafodelista"/>
        <w:numPr>
          <w:ilvl w:val="0"/>
          <w:numId w:val="10"/>
        </w:numPr>
      </w:pPr>
      <w:r w:rsidRPr="002E6325">
        <w:t>Solo se aceptará dispositivos que cuenten con ambiente separado para la realización de las actividades laborales y manejo de información corporativa.</w:t>
      </w:r>
    </w:p>
    <w:p w14:paraId="4CF631C9" w14:textId="77777777" w:rsidR="002E6325" w:rsidRPr="002E6325" w:rsidRDefault="002E6325" w:rsidP="002E6325">
      <w:pPr>
        <w:pStyle w:val="Prrafodelista"/>
        <w:numPr>
          <w:ilvl w:val="0"/>
          <w:numId w:val="10"/>
        </w:numPr>
      </w:pPr>
      <w:r w:rsidRPr="002E6325">
        <w:t>Solicitud de credenciales al instalar aplicaciones y/o realización de cambios en la configuración del dispositivo.</w:t>
      </w:r>
    </w:p>
    <w:p w14:paraId="1BE0C470" w14:textId="77777777" w:rsidR="002E6325" w:rsidRPr="002E6325" w:rsidRDefault="002E6325" w:rsidP="002E6325">
      <w:pPr>
        <w:pStyle w:val="Prrafodelista"/>
        <w:numPr>
          <w:ilvl w:val="0"/>
          <w:numId w:val="10"/>
        </w:numPr>
      </w:pPr>
      <w:r w:rsidRPr="002E6325">
        <w:t>Bloqueo por inactividad menor o igual a cinco (5) minutos.</w:t>
      </w:r>
    </w:p>
    <w:p w14:paraId="18DCBD0E" w14:textId="77777777" w:rsidR="002E6325" w:rsidRPr="002E6325" w:rsidRDefault="002E6325" w:rsidP="002E6325"/>
    <w:p w14:paraId="674D76AF" w14:textId="77777777" w:rsidR="002E6325" w:rsidRPr="002E6325" w:rsidRDefault="002E6325" w:rsidP="002E6325">
      <w:r w:rsidRPr="002E6325">
        <w:t>El no cumplimiento de alguno de los numerales mencionadas anteriormente, impedirá que se otorgue la autorización para el acceso a los recursos corporativos de la Unidad Administrativa Especial de Rehabilitación y Mantenimiento Vial.</w:t>
      </w:r>
    </w:p>
    <w:p w14:paraId="1E015F4C" w14:textId="77777777" w:rsidR="002E6325" w:rsidRPr="002E6325" w:rsidRDefault="002E6325" w:rsidP="002E6325">
      <w:pPr>
        <w:pStyle w:val="Ttulo1"/>
        <w:rPr>
          <w:lang w:val="es-ES"/>
        </w:rPr>
      </w:pPr>
      <w:bookmarkStart w:id="56" w:name="_Toc109034032"/>
      <w:bookmarkStart w:id="57" w:name="_Toc204416565"/>
      <w:r w:rsidRPr="002E6325">
        <w:rPr>
          <w:lang w:val="es-ES"/>
        </w:rPr>
        <w:t>ACCESOS DISPONIBLES A DISPOSITIVOS PERSONALES.</w:t>
      </w:r>
      <w:bookmarkEnd w:id="56"/>
      <w:bookmarkEnd w:id="57"/>
    </w:p>
    <w:p w14:paraId="7E4AD7CB" w14:textId="5C3E3234" w:rsidR="002E6325" w:rsidRPr="002E6325" w:rsidRDefault="002E6325" w:rsidP="002E6325">
      <w:r w:rsidRPr="002E6325">
        <w:t>El acceso a la red corporativa de la Unidad Administrativa Especial de Rehabilitación y Mantenimiento Vial se otorgará a los colaboradores qué por sus funciones, obligaciones o actividades manejan información o aplicaciones que no representen un riesgo para la entidad, los accesos que tendrán disponibles son los siguientes:</w:t>
      </w:r>
    </w:p>
    <w:p w14:paraId="184576EB" w14:textId="77777777" w:rsidR="002E6325" w:rsidRPr="002E6325" w:rsidRDefault="002E6325" w:rsidP="002E6325">
      <w:pPr>
        <w:pStyle w:val="Prrafodelista"/>
        <w:numPr>
          <w:ilvl w:val="0"/>
          <w:numId w:val="11"/>
        </w:numPr>
      </w:pPr>
      <w:r w:rsidRPr="002E6325">
        <w:t>Navegación en internet (de acuerdo con los perfiles de navegación).</w:t>
      </w:r>
    </w:p>
    <w:p w14:paraId="3BEFC5B3" w14:textId="77777777" w:rsidR="002E6325" w:rsidRPr="002E6325" w:rsidRDefault="002E6325" w:rsidP="002E6325">
      <w:pPr>
        <w:pStyle w:val="Prrafodelista"/>
        <w:numPr>
          <w:ilvl w:val="0"/>
          <w:numId w:val="11"/>
        </w:numPr>
      </w:pPr>
      <w:r w:rsidRPr="002E6325">
        <w:t>Acceso a Intranet.</w:t>
      </w:r>
    </w:p>
    <w:p w14:paraId="788043EF" w14:textId="77777777" w:rsidR="002E6325" w:rsidRPr="002E6325" w:rsidRDefault="002E6325" w:rsidP="002E6325">
      <w:pPr>
        <w:pStyle w:val="Prrafodelista"/>
        <w:numPr>
          <w:ilvl w:val="0"/>
          <w:numId w:val="11"/>
        </w:numPr>
      </w:pPr>
      <w:r w:rsidRPr="002E6325">
        <w:t>Acceso correo electrónico.</w:t>
      </w:r>
    </w:p>
    <w:p w14:paraId="6BBB14D8" w14:textId="77777777" w:rsidR="002E6325" w:rsidRPr="002E6325" w:rsidRDefault="002E6325" w:rsidP="002E6325">
      <w:pPr>
        <w:pStyle w:val="Prrafodelista"/>
        <w:numPr>
          <w:ilvl w:val="0"/>
          <w:numId w:val="11"/>
        </w:numPr>
      </w:pPr>
      <w:r w:rsidRPr="002E6325">
        <w:t>Acceso al SGDA (Orfeo) de la entidad.</w:t>
      </w:r>
    </w:p>
    <w:p w14:paraId="031B8767" w14:textId="77777777" w:rsidR="002E6325" w:rsidRPr="002E6325" w:rsidRDefault="002E6325" w:rsidP="002E6325">
      <w:pPr>
        <w:pStyle w:val="Prrafodelista"/>
        <w:numPr>
          <w:ilvl w:val="0"/>
          <w:numId w:val="11"/>
        </w:numPr>
      </w:pPr>
      <w:r w:rsidRPr="002E6325">
        <w:t>Acceso a Mesa de Ayuda.</w:t>
      </w:r>
    </w:p>
    <w:p w14:paraId="5E56400B" w14:textId="2B0FA775" w:rsidR="002E6325" w:rsidRPr="002E6325" w:rsidRDefault="002E6325" w:rsidP="002E6325">
      <w:pPr>
        <w:pStyle w:val="Ttulo1"/>
        <w:rPr>
          <w:lang w:val="es-ES"/>
        </w:rPr>
      </w:pPr>
      <w:bookmarkStart w:id="58" w:name="_Toc48646192"/>
      <w:bookmarkStart w:id="59" w:name="_Toc49250031"/>
      <w:bookmarkStart w:id="60" w:name="_Toc48708322"/>
      <w:bookmarkStart w:id="61" w:name="_Toc48708325"/>
      <w:bookmarkStart w:id="62" w:name="_Toc109034033"/>
      <w:bookmarkStart w:id="63" w:name="_Toc204416566"/>
      <w:bookmarkEnd w:id="58"/>
      <w:bookmarkEnd w:id="59"/>
      <w:bookmarkEnd w:id="60"/>
      <w:bookmarkEnd w:id="61"/>
      <w:r w:rsidRPr="002E6325">
        <w:rPr>
          <w:lang w:val="es-ES"/>
        </w:rPr>
        <w:t>LINEAMIENTOS DE SEGURIDAD DE LA INFORMACIÓN PARA LA INTERCONEXIÓN DE DISPOSITIVOS.</w:t>
      </w:r>
      <w:bookmarkEnd w:id="62"/>
      <w:bookmarkEnd w:id="63"/>
    </w:p>
    <w:p w14:paraId="2DE3DF4E" w14:textId="77777777" w:rsidR="002E6325" w:rsidRPr="002E6325" w:rsidRDefault="002E6325" w:rsidP="002E6325">
      <w:pPr>
        <w:pStyle w:val="Prrafodelista"/>
        <w:numPr>
          <w:ilvl w:val="0"/>
          <w:numId w:val="12"/>
        </w:numPr>
        <w:rPr>
          <w:lang w:val="es-ES"/>
        </w:rPr>
      </w:pPr>
      <w:r w:rsidRPr="002E6325">
        <w:t>Todos los colaboradores deberán cumplir las políticas de seguridad de la información definidas por la Unidad Administrativa Especial de Rehabilitación y Mantenimiento Vial.</w:t>
      </w:r>
    </w:p>
    <w:p w14:paraId="19FA901A" w14:textId="77777777" w:rsidR="002E6325" w:rsidRPr="002E6325" w:rsidRDefault="002E6325" w:rsidP="002E6325"/>
    <w:p w14:paraId="3C76E3FA" w14:textId="77777777" w:rsidR="002E6325" w:rsidRPr="002E6325" w:rsidRDefault="002E6325" w:rsidP="002E6325">
      <w:pPr>
        <w:pStyle w:val="Prrafodelista"/>
        <w:numPr>
          <w:ilvl w:val="0"/>
          <w:numId w:val="12"/>
        </w:numPr>
        <w:rPr>
          <w:b/>
          <w:bCs/>
        </w:rPr>
      </w:pPr>
      <w:r w:rsidRPr="002E6325">
        <w:t xml:space="preserve">Todas las áreas y/o procesos de la entidad, deberán aplicar lo establecido en </w:t>
      </w:r>
      <w:r w:rsidRPr="002E6325">
        <w:rPr>
          <w:b/>
          <w:bCs/>
        </w:rPr>
        <w:t>EGTI-PR-014 Procedimiento Aceptación de Dispositivos BYOD.</w:t>
      </w:r>
    </w:p>
    <w:p w14:paraId="3814BFF1" w14:textId="77777777" w:rsidR="002E6325" w:rsidRPr="002E6325" w:rsidRDefault="002E6325" w:rsidP="002E6325">
      <w:pPr>
        <w:pStyle w:val="Prrafodelista"/>
        <w:numPr>
          <w:ilvl w:val="0"/>
          <w:numId w:val="12"/>
        </w:numPr>
        <w:rPr>
          <w:b/>
          <w:bCs/>
        </w:rPr>
      </w:pPr>
      <w:r w:rsidRPr="002E6325">
        <w:t xml:space="preserve">Todo requerimiento debe realizarse a través del Jefe de Área, Líder de Proceso y/o Supervisor de Contrato por medio de la Mesa de Ayuda de la Unidad Administrativa Especial de Rehabilitación y Mantenimiento Vial, según lo establecido en </w:t>
      </w:r>
      <w:r w:rsidRPr="002E6325">
        <w:rPr>
          <w:b/>
          <w:bCs/>
        </w:rPr>
        <w:t>EGTI-PR-014 Procedimiento Aceptación de Dispositivos BYOD.</w:t>
      </w:r>
    </w:p>
    <w:p w14:paraId="0F145D64" w14:textId="77777777" w:rsidR="002E6325" w:rsidRPr="002E6325" w:rsidRDefault="002E6325" w:rsidP="002E6325">
      <w:pPr>
        <w:rPr>
          <w:b/>
          <w:bCs/>
        </w:rPr>
      </w:pPr>
    </w:p>
    <w:p w14:paraId="1B4F7AD4" w14:textId="77777777" w:rsidR="002E6325" w:rsidRPr="002E6325" w:rsidRDefault="002E6325" w:rsidP="002E6325">
      <w:pPr>
        <w:pStyle w:val="Prrafodelista"/>
        <w:numPr>
          <w:ilvl w:val="0"/>
          <w:numId w:val="12"/>
        </w:numPr>
      </w:pPr>
      <w:r w:rsidRPr="002E6325">
        <w:t>Todo dispositivo que requiera acceso por parte del personal externo debe ser autorizado por un responsable interno, quien asume la responsabilidad por las acciones que pueda realizar el mismo, en caso contrario deberá conectarse a la red de invitados.</w:t>
      </w:r>
    </w:p>
    <w:p w14:paraId="5327E504" w14:textId="77777777" w:rsidR="002E6325" w:rsidRPr="002E6325" w:rsidRDefault="002E6325" w:rsidP="002E6325"/>
    <w:p w14:paraId="3C89A7AA" w14:textId="77777777" w:rsidR="002E6325" w:rsidRPr="002E6325" w:rsidRDefault="002E6325" w:rsidP="002E6325">
      <w:pPr>
        <w:pStyle w:val="Prrafodelista"/>
        <w:numPr>
          <w:ilvl w:val="0"/>
          <w:numId w:val="12"/>
        </w:numPr>
        <w:rPr>
          <w:b/>
          <w:bCs/>
        </w:rPr>
      </w:pPr>
      <w:r w:rsidRPr="002E6325">
        <w:t>La entidad implementará las medidas de seguridad informática necesarias para garantizar el acceso de los dispositivos personales de los colaboradores a las redes de la entidad.</w:t>
      </w:r>
    </w:p>
    <w:p w14:paraId="07F1FD1A" w14:textId="77777777" w:rsidR="002E6325" w:rsidRPr="002E6325" w:rsidRDefault="002E6325" w:rsidP="002E6325">
      <w:pPr>
        <w:rPr>
          <w:b/>
          <w:bCs/>
        </w:rPr>
      </w:pPr>
    </w:p>
    <w:p w14:paraId="698787D7" w14:textId="6A3CC911" w:rsidR="002E6325" w:rsidRPr="002E6325" w:rsidRDefault="002E6325" w:rsidP="002E6325">
      <w:pPr>
        <w:pStyle w:val="Prrafodelista"/>
        <w:numPr>
          <w:ilvl w:val="0"/>
          <w:numId w:val="12"/>
        </w:numPr>
      </w:pPr>
      <w:r w:rsidRPr="002E6325">
        <w:t>Los colaboradores que acepten el acceso a las redes de la entidad con sus equipos personales autorizan al proceso de Gestión de Servicios e Infraestructura Tecnológica, realizar revisiones de manera aleatoria sobre el cumplimiento de los lineamientos establecidos en las políticas de seguridad de la información definidas al interior de la entidad, cuando se considere necesario.</w:t>
      </w:r>
    </w:p>
    <w:p w14:paraId="0F732231" w14:textId="77777777" w:rsidR="002E6325" w:rsidRPr="002E6325" w:rsidRDefault="002E6325" w:rsidP="002E6325"/>
    <w:p w14:paraId="4EF37888" w14:textId="77777777" w:rsidR="002E6325" w:rsidRPr="002E6325" w:rsidRDefault="002E6325" w:rsidP="002E6325">
      <w:pPr>
        <w:pStyle w:val="Prrafodelista"/>
        <w:numPr>
          <w:ilvl w:val="0"/>
          <w:numId w:val="12"/>
        </w:numPr>
        <w:rPr>
          <w:b/>
          <w:bCs/>
        </w:rPr>
      </w:pPr>
      <w:r w:rsidRPr="002E6325">
        <w:t>La entidad implementará redes de acceso inalámbrico para acceso, de tipo Zero Trust Access (Redes sin ninguna confianza), por medio de las cuales se conectarán los dispositivos móviles.</w:t>
      </w:r>
    </w:p>
    <w:p w14:paraId="6D63E53A" w14:textId="77777777" w:rsidR="002E6325" w:rsidRPr="002E6325" w:rsidRDefault="002E6325" w:rsidP="002E6325">
      <w:pPr>
        <w:rPr>
          <w:b/>
          <w:bCs/>
        </w:rPr>
      </w:pPr>
    </w:p>
    <w:p w14:paraId="2C5DCA86" w14:textId="77777777" w:rsidR="002E6325" w:rsidRPr="002E6325" w:rsidRDefault="002E6325" w:rsidP="002E6325">
      <w:pPr>
        <w:pStyle w:val="Prrafodelista"/>
        <w:numPr>
          <w:ilvl w:val="0"/>
          <w:numId w:val="12"/>
        </w:numPr>
      </w:pPr>
      <w:r w:rsidRPr="002E6325">
        <w:t>Cuando se requiera el acceso de un dispositivo BYOD, se debe haber socializado con los colaboradores la</w:t>
      </w:r>
      <w:r w:rsidRPr="002E6325">
        <w:rPr>
          <w:b/>
          <w:bCs/>
        </w:rPr>
        <w:t xml:space="preserve"> EGTI-DI-014 Política de Gestión Incidentes de Seguridad de la Información </w:t>
      </w:r>
      <w:r w:rsidRPr="002E6325">
        <w:t>y acordar el canal para su debido reporte.</w:t>
      </w:r>
    </w:p>
    <w:p w14:paraId="252F3240" w14:textId="77777777" w:rsidR="002E6325" w:rsidRPr="002E6325" w:rsidRDefault="002E6325" w:rsidP="002E6325"/>
    <w:p w14:paraId="1EA7843D" w14:textId="77777777" w:rsidR="002E6325" w:rsidRPr="002E6325" w:rsidRDefault="002E6325" w:rsidP="002E6325">
      <w:pPr>
        <w:pStyle w:val="Prrafodelista"/>
        <w:numPr>
          <w:ilvl w:val="0"/>
          <w:numId w:val="12"/>
        </w:numPr>
      </w:pPr>
      <w:r w:rsidRPr="002E6325">
        <w:t>La entidad deberá controlar como mínimo los siguientes aspectos:</w:t>
      </w:r>
    </w:p>
    <w:p w14:paraId="6C322447" w14:textId="77777777" w:rsidR="002E6325" w:rsidRPr="002E6325" w:rsidRDefault="002E6325" w:rsidP="002E6325">
      <w:pPr>
        <w:pStyle w:val="Prrafodelista"/>
        <w:numPr>
          <w:ilvl w:val="1"/>
          <w:numId w:val="12"/>
        </w:numPr>
      </w:pPr>
      <w:r w:rsidRPr="002E6325">
        <w:t>Autenticación y autorización de usuarios y dispositivos</w:t>
      </w:r>
    </w:p>
    <w:p w14:paraId="5AA6AD34" w14:textId="77777777" w:rsidR="002E6325" w:rsidRPr="002E6325" w:rsidRDefault="002E6325" w:rsidP="002E6325">
      <w:pPr>
        <w:pStyle w:val="Prrafodelista"/>
        <w:numPr>
          <w:ilvl w:val="1"/>
          <w:numId w:val="12"/>
        </w:numPr>
      </w:pPr>
      <w:r w:rsidRPr="002E6325">
        <w:t>Perfiles de usuarios y dispositivos</w:t>
      </w:r>
    </w:p>
    <w:p w14:paraId="474F9602" w14:textId="77777777" w:rsidR="002E6325" w:rsidRPr="002E6325" w:rsidRDefault="002E6325" w:rsidP="002E6325">
      <w:pPr>
        <w:pStyle w:val="Prrafodelista"/>
        <w:numPr>
          <w:ilvl w:val="1"/>
          <w:numId w:val="12"/>
        </w:numPr>
      </w:pPr>
      <w:r w:rsidRPr="002E6325">
        <w:t>Negación de dispositivos no seguros</w:t>
      </w:r>
    </w:p>
    <w:p w14:paraId="533A96B4" w14:textId="77777777" w:rsidR="002E6325" w:rsidRPr="002E6325" w:rsidRDefault="002E6325" w:rsidP="002E6325">
      <w:pPr>
        <w:pStyle w:val="Prrafodelista"/>
        <w:numPr>
          <w:ilvl w:val="1"/>
          <w:numId w:val="12"/>
        </w:numPr>
      </w:pPr>
      <w:r w:rsidRPr="002E6325">
        <w:t>Cuarentena de dispositivos no seguros</w:t>
      </w:r>
    </w:p>
    <w:p w14:paraId="09B45847" w14:textId="77777777" w:rsidR="002E6325" w:rsidRPr="002E6325" w:rsidRDefault="002E6325" w:rsidP="002E6325">
      <w:pPr>
        <w:pStyle w:val="Prrafodelista"/>
        <w:numPr>
          <w:ilvl w:val="1"/>
          <w:numId w:val="12"/>
        </w:numPr>
      </w:pPr>
      <w:r w:rsidRPr="002E6325">
        <w:t>Restricción del acceso a dispositivos no seguros</w:t>
      </w:r>
    </w:p>
    <w:p w14:paraId="66AB49F2" w14:textId="77777777" w:rsidR="002E6325" w:rsidRPr="002E6325" w:rsidRDefault="002E6325" w:rsidP="002E6325">
      <w:pPr>
        <w:pStyle w:val="Prrafodelista"/>
        <w:numPr>
          <w:ilvl w:val="1"/>
          <w:numId w:val="12"/>
        </w:numPr>
      </w:pPr>
      <w:r w:rsidRPr="002E6325">
        <w:t>Evaluación general de la postura de seguridad</w:t>
      </w:r>
    </w:p>
    <w:p w14:paraId="5440C4EB" w14:textId="77777777" w:rsidR="002E6325" w:rsidRPr="002E6325" w:rsidRDefault="002E6325" w:rsidP="002E6325">
      <w:pPr>
        <w:pStyle w:val="Prrafodelista"/>
        <w:numPr>
          <w:ilvl w:val="1"/>
          <w:numId w:val="12"/>
        </w:numPr>
      </w:pPr>
      <w:r w:rsidRPr="002E6325">
        <w:t>Respuesta a incidentes a través de la aplicación de políticas</w:t>
      </w:r>
    </w:p>
    <w:p w14:paraId="53CF5CD0" w14:textId="77777777" w:rsidR="002E6325" w:rsidRPr="002E6325" w:rsidRDefault="002E6325" w:rsidP="002E6325">
      <w:pPr>
        <w:pStyle w:val="Prrafodelista"/>
        <w:numPr>
          <w:ilvl w:val="1"/>
          <w:numId w:val="12"/>
        </w:numPr>
      </w:pPr>
      <w:r w:rsidRPr="002E6325">
        <w:t>Acceso a la red de invitados</w:t>
      </w:r>
    </w:p>
    <w:p w14:paraId="5528718D" w14:textId="7D15C586" w:rsidR="002E6325" w:rsidRPr="002E6325" w:rsidRDefault="002E6325" w:rsidP="002E6325">
      <w:pPr>
        <w:pStyle w:val="Prrafodelista"/>
        <w:numPr>
          <w:ilvl w:val="0"/>
          <w:numId w:val="12"/>
        </w:numPr>
      </w:pPr>
      <w:r w:rsidRPr="002E6325">
        <w:t>Los colaboradores que acepten el acceso a las redes de la entidad con sus equipos personales deben demostrar que los dispositivos a incorporar en la red corporativa contienen software legal y que no va en contravía de la propiedad intelectual.</w:t>
      </w:r>
    </w:p>
    <w:p w14:paraId="0B990DD6" w14:textId="77777777" w:rsidR="002E6325" w:rsidRPr="002E6325" w:rsidRDefault="002E6325" w:rsidP="002E6325"/>
    <w:p w14:paraId="09B47588" w14:textId="20551C10" w:rsidR="002E6325" w:rsidRPr="002E6325" w:rsidRDefault="002E6325" w:rsidP="002E6325">
      <w:pPr>
        <w:pStyle w:val="Prrafodelista"/>
        <w:numPr>
          <w:ilvl w:val="0"/>
          <w:numId w:val="12"/>
        </w:numPr>
      </w:pPr>
      <w:r w:rsidRPr="002E6325">
        <w:t>Los colaboradores que acepten el acceso a las redes de la entidad con sus equipos personales son conscientes de que la utilización de software ilegal (crackeado) trae consigo violación en protección de propiedad intelectual y por consiguiente consecuencias como responsabilidades civiles y penales según sea el caso.</w:t>
      </w:r>
    </w:p>
    <w:p w14:paraId="6B0D8B04" w14:textId="77777777" w:rsidR="002E6325" w:rsidRPr="002E6325" w:rsidRDefault="002E6325" w:rsidP="002E6325"/>
    <w:p w14:paraId="019B0388" w14:textId="77777777" w:rsidR="002E6325" w:rsidRPr="002E6325" w:rsidRDefault="002E6325" w:rsidP="002E6325">
      <w:pPr>
        <w:pStyle w:val="Prrafodelista"/>
        <w:numPr>
          <w:ilvl w:val="0"/>
          <w:numId w:val="12"/>
        </w:numPr>
      </w:pPr>
      <w:r w:rsidRPr="002E6325">
        <w:t>El Licenciamiento del software, sistemas operativos y aplicaciones de los dispositivos personales de los colaboradores, es entera responsabilidad de estos, por lo que en caso de auditoría de software que evidencien licenciamiento no legal, se reportará al proveedor el usuario y la máquina que reporten el incumplimiento. Lo anterior no exime que se deba utilizar software legalmente adquirido, en cumplimiento de la Ley 603 de 2000 o las normas que la reemplacen, modifiquen o adicionen. Para el efecto mantendrá indemne a la Unidad administrativa Especial de Rehabilitación y Mantenimiento Vial, de cualquier tipo de reclamación en tal sentido, y en caso de que la entidad se vea obligada a pagar algún tipo de sanción por el incumplimiento de la citada disposición, el colaborador se compromete a reembolsar a la entidad la totalidad de los gastos en que haya incurrido.</w:t>
      </w:r>
    </w:p>
    <w:p w14:paraId="32E31B40" w14:textId="77777777" w:rsidR="002E6325" w:rsidRPr="002E6325" w:rsidRDefault="002E6325" w:rsidP="002E6325"/>
    <w:p w14:paraId="4D992B7C" w14:textId="4D8BEE3B" w:rsidR="002E6325" w:rsidRPr="002E6325" w:rsidRDefault="002E6325" w:rsidP="002E6325">
      <w:pPr>
        <w:pStyle w:val="Prrafodelista"/>
        <w:numPr>
          <w:ilvl w:val="0"/>
          <w:numId w:val="12"/>
        </w:numPr>
      </w:pPr>
      <w:r w:rsidRPr="002E6325">
        <w:t>Los colaboradores que acepten el acceso a las redes de la entidad con sus equipos personales se abstendrán de guardar de forma automática las credenciales de usuarios asociadas a las herramientas corporativas desde el dispositivo.</w:t>
      </w:r>
    </w:p>
    <w:p w14:paraId="08261319" w14:textId="77777777" w:rsidR="002E6325" w:rsidRPr="002E6325" w:rsidRDefault="002E6325" w:rsidP="002E6325"/>
    <w:p w14:paraId="37B75630" w14:textId="77777777" w:rsidR="002E6325" w:rsidRPr="002E6325" w:rsidRDefault="002E6325" w:rsidP="002E6325">
      <w:pPr>
        <w:pStyle w:val="Prrafodelista"/>
        <w:numPr>
          <w:ilvl w:val="0"/>
          <w:numId w:val="12"/>
        </w:numPr>
      </w:pPr>
      <w:r w:rsidRPr="002E6325">
        <w:t>Todo dispositivo deberá cumplir un mínimo de características para permitir su acceso y operación, en caso de no cumplimiento o que las condiciones de este cambien, automáticamente se deshabilitará su funcionamiento.</w:t>
      </w:r>
    </w:p>
    <w:p w14:paraId="0F723A72" w14:textId="77777777" w:rsidR="002E6325" w:rsidRPr="002E6325" w:rsidRDefault="002E6325" w:rsidP="002E6325"/>
    <w:p w14:paraId="2C38D413" w14:textId="6DD839D7" w:rsidR="002E6325" w:rsidRPr="002E6325" w:rsidRDefault="002E6325" w:rsidP="002E6325">
      <w:pPr>
        <w:pStyle w:val="Prrafodelista"/>
        <w:numPr>
          <w:ilvl w:val="0"/>
          <w:numId w:val="12"/>
        </w:numPr>
      </w:pPr>
      <w:r w:rsidRPr="002E6325">
        <w:t>Los colaboradores que acepten el acceso a las redes de la entidad con sus equipos personales deben tener presente que la entidad podrá o no instalar agentes de monitoreo para control de tráfico de la red, a fin de validar el cumplimiento de las políticas, sin embargo, la entidad en ningún momento instalará agente de acceso que vulnere la privacidad de los dispositivos.</w:t>
      </w:r>
    </w:p>
    <w:p w14:paraId="1B2C9A45" w14:textId="77777777" w:rsidR="002E6325" w:rsidRPr="002E6325" w:rsidRDefault="002E6325" w:rsidP="002E6325"/>
    <w:p w14:paraId="192719D8" w14:textId="17625073" w:rsidR="002E6325" w:rsidRPr="002E6325" w:rsidRDefault="002E6325" w:rsidP="002E6325">
      <w:pPr>
        <w:pStyle w:val="Prrafodelista"/>
        <w:numPr>
          <w:ilvl w:val="0"/>
          <w:numId w:val="12"/>
        </w:numPr>
      </w:pPr>
      <w:r w:rsidRPr="002E6325">
        <w:t xml:space="preserve">Los colaboradores que acepten el acceso a las redes de la entidad con sus equipos personales deben activar como mecanismo de seguridad la instalación y/o modificación del equipo a través de la contraseña del dispositivo, en todo caso, dicha contraseña deberá cumplir con lo definido en </w:t>
      </w:r>
      <w:r w:rsidRPr="002E6325">
        <w:rPr>
          <w:b/>
          <w:bCs/>
        </w:rPr>
        <w:t>EGTI-DI-004 Política de Seguridad para la Gestión de Contraseñas</w:t>
      </w:r>
      <w:r w:rsidRPr="002E6325">
        <w:t>, y esta solo será conocida por el colaborador.</w:t>
      </w:r>
    </w:p>
    <w:p w14:paraId="0C171F9B" w14:textId="77777777" w:rsidR="002E6325" w:rsidRPr="002E6325" w:rsidRDefault="002E6325" w:rsidP="002E6325"/>
    <w:p w14:paraId="6E243042" w14:textId="0B51A884" w:rsidR="002E6325" w:rsidRPr="002E6325" w:rsidRDefault="002E6325" w:rsidP="002E6325">
      <w:pPr>
        <w:pStyle w:val="Prrafodelista"/>
        <w:numPr>
          <w:ilvl w:val="0"/>
          <w:numId w:val="12"/>
        </w:numPr>
      </w:pPr>
      <w:r w:rsidRPr="002E6325">
        <w:t>Los colaboradores que acepten el acceso a las redes de la entidad con sus equipos personales deben instalar las actualizaciones correspondientes de sistema operativo y aplicaciones instaladas en este.</w:t>
      </w:r>
    </w:p>
    <w:p w14:paraId="7D5C4198" w14:textId="77777777" w:rsidR="002E6325" w:rsidRPr="002E6325" w:rsidRDefault="002E6325" w:rsidP="002E6325"/>
    <w:p w14:paraId="574D5A88" w14:textId="77777777" w:rsidR="002E6325" w:rsidRPr="002E6325" w:rsidRDefault="002E6325" w:rsidP="002E6325">
      <w:pPr>
        <w:pStyle w:val="Prrafodelista"/>
        <w:numPr>
          <w:ilvl w:val="0"/>
          <w:numId w:val="12"/>
        </w:numPr>
      </w:pPr>
      <w:r w:rsidRPr="002E6325">
        <w:t>Los colaboradores que acepten el acceso a las redes de la entidad con sus equipos personales, una vez terminada su relación contractual con la entidad, garantizarán el borrado seguro de la información a su cargo.</w:t>
      </w:r>
    </w:p>
    <w:p w14:paraId="4D96E60D" w14:textId="77777777" w:rsidR="002E6325" w:rsidRPr="002E6325" w:rsidRDefault="002E6325" w:rsidP="002E6325"/>
    <w:p w14:paraId="310467FA" w14:textId="77777777" w:rsidR="002E6325" w:rsidRPr="002E6325" w:rsidRDefault="002E6325" w:rsidP="002E6325">
      <w:pPr>
        <w:pStyle w:val="Prrafodelista"/>
        <w:numPr>
          <w:ilvl w:val="0"/>
          <w:numId w:val="12"/>
        </w:numPr>
      </w:pPr>
      <w:r w:rsidRPr="002E6325">
        <w:t>La entidad en ningún momento accederá a la información de geoposicionamiento de los dispositivos, por lo que la seguridad de los mismos corresponderá al colaborador, dentro de las instalaciones.</w:t>
      </w:r>
    </w:p>
    <w:p w14:paraId="1115A0D7" w14:textId="77777777" w:rsidR="002E6325" w:rsidRPr="002E6325" w:rsidRDefault="002E6325" w:rsidP="002E6325"/>
    <w:p w14:paraId="05C8025E" w14:textId="77777777" w:rsidR="002E6325" w:rsidRPr="002E6325" w:rsidRDefault="002E6325" w:rsidP="002E6325">
      <w:pPr>
        <w:pStyle w:val="Prrafodelista"/>
        <w:numPr>
          <w:ilvl w:val="0"/>
          <w:numId w:val="12"/>
        </w:numPr>
      </w:pPr>
      <w:r w:rsidRPr="002E6325">
        <w:t>Los colaboradores deberán evitar sincronizar sus dispositivos con los almacenamientos en la nube de la entidad, dado que sus datos personales pueden quedar allí.</w:t>
      </w:r>
    </w:p>
    <w:p w14:paraId="650F94B5" w14:textId="77777777" w:rsidR="002E6325" w:rsidRPr="002E6325" w:rsidRDefault="002E6325" w:rsidP="002E6325"/>
    <w:p w14:paraId="21C8C550" w14:textId="77777777" w:rsidR="002E6325" w:rsidRPr="002E6325" w:rsidRDefault="002E6325" w:rsidP="002E6325">
      <w:pPr>
        <w:pStyle w:val="Prrafodelista"/>
        <w:numPr>
          <w:ilvl w:val="0"/>
          <w:numId w:val="12"/>
        </w:numPr>
      </w:pPr>
      <w:r w:rsidRPr="002E6325">
        <w:t>En caso de pérdida o robo de un dispositivo registrado, este deberá ser reportado para ser eliminado de la base de datos y finalizado el permiso de acceso de este.</w:t>
      </w:r>
    </w:p>
    <w:p w14:paraId="2E465492" w14:textId="77777777" w:rsidR="002E6325" w:rsidRPr="002E6325" w:rsidRDefault="002E6325" w:rsidP="002E6325"/>
    <w:p w14:paraId="5B273BF4" w14:textId="77777777" w:rsidR="002E6325" w:rsidRPr="002E6325" w:rsidRDefault="002E6325" w:rsidP="002E6325">
      <w:pPr>
        <w:pStyle w:val="Prrafodelista"/>
        <w:numPr>
          <w:ilvl w:val="0"/>
          <w:numId w:val="12"/>
        </w:numPr>
      </w:pPr>
      <w:r w:rsidRPr="002E6325">
        <w:t>La entidad realizará capacitaciones de concientización que como mínimo impliquen las siguientes temáticas:</w:t>
      </w:r>
    </w:p>
    <w:p w14:paraId="6335E6CC" w14:textId="77777777" w:rsidR="002E6325" w:rsidRPr="002E6325" w:rsidRDefault="002E6325" w:rsidP="002E6325">
      <w:pPr>
        <w:pStyle w:val="Prrafodelista"/>
        <w:numPr>
          <w:ilvl w:val="1"/>
          <w:numId w:val="12"/>
        </w:numPr>
      </w:pPr>
      <w:r w:rsidRPr="002E6325">
        <w:t xml:space="preserve">Configurar los parámetros de seguridad de los dispositivos. </w:t>
      </w:r>
    </w:p>
    <w:p w14:paraId="25E40617" w14:textId="77777777" w:rsidR="002E6325" w:rsidRPr="002E6325" w:rsidRDefault="002E6325" w:rsidP="002E6325">
      <w:pPr>
        <w:pStyle w:val="Prrafodelista"/>
        <w:numPr>
          <w:ilvl w:val="1"/>
          <w:numId w:val="12"/>
        </w:numPr>
      </w:pPr>
      <w:r w:rsidRPr="002E6325">
        <w:t xml:space="preserve">Actualizar tanto el sistema operativo como las aplicaciones periódicamente. (en especial el antivirus); </w:t>
      </w:r>
    </w:p>
    <w:p w14:paraId="37CA5C00" w14:textId="77777777" w:rsidR="002E6325" w:rsidRPr="002E6325" w:rsidRDefault="002E6325" w:rsidP="002E6325">
      <w:pPr>
        <w:pStyle w:val="Prrafodelista"/>
        <w:numPr>
          <w:ilvl w:val="1"/>
          <w:numId w:val="12"/>
        </w:numPr>
      </w:pPr>
      <w:r w:rsidRPr="002E6325">
        <w:t xml:space="preserve">No instalar aplicaciones que exijan permisos que pongan en riesgo la información confidencial (acceso a la agenda, geolocalización, etc.);  </w:t>
      </w:r>
    </w:p>
    <w:p w14:paraId="693835F4" w14:textId="77777777" w:rsidR="002E6325" w:rsidRPr="002E6325" w:rsidRDefault="002E6325" w:rsidP="002E6325">
      <w:pPr>
        <w:pStyle w:val="Prrafodelista"/>
        <w:numPr>
          <w:ilvl w:val="1"/>
          <w:numId w:val="12"/>
        </w:numPr>
      </w:pPr>
      <w:r w:rsidRPr="002E6325">
        <w:t xml:space="preserve">Bloquear los dispositivos con contraseña y activar el bloqueo     automático tras un periodo corto de inactividad;  </w:t>
      </w:r>
    </w:p>
    <w:p w14:paraId="2C7AB632" w14:textId="77777777" w:rsidR="002E6325" w:rsidRPr="002E6325" w:rsidRDefault="002E6325" w:rsidP="002E6325">
      <w:pPr>
        <w:pStyle w:val="Prrafodelista"/>
        <w:numPr>
          <w:ilvl w:val="1"/>
          <w:numId w:val="12"/>
        </w:numPr>
      </w:pPr>
      <w:r w:rsidRPr="002E6325">
        <w:t>No desatender los dispositivos al viajar en transporte público.</w:t>
      </w:r>
    </w:p>
    <w:p w14:paraId="7AAC6CDC" w14:textId="77777777" w:rsidR="002E6325" w:rsidRPr="002E6325" w:rsidRDefault="002E6325" w:rsidP="002E6325"/>
    <w:p w14:paraId="43D925D0" w14:textId="77777777" w:rsidR="002E6325" w:rsidRPr="002E6325" w:rsidRDefault="002E6325" w:rsidP="002E6325">
      <w:pPr>
        <w:pStyle w:val="Prrafodelista"/>
        <w:numPr>
          <w:ilvl w:val="0"/>
          <w:numId w:val="12"/>
        </w:numPr>
        <w:rPr>
          <w:b/>
          <w:bCs/>
        </w:rPr>
      </w:pPr>
      <w:r w:rsidRPr="002E6325">
        <w:t>Los colaboradores deben conocer que es preferible optar por la conexión de datos de su móvil 3G/4G/... cuando las redes inalámbricas disponibles sean desconocidas. Estas redes wifi deben considerarse inseguras.</w:t>
      </w:r>
    </w:p>
    <w:p w14:paraId="7C8C79FF" w14:textId="77777777" w:rsidR="002E6325" w:rsidRPr="002E6325" w:rsidRDefault="002E6325" w:rsidP="002E6325">
      <w:pPr>
        <w:rPr>
          <w:b/>
          <w:bCs/>
        </w:rPr>
      </w:pPr>
    </w:p>
    <w:p w14:paraId="343118E2" w14:textId="77777777" w:rsidR="002E6325" w:rsidRPr="002E6325" w:rsidRDefault="002E6325" w:rsidP="002E6325">
      <w:pPr>
        <w:pStyle w:val="Prrafodelista"/>
        <w:numPr>
          <w:ilvl w:val="0"/>
          <w:numId w:val="12"/>
        </w:numPr>
        <w:rPr>
          <w:bCs/>
        </w:rPr>
      </w:pPr>
      <w:r w:rsidRPr="002E6325">
        <w:rPr>
          <w:bCs/>
        </w:rPr>
        <w:t>La entidad podrá establecer una lista de tipos de aplicaciones que no se podrán instalar en los dispositivos por el peligro que suponen para la información de la entidad. Estas aplicaciones pueden requerir para su instalación acceso a datos confidenciales de la entidad (datos de la agenda, geolocalización del terminal, etc.).</w:t>
      </w:r>
    </w:p>
    <w:p w14:paraId="5A9469A5" w14:textId="77777777" w:rsidR="002E6325" w:rsidRPr="002E6325" w:rsidRDefault="002E6325" w:rsidP="002E6325"/>
    <w:p w14:paraId="0AA5CD17" w14:textId="77777777" w:rsidR="002E6325" w:rsidRPr="002E6325" w:rsidRDefault="002E6325" w:rsidP="002E6325">
      <w:pPr>
        <w:pStyle w:val="Prrafodelista"/>
        <w:numPr>
          <w:ilvl w:val="0"/>
          <w:numId w:val="12"/>
        </w:numPr>
        <w:rPr>
          <w:b/>
          <w:bCs/>
        </w:rPr>
      </w:pPr>
      <w:r w:rsidRPr="002E6325">
        <w:t>Los colaboradores podrán acceder desde los dispositivos autorizados en forma remota a los activos tecnológicos de la entidad únicamente a través de herramientas definidas por el proceso de Gestión de Servicios e Infraestructura Tecnológica, tales como una Virtual Private Network (VPN) o Teams, cuando esto se considere necesario para el cumplimiento de las obligaciones que se originan del contrato respectivo. En caso contrario, deberá solicitarse una autorización especial al proceso de Gestión de Servicios e Infraestructura Tecnológica, quien analizará los motivos de dicho requerimiento y procederá a otorgarlo o denegarlo.</w:t>
      </w:r>
    </w:p>
    <w:p w14:paraId="15B99F49" w14:textId="77777777" w:rsidR="002E6325" w:rsidRPr="002E6325" w:rsidRDefault="002E6325" w:rsidP="002E6325">
      <w:pPr>
        <w:rPr>
          <w:b/>
          <w:bCs/>
        </w:rPr>
      </w:pPr>
    </w:p>
    <w:p w14:paraId="0D206247" w14:textId="77777777" w:rsidR="002E6325" w:rsidRPr="002E6325" w:rsidRDefault="002E6325" w:rsidP="002E6325">
      <w:pPr>
        <w:pStyle w:val="Prrafodelista"/>
        <w:numPr>
          <w:ilvl w:val="0"/>
          <w:numId w:val="12"/>
        </w:numPr>
        <w:rPr>
          <w:b/>
          <w:bCs/>
        </w:rPr>
      </w:pPr>
      <w:r w:rsidRPr="002E6325">
        <w:t>En cualquier caso, dicho acceso será gestionado por el área y/o proceso dueño del proveedor al proceso Gestión de Servicios e Infraestructura Tecnológica y sólo podrá tener por finalidad dar soporte a equipos tecnológicos o sistemas de información, revisar errores de funcionamiento o prestar servicios de seguridad y/o monitoreo. Para garantizar lo anterior, el proceso de Gestión de Servicios e Infraestructura Tecnológica deberá implementar controles que permitan limitar su acceso, registrar acciones para seguimiento y/o, supervisar visualmente el trabajo realizado.</w:t>
      </w:r>
    </w:p>
    <w:p w14:paraId="2E66FE75" w14:textId="77777777" w:rsidR="002E6325" w:rsidRPr="002E6325" w:rsidRDefault="002E6325" w:rsidP="002E6325">
      <w:pPr>
        <w:rPr>
          <w:b/>
          <w:bCs/>
        </w:rPr>
      </w:pPr>
    </w:p>
    <w:p w14:paraId="403C9EFA" w14:textId="4DFD315D" w:rsidR="002E6325" w:rsidRPr="002E6325" w:rsidRDefault="002E6325" w:rsidP="002E6325">
      <w:pPr>
        <w:pStyle w:val="Prrafodelista"/>
        <w:numPr>
          <w:ilvl w:val="0"/>
          <w:numId w:val="12"/>
        </w:numPr>
      </w:pPr>
      <w:r w:rsidRPr="002E6325">
        <w:t xml:space="preserve">Disponer los mecanismos para que los archivos que se deban manejar a través de la nube permitan establecer el etiquetado de acceso por parte de los propietarios de la información, a fin de proteger el acceso a la información de la entidad </w:t>
      </w:r>
    </w:p>
    <w:p w14:paraId="70ABB9CE" w14:textId="77777777" w:rsidR="002E6325" w:rsidRPr="002E6325" w:rsidRDefault="002E6325" w:rsidP="002E6325"/>
    <w:p w14:paraId="0703FDA3" w14:textId="77777777" w:rsidR="002E6325" w:rsidRPr="002E6325" w:rsidRDefault="002E6325" w:rsidP="002E6325">
      <w:pPr>
        <w:pStyle w:val="Prrafodelista"/>
        <w:numPr>
          <w:ilvl w:val="0"/>
          <w:numId w:val="12"/>
        </w:numPr>
      </w:pPr>
      <w:r w:rsidRPr="002E6325">
        <w:t>Todo el personal o sistema con acceso a la red corporativa de la entidad, tendrá la obligación de utilizar programas de antivirus licenciados con su base de firmas actualizadas.</w:t>
      </w:r>
    </w:p>
    <w:p w14:paraId="3F261BF9" w14:textId="77777777" w:rsidR="002E6325" w:rsidRPr="002E6325" w:rsidRDefault="002E6325" w:rsidP="002E6325"/>
    <w:p w14:paraId="340BFD6B" w14:textId="77777777" w:rsidR="002E6325" w:rsidRPr="002E6325" w:rsidRDefault="002E6325" w:rsidP="002E6325">
      <w:pPr>
        <w:pStyle w:val="Prrafodelista"/>
        <w:numPr>
          <w:ilvl w:val="0"/>
          <w:numId w:val="12"/>
        </w:numPr>
      </w:pPr>
      <w:r w:rsidRPr="002E6325">
        <w:t>Se prohíbe expresamente cualquier tipo de actividad que vaya en contravía de las políticas de seguridad de la información definidas al interior de la entidad.</w:t>
      </w:r>
    </w:p>
    <w:p w14:paraId="4B05C32B" w14:textId="77777777" w:rsidR="002E6325" w:rsidRPr="002E6325" w:rsidRDefault="002E6325" w:rsidP="002E6325"/>
    <w:p w14:paraId="371D2588" w14:textId="77777777" w:rsidR="002E6325" w:rsidRPr="002E6325" w:rsidRDefault="002E6325" w:rsidP="002E6325">
      <w:pPr>
        <w:pStyle w:val="Prrafodelista"/>
        <w:numPr>
          <w:ilvl w:val="0"/>
          <w:numId w:val="12"/>
        </w:numPr>
      </w:pPr>
      <w:r w:rsidRPr="002E6325">
        <w:t>Cualquier excepción a la presente política de seguridad, debe ser aprobada por medio escrito y por adelantado por el directivo responsable de la dependencia y/o proceso, quien asume la total responsabilidad de las acciones que se puedan acarrear.</w:t>
      </w:r>
    </w:p>
    <w:p w14:paraId="7435B53C" w14:textId="77777777" w:rsidR="002E6325" w:rsidRPr="002E6325" w:rsidRDefault="002E6325" w:rsidP="002E6325"/>
    <w:p w14:paraId="4B76AF0A" w14:textId="25946AF6" w:rsidR="002E6325" w:rsidRPr="002E6325" w:rsidRDefault="002E6325" w:rsidP="002E6325">
      <w:pPr>
        <w:pStyle w:val="Prrafodelista"/>
        <w:numPr>
          <w:ilvl w:val="0"/>
          <w:numId w:val="12"/>
        </w:numPr>
      </w:pPr>
      <w:r w:rsidRPr="002E6325">
        <w:t>El colaborador que viole esta política de seguridad puede estar sujeto a las medidas disciplinarias correspondientes y lo que estas deriven.</w:t>
      </w:r>
    </w:p>
    <w:p w14:paraId="018328E8" w14:textId="77777777" w:rsidR="002E6325" w:rsidRPr="002E6325" w:rsidRDefault="002E6325" w:rsidP="002E6325">
      <w:pPr>
        <w:pStyle w:val="Ttulo1"/>
      </w:pPr>
      <w:bookmarkStart w:id="64" w:name="_Toc528146681"/>
      <w:bookmarkStart w:id="65" w:name="_Toc48708327"/>
      <w:bookmarkStart w:id="66" w:name="_Toc77337278"/>
      <w:bookmarkStart w:id="67" w:name="_Toc109034034"/>
      <w:bookmarkStart w:id="68" w:name="_Toc204416567"/>
      <w:r w:rsidRPr="002E6325">
        <w:t>VIGENCIA DE LA POLÍTICA</w:t>
      </w:r>
      <w:bookmarkEnd w:id="64"/>
      <w:bookmarkEnd w:id="65"/>
      <w:r w:rsidRPr="002E6325">
        <w:t>.</w:t>
      </w:r>
      <w:bookmarkEnd w:id="66"/>
      <w:bookmarkEnd w:id="67"/>
      <w:bookmarkEnd w:id="68"/>
    </w:p>
    <w:p w14:paraId="45D94F55" w14:textId="65E4AC82" w:rsidR="00F111AF" w:rsidRPr="00650615" w:rsidRDefault="002E6325" w:rsidP="002E6325">
      <w:r w:rsidRPr="002E6325">
        <w:rPr>
          <w:lang w:val="es-ES"/>
        </w:rPr>
        <w:t xml:space="preserve">La Política de Seguridad Dispositivo BYOD de la </w:t>
      </w:r>
      <w:r w:rsidRPr="002E6325">
        <w:t>Unidad Administrativa Especial de Rehabilitación y Mantenimiento Vial</w:t>
      </w:r>
      <w:r w:rsidRPr="002E6325">
        <w:rPr>
          <w:lang w:val="es-ES"/>
        </w:rPr>
        <w:t>, estará vigente a partir de su publicación. La entidad se reserva el derecho a modificarla cuando se considere necesario, para lo cual, estas modificaciones entrarán en vigor y tendrán efectos desde su publicación, a través de los mecanismos dispuestos por la entidad.</w:t>
      </w:r>
    </w:p>
    <w:p w14:paraId="393D23A8" w14:textId="77777777" w:rsidR="00517561" w:rsidRPr="00650615" w:rsidRDefault="00517561" w:rsidP="00517561"/>
    <w:p w14:paraId="4DC2854C" w14:textId="3A8081B6" w:rsidR="00517561" w:rsidRPr="00650615" w:rsidRDefault="00517561">
      <w:pPr>
        <w:spacing w:after="160" w:line="278" w:lineRule="auto"/>
        <w:jc w:val="left"/>
      </w:pPr>
      <w:r w:rsidRPr="00650615">
        <w:br w:type="page"/>
      </w:r>
    </w:p>
    <w:p w14:paraId="79F9FAC0" w14:textId="5459232B" w:rsidR="00517561" w:rsidRPr="00650615" w:rsidRDefault="00517561" w:rsidP="00517561">
      <w:pPr>
        <w:pStyle w:val="TtuloTDC"/>
        <w:rPr>
          <w:lang w:val="es-CO"/>
        </w:rPr>
      </w:pPr>
      <w:r w:rsidRPr="00650615">
        <w:rPr>
          <w:lang w:val="es-CO"/>
        </w:rPr>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3"/>
        <w:gridCol w:w="3132"/>
        <w:gridCol w:w="3130"/>
      </w:tblGrid>
      <w:tr w:rsidR="00650615" w:rsidRPr="00650615" w14:paraId="2875AC7C" w14:textId="77777777" w:rsidTr="5C7367BB">
        <w:trPr>
          <w:trHeight w:val="338"/>
          <w:jc w:val="center"/>
        </w:trPr>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6159974" w14:textId="77777777" w:rsidR="00517561" w:rsidRPr="00650615" w:rsidRDefault="00517561" w:rsidP="006B72C3">
            <w:pPr>
              <w:tabs>
                <w:tab w:val="left" w:pos="567"/>
              </w:tabs>
              <w:ind w:left="567" w:hanging="567"/>
              <w:jc w:val="center"/>
              <w:rPr>
                <w:rFonts w:eastAsia="MS Mincho" w:cs="Arial"/>
                <w:b/>
                <w:bCs/>
                <w:szCs w:val="20"/>
                <w:lang w:eastAsia="ja-JP"/>
              </w:rPr>
            </w:pPr>
            <w:r w:rsidRPr="00650615">
              <w:rPr>
                <w:rFonts w:cs="Arial"/>
                <w:b/>
                <w:bCs/>
                <w:szCs w:val="20"/>
              </w:rPr>
              <w:t>Elaborado y/o Actualizado por</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5ACBACE" w14:textId="66012D4F" w:rsidR="00517561" w:rsidRPr="00650615" w:rsidRDefault="00517561" w:rsidP="006B72C3">
            <w:pPr>
              <w:ind w:left="7" w:hanging="7"/>
              <w:jc w:val="center"/>
              <w:rPr>
                <w:rFonts w:cs="Arial"/>
                <w:b/>
                <w:bCs/>
                <w:szCs w:val="20"/>
              </w:rPr>
            </w:pPr>
            <w:r w:rsidRPr="00650615">
              <w:rPr>
                <w:rFonts w:cs="Arial"/>
                <w:b/>
                <w:bCs/>
                <w:szCs w:val="20"/>
              </w:rPr>
              <w:t xml:space="preserve">Validado por </w:t>
            </w:r>
          </w:p>
          <w:p w14:paraId="4E872523" w14:textId="77777777" w:rsidR="00517561" w:rsidRPr="00650615" w:rsidRDefault="00517561" w:rsidP="006B72C3">
            <w:pPr>
              <w:ind w:left="7" w:hanging="7"/>
              <w:jc w:val="center"/>
              <w:rPr>
                <w:rFonts w:eastAsia="MS Mincho" w:cs="Arial"/>
                <w:b/>
                <w:bCs/>
                <w:szCs w:val="20"/>
                <w:lang w:eastAsia="ja-JP"/>
              </w:rPr>
            </w:pPr>
            <w:r w:rsidRPr="00650615">
              <w:rPr>
                <w:rFonts w:cs="Arial"/>
                <w:b/>
                <w:bCs/>
                <w:szCs w:val="20"/>
              </w:rPr>
              <w:t>Líderes (Estratégico u Operativo) del Proceso:</w:t>
            </w: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1A88150" w14:textId="77777777" w:rsidR="00517561" w:rsidRPr="00650615" w:rsidRDefault="00517561" w:rsidP="006B72C3">
            <w:pPr>
              <w:tabs>
                <w:tab w:val="left" w:pos="567"/>
              </w:tabs>
              <w:ind w:left="567" w:hanging="567"/>
              <w:jc w:val="center"/>
              <w:rPr>
                <w:rFonts w:eastAsia="MS Mincho" w:cs="Arial"/>
                <w:b/>
                <w:bCs/>
                <w:szCs w:val="20"/>
                <w:lang w:eastAsia="ja-JP"/>
              </w:rPr>
            </w:pPr>
            <w:r w:rsidRPr="00650615">
              <w:rPr>
                <w:rFonts w:cs="Arial"/>
                <w:b/>
                <w:bCs/>
                <w:szCs w:val="20"/>
              </w:rPr>
              <w:t>Aprobado:</w:t>
            </w:r>
          </w:p>
        </w:tc>
      </w:tr>
      <w:tr w:rsidR="00517561" w:rsidRPr="00650615" w14:paraId="698C58F7" w14:textId="77777777" w:rsidTr="5C7367BB">
        <w:tblPrEx>
          <w:tblCellMar>
            <w:left w:w="70" w:type="dxa"/>
            <w:right w:w="70" w:type="dxa"/>
          </w:tblCellMar>
        </w:tblPrEx>
        <w:trPr>
          <w:trHeight w:val="737"/>
          <w:jc w:val="center"/>
        </w:trPr>
        <w:tc>
          <w:tcPr>
            <w:tcW w:w="1667"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72E6512" w14:textId="06FEC50E" w:rsidR="00517561" w:rsidRPr="00650615" w:rsidRDefault="002E6325" w:rsidP="00517561">
            <w:pPr>
              <w:jc w:val="center"/>
              <w:rPr>
                <w:rFonts w:cs="Arial"/>
                <w:b/>
                <w:bCs/>
                <w:szCs w:val="20"/>
              </w:rPr>
            </w:pPr>
            <w:r w:rsidRPr="002E6325">
              <w:rPr>
                <w:rFonts w:cs="Arial"/>
                <w:b/>
                <w:bCs/>
                <w:szCs w:val="20"/>
              </w:rPr>
              <w:t>Gilber Corrales Rubiano</w:t>
            </w:r>
            <w:r w:rsidR="00517561" w:rsidRPr="00650615">
              <w:rPr>
                <w:rFonts w:cs="Arial"/>
                <w:b/>
                <w:bCs/>
                <w:szCs w:val="20"/>
              </w:rPr>
              <w:t xml:space="preserve"> / Contratista</w:t>
            </w:r>
            <w:r w:rsidR="00650615" w:rsidRPr="00650615">
              <w:rPr>
                <w:rFonts w:cs="Arial"/>
                <w:b/>
                <w:bCs/>
                <w:szCs w:val="20"/>
              </w:rPr>
              <w:t xml:space="preserve"> </w:t>
            </w:r>
            <w:r w:rsidR="00517561" w:rsidRPr="00650615">
              <w:rPr>
                <w:rFonts w:cs="Arial"/>
                <w:b/>
                <w:bCs/>
                <w:szCs w:val="20"/>
              </w:rPr>
              <w:t>EGTI</w:t>
            </w:r>
          </w:p>
        </w:tc>
        <w:tc>
          <w:tcPr>
            <w:tcW w:w="1667" w:type="pct"/>
            <w:vMerge w:val="restart"/>
            <w:tcBorders>
              <w:top w:val="single" w:sz="4" w:space="0" w:color="000000" w:themeColor="text1"/>
              <w:left w:val="single" w:sz="4" w:space="0" w:color="000000" w:themeColor="text1"/>
              <w:right w:val="single" w:sz="4" w:space="0" w:color="000000" w:themeColor="text1"/>
            </w:tcBorders>
            <w:vAlign w:val="bottom"/>
          </w:tcPr>
          <w:p w14:paraId="1360199A" w14:textId="53C192D0" w:rsidR="4D168B10" w:rsidRPr="008E3947" w:rsidRDefault="008E3947" w:rsidP="7B257752">
            <w:pPr>
              <w:jc w:val="center"/>
            </w:pPr>
            <w:r w:rsidRPr="008E3947">
              <w:rPr>
                <w:rFonts w:ascii="Calibri" w:eastAsia="Calibri" w:hAnsi="Calibri" w:cs="Calibri"/>
                <w:color w:val="000000" w:themeColor="text1"/>
                <w:sz w:val="24"/>
              </w:rPr>
              <w:t>Saydee Katherine Mendivelso Montañez</w:t>
            </w:r>
          </w:p>
          <w:p w14:paraId="0BFAD5C3" w14:textId="77777777" w:rsidR="00517561" w:rsidRPr="00650615" w:rsidRDefault="00517561" w:rsidP="006B72C3">
            <w:pPr>
              <w:tabs>
                <w:tab w:val="left" w:pos="567"/>
              </w:tabs>
              <w:ind w:left="567" w:hanging="567"/>
              <w:rPr>
                <w:rFonts w:cs="Arial"/>
                <w:szCs w:val="20"/>
                <w:lang w:eastAsia="ja-JP"/>
              </w:rPr>
            </w:pPr>
          </w:p>
        </w:tc>
        <w:tc>
          <w:tcPr>
            <w:tcW w:w="1666" w:type="pct"/>
            <w:vMerge w:val="restart"/>
            <w:tcBorders>
              <w:top w:val="single" w:sz="4" w:space="0" w:color="000000" w:themeColor="text1"/>
              <w:left w:val="single" w:sz="4" w:space="0" w:color="000000" w:themeColor="text1"/>
              <w:right w:val="single" w:sz="4" w:space="0" w:color="000000" w:themeColor="text1"/>
            </w:tcBorders>
            <w:vAlign w:val="bottom"/>
          </w:tcPr>
          <w:p w14:paraId="30E74620" w14:textId="77777777" w:rsidR="00517561" w:rsidRPr="00650615" w:rsidRDefault="00517561" w:rsidP="006B72C3">
            <w:pPr>
              <w:jc w:val="center"/>
              <w:rPr>
                <w:rFonts w:cs="Arial"/>
                <w:szCs w:val="20"/>
              </w:rPr>
            </w:pPr>
            <w:r w:rsidRPr="00650615">
              <w:rPr>
                <w:rFonts w:cs="Arial"/>
                <w:szCs w:val="20"/>
              </w:rPr>
              <w:t>Edgar Alonso Forero Castro</w:t>
            </w:r>
          </w:p>
          <w:p w14:paraId="3379FA84" w14:textId="77777777" w:rsidR="00517561" w:rsidRPr="00650615" w:rsidRDefault="00517561" w:rsidP="006B72C3">
            <w:pPr>
              <w:tabs>
                <w:tab w:val="left" w:pos="567"/>
              </w:tabs>
              <w:ind w:left="567" w:hanging="567"/>
              <w:rPr>
                <w:noProof/>
                <w:szCs w:val="20"/>
                <w:lang w:eastAsia="es-CO"/>
              </w:rPr>
            </w:pPr>
          </w:p>
        </w:tc>
      </w:tr>
      <w:tr w:rsidR="00517561" w:rsidRPr="00650615" w14:paraId="70885653" w14:textId="77777777" w:rsidTr="5C7367BB">
        <w:trPr>
          <w:trHeight w:val="226"/>
          <w:jc w:val="center"/>
        </w:trPr>
        <w:tc>
          <w:tcPr>
            <w:tcW w:w="1667" w:type="pct"/>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tcPr>
          <w:p w14:paraId="483DF2B7" w14:textId="77777777" w:rsidR="00517561" w:rsidRPr="00650615" w:rsidRDefault="00517561" w:rsidP="006B72C3">
            <w:pPr>
              <w:jc w:val="center"/>
              <w:rPr>
                <w:rFonts w:cs="Arial"/>
                <w:b/>
                <w:bCs/>
                <w:szCs w:val="20"/>
              </w:rPr>
            </w:pPr>
            <w:r w:rsidRPr="00650615">
              <w:rPr>
                <w:rFonts w:cs="Arial"/>
                <w:b/>
                <w:bCs/>
                <w:szCs w:val="20"/>
              </w:rPr>
              <w:t>Acompañamiento Asesor OAP:</w:t>
            </w:r>
          </w:p>
        </w:tc>
        <w:tc>
          <w:tcPr>
            <w:tcW w:w="1667" w:type="pct"/>
            <w:vMerge/>
            <w:vAlign w:val="center"/>
          </w:tcPr>
          <w:p w14:paraId="0B954168" w14:textId="77777777" w:rsidR="00517561" w:rsidRPr="00650615" w:rsidRDefault="00517561" w:rsidP="006B72C3">
            <w:pPr>
              <w:tabs>
                <w:tab w:val="left" w:pos="567"/>
              </w:tabs>
              <w:ind w:left="567" w:hanging="567"/>
              <w:rPr>
                <w:rFonts w:eastAsia="MS Mincho" w:cs="Arial"/>
                <w:szCs w:val="20"/>
                <w:lang w:eastAsia="ja-JP"/>
              </w:rPr>
            </w:pPr>
          </w:p>
        </w:tc>
        <w:tc>
          <w:tcPr>
            <w:tcW w:w="1666" w:type="pct"/>
            <w:vMerge/>
            <w:vAlign w:val="center"/>
          </w:tcPr>
          <w:p w14:paraId="77FAEDF9" w14:textId="77777777" w:rsidR="00517561" w:rsidRPr="00650615" w:rsidRDefault="00517561" w:rsidP="006B72C3">
            <w:pPr>
              <w:tabs>
                <w:tab w:val="left" w:pos="567"/>
              </w:tabs>
              <w:ind w:left="567" w:hanging="567"/>
              <w:rPr>
                <w:rFonts w:eastAsia="MS Mincho" w:cs="Arial"/>
                <w:szCs w:val="20"/>
                <w:lang w:eastAsia="ja-JP"/>
              </w:rPr>
            </w:pPr>
          </w:p>
        </w:tc>
      </w:tr>
      <w:tr w:rsidR="00517561" w:rsidRPr="00650615" w14:paraId="074F3D91" w14:textId="77777777" w:rsidTr="5C7367BB">
        <w:trPr>
          <w:trHeight w:val="230"/>
          <w:jc w:val="center"/>
        </w:trPr>
        <w:tc>
          <w:tcPr>
            <w:tcW w:w="1667" w:type="pct"/>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964AB82" w14:textId="033DB261" w:rsidR="00517561" w:rsidRPr="00650615" w:rsidRDefault="375E16E5" w:rsidP="44EED780">
            <w:pPr>
              <w:jc w:val="center"/>
              <w:rPr>
                <w:rFonts w:cs="Arial"/>
                <w:b/>
                <w:bCs/>
              </w:rPr>
            </w:pPr>
            <w:r w:rsidRPr="44EED780">
              <w:rPr>
                <w:rFonts w:cs="Arial"/>
                <w:b/>
                <w:bCs/>
              </w:rPr>
              <w:t>Diego Israel Castillo Porras</w:t>
            </w:r>
            <w:r w:rsidR="00517561" w:rsidRPr="44EED780">
              <w:rPr>
                <w:rFonts w:cs="Arial"/>
                <w:b/>
                <w:bCs/>
              </w:rPr>
              <w:t xml:space="preserve"> / Contratista OAP</w:t>
            </w:r>
          </w:p>
        </w:tc>
        <w:tc>
          <w:tcPr>
            <w:tcW w:w="1667" w:type="pct"/>
            <w:vMerge/>
            <w:vAlign w:val="center"/>
          </w:tcPr>
          <w:p w14:paraId="66146FB8" w14:textId="77777777" w:rsidR="00517561" w:rsidRPr="00650615" w:rsidRDefault="00517561" w:rsidP="006B72C3">
            <w:pPr>
              <w:tabs>
                <w:tab w:val="left" w:pos="567"/>
              </w:tabs>
              <w:ind w:left="567" w:hanging="567"/>
              <w:rPr>
                <w:rFonts w:eastAsia="MS Mincho" w:cs="Arial"/>
                <w:szCs w:val="20"/>
                <w:lang w:eastAsia="ja-JP"/>
              </w:rPr>
            </w:pPr>
          </w:p>
        </w:tc>
        <w:tc>
          <w:tcPr>
            <w:tcW w:w="1666" w:type="pct"/>
            <w:vMerge/>
            <w:vAlign w:val="center"/>
          </w:tcPr>
          <w:p w14:paraId="390EC959" w14:textId="77777777" w:rsidR="00517561" w:rsidRPr="00650615" w:rsidRDefault="00517561" w:rsidP="006B72C3">
            <w:pPr>
              <w:tabs>
                <w:tab w:val="left" w:pos="567"/>
              </w:tabs>
              <w:ind w:left="567" w:hanging="567"/>
              <w:rPr>
                <w:rFonts w:eastAsia="MS Mincho" w:cs="Arial"/>
                <w:szCs w:val="20"/>
                <w:lang w:eastAsia="ja-JP"/>
              </w:rPr>
            </w:pPr>
          </w:p>
        </w:tc>
      </w:tr>
      <w:tr w:rsidR="00517561" w:rsidRPr="00650615" w14:paraId="4961C443" w14:textId="77777777" w:rsidTr="5C7367BB">
        <w:trPr>
          <w:trHeight w:val="814"/>
          <w:jc w:val="center"/>
        </w:trPr>
        <w:tc>
          <w:tcPr>
            <w:tcW w:w="1667" w:type="pct"/>
            <w:vMerge/>
            <w:vAlign w:val="center"/>
            <w:hideMark/>
          </w:tcPr>
          <w:p w14:paraId="05F99C2D" w14:textId="77777777" w:rsidR="00517561" w:rsidRPr="00650615" w:rsidRDefault="00517561" w:rsidP="006B72C3">
            <w:pPr>
              <w:rPr>
                <w:rFonts w:eastAsia="MS Mincho" w:cs="Arial"/>
                <w:b/>
                <w:i/>
                <w:szCs w:val="20"/>
                <w:lang w:eastAsia="ja-JP"/>
              </w:rPr>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E91C2D" w14:textId="4392AB94" w:rsidR="00517561" w:rsidRPr="00650615" w:rsidRDefault="00517561" w:rsidP="006B72C3">
            <w:pPr>
              <w:spacing w:line="259" w:lineRule="auto"/>
              <w:ind w:left="-4" w:firstLine="4"/>
              <w:jc w:val="center"/>
              <w:rPr>
                <w:szCs w:val="20"/>
              </w:rPr>
            </w:pPr>
            <w:r w:rsidRPr="00650615">
              <w:rPr>
                <w:rFonts w:cs="Arial"/>
                <w:b/>
                <w:bCs/>
                <w:szCs w:val="20"/>
              </w:rPr>
              <w:t>Jefe Oficina de Tecnologías de la Información</w:t>
            </w: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41A4F3" w14:textId="47D91EFD" w:rsidR="00517561" w:rsidRPr="00650615" w:rsidRDefault="00517561" w:rsidP="006B72C3">
            <w:pPr>
              <w:jc w:val="center"/>
              <w:rPr>
                <w:rFonts w:cs="Arial"/>
                <w:b/>
                <w:bCs/>
                <w:szCs w:val="20"/>
                <w:lang w:eastAsia="ja-JP"/>
              </w:rPr>
            </w:pPr>
            <w:r w:rsidRPr="00650615">
              <w:rPr>
                <w:rFonts w:cs="Arial"/>
                <w:b/>
                <w:bCs/>
                <w:szCs w:val="20"/>
              </w:rPr>
              <w:t>Jefe Oficina Asesora de Planeación</w:t>
            </w:r>
          </w:p>
        </w:tc>
      </w:tr>
    </w:tbl>
    <w:p w14:paraId="46B30AD7" w14:textId="77777777" w:rsidR="00517561" w:rsidRPr="00650615" w:rsidRDefault="00517561" w:rsidP="00517561">
      <w:pPr>
        <w:rPr>
          <w:rFonts w:cs="Arial"/>
          <w:b/>
          <w:bCs/>
          <w:sz w:val="18"/>
          <w:szCs w:val="18"/>
        </w:rPr>
      </w:pPr>
    </w:p>
    <w:p w14:paraId="5DB3C567" w14:textId="6560F9B9" w:rsidR="00517561" w:rsidRPr="00650615" w:rsidRDefault="00517561" w:rsidP="00517561">
      <w:pPr>
        <w:pStyle w:val="TtuloTDC"/>
        <w:rPr>
          <w:lang w:val="es-CO"/>
        </w:rPr>
      </w:pPr>
      <w:r w:rsidRPr="00650615">
        <w:rPr>
          <w:lang w:val="es-CO"/>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3"/>
        <w:gridCol w:w="5402"/>
        <w:gridCol w:w="1287"/>
        <w:gridCol w:w="1533"/>
      </w:tblGrid>
      <w:tr w:rsidR="00517561" w:rsidRPr="00650615" w14:paraId="1D7788C3" w14:textId="77777777" w:rsidTr="00650615">
        <w:trPr>
          <w:trHeight w:val="20"/>
          <w:tblHeader/>
        </w:trPr>
        <w:tc>
          <w:tcPr>
            <w:tcW w:w="624" w:type="pct"/>
            <w:shd w:val="clear" w:color="auto" w:fill="D9D9D9" w:themeFill="background1" w:themeFillShade="D9"/>
            <w:vAlign w:val="center"/>
          </w:tcPr>
          <w:p w14:paraId="54A8DE74" w14:textId="77777777" w:rsidR="00517561" w:rsidRPr="00650615" w:rsidRDefault="00517561" w:rsidP="006B72C3">
            <w:pPr>
              <w:pStyle w:val="Piedepgina"/>
              <w:jc w:val="center"/>
              <w:rPr>
                <w:rFonts w:cs="Arial"/>
                <w:b/>
                <w:bCs/>
                <w:szCs w:val="20"/>
              </w:rPr>
            </w:pPr>
            <w:r w:rsidRPr="00650615">
              <w:rPr>
                <w:rFonts w:cs="Arial"/>
                <w:b/>
                <w:bCs/>
                <w:szCs w:val="20"/>
              </w:rPr>
              <w:t>VERSIÓN</w:t>
            </w:r>
          </w:p>
        </w:tc>
        <w:tc>
          <w:tcPr>
            <w:tcW w:w="2875" w:type="pct"/>
            <w:shd w:val="clear" w:color="auto" w:fill="D9D9D9" w:themeFill="background1" w:themeFillShade="D9"/>
            <w:vAlign w:val="center"/>
          </w:tcPr>
          <w:p w14:paraId="6D6AE067" w14:textId="77777777" w:rsidR="00517561" w:rsidRPr="00650615" w:rsidRDefault="00517561" w:rsidP="006B72C3">
            <w:pPr>
              <w:pStyle w:val="Piedepgina"/>
              <w:jc w:val="center"/>
              <w:rPr>
                <w:rFonts w:cs="Arial"/>
                <w:b/>
                <w:bCs/>
                <w:szCs w:val="20"/>
              </w:rPr>
            </w:pPr>
            <w:r w:rsidRPr="00650615">
              <w:rPr>
                <w:rFonts w:cs="Arial"/>
                <w:b/>
                <w:bCs/>
                <w:szCs w:val="20"/>
              </w:rPr>
              <w:t>DESCRIPCIÓN</w:t>
            </w:r>
          </w:p>
        </w:tc>
        <w:tc>
          <w:tcPr>
            <w:tcW w:w="685" w:type="pct"/>
            <w:shd w:val="clear" w:color="auto" w:fill="D9D9D9" w:themeFill="background1" w:themeFillShade="D9"/>
            <w:vAlign w:val="center"/>
          </w:tcPr>
          <w:p w14:paraId="382FCE92" w14:textId="77777777" w:rsidR="00517561" w:rsidRPr="00650615" w:rsidRDefault="00517561" w:rsidP="006B72C3">
            <w:pPr>
              <w:pStyle w:val="Piedepgina"/>
              <w:jc w:val="center"/>
              <w:rPr>
                <w:rFonts w:cs="Arial"/>
                <w:b/>
                <w:bCs/>
                <w:szCs w:val="20"/>
              </w:rPr>
            </w:pPr>
            <w:r w:rsidRPr="00650615">
              <w:rPr>
                <w:rFonts w:cs="Arial"/>
                <w:b/>
                <w:bCs/>
                <w:szCs w:val="20"/>
              </w:rPr>
              <w:t>FECHA</w:t>
            </w:r>
          </w:p>
        </w:tc>
        <w:tc>
          <w:tcPr>
            <w:tcW w:w="816" w:type="pct"/>
            <w:shd w:val="clear" w:color="auto" w:fill="D9D9D9" w:themeFill="background1" w:themeFillShade="D9"/>
            <w:vAlign w:val="center"/>
          </w:tcPr>
          <w:p w14:paraId="1D149A52" w14:textId="77777777" w:rsidR="00517561" w:rsidRPr="00650615" w:rsidRDefault="00517561" w:rsidP="006B72C3">
            <w:pPr>
              <w:pStyle w:val="Piedepgina"/>
              <w:jc w:val="center"/>
              <w:rPr>
                <w:szCs w:val="20"/>
              </w:rPr>
            </w:pPr>
            <w:r w:rsidRPr="00650615">
              <w:rPr>
                <w:rFonts w:cs="Arial"/>
                <w:b/>
                <w:bCs/>
                <w:szCs w:val="20"/>
              </w:rPr>
              <w:t>APROBADO</w:t>
            </w:r>
            <w:r w:rsidRPr="00650615">
              <w:rPr>
                <w:szCs w:val="20"/>
              </w:rPr>
              <w:t xml:space="preserve"> </w:t>
            </w:r>
          </w:p>
          <w:p w14:paraId="3A71091E" w14:textId="77777777" w:rsidR="00517561" w:rsidRPr="00650615" w:rsidRDefault="00517561" w:rsidP="006B72C3">
            <w:pPr>
              <w:pStyle w:val="Piedepgina"/>
              <w:jc w:val="center"/>
              <w:rPr>
                <w:rFonts w:cs="Arial"/>
                <w:b/>
                <w:bCs/>
                <w:szCs w:val="20"/>
              </w:rPr>
            </w:pPr>
            <w:r w:rsidRPr="00650615">
              <w:rPr>
                <w:rFonts w:cs="Arial"/>
                <w:b/>
                <w:bCs/>
                <w:szCs w:val="20"/>
              </w:rPr>
              <w:t>Jefe de la Oficina Asesora de Planeación</w:t>
            </w:r>
          </w:p>
        </w:tc>
      </w:tr>
      <w:tr w:rsidR="002E6325" w:rsidRPr="00650615" w14:paraId="2D29D475" w14:textId="77777777" w:rsidTr="00650615">
        <w:trPr>
          <w:trHeight w:val="20"/>
        </w:trPr>
        <w:tc>
          <w:tcPr>
            <w:tcW w:w="624" w:type="pct"/>
            <w:vAlign w:val="center"/>
          </w:tcPr>
          <w:p w14:paraId="0DC6518C" w14:textId="77777777" w:rsidR="002E6325" w:rsidRPr="00650615" w:rsidRDefault="002E6325" w:rsidP="002E6325">
            <w:pPr>
              <w:pStyle w:val="Piedepgina"/>
              <w:jc w:val="center"/>
              <w:rPr>
                <w:rFonts w:cs="Arial"/>
                <w:szCs w:val="20"/>
              </w:rPr>
            </w:pPr>
            <w:r w:rsidRPr="00650615">
              <w:rPr>
                <w:rFonts w:cs="Arial"/>
                <w:szCs w:val="20"/>
              </w:rPr>
              <w:t>001</w:t>
            </w:r>
          </w:p>
        </w:tc>
        <w:tc>
          <w:tcPr>
            <w:tcW w:w="2875" w:type="pct"/>
            <w:vAlign w:val="center"/>
          </w:tcPr>
          <w:p w14:paraId="200E3F85" w14:textId="1273D6B7" w:rsidR="002E6325" w:rsidRPr="002E6325" w:rsidRDefault="002E6325" w:rsidP="002E6325">
            <w:pPr>
              <w:pStyle w:val="Piedepgina"/>
              <w:rPr>
                <w:rFonts w:cs="Arial"/>
                <w:szCs w:val="20"/>
              </w:rPr>
            </w:pPr>
            <w:r w:rsidRPr="002E6325">
              <w:rPr>
                <w:rFonts w:cs="Arial"/>
                <w:szCs w:val="20"/>
              </w:rPr>
              <w:t>Se realiza la elaboración de la política de Seguridad BYOD, teniendo en cuenta las buenas prácticas en la materia. Adicionalmente se definen los lineamientos mínimos que deben cumplir los colaboradores antes, durante y finalizada su relación contractual, para el adecuado uso de los dispositivos personales en la red corporativa de la Unidad Administrativa Especial de Rehabilitación y Mantenimiento Vial.</w:t>
            </w:r>
          </w:p>
        </w:tc>
        <w:tc>
          <w:tcPr>
            <w:tcW w:w="685" w:type="pct"/>
            <w:vAlign w:val="center"/>
          </w:tcPr>
          <w:p w14:paraId="5DA791AE" w14:textId="0100DA24" w:rsidR="002E6325" w:rsidRPr="002E6325" w:rsidRDefault="002E6325" w:rsidP="002E6325">
            <w:pPr>
              <w:pStyle w:val="Piedepgina"/>
              <w:jc w:val="center"/>
              <w:rPr>
                <w:rFonts w:cs="Arial"/>
                <w:szCs w:val="20"/>
              </w:rPr>
            </w:pPr>
            <w:r w:rsidRPr="002E6325">
              <w:rPr>
                <w:rFonts w:cs="Arial"/>
                <w:bCs/>
                <w:szCs w:val="20"/>
                <w:lang w:val="es-ES_tradnl"/>
              </w:rPr>
              <w:t>Diciembre 2022</w:t>
            </w:r>
          </w:p>
        </w:tc>
        <w:tc>
          <w:tcPr>
            <w:tcW w:w="816" w:type="pct"/>
            <w:vAlign w:val="center"/>
          </w:tcPr>
          <w:p w14:paraId="008C9B2E" w14:textId="18BD3846" w:rsidR="002E6325" w:rsidRPr="002E6325" w:rsidRDefault="002E6325" w:rsidP="002E6325">
            <w:pPr>
              <w:pStyle w:val="Piedepgina"/>
              <w:jc w:val="center"/>
              <w:rPr>
                <w:rFonts w:cs="Arial"/>
                <w:szCs w:val="20"/>
              </w:rPr>
            </w:pPr>
            <w:r w:rsidRPr="002E6325">
              <w:rPr>
                <w:rFonts w:cs="Arial"/>
                <w:szCs w:val="20"/>
              </w:rPr>
              <w:t>Jefe Oficina Asesora de Planeación</w:t>
            </w:r>
          </w:p>
        </w:tc>
      </w:tr>
      <w:tr w:rsidR="002E6325" w:rsidRPr="00650615" w14:paraId="6212147E" w14:textId="77777777" w:rsidTr="00650615">
        <w:trPr>
          <w:trHeight w:val="20"/>
        </w:trPr>
        <w:tc>
          <w:tcPr>
            <w:tcW w:w="624" w:type="pct"/>
            <w:vAlign w:val="center"/>
          </w:tcPr>
          <w:p w14:paraId="38C84E71" w14:textId="77777777" w:rsidR="002E6325" w:rsidRPr="00650615" w:rsidRDefault="002E6325" w:rsidP="002E6325">
            <w:pPr>
              <w:pStyle w:val="Piedepgina"/>
              <w:jc w:val="center"/>
              <w:rPr>
                <w:rFonts w:cs="Arial"/>
                <w:szCs w:val="20"/>
              </w:rPr>
            </w:pPr>
            <w:r w:rsidRPr="00650615">
              <w:rPr>
                <w:rFonts w:cs="Arial"/>
                <w:szCs w:val="20"/>
              </w:rPr>
              <w:t>002</w:t>
            </w:r>
          </w:p>
        </w:tc>
        <w:tc>
          <w:tcPr>
            <w:tcW w:w="2875" w:type="pct"/>
            <w:vAlign w:val="center"/>
          </w:tcPr>
          <w:p w14:paraId="0A5F2909" w14:textId="77B4E896" w:rsidR="002E6325" w:rsidRPr="00650615" w:rsidRDefault="002E6325" w:rsidP="002E6325">
            <w:pPr>
              <w:pStyle w:val="Piedepgina"/>
              <w:rPr>
                <w:rFonts w:cs="Arial"/>
                <w:szCs w:val="20"/>
              </w:rPr>
            </w:pPr>
            <w:r w:rsidRPr="00615641">
              <w:rPr>
                <w:rFonts w:cs="Arial"/>
                <w:szCs w:val="20"/>
                <w:lang w:eastAsia="es-ES_tradnl"/>
              </w:rPr>
              <w:t>Se actualiza la documentación del proceso EGTI en el marco de rediseño institucional de la entidad según acuerdo 02 de mayo 2023 por el cual se establece la estructura organizacional de la Unidad Administrativa Especial de Rehabilitación y Mantenimiento Vial y las funciones de sus dependencias y la Resolución 645 del 21 de julio 2023 por medio de la cual se adopta el mapa de procesos de la UAERMV.</w:t>
            </w:r>
            <w:r w:rsidRPr="00615641">
              <w:rPr>
                <w:rFonts w:cs="Arial"/>
                <w:szCs w:val="20"/>
                <w:lang w:eastAsia="es-ES_tradnl"/>
              </w:rPr>
              <w:tab/>
            </w:r>
            <w:r w:rsidRPr="00615641">
              <w:rPr>
                <w:rFonts w:cs="Arial"/>
                <w:szCs w:val="20"/>
                <w:lang w:eastAsia="es-ES_tradnl"/>
              </w:rPr>
              <w:tab/>
            </w:r>
          </w:p>
        </w:tc>
        <w:tc>
          <w:tcPr>
            <w:tcW w:w="685" w:type="pct"/>
            <w:vAlign w:val="center"/>
          </w:tcPr>
          <w:p w14:paraId="724BA878" w14:textId="77777777" w:rsidR="002E6325" w:rsidRPr="00615641" w:rsidRDefault="002E6325" w:rsidP="002E6325">
            <w:pPr>
              <w:pStyle w:val="Piedepgina"/>
              <w:jc w:val="center"/>
              <w:rPr>
                <w:rFonts w:cs="Arial"/>
                <w:bCs/>
                <w:szCs w:val="20"/>
              </w:rPr>
            </w:pPr>
            <w:r w:rsidRPr="00615641">
              <w:rPr>
                <w:rFonts w:cs="Arial"/>
                <w:bCs/>
                <w:szCs w:val="20"/>
              </w:rPr>
              <w:t>Julio</w:t>
            </w:r>
          </w:p>
          <w:p w14:paraId="7FB5F8EF" w14:textId="5B8AE5AC" w:rsidR="002E6325" w:rsidRPr="00650615" w:rsidRDefault="002E6325" w:rsidP="002E6325">
            <w:pPr>
              <w:pStyle w:val="Piedepgina"/>
              <w:jc w:val="center"/>
              <w:rPr>
                <w:rFonts w:cs="Arial"/>
                <w:szCs w:val="20"/>
              </w:rPr>
            </w:pPr>
            <w:r w:rsidRPr="00615641">
              <w:rPr>
                <w:rFonts w:cs="Arial"/>
                <w:bCs/>
                <w:szCs w:val="20"/>
              </w:rPr>
              <w:t>2025</w:t>
            </w:r>
          </w:p>
        </w:tc>
        <w:tc>
          <w:tcPr>
            <w:tcW w:w="816" w:type="pct"/>
            <w:vAlign w:val="center"/>
          </w:tcPr>
          <w:p w14:paraId="031BF1A6" w14:textId="7A99EED8" w:rsidR="002E6325" w:rsidRPr="00650615" w:rsidRDefault="002E6325" w:rsidP="002E6325">
            <w:pPr>
              <w:pStyle w:val="Piedepgina"/>
              <w:jc w:val="center"/>
              <w:rPr>
                <w:rFonts w:cs="Arial"/>
                <w:szCs w:val="20"/>
              </w:rPr>
            </w:pPr>
            <w:r w:rsidRPr="00615641">
              <w:rPr>
                <w:rFonts w:cs="Arial"/>
                <w:szCs w:val="20"/>
              </w:rPr>
              <w:t>Jefe Oficina Asesora de Planeación</w:t>
            </w:r>
          </w:p>
        </w:tc>
      </w:tr>
    </w:tbl>
    <w:p w14:paraId="6EFCF96F" w14:textId="77777777" w:rsidR="00517561" w:rsidRPr="00650615" w:rsidRDefault="00517561" w:rsidP="00517561"/>
    <w:sectPr w:rsidR="00517561" w:rsidRPr="00650615" w:rsidSect="005D54D3">
      <w:headerReference w:type="default" r:id="rId19"/>
      <w:footerReference w:type="default" r:id="rId20"/>
      <w:pgSz w:w="12240" w:h="15840" w:code="1"/>
      <w:pgMar w:top="1440" w:right="1134"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D25C63" w14:textId="77777777" w:rsidR="0046656F" w:rsidRDefault="0046656F" w:rsidP="00251C6D">
      <w:r>
        <w:separator/>
      </w:r>
    </w:p>
  </w:endnote>
  <w:endnote w:type="continuationSeparator" w:id="0">
    <w:p w14:paraId="06E86CF7" w14:textId="77777777" w:rsidR="0046656F" w:rsidRDefault="0046656F" w:rsidP="00251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2BC37" w14:textId="77777777" w:rsidR="001A2494" w:rsidRDefault="001A2494">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0E9F1" w14:textId="77777777" w:rsidR="001A2494" w:rsidRDefault="001A2494">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16509" w14:textId="77777777" w:rsidR="001A2494" w:rsidRDefault="001A2494">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D1EDC" w14:textId="77777777" w:rsidR="00251C6D" w:rsidRDefault="00251C6D" w:rsidP="00251C6D">
    <w:pPr>
      <w:pStyle w:val="Piedepgina"/>
      <w:spacing w:line="160" w:lineRule="exact"/>
      <w:jc w:val="center"/>
      <w:rPr>
        <w:rFonts w:cs="Arial"/>
        <w:i/>
        <w:sz w:val="14"/>
        <w:szCs w:val="16"/>
        <w:lang w:val="es-ES" w:eastAsia="es-ES"/>
      </w:rPr>
    </w:pPr>
    <w:r w:rsidRPr="00D56E6D">
      <w:rPr>
        <w:rFonts w:cs="Arial"/>
        <w:i/>
        <w:sz w:val="14"/>
        <w:szCs w:val="16"/>
      </w:rPr>
      <w:t xml:space="preserve">La impresión de este documento se considera </w:t>
    </w:r>
    <w:r w:rsidRPr="00D56E6D">
      <w:rPr>
        <w:rFonts w:cs="Arial"/>
        <w:i/>
        <w:sz w:val="14"/>
        <w:szCs w:val="16"/>
        <w:u w:val="single"/>
      </w:rPr>
      <w:t>Copia No Controlada</w:t>
    </w:r>
    <w:r w:rsidRPr="00D56E6D">
      <w:rPr>
        <w:rFonts w:cs="Arial"/>
        <w:b/>
        <w:bCs/>
        <w:i/>
        <w:sz w:val="14"/>
        <w:szCs w:val="16"/>
        <w:lang w:val="es-ES" w:eastAsia="es-ES"/>
      </w:rPr>
      <w:t xml:space="preserve"> </w:t>
    </w:r>
    <w:r w:rsidRPr="00D56E6D">
      <w:rPr>
        <w:rFonts w:cs="Arial"/>
        <w:i/>
        <w:sz w:val="14"/>
        <w:szCs w:val="16"/>
        <w:lang w:val="es-ES" w:eastAsia="es-ES"/>
      </w:rPr>
      <w:t>La versión vigente se encuentra en la intranet SISGESTION de la UAERMV</w:t>
    </w:r>
  </w:p>
  <w:p w14:paraId="41F5ADDF" w14:textId="77777777" w:rsidR="00251C6D" w:rsidRDefault="00251C6D" w:rsidP="00251C6D">
    <w:pPr>
      <w:pStyle w:val="Piedepgina"/>
      <w:spacing w:line="160" w:lineRule="exact"/>
      <w:jc w:val="center"/>
      <w:rPr>
        <w:rFonts w:cs="Arial"/>
        <w:i/>
        <w:sz w:val="14"/>
        <w:szCs w:val="16"/>
        <w:lang w:val="es-ES" w:eastAsia="es-ES"/>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9"/>
      <w:gridCol w:w="1343"/>
      <w:gridCol w:w="3363"/>
    </w:tblGrid>
    <w:tr w:rsidR="00251C6D" w:rsidRPr="002A4878" w14:paraId="27BF35C6" w14:textId="77777777" w:rsidTr="00251C6D">
      <w:tc>
        <w:tcPr>
          <w:tcW w:w="2498" w:type="pct"/>
          <w:vAlign w:val="center"/>
        </w:tcPr>
        <w:p w14:paraId="091C1696" w14:textId="77777777" w:rsidR="00251C6D" w:rsidRPr="0071430B" w:rsidRDefault="00251C6D" w:rsidP="00251C6D">
          <w:pPr>
            <w:rPr>
              <w:color w:val="000000" w:themeColor="text1"/>
              <w:sz w:val="16"/>
              <w:szCs w:val="16"/>
              <w:lang w:val="es-ES" w:eastAsia="es-ES"/>
            </w:rPr>
          </w:pPr>
          <w:r w:rsidRPr="001C56E5">
            <w:rPr>
              <w:color w:val="000000" w:themeColor="text1"/>
              <w:sz w:val="16"/>
              <w:szCs w:val="16"/>
              <w:lang w:val="es-ES" w:eastAsia="es-ES"/>
            </w:rPr>
            <w:t>Calle 26 No.69-76 Edificio Elemento Torre 1, Piso 3 – C.P 111071</w:t>
          </w:r>
          <w:r>
            <w:rPr>
              <w:color w:val="000000" w:themeColor="text1"/>
              <w:sz w:val="16"/>
              <w:szCs w:val="16"/>
              <w:lang w:val="es-ES" w:eastAsia="es-ES"/>
            </w:rPr>
            <w:t xml:space="preserve"> </w:t>
          </w:r>
          <w:r w:rsidRPr="0071430B">
            <w:rPr>
              <w:color w:val="000000" w:themeColor="text1"/>
              <w:sz w:val="16"/>
              <w:szCs w:val="16"/>
              <w:lang w:val="es-ES" w:eastAsia="es-ES"/>
            </w:rPr>
            <w:t>PBX:(+57) 601-3779555 - Información: Línea 195</w:t>
          </w:r>
        </w:p>
        <w:p w14:paraId="159B326A" w14:textId="77777777" w:rsidR="00251C6D" w:rsidRPr="0071430B" w:rsidRDefault="00251C6D" w:rsidP="00251C6D">
          <w:pPr>
            <w:rPr>
              <w:color w:val="000000" w:themeColor="text1"/>
              <w:sz w:val="16"/>
              <w:szCs w:val="16"/>
              <w:lang w:val="es-ES" w:eastAsia="es-ES"/>
            </w:rPr>
          </w:pPr>
          <w:r w:rsidRPr="0071430B">
            <w:rPr>
              <w:color w:val="000000" w:themeColor="text1"/>
              <w:sz w:val="16"/>
              <w:szCs w:val="16"/>
              <w:lang w:val="es-ES" w:eastAsia="es-ES"/>
            </w:rPr>
            <w:t>www.umv.gov.co</w:t>
          </w:r>
        </w:p>
      </w:tc>
      <w:tc>
        <w:tcPr>
          <w:tcW w:w="714" w:type="pct"/>
          <w:vAlign w:val="center"/>
        </w:tcPr>
        <w:p w14:paraId="0DCFBD31" w14:textId="007CCB44" w:rsidR="00251C6D" w:rsidRPr="0071430B" w:rsidRDefault="00251C6D" w:rsidP="00251C6D">
          <w:pPr>
            <w:jc w:val="center"/>
            <w:rPr>
              <w:color w:val="000000" w:themeColor="text1"/>
              <w:sz w:val="16"/>
              <w:szCs w:val="16"/>
              <w:lang w:val="es-ES" w:eastAsia="es-ES"/>
            </w:rPr>
          </w:pPr>
        </w:p>
      </w:tc>
      <w:tc>
        <w:tcPr>
          <w:tcW w:w="1788" w:type="pct"/>
          <w:vAlign w:val="center"/>
        </w:tcPr>
        <w:p w14:paraId="4E8EA20E" w14:textId="79C0B49D" w:rsidR="00251C6D" w:rsidRPr="00251C6D" w:rsidRDefault="00251C6D" w:rsidP="001A2494">
          <w:pPr>
            <w:jc w:val="right"/>
            <w:rPr>
              <w:sz w:val="16"/>
              <w:szCs w:val="16"/>
              <w:lang w:val="es-ES" w:eastAsia="es-ES"/>
            </w:rPr>
          </w:pPr>
          <w:r w:rsidRPr="00251C6D">
            <w:rPr>
              <w:sz w:val="16"/>
              <w:szCs w:val="16"/>
              <w:lang w:val="es-ES" w:eastAsia="es-ES"/>
            </w:rPr>
            <w:t>EGTI-</w:t>
          </w:r>
          <w:r w:rsidR="002E6325">
            <w:rPr>
              <w:sz w:val="16"/>
              <w:szCs w:val="16"/>
              <w:lang w:val="es-ES" w:eastAsia="es-ES"/>
            </w:rPr>
            <w:t>DI</w:t>
          </w:r>
          <w:r w:rsidRPr="00251C6D">
            <w:rPr>
              <w:sz w:val="16"/>
              <w:szCs w:val="16"/>
              <w:lang w:val="es-ES" w:eastAsia="es-ES"/>
            </w:rPr>
            <w:t>-0</w:t>
          </w:r>
          <w:r w:rsidR="002E6325">
            <w:rPr>
              <w:sz w:val="16"/>
              <w:szCs w:val="16"/>
              <w:lang w:val="es-ES" w:eastAsia="es-ES"/>
            </w:rPr>
            <w:t>24</w:t>
          </w:r>
        </w:p>
        <w:p w14:paraId="7599C8F4" w14:textId="314E843B" w:rsidR="00251C6D" w:rsidRPr="00251C6D" w:rsidRDefault="00251C6D" w:rsidP="001A2494">
          <w:pPr>
            <w:pStyle w:val="Piedepgina"/>
            <w:spacing w:line="240" w:lineRule="exact"/>
            <w:jc w:val="right"/>
            <w:rPr>
              <w:b/>
              <w:bCs/>
              <w:i/>
              <w:iCs/>
              <w:sz w:val="16"/>
              <w:szCs w:val="16"/>
            </w:rPr>
          </w:pPr>
          <w:r w:rsidRPr="00251C6D">
            <w:rPr>
              <w:sz w:val="16"/>
              <w:szCs w:val="16"/>
              <w:lang w:val="es-ES" w:eastAsia="es-ES"/>
            </w:rPr>
            <w:t xml:space="preserve">Página </w:t>
          </w:r>
          <w:r w:rsidRPr="00251C6D">
            <w:rPr>
              <w:sz w:val="16"/>
              <w:szCs w:val="16"/>
              <w:lang w:val="es-ES" w:eastAsia="es-ES"/>
            </w:rPr>
            <w:fldChar w:fldCharType="begin"/>
          </w:r>
          <w:r w:rsidRPr="00251C6D">
            <w:rPr>
              <w:sz w:val="16"/>
              <w:szCs w:val="16"/>
              <w:lang w:val="es-ES" w:eastAsia="es-ES"/>
            </w:rPr>
            <w:instrText>PAGE   \* MERGEFORMAT</w:instrText>
          </w:r>
          <w:r w:rsidRPr="00251C6D">
            <w:rPr>
              <w:sz w:val="16"/>
              <w:szCs w:val="16"/>
              <w:lang w:val="es-ES" w:eastAsia="es-ES"/>
            </w:rPr>
            <w:fldChar w:fldCharType="separate"/>
          </w:r>
          <w:r w:rsidR="00476278">
            <w:rPr>
              <w:noProof/>
              <w:sz w:val="16"/>
              <w:szCs w:val="16"/>
              <w:lang w:val="es-ES" w:eastAsia="es-ES"/>
            </w:rPr>
            <w:t>2</w:t>
          </w:r>
          <w:r w:rsidRPr="00251C6D">
            <w:rPr>
              <w:sz w:val="16"/>
              <w:szCs w:val="16"/>
              <w:lang w:val="es-ES" w:eastAsia="es-ES"/>
            </w:rPr>
            <w:fldChar w:fldCharType="end"/>
          </w:r>
          <w:r w:rsidRPr="00251C6D">
            <w:rPr>
              <w:sz w:val="16"/>
              <w:szCs w:val="16"/>
              <w:lang w:val="es-ES" w:eastAsia="es-ES"/>
            </w:rPr>
            <w:t xml:space="preserve"> de </w:t>
          </w:r>
          <w:r w:rsidRPr="00251C6D">
            <w:rPr>
              <w:sz w:val="16"/>
              <w:szCs w:val="16"/>
              <w:lang w:val="es-ES" w:eastAsia="es-ES"/>
            </w:rPr>
            <w:fldChar w:fldCharType="begin"/>
          </w:r>
          <w:r w:rsidRPr="00251C6D">
            <w:rPr>
              <w:sz w:val="16"/>
              <w:szCs w:val="16"/>
              <w:lang w:val="es-ES" w:eastAsia="es-ES"/>
            </w:rPr>
            <w:instrText>PAGE   \* MERGEFORMAT</w:instrText>
          </w:r>
          <w:r w:rsidRPr="00251C6D">
            <w:rPr>
              <w:sz w:val="16"/>
              <w:szCs w:val="16"/>
              <w:lang w:val="es-ES" w:eastAsia="es-ES"/>
            </w:rPr>
            <w:fldChar w:fldCharType="separate"/>
          </w:r>
          <w:r w:rsidR="00476278">
            <w:rPr>
              <w:noProof/>
              <w:sz w:val="16"/>
              <w:szCs w:val="16"/>
              <w:lang w:val="es-ES" w:eastAsia="es-ES"/>
            </w:rPr>
            <w:t>2</w:t>
          </w:r>
          <w:r w:rsidRPr="00251C6D">
            <w:rPr>
              <w:sz w:val="16"/>
              <w:szCs w:val="16"/>
              <w:lang w:val="es-ES" w:eastAsia="es-ES"/>
            </w:rPr>
            <w:fldChar w:fldCharType="end"/>
          </w:r>
        </w:p>
      </w:tc>
    </w:tr>
  </w:tbl>
  <w:p w14:paraId="6D7EAD97" w14:textId="77777777" w:rsidR="00251C6D" w:rsidRDefault="00251C6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ABF05C" w14:textId="77777777" w:rsidR="0046656F" w:rsidRDefault="0046656F" w:rsidP="00251C6D">
      <w:r>
        <w:separator/>
      </w:r>
    </w:p>
  </w:footnote>
  <w:footnote w:type="continuationSeparator" w:id="0">
    <w:p w14:paraId="2FD81204" w14:textId="77777777" w:rsidR="0046656F" w:rsidRDefault="0046656F" w:rsidP="00251C6D">
      <w:r>
        <w:continuationSeparator/>
      </w:r>
    </w:p>
  </w:footnote>
  <w:footnote w:id="1">
    <w:p w14:paraId="10BAD72D" w14:textId="77777777" w:rsidR="002E6325" w:rsidRPr="00FE5F45" w:rsidRDefault="002E6325" w:rsidP="002E6325">
      <w:pPr>
        <w:pStyle w:val="Textonotapie"/>
        <w:rPr>
          <w:rFonts w:ascii="Arial" w:hAnsi="Arial" w:cs="Arial"/>
          <w:sz w:val="16"/>
          <w:szCs w:val="16"/>
        </w:rPr>
      </w:pPr>
      <w:r>
        <w:rPr>
          <w:rStyle w:val="Refdenotaalpie"/>
        </w:rPr>
        <w:footnoteRef/>
      </w:r>
      <w:r>
        <w:t xml:space="preserve"> </w:t>
      </w:r>
      <w:r w:rsidRPr="00FE5F45">
        <w:rPr>
          <w:rFonts w:ascii="Arial" w:hAnsi="Arial" w:cs="Arial"/>
          <w:sz w:val="16"/>
          <w:szCs w:val="16"/>
        </w:rPr>
        <w:t>Se recomienda que la antigüedad de estos dispositivos no sea superior a cuatro (4) años</w:t>
      </w:r>
      <w:r>
        <w:rPr>
          <w:rFonts w:ascii="Arial" w:hAnsi="Arial" w:cs="Arial"/>
          <w:sz w:val="16"/>
          <w:szCs w:val="16"/>
        </w:rPr>
        <w:t>, con la finalidad de garantizar la compatibilidad de estos con los dispositivos de la entidad.</w:t>
      </w:r>
    </w:p>
  </w:footnote>
  <w:footnote w:id="2">
    <w:p w14:paraId="6ADD9058" w14:textId="77777777" w:rsidR="002E6325" w:rsidRPr="00B01069" w:rsidRDefault="002E6325" w:rsidP="002E6325">
      <w:pPr>
        <w:pStyle w:val="Textonotapie"/>
        <w:rPr>
          <w:rFonts w:ascii="Arial" w:hAnsi="Arial" w:cs="Arial"/>
          <w:sz w:val="16"/>
          <w:szCs w:val="16"/>
        </w:rPr>
      </w:pPr>
      <w:r>
        <w:rPr>
          <w:rStyle w:val="Refdenotaalpie"/>
        </w:rPr>
        <w:footnoteRef/>
      </w:r>
      <w:r>
        <w:t xml:space="preserve"> P</w:t>
      </w:r>
      <w:r w:rsidRPr="008B3827">
        <w:rPr>
          <w:rFonts w:ascii="Arial" w:hAnsi="Arial" w:cs="Arial"/>
          <w:sz w:val="16"/>
          <w:szCs w:val="16"/>
        </w:rPr>
        <w:t>roceso con el que se consigue acceso ‘</w:t>
      </w:r>
      <w:r w:rsidRPr="008B3827">
        <w:rPr>
          <w:rStyle w:val="nfasis"/>
          <w:rFonts w:ascii="Arial" w:hAnsi="Arial" w:cs="Arial"/>
          <w:sz w:val="16"/>
          <w:szCs w:val="16"/>
        </w:rPr>
        <w:t>root</w:t>
      </w:r>
      <w:r w:rsidRPr="008B3827">
        <w:rPr>
          <w:rFonts w:ascii="Arial" w:hAnsi="Arial" w:cs="Arial"/>
          <w:sz w:val="16"/>
          <w:szCs w:val="16"/>
        </w:rPr>
        <w:t>’ al dispositivo, es decir, obtener permisos de ‘superusuario’ o administrador para acceder al sistema sin ningún tipo de restricción.</w:t>
      </w:r>
      <w:r>
        <w:rPr>
          <w:rFonts w:ascii="Arial" w:hAnsi="Arial" w:cs="Arial"/>
          <w:sz w:val="16"/>
          <w:szCs w:val="16"/>
        </w:rPr>
        <w:t xml:space="preserve"> (</w:t>
      </w:r>
      <w:hyperlink r:id="rId1" w:history="1">
        <w:r w:rsidRPr="004F36CE">
          <w:rPr>
            <w:rStyle w:val="Hipervnculo"/>
            <w:rFonts w:ascii="Arial" w:hAnsi="Arial" w:cs="Arial"/>
            <w:sz w:val="16"/>
            <w:szCs w:val="16"/>
          </w:rPr>
          <w:t>https://www.incibe.es/aprendeciberseguridad/jailbreaking-rooting</w:t>
        </w:r>
      </w:hyperlink>
      <w:r>
        <w:rPr>
          <w:rFonts w:ascii="Arial" w:hAnsi="Arial" w:cs="Arial"/>
          <w:sz w:val="16"/>
          <w:szCs w:val="16"/>
        </w:rPr>
        <w:t>).</w:t>
      </w:r>
    </w:p>
  </w:footnote>
  <w:footnote w:id="3">
    <w:p w14:paraId="50F7663F" w14:textId="77777777" w:rsidR="002E6325" w:rsidRDefault="002E6325" w:rsidP="002E6325">
      <w:pPr>
        <w:pStyle w:val="Textonotapie"/>
      </w:pPr>
      <w:r>
        <w:rPr>
          <w:rStyle w:val="Refdenotaalpie"/>
        </w:rPr>
        <w:footnoteRef/>
      </w:r>
      <w:r>
        <w:t xml:space="preserve"> </w:t>
      </w:r>
      <w:r>
        <w:rPr>
          <w:rFonts w:ascii="Arial" w:hAnsi="Arial" w:cs="Arial"/>
          <w:sz w:val="16"/>
          <w:szCs w:val="16"/>
        </w:rPr>
        <w:t>P</w:t>
      </w:r>
      <w:r w:rsidRPr="00B01069">
        <w:rPr>
          <w:rFonts w:ascii="Arial" w:hAnsi="Arial" w:cs="Arial"/>
          <w:sz w:val="16"/>
          <w:szCs w:val="16"/>
        </w:rPr>
        <w:t>roceso con el que se eliminan las limitaciones impuestas por Apple en un dispositivo con iOS. Una vez ‘liberado’ se podrá, por ejemplo, instalar aplicaciones de terceros que no estén en la AppStore.</w:t>
      </w:r>
      <w:r>
        <w:rPr>
          <w:rFonts w:ascii="Arial" w:hAnsi="Arial" w:cs="Arial"/>
          <w:sz w:val="16"/>
          <w:szCs w:val="16"/>
        </w:rPr>
        <w:t xml:space="preserve"> (Ibidem)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015EE" w14:textId="77777777" w:rsidR="001A2494" w:rsidRDefault="001A2494">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D96EB" w14:textId="77777777" w:rsidR="001A2494" w:rsidRDefault="001A2494">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80E43" w14:textId="77777777" w:rsidR="001A2494" w:rsidRDefault="001A2494">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3954"/>
      <w:gridCol w:w="1137"/>
      <w:gridCol w:w="1291"/>
      <w:gridCol w:w="1447"/>
    </w:tblGrid>
    <w:tr w:rsidR="00251C6D" w:rsidRPr="00D26EAA" w14:paraId="70A58CD7" w14:textId="77777777" w:rsidTr="00251C6D">
      <w:trPr>
        <w:trHeight w:val="381"/>
      </w:trPr>
      <w:tc>
        <w:tcPr>
          <w:tcW w:w="833" w:type="pct"/>
          <w:vMerge w:val="restart"/>
          <w:vAlign w:val="center"/>
        </w:tcPr>
        <w:p w14:paraId="44C242F1" w14:textId="77777777" w:rsidR="00251C6D" w:rsidRPr="00D26EAA" w:rsidRDefault="00251C6D" w:rsidP="00251C6D">
          <w:pPr>
            <w:pStyle w:val="Encabezado"/>
            <w:jc w:val="center"/>
            <w:rPr>
              <w:rFonts w:cs="Arial"/>
              <w:b/>
            </w:rPr>
          </w:pPr>
          <w:r>
            <w:rPr>
              <w:noProof/>
              <w:color w:val="2B579A"/>
              <w:shd w:val="clear" w:color="auto" w:fill="E6E6E6"/>
              <w:lang w:eastAsia="es-CO"/>
            </w:rPr>
            <w:drawing>
              <wp:inline distT="0" distB="0" distL="0" distR="0" wp14:anchorId="1B9C9060" wp14:editId="605B7F3A">
                <wp:extent cx="847725" cy="752475"/>
                <wp:effectExtent l="0" t="0" r="9525" b="9525"/>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2105" w:type="pct"/>
          <w:vAlign w:val="center"/>
        </w:tcPr>
        <w:p w14:paraId="6B8EE82C" w14:textId="7DD41F66" w:rsidR="00251C6D" w:rsidRPr="00D26EAA" w:rsidRDefault="00251C6D" w:rsidP="00251C6D">
          <w:pPr>
            <w:pStyle w:val="Encabezado"/>
            <w:jc w:val="center"/>
            <w:rPr>
              <w:rFonts w:cs="Arial"/>
              <w:b/>
            </w:rPr>
          </w:pPr>
          <w:r>
            <w:rPr>
              <w:rFonts w:cs="Arial"/>
              <w:b/>
            </w:rPr>
            <w:t>Proceso</w:t>
          </w:r>
          <w:r w:rsidRPr="00D26EAA">
            <w:rPr>
              <w:rFonts w:cs="Arial"/>
              <w:b/>
            </w:rPr>
            <w:t xml:space="preserve"> Estratégic</w:t>
          </w:r>
          <w:r>
            <w:rPr>
              <w:rFonts w:cs="Arial"/>
              <w:b/>
            </w:rPr>
            <w:t>o</w:t>
          </w:r>
        </w:p>
      </w:tc>
      <w:tc>
        <w:tcPr>
          <w:tcW w:w="605" w:type="pct"/>
          <w:vMerge w:val="restart"/>
          <w:vAlign w:val="center"/>
        </w:tcPr>
        <w:p w14:paraId="646DCAE8" w14:textId="77777777" w:rsidR="00251C6D" w:rsidRPr="00D26EAA" w:rsidRDefault="00251C6D" w:rsidP="00251C6D">
          <w:pPr>
            <w:pStyle w:val="Encabezado"/>
            <w:jc w:val="center"/>
            <w:rPr>
              <w:rFonts w:cs="Arial"/>
              <w:b/>
            </w:rPr>
          </w:pPr>
          <w:r w:rsidRPr="00D26EAA">
            <w:rPr>
              <w:rFonts w:cs="Arial"/>
              <w:b/>
            </w:rPr>
            <w:t>Código</w:t>
          </w:r>
        </w:p>
      </w:tc>
      <w:tc>
        <w:tcPr>
          <w:tcW w:w="687" w:type="pct"/>
          <w:vMerge w:val="restart"/>
          <w:vAlign w:val="center"/>
        </w:tcPr>
        <w:p w14:paraId="630E07E9" w14:textId="40286758" w:rsidR="00251C6D" w:rsidRPr="00D26EAA" w:rsidRDefault="00251C6D" w:rsidP="00251C6D">
          <w:pPr>
            <w:pStyle w:val="Encabezado"/>
            <w:jc w:val="center"/>
            <w:rPr>
              <w:rFonts w:cs="Arial"/>
              <w:b/>
              <w:bCs/>
            </w:rPr>
          </w:pPr>
          <w:r>
            <w:rPr>
              <w:rFonts w:cs="Arial"/>
              <w:b/>
              <w:bCs/>
              <w:sz w:val="18"/>
              <w:szCs w:val="18"/>
            </w:rPr>
            <w:t>EGTI-</w:t>
          </w:r>
          <w:r w:rsidR="002E6325">
            <w:rPr>
              <w:rFonts w:cs="Arial"/>
              <w:b/>
              <w:bCs/>
              <w:sz w:val="18"/>
              <w:szCs w:val="18"/>
            </w:rPr>
            <w:t>DI</w:t>
          </w:r>
          <w:r>
            <w:rPr>
              <w:rFonts w:cs="Arial"/>
              <w:b/>
              <w:bCs/>
              <w:sz w:val="18"/>
              <w:szCs w:val="18"/>
            </w:rPr>
            <w:t>-0</w:t>
          </w:r>
          <w:r w:rsidR="002E6325">
            <w:rPr>
              <w:rFonts w:cs="Arial"/>
              <w:b/>
              <w:bCs/>
              <w:sz w:val="18"/>
              <w:szCs w:val="18"/>
            </w:rPr>
            <w:t>24</w:t>
          </w:r>
        </w:p>
      </w:tc>
      <w:tc>
        <w:tcPr>
          <w:tcW w:w="770" w:type="pct"/>
          <w:vMerge w:val="restart"/>
          <w:vAlign w:val="center"/>
        </w:tcPr>
        <w:p w14:paraId="2C52697C" w14:textId="77777777" w:rsidR="00251C6D" w:rsidRPr="00D26EAA" w:rsidRDefault="00251C6D" w:rsidP="00251C6D">
          <w:pPr>
            <w:pStyle w:val="Encabezado"/>
            <w:jc w:val="center"/>
            <w:rPr>
              <w:rFonts w:cs="Arial"/>
              <w:b/>
              <w:bCs/>
            </w:rPr>
          </w:pPr>
          <w:r>
            <w:rPr>
              <w:noProof/>
              <w:lang w:eastAsia="es-CO"/>
            </w:rPr>
            <w:drawing>
              <wp:inline distT="0" distB="0" distL="0" distR="0" wp14:anchorId="312CB16F" wp14:editId="1A9FAF3E">
                <wp:extent cx="781050" cy="762000"/>
                <wp:effectExtent l="0" t="0" r="0" b="0"/>
                <wp:docPr id="29" name="Imagen 29"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
                          <a:extLst>
                            <a:ext uri="{BEBA8EAE-BF5A-486C-A8C5-ECC9F3942E4B}">
                              <a14:imgProps xmlns:a14="http://schemas.microsoft.com/office/drawing/2010/main">
                                <a14:imgLayer r:embed="rId3">
                                  <a14:imgEffect>
                                    <a14:saturation sat="66000"/>
                                  </a14:imgEffect>
                                </a14:imgLayer>
                              </a14:imgProps>
                            </a:ext>
                            <a:ext uri="{28A0092B-C50C-407E-A947-70E740481C1C}">
                              <a14:useLocalDpi xmlns:a14="http://schemas.microsoft.com/office/drawing/2010/main" val="0"/>
                            </a:ext>
                          </a:extLst>
                        </a:blip>
                        <a:srcRect l="8313" t="8249" r="7243" b="11165"/>
                        <a:stretch>
                          <a:fillRect/>
                        </a:stretch>
                      </pic:blipFill>
                      <pic:spPr>
                        <a:xfrm>
                          <a:off x="0" y="0"/>
                          <a:ext cx="781050" cy="762000"/>
                        </a:xfrm>
                        <a:prstGeom prst="rect">
                          <a:avLst/>
                        </a:prstGeom>
                      </pic:spPr>
                    </pic:pic>
                  </a:graphicData>
                </a:graphic>
              </wp:inline>
            </w:drawing>
          </w:r>
        </w:p>
      </w:tc>
    </w:tr>
    <w:tr w:rsidR="00251C6D" w:rsidRPr="00D26EAA" w14:paraId="3B775AE5" w14:textId="77777777" w:rsidTr="00251C6D">
      <w:trPr>
        <w:trHeight w:val="230"/>
      </w:trPr>
      <w:tc>
        <w:tcPr>
          <w:tcW w:w="833" w:type="pct"/>
          <w:vMerge/>
          <w:vAlign w:val="center"/>
        </w:tcPr>
        <w:p w14:paraId="1A19094C" w14:textId="77777777" w:rsidR="00251C6D" w:rsidRPr="00D26EAA" w:rsidRDefault="00251C6D" w:rsidP="00251C6D">
          <w:pPr>
            <w:pStyle w:val="Encabezado"/>
            <w:jc w:val="center"/>
            <w:rPr>
              <w:rFonts w:cs="Arial"/>
              <w:b/>
              <w:noProof/>
              <w:lang w:eastAsia="es-CO"/>
            </w:rPr>
          </w:pPr>
        </w:p>
      </w:tc>
      <w:tc>
        <w:tcPr>
          <w:tcW w:w="2105" w:type="pct"/>
          <w:vMerge w:val="restart"/>
          <w:vAlign w:val="center"/>
        </w:tcPr>
        <w:p w14:paraId="4D865F62" w14:textId="2C90EC07" w:rsidR="00251C6D" w:rsidRPr="00D26EAA" w:rsidRDefault="00251C6D" w:rsidP="00251C6D">
          <w:pPr>
            <w:pStyle w:val="Encabezado"/>
            <w:jc w:val="center"/>
            <w:rPr>
              <w:rFonts w:cs="Arial"/>
              <w:b/>
            </w:rPr>
          </w:pPr>
          <w:r>
            <w:rPr>
              <w:rFonts w:cs="Arial"/>
              <w:b/>
            </w:rPr>
            <w:t xml:space="preserve">Estrategia y Gobierno de </w:t>
          </w:r>
          <w:r w:rsidR="001A2494">
            <w:rPr>
              <w:rFonts w:cs="Arial"/>
              <w:b/>
            </w:rPr>
            <w:t>Tecnologías de la Información (TI)</w:t>
          </w:r>
        </w:p>
      </w:tc>
      <w:tc>
        <w:tcPr>
          <w:tcW w:w="605" w:type="pct"/>
          <w:vMerge/>
          <w:vAlign w:val="center"/>
        </w:tcPr>
        <w:p w14:paraId="370603F9" w14:textId="77777777" w:rsidR="00251C6D" w:rsidRPr="00D26EAA" w:rsidRDefault="00251C6D" w:rsidP="00251C6D">
          <w:pPr>
            <w:pStyle w:val="Encabezado"/>
            <w:tabs>
              <w:tab w:val="center" w:pos="4252"/>
              <w:tab w:val="right" w:pos="8504"/>
            </w:tabs>
            <w:jc w:val="center"/>
            <w:rPr>
              <w:rFonts w:cs="Arial"/>
              <w:b/>
            </w:rPr>
          </w:pPr>
        </w:p>
      </w:tc>
      <w:tc>
        <w:tcPr>
          <w:tcW w:w="687" w:type="pct"/>
          <w:vMerge/>
          <w:vAlign w:val="center"/>
        </w:tcPr>
        <w:p w14:paraId="7CD34B55" w14:textId="77777777" w:rsidR="00251C6D" w:rsidRPr="00D26EAA" w:rsidRDefault="00251C6D" w:rsidP="00251C6D">
          <w:pPr>
            <w:pStyle w:val="Encabezado"/>
            <w:tabs>
              <w:tab w:val="center" w:pos="4252"/>
              <w:tab w:val="right" w:pos="8504"/>
            </w:tabs>
            <w:jc w:val="center"/>
            <w:rPr>
              <w:rFonts w:cs="Arial"/>
              <w:b/>
            </w:rPr>
          </w:pPr>
        </w:p>
      </w:tc>
      <w:tc>
        <w:tcPr>
          <w:tcW w:w="770" w:type="pct"/>
          <w:vMerge/>
          <w:vAlign w:val="center"/>
        </w:tcPr>
        <w:p w14:paraId="50FE00F3" w14:textId="77777777" w:rsidR="00251C6D" w:rsidRPr="00D26EAA" w:rsidRDefault="00251C6D" w:rsidP="00251C6D">
          <w:pPr>
            <w:pStyle w:val="Encabezado"/>
            <w:jc w:val="center"/>
            <w:rPr>
              <w:rFonts w:cs="Arial"/>
              <w:b/>
            </w:rPr>
          </w:pPr>
        </w:p>
      </w:tc>
    </w:tr>
    <w:tr w:rsidR="00251C6D" w:rsidRPr="00D26EAA" w14:paraId="479DF839" w14:textId="77777777" w:rsidTr="00251C6D">
      <w:trPr>
        <w:trHeight w:val="230"/>
      </w:trPr>
      <w:tc>
        <w:tcPr>
          <w:tcW w:w="833" w:type="pct"/>
          <w:vMerge/>
          <w:vAlign w:val="center"/>
        </w:tcPr>
        <w:p w14:paraId="6CE6DD41" w14:textId="77777777" w:rsidR="00251C6D" w:rsidRPr="00D26EAA" w:rsidRDefault="00251C6D" w:rsidP="00251C6D">
          <w:pPr>
            <w:pStyle w:val="Encabezado"/>
            <w:jc w:val="center"/>
            <w:rPr>
              <w:rFonts w:cs="Arial"/>
              <w:b/>
              <w:noProof/>
              <w:lang w:eastAsia="es-CO"/>
            </w:rPr>
          </w:pPr>
        </w:p>
      </w:tc>
      <w:tc>
        <w:tcPr>
          <w:tcW w:w="2105" w:type="pct"/>
          <w:vMerge/>
          <w:vAlign w:val="center"/>
        </w:tcPr>
        <w:p w14:paraId="6FC2ED30" w14:textId="77777777" w:rsidR="00251C6D" w:rsidRPr="00D26EAA" w:rsidRDefault="00251C6D" w:rsidP="00251C6D">
          <w:pPr>
            <w:pStyle w:val="Encabezado"/>
            <w:jc w:val="center"/>
            <w:rPr>
              <w:rFonts w:cs="Arial"/>
              <w:b/>
            </w:rPr>
          </w:pPr>
        </w:p>
      </w:tc>
      <w:tc>
        <w:tcPr>
          <w:tcW w:w="605" w:type="pct"/>
          <w:vMerge w:val="restart"/>
          <w:tcBorders>
            <w:bottom w:val="single" w:sz="4" w:space="0" w:color="auto"/>
          </w:tcBorders>
          <w:vAlign w:val="center"/>
        </w:tcPr>
        <w:p w14:paraId="24123DE7" w14:textId="77777777" w:rsidR="00251C6D" w:rsidRPr="00D26EAA" w:rsidRDefault="00251C6D" w:rsidP="00251C6D">
          <w:pPr>
            <w:pStyle w:val="Encabezado"/>
            <w:tabs>
              <w:tab w:val="center" w:pos="4252"/>
              <w:tab w:val="right" w:pos="8504"/>
            </w:tabs>
            <w:jc w:val="center"/>
            <w:rPr>
              <w:rFonts w:cs="Arial"/>
              <w:b/>
            </w:rPr>
          </w:pPr>
          <w:r w:rsidRPr="00D26EAA">
            <w:rPr>
              <w:rFonts w:cs="Arial"/>
              <w:b/>
            </w:rPr>
            <w:t>Versión</w:t>
          </w:r>
        </w:p>
      </w:tc>
      <w:tc>
        <w:tcPr>
          <w:tcW w:w="687" w:type="pct"/>
          <w:vMerge w:val="restart"/>
          <w:tcBorders>
            <w:bottom w:val="single" w:sz="4" w:space="0" w:color="auto"/>
          </w:tcBorders>
          <w:vAlign w:val="center"/>
        </w:tcPr>
        <w:p w14:paraId="6ADD9D4F" w14:textId="7D81B03C" w:rsidR="00251C6D" w:rsidRPr="00D26EAA" w:rsidRDefault="00251C6D" w:rsidP="00251C6D">
          <w:pPr>
            <w:pStyle w:val="Encabezado"/>
            <w:tabs>
              <w:tab w:val="center" w:pos="4252"/>
              <w:tab w:val="right" w:pos="8504"/>
            </w:tabs>
            <w:jc w:val="center"/>
            <w:rPr>
              <w:rFonts w:cs="Arial"/>
              <w:b/>
            </w:rPr>
          </w:pPr>
          <w:r>
            <w:rPr>
              <w:rFonts w:cs="Arial"/>
              <w:b/>
            </w:rPr>
            <w:t>00</w:t>
          </w:r>
          <w:r w:rsidR="002E6325">
            <w:rPr>
              <w:rFonts w:cs="Arial"/>
              <w:b/>
            </w:rPr>
            <w:t>2</w:t>
          </w:r>
        </w:p>
      </w:tc>
      <w:tc>
        <w:tcPr>
          <w:tcW w:w="770" w:type="pct"/>
          <w:vMerge/>
          <w:vAlign w:val="center"/>
        </w:tcPr>
        <w:p w14:paraId="52E8CA19" w14:textId="77777777" w:rsidR="00251C6D" w:rsidRPr="00D26EAA" w:rsidRDefault="00251C6D" w:rsidP="00251C6D">
          <w:pPr>
            <w:pStyle w:val="Encabezado"/>
            <w:jc w:val="center"/>
            <w:rPr>
              <w:rFonts w:cs="Arial"/>
              <w:b/>
            </w:rPr>
          </w:pPr>
        </w:p>
      </w:tc>
    </w:tr>
    <w:tr w:rsidR="00251C6D" w:rsidRPr="00D26EAA" w14:paraId="6C9141F7" w14:textId="77777777" w:rsidTr="00251C6D">
      <w:trPr>
        <w:trHeight w:val="405"/>
      </w:trPr>
      <w:tc>
        <w:tcPr>
          <w:tcW w:w="833" w:type="pct"/>
          <w:vMerge/>
          <w:vAlign w:val="center"/>
        </w:tcPr>
        <w:p w14:paraId="12488611" w14:textId="77777777" w:rsidR="00251C6D" w:rsidRPr="00D26EAA" w:rsidRDefault="00251C6D" w:rsidP="00251C6D">
          <w:pPr>
            <w:pStyle w:val="Encabezado"/>
            <w:jc w:val="center"/>
            <w:rPr>
              <w:rFonts w:cs="Arial"/>
              <w:b/>
            </w:rPr>
          </w:pPr>
        </w:p>
      </w:tc>
      <w:tc>
        <w:tcPr>
          <w:tcW w:w="2105" w:type="pct"/>
          <w:vAlign w:val="center"/>
        </w:tcPr>
        <w:p w14:paraId="12143AEA" w14:textId="3F28E67A" w:rsidR="00251C6D" w:rsidRPr="00D26EAA" w:rsidRDefault="002E6325" w:rsidP="00251C6D">
          <w:pPr>
            <w:pStyle w:val="Encabezado"/>
            <w:jc w:val="center"/>
            <w:rPr>
              <w:rFonts w:cs="Arial"/>
              <w:b/>
            </w:rPr>
          </w:pPr>
          <w:r w:rsidRPr="002E6325">
            <w:rPr>
              <w:rFonts w:cs="Arial"/>
              <w:b/>
              <w:bCs/>
            </w:rPr>
            <w:t>Política de Seguridad BYOD</w:t>
          </w:r>
        </w:p>
      </w:tc>
      <w:tc>
        <w:tcPr>
          <w:tcW w:w="605" w:type="pct"/>
          <w:vMerge/>
          <w:vAlign w:val="center"/>
        </w:tcPr>
        <w:p w14:paraId="2D24D417" w14:textId="77777777" w:rsidR="00251C6D" w:rsidRPr="00D26EAA" w:rsidRDefault="00251C6D" w:rsidP="00251C6D">
          <w:pPr>
            <w:pStyle w:val="Encabezado"/>
            <w:jc w:val="center"/>
            <w:rPr>
              <w:rFonts w:cs="Arial"/>
              <w:b/>
            </w:rPr>
          </w:pPr>
        </w:p>
      </w:tc>
      <w:tc>
        <w:tcPr>
          <w:tcW w:w="687" w:type="pct"/>
          <w:vMerge/>
          <w:vAlign w:val="center"/>
        </w:tcPr>
        <w:p w14:paraId="78E93FDB" w14:textId="77777777" w:rsidR="00251C6D" w:rsidRPr="00D26EAA" w:rsidRDefault="00251C6D" w:rsidP="00251C6D">
          <w:pPr>
            <w:pStyle w:val="Encabezado"/>
            <w:jc w:val="center"/>
            <w:rPr>
              <w:rFonts w:cs="Arial"/>
              <w:b/>
            </w:rPr>
          </w:pPr>
        </w:p>
      </w:tc>
      <w:tc>
        <w:tcPr>
          <w:tcW w:w="770" w:type="pct"/>
          <w:vMerge/>
          <w:vAlign w:val="center"/>
        </w:tcPr>
        <w:p w14:paraId="2743BC08" w14:textId="77777777" w:rsidR="00251C6D" w:rsidRPr="00D26EAA" w:rsidRDefault="00251C6D" w:rsidP="00251C6D">
          <w:pPr>
            <w:pStyle w:val="Encabezado"/>
            <w:jc w:val="center"/>
            <w:rPr>
              <w:rFonts w:cs="Arial"/>
              <w:b/>
            </w:rPr>
          </w:pPr>
        </w:p>
      </w:tc>
    </w:tr>
  </w:tbl>
  <w:p w14:paraId="558D377C" w14:textId="77777777" w:rsidR="00251C6D" w:rsidRDefault="00251C6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72D95"/>
    <w:multiLevelType w:val="hybridMultilevel"/>
    <w:tmpl w:val="AC70C1CA"/>
    <w:lvl w:ilvl="0" w:tplc="24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A4362A"/>
    <w:multiLevelType w:val="hybridMultilevel"/>
    <w:tmpl w:val="3D26697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19237EBA"/>
    <w:multiLevelType w:val="hybridMultilevel"/>
    <w:tmpl w:val="683AD954"/>
    <w:lvl w:ilvl="0" w:tplc="240A000F">
      <w:start w:val="1"/>
      <w:numFmt w:val="decimal"/>
      <w:lvlText w:val="%1."/>
      <w:lvlJc w:val="left"/>
      <w:pPr>
        <w:ind w:left="720" w:hanging="360"/>
      </w:pPr>
      <w:rPr>
        <w:rFonts w:hint="default"/>
      </w:rPr>
    </w:lvl>
    <w:lvl w:ilvl="1" w:tplc="240A000F">
      <w:start w:val="1"/>
      <w:numFmt w:val="decimal"/>
      <w:lvlText w:val="%2."/>
      <w:lvlJc w:val="left"/>
      <w:pPr>
        <w:ind w:left="1440" w:hanging="360"/>
      </w:pPr>
      <w:rPr>
        <w:b/>
      </w:rPr>
    </w:lvl>
    <w:lvl w:ilvl="2" w:tplc="7CB21B2A">
      <w:start w:val="1"/>
      <w:numFmt w:val="lowerRoman"/>
      <w:lvlText w:val="%3."/>
      <w:lvlJc w:val="right"/>
      <w:pPr>
        <w:ind w:left="2160" w:hanging="180"/>
      </w:pPr>
      <w:rPr>
        <w:b/>
      </w:r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BCA4A54"/>
    <w:multiLevelType w:val="hybridMultilevel"/>
    <w:tmpl w:val="8CAC2AF8"/>
    <w:lvl w:ilvl="0" w:tplc="DE4EE132">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9C1D5C"/>
    <w:multiLevelType w:val="hybridMultilevel"/>
    <w:tmpl w:val="DDCC6E9A"/>
    <w:lvl w:ilvl="0" w:tplc="240A000D">
      <w:start w:val="1"/>
      <w:numFmt w:val="bullet"/>
      <w:lvlText w:val=""/>
      <w:lvlJc w:val="left"/>
      <w:pPr>
        <w:ind w:left="720" w:hanging="360"/>
      </w:pPr>
      <w:rPr>
        <w:rFonts w:ascii="Wingdings" w:hAnsi="Wingdings" w:hint="default"/>
      </w:rPr>
    </w:lvl>
    <w:lvl w:ilvl="1" w:tplc="AC061774">
      <w:start w:val="1"/>
      <w:numFmt w:val="bullet"/>
      <w:lvlText w:val="•"/>
      <w:lvlJc w:val="left"/>
      <w:pPr>
        <w:ind w:left="1440" w:hanging="360"/>
      </w:pPr>
      <w:rPr>
        <w:rFonts w:ascii="Arial" w:eastAsia="Times New Roman"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242C679C"/>
    <w:multiLevelType w:val="multilevel"/>
    <w:tmpl w:val="E7EA7834"/>
    <w:lvl w:ilvl="0">
      <w:start w:val="8"/>
      <w:numFmt w:val="decimal"/>
      <w:lvlText w:val="%1."/>
      <w:lvlJc w:val="left"/>
      <w:pPr>
        <w:ind w:left="390" w:hanging="390"/>
      </w:pPr>
      <w:rPr>
        <w:rFonts w:hint="default"/>
      </w:rPr>
    </w:lvl>
    <w:lvl w:ilvl="1">
      <w:start w:val="1"/>
      <w:numFmt w:val="decimal"/>
      <w:lvlText w:val="%1.%2."/>
      <w:lvlJc w:val="left"/>
      <w:pPr>
        <w:ind w:left="1080" w:hanging="720"/>
      </w:pPr>
      <w:rPr>
        <w:rFonts w:ascii="Arial" w:hAnsi="Arial" w:cs="Arial" w:hint="default"/>
        <w:b/>
        <w:bCs/>
        <w:sz w:val="24"/>
        <w:szCs w:val="24"/>
      </w:rPr>
    </w:lvl>
    <w:lvl w:ilvl="2">
      <w:start w:val="1"/>
      <w:numFmt w:val="decimal"/>
      <w:lvlText w:val="%1.%2.%3."/>
      <w:lvlJc w:val="left"/>
      <w:pPr>
        <w:ind w:left="1440" w:hanging="720"/>
      </w:pPr>
      <w:rPr>
        <w:rFonts w:hint="default"/>
        <w:b/>
        <w:bCs/>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35554533"/>
    <w:multiLevelType w:val="hybridMultilevel"/>
    <w:tmpl w:val="0CF8CE0A"/>
    <w:lvl w:ilvl="0" w:tplc="24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266DD4"/>
    <w:multiLevelType w:val="hybridMultilevel"/>
    <w:tmpl w:val="3FA86C34"/>
    <w:lvl w:ilvl="0" w:tplc="24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18048D"/>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15:restartNumberingAfterBreak="0">
    <w:nsid w:val="572E45C2"/>
    <w:multiLevelType w:val="hybridMultilevel"/>
    <w:tmpl w:val="C980E550"/>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5DC640BD"/>
    <w:multiLevelType w:val="hybridMultilevel"/>
    <w:tmpl w:val="C1B0F176"/>
    <w:lvl w:ilvl="0" w:tplc="24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530E8E"/>
    <w:multiLevelType w:val="hybridMultilevel"/>
    <w:tmpl w:val="E9CCD354"/>
    <w:lvl w:ilvl="0" w:tplc="2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6D4F3018"/>
    <w:multiLevelType w:val="hybridMultilevel"/>
    <w:tmpl w:val="7286EECA"/>
    <w:lvl w:ilvl="0" w:tplc="24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A43CF3"/>
    <w:multiLevelType w:val="hybridMultilevel"/>
    <w:tmpl w:val="6F8CE94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
  </w:num>
  <w:num w:numId="4">
    <w:abstractNumId w:val="4"/>
  </w:num>
  <w:num w:numId="5">
    <w:abstractNumId w:val="2"/>
  </w:num>
  <w:num w:numId="6">
    <w:abstractNumId w:val="5"/>
  </w:num>
  <w:num w:numId="7">
    <w:abstractNumId w:val="9"/>
  </w:num>
  <w:num w:numId="8">
    <w:abstractNumId w:val="8"/>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6"/>
  </w:num>
  <w:num w:numId="12">
    <w:abstractNumId w:val="3"/>
  </w:num>
  <w:num w:numId="13">
    <w:abstractNumId w:val="12"/>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C42"/>
    <w:rsid w:val="00034B30"/>
    <w:rsid w:val="001A2494"/>
    <w:rsid w:val="00251C6D"/>
    <w:rsid w:val="00292119"/>
    <w:rsid w:val="002D2409"/>
    <w:rsid w:val="002E6325"/>
    <w:rsid w:val="00311886"/>
    <w:rsid w:val="003331C2"/>
    <w:rsid w:val="003849C7"/>
    <w:rsid w:val="0044792E"/>
    <w:rsid w:val="0046656F"/>
    <w:rsid w:val="00476278"/>
    <w:rsid w:val="00517561"/>
    <w:rsid w:val="005D54D3"/>
    <w:rsid w:val="00650615"/>
    <w:rsid w:val="00683F65"/>
    <w:rsid w:val="00684FC6"/>
    <w:rsid w:val="00886453"/>
    <w:rsid w:val="008E3947"/>
    <w:rsid w:val="00A62C42"/>
    <w:rsid w:val="00A80F21"/>
    <w:rsid w:val="00AB5084"/>
    <w:rsid w:val="00AD2417"/>
    <w:rsid w:val="00AE4AEE"/>
    <w:rsid w:val="00B17E77"/>
    <w:rsid w:val="00B26B7B"/>
    <w:rsid w:val="00BA1669"/>
    <w:rsid w:val="00BA2BE8"/>
    <w:rsid w:val="00CB04A2"/>
    <w:rsid w:val="00DD6BBB"/>
    <w:rsid w:val="00EF0095"/>
    <w:rsid w:val="00F111AF"/>
    <w:rsid w:val="00F57487"/>
    <w:rsid w:val="375E16E5"/>
    <w:rsid w:val="44EED780"/>
    <w:rsid w:val="4D168B10"/>
    <w:rsid w:val="5C7367BB"/>
    <w:rsid w:val="7B257752"/>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4C560"/>
  <w15:chartTrackingRefBased/>
  <w15:docId w15:val="{71FFE3E1-220A-4393-885E-3D4319A99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1C6D"/>
    <w:pPr>
      <w:spacing w:after="0" w:line="240" w:lineRule="auto"/>
      <w:jc w:val="both"/>
    </w:pPr>
    <w:rPr>
      <w:rFonts w:ascii="Arial" w:hAnsi="Arial"/>
      <w:sz w:val="20"/>
      <w:lang w:val="es-CO"/>
    </w:rPr>
  </w:style>
  <w:style w:type="paragraph" w:styleId="Ttulo1">
    <w:name w:val="heading 1"/>
    <w:basedOn w:val="Normal"/>
    <w:next w:val="Normal"/>
    <w:link w:val="Ttulo1Car"/>
    <w:uiPriority w:val="9"/>
    <w:qFormat/>
    <w:rsid w:val="00311886"/>
    <w:pPr>
      <w:keepNext/>
      <w:keepLines/>
      <w:numPr>
        <w:numId w:val="8"/>
      </w:numPr>
      <w:spacing w:before="360" w:after="120"/>
      <w:outlineLvl w:val="0"/>
    </w:pPr>
    <w:rPr>
      <w:rFonts w:eastAsiaTheme="majorEastAsia" w:cstheme="majorBidi"/>
      <w:b/>
      <w:sz w:val="28"/>
      <w:szCs w:val="40"/>
    </w:rPr>
  </w:style>
  <w:style w:type="paragraph" w:styleId="Ttulo2">
    <w:name w:val="heading 2"/>
    <w:basedOn w:val="Normal"/>
    <w:next w:val="Normal"/>
    <w:link w:val="Ttulo2Car"/>
    <w:uiPriority w:val="9"/>
    <w:unhideWhenUsed/>
    <w:qFormat/>
    <w:rsid w:val="005D54D3"/>
    <w:pPr>
      <w:keepNext/>
      <w:keepLines/>
      <w:numPr>
        <w:ilvl w:val="1"/>
        <w:numId w:val="8"/>
      </w:numPr>
      <w:spacing w:before="280" w:after="200"/>
      <w:outlineLvl w:val="1"/>
    </w:pPr>
    <w:rPr>
      <w:rFonts w:eastAsiaTheme="majorEastAsia" w:cstheme="majorBidi"/>
      <w:b/>
      <w:sz w:val="24"/>
      <w:szCs w:val="32"/>
    </w:rPr>
  </w:style>
  <w:style w:type="paragraph" w:styleId="Ttulo3">
    <w:name w:val="heading 3"/>
    <w:basedOn w:val="Normal"/>
    <w:next w:val="Normal"/>
    <w:link w:val="Ttulo3Car"/>
    <w:uiPriority w:val="9"/>
    <w:semiHidden/>
    <w:unhideWhenUsed/>
    <w:qFormat/>
    <w:rsid w:val="00A62C42"/>
    <w:pPr>
      <w:keepNext/>
      <w:keepLines/>
      <w:numPr>
        <w:ilvl w:val="2"/>
        <w:numId w:val="8"/>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62C42"/>
    <w:pPr>
      <w:keepNext/>
      <w:keepLines/>
      <w:numPr>
        <w:ilvl w:val="3"/>
        <w:numId w:val="8"/>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62C42"/>
    <w:pPr>
      <w:keepNext/>
      <w:keepLines/>
      <w:numPr>
        <w:ilvl w:val="4"/>
        <w:numId w:val="8"/>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62C42"/>
    <w:pPr>
      <w:keepNext/>
      <w:keepLines/>
      <w:numPr>
        <w:ilvl w:val="5"/>
        <w:numId w:val="8"/>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62C42"/>
    <w:pPr>
      <w:keepNext/>
      <w:keepLines/>
      <w:numPr>
        <w:ilvl w:val="6"/>
        <w:numId w:val="8"/>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62C42"/>
    <w:pPr>
      <w:keepNext/>
      <w:keepLines/>
      <w:numPr>
        <w:ilvl w:val="7"/>
        <w:numId w:val="8"/>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62C42"/>
    <w:pPr>
      <w:keepNext/>
      <w:keepLines/>
      <w:numPr>
        <w:ilvl w:val="8"/>
        <w:numId w:val="8"/>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11886"/>
    <w:rPr>
      <w:rFonts w:ascii="Arial" w:eastAsiaTheme="majorEastAsia" w:hAnsi="Arial" w:cstheme="majorBidi"/>
      <w:b/>
      <w:sz w:val="28"/>
      <w:szCs w:val="40"/>
      <w:lang w:val="es-CO"/>
    </w:rPr>
  </w:style>
  <w:style w:type="character" w:customStyle="1" w:styleId="Ttulo2Car">
    <w:name w:val="Título 2 Car"/>
    <w:basedOn w:val="Fuentedeprrafopredeter"/>
    <w:link w:val="Ttulo2"/>
    <w:uiPriority w:val="9"/>
    <w:rsid w:val="005D54D3"/>
    <w:rPr>
      <w:rFonts w:ascii="Arial" w:eastAsiaTheme="majorEastAsia" w:hAnsi="Arial" w:cstheme="majorBidi"/>
      <w:b/>
      <w:szCs w:val="32"/>
      <w:lang w:val="es-CO"/>
    </w:rPr>
  </w:style>
  <w:style w:type="character" w:customStyle="1" w:styleId="Ttulo3Car">
    <w:name w:val="Título 3 Car"/>
    <w:basedOn w:val="Fuentedeprrafopredeter"/>
    <w:link w:val="Ttulo3"/>
    <w:uiPriority w:val="9"/>
    <w:semiHidden/>
    <w:rsid w:val="00A62C4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62C4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62C4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62C4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62C4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62C4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62C42"/>
    <w:rPr>
      <w:rFonts w:eastAsiaTheme="majorEastAsia" w:cstheme="majorBidi"/>
      <w:color w:val="272727" w:themeColor="text1" w:themeTint="D8"/>
    </w:rPr>
  </w:style>
  <w:style w:type="paragraph" w:styleId="Ttulo">
    <w:name w:val="Title"/>
    <w:basedOn w:val="Normal"/>
    <w:next w:val="Normal"/>
    <w:link w:val="TtuloCar"/>
    <w:uiPriority w:val="10"/>
    <w:qFormat/>
    <w:rsid w:val="00A62C42"/>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62C4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62C4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62C4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62C42"/>
    <w:pPr>
      <w:spacing w:before="160"/>
      <w:jc w:val="center"/>
    </w:pPr>
    <w:rPr>
      <w:i/>
      <w:iCs/>
      <w:color w:val="404040" w:themeColor="text1" w:themeTint="BF"/>
    </w:rPr>
  </w:style>
  <w:style w:type="character" w:customStyle="1" w:styleId="CitaCar">
    <w:name w:val="Cita Car"/>
    <w:basedOn w:val="Fuentedeprrafopredeter"/>
    <w:link w:val="Cita"/>
    <w:uiPriority w:val="29"/>
    <w:rsid w:val="00A62C42"/>
    <w:rPr>
      <w:i/>
      <w:iCs/>
      <w:color w:val="404040" w:themeColor="text1" w:themeTint="BF"/>
    </w:rPr>
  </w:style>
  <w:style w:type="paragraph" w:styleId="Prrafodelista">
    <w:name w:val="List Paragraph"/>
    <w:basedOn w:val="Normal"/>
    <w:uiPriority w:val="34"/>
    <w:qFormat/>
    <w:rsid w:val="00A62C42"/>
    <w:pPr>
      <w:ind w:left="720"/>
      <w:contextualSpacing/>
    </w:pPr>
  </w:style>
  <w:style w:type="character" w:styleId="nfasisintenso">
    <w:name w:val="Intense Emphasis"/>
    <w:basedOn w:val="Fuentedeprrafopredeter"/>
    <w:uiPriority w:val="21"/>
    <w:qFormat/>
    <w:rsid w:val="00A62C42"/>
    <w:rPr>
      <w:i/>
      <w:iCs/>
      <w:color w:val="0F4761" w:themeColor="accent1" w:themeShade="BF"/>
    </w:rPr>
  </w:style>
  <w:style w:type="paragraph" w:styleId="Citadestacada">
    <w:name w:val="Intense Quote"/>
    <w:basedOn w:val="Normal"/>
    <w:next w:val="Normal"/>
    <w:link w:val="CitadestacadaCar"/>
    <w:uiPriority w:val="30"/>
    <w:qFormat/>
    <w:rsid w:val="00A62C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62C42"/>
    <w:rPr>
      <w:i/>
      <w:iCs/>
      <w:color w:val="0F4761" w:themeColor="accent1" w:themeShade="BF"/>
    </w:rPr>
  </w:style>
  <w:style w:type="character" w:styleId="Referenciaintensa">
    <w:name w:val="Intense Reference"/>
    <w:basedOn w:val="Fuentedeprrafopredeter"/>
    <w:uiPriority w:val="32"/>
    <w:qFormat/>
    <w:rsid w:val="00A62C42"/>
    <w:rPr>
      <w:b/>
      <w:bCs/>
      <w:smallCaps/>
      <w:color w:val="0F4761" w:themeColor="accent1" w:themeShade="BF"/>
      <w:spacing w:val="5"/>
    </w:rPr>
  </w:style>
  <w:style w:type="paragraph" w:customStyle="1" w:styleId="Default">
    <w:name w:val="Default"/>
    <w:link w:val="DefaultCar"/>
    <w:rsid w:val="005D54D3"/>
    <w:pPr>
      <w:autoSpaceDE w:val="0"/>
      <w:autoSpaceDN w:val="0"/>
      <w:adjustRightInd w:val="0"/>
      <w:spacing w:after="0" w:line="240" w:lineRule="auto"/>
      <w:jc w:val="center"/>
    </w:pPr>
    <w:rPr>
      <w:rFonts w:ascii="Arial" w:eastAsia="Times New Roman" w:hAnsi="Arial" w:cs="Arial"/>
      <w:b/>
      <w:color w:val="000000"/>
      <w:kern w:val="0"/>
      <w:sz w:val="40"/>
      <w:lang w:val="es-ES" w:eastAsia="zh-CN"/>
      <w14:ligatures w14:val="none"/>
    </w:rPr>
  </w:style>
  <w:style w:type="character" w:customStyle="1" w:styleId="DefaultCar">
    <w:name w:val="Default Car"/>
    <w:link w:val="Default"/>
    <w:rsid w:val="005D54D3"/>
    <w:rPr>
      <w:rFonts w:ascii="Arial" w:eastAsia="Times New Roman" w:hAnsi="Arial" w:cs="Arial"/>
      <w:b/>
      <w:color w:val="000000"/>
      <w:kern w:val="0"/>
      <w:sz w:val="40"/>
      <w:lang w:val="es-ES" w:eastAsia="zh-CN"/>
      <w14:ligatures w14:val="none"/>
    </w:rPr>
  </w:style>
  <w:style w:type="paragraph" w:styleId="TtuloTDC">
    <w:name w:val="TOC Heading"/>
    <w:basedOn w:val="Ttulo1"/>
    <w:next w:val="Normal"/>
    <w:uiPriority w:val="39"/>
    <w:unhideWhenUsed/>
    <w:qFormat/>
    <w:rsid w:val="001A2494"/>
    <w:pPr>
      <w:spacing w:after="360" w:line="259" w:lineRule="auto"/>
      <w:jc w:val="center"/>
      <w:outlineLvl w:val="9"/>
    </w:pPr>
    <w:rPr>
      <w:kern w:val="0"/>
      <w:szCs w:val="32"/>
      <w:lang w:val="en-US"/>
      <w14:ligatures w14:val="none"/>
    </w:rPr>
  </w:style>
  <w:style w:type="paragraph" w:styleId="Encabezado">
    <w:name w:val="header"/>
    <w:aliases w:val="Encabezado 1"/>
    <w:basedOn w:val="Normal"/>
    <w:link w:val="EncabezadoCar"/>
    <w:uiPriority w:val="99"/>
    <w:unhideWhenUsed/>
    <w:rsid w:val="00251C6D"/>
    <w:pPr>
      <w:tabs>
        <w:tab w:val="center" w:pos="4680"/>
        <w:tab w:val="right" w:pos="9360"/>
      </w:tabs>
    </w:pPr>
  </w:style>
  <w:style w:type="character" w:customStyle="1" w:styleId="EncabezadoCar">
    <w:name w:val="Encabezado Car"/>
    <w:aliases w:val="Encabezado 1 Car"/>
    <w:basedOn w:val="Fuentedeprrafopredeter"/>
    <w:link w:val="Encabezado"/>
    <w:uiPriority w:val="99"/>
    <w:rsid w:val="00251C6D"/>
    <w:rPr>
      <w:rFonts w:ascii="Arial" w:hAnsi="Arial"/>
      <w:sz w:val="20"/>
      <w:lang w:val="es-CO"/>
    </w:rPr>
  </w:style>
  <w:style w:type="paragraph" w:styleId="Piedepgina">
    <w:name w:val="footer"/>
    <w:basedOn w:val="Normal"/>
    <w:link w:val="PiedepginaCar"/>
    <w:uiPriority w:val="99"/>
    <w:unhideWhenUsed/>
    <w:rsid w:val="00251C6D"/>
    <w:pPr>
      <w:tabs>
        <w:tab w:val="center" w:pos="4680"/>
        <w:tab w:val="right" w:pos="9360"/>
      </w:tabs>
    </w:pPr>
  </w:style>
  <w:style w:type="character" w:customStyle="1" w:styleId="PiedepginaCar">
    <w:name w:val="Pie de página Car"/>
    <w:basedOn w:val="Fuentedeprrafopredeter"/>
    <w:link w:val="Piedepgina"/>
    <w:uiPriority w:val="99"/>
    <w:rsid w:val="00251C6D"/>
    <w:rPr>
      <w:rFonts w:ascii="Arial" w:hAnsi="Arial"/>
      <w:sz w:val="20"/>
      <w:lang w:val="es-CO"/>
    </w:rPr>
  </w:style>
  <w:style w:type="table" w:styleId="Tablaconcuadrcula">
    <w:name w:val="Table Grid"/>
    <w:basedOn w:val="Tablanormal"/>
    <w:uiPriority w:val="59"/>
    <w:rsid w:val="00251C6D"/>
    <w:pPr>
      <w:spacing w:after="0" w:line="240" w:lineRule="auto"/>
    </w:pPr>
    <w:rPr>
      <w:rFonts w:ascii="Calibri" w:eastAsia="Calibri" w:hAnsi="Calibri" w:cs="Times New Roman"/>
      <w:kern w:val="0"/>
      <w:sz w:val="20"/>
      <w:szCs w:val="20"/>
      <w:lang w:val="es-CO"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311886"/>
    <w:pPr>
      <w:spacing w:after="100"/>
    </w:pPr>
    <w:rPr>
      <w:b/>
      <w:caps/>
    </w:rPr>
  </w:style>
  <w:style w:type="character" w:styleId="Hipervnculo">
    <w:name w:val="Hyperlink"/>
    <w:basedOn w:val="Fuentedeprrafopredeter"/>
    <w:uiPriority w:val="99"/>
    <w:unhideWhenUsed/>
    <w:rsid w:val="00311886"/>
    <w:rPr>
      <w:color w:val="467886" w:themeColor="hyperlink"/>
      <w:u w:val="single"/>
    </w:rPr>
  </w:style>
  <w:style w:type="paragraph" w:styleId="Textonotapie">
    <w:name w:val="footnote text"/>
    <w:basedOn w:val="Normal"/>
    <w:link w:val="TextonotapieCar"/>
    <w:uiPriority w:val="99"/>
    <w:semiHidden/>
    <w:unhideWhenUsed/>
    <w:rsid w:val="002E6325"/>
    <w:pPr>
      <w:jc w:val="left"/>
    </w:pPr>
    <w:rPr>
      <w:rFonts w:asciiTheme="minorHAnsi" w:hAnsiTheme="minorHAnsi"/>
      <w:kern w:val="0"/>
      <w:szCs w:val="20"/>
      <w14:ligatures w14:val="none"/>
    </w:rPr>
  </w:style>
  <w:style w:type="character" w:customStyle="1" w:styleId="TextonotapieCar">
    <w:name w:val="Texto nota pie Car"/>
    <w:basedOn w:val="Fuentedeprrafopredeter"/>
    <w:link w:val="Textonotapie"/>
    <w:uiPriority w:val="99"/>
    <w:semiHidden/>
    <w:rsid w:val="002E6325"/>
    <w:rPr>
      <w:kern w:val="0"/>
      <w:sz w:val="20"/>
      <w:szCs w:val="20"/>
      <w:lang w:val="es-CO"/>
      <w14:ligatures w14:val="none"/>
    </w:rPr>
  </w:style>
  <w:style w:type="character" w:styleId="Refdenotaalpie">
    <w:name w:val="footnote reference"/>
    <w:basedOn w:val="Fuentedeprrafopredeter"/>
    <w:uiPriority w:val="99"/>
    <w:semiHidden/>
    <w:unhideWhenUsed/>
    <w:rsid w:val="002E6325"/>
    <w:rPr>
      <w:vertAlign w:val="superscript"/>
    </w:rPr>
  </w:style>
  <w:style w:type="character" w:styleId="nfasis">
    <w:name w:val="Emphasis"/>
    <w:basedOn w:val="Fuentedeprrafopredeter"/>
    <w:uiPriority w:val="20"/>
    <w:qFormat/>
    <w:rsid w:val="002E6325"/>
    <w:rPr>
      <w:i/>
      <w:iCs/>
    </w:rPr>
  </w:style>
  <w:style w:type="character" w:customStyle="1" w:styleId="UnresolvedMention">
    <w:name w:val="Unresolved Mention"/>
    <w:basedOn w:val="Fuentedeprrafopredeter"/>
    <w:uiPriority w:val="99"/>
    <w:semiHidden/>
    <w:unhideWhenUsed/>
    <w:rsid w:val="002E6325"/>
    <w:rPr>
      <w:color w:val="605E5C"/>
      <w:shd w:val="clear" w:color="auto" w:fill="E1DFDD"/>
    </w:rPr>
  </w:style>
  <w:style w:type="paragraph" w:styleId="TDC2">
    <w:name w:val="toc 2"/>
    <w:basedOn w:val="Normal"/>
    <w:next w:val="Normal"/>
    <w:autoRedefine/>
    <w:uiPriority w:val="39"/>
    <w:unhideWhenUsed/>
    <w:rsid w:val="002E6325"/>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funcionpublica.gov.co/eva/gestornormativo/norma.php?i=62890"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ncibe.es/aprendeciberseguridad/jailbreaking-rooting" TargetMode="External"/></Relationships>
</file>

<file path=word/_rels/header4.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FF19EFAA0846146A7B4CD27FAA19006" ma:contentTypeVersion="0" ma:contentTypeDescription="Crear nuevo documento." ma:contentTypeScope="" ma:versionID="0ad5dc4a4a8a576144abf63bf88c6ffe">
  <xsd:schema xmlns:xsd="http://www.w3.org/2001/XMLSchema" xmlns:xs="http://www.w3.org/2001/XMLSchema" xmlns:p="http://schemas.microsoft.com/office/2006/metadata/properties" targetNamespace="http://schemas.microsoft.com/office/2006/metadata/properties" ma:root="true" ma:fieldsID="6f811a6767019e7426d133b4233021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722F4-B0DF-4FEE-A1CD-5F81EA2C81C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D96C56-3367-43AB-97A6-35A58E1BCFBA}">
  <ds:schemaRefs>
    <ds:schemaRef ds:uri="http://schemas.microsoft.com/sharepoint/v3/contenttype/forms"/>
  </ds:schemaRefs>
</ds:datastoreItem>
</file>

<file path=customXml/itemProps3.xml><?xml version="1.0" encoding="utf-8"?>
<ds:datastoreItem xmlns:ds="http://schemas.openxmlformats.org/officeDocument/2006/customXml" ds:itemID="{2C8ED194-4335-45E3-8E97-523DDED4D5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5EBE01A-59A4-4842-9905-56E007F25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4296</Words>
  <Characters>23630</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Hugo León Escobar</dc:creator>
  <cp:keywords/>
  <dc:description/>
  <cp:lastModifiedBy>Diego Israel Castillo Porras</cp:lastModifiedBy>
  <cp:revision>2</cp:revision>
  <dcterms:created xsi:type="dcterms:W3CDTF">2025-09-26T20:12:00Z</dcterms:created>
  <dcterms:modified xsi:type="dcterms:W3CDTF">2025-09-26T20:12:00Z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0x0101003FF19EFAA0846146A7B4CD27FAA19006</vt:lpwstr>
  </property>
</Properties>
</file>