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8AE99" w14:textId="77777777" w:rsidR="00052E07" w:rsidRPr="007678AF" w:rsidRDefault="00052E07" w:rsidP="009107FC">
      <w:pPr>
        <w:spacing w:after="0"/>
        <w:rPr>
          <w:rFonts w:ascii="Arial" w:hAnsi="Arial" w:cs="Arial"/>
          <w:lang w:val="es-CO"/>
        </w:rPr>
      </w:pPr>
    </w:p>
    <w:p w14:paraId="32EEDA82" w14:textId="77777777" w:rsidR="00052E07" w:rsidRPr="007678AF" w:rsidRDefault="00052E07" w:rsidP="009107FC">
      <w:pPr>
        <w:spacing w:after="0" w:line="240" w:lineRule="auto"/>
        <w:jc w:val="center"/>
        <w:rPr>
          <w:rFonts w:ascii="Arial" w:hAnsi="Arial" w:cs="Arial"/>
          <w:sz w:val="28"/>
          <w:szCs w:val="28"/>
          <w:lang w:val="es-CO"/>
        </w:rPr>
      </w:pPr>
    </w:p>
    <w:p w14:paraId="10417D2E" w14:textId="77777777" w:rsidR="00052E07" w:rsidRPr="007678AF" w:rsidRDefault="005157D8" w:rsidP="009107FC">
      <w:pPr>
        <w:spacing w:after="0" w:line="240" w:lineRule="auto"/>
        <w:jc w:val="center"/>
        <w:rPr>
          <w:rFonts w:ascii="Arial" w:hAnsi="Arial" w:cs="Arial"/>
          <w:sz w:val="28"/>
          <w:szCs w:val="28"/>
          <w:lang w:val="es-CO"/>
        </w:rPr>
      </w:pPr>
      <w:r w:rsidRPr="007678AF">
        <w:rPr>
          <w:rFonts w:ascii="Arial" w:hAnsi="Arial" w:cs="Arial"/>
          <w:noProof/>
          <w:lang w:val="es-CO" w:eastAsia="es-CO"/>
        </w:rPr>
        <w:drawing>
          <wp:inline distT="0" distB="0" distL="0" distR="0" wp14:anchorId="446A25C0" wp14:editId="37371C94">
            <wp:extent cx="3257550" cy="3152775"/>
            <wp:effectExtent l="0" t="0" r="0" b="9525"/>
            <wp:docPr id="1" name="Imagen 1"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3B6BF9EB" w14:textId="77777777" w:rsidR="00052E07" w:rsidRPr="007678AF" w:rsidRDefault="00052E07" w:rsidP="009107FC">
      <w:pPr>
        <w:spacing w:after="0" w:line="240" w:lineRule="auto"/>
        <w:jc w:val="center"/>
        <w:rPr>
          <w:rFonts w:ascii="Arial" w:hAnsi="Arial" w:cs="Arial"/>
          <w:sz w:val="28"/>
          <w:szCs w:val="28"/>
          <w:lang w:val="es-CO"/>
        </w:rPr>
      </w:pPr>
    </w:p>
    <w:p w14:paraId="385F8CA8" w14:textId="77777777" w:rsidR="00052E07" w:rsidRDefault="00052E07" w:rsidP="009107FC">
      <w:pPr>
        <w:spacing w:after="0" w:line="240" w:lineRule="auto"/>
        <w:jc w:val="center"/>
        <w:rPr>
          <w:rFonts w:ascii="Arial" w:hAnsi="Arial" w:cs="Arial"/>
          <w:sz w:val="28"/>
          <w:szCs w:val="28"/>
          <w:lang w:val="es-CO"/>
        </w:rPr>
      </w:pPr>
    </w:p>
    <w:p w14:paraId="4B236D69" w14:textId="40CF3C17" w:rsidR="00AB0C9B" w:rsidRPr="007678AF" w:rsidRDefault="00AB0C9B" w:rsidP="009107FC">
      <w:pPr>
        <w:spacing w:after="0" w:line="240" w:lineRule="auto"/>
        <w:jc w:val="center"/>
        <w:rPr>
          <w:rFonts w:ascii="Arial" w:hAnsi="Arial" w:cs="Arial"/>
          <w:sz w:val="28"/>
          <w:szCs w:val="28"/>
          <w:lang w:val="es-CO"/>
        </w:rPr>
      </w:pPr>
      <w:r>
        <w:rPr>
          <w:rFonts w:ascii="Arial" w:hAnsi="Arial" w:cs="Arial"/>
          <w:sz w:val="28"/>
          <w:szCs w:val="28"/>
          <w:lang w:val="es-CO"/>
        </w:rPr>
        <w:t>OFICINA DE TECNOLOGÍAS DE LA INFORMACIÓN</w:t>
      </w:r>
    </w:p>
    <w:p w14:paraId="44A3CC2B" w14:textId="77777777" w:rsidR="0077609B" w:rsidRPr="007678AF" w:rsidRDefault="0077609B" w:rsidP="009107FC">
      <w:pPr>
        <w:spacing w:after="0" w:line="240" w:lineRule="auto"/>
        <w:jc w:val="center"/>
        <w:rPr>
          <w:rFonts w:ascii="Arial" w:hAnsi="Arial" w:cs="Arial"/>
          <w:sz w:val="28"/>
          <w:szCs w:val="28"/>
          <w:lang w:val="es-CO"/>
        </w:rPr>
      </w:pPr>
    </w:p>
    <w:p w14:paraId="5ADC5DDE" w14:textId="77777777" w:rsidR="0077609B" w:rsidRPr="007678AF" w:rsidRDefault="0077609B" w:rsidP="009107FC">
      <w:pPr>
        <w:spacing w:after="0" w:line="240" w:lineRule="auto"/>
        <w:jc w:val="center"/>
        <w:rPr>
          <w:rFonts w:ascii="Arial" w:hAnsi="Arial" w:cs="Arial"/>
          <w:sz w:val="28"/>
          <w:szCs w:val="28"/>
          <w:lang w:val="es-CO"/>
        </w:rPr>
      </w:pPr>
    </w:p>
    <w:p w14:paraId="595F4F73" w14:textId="6A97CFE0" w:rsidR="00E31859" w:rsidRPr="00E31859" w:rsidRDefault="008E6330" w:rsidP="65CA911B">
      <w:pPr>
        <w:spacing w:after="0" w:line="240" w:lineRule="auto"/>
        <w:jc w:val="center"/>
        <w:rPr>
          <w:rFonts w:ascii="Arial" w:hAnsi="Arial" w:cs="Arial"/>
          <w:b/>
          <w:bCs/>
          <w:sz w:val="28"/>
          <w:szCs w:val="28"/>
          <w:lang w:val="es-CO"/>
        </w:rPr>
      </w:pPr>
      <w:r w:rsidRPr="65CA911B">
        <w:rPr>
          <w:rFonts w:ascii="Arial" w:hAnsi="Arial" w:cs="Arial"/>
          <w:b/>
          <w:bCs/>
          <w:sz w:val="28"/>
          <w:szCs w:val="28"/>
          <w:lang w:val="es-CO"/>
        </w:rPr>
        <w:t>PLAN DE CALIDAD DE</w:t>
      </w:r>
      <w:r w:rsidR="0092595F">
        <w:rPr>
          <w:rFonts w:ascii="Arial" w:hAnsi="Arial" w:cs="Arial"/>
          <w:b/>
          <w:bCs/>
          <w:sz w:val="28"/>
          <w:szCs w:val="28"/>
          <w:lang w:val="es-CO"/>
        </w:rPr>
        <w:t xml:space="preserve"> </w:t>
      </w:r>
      <w:r w:rsidR="3D2A5EAC" w:rsidRPr="65CA911B">
        <w:rPr>
          <w:rFonts w:ascii="Arial" w:hAnsi="Arial" w:cs="Arial"/>
          <w:b/>
          <w:bCs/>
          <w:sz w:val="28"/>
          <w:szCs w:val="28"/>
          <w:lang w:val="es-CO"/>
        </w:rPr>
        <w:t>DATOS</w:t>
      </w:r>
    </w:p>
    <w:p w14:paraId="653990CD" w14:textId="77777777" w:rsidR="00052E07" w:rsidRPr="007678AF" w:rsidRDefault="00052E07" w:rsidP="009107FC">
      <w:pPr>
        <w:spacing w:after="0" w:line="240" w:lineRule="auto"/>
        <w:jc w:val="center"/>
        <w:rPr>
          <w:rFonts w:ascii="Arial" w:hAnsi="Arial" w:cs="Arial"/>
          <w:sz w:val="28"/>
          <w:szCs w:val="28"/>
          <w:lang w:val="es-CO"/>
        </w:rPr>
      </w:pPr>
    </w:p>
    <w:p w14:paraId="6C74F14C" w14:textId="77777777" w:rsidR="000A170A" w:rsidRPr="007678AF" w:rsidRDefault="000A170A" w:rsidP="009107FC">
      <w:pPr>
        <w:spacing w:after="0" w:line="240" w:lineRule="auto"/>
        <w:jc w:val="center"/>
        <w:rPr>
          <w:rFonts w:ascii="Arial" w:hAnsi="Arial" w:cs="Arial"/>
          <w:sz w:val="28"/>
          <w:szCs w:val="28"/>
          <w:lang w:val="es-CO"/>
        </w:rPr>
      </w:pPr>
    </w:p>
    <w:p w14:paraId="5D59CEDE" w14:textId="77777777" w:rsidR="000A170A" w:rsidRPr="007678AF" w:rsidRDefault="000A170A" w:rsidP="009107FC">
      <w:pPr>
        <w:spacing w:after="0" w:line="240" w:lineRule="auto"/>
        <w:jc w:val="center"/>
        <w:rPr>
          <w:rFonts w:ascii="Arial" w:hAnsi="Arial" w:cs="Arial"/>
          <w:sz w:val="28"/>
          <w:szCs w:val="28"/>
          <w:lang w:val="es-CO"/>
        </w:rPr>
      </w:pPr>
    </w:p>
    <w:p w14:paraId="596207F8" w14:textId="77777777" w:rsidR="000A170A" w:rsidRPr="007678AF" w:rsidRDefault="000A170A" w:rsidP="009107FC">
      <w:pPr>
        <w:spacing w:after="0" w:line="240" w:lineRule="auto"/>
        <w:jc w:val="center"/>
        <w:rPr>
          <w:rFonts w:ascii="Arial" w:hAnsi="Arial" w:cs="Arial"/>
          <w:sz w:val="28"/>
          <w:szCs w:val="28"/>
          <w:lang w:val="es-CO"/>
        </w:rPr>
      </w:pPr>
    </w:p>
    <w:p w14:paraId="20D88F76" w14:textId="77777777" w:rsidR="000A170A" w:rsidRPr="007678AF" w:rsidRDefault="000A170A" w:rsidP="009107FC">
      <w:pPr>
        <w:spacing w:after="0" w:line="240" w:lineRule="auto"/>
        <w:jc w:val="center"/>
        <w:rPr>
          <w:rFonts w:ascii="Arial" w:hAnsi="Arial" w:cs="Arial"/>
          <w:sz w:val="28"/>
          <w:szCs w:val="28"/>
          <w:lang w:val="es-CO"/>
        </w:rPr>
      </w:pPr>
    </w:p>
    <w:p w14:paraId="2F045798" w14:textId="77777777" w:rsidR="00052E07" w:rsidRPr="007678AF" w:rsidRDefault="00052E07" w:rsidP="009107FC">
      <w:pPr>
        <w:spacing w:after="0" w:line="240" w:lineRule="auto"/>
        <w:jc w:val="center"/>
        <w:rPr>
          <w:rFonts w:ascii="Arial" w:hAnsi="Arial" w:cs="Arial"/>
          <w:sz w:val="28"/>
          <w:szCs w:val="28"/>
          <w:lang w:val="es-CO"/>
        </w:rPr>
      </w:pPr>
    </w:p>
    <w:p w14:paraId="54A11EC3" w14:textId="77777777" w:rsidR="00052E07" w:rsidRPr="007678AF" w:rsidRDefault="00052E07" w:rsidP="009107FC">
      <w:pPr>
        <w:spacing w:after="0" w:line="240" w:lineRule="auto"/>
        <w:jc w:val="center"/>
        <w:rPr>
          <w:rFonts w:ascii="Arial" w:hAnsi="Arial" w:cs="Arial"/>
          <w:sz w:val="28"/>
          <w:szCs w:val="28"/>
          <w:lang w:val="es-CO"/>
        </w:rPr>
      </w:pPr>
    </w:p>
    <w:p w14:paraId="4425EFB0" w14:textId="77777777" w:rsidR="0077609B" w:rsidRPr="007678AF" w:rsidRDefault="0077609B" w:rsidP="009107FC">
      <w:pPr>
        <w:spacing w:after="0" w:line="240" w:lineRule="auto"/>
        <w:jc w:val="center"/>
        <w:rPr>
          <w:rFonts w:ascii="Arial" w:hAnsi="Arial" w:cs="Arial"/>
          <w:sz w:val="28"/>
          <w:szCs w:val="28"/>
          <w:lang w:val="es-CO"/>
        </w:rPr>
      </w:pPr>
    </w:p>
    <w:p w14:paraId="7E690C66" w14:textId="77777777" w:rsidR="0077609B" w:rsidRPr="007678AF" w:rsidRDefault="0077609B" w:rsidP="009107FC">
      <w:pPr>
        <w:spacing w:after="0" w:line="240" w:lineRule="auto"/>
        <w:jc w:val="center"/>
        <w:rPr>
          <w:rFonts w:ascii="Arial" w:hAnsi="Arial" w:cs="Arial"/>
          <w:sz w:val="28"/>
          <w:szCs w:val="28"/>
          <w:lang w:val="es-CO"/>
        </w:rPr>
      </w:pPr>
    </w:p>
    <w:p w14:paraId="0C11167A" w14:textId="3A4BFACE" w:rsidR="00A25B8A" w:rsidRPr="007678AF" w:rsidRDefault="000A170A" w:rsidP="009107FC">
      <w:pPr>
        <w:spacing w:after="0" w:line="240" w:lineRule="auto"/>
        <w:jc w:val="center"/>
        <w:rPr>
          <w:rFonts w:ascii="Arial" w:hAnsi="Arial" w:cs="Arial"/>
          <w:sz w:val="28"/>
          <w:szCs w:val="28"/>
          <w:lang w:val="es-CO"/>
        </w:rPr>
      </w:pPr>
      <w:r w:rsidRPr="007678AF">
        <w:rPr>
          <w:rFonts w:ascii="Arial" w:hAnsi="Arial" w:cs="Arial"/>
          <w:sz w:val="28"/>
          <w:szCs w:val="28"/>
          <w:lang w:val="es-CO"/>
        </w:rPr>
        <w:t>Bogotá D.C.</w:t>
      </w:r>
    </w:p>
    <w:p w14:paraId="68D76EBD" w14:textId="1A418CFA" w:rsidR="0077609B" w:rsidRPr="007678AF" w:rsidRDefault="00683076" w:rsidP="009107FC">
      <w:pPr>
        <w:spacing w:after="0" w:line="240" w:lineRule="auto"/>
        <w:jc w:val="center"/>
        <w:rPr>
          <w:rFonts w:ascii="Arial" w:hAnsi="Arial" w:cs="Arial"/>
          <w:sz w:val="28"/>
          <w:szCs w:val="28"/>
          <w:lang w:val="es-CO"/>
        </w:rPr>
      </w:pPr>
      <w:r>
        <w:rPr>
          <w:rFonts w:ascii="Arial" w:hAnsi="Arial" w:cs="Arial"/>
          <w:sz w:val="28"/>
          <w:szCs w:val="28"/>
          <w:lang w:val="es-CO"/>
        </w:rPr>
        <w:t>Diciembre del</w:t>
      </w:r>
      <w:r w:rsidR="00332B8D" w:rsidRPr="4DBD8E6D">
        <w:rPr>
          <w:rFonts w:ascii="Arial" w:hAnsi="Arial" w:cs="Arial"/>
          <w:sz w:val="28"/>
          <w:szCs w:val="28"/>
          <w:lang w:val="es-CO"/>
        </w:rPr>
        <w:t xml:space="preserve"> </w:t>
      </w:r>
      <w:r w:rsidR="009710C9" w:rsidRPr="4DBD8E6D">
        <w:rPr>
          <w:rFonts w:ascii="Arial" w:hAnsi="Arial" w:cs="Arial"/>
          <w:sz w:val="28"/>
          <w:szCs w:val="28"/>
          <w:lang w:val="es-CO"/>
        </w:rPr>
        <w:t>202</w:t>
      </w:r>
      <w:r w:rsidR="75475ED1" w:rsidRPr="4DBD8E6D">
        <w:rPr>
          <w:rFonts w:ascii="Arial" w:hAnsi="Arial" w:cs="Arial"/>
          <w:sz w:val="28"/>
          <w:szCs w:val="28"/>
          <w:lang w:val="es-CO"/>
        </w:rPr>
        <w:t>3</w:t>
      </w:r>
    </w:p>
    <w:p w14:paraId="2BC04258" w14:textId="77777777" w:rsidR="0077609B" w:rsidRPr="007678AF" w:rsidRDefault="0077609B" w:rsidP="009107FC">
      <w:pPr>
        <w:spacing w:after="0" w:line="276" w:lineRule="auto"/>
        <w:rPr>
          <w:rFonts w:ascii="Arial" w:hAnsi="Arial" w:cs="Arial"/>
          <w:b/>
          <w:sz w:val="28"/>
          <w:u w:val="single"/>
          <w:lang w:val="es-CO"/>
        </w:rPr>
      </w:pPr>
      <w:r w:rsidRPr="007678AF">
        <w:rPr>
          <w:rFonts w:ascii="Arial" w:hAnsi="Arial" w:cs="Arial"/>
          <w:b/>
          <w:sz w:val="28"/>
          <w:u w:val="single"/>
          <w:lang w:val="es-CO"/>
        </w:rPr>
        <w:br w:type="page"/>
      </w:r>
    </w:p>
    <w:sdt>
      <w:sdtPr>
        <w:rPr>
          <w:rFonts w:asciiTheme="minorHAnsi" w:eastAsiaTheme="minorHAnsi" w:hAnsiTheme="minorHAnsi" w:cs="Arial"/>
          <w:b w:val="0"/>
          <w:sz w:val="22"/>
          <w:szCs w:val="22"/>
          <w:lang w:val="es-CO" w:eastAsia="en-US"/>
        </w:rPr>
        <w:id w:val="1126811719"/>
        <w:docPartObj>
          <w:docPartGallery w:val="Table of Contents"/>
          <w:docPartUnique/>
        </w:docPartObj>
      </w:sdtPr>
      <w:sdtEndPr/>
      <w:sdtContent>
        <w:p w14:paraId="35130E47" w14:textId="1D198AD8" w:rsidR="00700F9D" w:rsidRPr="004417BD" w:rsidRDefault="00A42494" w:rsidP="009107FC">
          <w:pPr>
            <w:pStyle w:val="TtuloTDC"/>
            <w:numPr>
              <w:ilvl w:val="0"/>
              <w:numId w:val="0"/>
            </w:numPr>
            <w:spacing w:line="240" w:lineRule="auto"/>
            <w:ind w:left="432" w:hanging="432"/>
            <w:jc w:val="center"/>
            <w:rPr>
              <w:rFonts w:cs="Arial"/>
              <w:bCs/>
              <w:sz w:val="24"/>
              <w:szCs w:val="24"/>
              <w:lang w:val="es-CO"/>
            </w:rPr>
          </w:pPr>
          <w:r w:rsidRPr="004417BD">
            <w:rPr>
              <w:rFonts w:cs="Arial"/>
              <w:bCs/>
              <w:sz w:val="24"/>
              <w:szCs w:val="24"/>
              <w:lang w:val="es-CO"/>
            </w:rPr>
            <w:t>TABLA DE C</w:t>
          </w:r>
          <w:r w:rsidR="00700F9D" w:rsidRPr="004417BD">
            <w:rPr>
              <w:rFonts w:cs="Arial"/>
              <w:bCs/>
              <w:sz w:val="24"/>
              <w:szCs w:val="24"/>
              <w:lang w:val="es-CO"/>
            </w:rPr>
            <w:t>ONTENIDO</w:t>
          </w:r>
        </w:p>
        <w:p w14:paraId="42D496E3" w14:textId="77777777" w:rsidR="00391633" w:rsidRPr="004417BD" w:rsidRDefault="00391633" w:rsidP="009107FC">
          <w:pPr>
            <w:spacing w:after="0"/>
            <w:rPr>
              <w:rFonts w:ascii="Arial" w:hAnsi="Arial" w:cs="Arial"/>
              <w:sz w:val="24"/>
              <w:szCs w:val="24"/>
              <w:lang w:val="es-CO" w:eastAsia="es-ES"/>
            </w:rPr>
          </w:pPr>
        </w:p>
        <w:p w14:paraId="5E489CBF" w14:textId="225408AA" w:rsidR="004417BD" w:rsidRPr="00B11CFF" w:rsidRDefault="004417BD" w:rsidP="00843A7B">
          <w:pPr>
            <w:pStyle w:val="TDC1"/>
            <w:tabs>
              <w:tab w:val="right" w:leader="dot" w:pos="8830"/>
            </w:tabs>
            <w:spacing w:before="0" w:line="312" w:lineRule="auto"/>
            <w:rPr>
              <w:rFonts w:ascii="Arial" w:eastAsiaTheme="minorEastAsia" w:hAnsi="Arial" w:cs="Arial"/>
              <w:b w:val="0"/>
              <w:bCs w:val="0"/>
              <w:caps w:val="0"/>
              <w:noProof/>
              <w:kern w:val="2"/>
              <w:sz w:val="22"/>
              <w:szCs w:val="22"/>
              <w:lang w:val="es-CO" w:eastAsia="es-CO"/>
              <w14:ligatures w14:val="standardContextual"/>
            </w:rPr>
          </w:pPr>
          <w:r w:rsidRPr="00B11CFF">
            <w:rPr>
              <w:rFonts w:ascii="Arial" w:hAnsi="Arial" w:cs="Arial"/>
              <w:b w:val="0"/>
              <w:bCs w:val="0"/>
              <w:caps w:val="0"/>
              <w:sz w:val="22"/>
              <w:szCs w:val="22"/>
              <w:lang w:val="es-CO"/>
            </w:rPr>
            <w:fldChar w:fldCharType="begin"/>
          </w:r>
          <w:r w:rsidRPr="00B11CFF">
            <w:rPr>
              <w:rFonts w:ascii="Arial" w:hAnsi="Arial" w:cs="Arial"/>
              <w:b w:val="0"/>
              <w:bCs w:val="0"/>
              <w:caps w:val="0"/>
              <w:sz w:val="22"/>
              <w:szCs w:val="22"/>
              <w:lang w:val="es-CO"/>
            </w:rPr>
            <w:instrText xml:space="preserve"> TOC \o "1-3" \h \z \u </w:instrText>
          </w:r>
          <w:r w:rsidRPr="00B11CFF">
            <w:rPr>
              <w:rFonts w:ascii="Arial" w:hAnsi="Arial" w:cs="Arial"/>
              <w:b w:val="0"/>
              <w:bCs w:val="0"/>
              <w:caps w:val="0"/>
              <w:sz w:val="22"/>
              <w:szCs w:val="22"/>
              <w:lang w:val="es-CO"/>
            </w:rPr>
            <w:fldChar w:fldCharType="separate"/>
          </w:r>
          <w:hyperlink w:anchor="_Toc150294353" w:history="1">
            <w:r w:rsidRPr="00B11CFF">
              <w:rPr>
                <w:rStyle w:val="Hipervnculo"/>
                <w:rFonts w:ascii="Arial" w:hAnsi="Arial" w:cs="Arial"/>
                <w:noProof/>
                <w:sz w:val="22"/>
                <w:szCs w:val="22"/>
                <w:lang w:val="es-CO"/>
              </w:rPr>
              <w:t>INTRODUCCIÓN</w:t>
            </w:r>
            <w:r w:rsidRPr="00B11CFF">
              <w:rPr>
                <w:rFonts w:ascii="Arial" w:hAnsi="Arial" w:cs="Arial"/>
                <w:noProof/>
                <w:webHidden/>
                <w:sz w:val="22"/>
                <w:szCs w:val="22"/>
              </w:rPr>
              <w:tab/>
            </w:r>
            <w:r w:rsidRPr="00B11CFF">
              <w:rPr>
                <w:rFonts w:ascii="Arial" w:hAnsi="Arial" w:cs="Arial"/>
                <w:noProof/>
                <w:webHidden/>
                <w:sz w:val="22"/>
                <w:szCs w:val="22"/>
              </w:rPr>
              <w:fldChar w:fldCharType="begin"/>
            </w:r>
            <w:r w:rsidRPr="00B11CFF">
              <w:rPr>
                <w:rFonts w:ascii="Arial" w:hAnsi="Arial" w:cs="Arial"/>
                <w:noProof/>
                <w:webHidden/>
                <w:sz w:val="22"/>
                <w:szCs w:val="22"/>
              </w:rPr>
              <w:instrText xml:space="preserve"> PAGEREF _Toc150294353 \h </w:instrText>
            </w:r>
            <w:r w:rsidRPr="00B11CFF">
              <w:rPr>
                <w:rFonts w:ascii="Arial" w:hAnsi="Arial" w:cs="Arial"/>
                <w:noProof/>
                <w:webHidden/>
                <w:sz w:val="22"/>
                <w:szCs w:val="22"/>
              </w:rPr>
            </w:r>
            <w:r w:rsidRPr="00B11CFF">
              <w:rPr>
                <w:rFonts w:ascii="Arial" w:hAnsi="Arial" w:cs="Arial"/>
                <w:noProof/>
                <w:webHidden/>
                <w:sz w:val="22"/>
                <w:szCs w:val="22"/>
              </w:rPr>
              <w:fldChar w:fldCharType="separate"/>
            </w:r>
            <w:r w:rsidR="0006299D">
              <w:rPr>
                <w:rFonts w:ascii="Arial" w:hAnsi="Arial" w:cs="Arial"/>
                <w:noProof/>
                <w:webHidden/>
                <w:sz w:val="22"/>
                <w:szCs w:val="22"/>
              </w:rPr>
              <w:t>4</w:t>
            </w:r>
            <w:r w:rsidRPr="00B11CFF">
              <w:rPr>
                <w:rFonts w:ascii="Arial" w:hAnsi="Arial" w:cs="Arial"/>
                <w:noProof/>
                <w:webHidden/>
                <w:sz w:val="22"/>
                <w:szCs w:val="22"/>
              </w:rPr>
              <w:fldChar w:fldCharType="end"/>
            </w:r>
          </w:hyperlink>
        </w:p>
        <w:p w14:paraId="22B23962" w14:textId="256C2A27" w:rsidR="004417BD" w:rsidRPr="00B11CFF" w:rsidRDefault="007168A1" w:rsidP="00843A7B">
          <w:pPr>
            <w:pStyle w:val="TDC1"/>
            <w:tabs>
              <w:tab w:val="left" w:pos="440"/>
              <w:tab w:val="right" w:leader="dot" w:pos="8830"/>
            </w:tabs>
            <w:spacing w:before="0" w:line="312" w:lineRule="auto"/>
            <w:rPr>
              <w:rFonts w:ascii="Arial" w:eastAsiaTheme="minorEastAsia" w:hAnsi="Arial" w:cs="Arial"/>
              <w:b w:val="0"/>
              <w:bCs w:val="0"/>
              <w:caps w:val="0"/>
              <w:noProof/>
              <w:kern w:val="2"/>
              <w:sz w:val="22"/>
              <w:szCs w:val="22"/>
              <w:lang w:val="es-CO" w:eastAsia="es-CO"/>
              <w14:ligatures w14:val="standardContextual"/>
            </w:rPr>
          </w:pPr>
          <w:hyperlink w:anchor="_Toc150294354" w:history="1">
            <w:r w:rsidR="004417BD" w:rsidRPr="00B11CFF">
              <w:rPr>
                <w:rStyle w:val="Hipervnculo"/>
                <w:rFonts w:ascii="Arial" w:hAnsi="Arial" w:cs="Arial"/>
                <w:noProof/>
                <w:sz w:val="22"/>
                <w:szCs w:val="22"/>
                <w:lang w:val="es-CO"/>
              </w:rPr>
              <w:t>1.</w:t>
            </w:r>
            <w:r w:rsidR="004417BD" w:rsidRPr="00B11CFF">
              <w:rPr>
                <w:rFonts w:ascii="Arial" w:eastAsiaTheme="minorEastAsia" w:hAnsi="Arial" w:cs="Arial"/>
                <w:b w:val="0"/>
                <w:bCs w:val="0"/>
                <w:caps w:val="0"/>
                <w:noProof/>
                <w:kern w:val="2"/>
                <w:sz w:val="22"/>
                <w:szCs w:val="22"/>
                <w:lang w:val="es-CO" w:eastAsia="es-CO"/>
                <w14:ligatures w14:val="standardContextual"/>
              </w:rPr>
              <w:tab/>
            </w:r>
            <w:r w:rsidR="004417BD" w:rsidRPr="00B11CFF">
              <w:rPr>
                <w:rStyle w:val="Hipervnculo"/>
                <w:rFonts w:ascii="Arial" w:hAnsi="Arial" w:cs="Arial"/>
                <w:noProof/>
                <w:sz w:val="22"/>
                <w:szCs w:val="22"/>
                <w:lang w:val="es-CO"/>
              </w:rPr>
              <w:t>OBJETIVOS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_Toc150294354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5</w:t>
            </w:r>
            <w:r w:rsidR="004417BD" w:rsidRPr="00B11CFF">
              <w:rPr>
                <w:rFonts w:ascii="Arial" w:hAnsi="Arial" w:cs="Arial"/>
                <w:noProof/>
                <w:webHidden/>
                <w:sz w:val="22"/>
                <w:szCs w:val="22"/>
              </w:rPr>
              <w:fldChar w:fldCharType="end"/>
            </w:r>
          </w:hyperlink>
        </w:p>
        <w:p w14:paraId="2A5030F5" w14:textId="0D0E612C" w:rsidR="004417BD" w:rsidRPr="00B11CFF" w:rsidRDefault="007168A1" w:rsidP="00843A7B">
          <w:pPr>
            <w:pStyle w:val="TDC2"/>
            <w:tabs>
              <w:tab w:val="left" w:pos="660"/>
              <w:tab w:val="right" w:leader="dot" w:pos="8830"/>
            </w:tabs>
            <w:spacing w:before="0" w:line="312" w:lineRule="auto"/>
            <w:rPr>
              <w:rFonts w:ascii="Arial" w:eastAsiaTheme="minorEastAsia" w:hAnsi="Arial" w:cs="Arial"/>
              <w:b w:val="0"/>
              <w:bCs w:val="0"/>
              <w:noProof/>
              <w:kern w:val="2"/>
              <w:sz w:val="22"/>
              <w:szCs w:val="22"/>
              <w:lang w:val="es-CO" w:eastAsia="es-CO"/>
              <w14:ligatures w14:val="standardContextual"/>
            </w:rPr>
          </w:pPr>
          <w:hyperlink w:anchor="_Toc150294355" w:history="1">
            <w:r w:rsidR="004417BD" w:rsidRPr="00B11CFF">
              <w:rPr>
                <w:rStyle w:val="Hipervnculo"/>
                <w:rFonts w:ascii="Arial" w:hAnsi="Arial" w:cs="Arial"/>
                <w:noProof/>
                <w:sz w:val="22"/>
                <w:szCs w:val="22"/>
                <w:lang w:val="es-CO"/>
              </w:rPr>
              <w:t>1. 1</w:t>
            </w:r>
            <w:r w:rsidR="004417BD" w:rsidRPr="00B11CFF">
              <w:rPr>
                <w:rFonts w:ascii="Arial" w:eastAsiaTheme="minorEastAsia" w:hAnsi="Arial" w:cs="Arial"/>
                <w:b w:val="0"/>
                <w:bCs w:val="0"/>
                <w:noProof/>
                <w:kern w:val="2"/>
                <w:sz w:val="22"/>
                <w:szCs w:val="22"/>
                <w:lang w:val="es-CO" w:eastAsia="es-CO"/>
                <w14:ligatures w14:val="standardContextual"/>
              </w:rPr>
              <w:tab/>
            </w:r>
            <w:r w:rsidR="004417BD" w:rsidRPr="00B11CFF">
              <w:rPr>
                <w:rStyle w:val="Hipervnculo"/>
                <w:rFonts w:ascii="Arial" w:hAnsi="Arial" w:cs="Arial"/>
                <w:noProof/>
                <w:sz w:val="22"/>
                <w:szCs w:val="22"/>
                <w:lang w:val="es-CO"/>
              </w:rPr>
              <w:t>OBJETIVO GENERAL</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_Toc150294355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5</w:t>
            </w:r>
            <w:r w:rsidR="004417BD" w:rsidRPr="00B11CFF">
              <w:rPr>
                <w:rFonts w:ascii="Arial" w:hAnsi="Arial" w:cs="Arial"/>
                <w:noProof/>
                <w:webHidden/>
                <w:sz w:val="22"/>
                <w:szCs w:val="22"/>
              </w:rPr>
              <w:fldChar w:fldCharType="end"/>
            </w:r>
          </w:hyperlink>
        </w:p>
        <w:p w14:paraId="6172DE00" w14:textId="0B30E24D" w:rsidR="004417BD" w:rsidRPr="00B11CFF" w:rsidRDefault="007168A1" w:rsidP="00843A7B">
          <w:pPr>
            <w:pStyle w:val="TDC2"/>
            <w:tabs>
              <w:tab w:val="left" w:pos="660"/>
              <w:tab w:val="right" w:leader="dot" w:pos="8830"/>
            </w:tabs>
            <w:spacing w:before="0" w:line="312" w:lineRule="auto"/>
            <w:rPr>
              <w:rFonts w:ascii="Arial" w:eastAsiaTheme="minorEastAsia" w:hAnsi="Arial" w:cs="Arial"/>
              <w:b w:val="0"/>
              <w:bCs w:val="0"/>
              <w:noProof/>
              <w:kern w:val="2"/>
              <w:sz w:val="22"/>
              <w:szCs w:val="22"/>
              <w:lang w:val="es-CO" w:eastAsia="es-CO"/>
              <w14:ligatures w14:val="standardContextual"/>
            </w:rPr>
          </w:pPr>
          <w:hyperlink w:anchor="_Toc150294356" w:history="1">
            <w:r w:rsidR="004417BD" w:rsidRPr="00B11CFF">
              <w:rPr>
                <w:rStyle w:val="Hipervnculo"/>
                <w:rFonts w:ascii="Arial" w:hAnsi="Arial" w:cs="Arial"/>
                <w:noProof/>
                <w:sz w:val="22"/>
                <w:szCs w:val="22"/>
                <w:lang w:val="es-CO"/>
              </w:rPr>
              <w:t>1. 2</w:t>
            </w:r>
            <w:r w:rsidR="004417BD" w:rsidRPr="00B11CFF">
              <w:rPr>
                <w:rFonts w:ascii="Arial" w:eastAsiaTheme="minorEastAsia" w:hAnsi="Arial" w:cs="Arial"/>
                <w:b w:val="0"/>
                <w:bCs w:val="0"/>
                <w:noProof/>
                <w:kern w:val="2"/>
                <w:sz w:val="22"/>
                <w:szCs w:val="22"/>
                <w:lang w:val="es-CO" w:eastAsia="es-CO"/>
                <w14:ligatures w14:val="standardContextual"/>
              </w:rPr>
              <w:tab/>
            </w:r>
            <w:r w:rsidR="004417BD" w:rsidRPr="00B11CFF">
              <w:rPr>
                <w:rStyle w:val="Hipervnculo"/>
                <w:rFonts w:ascii="Arial" w:hAnsi="Arial" w:cs="Arial"/>
                <w:noProof/>
                <w:sz w:val="22"/>
                <w:szCs w:val="22"/>
                <w:lang w:val="es-CO"/>
              </w:rPr>
              <w:t>OBJETIVOS ESPECÍFICOS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_Toc150294356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5</w:t>
            </w:r>
            <w:r w:rsidR="004417BD" w:rsidRPr="00B11CFF">
              <w:rPr>
                <w:rFonts w:ascii="Arial" w:hAnsi="Arial" w:cs="Arial"/>
                <w:noProof/>
                <w:webHidden/>
                <w:sz w:val="22"/>
                <w:szCs w:val="22"/>
              </w:rPr>
              <w:fldChar w:fldCharType="end"/>
            </w:r>
          </w:hyperlink>
        </w:p>
        <w:p w14:paraId="0EBB8C48" w14:textId="71114CF8" w:rsidR="004417BD" w:rsidRPr="00B11CFF" w:rsidRDefault="007168A1" w:rsidP="00843A7B">
          <w:pPr>
            <w:pStyle w:val="TDC1"/>
            <w:tabs>
              <w:tab w:val="left" w:pos="440"/>
              <w:tab w:val="right" w:leader="dot" w:pos="8830"/>
            </w:tabs>
            <w:spacing w:before="0" w:line="312" w:lineRule="auto"/>
            <w:rPr>
              <w:rFonts w:ascii="Arial" w:eastAsiaTheme="minorEastAsia" w:hAnsi="Arial" w:cs="Arial"/>
              <w:b w:val="0"/>
              <w:bCs w:val="0"/>
              <w:caps w:val="0"/>
              <w:noProof/>
              <w:kern w:val="2"/>
              <w:sz w:val="22"/>
              <w:szCs w:val="22"/>
              <w:lang w:val="es-CO" w:eastAsia="es-CO"/>
              <w14:ligatures w14:val="standardContextual"/>
            </w:rPr>
          </w:pPr>
          <w:hyperlink w:anchor="_Toc150294357" w:history="1">
            <w:r w:rsidR="004417BD" w:rsidRPr="00B11CFF">
              <w:rPr>
                <w:rStyle w:val="Hipervnculo"/>
                <w:rFonts w:ascii="Arial" w:hAnsi="Arial" w:cs="Arial"/>
                <w:noProof/>
                <w:sz w:val="22"/>
                <w:szCs w:val="22"/>
                <w:lang w:val="es-CO"/>
              </w:rPr>
              <w:t>2.</w:t>
            </w:r>
            <w:r w:rsidR="004417BD" w:rsidRPr="00B11CFF">
              <w:rPr>
                <w:rFonts w:ascii="Arial" w:eastAsiaTheme="minorEastAsia" w:hAnsi="Arial" w:cs="Arial"/>
                <w:b w:val="0"/>
                <w:bCs w:val="0"/>
                <w:caps w:val="0"/>
                <w:noProof/>
                <w:kern w:val="2"/>
                <w:sz w:val="22"/>
                <w:szCs w:val="22"/>
                <w:lang w:val="es-CO" w:eastAsia="es-CO"/>
                <w14:ligatures w14:val="standardContextual"/>
              </w:rPr>
              <w:tab/>
            </w:r>
            <w:r w:rsidR="004417BD" w:rsidRPr="00B11CFF">
              <w:rPr>
                <w:rStyle w:val="Hipervnculo"/>
                <w:rFonts w:ascii="Arial" w:hAnsi="Arial" w:cs="Arial"/>
                <w:noProof/>
                <w:sz w:val="22"/>
                <w:szCs w:val="22"/>
                <w:lang w:val="es-CO"/>
              </w:rPr>
              <w:t>ALCANCE</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_Toc150294357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5</w:t>
            </w:r>
            <w:r w:rsidR="004417BD" w:rsidRPr="00B11CFF">
              <w:rPr>
                <w:rFonts w:ascii="Arial" w:hAnsi="Arial" w:cs="Arial"/>
                <w:noProof/>
                <w:webHidden/>
                <w:sz w:val="22"/>
                <w:szCs w:val="22"/>
              </w:rPr>
              <w:fldChar w:fldCharType="end"/>
            </w:r>
          </w:hyperlink>
        </w:p>
        <w:p w14:paraId="4C01574F" w14:textId="483C6C00" w:rsidR="004417BD" w:rsidRPr="00B11CFF" w:rsidRDefault="007168A1" w:rsidP="00843A7B">
          <w:pPr>
            <w:pStyle w:val="TDC1"/>
            <w:tabs>
              <w:tab w:val="left" w:pos="440"/>
              <w:tab w:val="right" w:leader="dot" w:pos="8830"/>
            </w:tabs>
            <w:spacing w:before="0" w:line="312" w:lineRule="auto"/>
            <w:rPr>
              <w:rFonts w:ascii="Arial" w:eastAsiaTheme="minorEastAsia" w:hAnsi="Arial" w:cs="Arial"/>
              <w:b w:val="0"/>
              <w:bCs w:val="0"/>
              <w:caps w:val="0"/>
              <w:noProof/>
              <w:kern w:val="2"/>
              <w:sz w:val="22"/>
              <w:szCs w:val="22"/>
              <w:lang w:val="es-CO" w:eastAsia="es-CO"/>
              <w14:ligatures w14:val="standardContextual"/>
            </w:rPr>
          </w:pPr>
          <w:hyperlink w:anchor="_Toc150294358" w:history="1">
            <w:r w:rsidR="004417BD" w:rsidRPr="00B11CFF">
              <w:rPr>
                <w:rStyle w:val="Hipervnculo"/>
                <w:rFonts w:ascii="Arial" w:hAnsi="Arial" w:cs="Arial"/>
                <w:noProof/>
                <w:sz w:val="22"/>
                <w:szCs w:val="22"/>
                <w:lang w:val="es-CO"/>
              </w:rPr>
              <w:t>3.</w:t>
            </w:r>
            <w:r w:rsidR="004417BD" w:rsidRPr="00B11CFF">
              <w:rPr>
                <w:rFonts w:ascii="Arial" w:eastAsiaTheme="minorEastAsia" w:hAnsi="Arial" w:cs="Arial"/>
                <w:b w:val="0"/>
                <w:bCs w:val="0"/>
                <w:caps w:val="0"/>
                <w:noProof/>
                <w:kern w:val="2"/>
                <w:sz w:val="22"/>
                <w:szCs w:val="22"/>
                <w:lang w:val="es-CO" w:eastAsia="es-CO"/>
                <w14:ligatures w14:val="standardContextual"/>
              </w:rPr>
              <w:tab/>
            </w:r>
            <w:r w:rsidR="004417BD" w:rsidRPr="00B11CFF">
              <w:rPr>
                <w:rStyle w:val="Hipervnculo"/>
                <w:rFonts w:ascii="Arial" w:hAnsi="Arial" w:cs="Arial"/>
                <w:noProof/>
                <w:sz w:val="22"/>
                <w:szCs w:val="22"/>
                <w:lang w:val="es-CO"/>
              </w:rPr>
              <w:t>GLOSARIO DE TÉRMINOS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_Toc150294358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6</w:t>
            </w:r>
            <w:r w:rsidR="004417BD" w:rsidRPr="00B11CFF">
              <w:rPr>
                <w:rFonts w:ascii="Arial" w:hAnsi="Arial" w:cs="Arial"/>
                <w:noProof/>
                <w:webHidden/>
                <w:sz w:val="22"/>
                <w:szCs w:val="22"/>
              </w:rPr>
              <w:fldChar w:fldCharType="end"/>
            </w:r>
          </w:hyperlink>
        </w:p>
        <w:p w14:paraId="6A7F5188" w14:textId="6BF4A7E5" w:rsidR="004417BD" w:rsidRPr="00B11CFF" w:rsidRDefault="007168A1" w:rsidP="00843A7B">
          <w:pPr>
            <w:pStyle w:val="TDC1"/>
            <w:tabs>
              <w:tab w:val="left" w:pos="440"/>
              <w:tab w:val="right" w:leader="dot" w:pos="8830"/>
            </w:tabs>
            <w:spacing w:before="0" w:line="312" w:lineRule="auto"/>
            <w:rPr>
              <w:rFonts w:ascii="Arial" w:eastAsiaTheme="minorEastAsia" w:hAnsi="Arial" w:cs="Arial"/>
              <w:b w:val="0"/>
              <w:bCs w:val="0"/>
              <w:caps w:val="0"/>
              <w:noProof/>
              <w:kern w:val="2"/>
              <w:sz w:val="22"/>
              <w:szCs w:val="22"/>
              <w:lang w:val="es-CO" w:eastAsia="es-CO"/>
              <w14:ligatures w14:val="standardContextual"/>
            </w:rPr>
          </w:pPr>
          <w:hyperlink w:anchor="_Toc150294359" w:history="1">
            <w:r w:rsidR="004417BD" w:rsidRPr="00B11CFF">
              <w:rPr>
                <w:rStyle w:val="Hipervnculo"/>
                <w:rFonts w:ascii="Arial" w:hAnsi="Arial" w:cs="Arial"/>
                <w:noProof/>
                <w:sz w:val="22"/>
                <w:szCs w:val="22"/>
                <w:lang w:val="es-CO"/>
              </w:rPr>
              <w:t>4.</w:t>
            </w:r>
            <w:r w:rsidR="004417BD" w:rsidRPr="00B11CFF">
              <w:rPr>
                <w:rFonts w:ascii="Arial" w:eastAsiaTheme="minorEastAsia" w:hAnsi="Arial" w:cs="Arial"/>
                <w:b w:val="0"/>
                <w:bCs w:val="0"/>
                <w:caps w:val="0"/>
                <w:noProof/>
                <w:kern w:val="2"/>
                <w:sz w:val="22"/>
                <w:szCs w:val="22"/>
                <w:lang w:val="es-CO" w:eastAsia="es-CO"/>
                <w14:ligatures w14:val="standardContextual"/>
              </w:rPr>
              <w:tab/>
            </w:r>
            <w:r w:rsidR="004417BD" w:rsidRPr="00B11CFF">
              <w:rPr>
                <w:rStyle w:val="Hipervnculo"/>
                <w:rFonts w:ascii="Arial" w:hAnsi="Arial" w:cs="Arial"/>
                <w:noProof/>
                <w:sz w:val="22"/>
                <w:szCs w:val="22"/>
                <w:lang w:val="es-CO"/>
              </w:rPr>
              <w:t>ARTICULACIÓN CON LA PLATAFORMA ESTRATÉGICA DE LA ENTIDAD</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_Toc150294359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7</w:t>
            </w:r>
            <w:r w:rsidR="004417BD" w:rsidRPr="00B11CFF">
              <w:rPr>
                <w:rFonts w:ascii="Arial" w:hAnsi="Arial" w:cs="Arial"/>
                <w:noProof/>
                <w:webHidden/>
                <w:sz w:val="22"/>
                <w:szCs w:val="22"/>
              </w:rPr>
              <w:fldChar w:fldCharType="end"/>
            </w:r>
          </w:hyperlink>
        </w:p>
        <w:p w14:paraId="3167B476" w14:textId="7D1BD6F3" w:rsidR="004417BD" w:rsidRPr="00B11CFF" w:rsidRDefault="007168A1" w:rsidP="00843A7B">
          <w:pPr>
            <w:pStyle w:val="TDC1"/>
            <w:tabs>
              <w:tab w:val="left" w:pos="440"/>
              <w:tab w:val="right" w:leader="dot" w:pos="8830"/>
            </w:tabs>
            <w:spacing w:before="0" w:line="312" w:lineRule="auto"/>
            <w:rPr>
              <w:rFonts w:ascii="Arial" w:eastAsiaTheme="minorEastAsia" w:hAnsi="Arial" w:cs="Arial"/>
              <w:b w:val="0"/>
              <w:bCs w:val="0"/>
              <w:caps w:val="0"/>
              <w:noProof/>
              <w:kern w:val="2"/>
              <w:sz w:val="22"/>
              <w:szCs w:val="22"/>
              <w:lang w:val="es-CO" w:eastAsia="es-CO"/>
              <w14:ligatures w14:val="standardContextual"/>
            </w:rPr>
          </w:pPr>
          <w:hyperlink w:anchor="_Toc150294360" w:history="1">
            <w:r w:rsidR="004417BD" w:rsidRPr="00B11CFF">
              <w:rPr>
                <w:rStyle w:val="Hipervnculo"/>
                <w:rFonts w:ascii="Arial" w:hAnsi="Arial" w:cs="Arial"/>
                <w:noProof/>
                <w:sz w:val="22"/>
                <w:szCs w:val="22"/>
                <w:lang w:val="es-CO"/>
              </w:rPr>
              <w:t>5.</w:t>
            </w:r>
            <w:r w:rsidR="004417BD" w:rsidRPr="00B11CFF">
              <w:rPr>
                <w:rFonts w:ascii="Arial" w:eastAsiaTheme="minorEastAsia" w:hAnsi="Arial" w:cs="Arial"/>
                <w:b w:val="0"/>
                <w:bCs w:val="0"/>
                <w:caps w:val="0"/>
                <w:noProof/>
                <w:kern w:val="2"/>
                <w:sz w:val="22"/>
                <w:szCs w:val="22"/>
                <w:lang w:val="es-CO" w:eastAsia="es-CO"/>
                <w14:ligatures w14:val="standardContextual"/>
              </w:rPr>
              <w:tab/>
            </w:r>
            <w:r w:rsidR="004417BD" w:rsidRPr="00B11CFF">
              <w:rPr>
                <w:rStyle w:val="Hipervnculo"/>
                <w:rFonts w:ascii="Arial" w:hAnsi="Arial" w:cs="Arial"/>
                <w:noProof/>
                <w:sz w:val="22"/>
                <w:szCs w:val="22"/>
                <w:lang w:val="es-CO"/>
              </w:rPr>
              <w:t>POLÍTICA DE CALIDAD DE DATOS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_Toc150294360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7</w:t>
            </w:r>
            <w:r w:rsidR="004417BD" w:rsidRPr="00B11CFF">
              <w:rPr>
                <w:rFonts w:ascii="Arial" w:hAnsi="Arial" w:cs="Arial"/>
                <w:noProof/>
                <w:webHidden/>
                <w:sz w:val="22"/>
                <w:szCs w:val="22"/>
              </w:rPr>
              <w:fldChar w:fldCharType="end"/>
            </w:r>
          </w:hyperlink>
        </w:p>
        <w:p w14:paraId="7282D57A" w14:textId="61F1994F" w:rsidR="004417BD" w:rsidRPr="00B11CFF" w:rsidRDefault="007168A1" w:rsidP="00843A7B">
          <w:pPr>
            <w:pStyle w:val="TDC1"/>
            <w:tabs>
              <w:tab w:val="left" w:pos="440"/>
              <w:tab w:val="right" w:leader="dot" w:pos="8830"/>
            </w:tabs>
            <w:spacing w:before="0" w:line="312" w:lineRule="auto"/>
            <w:rPr>
              <w:rFonts w:ascii="Arial" w:eastAsiaTheme="minorEastAsia" w:hAnsi="Arial" w:cs="Arial"/>
              <w:b w:val="0"/>
              <w:bCs w:val="0"/>
              <w:caps w:val="0"/>
              <w:noProof/>
              <w:kern w:val="2"/>
              <w:sz w:val="22"/>
              <w:szCs w:val="22"/>
              <w:lang w:val="es-CO" w:eastAsia="es-CO"/>
              <w14:ligatures w14:val="standardContextual"/>
            </w:rPr>
          </w:pPr>
          <w:hyperlink w:anchor="_Toc150294361" w:history="1">
            <w:r w:rsidR="004417BD" w:rsidRPr="00B11CFF">
              <w:rPr>
                <w:rStyle w:val="Hipervnculo"/>
                <w:rFonts w:ascii="Arial" w:hAnsi="Arial" w:cs="Arial"/>
                <w:noProof/>
                <w:sz w:val="22"/>
                <w:szCs w:val="22"/>
              </w:rPr>
              <w:t>6.</w:t>
            </w:r>
            <w:r w:rsidR="004417BD" w:rsidRPr="00B11CFF">
              <w:rPr>
                <w:rFonts w:ascii="Arial" w:eastAsiaTheme="minorEastAsia" w:hAnsi="Arial" w:cs="Arial"/>
                <w:b w:val="0"/>
                <w:bCs w:val="0"/>
                <w:caps w:val="0"/>
                <w:noProof/>
                <w:kern w:val="2"/>
                <w:sz w:val="22"/>
                <w:szCs w:val="22"/>
                <w:lang w:val="es-CO" w:eastAsia="es-CO"/>
                <w14:ligatures w14:val="standardContextual"/>
              </w:rPr>
              <w:tab/>
            </w:r>
            <w:r w:rsidR="004417BD" w:rsidRPr="00B11CFF">
              <w:rPr>
                <w:rStyle w:val="Hipervnculo"/>
                <w:rFonts w:ascii="Arial" w:hAnsi="Arial" w:cs="Arial"/>
                <w:noProof/>
                <w:sz w:val="22"/>
                <w:szCs w:val="22"/>
              </w:rPr>
              <w:t>GESTIÓN DE CALIDAD DE LOS DATOS.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_Toc150294361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8</w:t>
            </w:r>
            <w:r w:rsidR="004417BD" w:rsidRPr="00B11CFF">
              <w:rPr>
                <w:rFonts w:ascii="Arial" w:hAnsi="Arial" w:cs="Arial"/>
                <w:noProof/>
                <w:webHidden/>
                <w:sz w:val="22"/>
                <w:szCs w:val="22"/>
              </w:rPr>
              <w:fldChar w:fldCharType="end"/>
            </w:r>
          </w:hyperlink>
        </w:p>
        <w:p w14:paraId="20449585" w14:textId="2C6E6C36" w:rsidR="004417BD" w:rsidRPr="00B11CFF" w:rsidRDefault="007168A1" w:rsidP="00843A7B">
          <w:pPr>
            <w:pStyle w:val="TDC2"/>
            <w:tabs>
              <w:tab w:val="left" w:pos="660"/>
              <w:tab w:val="right" w:leader="dot" w:pos="8830"/>
            </w:tabs>
            <w:spacing w:before="0" w:line="312" w:lineRule="auto"/>
            <w:rPr>
              <w:rFonts w:ascii="Arial" w:eastAsiaTheme="minorEastAsia" w:hAnsi="Arial" w:cs="Arial"/>
              <w:b w:val="0"/>
              <w:bCs w:val="0"/>
              <w:noProof/>
              <w:kern w:val="2"/>
              <w:sz w:val="22"/>
              <w:szCs w:val="22"/>
              <w:lang w:val="es-CO" w:eastAsia="es-CO"/>
              <w14:ligatures w14:val="standardContextual"/>
            </w:rPr>
          </w:pPr>
          <w:hyperlink w:anchor="_Toc150294362" w:history="1">
            <w:r w:rsidR="004417BD" w:rsidRPr="00B11CFF">
              <w:rPr>
                <w:rStyle w:val="Hipervnculo"/>
                <w:rFonts w:ascii="Arial" w:hAnsi="Arial" w:cs="Arial"/>
                <w:noProof/>
                <w:sz w:val="22"/>
                <w:szCs w:val="22"/>
              </w:rPr>
              <w:t>6.1.</w:t>
            </w:r>
            <w:r w:rsidR="004417BD" w:rsidRPr="00B11CFF">
              <w:rPr>
                <w:rFonts w:ascii="Arial" w:eastAsiaTheme="minorEastAsia" w:hAnsi="Arial" w:cs="Arial"/>
                <w:b w:val="0"/>
                <w:bCs w:val="0"/>
                <w:noProof/>
                <w:kern w:val="2"/>
                <w:sz w:val="22"/>
                <w:szCs w:val="22"/>
                <w:lang w:val="es-CO" w:eastAsia="es-CO"/>
                <w14:ligatures w14:val="standardContextual"/>
              </w:rPr>
              <w:tab/>
            </w:r>
            <w:r w:rsidR="004417BD" w:rsidRPr="00B11CFF">
              <w:rPr>
                <w:rStyle w:val="Hipervnculo"/>
                <w:rFonts w:ascii="Arial" w:hAnsi="Arial" w:cs="Arial"/>
                <w:noProof/>
                <w:sz w:val="22"/>
                <w:szCs w:val="22"/>
              </w:rPr>
              <w:t>Analizar y Planear</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_Toc150294362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9</w:t>
            </w:r>
            <w:r w:rsidR="004417BD" w:rsidRPr="00B11CFF">
              <w:rPr>
                <w:rFonts w:ascii="Arial" w:hAnsi="Arial" w:cs="Arial"/>
                <w:noProof/>
                <w:webHidden/>
                <w:sz w:val="22"/>
                <w:szCs w:val="22"/>
              </w:rPr>
              <w:fldChar w:fldCharType="end"/>
            </w:r>
          </w:hyperlink>
        </w:p>
        <w:p w14:paraId="0228CDE3" w14:textId="78C45584" w:rsidR="004417BD" w:rsidRPr="00B11CFF" w:rsidRDefault="007168A1" w:rsidP="00843A7B">
          <w:pPr>
            <w:pStyle w:val="TDC2"/>
            <w:tabs>
              <w:tab w:val="left" w:pos="660"/>
              <w:tab w:val="right" w:leader="dot" w:pos="8830"/>
            </w:tabs>
            <w:spacing w:before="0" w:line="312" w:lineRule="auto"/>
            <w:rPr>
              <w:rFonts w:ascii="Arial" w:eastAsiaTheme="minorEastAsia" w:hAnsi="Arial" w:cs="Arial"/>
              <w:b w:val="0"/>
              <w:bCs w:val="0"/>
              <w:noProof/>
              <w:kern w:val="2"/>
              <w:sz w:val="22"/>
              <w:szCs w:val="22"/>
              <w:lang w:val="es-CO" w:eastAsia="es-CO"/>
              <w14:ligatures w14:val="standardContextual"/>
            </w:rPr>
          </w:pPr>
          <w:hyperlink w:anchor="_Toc150294363" w:history="1">
            <w:r w:rsidR="004417BD" w:rsidRPr="00B11CFF">
              <w:rPr>
                <w:rStyle w:val="Hipervnculo"/>
                <w:rFonts w:ascii="Arial" w:hAnsi="Arial" w:cs="Arial"/>
                <w:noProof/>
                <w:sz w:val="22"/>
                <w:szCs w:val="22"/>
              </w:rPr>
              <w:t>6.2.</w:t>
            </w:r>
            <w:r w:rsidR="004417BD" w:rsidRPr="00B11CFF">
              <w:rPr>
                <w:rFonts w:ascii="Arial" w:eastAsiaTheme="minorEastAsia" w:hAnsi="Arial" w:cs="Arial"/>
                <w:b w:val="0"/>
                <w:bCs w:val="0"/>
                <w:noProof/>
                <w:kern w:val="2"/>
                <w:sz w:val="22"/>
                <w:szCs w:val="22"/>
                <w:lang w:val="es-CO" w:eastAsia="es-CO"/>
                <w14:ligatures w14:val="standardContextual"/>
              </w:rPr>
              <w:tab/>
            </w:r>
            <w:r w:rsidR="004417BD" w:rsidRPr="00B11CFF">
              <w:rPr>
                <w:rStyle w:val="Hipervnculo"/>
                <w:rFonts w:ascii="Arial" w:hAnsi="Arial" w:cs="Arial"/>
                <w:noProof/>
                <w:sz w:val="22"/>
                <w:szCs w:val="22"/>
              </w:rPr>
              <w:t>Garantizar la Calidad de los Datos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_Toc150294363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9</w:t>
            </w:r>
            <w:r w:rsidR="004417BD" w:rsidRPr="00B11CFF">
              <w:rPr>
                <w:rFonts w:ascii="Arial" w:hAnsi="Arial" w:cs="Arial"/>
                <w:noProof/>
                <w:webHidden/>
                <w:sz w:val="22"/>
                <w:szCs w:val="22"/>
              </w:rPr>
              <w:fldChar w:fldCharType="end"/>
            </w:r>
          </w:hyperlink>
        </w:p>
        <w:p w14:paraId="726F2446" w14:textId="51235A17"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64" w:history="1">
            <w:r w:rsidR="004417BD" w:rsidRPr="00B11CFF">
              <w:rPr>
                <w:rStyle w:val="Hipervnculo"/>
                <w:rFonts w:ascii="Arial" w:hAnsi="Arial" w:cs="Arial"/>
                <w:noProof/>
                <w:sz w:val="22"/>
                <w:szCs w:val="22"/>
              </w:rPr>
              <w:t>6.2.1.</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 de Protección de Datos Personales.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_Toc150294364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10</w:t>
            </w:r>
            <w:r w:rsidR="004417BD" w:rsidRPr="00B11CFF">
              <w:rPr>
                <w:rFonts w:ascii="Arial" w:hAnsi="Arial" w:cs="Arial"/>
                <w:noProof/>
                <w:webHidden/>
                <w:sz w:val="22"/>
                <w:szCs w:val="22"/>
              </w:rPr>
              <w:fldChar w:fldCharType="end"/>
            </w:r>
          </w:hyperlink>
        </w:p>
        <w:p w14:paraId="2CCF9515" w14:textId="2BEF17C9"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65" w:history="1">
            <w:r w:rsidR="004417BD" w:rsidRPr="00B11CFF">
              <w:rPr>
                <w:rStyle w:val="Hipervnculo"/>
                <w:rFonts w:ascii="Arial" w:hAnsi="Arial" w:cs="Arial"/>
                <w:noProof/>
                <w:sz w:val="22"/>
                <w:szCs w:val="22"/>
              </w:rPr>
              <w:t>6.2.2.</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Políticas de Seguridad de Protección y Respaldo de Información.</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_Toc150294365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10</w:t>
            </w:r>
            <w:r w:rsidR="004417BD" w:rsidRPr="00B11CFF">
              <w:rPr>
                <w:rFonts w:ascii="Arial" w:hAnsi="Arial" w:cs="Arial"/>
                <w:noProof/>
                <w:webHidden/>
                <w:sz w:val="22"/>
                <w:szCs w:val="22"/>
              </w:rPr>
              <w:fldChar w:fldCharType="end"/>
            </w:r>
          </w:hyperlink>
        </w:p>
        <w:p w14:paraId="32971694" w14:textId="7B00B5D7"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66" w:history="1">
            <w:r w:rsidR="004417BD" w:rsidRPr="00B11CFF">
              <w:rPr>
                <w:rStyle w:val="Hipervnculo"/>
                <w:rFonts w:ascii="Arial" w:hAnsi="Arial" w:cs="Arial"/>
                <w:noProof/>
                <w:sz w:val="22"/>
                <w:szCs w:val="22"/>
              </w:rPr>
              <w:t>6.2.3.</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 de Seguridad para la Gestión de Contraseñas.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_Toc150294366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11</w:t>
            </w:r>
            <w:r w:rsidR="004417BD" w:rsidRPr="00B11CFF">
              <w:rPr>
                <w:rFonts w:ascii="Arial" w:hAnsi="Arial" w:cs="Arial"/>
                <w:noProof/>
                <w:webHidden/>
                <w:sz w:val="22"/>
                <w:szCs w:val="22"/>
              </w:rPr>
              <w:fldChar w:fldCharType="end"/>
            </w:r>
          </w:hyperlink>
        </w:p>
        <w:p w14:paraId="6949FE56" w14:textId="0F45DBE5"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67" w:history="1">
            <w:r w:rsidR="004417BD" w:rsidRPr="00B11CFF">
              <w:rPr>
                <w:rStyle w:val="Hipervnculo"/>
                <w:rFonts w:ascii="Arial" w:hAnsi="Arial" w:cs="Arial"/>
                <w:noProof/>
                <w:sz w:val="22"/>
                <w:szCs w:val="22"/>
              </w:rPr>
              <w:t>6.2.4.</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Políticas de Escritorio Limpio y Bloqueos de Pantalla.</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_Toc150294367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11</w:t>
            </w:r>
            <w:r w:rsidR="004417BD" w:rsidRPr="00B11CFF">
              <w:rPr>
                <w:rFonts w:ascii="Arial" w:hAnsi="Arial" w:cs="Arial"/>
                <w:noProof/>
                <w:webHidden/>
                <w:sz w:val="22"/>
                <w:szCs w:val="22"/>
              </w:rPr>
              <w:fldChar w:fldCharType="end"/>
            </w:r>
          </w:hyperlink>
        </w:p>
        <w:p w14:paraId="56AF0986" w14:textId="461841BD"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68" w:history="1">
            <w:r w:rsidR="004417BD" w:rsidRPr="00B11CFF">
              <w:rPr>
                <w:rStyle w:val="Hipervnculo"/>
                <w:rFonts w:ascii="Arial" w:hAnsi="Arial" w:cs="Arial"/>
                <w:noProof/>
                <w:sz w:val="22"/>
                <w:szCs w:val="22"/>
              </w:rPr>
              <w:t>6.2.5.</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Políticas de Responsabilidades y Control De Cambios.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_Toc150294368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12</w:t>
            </w:r>
            <w:r w:rsidR="004417BD" w:rsidRPr="00B11CFF">
              <w:rPr>
                <w:rFonts w:ascii="Arial" w:hAnsi="Arial" w:cs="Arial"/>
                <w:noProof/>
                <w:webHidden/>
                <w:sz w:val="22"/>
                <w:szCs w:val="22"/>
              </w:rPr>
              <w:fldChar w:fldCharType="end"/>
            </w:r>
          </w:hyperlink>
        </w:p>
        <w:p w14:paraId="140D432F" w14:textId="210F962F"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69" w:history="1">
            <w:r w:rsidR="004417BD" w:rsidRPr="00B11CFF">
              <w:rPr>
                <w:rStyle w:val="Hipervnculo"/>
                <w:rFonts w:ascii="Arial" w:hAnsi="Arial" w:cs="Arial"/>
                <w:noProof/>
                <w:sz w:val="22"/>
                <w:szCs w:val="22"/>
              </w:rPr>
              <w:t>6.2.6.</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 Buen Uso de Correo Institucional.</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_Toc150294369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12</w:t>
            </w:r>
            <w:r w:rsidR="004417BD" w:rsidRPr="00B11CFF">
              <w:rPr>
                <w:rFonts w:ascii="Arial" w:hAnsi="Arial" w:cs="Arial"/>
                <w:noProof/>
                <w:webHidden/>
                <w:sz w:val="22"/>
                <w:szCs w:val="22"/>
              </w:rPr>
              <w:fldChar w:fldCharType="end"/>
            </w:r>
          </w:hyperlink>
        </w:p>
        <w:p w14:paraId="5BD70BF5" w14:textId="453246AF"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70" w:history="1">
            <w:r w:rsidR="004417BD" w:rsidRPr="00B11CFF">
              <w:rPr>
                <w:rStyle w:val="Hipervnculo"/>
                <w:rFonts w:ascii="Arial" w:hAnsi="Arial" w:cs="Arial"/>
                <w:noProof/>
                <w:sz w:val="22"/>
                <w:szCs w:val="22"/>
              </w:rPr>
              <w:t>6.2.7.</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 de Navegación en Internet.</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_Toc150294370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13</w:t>
            </w:r>
            <w:r w:rsidR="004417BD" w:rsidRPr="00B11CFF">
              <w:rPr>
                <w:rFonts w:ascii="Arial" w:hAnsi="Arial" w:cs="Arial"/>
                <w:noProof/>
                <w:webHidden/>
                <w:sz w:val="22"/>
                <w:szCs w:val="22"/>
              </w:rPr>
              <w:fldChar w:fldCharType="end"/>
            </w:r>
          </w:hyperlink>
        </w:p>
        <w:p w14:paraId="63F2A472" w14:textId="2086DBF7"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71" w:history="1">
            <w:r w:rsidR="004417BD" w:rsidRPr="00B11CFF">
              <w:rPr>
                <w:rStyle w:val="Hipervnculo"/>
                <w:rFonts w:ascii="Arial" w:hAnsi="Arial" w:cs="Arial"/>
                <w:noProof/>
                <w:sz w:val="22"/>
                <w:szCs w:val="22"/>
              </w:rPr>
              <w:t>6.2.8.</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 de Seguridad para la Gestión de Logs.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_Toc150294371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13</w:t>
            </w:r>
            <w:r w:rsidR="004417BD" w:rsidRPr="00B11CFF">
              <w:rPr>
                <w:rFonts w:ascii="Arial" w:hAnsi="Arial" w:cs="Arial"/>
                <w:noProof/>
                <w:webHidden/>
                <w:sz w:val="22"/>
                <w:szCs w:val="22"/>
              </w:rPr>
              <w:fldChar w:fldCharType="end"/>
            </w:r>
          </w:hyperlink>
        </w:p>
        <w:p w14:paraId="6E9B9F93" w14:textId="1265E4E5"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72" w:history="1">
            <w:r w:rsidR="004417BD" w:rsidRPr="00B11CFF">
              <w:rPr>
                <w:rStyle w:val="Hipervnculo"/>
                <w:rFonts w:ascii="Arial" w:hAnsi="Arial" w:cs="Arial"/>
                <w:noProof/>
                <w:sz w:val="22"/>
                <w:szCs w:val="22"/>
              </w:rPr>
              <w:t>6.2.9.</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 de Protección contra Software Nocivo.</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_Toc150294372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14</w:t>
            </w:r>
            <w:r w:rsidR="004417BD" w:rsidRPr="00B11CFF">
              <w:rPr>
                <w:rFonts w:ascii="Arial" w:hAnsi="Arial" w:cs="Arial"/>
                <w:noProof/>
                <w:webHidden/>
                <w:sz w:val="22"/>
                <w:szCs w:val="22"/>
              </w:rPr>
              <w:fldChar w:fldCharType="end"/>
            </w:r>
          </w:hyperlink>
        </w:p>
        <w:p w14:paraId="6345B566" w14:textId="349C68FE"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73" w:history="1">
            <w:r w:rsidR="004417BD" w:rsidRPr="00B11CFF">
              <w:rPr>
                <w:rStyle w:val="Hipervnculo"/>
                <w:rFonts w:ascii="Arial" w:hAnsi="Arial" w:cs="Arial"/>
                <w:noProof/>
                <w:sz w:val="22"/>
                <w:szCs w:val="22"/>
              </w:rPr>
              <w:t>6.2.10.</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 sobre el Uso de Equipos de Cómputo y el Acceso a la Red.</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_Toc150294373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14</w:t>
            </w:r>
            <w:r w:rsidR="004417BD" w:rsidRPr="00B11CFF">
              <w:rPr>
                <w:rFonts w:ascii="Arial" w:hAnsi="Arial" w:cs="Arial"/>
                <w:noProof/>
                <w:webHidden/>
                <w:sz w:val="22"/>
                <w:szCs w:val="22"/>
              </w:rPr>
              <w:fldChar w:fldCharType="end"/>
            </w:r>
          </w:hyperlink>
        </w:p>
        <w:p w14:paraId="044CF295" w14:textId="4762F40B"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74" w:history="1">
            <w:r w:rsidR="004417BD" w:rsidRPr="00B11CFF">
              <w:rPr>
                <w:rStyle w:val="Hipervnculo"/>
                <w:rFonts w:ascii="Arial" w:hAnsi="Arial" w:cs="Arial"/>
                <w:noProof/>
                <w:sz w:val="22"/>
                <w:szCs w:val="22"/>
              </w:rPr>
              <w:t>6.2.11.</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 de Seguridad de Gestión de Activos de Información.</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_Toc150294374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15</w:t>
            </w:r>
            <w:r w:rsidR="004417BD" w:rsidRPr="00B11CFF">
              <w:rPr>
                <w:rFonts w:ascii="Arial" w:hAnsi="Arial" w:cs="Arial"/>
                <w:noProof/>
                <w:webHidden/>
                <w:sz w:val="22"/>
                <w:szCs w:val="22"/>
              </w:rPr>
              <w:fldChar w:fldCharType="end"/>
            </w:r>
          </w:hyperlink>
        </w:p>
        <w:p w14:paraId="17030085" w14:textId="1F543AC0"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75" w:history="1">
            <w:r w:rsidR="004417BD" w:rsidRPr="00B11CFF">
              <w:rPr>
                <w:rStyle w:val="Hipervnculo"/>
                <w:rFonts w:ascii="Arial" w:hAnsi="Arial" w:cs="Arial"/>
                <w:noProof/>
                <w:sz w:val="22"/>
                <w:szCs w:val="22"/>
              </w:rPr>
              <w:t>6.2.12.</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 de Seguridad para la Gestión de Riesgos.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_Toc150294375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15</w:t>
            </w:r>
            <w:r w:rsidR="004417BD" w:rsidRPr="00B11CFF">
              <w:rPr>
                <w:rFonts w:ascii="Arial" w:hAnsi="Arial" w:cs="Arial"/>
                <w:noProof/>
                <w:webHidden/>
                <w:sz w:val="22"/>
                <w:szCs w:val="22"/>
              </w:rPr>
              <w:fldChar w:fldCharType="end"/>
            </w:r>
          </w:hyperlink>
        </w:p>
        <w:p w14:paraId="69379F3E" w14:textId="508AAAD3"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76" w:history="1">
            <w:r w:rsidR="004417BD" w:rsidRPr="00B11CFF">
              <w:rPr>
                <w:rStyle w:val="Hipervnculo"/>
                <w:rFonts w:ascii="Arial" w:hAnsi="Arial" w:cs="Arial"/>
                <w:noProof/>
                <w:sz w:val="22"/>
                <w:szCs w:val="22"/>
              </w:rPr>
              <w:t>6.2.13.</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 Gestión de Incidentes de Seguridad de la Información.</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_Toc150294376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16</w:t>
            </w:r>
            <w:r w:rsidR="004417BD" w:rsidRPr="00B11CFF">
              <w:rPr>
                <w:rFonts w:ascii="Arial" w:hAnsi="Arial" w:cs="Arial"/>
                <w:noProof/>
                <w:webHidden/>
                <w:sz w:val="22"/>
                <w:szCs w:val="22"/>
              </w:rPr>
              <w:fldChar w:fldCharType="end"/>
            </w:r>
          </w:hyperlink>
        </w:p>
        <w:p w14:paraId="15E4FED1" w14:textId="445DE2BF"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77" w:history="1">
            <w:r w:rsidR="004417BD" w:rsidRPr="00B11CFF">
              <w:rPr>
                <w:rStyle w:val="Hipervnculo"/>
                <w:rFonts w:ascii="Arial" w:hAnsi="Arial" w:cs="Arial"/>
                <w:noProof/>
                <w:sz w:val="22"/>
                <w:szCs w:val="22"/>
              </w:rPr>
              <w:t>6.2.14.</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 de Seguridad Relación con Proveedores.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_Toc150294377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16</w:t>
            </w:r>
            <w:r w:rsidR="004417BD" w:rsidRPr="00B11CFF">
              <w:rPr>
                <w:rFonts w:ascii="Arial" w:hAnsi="Arial" w:cs="Arial"/>
                <w:noProof/>
                <w:webHidden/>
                <w:sz w:val="22"/>
                <w:szCs w:val="22"/>
              </w:rPr>
              <w:fldChar w:fldCharType="end"/>
            </w:r>
          </w:hyperlink>
        </w:p>
        <w:p w14:paraId="0D1063FB" w14:textId="6C86B07B"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78" w:history="1">
            <w:r w:rsidR="004417BD" w:rsidRPr="00B11CFF">
              <w:rPr>
                <w:rStyle w:val="Hipervnculo"/>
                <w:rFonts w:ascii="Arial" w:hAnsi="Arial" w:cs="Arial"/>
                <w:noProof/>
                <w:sz w:val="22"/>
                <w:szCs w:val="22"/>
              </w:rPr>
              <w:t>6.2.15.</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 de Byod</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_Toc150294378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17</w:t>
            </w:r>
            <w:r w:rsidR="004417BD" w:rsidRPr="00B11CFF">
              <w:rPr>
                <w:rFonts w:ascii="Arial" w:hAnsi="Arial" w:cs="Arial"/>
                <w:noProof/>
                <w:webHidden/>
                <w:sz w:val="22"/>
                <w:szCs w:val="22"/>
              </w:rPr>
              <w:fldChar w:fldCharType="end"/>
            </w:r>
          </w:hyperlink>
        </w:p>
        <w:p w14:paraId="48D855AC" w14:textId="49B89450"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79" w:history="1">
            <w:r w:rsidR="004417BD" w:rsidRPr="00B11CFF">
              <w:rPr>
                <w:rStyle w:val="Hipervnculo"/>
                <w:rFonts w:ascii="Arial" w:hAnsi="Arial" w:cs="Arial"/>
                <w:noProof/>
                <w:sz w:val="22"/>
                <w:szCs w:val="22"/>
              </w:rPr>
              <w:t>6.2.16.</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 de Seguridad de Actualizaciones de Software</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_Toc150294379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17</w:t>
            </w:r>
            <w:r w:rsidR="004417BD" w:rsidRPr="00B11CFF">
              <w:rPr>
                <w:rFonts w:ascii="Arial" w:hAnsi="Arial" w:cs="Arial"/>
                <w:noProof/>
                <w:webHidden/>
                <w:sz w:val="22"/>
                <w:szCs w:val="22"/>
              </w:rPr>
              <w:fldChar w:fldCharType="end"/>
            </w:r>
          </w:hyperlink>
        </w:p>
        <w:p w14:paraId="2E5B77E2" w14:textId="74A9BBED"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80" w:history="1">
            <w:r w:rsidR="004417BD" w:rsidRPr="00B11CFF">
              <w:rPr>
                <w:rStyle w:val="Hipervnculo"/>
                <w:rFonts w:ascii="Arial" w:hAnsi="Arial" w:cs="Arial"/>
                <w:noProof/>
                <w:sz w:val="22"/>
                <w:szCs w:val="22"/>
              </w:rPr>
              <w:t>6.2.17.</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Política de Seguridad Física y del Entorno TI</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_Toc150294380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17</w:t>
            </w:r>
            <w:r w:rsidR="004417BD" w:rsidRPr="00B11CFF">
              <w:rPr>
                <w:rFonts w:ascii="Arial" w:hAnsi="Arial" w:cs="Arial"/>
                <w:noProof/>
                <w:webHidden/>
                <w:sz w:val="22"/>
                <w:szCs w:val="22"/>
              </w:rPr>
              <w:fldChar w:fldCharType="end"/>
            </w:r>
          </w:hyperlink>
        </w:p>
        <w:p w14:paraId="0612EF20" w14:textId="2A1EAFB7" w:rsidR="004417BD" w:rsidRPr="00B11CFF" w:rsidRDefault="007168A1" w:rsidP="00843A7B">
          <w:pPr>
            <w:pStyle w:val="TDC3"/>
            <w:tabs>
              <w:tab w:val="left" w:pos="1100"/>
              <w:tab w:val="right" w:leader="dot" w:pos="8830"/>
            </w:tabs>
            <w:spacing w:line="312" w:lineRule="auto"/>
            <w:rPr>
              <w:rFonts w:ascii="Arial" w:eastAsiaTheme="minorEastAsia" w:hAnsi="Arial" w:cs="Arial"/>
              <w:noProof/>
              <w:kern w:val="2"/>
              <w:sz w:val="22"/>
              <w:szCs w:val="22"/>
              <w:lang w:val="es-CO" w:eastAsia="es-CO"/>
              <w14:ligatures w14:val="standardContextual"/>
            </w:rPr>
          </w:pPr>
          <w:hyperlink w:anchor="_Toc150294381" w:history="1">
            <w:r w:rsidR="004417BD" w:rsidRPr="00B11CFF">
              <w:rPr>
                <w:rStyle w:val="Hipervnculo"/>
                <w:rFonts w:ascii="Arial" w:hAnsi="Arial" w:cs="Arial"/>
                <w:noProof/>
                <w:sz w:val="22"/>
                <w:szCs w:val="22"/>
              </w:rPr>
              <w:t>6.2.18.</w:t>
            </w:r>
            <w:r w:rsidR="004417BD" w:rsidRPr="00B11CFF">
              <w:rPr>
                <w:rFonts w:ascii="Arial" w:eastAsiaTheme="minorEastAsia" w:hAnsi="Arial" w:cs="Arial"/>
                <w:noProof/>
                <w:kern w:val="2"/>
                <w:sz w:val="22"/>
                <w:szCs w:val="22"/>
                <w:lang w:val="es-CO" w:eastAsia="es-CO"/>
                <w14:ligatures w14:val="standardContextual"/>
              </w:rPr>
              <w:tab/>
            </w:r>
            <w:r w:rsidR="004417BD" w:rsidRPr="00B11CFF">
              <w:rPr>
                <w:rStyle w:val="Hipervnculo"/>
                <w:rFonts w:ascii="Arial" w:hAnsi="Arial" w:cs="Arial"/>
                <w:noProof/>
                <w:sz w:val="22"/>
                <w:szCs w:val="22"/>
              </w:rPr>
              <w:t>Seguridad Bases de Datos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_Toc150294381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18</w:t>
            </w:r>
            <w:r w:rsidR="004417BD" w:rsidRPr="00B11CFF">
              <w:rPr>
                <w:rFonts w:ascii="Arial" w:hAnsi="Arial" w:cs="Arial"/>
                <w:noProof/>
                <w:webHidden/>
                <w:sz w:val="22"/>
                <w:szCs w:val="22"/>
              </w:rPr>
              <w:fldChar w:fldCharType="end"/>
            </w:r>
          </w:hyperlink>
        </w:p>
        <w:p w14:paraId="22C747F8" w14:textId="0633F728" w:rsidR="004417BD" w:rsidRPr="00B11CFF" w:rsidRDefault="007168A1" w:rsidP="00843A7B">
          <w:pPr>
            <w:pStyle w:val="TDC2"/>
            <w:tabs>
              <w:tab w:val="left" w:pos="660"/>
              <w:tab w:val="right" w:leader="dot" w:pos="8830"/>
            </w:tabs>
            <w:spacing w:before="0" w:line="312" w:lineRule="auto"/>
            <w:rPr>
              <w:rFonts w:ascii="Arial" w:eastAsiaTheme="minorEastAsia" w:hAnsi="Arial" w:cs="Arial"/>
              <w:b w:val="0"/>
              <w:bCs w:val="0"/>
              <w:noProof/>
              <w:kern w:val="2"/>
              <w:sz w:val="22"/>
              <w:szCs w:val="22"/>
              <w:lang w:val="es-CO" w:eastAsia="es-CO"/>
              <w14:ligatures w14:val="standardContextual"/>
            </w:rPr>
          </w:pPr>
          <w:hyperlink w:anchor="_Toc150294384" w:history="1">
            <w:r w:rsidR="004417BD" w:rsidRPr="00B11CFF">
              <w:rPr>
                <w:rStyle w:val="Hipervnculo"/>
                <w:rFonts w:ascii="Arial" w:hAnsi="Arial" w:cs="Arial"/>
                <w:noProof/>
                <w:sz w:val="22"/>
                <w:szCs w:val="22"/>
              </w:rPr>
              <w:t>6.3.</w:t>
            </w:r>
            <w:r w:rsidR="004417BD" w:rsidRPr="00B11CFF">
              <w:rPr>
                <w:rFonts w:ascii="Arial" w:eastAsiaTheme="minorEastAsia" w:hAnsi="Arial" w:cs="Arial"/>
                <w:b w:val="0"/>
                <w:bCs w:val="0"/>
                <w:noProof/>
                <w:kern w:val="2"/>
                <w:sz w:val="22"/>
                <w:szCs w:val="22"/>
                <w:lang w:val="es-CO" w:eastAsia="es-CO"/>
                <w14:ligatures w14:val="standardContextual"/>
              </w:rPr>
              <w:tab/>
            </w:r>
            <w:r w:rsidR="004417BD" w:rsidRPr="00B11CFF">
              <w:rPr>
                <w:rStyle w:val="Hipervnculo"/>
                <w:rFonts w:ascii="Arial" w:hAnsi="Arial" w:cs="Arial"/>
                <w:noProof/>
                <w:sz w:val="22"/>
                <w:szCs w:val="22"/>
              </w:rPr>
              <w:t>Realizar Control e Inspección</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_Toc150294384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21</w:t>
            </w:r>
            <w:r w:rsidR="004417BD" w:rsidRPr="00B11CFF">
              <w:rPr>
                <w:rFonts w:ascii="Arial" w:hAnsi="Arial" w:cs="Arial"/>
                <w:noProof/>
                <w:webHidden/>
                <w:sz w:val="22"/>
                <w:szCs w:val="22"/>
              </w:rPr>
              <w:fldChar w:fldCharType="end"/>
            </w:r>
          </w:hyperlink>
        </w:p>
        <w:p w14:paraId="5220B4A2" w14:textId="16F012F0" w:rsidR="004417BD" w:rsidRPr="00B11CFF" w:rsidRDefault="007168A1" w:rsidP="00843A7B">
          <w:pPr>
            <w:pStyle w:val="TDC2"/>
            <w:tabs>
              <w:tab w:val="left" w:pos="660"/>
              <w:tab w:val="right" w:leader="dot" w:pos="8830"/>
            </w:tabs>
            <w:spacing w:before="0" w:line="312" w:lineRule="auto"/>
            <w:rPr>
              <w:rFonts w:ascii="Arial" w:eastAsiaTheme="minorEastAsia" w:hAnsi="Arial" w:cs="Arial"/>
              <w:b w:val="0"/>
              <w:bCs w:val="0"/>
              <w:noProof/>
              <w:kern w:val="2"/>
              <w:sz w:val="22"/>
              <w:szCs w:val="22"/>
              <w:lang w:val="es-CO" w:eastAsia="es-CO"/>
              <w14:ligatures w14:val="standardContextual"/>
            </w:rPr>
          </w:pPr>
          <w:hyperlink w:anchor="_Toc150294385" w:history="1">
            <w:r w:rsidR="004417BD" w:rsidRPr="00B11CFF">
              <w:rPr>
                <w:rStyle w:val="Hipervnculo"/>
                <w:rFonts w:ascii="Arial" w:hAnsi="Arial" w:cs="Arial"/>
                <w:noProof/>
                <w:sz w:val="22"/>
                <w:szCs w:val="22"/>
              </w:rPr>
              <w:t>6.4.</w:t>
            </w:r>
            <w:r w:rsidR="004417BD" w:rsidRPr="00B11CFF">
              <w:rPr>
                <w:rFonts w:ascii="Arial" w:eastAsiaTheme="minorEastAsia" w:hAnsi="Arial" w:cs="Arial"/>
                <w:b w:val="0"/>
                <w:bCs w:val="0"/>
                <w:noProof/>
                <w:kern w:val="2"/>
                <w:sz w:val="22"/>
                <w:szCs w:val="22"/>
                <w:lang w:val="es-CO" w:eastAsia="es-CO"/>
                <w14:ligatures w14:val="standardContextual"/>
              </w:rPr>
              <w:tab/>
            </w:r>
            <w:r w:rsidR="004417BD" w:rsidRPr="00B11CFF">
              <w:rPr>
                <w:rStyle w:val="Hipervnculo"/>
                <w:rFonts w:ascii="Arial" w:hAnsi="Arial" w:cs="Arial"/>
                <w:noProof/>
                <w:sz w:val="22"/>
                <w:szCs w:val="22"/>
              </w:rPr>
              <w:t>Medir los Indicadores de Calidad</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_Toc150294385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21</w:t>
            </w:r>
            <w:r w:rsidR="004417BD" w:rsidRPr="00B11CFF">
              <w:rPr>
                <w:rFonts w:ascii="Arial" w:hAnsi="Arial" w:cs="Arial"/>
                <w:noProof/>
                <w:webHidden/>
                <w:sz w:val="22"/>
                <w:szCs w:val="22"/>
              </w:rPr>
              <w:fldChar w:fldCharType="end"/>
            </w:r>
          </w:hyperlink>
        </w:p>
        <w:p w14:paraId="4BBE85E4" w14:textId="02D4CEBC" w:rsidR="004417BD" w:rsidRPr="00B11CFF" w:rsidRDefault="007168A1" w:rsidP="00843A7B">
          <w:pPr>
            <w:pStyle w:val="TDC2"/>
            <w:tabs>
              <w:tab w:val="left" w:pos="660"/>
              <w:tab w:val="right" w:leader="dot" w:pos="8830"/>
            </w:tabs>
            <w:spacing w:before="0" w:line="312" w:lineRule="auto"/>
            <w:rPr>
              <w:rFonts w:ascii="Arial" w:eastAsiaTheme="minorEastAsia" w:hAnsi="Arial" w:cs="Arial"/>
              <w:b w:val="0"/>
              <w:bCs w:val="0"/>
              <w:noProof/>
              <w:kern w:val="2"/>
              <w:sz w:val="22"/>
              <w:szCs w:val="22"/>
              <w:lang w:val="es-CO" w:eastAsia="es-CO"/>
              <w14:ligatures w14:val="standardContextual"/>
            </w:rPr>
          </w:pPr>
          <w:hyperlink w:anchor="_Toc150294386" w:history="1">
            <w:r w:rsidR="004417BD" w:rsidRPr="00B11CFF">
              <w:rPr>
                <w:rStyle w:val="Hipervnculo"/>
                <w:rFonts w:ascii="Arial" w:hAnsi="Arial" w:cs="Arial"/>
                <w:noProof/>
                <w:sz w:val="22"/>
                <w:szCs w:val="22"/>
              </w:rPr>
              <w:t>6.5.</w:t>
            </w:r>
            <w:r w:rsidR="004417BD" w:rsidRPr="00B11CFF">
              <w:rPr>
                <w:rFonts w:ascii="Arial" w:eastAsiaTheme="minorEastAsia" w:hAnsi="Arial" w:cs="Arial"/>
                <w:b w:val="0"/>
                <w:bCs w:val="0"/>
                <w:noProof/>
                <w:kern w:val="2"/>
                <w:sz w:val="22"/>
                <w:szCs w:val="22"/>
                <w:lang w:val="es-CO" w:eastAsia="es-CO"/>
                <w14:ligatures w14:val="standardContextual"/>
              </w:rPr>
              <w:tab/>
            </w:r>
            <w:r w:rsidR="004417BD" w:rsidRPr="00B11CFF">
              <w:rPr>
                <w:rStyle w:val="Hipervnculo"/>
                <w:rFonts w:ascii="Arial" w:hAnsi="Arial" w:cs="Arial"/>
                <w:noProof/>
                <w:sz w:val="22"/>
                <w:szCs w:val="22"/>
              </w:rPr>
              <w:t>Realizar Acciones Preventivas y Correctivas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_Toc150294386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22</w:t>
            </w:r>
            <w:r w:rsidR="004417BD" w:rsidRPr="00B11CFF">
              <w:rPr>
                <w:rFonts w:ascii="Arial" w:hAnsi="Arial" w:cs="Arial"/>
                <w:noProof/>
                <w:webHidden/>
                <w:sz w:val="22"/>
                <w:szCs w:val="22"/>
              </w:rPr>
              <w:fldChar w:fldCharType="end"/>
            </w:r>
          </w:hyperlink>
        </w:p>
        <w:p w14:paraId="672349E7" w14:textId="7983A527" w:rsidR="004417BD" w:rsidRPr="00B11CFF" w:rsidRDefault="007168A1" w:rsidP="00843A7B">
          <w:pPr>
            <w:pStyle w:val="TDC2"/>
            <w:tabs>
              <w:tab w:val="left" w:pos="660"/>
              <w:tab w:val="right" w:leader="dot" w:pos="8830"/>
            </w:tabs>
            <w:spacing w:before="0" w:line="312" w:lineRule="auto"/>
            <w:rPr>
              <w:rFonts w:ascii="Arial" w:eastAsiaTheme="minorEastAsia" w:hAnsi="Arial" w:cs="Arial"/>
              <w:b w:val="0"/>
              <w:bCs w:val="0"/>
              <w:noProof/>
              <w:kern w:val="2"/>
              <w:sz w:val="22"/>
              <w:szCs w:val="22"/>
              <w:lang w:val="es-CO" w:eastAsia="es-CO"/>
              <w14:ligatures w14:val="standardContextual"/>
            </w:rPr>
          </w:pPr>
          <w:hyperlink w:anchor="_Toc150294387" w:history="1">
            <w:r w:rsidR="004417BD" w:rsidRPr="00B11CFF">
              <w:rPr>
                <w:rStyle w:val="Hipervnculo"/>
                <w:rFonts w:ascii="Arial" w:hAnsi="Arial" w:cs="Arial"/>
                <w:noProof/>
                <w:sz w:val="22"/>
                <w:szCs w:val="22"/>
              </w:rPr>
              <w:t>6.6.</w:t>
            </w:r>
            <w:r w:rsidR="004417BD" w:rsidRPr="00B11CFF">
              <w:rPr>
                <w:rFonts w:ascii="Arial" w:eastAsiaTheme="minorEastAsia" w:hAnsi="Arial" w:cs="Arial"/>
                <w:b w:val="0"/>
                <w:bCs w:val="0"/>
                <w:noProof/>
                <w:kern w:val="2"/>
                <w:sz w:val="22"/>
                <w:szCs w:val="22"/>
                <w:lang w:val="es-CO" w:eastAsia="es-CO"/>
                <w14:ligatures w14:val="standardContextual"/>
              </w:rPr>
              <w:tab/>
            </w:r>
            <w:r w:rsidR="004417BD" w:rsidRPr="00B11CFF">
              <w:rPr>
                <w:rStyle w:val="Hipervnculo"/>
                <w:rFonts w:ascii="Arial" w:hAnsi="Arial" w:cs="Arial"/>
                <w:noProof/>
                <w:sz w:val="22"/>
                <w:szCs w:val="22"/>
              </w:rPr>
              <w:t>Mejoramiento Continuo</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_Toc150294387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23</w:t>
            </w:r>
            <w:r w:rsidR="004417BD" w:rsidRPr="00B11CFF">
              <w:rPr>
                <w:rFonts w:ascii="Arial" w:hAnsi="Arial" w:cs="Arial"/>
                <w:noProof/>
                <w:webHidden/>
                <w:sz w:val="22"/>
                <w:szCs w:val="22"/>
              </w:rPr>
              <w:fldChar w:fldCharType="end"/>
            </w:r>
          </w:hyperlink>
        </w:p>
        <w:p w14:paraId="4FD70719" w14:textId="5B1B7FCC" w:rsidR="004417BD" w:rsidRPr="00B11CFF" w:rsidRDefault="007168A1" w:rsidP="00843A7B">
          <w:pPr>
            <w:pStyle w:val="TDC1"/>
            <w:tabs>
              <w:tab w:val="left" w:pos="440"/>
              <w:tab w:val="right" w:leader="dot" w:pos="8830"/>
            </w:tabs>
            <w:spacing w:before="0" w:line="312" w:lineRule="auto"/>
            <w:rPr>
              <w:rFonts w:ascii="Arial" w:eastAsiaTheme="minorEastAsia" w:hAnsi="Arial" w:cs="Arial"/>
              <w:b w:val="0"/>
              <w:bCs w:val="0"/>
              <w:caps w:val="0"/>
              <w:noProof/>
              <w:kern w:val="2"/>
              <w:sz w:val="22"/>
              <w:szCs w:val="22"/>
              <w:lang w:val="es-CO" w:eastAsia="es-CO"/>
              <w14:ligatures w14:val="standardContextual"/>
            </w:rPr>
          </w:pPr>
          <w:hyperlink w:anchor="_Toc150294388" w:history="1">
            <w:r w:rsidR="004417BD" w:rsidRPr="00B11CFF">
              <w:rPr>
                <w:rStyle w:val="Hipervnculo"/>
                <w:rFonts w:ascii="Arial" w:hAnsi="Arial" w:cs="Arial"/>
                <w:noProof/>
                <w:sz w:val="22"/>
                <w:szCs w:val="22"/>
                <w:lang w:val="es-CO"/>
              </w:rPr>
              <w:t>7.</w:t>
            </w:r>
            <w:r w:rsidR="004417BD" w:rsidRPr="00B11CFF">
              <w:rPr>
                <w:rFonts w:ascii="Arial" w:eastAsiaTheme="minorEastAsia" w:hAnsi="Arial" w:cs="Arial"/>
                <w:b w:val="0"/>
                <w:bCs w:val="0"/>
                <w:caps w:val="0"/>
                <w:noProof/>
                <w:kern w:val="2"/>
                <w:sz w:val="22"/>
                <w:szCs w:val="22"/>
                <w:lang w:val="es-CO" w:eastAsia="es-CO"/>
                <w14:ligatures w14:val="standardContextual"/>
              </w:rPr>
              <w:tab/>
            </w:r>
            <w:r w:rsidR="004417BD" w:rsidRPr="00B11CFF">
              <w:rPr>
                <w:rStyle w:val="Hipervnculo"/>
                <w:rFonts w:ascii="Arial" w:hAnsi="Arial" w:cs="Arial"/>
                <w:noProof/>
                <w:sz w:val="22"/>
                <w:szCs w:val="22"/>
                <w:lang w:val="es-CO"/>
              </w:rPr>
              <w:t>RECURSOS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_Toc150294388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23</w:t>
            </w:r>
            <w:r w:rsidR="004417BD" w:rsidRPr="00B11CFF">
              <w:rPr>
                <w:rFonts w:ascii="Arial" w:hAnsi="Arial" w:cs="Arial"/>
                <w:noProof/>
                <w:webHidden/>
                <w:sz w:val="22"/>
                <w:szCs w:val="22"/>
              </w:rPr>
              <w:fldChar w:fldCharType="end"/>
            </w:r>
          </w:hyperlink>
        </w:p>
        <w:p w14:paraId="07381E4E" w14:textId="37ACA50B" w:rsidR="004417BD" w:rsidRPr="00B11CFF" w:rsidRDefault="007168A1" w:rsidP="00843A7B">
          <w:pPr>
            <w:pStyle w:val="TDC1"/>
            <w:tabs>
              <w:tab w:val="left" w:pos="440"/>
              <w:tab w:val="right" w:leader="dot" w:pos="8830"/>
            </w:tabs>
            <w:spacing w:before="0" w:line="312" w:lineRule="auto"/>
            <w:rPr>
              <w:rFonts w:ascii="Arial" w:eastAsiaTheme="minorEastAsia" w:hAnsi="Arial" w:cs="Arial"/>
              <w:b w:val="0"/>
              <w:bCs w:val="0"/>
              <w:caps w:val="0"/>
              <w:noProof/>
              <w:kern w:val="2"/>
              <w:sz w:val="22"/>
              <w:szCs w:val="22"/>
              <w:lang w:val="es-CO" w:eastAsia="es-CO"/>
              <w14:ligatures w14:val="standardContextual"/>
            </w:rPr>
          </w:pPr>
          <w:hyperlink w:anchor="_Toc150294389" w:history="1">
            <w:r w:rsidR="004417BD" w:rsidRPr="00B11CFF">
              <w:rPr>
                <w:rStyle w:val="Hipervnculo"/>
                <w:rFonts w:ascii="Arial" w:hAnsi="Arial" w:cs="Arial"/>
                <w:noProof/>
                <w:sz w:val="22"/>
                <w:szCs w:val="22"/>
                <w:lang w:val="es-CO"/>
              </w:rPr>
              <w:t>8.</w:t>
            </w:r>
            <w:r w:rsidR="004417BD" w:rsidRPr="00B11CFF">
              <w:rPr>
                <w:rFonts w:ascii="Arial" w:eastAsiaTheme="minorEastAsia" w:hAnsi="Arial" w:cs="Arial"/>
                <w:b w:val="0"/>
                <w:bCs w:val="0"/>
                <w:caps w:val="0"/>
                <w:noProof/>
                <w:kern w:val="2"/>
                <w:sz w:val="22"/>
                <w:szCs w:val="22"/>
                <w:lang w:val="es-CO" w:eastAsia="es-CO"/>
                <w14:ligatures w14:val="standardContextual"/>
              </w:rPr>
              <w:tab/>
            </w:r>
            <w:r w:rsidR="004417BD" w:rsidRPr="00B11CFF">
              <w:rPr>
                <w:rStyle w:val="Hipervnculo"/>
                <w:rFonts w:ascii="Arial" w:hAnsi="Arial" w:cs="Arial"/>
                <w:noProof/>
                <w:sz w:val="22"/>
                <w:szCs w:val="22"/>
                <w:lang w:val="es-CO"/>
              </w:rPr>
              <w:t>RESPONSABLES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_Toc150294389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23</w:t>
            </w:r>
            <w:r w:rsidR="004417BD" w:rsidRPr="00B11CFF">
              <w:rPr>
                <w:rFonts w:ascii="Arial" w:hAnsi="Arial" w:cs="Arial"/>
                <w:noProof/>
                <w:webHidden/>
                <w:sz w:val="22"/>
                <w:szCs w:val="22"/>
              </w:rPr>
              <w:fldChar w:fldCharType="end"/>
            </w:r>
          </w:hyperlink>
        </w:p>
        <w:p w14:paraId="0EEF501C" w14:textId="6556C428" w:rsidR="004417BD" w:rsidRPr="00B11CFF" w:rsidRDefault="007168A1" w:rsidP="00843A7B">
          <w:pPr>
            <w:pStyle w:val="TDC1"/>
            <w:tabs>
              <w:tab w:val="left" w:pos="440"/>
              <w:tab w:val="right" w:leader="dot" w:pos="8830"/>
            </w:tabs>
            <w:spacing w:before="0" w:line="312" w:lineRule="auto"/>
            <w:rPr>
              <w:rFonts w:ascii="Arial" w:eastAsiaTheme="minorEastAsia" w:hAnsi="Arial" w:cs="Arial"/>
              <w:b w:val="0"/>
              <w:bCs w:val="0"/>
              <w:caps w:val="0"/>
              <w:noProof/>
              <w:kern w:val="2"/>
              <w:sz w:val="22"/>
              <w:szCs w:val="22"/>
              <w:lang w:val="es-CO" w:eastAsia="es-CO"/>
              <w14:ligatures w14:val="standardContextual"/>
            </w:rPr>
          </w:pPr>
          <w:hyperlink w:anchor="_Toc150294390" w:history="1">
            <w:r w:rsidR="004417BD" w:rsidRPr="00B11CFF">
              <w:rPr>
                <w:rStyle w:val="Hipervnculo"/>
                <w:rFonts w:ascii="Arial" w:hAnsi="Arial" w:cs="Arial"/>
                <w:noProof/>
                <w:sz w:val="22"/>
                <w:szCs w:val="22"/>
                <w:lang w:val="es-CO"/>
              </w:rPr>
              <w:t>9.</w:t>
            </w:r>
            <w:r w:rsidR="004417BD" w:rsidRPr="00B11CFF">
              <w:rPr>
                <w:rFonts w:ascii="Arial" w:eastAsiaTheme="minorEastAsia" w:hAnsi="Arial" w:cs="Arial"/>
                <w:b w:val="0"/>
                <w:bCs w:val="0"/>
                <w:caps w:val="0"/>
                <w:noProof/>
                <w:kern w:val="2"/>
                <w:sz w:val="22"/>
                <w:szCs w:val="22"/>
                <w:lang w:val="es-CO" w:eastAsia="es-CO"/>
                <w14:ligatures w14:val="standardContextual"/>
              </w:rPr>
              <w:tab/>
            </w:r>
            <w:r w:rsidR="004417BD" w:rsidRPr="00B11CFF">
              <w:rPr>
                <w:rStyle w:val="Hipervnculo"/>
                <w:rFonts w:ascii="Arial" w:hAnsi="Arial" w:cs="Arial"/>
                <w:noProof/>
                <w:sz w:val="22"/>
                <w:szCs w:val="22"/>
                <w:lang w:val="es-CO"/>
              </w:rPr>
              <w:t>SEGUIMIENTO</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_Toc150294390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24</w:t>
            </w:r>
            <w:r w:rsidR="004417BD" w:rsidRPr="00B11CFF">
              <w:rPr>
                <w:rFonts w:ascii="Arial" w:hAnsi="Arial" w:cs="Arial"/>
                <w:noProof/>
                <w:webHidden/>
                <w:sz w:val="22"/>
                <w:szCs w:val="22"/>
              </w:rPr>
              <w:fldChar w:fldCharType="end"/>
            </w:r>
          </w:hyperlink>
        </w:p>
        <w:p w14:paraId="0DE0F760" w14:textId="4BB5B206" w:rsidR="004417BD" w:rsidRPr="00B11CFF" w:rsidRDefault="007168A1" w:rsidP="00843A7B">
          <w:pPr>
            <w:pStyle w:val="TDC1"/>
            <w:tabs>
              <w:tab w:val="left" w:pos="660"/>
              <w:tab w:val="right" w:leader="dot" w:pos="8830"/>
            </w:tabs>
            <w:spacing w:before="0" w:line="312" w:lineRule="auto"/>
            <w:rPr>
              <w:rFonts w:ascii="Arial" w:eastAsiaTheme="minorEastAsia" w:hAnsi="Arial" w:cs="Arial"/>
              <w:b w:val="0"/>
              <w:bCs w:val="0"/>
              <w:caps w:val="0"/>
              <w:noProof/>
              <w:kern w:val="2"/>
              <w:sz w:val="22"/>
              <w:szCs w:val="22"/>
              <w:lang w:val="es-CO" w:eastAsia="es-CO"/>
              <w14:ligatures w14:val="standardContextual"/>
            </w:rPr>
          </w:pPr>
          <w:hyperlink w:anchor="_Toc150294391" w:history="1">
            <w:r w:rsidR="004417BD" w:rsidRPr="00B11CFF">
              <w:rPr>
                <w:rStyle w:val="Hipervnculo"/>
                <w:rFonts w:ascii="Arial" w:hAnsi="Arial" w:cs="Arial"/>
                <w:noProof/>
                <w:sz w:val="22"/>
                <w:szCs w:val="22"/>
                <w:lang w:val="es-CO"/>
              </w:rPr>
              <w:t>10.</w:t>
            </w:r>
            <w:r w:rsidR="004417BD" w:rsidRPr="00B11CFF">
              <w:rPr>
                <w:rFonts w:ascii="Arial" w:eastAsiaTheme="minorEastAsia" w:hAnsi="Arial" w:cs="Arial"/>
                <w:b w:val="0"/>
                <w:bCs w:val="0"/>
                <w:caps w:val="0"/>
                <w:noProof/>
                <w:kern w:val="2"/>
                <w:sz w:val="22"/>
                <w:szCs w:val="22"/>
                <w:lang w:val="es-CO" w:eastAsia="es-CO"/>
                <w14:ligatures w14:val="standardContextual"/>
              </w:rPr>
              <w:tab/>
            </w:r>
            <w:r w:rsidR="004417BD" w:rsidRPr="00B11CFF">
              <w:rPr>
                <w:rStyle w:val="Hipervnculo"/>
                <w:rFonts w:ascii="Arial" w:hAnsi="Arial" w:cs="Arial"/>
                <w:noProof/>
                <w:sz w:val="22"/>
                <w:szCs w:val="22"/>
                <w:lang w:val="es-CO"/>
              </w:rPr>
              <w:t>INDICADORES</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_Toc150294391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24</w:t>
            </w:r>
            <w:r w:rsidR="004417BD" w:rsidRPr="00B11CFF">
              <w:rPr>
                <w:rFonts w:ascii="Arial" w:hAnsi="Arial" w:cs="Arial"/>
                <w:noProof/>
                <w:webHidden/>
                <w:sz w:val="22"/>
                <w:szCs w:val="22"/>
              </w:rPr>
              <w:fldChar w:fldCharType="end"/>
            </w:r>
          </w:hyperlink>
        </w:p>
        <w:p w14:paraId="0A7ED001" w14:textId="42D3807C" w:rsidR="004417BD" w:rsidRPr="00B11CFF" w:rsidRDefault="007168A1" w:rsidP="00843A7B">
          <w:pPr>
            <w:pStyle w:val="TDC1"/>
            <w:tabs>
              <w:tab w:val="left" w:pos="660"/>
              <w:tab w:val="right" w:leader="dot" w:pos="8830"/>
            </w:tabs>
            <w:spacing w:before="0" w:line="312" w:lineRule="auto"/>
            <w:rPr>
              <w:rFonts w:asciiTheme="minorHAnsi" w:eastAsiaTheme="minorEastAsia" w:hAnsiTheme="minorHAnsi" w:cstheme="minorBidi"/>
              <w:b w:val="0"/>
              <w:bCs w:val="0"/>
              <w:caps w:val="0"/>
              <w:noProof/>
              <w:kern w:val="2"/>
              <w:sz w:val="22"/>
              <w:szCs w:val="22"/>
              <w:lang w:val="es-CO" w:eastAsia="es-CO"/>
              <w14:ligatures w14:val="standardContextual"/>
            </w:rPr>
          </w:pPr>
          <w:hyperlink w:anchor="_Toc150294392" w:history="1">
            <w:r w:rsidR="004417BD" w:rsidRPr="00B11CFF">
              <w:rPr>
                <w:rStyle w:val="Hipervnculo"/>
                <w:rFonts w:ascii="Arial" w:hAnsi="Arial" w:cs="Arial"/>
                <w:noProof/>
                <w:sz w:val="22"/>
                <w:szCs w:val="22"/>
                <w:lang w:val="es-CO"/>
              </w:rPr>
              <w:t>11.</w:t>
            </w:r>
            <w:r w:rsidR="004417BD" w:rsidRPr="00B11CFF">
              <w:rPr>
                <w:rFonts w:ascii="Arial" w:eastAsiaTheme="minorEastAsia" w:hAnsi="Arial" w:cs="Arial"/>
                <w:b w:val="0"/>
                <w:bCs w:val="0"/>
                <w:caps w:val="0"/>
                <w:noProof/>
                <w:kern w:val="2"/>
                <w:sz w:val="22"/>
                <w:szCs w:val="22"/>
                <w:lang w:val="es-CO" w:eastAsia="es-CO"/>
                <w14:ligatures w14:val="standardContextual"/>
              </w:rPr>
              <w:tab/>
            </w:r>
            <w:r w:rsidR="004417BD" w:rsidRPr="00B11CFF">
              <w:rPr>
                <w:rStyle w:val="Hipervnculo"/>
                <w:rFonts w:ascii="Arial" w:hAnsi="Arial" w:cs="Arial"/>
                <w:noProof/>
                <w:sz w:val="22"/>
                <w:szCs w:val="22"/>
                <w:lang w:val="es-CO"/>
              </w:rPr>
              <w:t>CRONOGRAMA</w:t>
            </w:r>
            <w:r w:rsidR="004417BD" w:rsidRPr="00B11CFF">
              <w:rPr>
                <w:rFonts w:ascii="Arial" w:hAnsi="Arial" w:cs="Arial"/>
                <w:noProof/>
                <w:webHidden/>
                <w:sz w:val="22"/>
                <w:szCs w:val="22"/>
              </w:rPr>
              <w:tab/>
            </w:r>
            <w:r w:rsidR="004417BD" w:rsidRPr="00B11CFF">
              <w:rPr>
                <w:rFonts w:ascii="Arial" w:hAnsi="Arial" w:cs="Arial"/>
                <w:noProof/>
                <w:webHidden/>
                <w:sz w:val="22"/>
                <w:szCs w:val="22"/>
              </w:rPr>
              <w:fldChar w:fldCharType="begin"/>
            </w:r>
            <w:r w:rsidR="004417BD" w:rsidRPr="00B11CFF">
              <w:rPr>
                <w:rFonts w:ascii="Arial" w:hAnsi="Arial" w:cs="Arial"/>
                <w:noProof/>
                <w:webHidden/>
                <w:sz w:val="22"/>
                <w:szCs w:val="22"/>
              </w:rPr>
              <w:instrText xml:space="preserve"> PAGEREF _Toc150294392 \h </w:instrText>
            </w:r>
            <w:r w:rsidR="004417BD" w:rsidRPr="00B11CFF">
              <w:rPr>
                <w:rFonts w:ascii="Arial" w:hAnsi="Arial" w:cs="Arial"/>
                <w:noProof/>
                <w:webHidden/>
                <w:sz w:val="22"/>
                <w:szCs w:val="22"/>
              </w:rPr>
            </w:r>
            <w:r w:rsidR="004417BD" w:rsidRPr="00B11CFF">
              <w:rPr>
                <w:rFonts w:ascii="Arial" w:hAnsi="Arial" w:cs="Arial"/>
                <w:noProof/>
                <w:webHidden/>
                <w:sz w:val="22"/>
                <w:szCs w:val="22"/>
              </w:rPr>
              <w:fldChar w:fldCharType="separate"/>
            </w:r>
            <w:r w:rsidR="0006299D">
              <w:rPr>
                <w:rFonts w:ascii="Arial" w:hAnsi="Arial" w:cs="Arial"/>
                <w:noProof/>
                <w:webHidden/>
                <w:sz w:val="22"/>
                <w:szCs w:val="22"/>
              </w:rPr>
              <w:t>25</w:t>
            </w:r>
            <w:r w:rsidR="004417BD" w:rsidRPr="00B11CFF">
              <w:rPr>
                <w:rFonts w:ascii="Arial" w:hAnsi="Arial" w:cs="Arial"/>
                <w:noProof/>
                <w:webHidden/>
                <w:sz w:val="22"/>
                <w:szCs w:val="22"/>
              </w:rPr>
              <w:fldChar w:fldCharType="end"/>
            </w:r>
          </w:hyperlink>
        </w:p>
        <w:p w14:paraId="20B65445" w14:textId="092D41BC" w:rsidR="004417BD" w:rsidRPr="00B11CFF" w:rsidRDefault="004417BD" w:rsidP="00B11CFF">
          <w:pPr>
            <w:spacing w:after="0" w:line="312" w:lineRule="auto"/>
            <w:contextualSpacing/>
            <w:rPr>
              <w:rFonts w:ascii="Arial" w:hAnsi="Arial" w:cs="Arial"/>
              <w:lang w:val="es-CO"/>
            </w:rPr>
          </w:pPr>
          <w:r w:rsidRPr="00B11CFF">
            <w:rPr>
              <w:rFonts w:ascii="Arial" w:hAnsi="Arial" w:cs="Arial"/>
              <w:b/>
              <w:bCs/>
              <w:caps/>
              <w:lang w:val="es-CO"/>
            </w:rPr>
            <w:fldChar w:fldCharType="end"/>
          </w:r>
        </w:p>
      </w:sdtContent>
    </w:sdt>
    <w:p w14:paraId="02724E7F" w14:textId="0DCBABFE" w:rsidR="0092757B" w:rsidRDefault="00D40BA1" w:rsidP="009107FC">
      <w:pPr>
        <w:spacing w:after="0" w:line="259" w:lineRule="auto"/>
        <w:jc w:val="center"/>
        <w:rPr>
          <w:rFonts w:ascii="Arial" w:eastAsiaTheme="majorEastAsia" w:hAnsi="Arial" w:cs="Arial"/>
          <w:b/>
          <w:sz w:val="24"/>
          <w:szCs w:val="24"/>
          <w:lang w:val="es-CO"/>
        </w:rPr>
      </w:pPr>
      <w:r w:rsidRPr="007678AF">
        <w:rPr>
          <w:rFonts w:ascii="Arial" w:eastAsiaTheme="majorEastAsia" w:hAnsi="Arial" w:cs="Arial"/>
          <w:b/>
          <w:sz w:val="24"/>
          <w:szCs w:val="24"/>
          <w:lang w:val="es-CO"/>
        </w:rPr>
        <w:t>ÍNDICE DE TABLAS</w:t>
      </w:r>
    </w:p>
    <w:p w14:paraId="59F1F9C9" w14:textId="77777777" w:rsidR="002D7935" w:rsidRPr="007678AF" w:rsidRDefault="002D7935" w:rsidP="009107FC">
      <w:pPr>
        <w:spacing w:after="0" w:line="259" w:lineRule="auto"/>
        <w:jc w:val="center"/>
        <w:rPr>
          <w:rFonts w:ascii="Arial" w:eastAsiaTheme="majorEastAsia" w:hAnsi="Arial" w:cs="Arial"/>
          <w:b/>
          <w:sz w:val="24"/>
          <w:szCs w:val="24"/>
          <w:lang w:val="es-CO"/>
        </w:rPr>
      </w:pPr>
    </w:p>
    <w:p w14:paraId="1222EF32" w14:textId="6F809E28" w:rsidR="0006299D" w:rsidRPr="0006299D" w:rsidRDefault="006E5DCA">
      <w:pPr>
        <w:pStyle w:val="Tabladeilustraciones"/>
        <w:tabs>
          <w:tab w:val="right" w:leader="dot" w:pos="8830"/>
        </w:tabs>
        <w:rPr>
          <w:rFonts w:eastAsiaTheme="minorEastAsia"/>
          <w:noProof/>
          <w:lang w:val="es-CO" w:eastAsia="es-CO"/>
        </w:rPr>
      </w:pPr>
      <w:r w:rsidRPr="00B11CFF">
        <w:rPr>
          <w:rFonts w:ascii="Arial" w:eastAsiaTheme="majorEastAsia" w:hAnsi="Arial" w:cs="Arial"/>
          <w:bCs/>
          <w:sz w:val="20"/>
          <w:szCs w:val="20"/>
          <w:lang w:val="es-CO"/>
        </w:rPr>
        <w:fldChar w:fldCharType="begin"/>
      </w:r>
      <w:r w:rsidRPr="00B11CFF">
        <w:rPr>
          <w:rFonts w:ascii="Arial" w:eastAsiaTheme="majorEastAsia" w:hAnsi="Arial" w:cs="Arial"/>
          <w:bCs/>
          <w:sz w:val="20"/>
          <w:szCs w:val="20"/>
          <w:lang w:val="es-CO"/>
        </w:rPr>
        <w:instrText xml:space="preserve"> TOC \h \z \c "Tabla" </w:instrText>
      </w:r>
      <w:r w:rsidRPr="00B11CFF">
        <w:rPr>
          <w:rFonts w:ascii="Arial" w:eastAsiaTheme="majorEastAsia" w:hAnsi="Arial" w:cs="Arial"/>
          <w:bCs/>
          <w:sz w:val="20"/>
          <w:szCs w:val="20"/>
          <w:lang w:val="es-CO"/>
        </w:rPr>
        <w:fldChar w:fldCharType="separate"/>
      </w:r>
      <w:hyperlink w:anchor="_Toc154736752" w:history="1">
        <w:r w:rsidR="0006299D" w:rsidRPr="0006299D">
          <w:rPr>
            <w:rStyle w:val="Hipervnculo"/>
            <w:rFonts w:ascii="Arial" w:hAnsi="Arial" w:cs="Arial"/>
            <w:bCs/>
            <w:noProof/>
          </w:rPr>
          <w:t>Tabla 1.</w:t>
        </w:r>
        <w:r w:rsidR="0006299D" w:rsidRPr="0006299D">
          <w:rPr>
            <w:rStyle w:val="Hipervnculo"/>
            <w:rFonts w:ascii="Arial" w:hAnsi="Arial" w:cs="Arial"/>
            <w:noProof/>
          </w:rPr>
          <w:t xml:space="preserve"> Matriz RACI Plan de Calidad de la Información procesos EGTI</w:t>
        </w:r>
        <w:r w:rsidR="0006299D" w:rsidRPr="0006299D">
          <w:rPr>
            <w:noProof/>
            <w:webHidden/>
          </w:rPr>
          <w:tab/>
        </w:r>
        <w:r w:rsidR="0006299D" w:rsidRPr="0006299D">
          <w:rPr>
            <w:noProof/>
            <w:webHidden/>
          </w:rPr>
          <w:fldChar w:fldCharType="begin"/>
        </w:r>
        <w:r w:rsidR="0006299D" w:rsidRPr="0006299D">
          <w:rPr>
            <w:noProof/>
            <w:webHidden/>
          </w:rPr>
          <w:instrText xml:space="preserve"> PAGEREF _Toc154736752 \h </w:instrText>
        </w:r>
        <w:r w:rsidR="0006299D" w:rsidRPr="0006299D">
          <w:rPr>
            <w:noProof/>
            <w:webHidden/>
          </w:rPr>
        </w:r>
        <w:r w:rsidR="0006299D" w:rsidRPr="0006299D">
          <w:rPr>
            <w:noProof/>
            <w:webHidden/>
          </w:rPr>
          <w:fldChar w:fldCharType="separate"/>
        </w:r>
        <w:r w:rsidR="0006299D">
          <w:rPr>
            <w:noProof/>
            <w:webHidden/>
          </w:rPr>
          <w:t>23</w:t>
        </w:r>
        <w:r w:rsidR="0006299D" w:rsidRPr="0006299D">
          <w:rPr>
            <w:noProof/>
            <w:webHidden/>
          </w:rPr>
          <w:fldChar w:fldCharType="end"/>
        </w:r>
      </w:hyperlink>
    </w:p>
    <w:p w14:paraId="613F00E4" w14:textId="20B0E829" w:rsidR="0006299D" w:rsidRPr="0006299D" w:rsidRDefault="0006299D">
      <w:pPr>
        <w:pStyle w:val="Tabladeilustraciones"/>
        <w:tabs>
          <w:tab w:val="right" w:leader="dot" w:pos="8830"/>
        </w:tabs>
        <w:rPr>
          <w:rFonts w:eastAsiaTheme="minorEastAsia"/>
          <w:noProof/>
          <w:lang w:val="es-CO" w:eastAsia="es-CO"/>
        </w:rPr>
      </w:pPr>
      <w:hyperlink w:anchor="_Toc154736753" w:history="1">
        <w:r w:rsidRPr="0006299D">
          <w:rPr>
            <w:rStyle w:val="Hipervnculo"/>
            <w:rFonts w:ascii="Arial" w:hAnsi="Arial" w:cs="Arial"/>
            <w:noProof/>
          </w:rPr>
          <w:t>Tabla 2. Indicadores de seguimiento</w:t>
        </w:r>
        <w:r w:rsidRPr="0006299D">
          <w:rPr>
            <w:noProof/>
            <w:webHidden/>
          </w:rPr>
          <w:tab/>
        </w:r>
        <w:r w:rsidRPr="0006299D">
          <w:rPr>
            <w:noProof/>
            <w:webHidden/>
          </w:rPr>
          <w:fldChar w:fldCharType="begin"/>
        </w:r>
        <w:r w:rsidRPr="0006299D">
          <w:rPr>
            <w:noProof/>
            <w:webHidden/>
          </w:rPr>
          <w:instrText xml:space="preserve"> PAGEREF _Toc154736753 \h </w:instrText>
        </w:r>
        <w:r w:rsidRPr="0006299D">
          <w:rPr>
            <w:noProof/>
            <w:webHidden/>
          </w:rPr>
        </w:r>
        <w:r w:rsidRPr="0006299D">
          <w:rPr>
            <w:noProof/>
            <w:webHidden/>
          </w:rPr>
          <w:fldChar w:fldCharType="separate"/>
        </w:r>
        <w:r>
          <w:rPr>
            <w:noProof/>
            <w:webHidden/>
          </w:rPr>
          <w:t>24</w:t>
        </w:r>
        <w:r w:rsidRPr="0006299D">
          <w:rPr>
            <w:noProof/>
            <w:webHidden/>
          </w:rPr>
          <w:fldChar w:fldCharType="end"/>
        </w:r>
      </w:hyperlink>
    </w:p>
    <w:p w14:paraId="49121FB7" w14:textId="1B2ECE51" w:rsidR="0006299D" w:rsidRPr="0006299D" w:rsidRDefault="0006299D">
      <w:pPr>
        <w:pStyle w:val="Tabladeilustraciones"/>
        <w:tabs>
          <w:tab w:val="right" w:leader="dot" w:pos="8830"/>
        </w:tabs>
        <w:rPr>
          <w:rFonts w:eastAsiaTheme="minorEastAsia"/>
          <w:noProof/>
          <w:lang w:val="es-CO" w:eastAsia="es-CO"/>
        </w:rPr>
      </w:pPr>
      <w:hyperlink w:anchor="_Toc154736754" w:history="1">
        <w:r w:rsidRPr="0006299D">
          <w:rPr>
            <w:rStyle w:val="Hipervnculo"/>
            <w:rFonts w:ascii="Arial" w:hAnsi="Arial" w:cs="Arial"/>
            <w:bCs/>
            <w:noProof/>
          </w:rPr>
          <w:t>Tabla 3. Cronograma</w:t>
        </w:r>
        <w:r w:rsidRPr="0006299D">
          <w:rPr>
            <w:noProof/>
            <w:webHidden/>
          </w:rPr>
          <w:tab/>
        </w:r>
        <w:r w:rsidRPr="0006299D">
          <w:rPr>
            <w:noProof/>
            <w:webHidden/>
          </w:rPr>
          <w:fldChar w:fldCharType="begin"/>
        </w:r>
        <w:r w:rsidRPr="0006299D">
          <w:rPr>
            <w:noProof/>
            <w:webHidden/>
          </w:rPr>
          <w:instrText xml:space="preserve"> PAGEREF _Toc154736754 \h </w:instrText>
        </w:r>
        <w:r w:rsidRPr="0006299D">
          <w:rPr>
            <w:noProof/>
            <w:webHidden/>
          </w:rPr>
        </w:r>
        <w:r w:rsidRPr="0006299D">
          <w:rPr>
            <w:noProof/>
            <w:webHidden/>
          </w:rPr>
          <w:fldChar w:fldCharType="separate"/>
        </w:r>
        <w:r>
          <w:rPr>
            <w:noProof/>
            <w:webHidden/>
          </w:rPr>
          <w:t>25</w:t>
        </w:r>
        <w:r w:rsidRPr="0006299D">
          <w:rPr>
            <w:noProof/>
            <w:webHidden/>
          </w:rPr>
          <w:fldChar w:fldCharType="end"/>
        </w:r>
      </w:hyperlink>
    </w:p>
    <w:p w14:paraId="44EBE65B" w14:textId="722BB746" w:rsidR="006E5DCA" w:rsidRPr="007678AF" w:rsidRDefault="006E5DCA" w:rsidP="009107FC">
      <w:pPr>
        <w:spacing w:after="0" w:line="259" w:lineRule="auto"/>
        <w:rPr>
          <w:rFonts w:ascii="Arial" w:eastAsiaTheme="majorEastAsia" w:hAnsi="Arial" w:cs="Arial"/>
          <w:b/>
          <w:sz w:val="24"/>
          <w:szCs w:val="24"/>
          <w:lang w:val="es-CO"/>
        </w:rPr>
      </w:pPr>
      <w:r w:rsidRPr="00B11CFF">
        <w:rPr>
          <w:rFonts w:ascii="Arial" w:eastAsiaTheme="majorEastAsia" w:hAnsi="Arial" w:cs="Arial"/>
          <w:bCs/>
          <w:sz w:val="20"/>
          <w:szCs w:val="20"/>
          <w:lang w:val="es-CO"/>
        </w:rPr>
        <w:fldChar w:fldCharType="end"/>
      </w:r>
    </w:p>
    <w:p w14:paraId="3E288A37" w14:textId="39378EA2" w:rsidR="00D40BA1" w:rsidRDefault="00D40BA1" w:rsidP="009107FC">
      <w:pPr>
        <w:spacing w:after="0" w:line="259" w:lineRule="auto"/>
        <w:jc w:val="center"/>
        <w:rPr>
          <w:rFonts w:ascii="Arial" w:eastAsiaTheme="majorEastAsia" w:hAnsi="Arial" w:cs="Arial"/>
          <w:b/>
          <w:sz w:val="24"/>
          <w:szCs w:val="24"/>
          <w:lang w:val="es-CO"/>
        </w:rPr>
      </w:pPr>
      <w:r w:rsidRPr="007678AF">
        <w:rPr>
          <w:rFonts w:ascii="Arial" w:eastAsiaTheme="majorEastAsia" w:hAnsi="Arial" w:cs="Arial"/>
          <w:b/>
          <w:sz w:val="24"/>
          <w:szCs w:val="24"/>
          <w:lang w:val="es-CO"/>
        </w:rPr>
        <w:t>ÍNDICE DE FIGURAS</w:t>
      </w:r>
    </w:p>
    <w:p w14:paraId="23679E32" w14:textId="77777777" w:rsidR="002D7935" w:rsidRPr="007678AF" w:rsidRDefault="002D7935" w:rsidP="009107FC">
      <w:pPr>
        <w:spacing w:after="0" w:line="259" w:lineRule="auto"/>
        <w:jc w:val="center"/>
        <w:rPr>
          <w:rFonts w:ascii="Arial" w:eastAsiaTheme="majorEastAsia" w:hAnsi="Arial" w:cs="Arial"/>
          <w:b/>
          <w:sz w:val="24"/>
          <w:szCs w:val="24"/>
          <w:lang w:val="es-CO"/>
        </w:rPr>
      </w:pPr>
    </w:p>
    <w:p w14:paraId="66C05B53" w14:textId="2BF87BA4" w:rsidR="00B11CFF" w:rsidRDefault="006E5DCA">
      <w:pPr>
        <w:pStyle w:val="Tabladeilustraciones"/>
        <w:tabs>
          <w:tab w:val="right" w:leader="dot" w:pos="8830"/>
        </w:tabs>
        <w:rPr>
          <w:rFonts w:eastAsiaTheme="minorEastAsia"/>
          <w:noProof/>
          <w:kern w:val="2"/>
          <w:lang w:val="es-CO" w:eastAsia="es-CO"/>
          <w14:ligatures w14:val="standardContextual"/>
        </w:rPr>
      </w:pPr>
      <w:r w:rsidRPr="007678AF">
        <w:rPr>
          <w:rFonts w:ascii="Arial" w:eastAsiaTheme="majorEastAsia" w:hAnsi="Arial" w:cs="Arial"/>
          <w:b/>
          <w:sz w:val="24"/>
          <w:szCs w:val="24"/>
          <w:lang w:val="es-CO"/>
        </w:rPr>
        <w:fldChar w:fldCharType="begin"/>
      </w:r>
      <w:r w:rsidRPr="007678AF">
        <w:rPr>
          <w:rFonts w:ascii="Arial" w:eastAsiaTheme="majorEastAsia" w:hAnsi="Arial" w:cs="Arial"/>
          <w:b/>
          <w:sz w:val="24"/>
          <w:szCs w:val="24"/>
          <w:lang w:val="es-CO"/>
        </w:rPr>
        <w:instrText xml:space="preserve"> TOC \h \z \c "Figura" </w:instrText>
      </w:r>
      <w:r w:rsidRPr="007678AF">
        <w:rPr>
          <w:rFonts w:ascii="Arial" w:eastAsiaTheme="majorEastAsia" w:hAnsi="Arial" w:cs="Arial"/>
          <w:b/>
          <w:sz w:val="24"/>
          <w:szCs w:val="24"/>
          <w:lang w:val="es-CO"/>
        </w:rPr>
        <w:fldChar w:fldCharType="separate"/>
      </w:r>
      <w:hyperlink w:anchor="_Toc150295071" w:history="1">
        <w:r w:rsidR="00B11CFF" w:rsidRPr="001A1A15">
          <w:rPr>
            <w:rStyle w:val="Hipervnculo"/>
            <w:rFonts w:ascii="Arial" w:hAnsi="Arial" w:cs="Arial"/>
            <w:noProof/>
          </w:rPr>
          <w:t>Figura 1. Política de calidad</w:t>
        </w:r>
        <w:r w:rsidR="00B11CFF">
          <w:rPr>
            <w:noProof/>
            <w:webHidden/>
          </w:rPr>
          <w:tab/>
        </w:r>
        <w:r w:rsidR="00B11CFF">
          <w:rPr>
            <w:noProof/>
            <w:webHidden/>
          </w:rPr>
          <w:fldChar w:fldCharType="begin"/>
        </w:r>
        <w:r w:rsidR="00B11CFF">
          <w:rPr>
            <w:noProof/>
            <w:webHidden/>
          </w:rPr>
          <w:instrText xml:space="preserve"> PAGEREF _Toc150295071 \h </w:instrText>
        </w:r>
        <w:r w:rsidR="00B11CFF">
          <w:rPr>
            <w:noProof/>
            <w:webHidden/>
          </w:rPr>
        </w:r>
        <w:r w:rsidR="00B11CFF">
          <w:rPr>
            <w:noProof/>
            <w:webHidden/>
          </w:rPr>
          <w:fldChar w:fldCharType="separate"/>
        </w:r>
        <w:r w:rsidR="0006299D">
          <w:rPr>
            <w:noProof/>
            <w:webHidden/>
          </w:rPr>
          <w:t>7</w:t>
        </w:r>
        <w:r w:rsidR="00B11CFF">
          <w:rPr>
            <w:noProof/>
            <w:webHidden/>
          </w:rPr>
          <w:fldChar w:fldCharType="end"/>
        </w:r>
      </w:hyperlink>
    </w:p>
    <w:p w14:paraId="7C7C5CA9" w14:textId="7E6C3FF9" w:rsidR="00B11CFF" w:rsidRDefault="007168A1">
      <w:pPr>
        <w:pStyle w:val="Tabladeilustraciones"/>
        <w:tabs>
          <w:tab w:val="right" w:leader="dot" w:pos="8830"/>
        </w:tabs>
        <w:rPr>
          <w:rFonts w:eastAsiaTheme="minorEastAsia"/>
          <w:noProof/>
          <w:kern w:val="2"/>
          <w:lang w:val="es-CO" w:eastAsia="es-CO"/>
          <w14:ligatures w14:val="standardContextual"/>
        </w:rPr>
      </w:pPr>
      <w:hyperlink w:anchor="_Toc150295072" w:history="1">
        <w:r w:rsidR="00B11CFF" w:rsidRPr="001A1A15">
          <w:rPr>
            <w:rStyle w:val="Hipervnculo"/>
            <w:rFonts w:ascii="Arial" w:hAnsi="Arial" w:cs="Arial"/>
            <w:noProof/>
          </w:rPr>
          <w:t>Figura 2. Atributos de los datos</w:t>
        </w:r>
        <w:r w:rsidR="00B11CFF">
          <w:rPr>
            <w:noProof/>
            <w:webHidden/>
          </w:rPr>
          <w:tab/>
        </w:r>
        <w:r w:rsidR="00B11CFF">
          <w:rPr>
            <w:noProof/>
            <w:webHidden/>
          </w:rPr>
          <w:fldChar w:fldCharType="begin"/>
        </w:r>
        <w:r w:rsidR="00B11CFF">
          <w:rPr>
            <w:noProof/>
            <w:webHidden/>
          </w:rPr>
          <w:instrText xml:space="preserve"> PAGEREF _Toc150295072 \h </w:instrText>
        </w:r>
        <w:r w:rsidR="00B11CFF">
          <w:rPr>
            <w:noProof/>
            <w:webHidden/>
          </w:rPr>
        </w:r>
        <w:r w:rsidR="00B11CFF">
          <w:rPr>
            <w:noProof/>
            <w:webHidden/>
          </w:rPr>
          <w:fldChar w:fldCharType="separate"/>
        </w:r>
        <w:r w:rsidR="0006299D">
          <w:rPr>
            <w:noProof/>
            <w:webHidden/>
          </w:rPr>
          <w:t>8</w:t>
        </w:r>
        <w:r w:rsidR="00B11CFF">
          <w:rPr>
            <w:noProof/>
            <w:webHidden/>
          </w:rPr>
          <w:fldChar w:fldCharType="end"/>
        </w:r>
      </w:hyperlink>
    </w:p>
    <w:p w14:paraId="4262BA2F" w14:textId="49FBB39C" w:rsidR="006E5DCA" w:rsidRDefault="006E5DCA" w:rsidP="009107FC">
      <w:pPr>
        <w:spacing w:after="0" w:line="259" w:lineRule="auto"/>
        <w:rPr>
          <w:rFonts w:ascii="Arial" w:eastAsiaTheme="majorEastAsia" w:hAnsi="Arial" w:cs="Arial"/>
          <w:b/>
          <w:sz w:val="24"/>
          <w:szCs w:val="24"/>
          <w:lang w:val="es-CO"/>
        </w:rPr>
      </w:pPr>
      <w:r w:rsidRPr="007678AF">
        <w:rPr>
          <w:rFonts w:ascii="Arial" w:eastAsiaTheme="majorEastAsia" w:hAnsi="Arial" w:cs="Arial"/>
          <w:b/>
          <w:sz w:val="24"/>
          <w:szCs w:val="24"/>
          <w:lang w:val="es-CO"/>
        </w:rPr>
        <w:fldChar w:fldCharType="end"/>
      </w:r>
    </w:p>
    <w:p w14:paraId="6AD420A5" w14:textId="58AE6FE2" w:rsidR="009013BF" w:rsidRDefault="009013BF">
      <w:pPr>
        <w:spacing w:line="259" w:lineRule="auto"/>
        <w:rPr>
          <w:rFonts w:ascii="Arial" w:eastAsiaTheme="majorEastAsia" w:hAnsi="Arial" w:cs="Arial"/>
          <w:b/>
          <w:sz w:val="24"/>
          <w:szCs w:val="24"/>
          <w:lang w:val="es-CO"/>
        </w:rPr>
      </w:pPr>
      <w:r>
        <w:rPr>
          <w:rFonts w:ascii="Arial" w:eastAsiaTheme="majorEastAsia" w:hAnsi="Arial" w:cs="Arial"/>
          <w:b/>
          <w:sz w:val="24"/>
          <w:szCs w:val="24"/>
          <w:lang w:val="es-CO"/>
        </w:rPr>
        <w:br w:type="page"/>
      </w:r>
      <w:bookmarkStart w:id="0" w:name="_GoBack"/>
      <w:bookmarkEnd w:id="0"/>
    </w:p>
    <w:p w14:paraId="27D42767" w14:textId="34603D3F" w:rsidR="00C25099" w:rsidRPr="007678AF" w:rsidRDefault="00CA44E0" w:rsidP="009107FC">
      <w:pPr>
        <w:pStyle w:val="Ttulo1"/>
        <w:numPr>
          <w:ilvl w:val="0"/>
          <w:numId w:val="0"/>
        </w:numPr>
        <w:spacing w:line="240" w:lineRule="auto"/>
        <w:rPr>
          <w:rFonts w:cs="Arial"/>
          <w:sz w:val="24"/>
          <w:szCs w:val="24"/>
          <w:lang w:val="es-CO"/>
        </w:rPr>
      </w:pPr>
      <w:bookmarkStart w:id="1" w:name="_Toc150294353"/>
      <w:r w:rsidRPr="007678AF">
        <w:rPr>
          <w:rFonts w:cs="Arial"/>
          <w:sz w:val="24"/>
          <w:szCs w:val="24"/>
          <w:lang w:val="es-CO"/>
        </w:rPr>
        <w:lastRenderedPageBreak/>
        <w:t>I</w:t>
      </w:r>
      <w:r w:rsidR="00C25099" w:rsidRPr="007678AF">
        <w:rPr>
          <w:rFonts w:cs="Arial"/>
          <w:sz w:val="24"/>
          <w:szCs w:val="24"/>
          <w:lang w:val="es-CO"/>
        </w:rPr>
        <w:t>NTRODUCCIÓN</w:t>
      </w:r>
      <w:bookmarkEnd w:id="1"/>
    </w:p>
    <w:p w14:paraId="10F86F17" w14:textId="342AE41B" w:rsidR="005A5789" w:rsidRDefault="005A5789" w:rsidP="009107FC">
      <w:pPr>
        <w:spacing w:after="0" w:line="240" w:lineRule="auto"/>
        <w:rPr>
          <w:rFonts w:ascii="Arial" w:hAnsi="Arial" w:cs="Arial"/>
          <w:i/>
          <w:sz w:val="20"/>
          <w:szCs w:val="20"/>
          <w:lang w:val="es-CO"/>
        </w:rPr>
      </w:pPr>
    </w:p>
    <w:p w14:paraId="53966AAE" w14:textId="77777777" w:rsidR="009F5BAA" w:rsidRPr="007678AF" w:rsidRDefault="009F5BAA" w:rsidP="009F5BAA">
      <w:pPr>
        <w:spacing w:line="240" w:lineRule="auto"/>
        <w:jc w:val="both"/>
        <w:rPr>
          <w:rFonts w:ascii="Arial" w:hAnsi="Arial" w:cs="Arial"/>
          <w:sz w:val="24"/>
          <w:szCs w:val="24"/>
        </w:rPr>
      </w:pPr>
      <w:r w:rsidRPr="007678AF">
        <w:rPr>
          <w:rFonts w:ascii="Arial" w:hAnsi="Arial" w:cs="Arial"/>
          <w:sz w:val="24"/>
          <w:szCs w:val="24"/>
        </w:rPr>
        <w:t xml:space="preserve">La </w:t>
      </w:r>
      <w:r>
        <w:rPr>
          <w:rFonts w:ascii="Arial" w:hAnsi="Arial" w:cs="Arial"/>
          <w:sz w:val="24"/>
          <w:szCs w:val="24"/>
        </w:rPr>
        <w:t>P</w:t>
      </w:r>
      <w:r w:rsidRPr="007678AF">
        <w:rPr>
          <w:rFonts w:ascii="Arial" w:hAnsi="Arial" w:cs="Arial"/>
          <w:sz w:val="24"/>
          <w:szCs w:val="24"/>
        </w:rPr>
        <w:t xml:space="preserve">olítica de Gobierno </w:t>
      </w:r>
      <w:r>
        <w:rPr>
          <w:rFonts w:ascii="Arial" w:hAnsi="Arial" w:cs="Arial"/>
          <w:sz w:val="24"/>
          <w:szCs w:val="24"/>
        </w:rPr>
        <w:t>D</w:t>
      </w:r>
      <w:r w:rsidRPr="007678AF">
        <w:rPr>
          <w:rFonts w:ascii="Arial" w:hAnsi="Arial" w:cs="Arial"/>
          <w:sz w:val="24"/>
          <w:szCs w:val="24"/>
        </w:rPr>
        <w:t>igital del Ministerio TIC</w:t>
      </w:r>
      <w:r>
        <w:rPr>
          <w:rFonts w:ascii="Arial" w:hAnsi="Arial" w:cs="Arial"/>
          <w:sz w:val="24"/>
          <w:szCs w:val="24"/>
        </w:rPr>
        <w:t xml:space="preserve"> regulada a través del Decreto 767 de 2022</w:t>
      </w:r>
      <w:r w:rsidRPr="007678AF">
        <w:rPr>
          <w:rFonts w:ascii="Arial" w:hAnsi="Arial" w:cs="Arial"/>
          <w:sz w:val="24"/>
          <w:szCs w:val="24"/>
        </w:rPr>
        <w:t xml:space="preserve">, tiene como objetivo: </w:t>
      </w:r>
      <w:r w:rsidRPr="007678AF">
        <w:rPr>
          <w:rFonts w:ascii="Arial" w:hAnsi="Arial" w:cs="Arial"/>
          <w:i/>
          <w:iCs/>
          <w:sz w:val="24"/>
          <w:szCs w:val="24"/>
        </w:rPr>
        <w:t>“</w:t>
      </w:r>
      <w:r w:rsidRPr="009103DF">
        <w:rPr>
          <w:rFonts w:ascii="Arial" w:hAnsi="Arial" w:cs="Arial"/>
          <w:i/>
          <w:iCs/>
          <w:sz w:val="24"/>
          <w:szCs w:val="24"/>
        </w:rPr>
        <w:t>Impactar positivamente la calidad de vida de los ciudadanos y, en general, los habitantes del territorio nacional y la competitividad del país, promoviendo la generación de valor público a través de la transformación digital del Estado, de manera proactiva, confiable, articulada y colaborativa entre los Grupos de Interés y permitir el ejercicio de los derechos de los usuarios del ciberespacio</w:t>
      </w:r>
      <w:r w:rsidRPr="007678AF">
        <w:rPr>
          <w:rFonts w:ascii="Arial" w:hAnsi="Arial" w:cs="Arial"/>
          <w:i/>
          <w:iCs/>
          <w:sz w:val="24"/>
          <w:szCs w:val="24"/>
        </w:rPr>
        <w:t>”</w:t>
      </w:r>
      <w:r w:rsidRPr="007678AF">
        <w:rPr>
          <w:rStyle w:val="Refdenotaalpie"/>
          <w:rFonts w:ascii="Arial" w:hAnsi="Arial" w:cs="Arial"/>
          <w:i/>
          <w:iCs/>
          <w:sz w:val="24"/>
          <w:szCs w:val="24"/>
        </w:rPr>
        <w:footnoteReference w:id="2"/>
      </w:r>
      <w:r w:rsidRPr="007678AF">
        <w:rPr>
          <w:rFonts w:ascii="Arial" w:hAnsi="Arial" w:cs="Arial"/>
          <w:sz w:val="24"/>
          <w:szCs w:val="24"/>
        </w:rPr>
        <w:t>, la cual, está comprendida por</w:t>
      </w:r>
      <w:r>
        <w:rPr>
          <w:rFonts w:ascii="Arial" w:hAnsi="Arial" w:cs="Arial"/>
          <w:sz w:val="24"/>
          <w:szCs w:val="24"/>
        </w:rPr>
        <w:t xml:space="preserve"> los elementos transversales de Gobernanza e Innovación Pública Digital, los Habilitadores de Arquitectura, Cultura y Apropiación, Seguridad y Servicios Ciudadanos Digitales, las Líneas de Acción de Servicios y Procesos Inteligentes, Decisiones Basadas en Datos y Estado Abierto, y las Iniciativas Dinamizadoras conformadas por los proyectos de Transformación Digital y las Estrategias de Ciudades y Territorios Inteligentes; lo anterior, soportado por lineamientos, guías y estándares, así como, acciones de medición, control y mejoramiento continuo</w:t>
      </w:r>
      <w:r w:rsidRPr="007678AF">
        <w:rPr>
          <w:rFonts w:ascii="Arial" w:hAnsi="Arial" w:cs="Arial"/>
          <w:sz w:val="24"/>
          <w:szCs w:val="24"/>
        </w:rPr>
        <w:t>.</w:t>
      </w:r>
    </w:p>
    <w:p w14:paraId="4C876C47" w14:textId="77777777" w:rsidR="009F5BAA" w:rsidRPr="007678AF" w:rsidRDefault="009F5BAA" w:rsidP="009F5BAA">
      <w:pPr>
        <w:spacing w:line="240" w:lineRule="auto"/>
        <w:jc w:val="both"/>
        <w:rPr>
          <w:rFonts w:ascii="Arial" w:hAnsi="Arial" w:cs="Arial"/>
          <w:sz w:val="24"/>
          <w:szCs w:val="24"/>
        </w:rPr>
      </w:pPr>
      <w:r w:rsidRPr="007678AF">
        <w:rPr>
          <w:rFonts w:ascii="Arial" w:hAnsi="Arial" w:cs="Arial"/>
          <w:sz w:val="24"/>
          <w:szCs w:val="24"/>
        </w:rPr>
        <w:t>Particularmente, el habilitador de arquitectura se implementa de acuerdo con lo establecido en el Marco de Referencia de Arquitectura Empresarial 2.0</w:t>
      </w:r>
      <w:r w:rsidRPr="007678AF">
        <w:rPr>
          <w:rStyle w:val="Refdenotaalpie"/>
          <w:rFonts w:ascii="Arial" w:hAnsi="Arial" w:cs="Arial"/>
          <w:sz w:val="24"/>
          <w:szCs w:val="24"/>
        </w:rPr>
        <w:footnoteReference w:id="3"/>
      </w:r>
      <w:r w:rsidRPr="007678AF">
        <w:rPr>
          <w:rFonts w:ascii="Arial" w:hAnsi="Arial" w:cs="Arial"/>
          <w:sz w:val="24"/>
          <w:szCs w:val="24"/>
        </w:rPr>
        <w:t xml:space="preserve"> comprendido por el Modelo de Arquitectura Empresarial – MAE</w:t>
      </w:r>
      <w:r w:rsidRPr="007678AF">
        <w:rPr>
          <w:rStyle w:val="Refdenotaalpie"/>
          <w:rFonts w:ascii="Arial" w:hAnsi="Arial" w:cs="Arial"/>
          <w:sz w:val="24"/>
          <w:szCs w:val="24"/>
        </w:rPr>
        <w:footnoteReference w:id="4"/>
      </w:r>
      <w:r w:rsidRPr="007678AF">
        <w:rPr>
          <w:rFonts w:ascii="Arial" w:hAnsi="Arial" w:cs="Arial"/>
          <w:sz w:val="24"/>
          <w:szCs w:val="24"/>
        </w:rPr>
        <w:t>, el Modelo de Gestión de Proyectos de TI y el Modelo de Gestión y Gobierno TI - MGGTI</w:t>
      </w:r>
      <w:r w:rsidRPr="007678AF">
        <w:rPr>
          <w:rStyle w:val="Refdenotaalpie"/>
          <w:rFonts w:ascii="Arial" w:hAnsi="Arial" w:cs="Arial"/>
          <w:sz w:val="24"/>
          <w:szCs w:val="24"/>
        </w:rPr>
        <w:footnoteReference w:id="5"/>
      </w:r>
      <w:r w:rsidRPr="007678AF">
        <w:rPr>
          <w:rFonts w:ascii="Arial" w:hAnsi="Arial" w:cs="Arial"/>
          <w:sz w:val="24"/>
          <w:szCs w:val="24"/>
        </w:rPr>
        <w:t>. Sin embargo, durante la presente vigencia se realizó su actualización a la versión 3.0</w:t>
      </w:r>
      <w:r w:rsidRPr="12C164A8">
        <w:rPr>
          <w:rStyle w:val="Refdenotaalpie"/>
          <w:rFonts w:ascii="Arial" w:hAnsi="Arial" w:cs="Arial"/>
          <w:sz w:val="24"/>
          <w:szCs w:val="24"/>
        </w:rPr>
        <w:footnoteReference w:id="6"/>
      </w:r>
      <w:r w:rsidRPr="007678AF">
        <w:rPr>
          <w:rFonts w:ascii="Arial" w:hAnsi="Arial" w:cs="Arial"/>
          <w:sz w:val="24"/>
          <w:szCs w:val="24"/>
        </w:rPr>
        <w:t xml:space="preserve"> por parte del Ministerio TIC, motivo por el cual, la entidad se encuentra en el proceso de alineación entre versiones con el fin de definir acciones para avanzar en su implementación y cumplimiento a partir de la vigencia 2024.</w:t>
      </w:r>
    </w:p>
    <w:p w14:paraId="0251BC2F" w14:textId="77777777" w:rsidR="009F5BAA" w:rsidRPr="007678AF" w:rsidRDefault="009F5BAA" w:rsidP="009F5BAA">
      <w:pPr>
        <w:spacing w:line="240" w:lineRule="auto"/>
        <w:jc w:val="both"/>
        <w:rPr>
          <w:rFonts w:ascii="Arial" w:hAnsi="Arial" w:cs="Arial"/>
          <w:sz w:val="24"/>
          <w:szCs w:val="24"/>
        </w:rPr>
      </w:pPr>
      <w:r w:rsidRPr="007678AF">
        <w:rPr>
          <w:rFonts w:ascii="Arial" w:hAnsi="Arial" w:cs="Arial"/>
          <w:sz w:val="24"/>
          <w:szCs w:val="24"/>
        </w:rPr>
        <w:t>Los modelos MAE y MGGTI definen lineamientos de implementación para los dominios planeación de arquitectura, arquitectura misional, arquitectura de información, arquitectura de sistemas de información, arquitectura de infraestructura TI, arquitectura de seguridad y uso y apropiación.</w:t>
      </w:r>
    </w:p>
    <w:p w14:paraId="14AD0921" w14:textId="77777777" w:rsidR="009F5BAA" w:rsidRPr="007678AF" w:rsidRDefault="009F5BAA" w:rsidP="009F5BAA">
      <w:pPr>
        <w:spacing w:line="240" w:lineRule="auto"/>
        <w:jc w:val="both"/>
        <w:rPr>
          <w:rFonts w:ascii="Arial" w:hAnsi="Arial" w:cs="Arial"/>
          <w:sz w:val="24"/>
          <w:szCs w:val="24"/>
        </w:rPr>
      </w:pPr>
      <w:r w:rsidRPr="007678AF">
        <w:rPr>
          <w:rFonts w:ascii="Arial" w:hAnsi="Arial" w:cs="Arial"/>
          <w:sz w:val="24"/>
          <w:szCs w:val="24"/>
        </w:rPr>
        <w:t>Específicamente, el domino de arquitectura de información, utiliza la información como generador de valor estratégico para responder a las necesidades de los grupos de valor e interés y sus lineamientos están enfocados entre otros, a la gestión del ciclo de vida del dato, el diseño de los servicios de información, el análisis de la información, la interoperabilidad, la publicación de datos abiertos y la gobernabilidad.</w:t>
      </w:r>
    </w:p>
    <w:p w14:paraId="0A3CC369" w14:textId="52B62C62" w:rsidR="00FE7C9B" w:rsidRPr="008E6330" w:rsidRDefault="005E2992" w:rsidP="00FE7C9B">
      <w:pPr>
        <w:spacing w:after="0" w:line="240" w:lineRule="auto"/>
        <w:jc w:val="both"/>
        <w:rPr>
          <w:rFonts w:ascii="Arial" w:hAnsi="Arial" w:cs="Arial"/>
          <w:sz w:val="24"/>
          <w:szCs w:val="24"/>
        </w:rPr>
      </w:pPr>
      <w:r w:rsidRPr="6A2FD5FC">
        <w:rPr>
          <w:rFonts w:ascii="Arial" w:hAnsi="Arial" w:cs="Arial"/>
          <w:sz w:val="24"/>
          <w:szCs w:val="24"/>
        </w:rPr>
        <w:lastRenderedPageBreak/>
        <w:t xml:space="preserve">Lo anterior, </w:t>
      </w:r>
      <w:r w:rsidR="00FE7C9B" w:rsidRPr="6A2FD5FC">
        <w:rPr>
          <w:rFonts w:ascii="Arial" w:hAnsi="Arial" w:cs="Arial"/>
          <w:sz w:val="24"/>
          <w:szCs w:val="24"/>
        </w:rPr>
        <w:t>le permite a la Unidad Administrativa Especial de Rehabilitación y Mantenimiento Vial – UMV y la Secretar</w:t>
      </w:r>
      <w:r w:rsidR="009A5B60" w:rsidRPr="6A2FD5FC">
        <w:rPr>
          <w:rFonts w:ascii="Arial" w:hAnsi="Arial" w:cs="Arial"/>
          <w:sz w:val="24"/>
          <w:szCs w:val="24"/>
        </w:rPr>
        <w:t>í</w:t>
      </w:r>
      <w:r w:rsidR="00FE7C9B" w:rsidRPr="6A2FD5FC">
        <w:rPr>
          <w:rFonts w:ascii="Arial" w:hAnsi="Arial" w:cs="Arial"/>
          <w:sz w:val="24"/>
          <w:szCs w:val="24"/>
        </w:rPr>
        <w:t>a Distrital de Movilidad quien lidera y ejerce como cabeza del sector movilidad de Bogotá D.C, producir y gestionar la calidad de l</w:t>
      </w:r>
      <w:r w:rsidR="00513DE3">
        <w:rPr>
          <w:rFonts w:ascii="Arial" w:hAnsi="Arial" w:cs="Arial"/>
          <w:sz w:val="24"/>
          <w:szCs w:val="24"/>
        </w:rPr>
        <w:t>os datos</w:t>
      </w:r>
      <w:r w:rsidR="00FE7C9B" w:rsidRPr="6A2FD5FC">
        <w:rPr>
          <w:rFonts w:ascii="Arial" w:hAnsi="Arial" w:cs="Arial"/>
          <w:sz w:val="24"/>
          <w:szCs w:val="24"/>
        </w:rPr>
        <w:t xml:space="preserve"> </w:t>
      </w:r>
      <w:r w:rsidR="006313F5" w:rsidRPr="6A2FD5FC">
        <w:rPr>
          <w:rFonts w:ascii="Arial" w:hAnsi="Arial" w:cs="Arial"/>
          <w:sz w:val="24"/>
          <w:szCs w:val="24"/>
        </w:rPr>
        <w:t>producid</w:t>
      </w:r>
      <w:r w:rsidR="00513DE3">
        <w:rPr>
          <w:rFonts w:ascii="Arial" w:hAnsi="Arial" w:cs="Arial"/>
          <w:sz w:val="24"/>
          <w:szCs w:val="24"/>
        </w:rPr>
        <w:t>os</w:t>
      </w:r>
      <w:r w:rsidR="006313F5" w:rsidRPr="6A2FD5FC">
        <w:rPr>
          <w:rFonts w:ascii="Arial" w:hAnsi="Arial" w:cs="Arial"/>
          <w:sz w:val="24"/>
          <w:szCs w:val="24"/>
        </w:rPr>
        <w:t xml:space="preserve"> por </w:t>
      </w:r>
      <w:r w:rsidR="69003890" w:rsidRPr="6A2FD5FC">
        <w:rPr>
          <w:rFonts w:ascii="Arial" w:hAnsi="Arial" w:cs="Arial"/>
          <w:sz w:val="24"/>
          <w:szCs w:val="24"/>
        </w:rPr>
        <w:t>el</w:t>
      </w:r>
      <w:r w:rsidR="006313F5" w:rsidRPr="6A2FD5FC">
        <w:rPr>
          <w:rFonts w:ascii="Arial" w:hAnsi="Arial" w:cs="Arial"/>
          <w:sz w:val="24"/>
          <w:szCs w:val="24"/>
        </w:rPr>
        <w:t xml:space="preserve"> proceso </w:t>
      </w:r>
      <w:r w:rsidR="009B20FF" w:rsidRPr="6A2FD5FC">
        <w:rPr>
          <w:rFonts w:ascii="Arial" w:hAnsi="Arial" w:cs="Arial"/>
          <w:sz w:val="24"/>
          <w:szCs w:val="24"/>
        </w:rPr>
        <w:t>Estrategia y Gobierno TI</w:t>
      </w:r>
      <w:r w:rsidR="7AD158F7" w:rsidRPr="6A2FD5FC">
        <w:rPr>
          <w:rFonts w:ascii="Arial" w:hAnsi="Arial" w:cs="Arial"/>
          <w:sz w:val="24"/>
          <w:szCs w:val="24"/>
        </w:rPr>
        <w:t xml:space="preserve"> – </w:t>
      </w:r>
      <w:r w:rsidR="006313F5" w:rsidRPr="6A2FD5FC">
        <w:rPr>
          <w:rFonts w:ascii="Arial" w:hAnsi="Arial" w:cs="Arial"/>
          <w:sz w:val="24"/>
          <w:szCs w:val="24"/>
        </w:rPr>
        <w:t>EGTI</w:t>
      </w:r>
      <w:r w:rsidR="7AD158F7" w:rsidRPr="6A2FD5FC">
        <w:rPr>
          <w:rFonts w:ascii="Arial" w:hAnsi="Arial" w:cs="Arial"/>
          <w:sz w:val="24"/>
          <w:szCs w:val="24"/>
        </w:rPr>
        <w:t xml:space="preserve"> </w:t>
      </w:r>
      <w:r w:rsidR="00F0145D">
        <w:rPr>
          <w:rFonts w:ascii="Arial" w:hAnsi="Arial" w:cs="Arial"/>
          <w:sz w:val="24"/>
          <w:szCs w:val="24"/>
        </w:rPr>
        <w:t xml:space="preserve">de la Oficina de Tecnologías de la Información </w:t>
      </w:r>
      <w:r w:rsidR="00FE7C9B" w:rsidRPr="6A2FD5FC">
        <w:rPr>
          <w:rFonts w:ascii="Arial" w:hAnsi="Arial" w:cs="Arial"/>
          <w:sz w:val="24"/>
          <w:szCs w:val="24"/>
        </w:rPr>
        <w:t xml:space="preserve">durante todo su ciclo de vida. </w:t>
      </w:r>
    </w:p>
    <w:p w14:paraId="10961175" w14:textId="77777777" w:rsidR="00FE7C9B" w:rsidRDefault="00FE7C9B" w:rsidP="00FE7C9B">
      <w:pPr>
        <w:spacing w:after="0" w:line="240" w:lineRule="auto"/>
        <w:jc w:val="both"/>
        <w:rPr>
          <w:rFonts w:ascii="Arial" w:hAnsi="Arial" w:cs="Arial"/>
          <w:sz w:val="24"/>
          <w:szCs w:val="24"/>
        </w:rPr>
      </w:pPr>
    </w:p>
    <w:p w14:paraId="1B766F79" w14:textId="73319940" w:rsidR="0087252D" w:rsidRPr="00D52F56" w:rsidRDefault="00FE7C9B" w:rsidP="00FE7C9B">
      <w:pPr>
        <w:spacing w:after="0" w:line="240" w:lineRule="auto"/>
        <w:jc w:val="both"/>
        <w:rPr>
          <w:rFonts w:ascii="Arial" w:hAnsi="Arial" w:cs="Arial"/>
          <w:sz w:val="24"/>
          <w:szCs w:val="24"/>
        </w:rPr>
      </w:pPr>
      <w:r w:rsidRPr="007678AF">
        <w:rPr>
          <w:rFonts w:ascii="Arial" w:hAnsi="Arial" w:cs="Arial"/>
          <w:sz w:val="24"/>
          <w:szCs w:val="24"/>
        </w:rPr>
        <w:t xml:space="preserve">En virtud de lo anterior, en el presente documento se relaciona </w:t>
      </w:r>
      <w:r w:rsidR="007749D6">
        <w:rPr>
          <w:rFonts w:ascii="Arial" w:hAnsi="Arial" w:cs="Arial"/>
          <w:sz w:val="24"/>
          <w:szCs w:val="24"/>
        </w:rPr>
        <w:t>la Política de Calidad de l</w:t>
      </w:r>
      <w:r w:rsidR="00C82D54">
        <w:rPr>
          <w:rFonts w:ascii="Arial" w:hAnsi="Arial" w:cs="Arial"/>
          <w:sz w:val="24"/>
          <w:szCs w:val="24"/>
        </w:rPr>
        <w:t>os Datos</w:t>
      </w:r>
      <w:r>
        <w:rPr>
          <w:rFonts w:ascii="Arial" w:hAnsi="Arial" w:cs="Arial"/>
          <w:sz w:val="24"/>
          <w:szCs w:val="24"/>
        </w:rPr>
        <w:t xml:space="preserve">, </w:t>
      </w:r>
      <w:r w:rsidR="005C0E20">
        <w:rPr>
          <w:rFonts w:ascii="Arial" w:hAnsi="Arial" w:cs="Arial"/>
          <w:sz w:val="24"/>
          <w:szCs w:val="24"/>
        </w:rPr>
        <w:t>la gestión de la calidad</w:t>
      </w:r>
      <w:r>
        <w:rPr>
          <w:rFonts w:ascii="Arial" w:hAnsi="Arial" w:cs="Arial"/>
          <w:sz w:val="24"/>
          <w:szCs w:val="24"/>
        </w:rPr>
        <w:t>,</w:t>
      </w:r>
      <w:r w:rsidR="00812C67">
        <w:rPr>
          <w:rFonts w:ascii="Arial" w:hAnsi="Arial" w:cs="Arial"/>
          <w:sz w:val="24"/>
          <w:szCs w:val="24"/>
        </w:rPr>
        <w:t xml:space="preserve"> las actividades y</w:t>
      </w:r>
      <w:r w:rsidRPr="007678AF">
        <w:rPr>
          <w:rFonts w:ascii="Arial" w:hAnsi="Arial" w:cs="Arial"/>
          <w:sz w:val="24"/>
          <w:szCs w:val="24"/>
        </w:rPr>
        <w:t xml:space="preserve"> responsables</w:t>
      </w:r>
      <w:r w:rsidR="00325931">
        <w:rPr>
          <w:rFonts w:ascii="Arial" w:hAnsi="Arial" w:cs="Arial"/>
          <w:sz w:val="24"/>
          <w:szCs w:val="24"/>
        </w:rPr>
        <w:t xml:space="preserve"> de la implementación</w:t>
      </w:r>
      <w:r w:rsidRPr="007678AF">
        <w:rPr>
          <w:rFonts w:ascii="Arial" w:hAnsi="Arial" w:cs="Arial"/>
          <w:sz w:val="24"/>
          <w:szCs w:val="24"/>
        </w:rPr>
        <w:t xml:space="preserve">, </w:t>
      </w:r>
      <w:r w:rsidR="00812C67">
        <w:rPr>
          <w:rFonts w:ascii="Arial" w:hAnsi="Arial" w:cs="Arial"/>
          <w:sz w:val="24"/>
          <w:szCs w:val="24"/>
        </w:rPr>
        <w:t xml:space="preserve">así como, las acciones de seguimiento y control </w:t>
      </w:r>
      <w:r w:rsidRPr="007678AF">
        <w:rPr>
          <w:rFonts w:ascii="Arial" w:hAnsi="Arial" w:cs="Arial"/>
          <w:sz w:val="24"/>
          <w:szCs w:val="24"/>
        </w:rPr>
        <w:t xml:space="preserve">a través de indicadores </w:t>
      </w:r>
      <w:r w:rsidR="00812C67">
        <w:rPr>
          <w:rFonts w:ascii="Arial" w:hAnsi="Arial" w:cs="Arial"/>
          <w:sz w:val="24"/>
          <w:szCs w:val="24"/>
        </w:rPr>
        <w:t>de acuerdo con</w:t>
      </w:r>
      <w:r w:rsidRPr="007678AF">
        <w:rPr>
          <w:rFonts w:ascii="Arial" w:hAnsi="Arial" w:cs="Arial"/>
          <w:sz w:val="24"/>
          <w:szCs w:val="24"/>
        </w:rPr>
        <w:t xml:space="preserve"> el cronograma </w:t>
      </w:r>
      <w:r w:rsidR="00812C67">
        <w:rPr>
          <w:rFonts w:ascii="Arial" w:hAnsi="Arial" w:cs="Arial"/>
          <w:sz w:val="24"/>
          <w:szCs w:val="24"/>
        </w:rPr>
        <w:t>establecido</w:t>
      </w:r>
      <w:r w:rsidRPr="007678AF">
        <w:rPr>
          <w:rFonts w:ascii="Arial" w:hAnsi="Arial" w:cs="Arial"/>
          <w:sz w:val="24"/>
          <w:szCs w:val="24"/>
        </w:rPr>
        <w:t>.</w:t>
      </w:r>
    </w:p>
    <w:p w14:paraId="4AC49C90" w14:textId="77777777" w:rsidR="008E6330" w:rsidRPr="008E6330" w:rsidRDefault="008E6330" w:rsidP="009107FC">
      <w:pPr>
        <w:spacing w:after="0" w:line="240" w:lineRule="auto"/>
        <w:jc w:val="both"/>
        <w:rPr>
          <w:rFonts w:ascii="Arial" w:hAnsi="Arial" w:cs="Arial"/>
          <w:i/>
          <w:sz w:val="24"/>
          <w:szCs w:val="24"/>
        </w:rPr>
      </w:pPr>
    </w:p>
    <w:p w14:paraId="72FF2888" w14:textId="35FDB8C2" w:rsidR="00C25099" w:rsidRPr="007678AF" w:rsidRDefault="005206C8" w:rsidP="00D07AEA">
      <w:pPr>
        <w:pStyle w:val="Ttulo1"/>
        <w:spacing w:line="240" w:lineRule="auto"/>
        <w:ind w:left="284" w:hanging="284"/>
        <w:rPr>
          <w:rFonts w:cs="Arial"/>
          <w:sz w:val="24"/>
          <w:szCs w:val="24"/>
          <w:lang w:val="es-CO"/>
        </w:rPr>
      </w:pPr>
      <w:bookmarkStart w:id="2" w:name="_Toc44415584"/>
      <w:bookmarkStart w:id="3" w:name="_Toc150294354"/>
      <w:r w:rsidRPr="007678AF">
        <w:rPr>
          <w:rFonts w:cs="Arial"/>
          <w:sz w:val="24"/>
          <w:szCs w:val="24"/>
          <w:lang w:val="es-CO"/>
        </w:rPr>
        <w:t>OBJETIVO</w:t>
      </w:r>
      <w:bookmarkEnd w:id="2"/>
      <w:r w:rsidR="00036118" w:rsidRPr="007678AF">
        <w:rPr>
          <w:rFonts w:cs="Arial"/>
          <w:sz w:val="24"/>
          <w:szCs w:val="24"/>
          <w:lang w:val="es-CO"/>
        </w:rPr>
        <w:t>S</w:t>
      </w:r>
      <w:bookmarkEnd w:id="3"/>
    </w:p>
    <w:p w14:paraId="6348DBDE" w14:textId="77777777" w:rsidR="00F952C0" w:rsidRPr="007678AF" w:rsidRDefault="00F952C0" w:rsidP="009107FC">
      <w:pPr>
        <w:spacing w:after="0" w:line="240" w:lineRule="auto"/>
        <w:rPr>
          <w:rFonts w:ascii="Arial" w:hAnsi="Arial" w:cs="Arial"/>
          <w:sz w:val="24"/>
          <w:szCs w:val="24"/>
          <w:lang w:val="es-CO"/>
        </w:rPr>
      </w:pPr>
    </w:p>
    <w:p w14:paraId="07B63B76" w14:textId="33ACB4FF" w:rsidR="002B2289" w:rsidRPr="007678AF" w:rsidRDefault="00A9323C" w:rsidP="009107FC">
      <w:pPr>
        <w:spacing w:after="0" w:line="240" w:lineRule="auto"/>
        <w:jc w:val="both"/>
        <w:rPr>
          <w:rFonts w:ascii="Arial" w:hAnsi="Arial" w:cs="Arial"/>
          <w:iCs/>
          <w:sz w:val="24"/>
          <w:szCs w:val="24"/>
          <w:lang w:val="es-CO"/>
        </w:rPr>
      </w:pPr>
      <w:r w:rsidRPr="007678AF">
        <w:rPr>
          <w:rFonts w:ascii="Arial" w:hAnsi="Arial" w:cs="Arial"/>
          <w:iCs/>
          <w:sz w:val="24"/>
          <w:szCs w:val="24"/>
          <w:lang w:val="es-CO"/>
        </w:rPr>
        <w:t>A continuación</w:t>
      </w:r>
      <w:r w:rsidR="00F3337F" w:rsidRPr="007678AF">
        <w:rPr>
          <w:rFonts w:ascii="Arial" w:hAnsi="Arial" w:cs="Arial"/>
          <w:iCs/>
          <w:sz w:val="24"/>
          <w:szCs w:val="24"/>
          <w:lang w:val="es-CO"/>
        </w:rPr>
        <w:t>,</w:t>
      </w:r>
      <w:r w:rsidRPr="007678AF">
        <w:rPr>
          <w:rFonts w:ascii="Arial" w:hAnsi="Arial" w:cs="Arial"/>
          <w:iCs/>
          <w:sz w:val="24"/>
          <w:szCs w:val="24"/>
          <w:lang w:val="es-CO"/>
        </w:rPr>
        <w:t xml:space="preserve"> se </w:t>
      </w:r>
      <w:r w:rsidR="001E0DDD" w:rsidRPr="007678AF">
        <w:rPr>
          <w:rFonts w:ascii="Arial" w:hAnsi="Arial" w:cs="Arial"/>
          <w:iCs/>
          <w:sz w:val="24"/>
          <w:szCs w:val="24"/>
          <w:lang w:val="es-CO"/>
        </w:rPr>
        <w:t xml:space="preserve">relacionan los </w:t>
      </w:r>
      <w:r w:rsidR="002B2289" w:rsidRPr="007678AF">
        <w:rPr>
          <w:rFonts w:ascii="Arial" w:hAnsi="Arial" w:cs="Arial"/>
          <w:iCs/>
          <w:sz w:val="24"/>
          <w:szCs w:val="24"/>
          <w:lang w:val="es-CO"/>
        </w:rPr>
        <w:t xml:space="preserve">objetivos del </w:t>
      </w:r>
      <w:r w:rsidR="001E0DDD" w:rsidRPr="007678AF">
        <w:rPr>
          <w:rFonts w:ascii="Arial" w:hAnsi="Arial" w:cs="Arial"/>
          <w:iCs/>
          <w:sz w:val="24"/>
          <w:szCs w:val="24"/>
          <w:lang w:val="es-CO"/>
        </w:rPr>
        <w:t xml:space="preserve">presente </w:t>
      </w:r>
      <w:r w:rsidR="002B2289" w:rsidRPr="007678AF">
        <w:rPr>
          <w:rFonts w:ascii="Arial" w:hAnsi="Arial" w:cs="Arial"/>
          <w:iCs/>
          <w:sz w:val="24"/>
          <w:szCs w:val="24"/>
          <w:lang w:val="es-CO"/>
        </w:rPr>
        <w:t>documento:</w:t>
      </w:r>
    </w:p>
    <w:p w14:paraId="1B4FB4F0" w14:textId="77777777" w:rsidR="002B2289" w:rsidRPr="007678AF" w:rsidRDefault="002B2289" w:rsidP="009107FC">
      <w:pPr>
        <w:spacing w:after="0"/>
        <w:rPr>
          <w:rFonts w:ascii="Arial" w:hAnsi="Arial" w:cs="Arial"/>
          <w:lang w:val="es-CO"/>
        </w:rPr>
      </w:pPr>
    </w:p>
    <w:p w14:paraId="010EF4C8" w14:textId="3334B2A5" w:rsidR="00036118" w:rsidRPr="007678AF" w:rsidRDefault="00036118" w:rsidP="00920547">
      <w:pPr>
        <w:pStyle w:val="Prrafodelista"/>
        <w:numPr>
          <w:ilvl w:val="1"/>
          <w:numId w:val="12"/>
        </w:numPr>
        <w:tabs>
          <w:tab w:val="left" w:pos="567"/>
        </w:tabs>
        <w:spacing w:after="0" w:line="240" w:lineRule="auto"/>
        <w:ind w:left="0" w:firstLine="0"/>
        <w:outlineLvl w:val="1"/>
        <w:rPr>
          <w:rFonts w:ascii="Arial" w:hAnsi="Arial" w:cs="Arial"/>
          <w:b/>
          <w:sz w:val="24"/>
          <w:szCs w:val="24"/>
          <w:lang w:val="es-CO"/>
        </w:rPr>
      </w:pPr>
      <w:bookmarkStart w:id="4" w:name="_Toc150294355"/>
      <w:r w:rsidRPr="007678AF">
        <w:rPr>
          <w:rFonts w:ascii="Arial" w:hAnsi="Arial" w:cs="Arial"/>
          <w:b/>
          <w:sz w:val="24"/>
          <w:szCs w:val="24"/>
          <w:lang w:val="es-CO"/>
        </w:rPr>
        <w:t>OBJETIVO GENERAL</w:t>
      </w:r>
      <w:bookmarkEnd w:id="4"/>
      <w:r w:rsidRPr="007678AF">
        <w:rPr>
          <w:rFonts w:ascii="Arial" w:hAnsi="Arial" w:cs="Arial"/>
          <w:b/>
          <w:sz w:val="24"/>
          <w:szCs w:val="24"/>
          <w:lang w:val="es-CO"/>
        </w:rPr>
        <w:t xml:space="preserve"> </w:t>
      </w:r>
    </w:p>
    <w:p w14:paraId="2B75CEBB" w14:textId="77777777" w:rsidR="00FD6BFF" w:rsidRPr="007678AF" w:rsidRDefault="00FD6BFF" w:rsidP="009107FC">
      <w:pPr>
        <w:spacing w:after="0" w:line="240" w:lineRule="auto"/>
        <w:jc w:val="both"/>
        <w:rPr>
          <w:rFonts w:ascii="Arial" w:hAnsi="Arial" w:cs="Arial"/>
          <w:sz w:val="24"/>
          <w:szCs w:val="24"/>
        </w:rPr>
      </w:pPr>
    </w:p>
    <w:p w14:paraId="0FB7A641" w14:textId="084D6FC5" w:rsidR="008E6330" w:rsidRDefault="0087252D" w:rsidP="00920547">
      <w:pPr>
        <w:pStyle w:val="Prrafodelista"/>
        <w:numPr>
          <w:ilvl w:val="0"/>
          <w:numId w:val="17"/>
        </w:numPr>
        <w:spacing w:after="0" w:line="240" w:lineRule="auto"/>
        <w:ind w:left="284" w:hanging="284"/>
        <w:jc w:val="both"/>
        <w:rPr>
          <w:rFonts w:ascii="Arial" w:hAnsi="Arial" w:cs="Arial"/>
          <w:sz w:val="24"/>
          <w:szCs w:val="24"/>
        </w:rPr>
      </w:pPr>
      <w:r w:rsidRPr="6A2FD5FC">
        <w:rPr>
          <w:rFonts w:ascii="Arial" w:hAnsi="Arial" w:cs="Arial"/>
          <w:sz w:val="24"/>
          <w:szCs w:val="24"/>
        </w:rPr>
        <w:t>Gestionar la calidad de l</w:t>
      </w:r>
      <w:r w:rsidR="008F3056">
        <w:rPr>
          <w:rFonts w:ascii="Arial" w:hAnsi="Arial" w:cs="Arial"/>
          <w:sz w:val="24"/>
          <w:szCs w:val="24"/>
        </w:rPr>
        <w:t>os datos</w:t>
      </w:r>
      <w:r w:rsidRPr="6A2FD5FC">
        <w:rPr>
          <w:rFonts w:ascii="Arial" w:hAnsi="Arial" w:cs="Arial"/>
          <w:sz w:val="24"/>
          <w:szCs w:val="24"/>
        </w:rPr>
        <w:t xml:space="preserve"> </w:t>
      </w:r>
      <w:r w:rsidR="006313F5" w:rsidRPr="6A2FD5FC">
        <w:rPr>
          <w:rFonts w:ascii="Arial" w:hAnsi="Arial" w:cs="Arial"/>
          <w:sz w:val="24"/>
          <w:szCs w:val="24"/>
        </w:rPr>
        <w:t>producid</w:t>
      </w:r>
      <w:r w:rsidR="008F3056">
        <w:rPr>
          <w:rFonts w:ascii="Arial" w:hAnsi="Arial" w:cs="Arial"/>
          <w:sz w:val="24"/>
          <w:szCs w:val="24"/>
        </w:rPr>
        <w:t>os</w:t>
      </w:r>
      <w:r w:rsidR="006313F5" w:rsidRPr="6A2FD5FC">
        <w:rPr>
          <w:rFonts w:ascii="Arial" w:hAnsi="Arial" w:cs="Arial"/>
          <w:sz w:val="24"/>
          <w:szCs w:val="24"/>
        </w:rPr>
        <w:t xml:space="preserve"> </w:t>
      </w:r>
      <w:r w:rsidR="00F513CA">
        <w:rPr>
          <w:rFonts w:ascii="Arial" w:hAnsi="Arial" w:cs="Arial"/>
          <w:sz w:val="24"/>
          <w:szCs w:val="24"/>
        </w:rPr>
        <w:t xml:space="preserve">y gobernados </w:t>
      </w:r>
      <w:r w:rsidR="264B05D0" w:rsidRPr="6A2FD5FC">
        <w:rPr>
          <w:rFonts w:ascii="Arial" w:hAnsi="Arial" w:cs="Arial"/>
          <w:sz w:val="24"/>
          <w:szCs w:val="24"/>
        </w:rPr>
        <w:t xml:space="preserve">por el proceso </w:t>
      </w:r>
      <w:r w:rsidR="005E2992" w:rsidRPr="6A2FD5FC">
        <w:rPr>
          <w:rFonts w:ascii="Arial" w:hAnsi="Arial" w:cs="Arial"/>
          <w:sz w:val="24"/>
          <w:szCs w:val="24"/>
        </w:rPr>
        <w:t>EGTI</w:t>
      </w:r>
      <w:r w:rsidR="00C76010">
        <w:rPr>
          <w:rFonts w:ascii="Arial" w:hAnsi="Arial" w:cs="Arial"/>
          <w:sz w:val="24"/>
          <w:szCs w:val="24"/>
        </w:rPr>
        <w:t xml:space="preserve"> de la Oficina de Tecnologías de la Información.</w:t>
      </w:r>
    </w:p>
    <w:p w14:paraId="0FFA7F53" w14:textId="77777777" w:rsidR="0087252D" w:rsidRPr="0087252D" w:rsidRDefault="0087252D" w:rsidP="0087252D">
      <w:pPr>
        <w:pStyle w:val="Prrafodelista"/>
        <w:spacing w:after="0" w:line="240" w:lineRule="auto"/>
        <w:ind w:left="284"/>
        <w:jc w:val="both"/>
        <w:rPr>
          <w:rFonts w:ascii="Arial" w:hAnsi="Arial" w:cs="Arial"/>
          <w:sz w:val="24"/>
          <w:szCs w:val="24"/>
        </w:rPr>
      </w:pPr>
    </w:p>
    <w:p w14:paraId="1D975022" w14:textId="7EB0E0A1" w:rsidR="00036118" w:rsidRPr="007678AF" w:rsidRDefault="00773E70" w:rsidP="00920547">
      <w:pPr>
        <w:pStyle w:val="Prrafodelista"/>
        <w:numPr>
          <w:ilvl w:val="1"/>
          <w:numId w:val="12"/>
        </w:numPr>
        <w:tabs>
          <w:tab w:val="left" w:pos="426"/>
        </w:tabs>
        <w:spacing w:after="0" w:line="240" w:lineRule="auto"/>
        <w:ind w:left="284" w:hanging="284"/>
        <w:outlineLvl w:val="1"/>
        <w:rPr>
          <w:rFonts w:ascii="Arial" w:hAnsi="Arial" w:cs="Arial"/>
          <w:b/>
          <w:sz w:val="24"/>
          <w:szCs w:val="24"/>
          <w:lang w:val="es-CO"/>
        </w:rPr>
      </w:pPr>
      <w:r>
        <w:rPr>
          <w:rFonts w:ascii="Arial" w:hAnsi="Arial" w:cs="Arial"/>
          <w:b/>
          <w:sz w:val="24"/>
          <w:szCs w:val="24"/>
          <w:lang w:val="es-CO"/>
        </w:rPr>
        <w:t xml:space="preserve"> </w:t>
      </w:r>
      <w:r w:rsidR="00F4712C" w:rsidRPr="007678AF">
        <w:rPr>
          <w:rFonts w:ascii="Arial" w:hAnsi="Arial" w:cs="Arial"/>
          <w:b/>
          <w:sz w:val="24"/>
          <w:szCs w:val="24"/>
          <w:lang w:val="es-CO"/>
        </w:rPr>
        <w:t xml:space="preserve"> </w:t>
      </w:r>
      <w:bookmarkStart w:id="5" w:name="_Toc150294356"/>
      <w:r w:rsidR="00036118" w:rsidRPr="007678AF">
        <w:rPr>
          <w:rFonts w:ascii="Arial" w:hAnsi="Arial" w:cs="Arial"/>
          <w:b/>
          <w:sz w:val="24"/>
          <w:szCs w:val="24"/>
          <w:lang w:val="es-CO"/>
        </w:rPr>
        <w:t>OBJETIVO</w:t>
      </w:r>
      <w:r w:rsidR="00F4712C" w:rsidRPr="007678AF">
        <w:rPr>
          <w:rFonts w:ascii="Arial" w:hAnsi="Arial" w:cs="Arial"/>
          <w:b/>
          <w:sz w:val="24"/>
          <w:szCs w:val="24"/>
          <w:lang w:val="es-CO"/>
        </w:rPr>
        <w:t>S</w:t>
      </w:r>
      <w:r w:rsidR="00036118" w:rsidRPr="007678AF">
        <w:rPr>
          <w:rFonts w:ascii="Arial" w:hAnsi="Arial" w:cs="Arial"/>
          <w:b/>
          <w:sz w:val="24"/>
          <w:szCs w:val="24"/>
          <w:lang w:val="es-CO"/>
        </w:rPr>
        <w:t xml:space="preserve"> ESPEC</w:t>
      </w:r>
      <w:r w:rsidR="007A6A97">
        <w:rPr>
          <w:rFonts w:ascii="Arial" w:hAnsi="Arial" w:cs="Arial"/>
          <w:b/>
          <w:sz w:val="24"/>
          <w:szCs w:val="24"/>
          <w:lang w:val="es-CO"/>
        </w:rPr>
        <w:t>Í</w:t>
      </w:r>
      <w:r w:rsidR="00036118" w:rsidRPr="007678AF">
        <w:rPr>
          <w:rFonts w:ascii="Arial" w:hAnsi="Arial" w:cs="Arial"/>
          <w:b/>
          <w:sz w:val="24"/>
          <w:szCs w:val="24"/>
          <w:lang w:val="es-CO"/>
        </w:rPr>
        <w:t>FICO</w:t>
      </w:r>
      <w:r w:rsidR="00F4712C" w:rsidRPr="007678AF">
        <w:rPr>
          <w:rFonts w:ascii="Arial" w:hAnsi="Arial" w:cs="Arial"/>
          <w:b/>
          <w:sz w:val="24"/>
          <w:szCs w:val="24"/>
          <w:lang w:val="es-CO"/>
        </w:rPr>
        <w:t>S</w:t>
      </w:r>
      <w:bookmarkEnd w:id="5"/>
    </w:p>
    <w:p w14:paraId="48C3ECEA" w14:textId="39CDC21A" w:rsidR="002B2289" w:rsidRPr="007678AF" w:rsidRDefault="002B2289" w:rsidP="009107FC">
      <w:pPr>
        <w:spacing w:after="0" w:line="240" w:lineRule="auto"/>
        <w:rPr>
          <w:rFonts w:ascii="Arial" w:hAnsi="Arial" w:cs="Arial"/>
          <w:lang w:val="es-CO"/>
        </w:rPr>
      </w:pPr>
    </w:p>
    <w:p w14:paraId="5E8D81C1" w14:textId="50D12D5A" w:rsidR="00333DA6" w:rsidRDefault="00333DA6" w:rsidP="00920547">
      <w:pPr>
        <w:pStyle w:val="Prrafodelista"/>
        <w:numPr>
          <w:ilvl w:val="0"/>
          <w:numId w:val="17"/>
        </w:numPr>
        <w:spacing w:after="0" w:line="240" w:lineRule="auto"/>
        <w:ind w:left="284" w:hanging="284"/>
        <w:jc w:val="both"/>
        <w:rPr>
          <w:rFonts w:ascii="Arial" w:hAnsi="Arial" w:cs="Arial"/>
          <w:sz w:val="24"/>
          <w:szCs w:val="24"/>
        </w:rPr>
      </w:pPr>
      <w:r>
        <w:rPr>
          <w:rFonts w:ascii="Arial" w:hAnsi="Arial" w:cs="Arial"/>
          <w:sz w:val="24"/>
          <w:szCs w:val="24"/>
        </w:rPr>
        <w:t>Definir la Política de Calidad de los Datos</w:t>
      </w:r>
      <w:r w:rsidR="00812C67">
        <w:rPr>
          <w:rFonts w:ascii="Arial" w:hAnsi="Arial" w:cs="Arial"/>
          <w:sz w:val="24"/>
          <w:szCs w:val="24"/>
        </w:rPr>
        <w:t>.</w:t>
      </w:r>
    </w:p>
    <w:p w14:paraId="58063DC4" w14:textId="2D974692" w:rsidR="00C83855" w:rsidRPr="00930B33" w:rsidRDefault="002B2289" w:rsidP="00920547">
      <w:pPr>
        <w:pStyle w:val="Prrafodelista"/>
        <w:numPr>
          <w:ilvl w:val="0"/>
          <w:numId w:val="17"/>
        </w:numPr>
        <w:spacing w:after="0" w:line="240" w:lineRule="auto"/>
        <w:ind w:left="284" w:hanging="284"/>
        <w:jc w:val="both"/>
        <w:rPr>
          <w:rFonts w:ascii="Arial" w:hAnsi="Arial" w:cs="Arial"/>
          <w:sz w:val="24"/>
          <w:szCs w:val="24"/>
        </w:rPr>
      </w:pPr>
      <w:r w:rsidRPr="6A2FD5FC">
        <w:rPr>
          <w:rFonts w:ascii="Arial" w:hAnsi="Arial" w:cs="Arial"/>
          <w:sz w:val="24"/>
          <w:szCs w:val="24"/>
        </w:rPr>
        <w:t xml:space="preserve">Establecer </w:t>
      </w:r>
      <w:r w:rsidR="00C83855" w:rsidRPr="6A2FD5FC">
        <w:rPr>
          <w:rFonts w:ascii="Arial" w:hAnsi="Arial" w:cs="Arial"/>
          <w:sz w:val="24"/>
          <w:szCs w:val="24"/>
        </w:rPr>
        <w:t>las actividades relacionadas con la gestión de</w:t>
      </w:r>
      <w:r w:rsidR="00930B33" w:rsidRPr="6A2FD5FC">
        <w:rPr>
          <w:rFonts w:ascii="Arial" w:hAnsi="Arial" w:cs="Arial"/>
          <w:sz w:val="24"/>
          <w:szCs w:val="24"/>
        </w:rPr>
        <w:t xml:space="preserve"> la calidad de l</w:t>
      </w:r>
      <w:r w:rsidR="00812C67">
        <w:rPr>
          <w:rFonts w:ascii="Arial" w:hAnsi="Arial" w:cs="Arial"/>
          <w:sz w:val="24"/>
          <w:szCs w:val="24"/>
        </w:rPr>
        <w:t>os datos</w:t>
      </w:r>
      <w:r w:rsidR="00930B33" w:rsidRPr="6A2FD5FC">
        <w:rPr>
          <w:rFonts w:ascii="Arial" w:hAnsi="Arial" w:cs="Arial"/>
          <w:sz w:val="24"/>
          <w:szCs w:val="24"/>
        </w:rPr>
        <w:t xml:space="preserve"> </w:t>
      </w:r>
      <w:r w:rsidR="005E2992" w:rsidRPr="6A2FD5FC">
        <w:rPr>
          <w:rFonts w:ascii="Arial" w:hAnsi="Arial" w:cs="Arial"/>
          <w:sz w:val="24"/>
          <w:szCs w:val="24"/>
        </w:rPr>
        <w:t>de</w:t>
      </w:r>
      <w:r w:rsidR="6556C6FF" w:rsidRPr="6A2FD5FC">
        <w:rPr>
          <w:rFonts w:ascii="Arial" w:hAnsi="Arial" w:cs="Arial"/>
          <w:sz w:val="24"/>
          <w:szCs w:val="24"/>
        </w:rPr>
        <w:t xml:space="preserve">l proceso </w:t>
      </w:r>
      <w:r w:rsidR="005E2992" w:rsidRPr="6A2FD5FC">
        <w:rPr>
          <w:rFonts w:ascii="Arial" w:hAnsi="Arial" w:cs="Arial"/>
          <w:sz w:val="24"/>
          <w:szCs w:val="24"/>
        </w:rPr>
        <w:t>EGTI</w:t>
      </w:r>
      <w:r w:rsidR="00C83855" w:rsidRPr="6A2FD5FC">
        <w:rPr>
          <w:rFonts w:ascii="Arial" w:hAnsi="Arial" w:cs="Arial"/>
          <w:sz w:val="24"/>
          <w:szCs w:val="24"/>
        </w:rPr>
        <w:t>.</w:t>
      </w:r>
    </w:p>
    <w:p w14:paraId="2239D7ED" w14:textId="46C5869B" w:rsidR="002B2289" w:rsidRPr="00930B33" w:rsidRDefault="00D72468" w:rsidP="00920547">
      <w:pPr>
        <w:pStyle w:val="Prrafodelista"/>
        <w:numPr>
          <w:ilvl w:val="0"/>
          <w:numId w:val="17"/>
        </w:numPr>
        <w:spacing w:after="0" w:line="240" w:lineRule="auto"/>
        <w:ind w:left="284" w:hanging="284"/>
        <w:jc w:val="both"/>
        <w:rPr>
          <w:rFonts w:ascii="Arial" w:hAnsi="Arial" w:cs="Arial"/>
          <w:sz w:val="24"/>
          <w:szCs w:val="24"/>
        </w:rPr>
      </w:pPr>
      <w:r w:rsidRPr="6A2FD5FC">
        <w:rPr>
          <w:rFonts w:ascii="Arial" w:hAnsi="Arial" w:cs="Arial"/>
          <w:sz w:val="24"/>
          <w:szCs w:val="24"/>
        </w:rPr>
        <w:t xml:space="preserve">Determinar los </w:t>
      </w:r>
      <w:r w:rsidR="002B2289" w:rsidRPr="6A2FD5FC">
        <w:rPr>
          <w:rFonts w:ascii="Arial" w:hAnsi="Arial" w:cs="Arial"/>
          <w:sz w:val="24"/>
          <w:szCs w:val="24"/>
        </w:rPr>
        <w:t>roles y responsabilidades en las actividades relacionadas con la gestión de l</w:t>
      </w:r>
      <w:r w:rsidR="00930B33" w:rsidRPr="6A2FD5FC">
        <w:rPr>
          <w:rFonts w:ascii="Arial" w:hAnsi="Arial" w:cs="Arial"/>
          <w:sz w:val="24"/>
          <w:szCs w:val="24"/>
        </w:rPr>
        <w:t>a calidad de l</w:t>
      </w:r>
      <w:r w:rsidR="00814CCA">
        <w:rPr>
          <w:rFonts w:ascii="Arial" w:hAnsi="Arial" w:cs="Arial"/>
          <w:sz w:val="24"/>
          <w:szCs w:val="24"/>
        </w:rPr>
        <w:t xml:space="preserve">os datos </w:t>
      </w:r>
      <w:r w:rsidR="00D5708B" w:rsidRPr="6A2FD5FC">
        <w:rPr>
          <w:rFonts w:ascii="Arial" w:hAnsi="Arial" w:cs="Arial"/>
          <w:sz w:val="24"/>
          <w:szCs w:val="24"/>
        </w:rPr>
        <w:t>de</w:t>
      </w:r>
      <w:r w:rsidR="201B1194" w:rsidRPr="6A2FD5FC">
        <w:rPr>
          <w:rFonts w:ascii="Arial" w:hAnsi="Arial" w:cs="Arial"/>
          <w:sz w:val="24"/>
          <w:szCs w:val="24"/>
        </w:rPr>
        <w:t xml:space="preserve">l proceso </w:t>
      </w:r>
      <w:r w:rsidR="00D5708B" w:rsidRPr="6A2FD5FC">
        <w:rPr>
          <w:rFonts w:ascii="Arial" w:hAnsi="Arial" w:cs="Arial"/>
          <w:sz w:val="24"/>
          <w:szCs w:val="24"/>
        </w:rPr>
        <w:t>EGTI.</w:t>
      </w:r>
    </w:p>
    <w:p w14:paraId="259C4487" w14:textId="6ED57113" w:rsidR="002B2289" w:rsidRPr="00930B33" w:rsidRDefault="002B2289" w:rsidP="00920547">
      <w:pPr>
        <w:pStyle w:val="Prrafodelista"/>
        <w:numPr>
          <w:ilvl w:val="0"/>
          <w:numId w:val="17"/>
        </w:numPr>
        <w:spacing w:after="0" w:line="240" w:lineRule="auto"/>
        <w:ind w:left="284" w:hanging="284"/>
        <w:jc w:val="both"/>
        <w:rPr>
          <w:rFonts w:ascii="Arial" w:hAnsi="Arial" w:cs="Arial"/>
          <w:sz w:val="24"/>
          <w:szCs w:val="24"/>
        </w:rPr>
      </w:pPr>
      <w:r w:rsidRPr="6A2FD5FC">
        <w:rPr>
          <w:rFonts w:ascii="Arial" w:hAnsi="Arial" w:cs="Arial"/>
          <w:sz w:val="24"/>
          <w:szCs w:val="24"/>
        </w:rPr>
        <w:t>Definir los tiempos de implementación de las actividades</w:t>
      </w:r>
      <w:r w:rsidR="00D72468" w:rsidRPr="6A2FD5FC">
        <w:rPr>
          <w:rFonts w:ascii="Arial" w:hAnsi="Arial" w:cs="Arial"/>
          <w:sz w:val="24"/>
          <w:szCs w:val="24"/>
        </w:rPr>
        <w:t xml:space="preserve"> relacionadas con l</w:t>
      </w:r>
      <w:r w:rsidR="00812C67">
        <w:rPr>
          <w:rFonts w:ascii="Arial" w:hAnsi="Arial" w:cs="Arial"/>
          <w:sz w:val="24"/>
          <w:szCs w:val="24"/>
        </w:rPr>
        <w:t xml:space="preserve">a </w:t>
      </w:r>
      <w:r w:rsidR="00F513CA">
        <w:rPr>
          <w:rFonts w:ascii="Arial" w:hAnsi="Arial" w:cs="Arial"/>
          <w:sz w:val="24"/>
          <w:szCs w:val="24"/>
        </w:rPr>
        <w:t xml:space="preserve">gestión de la calidad de los datos </w:t>
      </w:r>
      <w:r w:rsidR="00D5708B" w:rsidRPr="6A2FD5FC">
        <w:rPr>
          <w:rFonts w:ascii="Arial" w:hAnsi="Arial" w:cs="Arial"/>
          <w:sz w:val="24"/>
          <w:szCs w:val="24"/>
        </w:rPr>
        <w:t>de</w:t>
      </w:r>
      <w:r w:rsidR="1B7C65CC" w:rsidRPr="6A2FD5FC">
        <w:rPr>
          <w:rFonts w:ascii="Arial" w:hAnsi="Arial" w:cs="Arial"/>
          <w:sz w:val="24"/>
          <w:szCs w:val="24"/>
        </w:rPr>
        <w:t xml:space="preserve">l proceso </w:t>
      </w:r>
      <w:r w:rsidR="00D5708B" w:rsidRPr="6A2FD5FC">
        <w:rPr>
          <w:rFonts w:ascii="Arial" w:hAnsi="Arial" w:cs="Arial"/>
          <w:sz w:val="24"/>
          <w:szCs w:val="24"/>
        </w:rPr>
        <w:t>EGTI.</w:t>
      </w:r>
    </w:p>
    <w:p w14:paraId="7A2E55B4" w14:textId="3F7A4613" w:rsidR="002B2289" w:rsidRPr="00930B33" w:rsidRDefault="00D72468" w:rsidP="00920547">
      <w:pPr>
        <w:pStyle w:val="Prrafodelista"/>
        <w:numPr>
          <w:ilvl w:val="0"/>
          <w:numId w:val="17"/>
        </w:numPr>
        <w:spacing w:after="0" w:line="240" w:lineRule="auto"/>
        <w:ind w:left="284" w:hanging="284"/>
        <w:jc w:val="both"/>
        <w:rPr>
          <w:rFonts w:ascii="Arial" w:hAnsi="Arial" w:cs="Arial"/>
          <w:sz w:val="24"/>
          <w:szCs w:val="24"/>
        </w:rPr>
      </w:pPr>
      <w:r w:rsidRPr="00930B33">
        <w:rPr>
          <w:rFonts w:ascii="Arial" w:hAnsi="Arial" w:cs="Arial"/>
          <w:sz w:val="24"/>
          <w:szCs w:val="24"/>
        </w:rPr>
        <w:t xml:space="preserve">Establecer la </w:t>
      </w:r>
      <w:r w:rsidR="00B24D87">
        <w:rPr>
          <w:rFonts w:ascii="Arial" w:hAnsi="Arial" w:cs="Arial"/>
          <w:sz w:val="24"/>
          <w:szCs w:val="24"/>
        </w:rPr>
        <w:t>alineación</w:t>
      </w:r>
      <w:r w:rsidRPr="00930B33">
        <w:rPr>
          <w:rFonts w:ascii="Arial" w:hAnsi="Arial" w:cs="Arial"/>
          <w:sz w:val="24"/>
          <w:szCs w:val="24"/>
        </w:rPr>
        <w:t xml:space="preserve"> con la plataforma estratégica institucional.</w:t>
      </w:r>
    </w:p>
    <w:p w14:paraId="4BD79F88" w14:textId="613869E6" w:rsidR="00D72468" w:rsidRPr="00930B33" w:rsidRDefault="00D72468" w:rsidP="00920547">
      <w:pPr>
        <w:pStyle w:val="Prrafodelista"/>
        <w:numPr>
          <w:ilvl w:val="0"/>
          <w:numId w:val="17"/>
        </w:numPr>
        <w:spacing w:after="0" w:line="240" w:lineRule="auto"/>
        <w:ind w:left="284" w:hanging="284"/>
        <w:jc w:val="both"/>
        <w:rPr>
          <w:rFonts w:ascii="Arial" w:hAnsi="Arial" w:cs="Arial"/>
          <w:sz w:val="24"/>
          <w:szCs w:val="24"/>
        </w:rPr>
      </w:pPr>
      <w:r w:rsidRPr="00930B33">
        <w:rPr>
          <w:rFonts w:ascii="Arial" w:hAnsi="Arial" w:cs="Arial"/>
          <w:sz w:val="24"/>
          <w:szCs w:val="24"/>
        </w:rPr>
        <w:t>Relacionar los indicadores de gestión y las acciones de seguimiento y control.</w:t>
      </w:r>
    </w:p>
    <w:p w14:paraId="44A1EB63" w14:textId="77777777" w:rsidR="00FD6BFF" w:rsidRPr="007678AF" w:rsidRDefault="00FD6BFF" w:rsidP="009107FC">
      <w:pPr>
        <w:spacing w:after="0"/>
        <w:rPr>
          <w:rFonts w:ascii="Arial" w:hAnsi="Arial" w:cs="Arial"/>
          <w:lang w:val="es-CO"/>
        </w:rPr>
      </w:pPr>
    </w:p>
    <w:p w14:paraId="5EE01595" w14:textId="4BC47257" w:rsidR="00391633" w:rsidRPr="007678AF" w:rsidRDefault="00391633" w:rsidP="00D07AEA">
      <w:pPr>
        <w:pStyle w:val="Ttulo1"/>
        <w:spacing w:line="240" w:lineRule="auto"/>
        <w:ind w:left="284" w:hanging="284"/>
        <w:rPr>
          <w:rFonts w:cs="Arial"/>
          <w:sz w:val="24"/>
          <w:szCs w:val="24"/>
          <w:lang w:val="es-CO"/>
        </w:rPr>
      </w:pPr>
      <w:bookmarkStart w:id="6" w:name="_Toc150294357"/>
      <w:r w:rsidRPr="007678AF">
        <w:rPr>
          <w:rFonts w:cs="Arial"/>
          <w:sz w:val="24"/>
          <w:szCs w:val="24"/>
          <w:lang w:val="es-CO"/>
        </w:rPr>
        <w:t>ALCANCE</w:t>
      </w:r>
      <w:bookmarkEnd w:id="6"/>
    </w:p>
    <w:p w14:paraId="6866DCDB" w14:textId="662FC9FE" w:rsidR="005A5789" w:rsidRPr="007678AF" w:rsidRDefault="005A5789" w:rsidP="009107FC">
      <w:pPr>
        <w:spacing w:after="0" w:line="240" w:lineRule="auto"/>
        <w:rPr>
          <w:rFonts w:ascii="Arial" w:hAnsi="Arial" w:cs="Arial"/>
          <w:sz w:val="24"/>
          <w:szCs w:val="24"/>
          <w:lang w:val="es-CO"/>
        </w:rPr>
      </w:pPr>
    </w:p>
    <w:p w14:paraId="6D14932A" w14:textId="47CCDBDB" w:rsidR="00333DA6" w:rsidRDefault="008E6330" w:rsidP="00333DA6">
      <w:pPr>
        <w:spacing w:after="0" w:line="240" w:lineRule="auto"/>
        <w:jc w:val="both"/>
        <w:rPr>
          <w:rFonts w:ascii="Arial" w:hAnsi="Arial" w:cs="Arial"/>
          <w:sz w:val="24"/>
          <w:szCs w:val="24"/>
        </w:rPr>
      </w:pPr>
      <w:r w:rsidRPr="6A2FD5FC">
        <w:rPr>
          <w:rFonts w:ascii="Arial" w:hAnsi="Arial" w:cs="Arial"/>
          <w:sz w:val="24"/>
          <w:szCs w:val="24"/>
        </w:rPr>
        <w:t>E</w:t>
      </w:r>
      <w:r w:rsidR="00333DA6" w:rsidRPr="6A2FD5FC">
        <w:rPr>
          <w:rFonts w:ascii="Arial" w:hAnsi="Arial" w:cs="Arial"/>
          <w:sz w:val="24"/>
          <w:szCs w:val="24"/>
        </w:rPr>
        <w:t>l presente documento define la Política de Calidad de los datos y las actividades relacionadas co</w:t>
      </w:r>
      <w:r w:rsidR="005E2992" w:rsidRPr="6A2FD5FC">
        <w:rPr>
          <w:rFonts w:ascii="Arial" w:hAnsi="Arial" w:cs="Arial"/>
          <w:sz w:val="24"/>
          <w:szCs w:val="24"/>
        </w:rPr>
        <w:t xml:space="preserve">n la gestión de calidad </w:t>
      </w:r>
      <w:r w:rsidR="008672D2">
        <w:rPr>
          <w:rFonts w:ascii="Arial" w:hAnsi="Arial" w:cs="Arial"/>
          <w:sz w:val="24"/>
          <w:szCs w:val="24"/>
        </w:rPr>
        <w:t xml:space="preserve">de los datos </w:t>
      </w:r>
      <w:r w:rsidR="005E2992" w:rsidRPr="6A2FD5FC">
        <w:rPr>
          <w:rFonts w:ascii="Arial" w:hAnsi="Arial" w:cs="Arial"/>
          <w:sz w:val="24"/>
          <w:szCs w:val="24"/>
        </w:rPr>
        <w:t>producid</w:t>
      </w:r>
      <w:r w:rsidR="008672D2">
        <w:rPr>
          <w:rFonts w:ascii="Arial" w:hAnsi="Arial" w:cs="Arial"/>
          <w:sz w:val="24"/>
          <w:szCs w:val="24"/>
        </w:rPr>
        <w:t>os y gobernados</w:t>
      </w:r>
      <w:r w:rsidR="005E2992" w:rsidRPr="6A2FD5FC">
        <w:rPr>
          <w:rFonts w:ascii="Arial" w:hAnsi="Arial" w:cs="Arial"/>
          <w:sz w:val="24"/>
          <w:szCs w:val="24"/>
        </w:rPr>
        <w:t xml:space="preserve"> por</w:t>
      </w:r>
      <w:r w:rsidR="4E278F54" w:rsidRPr="6A2FD5FC">
        <w:rPr>
          <w:rFonts w:ascii="Arial" w:hAnsi="Arial" w:cs="Arial"/>
          <w:sz w:val="24"/>
          <w:szCs w:val="24"/>
        </w:rPr>
        <w:t xml:space="preserve"> el proceso </w:t>
      </w:r>
      <w:r w:rsidR="005E2992" w:rsidRPr="6A2FD5FC">
        <w:rPr>
          <w:rFonts w:ascii="Arial" w:hAnsi="Arial" w:cs="Arial"/>
          <w:sz w:val="24"/>
          <w:szCs w:val="24"/>
        </w:rPr>
        <w:t>EGTI</w:t>
      </w:r>
      <w:r w:rsidR="008672D2">
        <w:rPr>
          <w:rFonts w:ascii="Arial" w:hAnsi="Arial" w:cs="Arial"/>
          <w:sz w:val="24"/>
          <w:szCs w:val="24"/>
        </w:rPr>
        <w:t>,</w:t>
      </w:r>
      <w:r w:rsidR="00333DA6" w:rsidRPr="6A2FD5FC">
        <w:rPr>
          <w:rFonts w:ascii="Arial" w:hAnsi="Arial" w:cs="Arial"/>
          <w:sz w:val="24"/>
          <w:szCs w:val="24"/>
        </w:rPr>
        <w:t xml:space="preserve"> de acuerdo con los lineamientos definidos por el </w:t>
      </w:r>
      <w:r w:rsidR="008672D2">
        <w:rPr>
          <w:rFonts w:ascii="Arial" w:hAnsi="Arial" w:cs="Arial"/>
          <w:sz w:val="24"/>
          <w:szCs w:val="24"/>
        </w:rPr>
        <w:t>Marco de Referencia de Arquitectura Empresarial</w:t>
      </w:r>
      <w:r w:rsidR="00333DA6" w:rsidRPr="6A2FD5FC">
        <w:rPr>
          <w:rFonts w:ascii="Arial" w:hAnsi="Arial" w:cs="Arial"/>
          <w:sz w:val="24"/>
          <w:szCs w:val="24"/>
        </w:rPr>
        <w:t>, a través de la definición de actividades, roles y responsables. De igual forma, contempla los tiempos estimados de implementación, indicadores de gestión y acciones de seguimiento y control.</w:t>
      </w:r>
      <w:r w:rsidR="00EB6C9F" w:rsidRPr="6A2FD5FC">
        <w:rPr>
          <w:rFonts w:ascii="Arial" w:hAnsi="Arial" w:cs="Arial"/>
          <w:sz w:val="24"/>
          <w:szCs w:val="24"/>
        </w:rPr>
        <w:t xml:space="preserve"> </w:t>
      </w:r>
    </w:p>
    <w:p w14:paraId="2026B379" w14:textId="7EDD2117" w:rsidR="00EB6C9F" w:rsidRDefault="00EB6C9F" w:rsidP="00333DA6">
      <w:pPr>
        <w:spacing w:after="0" w:line="240" w:lineRule="auto"/>
        <w:jc w:val="both"/>
        <w:rPr>
          <w:rFonts w:ascii="Arial" w:hAnsi="Arial" w:cs="Arial"/>
          <w:sz w:val="24"/>
          <w:szCs w:val="24"/>
        </w:rPr>
      </w:pPr>
    </w:p>
    <w:p w14:paraId="5D4EA15D" w14:textId="4C5D983E" w:rsidR="008E6330" w:rsidRDefault="00EB6C9F" w:rsidP="00333DA6">
      <w:pPr>
        <w:spacing w:after="0" w:line="240" w:lineRule="auto"/>
        <w:jc w:val="both"/>
        <w:rPr>
          <w:rFonts w:ascii="Arial" w:hAnsi="Arial" w:cs="Arial"/>
          <w:sz w:val="24"/>
          <w:szCs w:val="24"/>
        </w:rPr>
      </w:pPr>
      <w:r>
        <w:rPr>
          <w:rFonts w:ascii="Arial" w:hAnsi="Arial" w:cs="Arial"/>
          <w:sz w:val="24"/>
          <w:szCs w:val="24"/>
        </w:rPr>
        <w:t xml:space="preserve">Es importante precisar que, </w:t>
      </w:r>
      <w:r w:rsidRPr="008262AB">
        <w:rPr>
          <w:rFonts w:ascii="Arial" w:hAnsi="Arial" w:cs="Arial"/>
          <w:sz w:val="24"/>
          <w:szCs w:val="24"/>
          <w:u w:val="single"/>
        </w:rPr>
        <w:t xml:space="preserve">el presente plan constituye un marco de referencia que permite aplicar calidad de datos en </w:t>
      </w:r>
      <w:r w:rsidR="008262AB">
        <w:rPr>
          <w:rFonts w:ascii="Arial" w:hAnsi="Arial" w:cs="Arial"/>
          <w:sz w:val="24"/>
          <w:szCs w:val="24"/>
          <w:u w:val="single"/>
        </w:rPr>
        <w:t>los demás</w:t>
      </w:r>
      <w:r w:rsidRPr="008262AB">
        <w:rPr>
          <w:rFonts w:ascii="Arial" w:hAnsi="Arial" w:cs="Arial"/>
          <w:sz w:val="24"/>
          <w:szCs w:val="24"/>
          <w:u w:val="single"/>
        </w:rPr>
        <w:t xml:space="preserve"> procesos de la entidad</w:t>
      </w:r>
      <w:r>
        <w:rPr>
          <w:rFonts w:ascii="Arial" w:hAnsi="Arial" w:cs="Arial"/>
          <w:sz w:val="24"/>
          <w:szCs w:val="24"/>
        </w:rPr>
        <w:t>.</w:t>
      </w:r>
    </w:p>
    <w:p w14:paraId="4628DAE1" w14:textId="77777777" w:rsidR="008262AB" w:rsidRDefault="008262AB" w:rsidP="00333DA6">
      <w:pPr>
        <w:spacing w:after="0" w:line="240" w:lineRule="auto"/>
        <w:jc w:val="both"/>
        <w:rPr>
          <w:rFonts w:ascii="Arial" w:hAnsi="Arial" w:cs="Arial"/>
          <w:sz w:val="24"/>
          <w:szCs w:val="24"/>
        </w:rPr>
      </w:pPr>
    </w:p>
    <w:p w14:paraId="744A5B4A" w14:textId="77777777" w:rsidR="008672D2" w:rsidRDefault="008672D2" w:rsidP="00333DA6">
      <w:pPr>
        <w:spacing w:after="0" w:line="240" w:lineRule="auto"/>
        <w:jc w:val="both"/>
        <w:rPr>
          <w:rFonts w:ascii="Arial" w:hAnsi="Arial" w:cs="Arial"/>
          <w:sz w:val="24"/>
          <w:szCs w:val="24"/>
        </w:rPr>
      </w:pPr>
    </w:p>
    <w:p w14:paraId="4B9C9F15" w14:textId="3D0B92B8" w:rsidR="00075575" w:rsidRPr="007678AF" w:rsidRDefault="00391633" w:rsidP="00920547">
      <w:pPr>
        <w:pStyle w:val="Prrafodelista"/>
        <w:numPr>
          <w:ilvl w:val="0"/>
          <w:numId w:val="16"/>
        </w:numPr>
        <w:spacing w:after="0" w:line="240" w:lineRule="auto"/>
        <w:ind w:left="284" w:hanging="284"/>
        <w:jc w:val="both"/>
        <w:outlineLvl w:val="0"/>
        <w:rPr>
          <w:rFonts w:ascii="Arial" w:hAnsi="Arial" w:cs="Arial"/>
          <w:b/>
          <w:sz w:val="24"/>
          <w:szCs w:val="24"/>
          <w:lang w:val="es-CO"/>
        </w:rPr>
      </w:pPr>
      <w:bookmarkStart w:id="7" w:name="_Toc150294358"/>
      <w:r w:rsidRPr="007678AF">
        <w:rPr>
          <w:rFonts w:ascii="Arial" w:hAnsi="Arial" w:cs="Arial"/>
          <w:b/>
          <w:sz w:val="24"/>
          <w:szCs w:val="24"/>
          <w:lang w:val="es-CO"/>
        </w:rPr>
        <w:lastRenderedPageBreak/>
        <w:t>GLOSARIO DE TÉRMINOS</w:t>
      </w:r>
      <w:bookmarkEnd w:id="7"/>
    </w:p>
    <w:p w14:paraId="00086501" w14:textId="5EE5818F" w:rsidR="00513103" w:rsidRPr="007678AF" w:rsidRDefault="00513103" w:rsidP="009107FC">
      <w:pPr>
        <w:pStyle w:val="Prrafodelista"/>
        <w:spacing w:after="0" w:line="240" w:lineRule="auto"/>
        <w:ind w:left="360"/>
        <w:jc w:val="both"/>
        <w:rPr>
          <w:rFonts w:ascii="Arial" w:hAnsi="Arial" w:cs="Arial"/>
          <w:sz w:val="24"/>
          <w:szCs w:val="24"/>
          <w:lang w:val="es-CO"/>
        </w:rPr>
      </w:pPr>
    </w:p>
    <w:p w14:paraId="4D6A8B8C" w14:textId="7A5E6017" w:rsidR="008E6330" w:rsidRPr="006D5E11" w:rsidRDefault="006D5E11" w:rsidP="00920547">
      <w:pPr>
        <w:pStyle w:val="Prrafodelista"/>
        <w:numPr>
          <w:ilvl w:val="0"/>
          <w:numId w:val="13"/>
        </w:numPr>
        <w:spacing w:after="0" w:line="240" w:lineRule="auto"/>
        <w:ind w:left="284" w:hanging="284"/>
        <w:contextualSpacing w:val="0"/>
        <w:jc w:val="both"/>
        <w:rPr>
          <w:rFonts w:ascii="Arial" w:hAnsi="Arial" w:cs="Arial"/>
          <w:bCs/>
          <w:sz w:val="24"/>
          <w:szCs w:val="24"/>
        </w:rPr>
      </w:pPr>
      <w:r w:rsidRPr="006D5E11">
        <w:rPr>
          <w:rFonts w:ascii="Arial" w:hAnsi="Arial" w:cs="Arial"/>
          <w:bCs/>
          <w:sz w:val="24"/>
          <w:szCs w:val="24"/>
        </w:rPr>
        <w:t>ATRIBUTOS DE LOS DATOS:</w:t>
      </w:r>
      <w:r w:rsidR="008E6330" w:rsidRPr="006D5E11">
        <w:rPr>
          <w:rFonts w:ascii="Arial" w:hAnsi="Arial" w:cs="Arial"/>
          <w:bCs/>
          <w:sz w:val="24"/>
          <w:szCs w:val="24"/>
        </w:rPr>
        <w:t xml:space="preserve"> </w:t>
      </w:r>
      <w:r w:rsidR="00953753">
        <w:rPr>
          <w:rFonts w:ascii="Arial" w:hAnsi="Arial" w:cs="Arial"/>
          <w:bCs/>
          <w:sz w:val="24"/>
          <w:szCs w:val="24"/>
        </w:rPr>
        <w:t>e</w:t>
      </w:r>
      <w:r w:rsidR="008E6330" w:rsidRPr="006D5E11">
        <w:rPr>
          <w:rFonts w:ascii="Arial" w:hAnsi="Arial" w:cs="Arial"/>
          <w:bCs/>
          <w:sz w:val="24"/>
          <w:szCs w:val="24"/>
        </w:rPr>
        <w:t>stablece aspectos y comportamientos de los datos, determina el nombre, el tipo de dato y sus especificaciones.</w:t>
      </w:r>
    </w:p>
    <w:p w14:paraId="0B785F9E" w14:textId="737BA259" w:rsidR="008E6330" w:rsidRPr="006D5E11" w:rsidRDefault="00953753" w:rsidP="00920547">
      <w:pPr>
        <w:pStyle w:val="Prrafodelista"/>
        <w:numPr>
          <w:ilvl w:val="0"/>
          <w:numId w:val="13"/>
        </w:numPr>
        <w:spacing w:after="0" w:line="240" w:lineRule="auto"/>
        <w:ind w:left="284" w:hanging="284"/>
        <w:contextualSpacing w:val="0"/>
        <w:jc w:val="both"/>
        <w:rPr>
          <w:rFonts w:ascii="Arial" w:hAnsi="Arial" w:cs="Arial"/>
          <w:bCs/>
          <w:sz w:val="24"/>
          <w:szCs w:val="24"/>
        </w:rPr>
      </w:pPr>
      <w:r w:rsidRPr="006D5E11">
        <w:rPr>
          <w:rFonts w:ascii="Arial" w:hAnsi="Arial" w:cs="Arial"/>
          <w:bCs/>
          <w:sz w:val="24"/>
          <w:szCs w:val="24"/>
        </w:rPr>
        <w:t>CICLO DE VIDA DE LA INFORMACIÓN</w:t>
      </w:r>
      <w:r w:rsidR="008E6330" w:rsidRPr="006D5E11">
        <w:rPr>
          <w:rFonts w:ascii="Arial" w:hAnsi="Arial" w:cs="Arial"/>
          <w:bCs/>
          <w:sz w:val="24"/>
          <w:szCs w:val="24"/>
        </w:rPr>
        <w:t xml:space="preserve">: </w:t>
      </w:r>
      <w:r>
        <w:rPr>
          <w:rFonts w:ascii="Arial" w:hAnsi="Arial" w:cs="Arial"/>
          <w:bCs/>
          <w:sz w:val="24"/>
          <w:szCs w:val="24"/>
        </w:rPr>
        <w:t>c</w:t>
      </w:r>
      <w:r w:rsidR="008E6330" w:rsidRPr="006D5E11">
        <w:rPr>
          <w:rFonts w:ascii="Arial" w:hAnsi="Arial" w:cs="Arial"/>
          <w:bCs/>
          <w:sz w:val="24"/>
          <w:szCs w:val="24"/>
        </w:rPr>
        <w:t>onjunto de actividades sistemáticas encaminadas a gestionar la información para su uso y transformación.</w:t>
      </w:r>
    </w:p>
    <w:p w14:paraId="23F8D723" w14:textId="367E4B32" w:rsidR="008E6330" w:rsidRPr="006D5E11" w:rsidRDefault="00953753" w:rsidP="00920547">
      <w:pPr>
        <w:pStyle w:val="Prrafodelista"/>
        <w:numPr>
          <w:ilvl w:val="0"/>
          <w:numId w:val="13"/>
        </w:numPr>
        <w:spacing w:after="0" w:line="240" w:lineRule="auto"/>
        <w:ind w:left="284" w:hanging="284"/>
        <w:contextualSpacing w:val="0"/>
        <w:jc w:val="both"/>
        <w:rPr>
          <w:rFonts w:ascii="Arial" w:hAnsi="Arial" w:cs="Arial"/>
          <w:bCs/>
          <w:sz w:val="24"/>
          <w:szCs w:val="24"/>
        </w:rPr>
      </w:pPr>
      <w:r w:rsidRPr="006D5E11">
        <w:rPr>
          <w:rFonts w:ascii="Arial" w:hAnsi="Arial" w:cs="Arial"/>
          <w:bCs/>
          <w:sz w:val="24"/>
          <w:szCs w:val="24"/>
        </w:rPr>
        <w:t>CALIDAD DE DATOS:</w:t>
      </w:r>
      <w:r w:rsidR="008E6330" w:rsidRPr="006D5E11">
        <w:rPr>
          <w:rFonts w:ascii="Arial" w:hAnsi="Arial" w:cs="Arial"/>
          <w:bCs/>
          <w:sz w:val="24"/>
          <w:szCs w:val="24"/>
        </w:rPr>
        <w:t xml:space="preserve"> </w:t>
      </w:r>
      <w:r>
        <w:rPr>
          <w:rFonts w:ascii="Arial" w:hAnsi="Arial" w:cs="Arial"/>
          <w:bCs/>
          <w:sz w:val="24"/>
          <w:szCs w:val="24"/>
        </w:rPr>
        <w:t>e</w:t>
      </w:r>
      <w:r w:rsidR="008E6330" w:rsidRPr="006D5E11">
        <w:rPr>
          <w:rFonts w:ascii="Arial" w:hAnsi="Arial" w:cs="Arial"/>
          <w:bCs/>
          <w:sz w:val="24"/>
          <w:szCs w:val="24"/>
        </w:rPr>
        <w:t>s el ámbito enfocado en el aseguramiento de la calidad para garantizar la prestación de servicios de información e institucionales, a través de la identificación y propuesta de mejoras para la actualización del dato.</w:t>
      </w:r>
    </w:p>
    <w:p w14:paraId="1C623009" w14:textId="42AAE47F" w:rsidR="008E6330" w:rsidRPr="006D5E11" w:rsidRDefault="00953753" w:rsidP="00920547">
      <w:pPr>
        <w:pStyle w:val="Prrafodelista"/>
        <w:numPr>
          <w:ilvl w:val="0"/>
          <w:numId w:val="13"/>
        </w:numPr>
        <w:spacing w:after="0" w:line="240" w:lineRule="auto"/>
        <w:ind w:left="284" w:hanging="284"/>
        <w:contextualSpacing w:val="0"/>
        <w:jc w:val="both"/>
        <w:rPr>
          <w:rFonts w:ascii="Arial" w:hAnsi="Arial" w:cs="Arial"/>
          <w:bCs/>
          <w:sz w:val="24"/>
          <w:szCs w:val="24"/>
        </w:rPr>
      </w:pPr>
      <w:r w:rsidRPr="006D5E11">
        <w:rPr>
          <w:rFonts w:ascii="Arial" w:hAnsi="Arial" w:cs="Arial"/>
          <w:bCs/>
          <w:sz w:val="24"/>
          <w:szCs w:val="24"/>
        </w:rPr>
        <w:t xml:space="preserve">ENTIDADES: </w:t>
      </w:r>
      <w:r>
        <w:rPr>
          <w:rFonts w:ascii="Arial" w:hAnsi="Arial" w:cs="Arial"/>
          <w:bCs/>
          <w:sz w:val="24"/>
          <w:szCs w:val="24"/>
        </w:rPr>
        <w:t>o</w:t>
      </w:r>
      <w:r w:rsidR="008E6330" w:rsidRPr="006D5E11">
        <w:rPr>
          <w:rFonts w:ascii="Arial" w:hAnsi="Arial" w:cs="Arial"/>
          <w:bCs/>
          <w:sz w:val="24"/>
          <w:szCs w:val="24"/>
        </w:rPr>
        <w:t>rganizaciones que forman parte del Estado</w:t>
      </w:r>
      <w:r w:rsidR="005D1A65">
        <w:rPr>
          <w:rStyle w:val="Refdenotaalpie"/>
          <w:rFonts w:ascii="Arial" w:hAnsi="Arial" w:cs="Arial"/>
          <w:bCs/>
          <w:sz w:val="24"/>
          <w:szCs w:val="24"/>
        </w:rPr>
        <w:footnoteReference w:id="7"/>
      </w:r>
      <w:r w:rsidR="008E6330" w:rsidRPr="006D5E11">
        <w:rPr>
          <w:rFonts w:ascii="Arial" w:hAnsi="Arial" w:cs="Arial"/>
          <w:bCs/>
          <w:sz w:val="24"/>
          <w:szCs w:val="24"/>
        </w:rPr>
        <w:t>.</w:t>
      </w:r>
    </w:p>
    <w:p w14:paraId="58C63374" w14:textId="77777777" w:rsidR="00953753" w:rsidRDefault="00953753" w:rsidP="00920547">
      <w:pPr>
        <w:pStyle w:val="Prrafodelista"/>
        <w:numPr>
          <w:ilvl w:val="0"/>
          <w:numId w:val="13"/>
        </w:numPr>
        <w:spacing w:after="0" w:line="240" w:lineRule="auto"/>
        <w:ind w:left="284" w:hanging="284"/>
        <w:contextualSpacing w:val="0"/>
        <w:jc w:val="both"/>
        <w:rPr>
          <w:rFonts w:ascii="Arial" w:hAnsi="Arial" w:cs="Arial"/>
          <w:bCs/>
          <w:sz w:val="24"/>
          <w:szCs w:val="24"/>
        </w:rPr>
      </w:pPr>
      <w:r w:rsidRPr="006D5E11">
        <w:rPr>
          <w:rFonts w:ascii="Arial" w:hAnsi="Arial" w:cs="Arial"/>
          <w:bCs/>
          <w:sz w:val="24"/>
          <w:szCs w:val="24"/>
        </w:rPr>
        <w:t xml:space="preserve">EXPERTO DE NEGOCIO: </w:t>
      </w:r>
      <w:r>
        <w:rPr>
          <w:rFonts w:ascii="Arial" w:hAnsi="Arial" w:cs="Arial"/>
          <w:bCs/>
          <w:sz w:val="24"/>
          <w:szCs w:val="24"/>
        </w:rPr>
        <w:t>p</w:t>
      </w:r>
      <w:r w:rsidR="008E6330" w:rsidRPr="006D5E11">
        <w:rPr>
          <w:rFonts w:ascii="Arial" w:hAnsi="Arial" w:cs="Arial"/>
          <w:bCs/>
          <w:sz w:val="24"/>
          <w:szCs w:val="24"/>
        </w:rPr>
        <w:t>ersona que proporciona un apoyo estratégico, diagnóstica y presenta un punto de vista transversal, basado en el conocimiento de la entidad, anticipándose a las necesidades de las áreas del negocio, contribuyendo a los procesos, gestión y productividad de la entidad brindando una potencial ventaja competitiva.</w:t>
      </w:r>
    </w:p>
    <w:p w14:paraId="1D036C82" w14:textId="64B39774" w:rsidR="008E6330" w:rsidRPr="00953753" w:rsidRDefault="00953753" w:rsidP="00920547">
      <w:pPr>
        <w:pStyle w:val="Prrafodelista"/>
        <w:numPr>
          <w:ilvl w:val="0"/>
          <w:numId w:val="13"/>
        </w:numPr>
        <w:spacing w:after="0" w:line="240" w:lineRule="auto"/>
        <w:ind w:left="284" w:hanging="284"/>
        <w:contextualSpacing w:val="0"/>
        <w:jc w:val="both"/>
        <w:rPr>
          <w:rFonts w:ascii="Arial" w:hAnsi="Arial" w:cs="Arial"/>
          <w:bCs/>
          <w:sz w:val="24"/>
          <w:szCs w:val="24"/>
        </w:rPr>
      </w:pPr>
      <w:r w:rsidRPr="00953753">
        <w:rPr>
          <w:rFonts w:ascii="Arial" w:hAnsi="Arial" w:cs="Arial"/>
          <w:bCs/>
          <w:sz w:val="24"/>
          <w:szCs w:val="24"/>
        </w:rPr>
        <w:t>FUENTE PRIMARIA: c</w:t>
      </w:r>
      <w:r w:rsidR="008E6330" w:rsidRPr="00953753">
        <w:rPr>
          <w:rFonts w:ascii="Arial" w:hAnsi="Arial" w:cs="Arial"/>
          <w:bCs/>
          <w:sz w:val="24"/>
          <w:szCs w:val="24"/>
        </w:rPr>
        <w:t>ontiene información nueva u original.</w:t>
      </w:r>
    </w:p>
    <w:p w14:paraId="276673FF" w14:textId="7BEF6F19" w:rsidR="008E6330" w:rsidRPr="006D5E11" w:rsidRDefault="00953753" w:rsidP="00920547">
      <w:pPr>
        <w:pStyle w:val="Prrafodelista"/>
        <w:numPr>
          <w:ilvl w:val="0"/>
          <w:numId w:val="13"/>
        </w:numPr>
        <w:spacing w:after="0" w:line="240" w:lineRule="auto"/>
        <w:ind w:left="284" w:hanging="284"/>
        <w:contextualSpacing w:val="0"/>
        <w:jc w:val="both"/>
        <w:rPr>
          <w:rFonts w:ascii="Arial" w:hAnsi="Arial" w:cs="Arial"/>
          <w:bCs/>
          <w:sz w:val="24"/>
          <w:szCs w:val="24"/>
        </w:rPr>
      </w:pPr>
      <w:r w:rsidRPr="006D5E11">
        <w:rPr>
          <w:rFonts w:ascii="Arial" w:hAnsi="Arial" w:cs="Arial"/>
          <w:bCs/>
          <w:sz w:val="24"/>
          <w:szCs w:val="24"/>
        </w:rPr>
        <w:t>FUENTE SECUNDARIA:</w:t>
      </w:r>
      <w:r w:rsidR="008E6330" w:rsidRPr="006D5E11">
        <w:rPr>
          <w:rFonts w:ascii="Arial" w:hAnsi="Arial" w:cs="Arial"/>
          <w:bCs/>
          <w:sz w:val="24"/>
          <w:szCs w:val="24"/>
        </w:rPr>
        <w:t xml:space="preserve"> </w:t>
      </w:r>
      <w:r>
        <w:rPr>
          <w:rFonts w:ascii="Arial" w:hAnsi="Arial" w:cs="Arial"/>
          <w:bCs/>
          <w:sz w:val="24"/>
          <w:szCs w:val="24"/>
        </w:rPr>
        <w:t>c</w:t>
      </w:r>
      <w:r w:rsidR="008E6330" w:rsidRPr="006D5E11">
        <w:rPr>
          <w:rFonts w:ascii="Arial" w:hAnsi="Arial" w:cs="Arial"/>
          <w:bCs/>
          <w:sz w:val="24"/>
          <w:szCs w:val="24"/>
        </w:rPr>
        <w:t>ontiene material ya conocido y organizado según un esquema determinado.</w:t>
      </w:r>
    </w:p>
    <w:p w14:paraId="207CBD07" w14:textId="7F92729B" w:rsidR="008E6330" w:rsidRPr="006D5E11" w:rsidRDefault="00953753" w:rsidP="00920547">
      <w:pPr>
        <w:pStyle w:val="Prrafodelista"/>
        <w:numPr>
          <w:ilvl w:val="0"/>
          <w:numId w:val="13"/>
        </w:numPr>
        <w:spacing w:after="0" w:line="240" w:lineRule="auto"/>
        <w:ind w:left="284" w:hanging="284"/>
        <w:contextualSpacing w:val="0"/>
        <w:jc w:val="both"/>
        <w:rPr>
          <w:rFonts w:ascii="Arial" w:hAnsi="Arial" w:cs="Arial"/>
          <w:bCs/>
          <w:sz w:val="24"/>
          <w:szCs w:val="24"/>
        </w:rPr>
      </w:pPr>
      <w:r w:rsidRPr="006D5E11">
        <w:rPr>
          <w:rFonts w:ascii="Arial" w:hAnsi="Arial" w:cs="Arial"/>
          <w:bCs/>
          <w:sz w:val="24"/>
          <w:szCs w:val="24"/>
        </w:rPr>
        <w:t>INFORMACIÓN RELEVANTE:</w:t>
      </w:r>
      <w:r>
        <w:rPr>
          <w:rFonts w:ascii="Arial" w:hAnsi="Arial" w:cs="Arial"/>
          <w:bCs/>
          <w:sz w:val="24"/>
          <w:szCs w:val="24"/>
        </w:rPr>
        <w:t xml:space="preserve"> c</w:t>
      </w:r>
      <w:r w:rsidR="008E6330" w:rsidRPr="006D5E11">
        <w:rPr>
          <w:rFonts w:ascii="Arial" w:hAnsi="Arial" w:cs="Arial"/>
          <w:bCs/>
          <w:sz w:val="24"/>
          <w:szCs w:val="24"/>
        </w:rPr>
        <w:t>onjunto de datos significativos para quien requiere dar uso para la transformación o la toma de decisiones.</w:t>
      </w:r>
    </w:p>
    <w:p w14:paraId="6C6C82A4" w14:textId="2DAF0B7A" w:rsidR="008E6330" w:rsidRPr="006D5E11" w:rsidRDefault="00953753" w:rsidP="00920547">
      <w:pPr>
        <w:pStyle w:val="Prrafodelista"/>
        <w:numPr>
          <w:ilvl w:val="0"/>
          <w:numId w:val="13"/>
        </w:numPr>
        <w:spacing w:after="0" w:line="240" w:lineRule="auto"/>
        <w:ind w:left="284" w:hanging="284"/>
        <w:contextualSpacing w:val="0"/>
        <w:jc w:val="both"/>
        <w:rPr>
          <w:rFonts w:ascii="Arial" w:hAnsi="Arial" w:cs="Arial"/>
          <w:bCs/>
          <w:sz w:val="24"/>
          <w:szCs w:val="24"/>
        </w:rPr>
      </w:pPr>
      <w:r w:rsidRPr="006D5E11">
        <w:rPr>
          <w:rFonts w:ascii="Arial" w:hAnsi="Arial" w:cs="Arial"/>
          <w:bCs/>
          <w:sz w:val="24"/>
          <w:szCs w:val="24"/>
        </w:rPr>
        <w:t>INTELIGENCIA DE NEGOCIO:</w:t>
      </w:r>
      <w:r w:rsidR="008E6330" w:rsidRPr="006D5E11">
        <w:rPr>
          <w:rFonts w:ascii="Arial" w:hAnsi="Arial" w:cs="Arial"/>
          <w:bCs/>
          <w:sz w:val="24"/>
          <w:szCs w:val="24"/>
        </w:rPr>
        <w:t xml:space="preserve"> </w:t>
      </w:r>
      <w:r>
        <w:rPr>
          <w:rFonts w:ascii="Arial" w:hAnsi="Arial" w:cs="Arial"/>
          <w:bCs/>
          <w:sz w:val="24"/>
          <w:szCs w:val="24"/>
        </w:rPr>
        <w:t>l</w:t>
      </w:r>
      <w:r w:rsidR="008E6330" w:rsidRPr="006D5E11">
        <w:rPr>
          <w:rFonts w:ascii="Arial" w:hAnsi="Arial" w:cs="Arial"/>
          <w:bCs/>
          <w:sz w:val="24"/>
          <w:szCs w:val="24"/>
        </w:rPr>
        <w:t>a inteligencia de negocio o BI (</w:t>
      </w:r>
      <w:r w:rsidR="008E6330" w:rsidRPr="006D5E11">
        <w:rPr>
          <w:rFonts w:ascii="Arial" w:hAnsi="Arial" w:cs="Arial"/>
          <w:bCs/>
          <w:i/>
          <w:sz w:val="24"/>
          <w:szCs w:val="24"/>
        </w:rPr>
        <w:t xml:space="preserve">Business </w:t>
      </w:r>
      <w:proofErr w:type="spellStart"/>
      <w:r w:rsidR="008E6330" w:rsidRPr="006D5E11">
        <w:rPr>
          <w:rFonts w:ascii="Arial" w:hAnsi="Arial" w:cs="Arial"/>
          <w:bCs/>
          <w:i/>
          <w:sz w:val="24"/>
          <w:szCs w:val="24"/>
        </w:rPr>
        <w:t>Intelligence</w:t>
      </w:r>
      <w:proofErr w:type="spellEnd"/>
      <w:r w:rsidR="008E6330" w:rsidRPr="006D5E11">
        <w:rPr>
          <w:rFonts w:ascii="Arial" w:hAnsi="Arial" w:cs="Arial"/>
          <w:bCs/>
          <w:sz w:val="24"/>
          <w:szCs w:val="24"/>
        </w:rPr>
        <w:t>) está compuesta por el conjunto de herramientas, metodologías, aplicaciones y tecnología que permiten reunir, depurar y transformar datos o información desestructurada en información estructurada para su explotación, análisis y generación de conocimiento como valor agregado, brindando información privilegiada que responde a las necesidades o problemas y soporta estratégicamente la toma de decisiones de la entidad.</w:t>
      </w:r>
    </w:p>
    <w:p w14:paraId="19DCCA43" w14:textId="24D9039F" w:rsidR="008E6330" w:rsidRPr="006D5E11" w:rsidRDefault="00953753" w:rsidP="00920547">
      <w:pPr>
        <w:pStyle w:val="Prrafodelista"/>
        <w:numPr>
          <w:ilvl w:val="0"/>
          <w:numId w:val="13"/>
        </w:numPr>
        <w:spacing w:after="0" w:line="240" w:lineRule="auto"/>
        <w:ind w:left="284" w:hanging="284"/>
        <w:contextualSpacing w:val="0"/>
        <w:jc w:val="both"/>
        <w:rPr>
          <w:rFonts w:ascii="Arial" w:hAnsi="Arial" w:cs="Arial"/>
          <w:bCs/>
          <w:sz w:val="24"/>
          <w:szCs w:val="24"/>
        </w:rPr>
      </w:pPr>
      <w:r w:rsidRPr="006D5E11">
        <w:rPr>
          <w:rFonts w:ascii="Arial" w:hAnsi="Arial" w:cs="Arial"/>
          <w:bCs/>
          <w:sz w:val="24"/>
          <w:szCs w:val="24"/>
        </w:rPr>
        <w:t>LEY DE PROTECCIÓN DE DATOS:</w:t>
      </w:r>
      <w:r w:rsidR="008E6330" w:rsidRPr="006D5E11">
        <w:rPr>
          <w:rFonts w:ascii="Arial" w:hAnsi="Arial" w:cs="Arial"/>
          <w:bCs/>
          <w:sz w:val="24"/>
          <w:szCs w:val="24"/>
        </w:rPr>
        <w:t xml:space="preserve"> </w:t>
      </w:r>
      <w:r>
        <w:rPr>
          <w:rFonts w:ascii="Arial" w:hAnsi="Arial" w:cs="Arial"/>
          <w:bCs/>
          <w:sz w:val="24"/>
          <w:szCs w:val="24"/>
        </w:rPr>
        <w:t>l</w:t>
      </w:r>
      <w:r w:rsidR="008E6330" w:rsidRPr="006D5E11">
        <w:rPr>
          <w:rFonts w:ascii="Arial" w:hAnsi="Arial" w:cs="Arial"/>
          <w:bCs/>
          <w:sz w:val="24"/>
          <w:szCs w:val="24"/>
        </w:rPr>
        <w:t>os principios y disposiciones sobre la protección de datos aplicables a todas las bases de datos, con los límites dispuestos por la ley y sin reñir con los datos que tienen características de estar amparados por la reserva legal</w:t>
      </w:r>
      <w:r w:rsidR="005D1A65">
        <w:rPr>
          <w:rStyle w:val="Refdenotaalpie"/>
          <w:rFonts w:ascii="Arial" w:hAnsi="Arial" w:cs="Arial"/>
          <w:bCs/>
          <w:sz w:val="24"/>
          <w:szCs w:val="24"/>
        </w:rPr>
        <w:footnoteReference w:id="8"/>
      </w:r>
      <w:r w:rsidR="008E6330" w:rsidRPr="006D5E11">
        <w:rPr>
          <w:rFonts w:ascii="Arial" w:hAnsi="Arial" w:cs="Arial"/>
          <w:bCs/>
          <w:sz w:val="24"/>
          <w:szCs w:val="24"/>
        </w:rPr>
        <w:t xml:space="preserve">. </w:t>
      </w:r>
    </w:p>
    <w:p w14:paraId="46482968" w14:textId="5C87ECDF" w:rsidR="008E6330" w:rsidRPr="006D5E11" w:rsidRDefault="00953753" w:rsidP="00920547">
      <w:pPr>
        <w:pStyle w:val="Prrafodelista"/>
        <w:numPr>
          <w:ilvl w:val="0"/>
          <w:numId w:val="13"/>
        </w:numPr>
        <w:spacing w:after="0" w:line="240" w:lineRule="auto"/>
        <w:ind w:left="284" w:hanging="284"/>
        <w:contextualSpacing w:val="0"/>
        <w:jc w:val="both"/>
        <w:rPr>
          <w:rFonts w:ascii="Arial" w:hAnsi="Arial" w:cs="Arial"/>
          <w:bCs/>
          <w:sz w:val="24"/>
          <w:szCs w:val="24"/>
        </w:rPr>
      </w:pPr>
      <w:r w:rsidRPr="006D5E11">
        <w:rPr>
          <w:rFonts w:ascii="Arial" w:hAnsi="Arial" w:cs="Arial"/>
          <w:bCs/>
          <w:sz w:val="24"/>
          <w:szCs w:val="24"/>
        </w:rPr>
        <w:t>PERIODICIDAD:</w:t>
      </w:r>
      <w:r w:rsidR="008E6330" w:rsidRPr="006D5E11">
        <w:rPr>
          <w:rFonts w:ascii="Arial" w:hAnsi="Arial" w:cs="Arial"/>
          <w:bCs/>
          <w:sz w:val="24"/>
          <w:szCs w:val="24"/>
        </w:rPr>
        <w:t xml:space="preserve"> </w:t>
      </w:r>
      <w:r w:rsidR="005D1A65">
        <w:rPr>
          <w:rFonts w:ascii="Arial" w:hAnsi="Arial" w:cs="Arial"/>
          <w:bCs/>
          <w:sz w:val="24"/>
          <w:szCs w:val="24"/>
        </w:rPr>
        <w:t>f</w:t>
      </w:r>
      <w:r w:rsidR="008E6330" w:rsidRPr="006D5E11">
        <w:rPr>
          <w:rFonts w:ascii="Arial" w:hAnsi="Arial" w:cs="Arial"/>
          <w:bCs/>
          <w:sz w:val="24"/>
          <w:szCs w:val="24"/>
        </w:rPr>
        <w:t>recuencia de tiempo en la cual será intercambiada la información.</w:t>
      </w:r>
    </w:p>
    <w:p w14:paraId="5969560B" w14:textId="5A28E060" w:rsidR="008E6330" w:rsidRPr="006D5E11" w:rsidRDefault="00953753" w:rsidP="00920547">
      <w:pPr>
        <w:pStyle w:val="Prrafodelista"/>
        <w:numPr>
          <w:ilvl w:val="0"/>
          <w:numId w:val="13"/>
        </w:numPr>
        <w:spacing w:after="0" w:line="240" w:lineRule="auto"/>
        <w:ind w:left="284" w:hanging="284"/>
        <w:contextualSpacing w:val="0"/>
        <w:jc w:val="both"/>
        <w:rPr>
          <w:rFonts w:ascii="Arial" w:hAnsi="Arial" w:cs="Arial"/>
          <w:bCs/>
          <w:sz w:val="24"/>
          <w:szCs w:val="24"/>
        </w:rPr>
      </w:pPr>
      <w:r w:rsidRPr="006D5E11">
        <w:rPr>
          <w:rFonts w:ascii="Arial" w:hAnsi="Arial" w:cs="Arial"/>
          <w:bCs/>
          <w:sz w:val="24"/>
          <w:szCs w:val="24"/>
        </w:rPr>
        <w:t>PROVEEDORES DE INFORMACIÓN:</w:t>
      </w:r>
      <w:r>
        <w:rPr>
          <w:rFonts w:ascii="Arial" w:hAnsi="Arial" w:cs="Arial"/>
          <w:bCs/>
          <w:sz w:val="24"/>
          <w:szCs w:val="24"/>
        </w:rPr>
        <w:t xml:space="preserve"> s</w:t>
      </w:r>
      <w:r w:rsidR="008E6330" w:rsidRPr="006D5E11">
        <w:rPr>
          <w:rFonts w:ascii="Arial" w:hAnsi="Arial" w:cs="Arial"/>
          <w:bCs/>
          <w:sz w:val="24"/>
          <w:szCs w:val="24"/>
        </w:rPr>
        <w:t>on grupos de valor que proporcionan información primaria y relevante para el cumplimiento de la misión institucional relacionada con las políticas públicas y a la mejora permanente del servicio al ciudadano.</w:t>
      </w:r>
    </w:p>
    <w:p w14:paraId="2ABAA1D5" w14:textId="77777777" w:rsidR="00C31279" w:rsidRPr="00C31279" w:rsidRDefault="00953753" w:rsidP="00920547">
      <w:pPr>
        <w:pStyle w:val="Prrafodelista"/>
        <w:numPr>
          <w:ilvl w:val="0"/>
          <w:numId w:val="13"/>
        </w:numPr>
        <w:spacing w:after="0" w:line="240" w:lineRule="auto"/>
        <w:ind w:left="284" w:hanging="284"/>
        <w:contextualSpacing w:val="0"/>
        <w:jc w:val="both"/>
        <w:rPr>
          <w:rFonts w:ascii="Arial" w:hAnsi="Arial" w:cs="Arial"/>
          <w:b/>
          <w:bCs/>
          <w:sz w:val="24"/>
          <w:szCs w:val="24"/>
        </w:rPr>
      </w:pPr>
      <w:r w:rsidRPr="00C31279">
        <w:rPr>
          <w:rFonts w:ascii="Arial" w:hAnsi="Arial" w:cs="Arial"/>
          <w:bCs/>
          <w:sz w:val="24"/>
          <w:szCs w:val="24"/>
        </w:rPr>
        <w:lastRenderedPageBreak/>
        <w:t>SERVICIOS DE INFORMACIÓN:</w:t>
      </w:r>
      <w:r w:rsidR="008E6330" w:rsidRPr="00C31279">
        <w:rPr>
          <w:rFonts w:ascii="Arial" w:hAnsi="Arial" w:cs="Arial"/>
          <w:bCs/>
          <w:sz w:val="24"/>
          <w:szCs w:val="24"/>
        </w:rPr>
        <w:t xml:space="preserve"> </w:t>
      </w:r>
      <w:r w:rsidRPr="00C31279">
        <w:rPr>
          <w:rFonts w:ascii="Arial" w:hAnsi="Arial" w:cs="Arial"/>
          <w:bCs/>
          <w:sz w:val="24"/>
          <w:szCs w:val="24"/>
        </w:rPr>
        <w:t>m</w:t>
      </w:r>
      <w:r w:rsidR="008E6330" w:rsidRPr="00C31279">
        <w:rPr>
          <w:rFonts w:ascii="Arial" w:hAnsi="Arial" w:cs="Arial"/>
          <w:bCs/>
          <w:sz w:val="24"/>
          <w:szCs w:val="24"/>
        </w:rPr>
        <w:t>ecanismos técnicos y tecnológicos dispuestos para apoyar el intercambio de información, los cuales deben ser dispuestos durante el proceso de recolección.</w:t>
      </w:r>
    </w:p>
    <w:p w14:paraId="6BAF2C32" w14:textId="2F9CBAE5" w:rsidR="00C31279" w:rsidRPr="00C31279" w:rsidRDefault="00C31279" w:rsidP="00920547">
      <w:pPr>
        <w:pStyle w:val="Prrafodelista"/>
        <w:numPr>
          <w:ilvl w:val="0"/>
          <w:numId w:val="13"/>
        </w:numPr>
        <w:spacing w:after="0" w:line="240" w:lineRule="auto"/>
        <w:ind w:left="284" w:hanging="284"/>
        <w:contextualSpacing w:val="0"/>
        <w:jc w:val="both"/>
        <w:rPr>
          <w:rFonts w:ascii="Arial" w:hAnsi="Arial" w:cs="Arial"/>
          <w:b/>
          <w:bCs/>
          <w:sz w:val="24"/>
          <w:szCs w:val="24"/>
        </w:rPr>
      </w:pPr>
      <w:r w:rsidRPr="00C31279">
        <w:rPr>
          <w:rFonts w:ascii="Arial" w:hAnsi="Arial" w:cs="Arial"/>
          <w:sz w:val="24"/>
          <w:szCs w:val="24"/>
        </w:rPr>
        <w:t>DATOS ABIERTOS: información de uso público en formatos que permitan el uso, reutilización y aprovechamiento de la información</w:t>
      </w:r>
      <w:r w:rsidRPr="00C31279">
        <w:rPr>
          <w:rStyle w:val="Refdenotaalpie"/>
          <w:rFonts w:ascii="Arial" w:hAnsi="Arial" w:cs="Arial"/>
          <w:sz w:val="24"/>
          <w:szCs w:val="24"/>
        </w:rPr>
        <w:footnoteReference w:id="9"/>
      </w:r>
      <w:r w:rsidRPr="00C31279">
        <w:rPr>
          <w:rFonts w:ascii="Arial" w:hAnsi="Arial" w:cs="Arial"/>
          <w:sz w:val="24"/>
          <w:szCs w:val="24"/>
        </w:rPr>
        <w:t>.</w:t>
      </w:r>
    </w:p>
    <w:p w14:paraId="4BF0BA3C" w14:textId="77777777" w:rsidR="00C31279" w:rsidRPr="00C31279" w:rsidRDefault="00C31279" w:rsidP="00C31279">
      <w:pPr>
        <w:spacing w:after="0" w:line="240" w:lineRule="auto"/>
        <w:jc w:val="both"/>
        <w:rPr>
          <w:rFonts w:ascii="Arial" w:hAnsi="Arial" w:cs="Arial"/>
          <w:b/>
          <w:bCs/>
          <w:sz w:val="24"/>
          <w:szCs w:val="24"/>
        </w:rPr>
      </w:pPr>
    </w:p>
    <w:p w14:paraId="255CBEC8" w14:textId="34163864" w:rsidR="00391633" w:rsidRPr="00C31279" w:rsidRDefault="00391633" w:rsidP="00920547">
      <w:pPr>
        <w:pStyle w:val="Prrafodelista"/>
        <w:numPr>
          <w:ilvl w:val="0"/>
          <w:numId w:val="16"/>
        </w:numPr>
        <w:spacing w:after="0" w:line="240" w:lineRule="auto"/>
        <w:ind w:left="284" w:hanging="284"/>
        <w:jc w:val="both"/>
        <w:outlineLvl w:val="0"/>
        <w:rPr>
          <w:rFonts w:ascii="Arial" w:hAnsi="Arial" w:cs="Arial"/>
          <w:b/>
          <w:sz w:val="24"/>
          <w:szCs w:val="24"/>
          <w:lang w:val="es-CO"/>
        </w:rPr>
      </w:pPr>
      <w:bookmarkStart w:id="8" w:name="_Toc150294359"/>
      <w:r w:rsidRPr="00C31279">
        <w:rPr>
          <w:rFonts w:ascii="Arial" w:hAnsi="Arial" w:cs="Arial"/>
          <w:b/>
          <w:sz w:val="24"/>
          <w:szCs w:val="24"/>
          <w:lang w:val="es-CO"/>
        </w:rPr>
        <w:t>ARTICULACIÓN CON LA PLATAFORMA ESTRAT</w:t>
      </w:r>
      <w:r w:rsidR="007748EC" w:rsidRPr="00C31279">
        <w:rPr>
          <w:rFonts w:ascii="Arial" w:hAnsi="Arial" w:cs="Arial"/>
          <w:b/>
          <w:sz w:val="24"/>
          <w:szCs w:val="24"/>
          <w:lang w:val="es-CO"/>
        </w:rPr>
        <w:t>É</w:t>
      </w:r>
      <w:r w:rsidRPr="00C31279">
        <w:rPr>
          <w:rFonts w:ascii="Arial" w:hAnsi="Arial" w:cs="Arial"/>
          <w:b/>
          <w:sz w:val="24"/>
          <w:szCs w:val="24"/>
          <w:lang w:val="es-CO"/>
        </w:rPr>
        <w:t>GICA DE LA ENTIDAD</w:t>
      </w:r>
      <w:bookmarkEnd w:id="8"/>
      <w:r w:rsidRPr="00C31279">
        <w:rPr>
          <w:rFonts w:ascii="Arial" w:hAnsi="Arial" w:cs="Arial"/>
          <w:b/>
          <w:sz w:val="24"/>
          <w:szCs w:val="24"/>
          <w:lang w:val="es-CO"/>
        </w:rPr>
        <w:t xml:space="preserve"> </w:t>
      </w:r>
    </w:p>
    <w:p w14:paraId="434C5759" w14:textId="77777777" w:rsidR="00274662" w:rsidRDefault="00274662" w:rsidP="00274662">
      <w:pPr>
        <w:spacing w:after="0" w:line="240" w:lineRule="auto"/>
        <w:jc w:val="both"/>
        <w:rPr>
          <w:rFonts w:ascii="Arial" w:hAnsi="Arial" w:cs="Arial"/>
          <w:bCs/>
          <w:sz w:val="24"/>
          <w:szCs w:val="24"/>
        </w:rPr>
      </w:pPr>
    </w:p>
    <w:p w14:paraId="6FFE3543" w14:textId="4DB56764" w:rsidR="00274662" w:rsidRDefault="00274662" w:rsidP="00274662">
      <w:pPr>
        <w:spacing w:after="0" w:line="240" w:lineRule="auto"/>
        <w:jc w:val="both"/>
        <w:rPr>
          <w:rFonts w:ascii="Arial" w:hAnsi="Arial" w:cs="Arial"/>
          <w:bCs/>
          <w:sz w:val="24"/>
          <w:szCs w:val="24"/>
        </w:rPr>
      </w:pPr>
      <w:r w:rsidRPr="007678AF">
        <w:rPr>
          <w:rFonts w:ascii="Arial" w:hAnsi="Arial" w:cs="Arial"/>
          <w:bCs/>
          <w:sz w:val="24"/>
          <w:szCs w:val="24"/>
        </w:rPr>
        <w:t xml:space="preserve">El presente documento se encuentra alineado con el Plan Estratégico de Tecnologías de la Información – PETI </w:t>
      </w:r>
      <w:r>
        <w:rPr>
          <w:rFonts w:ascii="Arial" w:hAnsi="Arial" w:cs="Arial"/>
          <w:bCs/>
          <w:sz w:val="24"/>
          <w:szCs w:val="24"/>
        </w:rPr>
        <w:t xml:space="preserve">versión 7 </w:t>
      </w:r>
      <w:r w:rsidRPr="007678AF">
        <w:rPr>
          <w:rFonts w:ascii="Arial" w:hAnsi="Arial" w:cs="Arial"/>
          <w:bCs/>
          <w:sz w:val="24"/>
          <w:szCs w:val="24"/>
        </w:rPr>
        <w:t>de la entidad, el cual, está soportado por el proyecto de inversión 7860 que tiene como objetivo el “</w:t>
      </w:r>
      <w:r w:rsidRPr="007678AF">
        <w:rPr>
          <w:rFonts w:ascii="Arial" w:hAnsi="Arial" w:cs="Arial"/>
          <w:bCs/>
          <w:i/>
          <w:iCs/>
          <w:sz w:val="24"/>
          <w:szCs w:val="24"/>
        </w:rPr>
        <w:t>Fortalecimiento de los componentes de TI para la Transformación Digital”</w:t>
      </w:r>
      <w:r w:rsidRPr="007678AF">
        <w:rPr>
          <w:rFonts w:ascii="Arial" w:hAnsi="Arial" w:cs="Arial"/>
          <w:bCs/>
          <w:sz w:val="24"/>
          <w:szCs w:val="24"/>
        </w:rPr>
        <w:t>.  Dentro de</w:t>
      </w:r>
      <w:r>
        <w:rPr>
          <w:rFonts w:ascii="Arial" w:hAnsi="Arial" w:cs="Arial"/>
          <w:bCs/>
          <w:sz w:val="24"/>
          <w:szCs w:val="24"/>
        </w:rPr>
        <w:t xml:space="preserve">l mapa de ruta del PETI se encuentran los proyectos: </w:t>
      </w:r>
    </w:p>
    <w:p w14:paraId="064E4EFE" w14:textId="77777777" w:rsidR="00274662" w:rsidRDefault="00274662" w:rsidP="00274662">
      <w:pPr>
        <w:pStyle w:val="Prrafodelista"/>
        <w:spacing w:after="0" w:line="240" w:lineRule="auto"/>
        <w:ind w:left="0"/>
        <w:jc w:val="both"/>
        <w:rPr>
          <w:rFonts w:ascii="Arial" w:hAnsi="Arial" w:cs="Arial"/>
          <w:bCs/>
          <w:sz w:val="24"/>
          <w:szCs w:val="24"/>
        </w:rPr>
      </w:pPr>
    </w:p>
    <w:p w14:paraId="05391F4C" w14:textId="77777777" w:rsidR="00274662" w:rsidRDefault="00274662" w:rsidP="00920547">
      <w:pPr>
        <w:pStyle w:val="Prrafodelista"/>
        <w:numPr>
          <w:ilvl w:val="0"/>
          <w:numId w:val="20"/>
        </w:numPr>
        <w:spacing w:after="0" w:line="240" w:lineRule="auto"/>
        <w:jc w:val="both"/>
        <w:rPr>
          <w:rFonts w:ascii="Arial" w:hAnsi="Arial" w:cs="Arial"/>
          <w:bCs/>
          <w:sz w:val="24"/>
          <w:szCs w:val="24"/>
        </w:rPr>
      </w:pPr>
      <w:r>
        <w:rPr>
          <w:rFonts w:ascii="Arial" w:hAnsi="Arial" w:cs="Arial"/>
          <w:bCs/>
          <w:sz w:val="24"/>
          <w:szCs w:val="24"/>
        </w:rPr>
        <w:t>Fortalecimiento e Implementación de Artefactos del Dominio Información.</w:t>
      </w:r>
    </w:p>
    <w:p w14:paraId="7B7262D9" w14:textId="77777777" w:rsidR="00274662" w:rsidRPr="00A42494" w:rsidRDefault="00274662" w:rsidP="00920547">
      <w:pPr>
        <w:pStyle w:val="Prrafodelista"/>
        <w:numPr>
          <w:ilvl w:val="0"/>
          <w:numId w:val="20"/>
        </w:numPr>
        <w:spacing w:after="0" w:line="240" w:lineRule="auto"/>
        <w:jc w:val="both"/>
        <w:rPr>
          <w:rFonts w:ascii="Arial" w:hAnsi="Arial" w:cs="Arial"/>
          <w:bCs/>
          <w:sz w:val="24"/>
          <w:szCs w:val="24"/>
        </w:rPr>
      </w:pPr>
      <w:r>
        <w:rPr>
          <w:rFonts w:ascii="Arial" w:hAnsi="Arial" w:cs="Arial"/>
          <w:bCs/>
          <w:sz w:val="24"/>
          <w:szCs w:val="24"/>
        </w:rPr>
        <w:t>Formulación del Modelo de Referencia para el Procesamiento del Dato en la Unidad Administrativa Especial de Rehabilitación y Mantenimiento Vial – UAERMV.</w:t>
      </w:r>
    </w:p>
    <w:p w14:paraId="704FE645" w14:textId="77777777" w:rsidR="00274662" w:rsidRDefault="00274662" w:rsidP="00274662">
      <w:pPr>
        <w:spacing w:after="0" w:line="240" w:lineRule="auto"/>
        <w:jc w:val="both"/>
        <w:rPr>
          <w:rFonts w:ascii="Arial" w:hAnsi="Arial" w:cs="Arial"/>
          <w:sz w:val="24"/>
          <w:szCs w:val="24"/>
        </w:rPr>
      </w:pPr>
    </w:p>
    <w:p w14:paraId="6E472088" w14:textId="62BFBA03" w:rsidR="00274662" w:rsidRPr="007678AF" w:rsidRDefault="00274662" w:rsidP="00274662">
      <w:pPr>
        <w:spacing w:after="0" w:line="240" w:lineRule="auto"/>
        <w:jc w:val="both"/>
        <w:rPr>
          <w:rFonts w:ascii="Arial" w:hAnsi="Arial" w:cs="Arial"/>
          <w:sz w:val="24"/>
          <w:szCs w:val="24"/>
        </w:rPr>
      </w:pPr>
      <w:r w:rsidRPr="084BC446">
        <w:rPr>
          <w:rFonts w:ascii="Arial" w:hAnsi="Arial" w:cs="Arial"/>
          <w:sz w:val="24"/>
          <w:szCs w:val="24"/>
        </w:rPr>
        <w:t>Lo anterior, alineado con el cumplimiento de los lineamientos del Marco de Referencia de Arquitectura Empresarial versión 2 del Ministerio TIC, específicamente, el Modelo de Arquitectura Empresarial – MAE y el Modelo de Gestión y Gobierno TI – MGGTI, contemplando las generalidades expuestas en el Marco de Referencia versión 3.</w:t>
      </w:r>
    </w:p>
    <w:p w14:paraId="39B7EB6E" w14:textId="77777777" w:rsidR="00274662" w:rsidRDefault="00274662" w:rsidP="00274662">
      <w:pPr>
        <w:spacing w:after="0" w:line="240" w:lineRule="auto"/>
        <w:rPr>
          <w:rFonts w:ascii="Arial" w:hAnsi="Arial" w:cs="Arial"/>
          <w:b/>
          <w:sz w:val="24"/>
          <w:szCs w:val="24"/>
          <w:lang w:val="es-CO"/>
        </w:rPr>
      </w:pPr>
    </w:p>
    <w:p w14:paraId="5FCFB5B3" w14:textId="77777777" w:rsidR="00274662" w:rsidRPr="007678AF" w:rsidRDefault="00274662" w:rsidP="00712395">
      <w:pPr>
        <w:pStyle w:val="Prrafodelista"/>
        <w:spacing w:after="0" w:line="240" w:lineRule="auto"/>
        <w:ind w:left="0"/>
        <w:jc w:val="both"/>
        <w:rPr>
          <w:rFonts w:ascii="Arial" w:hAnsi="Arial" w:cs="Arial"/>
          <w:bCs/>
          <w:sz w:val="24"/>
          <w:szCs w:val="24"/>
        </w:rPr>
      </w:pPr>
      <w:r>
        <w:rPr>
          <w:rFonts w:ascii="Arial" w:hAnsi="Arial" w:cs="Arial"/>
          <w:bCs/>
          <w:sz w:val="24"/>
          <w:szCs w:val="24"/>
        </w:rPr>
        <w:t xml:space="preserve">En términos estratégicos, este plan fortalece la consecución del objetivo institucional de </w:t>
      </w:r>
      <w:r w:rsidRPr="00851110">
        <w:rPr>
          <w:rFonts w:ascii="Arial" w:hAnsi="Arial" w:cs="Arial"/>
          <w:bCs/>
          <w:i/>
          <w:sz w:val="24"/>
          <w:szCs w:val="24"/>
        </w:rPr>
        <w:t>“Diseñar e implementar una estrategia de innovación que permita hacer más eficiente la gestión de la Unidad”</w:t>
      </w:r>
      <w:r>
        <w:rPr>
          <w:rFonts w:ascii="Arial" w:hAnsi="Arial" w:cs="Arial"/>
          <w:bCs/>
          <w:i/>
          <w:sz w:val="24"/>
          <w:szCs w:val="24"/>
        </w:rPr>
        <w:t xml:space="preserve"> </w:t>
      </w:r>
      <w:r>
        <w:rPr>
          <w:rFonts w:ascii="Arial" w:hAnsi="Arial" w:cs="Arial"/>
          <w:bCs/>
          <w:sz w:val="24"/>
          <w:szCs w:val="24"/>
        </w:rPr>
        <w:t>e impulsa el fortalecimiento de valores corporativos como la transparencia, la diligencia y el compromiso con la ciudadanía.</w:t>
      </w:r>
    </w:p>
    <w:p w14:paraId="17683C1C" w14:textId="77777777" w:rsidR="005E2992" w:rsidRPr="000A778B" w:rsidRDefault="005E2992" w:rsidP="00712395">
      <w:pPr>
        <w:pStyle w:val="Prrafodelista"/>
        <w:spacing w:after="0" w:line="240" w:lineRule="auto"/>
        <w:ind w:left="0"/>
        <w:jc w:val="both"/>
        <w:rPr>
          <w:rFonts w:ascii="Arial" w:hAnsi="Arial" w:cs="Arial"/>
          <w:bCs/>
          <w:sz w:val="24"/>
          <w:szCs w:val="24"/>
        </w:rPr>
      </w:pPr>
    </w:p>
    <w:p w14:paraId="17600E97" w14:textId="1A916F0D" w:rsidR="00184CB1" w:rsidRDefault="004B6913" w:rsidP="00712395">
      <w:pPr>
        <w:pStyle w:val="Prrafodelista"/>
        <w:numPr>
          <w:ilvl w:val="0"/>
          <w:numId w:val="16"/>
        </w:numPr>
        <w:spacing w:after="0" w:line="240" w:lineRule="auto"/>
        <w:ind w:left="284" w:hanging="284"/>
        <w:jc w:val="both"/>
        <w:outlineLvl w:val="0"/>
        <w:rPr>
          <w:rFonts w:ascii="Arial" w:hAnsi="Arial" w:cs="Arial"/>
          <w:b/>
          <w:sz w:val="24"/>
          <w:szCs w:val="24"/>
          <w:lang w:val="es-CO"/>
        </w:rPr>
      </w:pPr>
      <w:bookmarkStart w:id="9" w:name="_Toc150294360"/>
      <w:bookmarkStart w:id="10" w:name="_Toc84455379"/>
      <w:bookmarkStart w:id="11" w:name="_Toc84455443"/>
      <w:bookmarkStart w:id="12" w:name="_Toc84455487"/>
      <w:r>
        <w:rPr>
          <w:rFonts w:ascii="Arial" w:hAnsi="Arial" w:cs="Arial"/>
          <w:b/>
          <w:sz w:val="24"/>
          <w:szCs w:val="24"/>
          <w:lang w:val="es-CO"/>
        </w:rPr>
        <w:t xml:space="preserve">POLÍTICA DE CALIDAD DE </w:t>
      </w:r>
      <w:r w:rsidR="00F5511B">
        <w:rPr>
          <w:rFonts w:ascii="Arial" w:hAnsi="Arial" w:cs="Arial"/>
          <w:b/>
          <w:sz w:val="24"/>
          <w:szCs w:val="24"/>
          <w:lang w:val="es-CO"/>
        </w:rPr>
        <w:t>DATOS</w:t>
      </w:r>
      <w:bookmarkEnd w:id="9"/>
    </w:p>
    <w:p w14:paraId="5EA3A468" w14:textId="77777777" w:rsidR="00995C5C" w:rsidRDefault="00995C5C" w:rsidP="00712395">
      <w:pPr>
        <w:spacing w:after="0" w:line="240" w:lineRule="auto"/>
        <w:jc w:val="both"/>
        <w:outlineLvl w:val="0"/>
        <w:rPr>
          <w:rFonts w:ascii="Arial" w:hAnsi="Arial" w:cs="Arial"/>
          <w:b/>
          <w:sz w:val="24"/>
          <w:szCs w:val="24"/>
          <w:lang w:val="es-CO"/>
        </w:rPr>
      </w:pPr>
    </w:p>
    <w:p w14:paraId="1A439E44" w14:textId="38B73312" w:rsidR="00104B40" w:rsidRDefault="00104B40" w:rsidP="00712395">
      <w:pPr>
        <w:spacing w:after="0"/>
        <w:rPr>
          <w:rFonts w:ascii="Arial" w:hAnsi="Arial" w:cs="Arial"/>
          <w:sz w:val="24"/>
          <w:szCs w:val="24"/>
          <w:lang w:val="es-CO"/>
        </w:rPr>
      </w:pPr>
      <w:r w:rsidRPr="00656911">
        <w:rPr>
          <w:rFonts w:ascii="Arial" w:hAnsi="Arial" w:cs="Arial"/>
          <w:sz w:val="24"/>
          <w:szCs w:val="24"/>
          <w:lang w:val="es-CO"/>
        </w:rPr>
        <w:t xml:space="preserve">A continuación, </w:t>
      </w:r>
      <w:r w:rsidR="00656911">
        <w:rPr>
          <w:rFonts w:ascii="Arial" w:hAnsi="Arial" w:cs="Arial"/>
          <w:sz w:val="24"/>
          <w:szCs w:val="24"/>
          <w:lang w:val="es-CO"/>
        </w:rPr>
        <w:t>se relaciona la política de calidad de datos de la entidad:</w:t>
      </w:r>
    </w:p>
    <w:p w14:paraId="6A3F0B2A" w14:textId="77777777" w:rsidR="00712395" w:rsidRPr="00656911" w:rsidRDefault="00712395" w:rsidP="00712395">
      <w:pPr>
        <w:spacing w:after="0"/>
        <w:rPr>
          <w:rFonts w:ascii="Arial" w:hAnsi="Arial" w:cs="Arial"/>
          <w:sz w:val="24"/>
          <w:szCs w:val="24"/>
          <w:lang w:val="es-CO"/>
        </w:rPr>
      </w:pPr>
    </w:p>
    <w:p w14:paraId="5B1C76D8" w14:textId="31E6B14C" w:rsidR="00184CB1" w:rsidRDefault="6A44BF61" w:rsidP="00712395">
      <w:pPr>
        <w:pStyle w:val="Descripcin"/>
        <w:keepNext/>
        <w:spacing w:after="0"/>
        <w:rPr>
          <w:rFonts w:ascii="Arial" w:hAnsi="Arial" w:cs="Arial"/>
          <w:sz w:val="20"/>
          <w:szCs w:val="20"/>
        </w:rPr>
      </w:pPr>
      <w:bookmarkStart w:id="13" w:name="_Toc150295071"/>
      <w:r w:rsidRPr="4BDAFC35">
        <w:rPr>
          <w:rFonts w:ascii="Arial" w:hAnsi="Arial" w:cs="Arial"/>
          <w:sz w:val="20"/>
          <w:szCs w:val="20"/>
        </w:rPr>
        <w:t xml:space="preserve">Figura </w:t>
      </w:r>
      <w:r w:rsidR="00184CB1" w:rsidRPr="4BDAFC35">
        <w:rPr>
          <w:rFonts w:ascii="Arial" w:hAnsi="Arial" w:cs="Arial"/>
          <w:sz w:val="20"/>
          <w:szCs w:val="20"/>
        </w:rPr>
        <w:fldChar w:fldCharType="begin"/>
      </w:r>
      <w:r w:rsidR="00184CB1" w:rsidRPr="4BDAFC35">
        <w:rPr>
          <w:rFonts w:ascii="Arial" w:hAnsi="Arial" w:cs="Arial"/>
          <w:sz w:val="20"/>
          <w:szCs w:val="20"/>
        </w:rPr>
        <w:instrText xml:space="preserve"> SEQ Figura \* ARABIC </w:instrText>
      </w:r>
      <w:r w:rsidR="00184CB1" w:rsidRPr="4BDAFC35">
        <w:rPr>
          <w:rFonts w:ascii="Arial" w:hAnsi="Arial" w:cs="Arial"/>
          <w:sz w:val="20"/>
          <w:szCs w:val="20"/>
        </w:rPr>
        <w:fldChar w:fldCharType="separate"/>
      </w:r>
      <w:r w:rsidRPr="4BDAFC35">
        <w:rPr>
          <w:rFonts w:ascii="Arial" w:hAnsi="Arial" w:cs="Arial"/>
          <w:noProof/>
          <w:sz w:val="20"/>
          <w:szCs w:val="20"/>
        </w:rPr>
        <w:t>1</w:t>
      </w:r>
      <w:r w:rsidR="00184CB1" w:rsidRPr="4BDAFC35">
        <w:rPr>
          <w:rFonts w:ascii="Arial" w:hAnsi="Arial" w:cs="Arial"/>
          <w:sz w:val="20"/>
          <w:szCs w:val="20"/>
        </w:rPr>
        <w:fldChar w:fldCharType="end"/>
      </w:r>
      <w:r w:rsidRPr="4BDAFC35">
        <w:rPr>
          <w:rFonts w:ascii="Arial" w:hAnsi="Arial" w:cs="Arial"/>
          <w:sz w:val="20"/>
          <w:szCs w:val="20"/>
        </w:rPr>
        <w:t>. Política de calidad</w:t>
      </w:r>
      <w:bookmarkEnd w:id="13"/>
    </w:p>
    <w:tbl>
      <w:tblPr>
        <w:tblStyle w:val="Tablaconcuadrcula"/>
        <w:tblW w:w="0" w:type="auto"/>
        <w:tblBorders>
          <w:top w:val="single" w:sz="8" w:space="0" w:color="4472C4" w:themeColor="accent5"/>
          <w:left w:val="single" w:sz="8" w:space="0" w:color="4472C4" w:themeColor="accent5"/>
          <w:bottom w:val="single" w:sz="8" w:space="0" w:color="4472C4" w:themeColor="accent5"/>
          <w:right w:val="single" w:sz="8" w:space="0" w:color="4472C4" w:themeColor="accent5"/>
          <w:insideH w:val="none" w:sz="0" w:space="0" w:color="auto"/>
          <w:insideV w:val="none" w:sz="0" w:space="0" w:color="auto"/>
        </w:tblBorders>
        <w:tblLook w:val="04A0" w:firstRow="1" w:lastRow="0" w:firstColumn="1" w:lastColumn="0" w:noHBand="0" w:noVBand="1"/>
      </w:tblPr>
      <w:tblGrid>
        <w:gridCol w:w="1878"/>
        <w:gridCol w:w="6901"/>
      </w:tblGrid>
      <w:tr w:rsidR="00712395" w14:paraId="682A5874" w14:textId="77777777" w:rsidTr="00490901">
        <w:tc>
          <w:tcPr>
            <w:tcW w:w="1878" w:type="dxa"/>
            <w:vAlign w:val="center"/>
          </w:tcPr>
          <w:p w14:paraId="744F2B8E" w14:textId="0D019E36" w:rsidR="00712395" w:rsidRDefault="00490901" w:rsidP="00490901">
            <w:pPr>
              <w:jc w:val="center"/>
            </w:pPr>
            <w:r>
              <w:rPr>
                <w:noProof/>
                <w:lang w:val="es-CO" w:eastAsia="es-CO"/>
              </w:rPr>
              <w:drawing>
                <wp:inline distT="0" distB="0" distL="0" distR="0" wp14:anchorId="3FCE5548" wp14:editId="3F79558E">
                  <wp:extent cx="1055575" cy="1055575"/>
                  <wp:effectExtent l="0" t="0" r="0" b="0"/>
                  <wp:docPr id="94647640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1594" cy="1071594"/>
                          </a:xfrm>
                          <a:prstGeom prst="rect">
                            <a:avLst/>
                          </a:prstGeom>
                          <a:noFill/>
                          <a:ln>
                            <a:noFill/>
                          </a:ln>
                        </pic:spPr>
                      </pic:pic>
                    </a:graphicData>
                  </a:graphic>
                </wp:inline>
              </w:drawing>
            </w:r>
          </w:p>
        </w:tc>
        <w:tc>
          <w:tcPr>
            <w:tcW w:w="6901" w:type="dxa"/>
          </w:tcPr>
          <w:p w14:paraId="2680B525" w14:textId="77777777" w:rsidR="00712395" w:rsidRDefault="00712395" w:rsidP="00712395">
            <w:pPr>
              <w:jc w:val="both"/>
              <w:rPr>
                <w:rFonts w:ascii="Arial" w:hAnsi="Arial" w:cs="Arial"/>
                <w:sz w:val="20"/>
                <w:szCs w:val="20"/>
                <w:lang w:val="es-CO"/>
              </w:rPr>
            </w:pPr>
          </w:p>
          <w:p w14:paraId="1C46EE22" w14:textId="2A56062C" w:rsidR="00712395" w:rsidRPr="00712395" w:rsidRDefault="00712395" w:rsidP="00712395">
            <w:pPr>
              <w:jc w:val="both"/>
              <w:rPr>
                <w:rFonts w:ascii="Arial" w:hAnsi="Arial" w:cs="Arial"/>
                <w:sz w:val="20"/>
                <w:szCs w:val="20"/>
                <w:lang w:val="es-CO"/>
              </w:rPr>
            </w:pPr>
            <w:r w:rsidRPr="00712395">
              <w:rPr>
                <w:rFonts w:ascii="Arial" w:hAnsi="Arial" w:cs="Arial"/>
                <w:sz w:val="20"/>
                <w:szCs w:val="20"/>
                <w:lang w:val="es-CO"/>
              </w:rPr>
              <w:t xml:space="preserve">Gestionar acciones encaminadas a garantizar la calidad de los datos producidos en la entidad a través de la definición e implementación de estándares y mejores prácticas que aseguren la precisión, integridad, confiabilidad y disponibilidad de los datos, con el fin de promover una toma de decisiones precisa y eficiente de los procesos de la entidad, reflejando el compromiso con la </w:t>
            </w:r>
            <w:r w:rsidR="0006299D">
              <w:rPr>
                <w:rFonts w:ascii="Arial" w:hAnsi="Arial" w:cs="Arial"/>
                <w:sz w:val="20"/>
                <w:szCs w:val="20"/>
                <w:lang w:val="es-CO"/>
              </w:rPr>
              <w:t>excelencia y la mejora continua</w:t>
            </w:r>
          </w:p>
        </w:tc>
      </w:tr>
    </w:tbl>
    <w:p w14:paraId="371C3186" w14:textId="33D88C55" w:rsidR="008262AB" w:rsidRDefault="00184CB1" w:rsidP="00712395">
      <w:pPr>
        <w:spacing w:after="0" w:line="240" w:lineRule="auto"/>
        <w:jc w:val="center"/>
        <w:rPr>
          <w:rFonts w:ascii="Arial" w:hAnsi="Arial" w:cs="Arial"/>
          <w:sz w:val="20"/>
          <w:szCs w:val="20"/>
          <w:lang w:val="es-CO"/>
        </w:rPr>
      </w:pPr>
      <w:r>
        <w:rPr>
          <w:rFonts w:ascii="Arial" w:hAnsi="Arial" w:cs="Arial"/>
          <w:sz w:val="20"/>
          <w:szCs w:val="20"/>
          <w:lang w:val="es-CO"/>
        </w:rPr>
        <w:t>Fuente:</w:t>
      </w:r>
      <w:r w:rsidR="00995C5C">
        <w:rPr>
          <w:rFonts w:ascii="Arial" w:hAnsi="Arial" w:cs="Arial"/>
          <w:sz w:val="20"/>
          <w:szCs w:val="20"/>
          <w:lang w:val="es-CO"/>
        </w:rPr>
        <w:t xml:space="preserve"> UMV</w:t>
      </w:r>
    </w:p>
    <w:p w14:paraId="7750FD32" w14:textId="36821EE5" w:rsidR="00387B1E" w:rsidRPr="002C1EAB" w:rsidRDefault="00387B1E" w:rsidP="00356B46">
      <w:pPr>
        <w:pStyle w:val="Ttulo1"/>
        <w:ind w:left="426"/>
      </w:pPr>
      <w:bookmarkStart w:id="14" w:name="_Toc84455382"/>
      <w:bookmarkStart w:id="15" w:name="_Toc84455446"/>
      <w:bookmarkStart w:id="16" w:name="_Toc84455490"/>
      <w:bookmarkStart w:id="17" w:name="_Toc150294361"/>
      <w:bookmarkEnd w:id="10"/>
      <w:bookmarkEnd w:id="11"/>
      <w:bookmarkEnd w:id="12"/>
      <w:r w:rsidRPr="002C1EAB">
        <w:lastRenderedPageBreak/>
        <w:t>GESTIÓN DE CALIDAD DE LOS DATOS.</w:t>
      </w:r>
      <w:bookmarkEnd w:id="14"/>
      <w:bookmarkEnd w:id="15"/>
      <w:bookmarkEnd w:id="16"/>
      <w:bookmarkEnd w:id="17"/>
    </w:p>
    <w:p w14:paraId="790E5288" w14:textId="77777777" w:rsidR="00387B1E" w:rsidRPr="002C1EAB" w:rsidRDefault="00387B1E" w:rsidP="009107FC">
      <w:pPr>
        <w:spacing w:after="0"/>
        <w:rPr>
          <w:sz w:val="28"/>
          <w:szCs w:val="28"/>
        </w:rPr>
      </w:pPr>
    </w:p>
    <w:p w14:paraId="358136D9" w14:textId="77777777" w:rsidR="00387B1E" w:rsidRPr="00BC6389" w:rsidRDefault="00387B1E" w:rsidP="00356B46">
      <w:pPr>
        <w:spacing w:after="0" w:line="240" w:lineRule="auto"/>
        <w:jc w:val="both"/>
        <w:rPr>
          <w:rFonts w:ascii="Arial" w:hAnsi="Arial" w:cs="Arial"/>
          <w:sz w:val="24"/>
          <w:szCs w:val="24"/>
        </w:rPr>
      </w:pPr>
      <w:r w:rsidRPr="00BC6389">
        <w:rPr>
          <w:rFonts w:ascii="Arial" w:hAnsi="Arial" w:cs="Arial"/>
          <w:sz w:val="24"/>
          <w:szCs w:val="24"/>
        </w:rPr>
        <w:t xml:space="preserve">Cuando se habla de calidad en los datos, es importante mencionar que toda información recogida en una base de datos, un sistema de información o un Data </w:t>
      </w:r>
      <w:proofErr w:type="spellStart"/>
      <w:r w:rsidRPr="00BC6389">
        <w:rPr>
          <w:rFonts w:ascii="Arial" w:hAnsi="Arial" w:cs="Arial"/>
          <w:i/>
          <w:sz w:val="24"/>
          <w:szCs w:val="24"/>
        </w:rPr>
        <w:t>Warehouse</w:t>
      </w:r>
      <w:proofErr w:type="spellEnd"/>
      <w:r w:rsidRPr="00BC6389">
        <w:rPr>
          <w:rFonts w:ascii="Arial" w:hAnsi="Arial" w:cs="Arial"/>
          <w:sz w:val="24"/>
          <w:szCs w:val="24"/>
        </w:rPr>
        <w:t xml:space="preserve"> debe reunir atributos que busquen que los datos resulten útiles al procesamiento, análisis, y cualquier otro fin. Estos atributos de calidad pueden ser clasificados de la siguiente forma:</w:t>
      </w:r>
    </w:p>
    <w:p w14:paraId="3921FE05" w14:textId="77777777" w:rsidR="00387B1E" w:rsidRPr="00AB1F22" w:rsidRDefault="00387B1E" w:rsidP="009107FC">
      <w:pPr>
        <w:pStyle w:val="Descripcin"/>
        <w:spacing w:after="0"/>
        <w:rPr>
          <w:rFonts w:ascii="Arial" w:hAnsi="Arial" w:cs="Arial"/>
          <w:sz w:val="20"/>
          <w:szCs w:val="22"/>
        </w:rPr>
      </w:pPr>
    </w:p>
    <w:p w14:paraId="71381E7C" w14:textId="697A2A4E" w:rsidR="008D0F2B" w:rsidRDefault="008D0F2B" w:rsidP="008D0F2B">
      <w:pPr>
        <w:pStyle w:val="Descripcin"/>
        <w:keepNext/>
        <w:spacing w:after="0"/>
        <w:rPr>
          <w:rFonts w:ascii="Arial" w:hAnsi="Arial" w:cs="Arial"/>
          <w:sz w:val="20"/>
          <w:szCs w:val="16"/>
        </w:rPr>
      </w:pPr>
      <w:bookmarkStart w:id="18" w:name="_Toc150295072"/>
      <w:r w:rsidRPr="008D0F2B">
        <w:rPr>
          <w:rFonts w:ascii="Arial" w:hAnsi="Arial" w:cs="Arial"/>
          <w:sz w:val="20"/>
          <w:szCs w:val="16"/>
        </w:rPr>
        <w:t xml:space="preserve">Figura </w:t>
      </w:r>
      <w:r w:rsidRPr="008D0F2B">
        <w:rPr>
          <w:rFonts w:ascii="Arial" w:hAnsi="Arial" w:cs="Arial"/>
          <w:sz w:val="20"/>
          <w:szCs w:val="16"/>
        </w:rPr>
        <w:fldChar w:fldCharType="begin"/>
      </w:r>
      <w:r w:rsidRPr="008D0F2B">
        <w:rPr>
          <w:rFonts w:ascii="Arial" w:hAnsi="Arial" w:cs="Arial"/>
          <w:sz w:val="20"/>
          <w:szCs w:val="16"/>
        </w:rPr>
        <w:instrText xml:space="preserve"> SEQ Figura \* ARABIC </w:instrText>
      </w:r>
      <w:r w:rsidRPr="008D0F2B">
        <w:rPr>
          <w:rFonts w:ascii="Arial" w:hAnsi="Arial" w:cs="Arial"/>
          <w:sz w:val="20"/>
          <w:szCs w:val="16"/>
        </w:rPr>
        <w:fldChar w:fldCharType="separate"/>
      </w:r>
      <w:r w:rsidR="00712395">
        <w:rPr>
          <w:rFonts w:ascii="Arial" w:hAnsi="Arial" w:cs="Arial"/>
          <w:noProof/>
          <w:sz w:val="20"/>
          <w:szCs w:val="16"/>
        </w:rPr>
        <w:t>2</w:t>
      </w:r>
      <w:r w:rsidRPr="008D0F2B">
        <w:rPr>
          <w:rFonts w:ascii="Arial" w:hAnsi="Arial" w:cs="Arial"/>
          <w:sz w:val="20"/>
          <w:szCs w:val="16"/>
        </w:rPr>
        <w:fldChar w:fldCharType="end"/>
      </w:r>
      <w:r w:rsidRPr="008D0F2B">
        <w:rPr>
          <w:rFonts w:ascii="Arial" w:hAnsi="Arial" w:cs="Arial"/>
          <w:sz w:val="20"/>
          <w:szCs w:val="16"/>
        </w:rPr>
        <w:t>. Atributos de los datos</w:t>
      </w:r>
      <w:bookmarkEnd w:id="18"/>
    </w:p>
    <w:tbl>
      <w:tblPr>
        <w:tblStyle w:val="Tablaconcuadrcula"/>
        <w:tblW w:w="0" w:type="auto"/>
        <w:tblLook w:val="04A0" w:firstRow="1" w:lastRow="0" w:firstColumn="1" w:lastColumn="0" w:noHBand="0" w:noVBand="1"/>
      </w:tblPr>
      <w:tblGrid>
        <w:gridCol w:w="2943"/>
        <w:gridCol w:w="2943"/>
        <w:gridCol w:w="2944"/>
      </w:tblGrid>
      <w:tr w:rsidR="003656B2" w14:paraId="4B87AD04" w14:textId="77777777" w:rsidTr="00C41A23">
        <w:tc>
          <w:tcPr>
            <w:tcW w:w="2943" w:type="dxa"/>
            <w:shd w:val="clear" w:color="auto" w:fill="ED7D31" w:themeFill="accent2"/>
            <w:vAlign w:val="center"/>
          </w:tcPr>
          <w:p w14:paraId="2D28A415" w14:textId="3307AC21" w:rsidR="0093500B" w:rsidRPr="0093500B" w:rsidRDefault="0093500B" w:rsidP="00C41A23">
            <w:pPr>
              <w:jc w:val="center"/>
              <w:rPr>
                <w:rFonts w:ascii="Arial" w:hAnsi="Arial" w:cs="Arial"/>
                <w:b/>
                <w:bCs/>
                <w:sz w:val="20"/>
                <w:szCs w:val="20"/>
              </w:rPr>
            </w:pPr>
            <w:r w:rsidRPr="0093500B">
              <w:rPr>
                <w:rFonts w:ascii="Arial" w:hAnsi="Arial" w:cs="Arial"/>
                <w:b/>
                <w:bCs/>
                <w:sz w:val="20"/>
                <w:szCs w:val="20"/>
              </w:rPr>
              <w:t>EXACTITUD</w:t>
            </w:r>
          </w:p>
        </w:tc>
        <w:tc>
          <w:tcPr>
            <w:tcW w:w="2943" w:type="dxa"/>
            <w:shd w:val="clear" w:color="auto" w:fill="70AD47" w:themeFill="accent6"/>
            <w:vAlign w:val="center"/>
          </w:tcPr>
          <w:p w14:paraId="0B2B78CC" w14:textId="7F870B06" w:rsidR="0093500B" w:rsidRPr="0093500B" w:rsidRDefault="0093500B" w:rsidP="00C41A23">
            <w:pPr>
              <w:jc w:val="center"/>
              <w:rPr>
                <w:rFonts w:ascii="Arial" w:hAnsi="Arial" w:cs="Arial"/>
                <w:b/>
                <w:bCs/>
                <w:sz w:val="20"/>
                <w:szCs w:val="20"/>
              </w:rPr>
            </w:pPr>
            <w:r w:rsidRPr="0093500B">
              <w:rPr>
                <w:rFonts w:ascii="Arial" w:hAnsi="Arial" w:cs="Arial"/>
                <w:b/>
                <w:bCs/>
                <w:sz w:val="20"/>
                <w:szCs w:val="20"/>
              </w:rPr>
              <w:t>OPORTUNIDAD</w:t>
            </w:r>
          </w:p>
        </w:tc>
        <w:tc>
          <w:tcPr>
            <w:tcW w:w="2944" w:type="dxa"/>
            <w:shd w:val="clear" w:color="auto" w:fill="FFC000" w:themeFill="accent4"/>
            <w:vAlign w:val="center"/>
          </w:tcPr>
          <w:p w14:paraId="1DC5E24F" w14:textId="78E004E6" w:rsidR="0093500B" w:rsidRPr="0093500B" w:rsidRDefault="0093500B" w:rsidP="00C41A23">
            <w:pPr>
              <w:jc w:val="center"/>
              <w:rPr>
                <w:rFonts w:ascii="Arial" w:hAnsi="Arial" w:cs="Arial"/>
                <w:b/>
                <w:bCs/>
                <w:sz w:val="20"/>
                <w:szCs w:val="20"/>
              </w:rPr>
            </w:pPr>
            <w:r w:rsidRPr="0093500B">
              <w:rPr>
                <w:rFonts w:ascii="Arial" w:hAnsi="Arial" w:cs="Arial"/>
                <w:b/>
                <w:bCs/>
                <w:sz w:val="20"/>
                <w:szCs w:val="20"/>
              </w:rPr>
              <w:t>NIVEL DE DETALLE</w:t>
            </w:r>
          </w:p>
        </w:tc>
      </w:tr>
      <w:tr w:rsidR="003656B2" w14:paraId="3F62B821" w14:textId="77777777" w:rsidTr="00C41A23">
        <w:tc>
          <w:tcPr>
            <w:tcW w:w="2943" w:type="dxa"/>
            <w:shd w:val="clear" w:color="auto" w:fill="FBE4D5" w:themeFill="accent2" w:themeFillTint="33"/>
            <w:vAlign w:val="center"/>
          </w:tcPr>
          <w:p w14:paraId="2F0554C3" w14:textId="57649C3E" w:rsidR="0093500B" w:rsidRPr="0093500B" w:rsidRDefault="000D4D28" w:rsidP="00C41A23">
            <w:pPr>
              <w:jc w:val="center"/>
              <w:rPr>
                <w:rFonts w:ascii="Arial" w:hAnsi="Arial" w:cs="Arial"/>
                <w:b/>
                <w:bCs/>
                <w:sz w:val="20"/>
                <w:szCs w:val="20"/>
              </w:rPr>
            </w:pPr>
            <w:r w:rsidRPr="000D4D28">
              <w:rPr>
                <w:rFonts w:ascii="Arial" w:hAnsi="Arial" w:cs="Arial"/>
                <w:b/>
                <w:bCs/>
                <w:noProof/>
                <w:sz w:val="20"/>
                <w:szCs w:val="20"/>
                <w:lang w:val="es-CO" w:eastAsia="es-CO"/>
              </w:rPr>
              <w:drawing>
                <wp:inline distT="0" distB="0" distL="0" distR="0" wp14:anchorId="49CAD7A1" wp14:editId="47D80C7D">
                  <wp:extent cx="654050" cy="654050"/>
                  <wp:effectExtent l="0" t="0" r="0" b="0"/>
                  <wp:docPr id="14223656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65604" name=""/>
                          <pic:cNvPicPr/>
                        </pic:nvPicPr>
                        <pic:blipFill>
                          <a:blip r:embed="rId13"/>
                          <a:stretch>
                            <a:fillRect/>
                          </a:stretch>
                        </pic:blipFill>
                        <pic:spPr>
                          <a:xfrm>
                            <a:off x="0" y="0"/>
                            <a:ext cx="654050" cy="654050"/>
                          </a:xfrm>
                          <a:prstGeom prst="rect">
                            <a:avLst/>
                          </a:prstGeom>
                        </pic:spPr>
                      </pic:pic>
                    </a:graphicData>
                  </a:graphic>
                </wp:inline>
              </w:drawing>
            </w:r>
          </w:p>
        </w:tc>
        <w:tc>
          <w:tcPr>
            <w:tcW w:w="2943" w:type="dxa"/>
            <w:shd w:val="clear" w:color="auto" w:fill="E2EFD9" w:themeFill="accent6" w:themeFillTint="33"/>
            <w:vAlign w:val="center"/>
          </w:tcPr>
          <w:p w14:paraId="7A917C4D" w14:textId="10DEBB08" w:rsidR="00E95EFB" w:rsidRPr="0093500B" w:rsidRDefault="00D700F3" w:rsidP="00C41A23">
            <w:pPr>
              <w:jc w:val="center"/>
              <w:rPr>
                <w:rFonts w:ascii="Arial" w:hAnsi="Arial" w:cs="Arial"/>
                <w:b/>
                <w:bCs/>
                <w:sz w:val="20"/>
                <w:szCs w:val="20"/>
              </w:rPr>
            </w:pPr>
            <w:r>
              <w:rPr>
                <w:noProof/>
                <w:lang w:val="es-CO" w:eastAsia="es-CO"/>
              </w:rPr>
              <w:drawing>
                <wp:inline distT="0" distB="0" distL="0" distR="0" wp14:anchorId="3D27A3BB" wp14:editId="0FE3AE98">
                  <wp:extent cx="717550" cy="717550"/>
                  <wp:effectExtent l="0" t="0" r="6350" b="6350"/>
                  <wp:docPr id="2908322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717550" cy="717550"/>
                          </a:xfrm>
                          <a:prstGeom prst="rect">
                            <a:avLst/>
                          </a:prstGeom>
                          <a:noFill/>
                          <a:ln>
                            <a:noFill/>
                          </a:ln>
                        </pic:spPr>
                      </pic:pic>
                    </a:graphicData>
                  </a:graphic>
                </wp:inline>
              </w:drawing>
            </w:r>
          </w:p>
        </w:tc>
        <w:tc>
          <w:tcPr>
            <w:tcW w:w="2944" w:type="dxa"/>
            <w:shd w:val="clear" w:color="auto" w:fill="FFF2CC" w:themeFill="accent4" w:themeFillTint="33"/>
            <w:vAlign w:val="center"/>
          </w:tcPr>
          <w:p w14:paraId="3A5A9068" w14:textId="418D026D" w:rsidR="0093500B" w:rsidRPr="0093500B" w:rsidRDefault="00F54A74" w:rsidP="00C41A23">
            <w:pPr>
              <w:jc w:val="center"/>
              <w:rPr>
                <w:rFonts w:ascii="Arial" w:hAnsi="Arial" w:cs="Arial"/>
                <w:b/>
                <w:bCs/>
                <w:sz w:val="20"/>
                <w:szCs w:val="20"/>
              </w:rPr>
            </w:pPr>
            <w:r>
              <w:rPr>
                <w:noProof/>
                <w:lang w:val="es-CO" w:eastAsia="es-CO"/>
              </w:rPr>
              <w:drawing>
                <wp:inline distT="0" distB="0" distL="0" distR="0" wp14:anchorId="684C57AD" wp14:editId="370EEE63">
                  <wp:extent cx="717550" cy="717550"/>
                  <wp:effectExtent l="0" t="0" r="6350" b="6350"/>
                  <wp:docPr id="7629441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p>
        </w:tc>
      </w:tr>
      <w:tr w:rsidR="003656B2" w14:paraId="2F97979C" w14:textId="77777777" w:rsidTr="00C41A23">
        <w:tc>
          <w:tcPr>
            <w:tcW w:w="2943" w:type="dxa"/>
            <w:shd w:val="clear" w:color="auto" w:fill="5B9BD5" w:themeFill="accent1"/>
            <w:vAlign w:val="center"/>
          </w:tcPr>
          <w:p w14:paraId="493E955E" w14:textId="76AA0BD9" w:rsidR="0093500B" w:rsidRPr="0093500B" w:rsidRDefault="0093500B" w:rsidP="00C41A23">
            <w:pPr>
              <w:jc w:val="center"/>
              <w:rPr>
                <w:rFonts w:ascii="Arial" w:hAnsi="Arial" w:cs="Arial"/>
                <w:b/>
                <w:bCs/>
                <w:sz w:val="20"/>
                <w:szCs w:val="20"/>
              </w:rPr>
            </w:pPr>
            <w:r w:rsidRPr="0093500B">
              <w:rPr>
                <w:rFonts w:ascii="Arial" w:hAnsi="Arial" w:cs="Arial"/>
                <w:b/>
                <w:bCs/>
                <w:sz w:val="20"/>
                <w:szCs w:val="20"/>
              </w:rPr>
              <w:t>CONSISTENCIA</w:t>
            </w:r>
          </w:p>
        </w:tc>
        <w:tc>
          <w:tcPr>
            <w:tcW w:w="2943" w:type="dxa"/>
            <w:shd w:val="clear" w:color="auto" w:fill="A5A5A5" w:themeFill="accent3"/>
            <w:vAlign w:val="center"/>
          </w:tcPr>
          <w:p w14:paraId="00F506A7" w14:textId="1C798C62" w:rsidR="0093500B" w:rsidRPr="0093500B" w:rsidRDefault="0093500B" w:rsidP="00C41A23">
            <w:pPr>
              <w:jc w:val="center"/>
              <w:rPr>
                <w:rFonts w:ascii="Arial" w:hAnsi="Arial" w:cs="Arial"/>
                <w:b/>
                <w:bCs/>
                <w:sz w:val="20"/>
                <w:szCs w:val="20"/>
              </w:rPr>
            </w:pPr>
            <w:r w:rsidRPr="0093500B">
              <w:rPr>
                <w:rFonts w:ascii="Arial" w:hAnsi="Arial" w:cs="Arial"/>
                <w:b/>
                <w:bCs/>
                <w:sz w:val="20"/>
                <w:szCs w:val="20"/>
              </w:rPr>
              <w:t>RELEVANCIA</w:t>
            </w:r>
          </w:p>
        </w:tc>
        <w:tc>
          <w:tcPr>
            <w:tcW w:w="2944" w:type="dxa"/>
            <w:shd w:val="clear" w:color="auto" w:fill="00B0F0"/>
            <w:vAlign w:val="center"/>
          </w:tcPr>
          <w:p w14:paraId="530CDD6E" w14:textId="377A3E00" w:rsidR="0093500B" w:rsidRPr="0093500B" w:rsidRDefault="0093500B" w:rsidP="00C41A23">
            <w:pPr>
              <w:jc w:val="center"/>
              <w:rPr>
                <w:rFonts w:ascii="Arial" w:hAnsi="Arial" w:cs="Arial"/>
                <w:b/>
                <w:bCs/>
                <w:sz w:val="20"/>
                <w:szCs w:val="20"/>
              </w:rPr>
            </w:pPr>
            <w:r w:rsidRPr="0093500B">
              <w:rPr>
                <w:rFonts w:ascii="Arial" w:hAnsi="Arial" w:cs="Arial"/>
                <w:b/>
                <w:bCs/>
                <w:sz w:val="20"/>
                <w:szCs w:val="20"/>
              </w:rPr>
              <w:t>TOTALIDAD</w:t>
            </w:r>
          </w:p>
        </w:tc>
      </w:tr>
      <w:tr w:rsidR="003656B2" w14:paraId="706C9AA8" w14:textId="77777777" w:rsidTr="00C41A23">
        <w:tc>
          <w:tcPr>
            <w:tcW w:w="2943" w:type="dxa"/>
            <w:shd w:val="clear" w:color="auto" w:fill="DEEAF6" w:themeFill="accent1" w:themeFillTint="33"/>
            <w:vAlign w:val="center"/>
          </w:tcPr>
          <w:p w14:paraId="65A00806" w14:textId="13A74D65" w:rsidR="0093500B" w:rsidRPr="0093500B" w:rsidRDefault="00BB3E2D" w:rsidP="00C41A23">
            <w:pPr>
              <w:jc w:val="center"/>
              <w:rPr>
                <w:rFonts w:ascii="Arial" w:hAnsi="Arial" w:cs="Arial"/>
                <w:b/>
                <w:bCs/>
                <w:sz w:val="20"/>
                <w:szCs w:val="20"/>
              </w:rPr>
            </w:pPr>
            <w:r>
              <w:rPr>
                <w:noProof/>
                <w:lang w:val="es-CO" w:eastAsia="es-CO"/>
              </w:rPr>
              <w:drawing>
                <wp:inline distT="0" distB="0" distL="0" distR="0" wp14:anchorId="1411EBAB" wp14:editId="701FD2B7">
                  <wp:extent cx="698500" cy="698500"/>
                  <wp:effectExtent l="0" t="0" r="6350" b="6350"/>
                  <wp:docPr id="134406514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tc>
        <w:tc>
          <w:tcPr>
            <w:tcW w:w="2943" w:type="dxa"/>
            <w:shd w:val="clear" w:color="auto" w:fill="EDEDED" w:themeFill="accent3" w:themeFillTint="33"/>
            <w:vAlign w:val="center"/>
          </w:tcPr>
          <w:p w14:paraId="4760AB8A" w14:textId="399E09CA" w:rsidR="00E95EFB" w:rsidRPr="0093500B" w:rsidRDefault="003656B2" w:rsidP="00C41A23">
            <w:pPr>
              <w:jc w:val="center"/>
              <w:rPr>
                <w:rFonts w:ascii="Arial" w:hAnsi="Arial" w:cs="Arial"/>
                <w:b/>
                <w:bCs/>
                <w:sz w:val="20"/>
                <w:szCs w:val="20"/>
              </w:rPr>
            </w:pPr>
            <w:r>
              <w:rPr>
                <w:noProof/>
                <w:lang w:val="es-CO" w:eastAsia="es-CO"/>
              </w:rPr>
              <w:drawing>
                <wp:inline distT="0" distB="0" distL="0" distR="0" wp14:anchorId="33E93A98" wp14:editId="1FED5D45">
                  <wp:extent cx="615950" cy="615950"/>
                  <wp:effectExtent l="0" t="0" r="0" b="0"/>
                  <wp:docPr id="53154228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inline>
              </w:drawing>
            </w:r>
          </w:p>
        </w:tc>
        <w:tc>
          <w:tcPr>
            <w:tcW w:w="2944" w:type="dxa"/>
            <w:shd w:val="clear" w:color="auto" w:fill="DEEAF6" w:themeFill="accent1" w:themeFillTint="33"/>
            <w:vAlign w:val="center"/>
          </w:tcPr>
          <w:p w14:paraId="62A1B368" w14:textId="4411DD0F" w:rsidR="0093500B" w:rsidRPr="0093500B" w:rsidRDefault="00C41A23" w:rsidP="00C41A23">
            <w:pPr>
              <w:jc w:val="center"/>
              <w:rPr>
                <w:rFonts w:ascii="Arial" w:hAnsi="Arial" w:cs="Arial"/>
                <w:b/>
                <w:bCs/>
                <w:sz w:val="20"/>
                <w:szCs w:val="20"/>
              </w:rPr>
            </w:pPr>
            <w:r>
              <w:rPr>
                <w:noProof/>
                <w:lang w:val="es-CO" w:eastAsia="es-CO"/>
              </w:rPr>
              <w:drawing>
                <wp:inline distT="0" distB="0" distL="0" distR="0" wp14:anchorId="6ECB7C67" wp14:editId="4C2E1BCD">
                  <wp:extent cx="730250" cy="730250"/>
                  <wp:effectExtent l="0" t="0" r="0" b="0"/>
                  <wp:docPr id="108681911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r>
    </w:tbl>
    <w:p w14:paraId="748BEFC2" w14:textId="03FE41C7" w:rsidR="00387B1E" w:rsidRPr="00C41A23" w:rsidRDefault="00387B1E" w:rsidP="00C41A23">
      <w:pPr>
        <w:spacing w:after="0" w:line="276" w:lineRule="auto"/>
        <w:jc w:val="center"/>
        <w:rPr>
          <w:rFonts w:ascii="Arial" w:hAnsi="Arial" w:cs="Arial"/>
          <w:sz w:val="20"/>
        </w:rPr>
      </w:pPr>
      <w:r w:rsidRPr="00AB1F22">
        <w:rPr>
          <w:rFonts w:ascii="Arial" w:hAnsi="Arial" w:cs="Arial"/>
          <w:sz w:val="20"/>
        </w:rPr>
        <w:t>Fuent</w:t>
      </w:r>
      <w:r w:rsidRPr="008C25F5">
        <w:rPr>
          <w:rFonts w:ascii="Arial" w:hAnsi="Arial" w:cs="Arial"/>
          <w:sz w:val="20"/>
          <w:szCs w:val="20"/>
        </w:rPr>
        <w:t xml:space="preserve">e: </w:t>
      </w:r>
      <w:r w:rsidR="00E95EFB">
        <w:rPr>
          <w:rFonts w:ascii="Arial" w:hAnsi="Arial" w:cs="Arial"/>
          <w:sz w:val="20"/>
          <w:szCs w:val="20"/>
        </w:rPr>
        <w:t xml:space="preserve">Modificado de </w:t>
      </w:r>
      <w:r w:rsidR="008C25F5" w:rsidRPr="008C25F5">
        <w:rPr>
          <w:rFonts w:ascii="Arial" w:hAnsi="Arial" w:cs="Arial"/>
          <w:sz w:val="20"/>
          <w:szCs w:val="20"/>
        </w:rPr>
        <w:t>Ministerio TIC</w:t>
      </w:r>
      <w:r w:rsidR="008C25F5" w:rsidRPr="00BC6389">
        <w:rPr>
          <w:rStyle w:val="Refdenotaalpie"/>
          <w:rFonts w:ascii="Arial" w:hAnsi="Arial" w:cs="Arial"/>
          <w:sz w:val="24"/>
          <w:szCs w:val="24"/>
        </w:rPr>
        <w:footnoteReference w:id="10"/>
      </w:r>
    </w:p>
    <w:p w14:paraId="5A41F7D2" w14:textId="395C66B4" w:rsidR="00387B1E" w:rsidRDefault="00387B1E" w:rsidP="008D0F2B">
      <w:pPr>
        <w:spacing w:after="0"/>
        <w:jc w:val="both"/>
        <w:rPr>
          <w:rFonts w:ascii="Arial" w:hAnsi="Arial" w:cs="Arial"/>
          <w:sz w:val="24"/>
          <w:szCs w:val="24"/>
        </w:rPr>
      </w:pPr>
      <w:r w:rsidRPr="00BC6389">
        <w:rPr>
          <w:rFonts w:ascii="Arial" w:hAnsi="Arial" w:cs="Arial"/>
          <w:sz w:val="24"/>
          <w:szCs w:val="24"/>
        </w:rPr>
        <w:t>A continuación, se describen los atributos de calidad relacionados en la figura anterior</w:t>
      </w:r>
      <w:r w:rsidRPr="00BC6389">
        <w:rPr>
          <w:rStyle w:val="Refdenotaalpie"/>
          <w:rFonts w:ascii="Arial" w:hAnsi="Arial" w:cs="Arial"/>
          <w:sz w:val="24"/>
          <w:szCs w:val="24"/>
        </w:rPr>
        <w:footnoteReference w:id="11"/>
      </w:r>
      <w:r w:rsidRPr="00BC6389">
        <w:rPr>
          <w:rFonts w:ascii="Arial" w:hAnsi="Arial" w:cs="Arial"/>
          <w:sz w:val="24"/>
          <w:szCs w:val="24"/>
        </w:rPr>
        <w:t>:</w:t>
      </w:r>
    </w:p>
    <w:p w14:paraId="28DCCFD9" w14:textId="77777777" w:rsidR="008D0F2B" w:rsidRPr="00BC6389" w:rsidRDefault="008D0F2B" w:rsidP="008D0F2B">
      <w:pPr>
        <w:spacing w:after="0"/>
        <w:jc w:val="both"/>
        <w:rPr>
          <w:rFonts w:ascii="Arial" w:hAnsi="Arial" w:cs="Arial"/>
          <w:b/>
          <w:sz w:val="24"/>
          <w:szCs w:val="24"/>
        </w:rPr>
      </w:pPr>
    </w:p>
    <w:p w14:paraId="2FCD2422" w14:textId="6AA68ABB" w:rsidR="00387B1E" w:rsidRPr="00BC6389" w:rsidRDefault="00387B1E" w:rsidP="00920547">
      <w:pPr>
        <w:pStyle w:val="Prrafodelista"/>
        <w:numPr>
          <w:ilvl w:val="0"/>
          <w:numId w:val="15"/>
        </w:numPr>
        <w:spacing w:after="0" w:line="240" w:lineRule="auto"/>
        <w:ind w:left="284" w:hanging="284"/>
        <w:contextualSpacing w:val="0"/>
        <w:jc w:val="both"/>
        <w:rPr>
          <w:rFonts w:ascii="Arial" w:hAnsi="Arial" w:cs="Arial"/>
          <w:sz w:val="24"/>
          <w:szCs w:val="24"/>
        </w:rPr>
      </w:pPr>
      <w:r w:rsidRPr="00BC6389">
        <w:rPr>
          <w:rFonts w:ascii="Arial" w:hAnsi="Arial" w:cs="Arial"/>
          <w:b/>
          <w:sz w:val="24"/>
          <w:szCs w:val="24"/>
        </w:rPr>
        <w:t xml:space="preserve">Exactitud: </w:t>
      </w:r>
      <w:r w:rsidRPr="00BC6389">
        <w:rPr>
          <w:rFonts w:ascii="Arial" w:hAnsi="Arial" w:cs="Arial"/>
          <w:sz w:val="24"/>
          <w:szCs w:val="24"/>
        </w:rPr>
        <w:t>significa que los datos están libres de errores (aritméticos y gramaticales), son claros, imparciales y reflejan el significado de los datos sobre los cuales están basados, es decir que transmiten un retrato exacto a los grupos de valor e interés, lo cual</w:t>
      </w:r>
      <w:r w:rsidR="008C25F5">
        <w:rPr>
          <w:rFonts w:ascii="Arial" w:hAnsi="Arial" w:cs="Arial"/>
          <w:sz w:val="24"/>
          <w:szCs w:val="24"/>
        </w:rPr>
        <w:t>,</w:t>
      </w:r>
      <w:r w:rsidRPr="00BC6389">
        <w:rPr>
          <w:rFonts w:ascii="Arial" w:hAnsi="Arial" w:cs="Arial"/>
          <w:sz w:val="24"/>
          <w:szCs w:val="24"/>
        </w:rPr>
        <w:t xml:space="preserve"> puede requerir una presentación gráfica más que una tabular.</w:t>
      </w:r>
    </w:p>
    <w:p w14:paraId="4A27737E" w14:textId="2500F09C" w:rsidR="00387B1E" w:rsidRPr="00FC3F30" w:rsidRDefault="00387B1E" w:rsidP="00F22441">
      <w:pPr>
        <w:pStyle w:val="Prrafodelista"/>
        <w:numPr>
          <w:ilvl w:val="0"/>
          <w:numId w:val="15"/>
        </w:numPr>
        <w:spacing w:after="0" w:line="240" w:lineRule="auto"/>
        <w:ind w:left="284" w:hanging="284"/>
        <w:contextualSpacing w:val="0"/>
        <w:jc w:val="both"/>
        <w:rPr>
          <w:rFonts w:ascii="Arial" w:hAnsi="Arial" w:cs="Arial"/>
          <w:sz w:val="24"/>
          <w:szCs w:val="24"/>
        </w:rPr>
      </w:pPr>
      <w:r w:rsidRPr="00F22441">
        <w:rPr>
          <w:rFonts w:ascii="Arial" w:hAnsi="Arial" w:cs="Arial"/>
          <w:b/>
          <w:sz w:val="24"/>
          <w:szCs w:val="24"/>
        </w:rPr>
        <w:t>Totalidad:</w:t>
      </w:r>
      <w:r w:rsidRPr="00F22441">
        <w:rPr>
          <w:rFonts w:ascii="Arial" w:hAnsi="Arial" w:cs="Arial"/>
          <w:sz w:val="24"/>
          <w:szCs w:val="24"/>
        </w:rPr>
        <w:t xml:space="preserve"> los datos que se proveen a los grupos de valor e interés deben estar completos y suplir todas sus necesidades. Información incompleta o parcial puede resultar en decisiones erróneas y sobrecostos financieros y sociales.</w:t>
      </w:r>
    </w:p>
    <w:p w14:paraId="53E874B4" w14:textId="7C07CFF9" w:rsidR="00387B1E" w:rsidRPr="00BE1358" w:rsidRDefault="00387B1E" w:rsidP="00F22441">
      <w:pPr>
        <w:pStyle w:val="Prrafodelista"/>
        <w:numPr>
          <w:ilvl w:val="0"/>
          <w:numId w:val="15"/>
        </w:numPr>
        <w:spacing w:after="0" w:line="240" w:lineRule="auto"/>
        <w:ind w:left="284" w:hanging="284"/>
        <w:contextualSpacing w:val="0"/>
        <w:jc w:val="both"/>
        <w:rPr>
          <w:rFonts w:ascii="Arial" w:hAnsi="Arial" w:cs="Arial"/>
          <w:sz w:val="24"/>
          <w:szCs w:val="24"/>
        </w:rPr>
      </w:pPr>
      <w:r w:rsidRPr="00F22441">
        <w:rPr>
          <w:rFonts w:ascii="Arial" w:hAnsi="Arial" w:cs="Arial"/>
          <w:b/>
          <w:sz w:val="24"/>
          <w:szCs w:val="24"/>
        </w:rPr>
        <w:t>Oportunidad</w:t>
      </w:r>
      <w:r w:rsidRPr="00F22441">
        <w:rPr>
          <w:rFonts w:ascii="Arial" w:hAnsi="Arial" w:cs="Arial"/>
          <w:sz w:val="24"/>
          <w:szCs w:val="24"/>
        </w:rPr>
        <w:t>: significa que los datos deben alcanzar a sus destinatarios en un marco de tiempo preestablecido, que les permita decidir acciones apropiadas basados en la información recibida. Los datos nuevos y actualizados son más valiosos que información desactualizada, la información actualizada permite que las políticas y las acciones diseñadas sean más asertivas y logren sus objetivos. La información en tiempo real es un elemento para considerar en esta característica.</w:t>
      </w:r>
    </w:p>
    <w:p w14:paraId="6D681FB5" w14:textId="7F049FFB" w:rsidR="00387B1E" w:rsidRPr="00FC3F30" w:rsidRDefault="00387B1E" w:rsidP="00F22441">
      <w:pPr>
        <w:pStyle w:val="Prrafodelista"/>
        <w:numPr>
          <w:ilvl w:val="0"/>
          <w:numId w:val="15"/>
        </w:numPr>
        <w:spacing w:after="0" w:line="240" w:lineRule="auto"/>
        <w:ind w:left="284" w:hanging="284"/>
        <w:contextualSpacing w:val="0"/>
        <w:jc w:val="both"/>
        <w:rPr>
          <w:rFonts w:ascii="Arial" w:hAnsi="Arial" w:cs="Arial"/>
          <w:sz w:val="24"/>
          <w:szCs w:val="24"/>
        </w:rPr>
      </w:pPr>
      <w:r w:rsidRPr="00F22441">
        <w:rPr>
          <w:rFonts w:ascii="Arial" w:hAnsi="Arial" w:cs="Arial"/>
          <w:b/>
          <w:sz w:val="24"/>
          <w:szCs w:val="24"/>
        </w:rPr>
        <w:t>Relevancia:</w:t>
      </w:r>
      <w:r w:rsidRPr="00F22441">
        <w:rPr>
          <w:rFonts w:ascii="Arial" w:hAnsi="Arial" w:cs="Arial"/>
          <w:sz w:val="24"/>
          <w:szCs w:val="24"/>
        </w:rPr>
        <w:t xml:space="preserve"> </w:t>
      </w:r>
      <w:r w:rsidR="008C25F5">
        <w:rPr>
          <w:rFonts w:ascii="Arial" w:hAnsi="Arial" w:cs="Arial"/>
          <w:sz w:val="24"/>
          <w:szCs w:val="24"/>
        </w:rPr>
        <w:t>l</w:t>
      </w:r>
      <w:r w:rsidRPr="00F22441">
        <w:rPr>
          <w:rFonts w:ascii="Arial" w:hAnsi="Arial" w:cs="Arial"/>
          <w:sz w:val="24"/>
          <w:szCs w:val="24"/>
        </w:rPr>
        <w:t>os datos son relevantes si responden a las preguntas de los interesados y les permiten la toma de decisiones. En este punto es importante que la información sea comunicada a las personas correctas.</w:t>
      </w:r>
    </w:p>
    <w:p w14:paraId="5030CEB9" w14:textId="175AB63D" w:rsidR="00387B1E" w:rsidRPr="00FC3F30" w:rsidRDefault="00387B1E" w:rsidP="00F22441">
      <w:pPr>
        <w:pStyle w:val="Prrafodelista"/>
        <w:numPr>
          <w:ilvl w:val="0"/>
          <w:numId w:val="15"/>
        </w:numPr>
        <w:spacing w:after="0" w:line="240" w:lineRule="auto"/>
        <w:ind w:left="284" w:hanging="284"/>
        <w:contextualSpacing w:val="0"/>
        <w:jc w:val="both"/>
        <w:rPr>
          <w:rFonts w:ascii="Arial" w:hAnsi="Arial" w:cs="Arial"/>
          <w:sz w:val="24"/>
          <w:szCs w:val="24"/>
        </w:rPr>
      </w:pPr>
      <w:r w:rsidRPr="00F22441">
        <w:rPr>
          <w:rFonts w:ascii="Arial" w:hAnsi="Arial" w:cs="Arial"/>
          <w:b/>
          <w:sz w:val="24"/>
          <w:szCs w:val="24"/>
        </w:rPr>
        <w:lastRenderedPageBreak/>
        <w:t>Nivel de detalle:</w:t>
      </w:r>
      <w:r w:rsidRPr="00F22441">
        <w:rPr>
          <w:rFonts w:ascii="Arial" w:hAnsi="Arial" w:cs="Arial"/>
          <w:sz w:val="24"/>
          <w:szCs w:val="24"/>
        </w:rPr>
        <w:t xml:space="preserve"> Los datos deben ser entendibles para los usuarios, deben tener el nivel de detalle requerido dependiendo del nivel organizacional y el tipo de decisión al cual esté destinada la información. </w:t>
      </w:r>
    </w:p>
    <w:p w14:paraId="69E8F289" w14:textId="4887029E" w:rsidR="00387B1E" w:rsidRPr="000B5B71" w:rsidRDefault="00387B1E" w:rsidP="00FB3D75">
      <w:pPr>
        <w:pStyle w:val="Prrafodelista"/>
        <w:numPr>
          <w:ilvl w:val="0"/>
          <w:numId w:val="15"/>
        </w:numPr>
        <w:spacing w:after="0" w:line="240" w:lineRule="auto"/>
        <w:ind w:left="284" w:hanging="284"/>
        <w:jc w:val="both"/>
        <w:rPr>
          <w:rFonts w:ascii="Arial" w:hAnsi="Arial" w:cs="Arial"/>
        </w:rPr>
      </w:pPr>
      <w:r w:rsidRPr="000B5B71">
        <w:rPr>
          <w:rFonts w:ascii="Arial" w:hAnsi="Arial" w:cs="Arial"/>
          <w:b/>
          <w:sz w:val="24"/>
          <w:szCs w:val="24"/>
        </w:rPr>
        <w:t>Consistencia:</w:t>
      </w:r>
      <w:r w:rsidRPr="000B5B71">
        <w:rPr>
          <w:rFonts w:ascii="Arial" w:hAnsi="Arial" w:cs="Arial"/>
          <w:sz w:val="24"/>
          <w:szCs w:val="24"/>
        </w:rPr>
        <w:t xml:space="preserve"> la información debe ser la misma en todas las áreas o sistemas utilizados por la entidad.</w:t>
      </w:r>
    </w:p>
    <w:p w14:paraId="7D4B64D2" w14:textId="77777777" w:rsidR="00387B1E" w:rsidRDefault="00387B1E" w:rsidP="00FB3D75">
      <w:pPr>
        <w:spacing w:after="0" w:line="360" w:lineRule="auto"/>
        <w:contextualSpacing/>
        <w:rPr>
          <w:rFonts w:ascii="Arial" w:hAnsi="Arial" w:cs="Arial"/>
        </w:rPr>
      </w:pPr>
    </w:p>
    <w:p w14:paraId="1366788F" w14:textId="2D2FE75F" w:rsidR="001C32E5" w:rsidRPr="001C32E5" w:rsidRDefault="001C32E5" w:rsidP="00FB3D75">
      <w:pPr>
        <w:spacing w:after="0" w:line="240" w:lineRule="auto"/>
        <w:contextualSpacing/>
        <w:jc w:val="both"/>
        <w:rPr>
          <w:rFonts w:ascii="Arial" w:hAnsi="Arial" w:cs="Arial"/>
          <w:sz w:val="24"/>
          <w:szCs w:val="24"/>
        </w:rPr>
      </w:pPr>
      <w:r w:rsidRPr="001C32E5">
        <w:rPr>
          <w:rFonts w:ascii="Arial" w:hAnsi="Arial" w:cs="Arial"/>
          <w:sz w:val="24"/>
          <w:szCs w:val="24"/>
        </w:rPr>
        <w:t>En virtud de lo anterior, se relacionan a continuación los elementos clave que permiten una adecuada gestión de la calidad de los datos:</w:t>
      </w:r>
    </w:p>
    <w:p w14:paraId="71305F5F" w14:textId="77777777" w:rsidR="001C32E5" w:rsidRPr="00AB1F22" w:rsidRDefault="001C32E5" w:rsidP="00FB3D75">
      <w:pPr>
        <w:spacing w:after="0" w:line="360" w:lineRule="auto"/>
        <w:contextualSpacing/>
        <w:rPr>
          <w:rFonts w:ascii="Arial" w:hAnsi="Arial" w:cs="Arial"/>
        </w:rPr>
      </w:pPr>
    </w:p>
    <w:p w14:paraId="7EFEFD88" w14:textId="77777777" w:rsidR="001C32E5" w:rsidRDefault="001C32E5" w:rsidP="00FB3D75">
      <w:pPr>
        <w:pStyle w:val="Ttulo2"/>
        <w:tabs>
          <w:tab w:val="left" w:pos="0"/>
          <w:tab w:val="left" w:pos="284"/>
          <w:tab w:val="left" w:pos="397"/>
          <w:tab w:val="left" w:pos="510"/>
          <w:tab w:val="left" w:pos="576"/>
        </w:tabs>
        <w:ind w:hanging="1080"/>
        <w:contextualSpacing/>
      </w:pPr>
      <w:bookmarkStart w:id="19" w:name="_Toc150294362"/>
      <w:r>
        <w:t>Analizar y Planear</w:t>
      </w:r>
      <w:bookmarkEnd w:id="19"/>
    </w:p>
    <w:p w14:paraId="4C96112F" w14:textId="77777777" w:rsidR="00BB112B" w:rsidRDefault="00BB112B" w:rsidP="00FB3D75">
      <w:pPr>
        <w:spacing w:after="0"/>
        <w:contextualSpacing/>
        <w:jc w:val="both"/>
        <w:rPr>
          <w:rFonts w:ascii="Arial" w:hAnsi="Arial" w:cs="Arial"/>
          <w:sz w:val="24"/>
          <w:szCs w:val="24"/>
        </w:rPr>
      </w:pPr>
    </w:p>
    <w:p w14:paraId="6407DB78" w14:textId="341E2672" w:rsidR="00A161E5" w:rsidRDefault="00BB112B" w:rsidP="00FB3D75">
      <w:pPr>
        <w:spacing w:after="0"/>
        <w:contextualSpacing/>
        <w:jc w:val="both"/>
        <w:rPr>
          <w:rFonts w:ascii="Arial" w:hAnsi="Arial" w:cs="Arial"/>
          <w:sz w:val="24"/>
          <w:szCs w:val="24"/>
        </w:rPr>
      </w:pPr>
      <w:r w:rsidRPr="00BB112B">
        <w:rPr>
          <w:rFonts w:ascii="Arial" w:hAnsi="Arial" w:cs="Arial"/>
          <w:sz w:val="24"/>
          <w:szCs w:val="24"/>
        </w:rPr>
        <w:t>El éxito de cualquier estrategia de calidad de datos comienza con una sólida planificación y análisis. En este contexto, se enfatiza la importancia de establecer</w:t>
      </w:r>
      <w:r w:rsidR="00A161E5" w:rsidRPr="00A161E5">
        <w:rPr>
          <w:rFonts w:ascii="Arial" w:hAnsi="Arial" w:cs="Arial"/>
          <w:sz w:val="24"/>
          <w:szCs w:val="24"/>
        </w:rPr>
        <w:t xml:space="preserve"> mesas de trabajo permanentes como parte esencial de la estrategia de gestión de datos. Estas mesas de trabajo constituyen un espacio central donde se analizan y abordan las necesidades relacionadas con la calidad de los datos. Durante estas reuniones, se lleva a cabo un examen exhaustivo de los aspectos que impactan en la calidad de los datos, incluyendo una revisión detallada de los procesos de recopilación, almacenamiento, gestión y utilización de datos.</w:t>
      </w:r>
    </w:p>
    <w:p w14:paraId="35764EB2" w14:textId="77777777" w:rsidR="00FB3D75" w:rsidRPr="00A161E5" w:rsidRDefault="00FB3D75" w:rsidP="00FB3D75">
      <w:pPr>
        <w:spacing w:after="0"/>
        <w:jc w:val="both"/>
        <w:rPr>
          <w:rFonts w:ascii="Arial" w:hAnsi="Arial" w:cs="Arial"/>
          <w:sz w:val="24"/>
          <w:szCs w:val="24"/>
        </w:rPr>
      </w:pPr>
    </w:p>
    <w:p w14:paraId="1C7B737F" w14:textId="7E14F43C" w:rsidR="00A161E5" w:rsidRPr="00A161E5" w:rsidRDefault="00A161E5" w:rsidP="00A161E5">
      <w:pPr>
        <w:jc w:val="both"/>
        <w:rPr>
          <w:rFonts w:ascii="Arial" w:hAnsi="Arial" w:cs="Arial"/>
          <w:sz w:val="24"/>
          <w:szCs w:val="24"/>
        </w:rPr>
      </w:pPr>
      <w:r w:rsidRPr="00A161E5">
        <w:rPr>
          <w:rFonts w:ascii="Arial" w:hAnsi="Arial" w:cs="Arial"/>
          <w:sz w:val="24"/>
          <w:szCs w:val="24"/>
        </w:rPr>
        <w:t>Un componente esencial de estas mesas de trabajo es el registro cuidadoso de los compromisos asumidos por los responsables asignados. Esto asegura que se establezcan de manera clara y explícita los roles y responsabilidades de cada individuo en relación con las acciones necesarias para abordar los desafíos de calidad de datos. Este enfoque colaborativo y transparente permite que todos los involucrados comprendan claramente lo que se espera de ellos y se comprometan a cumplir sus responsabilidades.</w:t>
      </w:r>
    </w:p>
    <w:p w14:paraId="0E49505E" w14:textId="2CA1F5A2" w:rsidR="00A161E5" w:rsidRDefault="00A161E5" w:rsidP="00FB3D75">
      <w:pPr>
        <w:spacing w:after="0"/>
        <w:contextualSpacing/>
        <w:jc w:val="both"/>
        <w:rPr>
          <w:rFonts w:ascii="Arial" w:hAnsi="Arial" w:cs="Arial"/>
          <w:sz w:val="24"/>
          <w:szCs w:val="24"/>
        </w:rPr>
      </w:pPr>
      <w:r w:rsidRPr="00A161E5">
        <w:rPr>
          <w:rFonts w:ascii="Arial" w:hAnsi="Arial" w:cs="Arial"/>
          <w:sz w:val="24"/>
          <w:szCs w:val="24"/>
        </w:rPr>
        <w:t xml:space="preserve">Además, es importante destacar que el Plan de Calidad de Datos forma parte integral del Plan de Gobierno de la Información de la </w:t>
      </w:r>
      <w:r w:rsidR="0091413D" w:rsidRPr="6A2FD5FC">
        <w:rPr>
          <w:rFonts w:ascii="Arial" w:hAnsi="Arial" w:cs="Arial"/>
          <w:sz w:val="24"/>
          <w:szCs w:val="24"/>
        </w:rPr>
        <w:t>UMV</w:t>
      </w:r>
      <w:r w:rsidRPr="00A161E5">
        <w:rPr>
          <w:rFonts w:ascii="Arial" w:hAnsi="Arial" w:cs="Arial"/>
          <w:sz w:val="24"/>
          <w:szCs w:val="24"/>
        </w:rPr>
        <w:t xml:space="preserve">, </w:t>
      </w:r>
      <w:r w:rsidR="00D33B31">
        <w:rPr>
          <w:rFonts w:ascii="Arial" w:hAnsi="Arial" w:cs="Arial"/>
          <w:sz w:val="24"/>
          <w:szCs w:val="24"/>
        </w:rPr>
        <w:t xml:space="preserve">el cual, </w:t>
      </w:r>
      <w:r w:rsidRPr="00A161E5">
        <w:rPr>
          <w:rFonts w:ascii="Arial" w:hAnsi="Arial" w:cs="Arial"/>
          <w:sz w:val="24"/>
          <w:szCs w:val="24"/>
        </w:rPr>
        <w:t xml:space="preserve">se revisa y actualiza de forma anual. Esta actualización garantiza que el plan esté en sintonía con las necesidades cambiantes de la entidad y las mejores prácticas en la gestión de datos. En conjunto, estas prácticas aseguran que la estrategia de calidad de datos sea un proceso continuo y adaptable que contribuye al éxito global del Plan de Gobierno de la Información de la </w:t>
      </w:r>
      <w:r w:rsidR="0091413D">
        <w:rPr>
          <w:rFonts w:ascii="Arial" w:hAnsi="Arial" w:cs="Arial"/>
          <w:sz w:val="24"/>
          <w:szCs w:val="24"/>
        </w:rPr>
        <w:t>E</w:t>
      </w:r>
      <w:r w:rsidRPr="00A161E5">
        <w:rPr>
          <w:rFonts w:ascii="Arial" w:hAnsi="Arial" w:cs="Arial"/>
          <w:sz w:val="24"/>
          <w:szCs w:val="24"/>
        </w:rPr>
        <w:t>ntidad.</w:t>
      </w:r>
    </w:p>
    <w:p w14:paraId="46E291AF" w14:textId="77777777" w:rsidR="00FB3D75" w:rsidRPr="00D33B31" w:rsidRDefault="00FB3D75" w:rsidP="00FB3D75">
      <w:pPr>
        <w:spacing w:after="0"/>
        <w:contextualSpacing/>
        <w:jc w:val="both"/>
        <w:rPr>
          <w:rFonts w:ascii="Arial" w:hAnsi="Arial" w:cs="Arial"/>
          <w:sz w:val="24"/>
          <w:szCs w:val="24"/>
        </w:rPr>
      </w:pPr>
    </w:p>
    <w:p w14:paraId="21E2144A" w14:textId="03815A88" w:rsidR="001C32E5" w:rsidRDefault="001C32E5" w:rsidP="00FB3D75">
      <w:pPr>
        <w:pStyle w:val="Ttulo2"/>
        <w:tabs>
          <w:tab w:val="left" w:pos="0"/>
          <w:tab w:val="left" w:pos="284"/>
          <w:tab w:val="left" w:pos="397"/>
          <w:tab w:val="left" w:pos="510"/>
          <w:tab w:val="left" w:pos="576"/>
        </w:tabs>
        <w:ind w:hanging="1080"/>
        <w:contextualSpacing/>
      </w:pPr>
      <w:bookmarkStart w:id="20" w:name="_Toc150294363"/>
      <w:r>
        <w:t>Garantizar la Calidad de los Datos</w:t>
      </w:r>
      <w:bookmarkEnd w:id="20"/>
    </w:p>
    <w:p w14:paraId="5FA945BB" w14:textId="77777777" w:rsidR="00FC4D8F" w:rsidRDefault="00FC4D8F" w:rsidP="00FB3D75">
      <w:pPr>
        <w:spacing w:after="0"/>
        <w:contextualSpacing/>
        <w:jc w:val="both"/>
      </w:pPr>
    </w:p>
    <w:p w14:paraId="56FDD566" w14:textId="3973D74F" w:rsidR="008E6919" w:rsidRDefault="000B0ED6" w:rsidP="00FB3D75">
      <w:pPr>
        <w:tabs>
          <w:tab w:val="left" w:pos="284"/>
        </w:tabs>
        <w:spacing w:after="0" w:line="240" w:lineRule="auto"/>
        <w:contextualSpacing/>
        <w:jc w:val="both"/>
        <w:rPr>
          <w:rFonts w:ascii="Arial" w:hAnsi="Arial" w:cs="Arial"/>
          <w:sz w:val="24"/>
          <w:szCs w:val="24"/>
        </w:rPr>
      </w:pPr>
      <w:r w:rsidRPr="000B0ED6">
        <w:rPr>
          <w:rFonts w:ascii="Arial" w:hAnsi="Arial" w:cs="Arial"/>
          <w:sz w:val="24"/>
          <w:szCs w:val="24"/>
        </w:rPr>
        <w:t xml:space="preserve">Los datos representan el recurso más valioso para la </w:t>
      </w:r>
      <w:r w:rsidR="009B1C17">
        <w:rPr>
          <w:rFonts w:ascii="Arial" w:hAnsi="Arial" w:cs="Arial"/>
          <w:sz w:val="24"/>
          <w:szCs w:val="24"/>
        </w:rPr>
        <w:t>Entidad</w:t>
      </w:r>
      <w:r w:rsidRPr="000B0ED6">
        <w:rPr>
          <w:rFonts w:ascii="Arial" w:hAnsi="Arial" w:cs="Arial"/>
          <w:sz w:val="24"/>
          <w:szCs w:val="24"/>
        </w:rPr>
        <w:t xml:space="preserve">, </w:t>
      </w:r>
      <w:r w:rsidR="000008FE">
        <w:rPr>
          <w:rFonts w:ascii="Arial" w:hAnsi="Arial" w:cs="Arial"/>
          <w:sz w:val="24"/>
          <w:szCs w:val="24"/>
        </w:rPr>
        <w:t xml:space="preserve">debido a que </w:t>
      </w:r>
      <w:r w:rsidRPr="000B0ED6">
        <w:rPr>
          <w:rFonts w:ascii="Arial" w:hAnsi="Arial" w:cs="Arial"/>
          <w:sz w:val="24"/>
          <w:szCs w:val="24"/>
        </w:rPr>
        <w:t xml:space="preserve">son fundamentales para su funcionamiento y la prestación de servicios a las partes interesadas y la ciudadanía en general. En consecuencia, </w:t>
      </w:r>
      <w:r w:rsidR="009B1C17">
        <w:rPr>
          <w:rFonts w:ascii="Arial" w:hAnsi="Arial" w:cs="Arial"/>
          <w:sz w:val="24"/>
          <w:szCs w:val="24"/>
        </w:rPr>
        <w:t xml:space="preserve">se </w:t>
      </w:r>
      <w:r w:rsidRPr="000B0ED6">
        <w:rPr>
          <w:rFonts w:ascii="Arial" w:hAnsi="Arial" w:cs="Arial"/>
          <w:sz w:val="24"/>
          <w:szCs w:val="24"/>
        </w:rPr>
        <w:t>ha</w:t>
      </w:r>
      <w:r w:rsidR="009B1C17">
        <w:rPr>
          <w:rFonts w:ascii="Arial" w:hAnsi="Arial" w:cs="Arial"/>
          <w:sz w:val="24"/>
          <w:szCs w:val="24"/>
        </w:rPr>
        <w:t>n</w:t>
      </w:r>
      <w:r w:rsidRPr="000B0ED6">
        <w:rPr>
          <w:rFonts w:ascii="Arial" w:hAnsi="Arial" w:cs="Arial"/>
          <w:sz w:val="24"/>
          <w:szCs w:val="24"/>
        </w:rPr>
        <w:t xml:space="preserve"> implementado los mecanismos necesarios para preservar la confidencialidad, integridad, disponibilidad, accesibilidad, autenticidad y otras propiedades esenciales que </w:t>
      </w:r>
      <w:r w:rsidRPr="000B0ED6">
        <w:rPr>
          <w:rFonts w:ascii="Arial" w:hAnsi="Arial" w:cs="Arial"/>
          <w:sz w:val="24"/>
          <w:szCs w:val="24"/>
        </w:rPr>
        <w:lastRenderedPageBreak/>
        <w:t xml:space="preserve">garantizan una gestión de seguridad de los datos efectiva. Esta gestión de seguridad de los datos está intrínsecamente vinculada a la calidad de los datos producidos por la </w:t>
      </w:r>
      <w:r w:rsidR="0091413D" w:rsidRPr="6A2FD5FC">
        <w:rPr>
          <w:rFonts w:ascii="Arial" w:hAnsi="Arial" w:cs="Arial"/>
          <w:sz w:val="24"/>
          <w:szCs w:val="24"/>
        </w:rPr>
        <w:t>UMV</w:t>
      </w:r>
      <w:r w:rsidRPr="000B0ED6">
        <w:rPr>
          <w:rFonts w:ascii="Arial" w:hAnsi="Arial" w:cs="Arial"/>
          <w:sz w:val="24"/>
          <w:szCs w:val="24"/>
        </w:rPr>
        <w:t>. A continuación, se detallan las directrices generales que se aplican a la calidad de los datos desde una perspectiva de seguridad de los datos:</w:t>
      </w:r>
    </w:p>
    <w:p w14:paraId="3D892C8A" w14:textId="77777777" w:rsidR="008E6919" w:rsidRPr="0083140B" w:rsidRDefault="008E6919" w:rsidP="00FB3D75">
      <w:pPr>
        <w:spacing w:after="0" w:line="240" w:lineRule="auto"/>
        <w:jc w:val="both"/>
        <w:rPr>
          <w:rFonts w:ascii="Arial" w:hAnsi="Arial" w:cs="Arial"/>
          <w:sz w:val="24"/>
          <w:szCs w:val="24"/>
        </w:rPr>
      </w:pPr>
    </w:p>
    <w:p w14:paraId="527E846C" w14:textId="77777777" w:rsidR="008E6919" w:rsidRDefault="008E6919" w:rsidP="00FB3D75">
      <w:pPr>
        <w:pStyle w:val="Ttulo3"/>
        <w:spacing w:before="0"/>
      </w:pPr>
      <w:bookmarkStart w:id="21" w:name="_Toc150294364"/>
      <w:r>
        <w:t>Política de Protección de Datos Personales.</w:t>
      </w:r>
      <w:bookmarkEnd w:id="21"/>
    </w:p>
    <w:p w14:paraId="626BD8B4" w14:textId="77777777" w:rsidR="009B1C17" w:rsidRDefault="009B1C17" w:rsidP="00FB3D75">
      <w:pPr>
        <w:spacing w:after="0" w:line="240" w:lineRule="auto"/>
        <w:jc w:val="both"/>
      </w:pPr>
    </w:p>
    <w:p w14:paraId="520B7AE0" w14:textId="73D1375A" w:rsidR="00B35159" w:rsidRDefault="00B35159" w:rsidP="00FB3D75">
      <w:pPr>
        <w:spacing w:after="0"/>
        <w:jc w:val="both"/>
        <w:rPr>
          <w:rFonts w:ascii="Arial" w:hAnsi="Arial" w:cs="Arial"/>
          <w:sz w:val="24"/>
          <w:szCs w:val="24"/>
        </w:rPr>
      </w:pPr>
      <w:r w:rsidRPr="00B35159">
        <w:rPr>
          <w:rFonts w:ascii="Arial" w:hAnsi="Arial" w:cs="Arial"/>
          <w:sz w:val="24"/>
          <w:szCs w:val="24"/>
        </w:rPr>
        <w:t>La política de protección de datos personales guarda una estrecha relación con la calidad de los datos, ya que establece los lineamientos esenciales para la administración y tratamiento de datos personales en la</w:t>
      </w:r>
      <w:r>
        <w:rPr>
          <w:rFonts w:ascii="Arial" w:hAnsi="Arial" w:cs="Arial"/>
          <w:sz w:val="24"/>
          <w:szCs w:val="24"/>
        </w:rPr>
        <w:t xml:space="preserve"> </w:t>
      </w:r>
      <w:r w:rsidR="0091413D" w:rsidRPr="6A2FD5FC">
        <w:rPr>
          <w:rFonts w:ascii="Arial" w:hAnsi="Arial" w:cs="Arial"/>
          <w:sz w:val="24"/>
          <w:szCs w:val="24"/>
        </w:rPr>
        <w:t>UMV</w:t>
      </w:r>
      <w:r w:rsidRPr="00B35159">
        <w:rPr>
          <w:rFonts w:ascii="Arial" w:hAnsi="Arial" w:cs="Arial"/>
          <w:sz w:val="24"/>
          <w:szCs w:val="24"/>
        </w:rPr>
        <w:t>. Esta política se ajusta a la Ley Estatutaria 1581 de 2012 y al Decreto número 1377 de 2013, que se recopila en el Decreto 1074 de 2015, específicamente en su capítulo 25, el cual reglamenta parcialmente las normas que establecen disposiciones generales para la protección de datos personales y desarrollan el derecho constitucional de consultar, actualizar, corregir o restringir el acceso a los datos personales que el titular de la información posee, en conformidad con los artículos 15 y 20 de la Constitución Política de Colombia.</w:t>
      </w:r>
    </w:p>
    <w:p w14:paraId="050A0DA5" w14:textId="77777777" w:rsidR="0091413D" w:rsidRPr="00B35159" w:rsidRDefault="0091413D" w:rsidP="00FB3D75">
      <w:pPr>
        <w:spacing w:after="0"/>
        <w:jc w:val="both"/>
        <w:rPr>
          <w:rFonts w:ascii="Arial" w:hAnsi="Arial" w:cs="Arial"/>
          <w:sz w:val="24"/>
          <w:szCs w:val="24"/>
        </w:rPr>
      </w:pPr>
    </w:p>
    <w:p w14:paraId="471A4AA8" w14:textId="7A6A32CE" w:rsidR="00FB3D75" w:rsidRDefault="00B35159" w:rsidP="00FB3D75">
      <w:pPr>
        <w:spacing w:after="0" w:line="257" w:lineRule="auto"/>
        <w:contextualSpacing/>
        <w:jc w:val="both"/>
        <w:rPr>
          <w:rFonts w:ascii="Arial" w:hAnsi="Arial" w:cs="Arial"/>
          <w:sz w:val="24"/>
          <w:szCs w:val="24"/>
        </w:rPr>
      </w:pPr>
      <w:r w:rsidRPr="00B35159">
        <w:rPr>
          <w:rFonts w:ascii="Arial" w:hAnsi="Arial" w:cs="Arial"/>
          <w:sz w:val="24"/>
          <w:szCs w:val="24"/>
        </w:rPr>
        <w:t>En consecuencia, la política de protección de datos personales define los procedimientos y medidas que aseguran la confidencialidad, integridad, disponibilidad y autenticidad de los datos personales, lo que se traduce en una mejora directa de la calidad de los datos. Estas directrices se encuentran detalladas en el documento "EGTI-DI-002 Política de Protección de Datos Personales"</w:t>
      </w:r>
      <w:r w:rsidR="00C473EF">
        <w:rPr>
          <w:rFonts w:ascii="Arial" w:hAnsi="Arial" w:cs="Arial"/>
          <w:sz w:val="24"/>
          <w:szCs w:val="24"/>
        </w:rPr>
        <w:t xml:space="preserve"> publicada en </w:t>
      </w:r>
      <w:r w:rsidR="0091413D">
        <w:rPr>
          <w:rFonts w:ascii="Arial" w:hAnsi="Arial" w:cs="Arial"/>
          <w:sz w:val="24"/>
          <w:szCs w:val="24"/>
        </w:rPr>
        <w:t>SISGESTION</w:t>
      </w:r>
      <w:r w:rsidR="00C473EF">
        <w:rPr>
          <w:rFonts w:ascii="Arial" w:hAnsi="Arial" w:cs="Arial"/>
          <w:sz w:val="24"/>
          <w:szCs w:val="24"/>
        </w:rPr>
        <w:t>,</w:t>
      </w:r>
      <w:r w:rsidRPr="00B35159">
        <w:rPr>
          <w:rFonts w:ascii="Arial" w:hAnsi="Arial" w:cs="Arial"/>
          <w:sz w:val="24"/>
          <w:szCs w:val="24"/>
        </w:rPr>
        <w:t xml:space="preserve"> y de esta manera fortalece la gestión de seguridad de los datos personales, contribuyendo a la calidad y confiabilidad de estos.</w:t>
      </w:r>
    </w:p>
    <w:p w14:paraId="50634268" w14:textId="77777777" w:rsidR="00FB3D75" w:rsidRPr="00FF4221" w:rsidRDefault="00FB3D75" w:rsidP="00FB3D75">
      <w:pPr>
        <w:spacing w:after="0" w:line="257" w:lineRule="auto"/>
        <w:contextualSpacing/>
        <w:jc w:val="both"/>
        <w:rPr>
          <w:rFonts w:ascii="Arial" w:hAnsi="Arial" w:cs="Arial"/>
          <w:sz w:val="24"/>
          <w:szCs w:val="24"/>
        </w:rPr>
      </w:pPr>
    </w:p>
    <w:p w14:paraId="11664335" w14:textId="1C14B48B" w:rsidR="00FF4221" w:rsidRDefault="008E6919" w:rsidP="00FB3D75">
      <w:pPr>
        <w:pStyle w:val="Ttulo3"/>
        <w:spacing w:before="0"/>
        <w:contextualSpacing/>
      </w:pPr>
      <w:bookmarkStart w:id="22" w:name="_Toc150294365"/>
      <w:r>
        <w:t>Políticas de Seguridad de Protección y Respaldo de Información.</w:t>
      </w:r>
      <w:bookmarkEnd w:id="22"/>
    </w:p>
    <w:p w14:paraId="10D96696" w14:textId="77777777" w:rsidR="00FB3D75" w:rsidRDefault="00FB3D75" w:rsidP="00FB3D75">
      <w:pPr>
        <w:spacing w:after="0"/>
        <w:contextualSpacing/>
        <w:jc w:val="both"/>
        <w:rPr>
          <w:rFonts w:ascii="Arial" w:hAnsi="Arial" w:cs="Arial"/>
          <w:sz w:val="24"/>
          <w:szCs w:val="24"/>
        </w:rPr>
      </w:pPr>
    </w:p>
    <w:p w14:paraId="72EB0F25" w14:textId="1B0102E9" w:rsidR="00D10239" w:rsidRDefault="00D10239" w:rsidP="00FB3D75">
      <w:pPr>
        <w:spacing w:after="0"/>
        <w:contextualSpacing/>
        <w:jc w:val="both"/>
        <w:rPr>
          <w:rFonts w:ascii="Arial" w:hAnsi="Arial" w:cs="Arial"/>
          <w:sz w:val="24"/>
          <w:szCs w:val="24"/>
        </w:rPr>
      </w:pPr>
      <w:r w:rsidRPr="00D10239">
        <w:rPr>
          <w:rFonts w:ascii="Arial" w:hAnsi="Arial" w:cs="Arial"/>
          <w:sz w:val="24"/>
          <w:szCs w:val="24"/>
        </w:rPr>
        <w:t xml:space="preserve">La implementación de políticas de seguridad de protección y respaldo de información es esencial en lo que respecta a la calidad de los datos. Estas políticas garantizan que se proporcionen medios de respaldo adecuados para asegurar que toda la información esencial y el software puedan recuperarse después de una falla. Esto se traduce en la protección de la integridad y confiabilidad de los datos, lo que contribuye directamente a la calidad de </w:t>
      </w:r>
      <w:r>
        <w:rPr>
          <w:rFonts w:ascii="Arial" w:hAnsi="Arial" w:cs="Arial"/>
          <w:sz w:val="24"/>
          <w:szCs w:val="24"/>
        </w:rPr>
        <w:t>estos</w:t>
      </w:r>
      <w:r w:rsidRPr="00D10239">
        <w:rPr>
          <w:rFonts w:ascii="Arial" w:hAnsi="Arial" w:cs="Arial"/>
          <w:sz w:val="24"/>
          <w:szCs w:val="24"/>
        </w:rPr>
        <w:t>.</w:t>
      </w:r>
    </w:p>
    <w:p w14:paraId="03C0751E" w14:textId="77777777" w:rsidR="00FB3D75" w:rsidRPr="00D10239" w:rsidRDefault="00FB3D75" w:rsidP="00FB3D75">
      <w:pPr>
        <w:spacing w:after="0"/>
        <w:contextualSpacing/>
        <w:jc w:val="both"/>
        <w:rPr>
          <w:rFonts w:ascii="Arial" w:hAnsi="Arial" w:cs="Arial"/>
          <w:sz w:val="24"/>
          <w:szCs w:val="24"/>
        </w:rPr>
      </w:pPr>
    </w:p>
    <w:p w14:paraId="282B65FF" w14:textId="23A240C7" w:rsidR="00D10239" w:rsidRPr="00D10239" w:rsidRDefault="00D10239" w:rsidP="00FB3D75">
      <w:pPr>
        <w:jc w:val="both"/>
        <w:rPr>
          <w:rFonts w:ascii="Arial" w:hAnsi="Arial" w:cs="Arial"/>
          <w:sz w:val="24"/>
          <w:szCs w:val="24"/>
        </w:rPr>
      </w:pPr>
      <w:r w:rsidRPr="00D10239">
        <w:rPr>
          <w:rFonts w:ascii="Arial" w:hAnsi="Arial" w:cs="Arial"/>
          <w:sz w:val="24"/>
          <w:szCs w:val="24"/>
        </w:rPr>
        <w:t>Asimismo, estas políticas aseguran que la información y la infraestructura de software crítica de la entidad estén respaldadas y sean restaurables en caso de una falla o desastre. La capacidad de recuperar datos de manera efectiva y segura es un elemento crucial para mantener la calidad de los datos y garantizar su disponibilidad.</w:t>
      </w:r>
    </w:p>
    <w:p w14:paraId="7D3F730D" w14:textId="0841A14B" w:rsidR="00D10239" w:rsidRPr="00D10239" w:rsidRDefault="00D10239" w:rsidP="00885091">
      <w:pPr>
        <w:jc w:val="both"/>
        <w:rPr>
          <w:rFonts w:ascii="Arial" w:hAnsi="Arial" w:cs="Arial"/>
          <w:sz w:val="24"/>
          <w:szCs w:val="24"/>
        </w:rPr>
      </w:pPr>
      <w:r w:rsidRPr="00D10239">
        <w:rPr>
          <w:rFonts w:ascii="Arial" w:hAnsi="Arial" w:cs="Arial"/>
          <w:sz w:val="24"/>
          <w:szCs w:val="24"/>
        </w:rPr>
        <w:t xml:space="preserve">Para asegurar la calidad de los datos, la restauración de copias de respaldo en entornos de producción debe llevarse a cabo de manera cuidadosa y cumplir con </w:t>
      </w:r>
      <w:r w:rsidRPr="00D10239">
        <w:rPr>
          <w:rFonts w:ascii="Arial" w:hAnsi="Arial" w:cs="Arial"/>
          <w:sz w:val="24"/>
          <w:szCs w:val="24"/>
        </w:rPr>
        <w:lastRenderedPageBreak/>
        <w:t xml:space="preserve">las aprobaciones necesarias por parte del propietario de la información. Además, este proceso debe seguir el protocolo establecido a través de la herramienta de gestión de requerimientos designada por la </w:t>
      </w:r>
      <w:r w:rsidR="00C473EF">
        <w:rPr>
          <w:rFonts w:ascii="Arial" w:hAnsi="Arial" w:cs="Arial"/>
          <w:sz w:val="24"/>
          <w:szCs w:val="24"/>
        </w:rPr>
        <w:t>E</w:t>
      </w:r>
      <w:r w:rsidRPr="00D10239">
        <w:rPr>
          <w:rFonts w:ascii="Arial" w:hAnsi="Arial" w:cs="Arial"/>
          <w:sz w:val="24"/>
          <w:szCs w:val="24"/>
        </w:rPr>
        <w:t>ntidad.</w:t>
      </w:r>
    </w:p>
    <w:p w14:paraId="23C29317" w14:textId="50EA84CA" w:rsidR="008E6919" w:rsidRPr="008A57F4" w:rsidRDefault="00D10239" w:rsidP="008C593E">
      <w:pPr>
        <w:spacing w:after="0" w:line="240" w:lineRule="auto"/>
        <w:contextualSpacing/>
        <w:jc w:val="both"/>
      </w:pPr>
      <w:r w:rsidRPr="00D10239">
        <w:rPr>
          <w:rFonts w:ascii="Arial" w:hAnsi="Arial" w:cs="Arial"/>
          <w:sz w:val="24"/>
          <w:szCs w:val="24"/>
        </w:rPr>
        <w:t>Todas estas directrices relacionadas con la protección y respaldo de información se encuentran definidas y detalladas en el documento "EGTI-DI-003 Políticas de Seguridad de Protección y Respaldo de Información"</w:t>
      </w:r>
      <w:r w:rsidR="00C473EF">
        <w:rPr>
          <w:rFonts w:ascii="Arial" w:hAnsi="Arial" w:cs="Arial"/>
          <w:sz w:val="24"/>
          <w:szCs w:val="24"/>
        </w:rPr>
        <w:t xml:space="preserve"> publicada en SISGESTION</w:t>
      </w:r>
      <w:r w:rsidRPr="00D10239">
        <w:rPr>
          <w:rFonts w:ascii="Arial" w:hAnsi="Arial" w:cs="Arial"/>
          <w:sz w:val="24"/>
          <w:szCs w:val="24"/>
        </w:rPr>
        <w:t xml:space="preserve">. Estas políticas contribuyen de manera significativa a mantener la calidad y la integridad de los datos en la </w:t>
      </w:r>
      <w:r w:rsidR="00C473EF">
        <w:rPr>
          <w:rFonts w:ascii="Arial" w:hAnsi="Arial" w:cs="Arial"/>
          <w:sz w:val="24"/>
          <w:szCs w:val="24"/>
        </w:rPr>
        <w:t>UMV</w:t>
      </w:r>
      <w:r w:rsidRPr="00D10239">
        <w:rPr>
          <w:rFonts w:ascii="Arial" w:hAnsi="Arial" w:cs="Arial"/>
          <w:sz w:val="24"/>
          <w:szCs w:val="24"/>
        </w:rPr>
        <w:t>.</w:t>
      </w:r>
    </w:p>
    <w:p w14:paraId="1E48BCEA" w14:textId="77777777" w:rsidR="00FB3D75" w:rsidRDefault="00FB3D75" w:rsidP="008C593E">
      <w:pPr>
        <w:pStyle w:val="Ttulo3"/>
        <w:numPr>
          <w:ilvl w:val="0"/>
          <w:numId w:val="0"/>
        </w:numPr>
        <w:spacing w:before="0" w:line="240" w:lineRule="auto"/>
        <w:contextualSpacing/>
      </w:pPr>
    </w:p>
    <w:p w14:paraId="7A91A8B4" w14:textId="02B614CD" w:rsidR="008E6919" w:rsidRDefault="008E6919" w:rsidP="008C593E">
      <w:pPr>
        <w:pStyle w:val="Ttulo3"/>
        <w:spacing w:before="0" w:line="240" w:lineRule="auto"/>
        <w:contextualSpacing/>
      </w:pPr>
      <w:bookmarkStart w:id="23" w:name="_Toc150294366"/>
      <w:r>
        <w:t>Política de Seguridad para la Gestión de Contraseñas.</w:t>
      </w:r>
      <w:bookmarkEnd w:id="23"/>
    </w:p>
    <w:p w14:paraId="496354B9" w14:textId="77777777" w:rsidR="00FB3D75" w:rsidRPr="00FB3D75" w:rsidRDefault="00FB3D75" w:rsidP="008C593E">
      <w:pPr>
        <w:spacing w:after="0" w:line="240" w:lineRule="auto"/>
        <w:contextualSpacing/>
      </w:pPr>
    </w:p>
    <w:p w14:paraId="1E4FC444" w14:textId="5B5F1B3F" w:rsidR="00FF4221" w:rsidRDefault="00FF4221" w:rsidP="008C593E">
      <w:pPr>
        <w:spacing w:after="0" w:line="240" w:lineRule="auto"/>
        <w:contextualSpacing/>
        <w:jc w:val="both"/>
        <w:rPr>
          <w:rFonts w:ascii="Arial" w:hAnsi="Arial" w:cs="Arial"/>
          <w:sz w:val="24"/>
          <w:szCs w:val="24"/>
        </w:rPr>
      </w:pPr>
      <w:r w:rsidRPr="00FF4221">
        <w:rPr>
          <w:rFonts w:ascii="Arial" w:hAnsi="Arial" w:cs="Arial"/>
          <w:sz w:val="24"/>
          <w:szCs w:val="24"/>
        </w:rPr>
        <w:t xml:space="preserve">La política de seguridad para la gestión de contraseñas desempeña un papel esencial en la calidad de datos en la </w:t>
      </w:r>
      <w:r w:rsidR="00C473EF">
        <w:rPr>
          <w:rFonts w:ascii="Arial" w:hAnsi="Arial" w:cs="Arial"/>
          <w:sz w:val="24"/>
          <w:szCs w:val="24"/>
        </w:rPr>
        <w:t>UMV</w:t>
      </w:r>
      <w:r w:rsidRPr="00FF4221">
        <w:rPr>
          <w:rFonts w:ascii="Arial" w:hAnsi="Arial" w:cs="Arial"/>
          <w:sz w:val="24"/>
          <w:szCs w:val="24"/>
        </w:rPr>
        <w:t>. Esta política establece claramente que ningún usuario tiene permitido acceder a la red o a los servicios TIC utilizando las credenciales de otro usuario. Esta disposición es fundamental para garantizar la integridad y la confidencialidad de los datos, ya que cada acción realizada utilizando las credenciales de acceso es responsabilidad directa del usuario al que se le ha asignado dicha clave.</w:t>
      </w:r>
    </w:p>
    <w:p w14:paraId="594CA1D2" w14:textId="77777777" w:rsidR="008C593E" w:rsidRPr="00FF4221" w:rsidRDefault="008C593E" w:rsidP="008C593E">
      <w:pPr>
        <w:spacing w:after="0" w:line="240" w:lineRule="auto"/>
        <w:contextualSpacing/>
        <w:jc w:val="both"/>
        <w:rPr>
          <w:rFonts w:ascii="Arial" w:hAnsi="Arial" w:cs="Arial"/>
          <w:sz w:val="24"/>
          <w:szCs w:val="24"/>
        </w:rPr>
      </w:pPr>
    </w:p>
    <w:p w14:paraId="48C19E25" w14:textId="682FA132" w:rsidR="00FF4221" w:rsidRPr="00FF4221" w:rsidRDefault="00FF4221" w:rsidP="00FF4221">
      <w:pPr>
        <w:jc w:val="both"/>
        <w:rPr>
          <w:rFonts w:ascii="Arial" w:hAnsi="Arial" w:cs="Arial"/>
          <w:sz w:val="24"/>
          <w:szCs w:val="24"/>
        </w:rPr>
      </w:pPr>
      <w:r w:rsidRPr="00FF4221">
        <w:rPr>
          <w:rFonts w:ascii="Arial" w:hAnsi="Arial" w:cs="Arial"/>
          <w:sz w:val="24"/>
          <w:szCs w:val="24"/>
        </w:rPr>
        <w:t>La política también destaca que la entidad proporciona a los usuarios las claves necesarias para acceder a los servicios de red y sistemas de información autorizados. Sin embargo, subraya que estas claves son de uso personal e intransferible, lo que asegura que cada usuario sea responsable de sus acciones y que las actividades en la red se atribuyan de manera precisa a la persona adecuada.</w:t>
      </w:r>
    </w:p>
    <w:p w14:paraId="427FA743" w14:textId="0B283E44" w:rsidR="008E6919" w:rsidRDefault="00FF4221" w:rsidP="008C593E">
      <w:pPr>
        <w:spacing w:after="0"/>
        <w:contextualSpacing/>
        <w:jc w:val="both"/>
        <w:rPr>
          <w:rFonts w:ascii="Arial" w:hAnsi="Arial" w:cs="Arial"/>
          <w:sz w:val="24"/>
          <w:szCs w:val="24"/>
        </w:rPr>
      </w:pPr>
      <w:r w:rsidRPr="00FF4221">
        <w:rPr>
          <w:rFonts w:ascii="Arial" w:hAnsi="Arial" w:cs="Arial"/>
          <w:sz w:val="24"/>
          <w:szCs w:val="24"/>
        </w:rPr>
        <w:t>Estas directrices de gestión de contraseñas, que garantizan la autenticidad y la individualidad de las credenciales de acceso, están detalladas en el documento "EGTI-DI-004 Política de Seguridad para la Gestión de Contraseñas"</w:t>
      </w:r>
      <w:r w:rsidR="00C473EF">
        <w:rPr>
          <w:rFonts w:ascii="Arial" w:hAnsi="Arial" w:cs="Arial"/>
          <w:sz w:val="24"/>
          <w:szCs w:val="24"/>
        </w:rPr>
        <w:t xml:space="preserve"> publicada en SISGESTION</w:t>
      </w:r>
      <w:r w:rsidRPr="00FF4221">
        <w:rPr>
          <w:rFonts w:ascii="Arial" w:hAnsi="Arial" w:cs="Arial"/>
          <w:sz w:val="24"/>
          <w:szCs w:val="24"/>
        </w:rPr>
        <w:t xml:space="preserve">. Al promover el uso responsable y seguro de las claves de acceso, esta política contribuye a mantener la calidad de los datos y garantiza la trazabilidad de las acciones realizadas en los sistemas de información de la </w:t>
      </w:r>
      <w:r w:rsidR="00C473EF">
        <w:rPr>
          <w:rFonts w:ascii="Arial" w:hAnsi="Arial" w:cs="Arial"/>
          <w:sz w:val="24"/>
          <w:szCs w:val="24"/>
        </w:rPr>
        <w:t>E</w:t>
      </w:r>
      <w:r w:rsidRPr="00FF4221">
        <w:rPr>
          <w:rFonts w:ascii="Arial" w:hAnsi="Arial" w:cs="Arial"/>
          <w:sz w:val="24"/>
          <w:szCs w:val="24"/>
        </w:rPr>
        <w:t>ntidad.</w:t>
      </w:r>
    </w:p>
    <w:p w14:paraId="0D635497" w14:textId="77777777" w:rsidR="008C593E" w:rsidRPr="004175F2" w:rsidRDefault="008C593E" w:rsidP="008C593E">
      <w:pPr>
        <w:spacing w:after="0"/>
        <w:contextualSpacing/>
        <w:jc w:val="both"/>
      </w:pPr>
    </w:p>
    <w:p w14:paraId="36408D75" w14:textId="77777777" w:rsidR="008E6919" w:rsidRDefault="008E6919" w:rsidP="008C593E">
      <w:pPr>
        <w:pStyle w:val="Ttulo3"/>
        <w:spacing w:before="0"/>
        <w:contextualSpacing/>
      </w:pPr>
      <w:bookmarkStart w:id="24" w:name="_Toc150294367"/>
      <w:r>
        <w:t>Políticas de Escritorio Limpio y Bloqueos de Pantalla.</w:t>
      </w:r>
      <w:bookmarkEnd w:id="24"/>
    </w:p>
    <w:p w14:paraId="657F8C5B" w14:textId="77777777" w:rsidR="008E6919" w:rsidRDefault="008E6919" w:rsidP="008C593E">
      <w:pPr>
        <w:spacing w:after="0"/>
        <w:contextualSpacing/>
      </w:pPr>
    </w:p>
    <w:p w14:paraId="57BE65D1" w14:textId="7B93CAF8" w:rsidR="00167846" w:rsidRPr="00167846" w:rsidRDefault="00167846" w:rsidP="00167846">
      <w:pPr>
        <w:spacing w:after="0" w:line="240" w:lineRule="auto"/>
        <w:contextualSpacing/>
        <w:jc w:val="both"/>
        <w:rPr>
          <w:rFonts w:ascii="Arial" w:hAnsi="Arial" w:cs="Arial"/>
          <w:sz w:val="24"/>
          <w:szCs w:val="24"/>
        </w:rPr>
      </w:pPr>
      <w:r w:rsidRPr="00167846">
        <w:rPr>
          <w:rFonts w:ascii="Arial" w:hAnsi="Arial" w:cs="Arial"/>
          <w:sz w:val="24"/>
          <w:szCs w:val="24"/>
        </w:rPr>
        <w:t xml:space="preserve">Las políticas de escritorio limpio y bloqueo de pantalla tienen una influencia directa en la calidad de la información en la </w:t>
      </w:r>
      <w:r w:rsidR="00C473EF">
        <w:rPr>
          <w:rFonts w:ascii="Arial" w:hAnsi="Arial" w:cs="Arial"/>
          <w:sz w:val="24"/>
          <w:szCs w:val="24"/>
        </w:rPr>
        <w:t>UMV</w:t>
      </w:r>
      <w:r w:rsidRPr="00167846">
        <w:rPr>
          <w:rFonts w:ascii="Arial" w:hAnsi="Arial" w:cs="Arial"/>
          <w:sz w:val="24"/>
          <w:szCs w:val="24"/>
        </w:rPr>
        <w:t>. Estas políticas establecen pautas generales para reducir el riesgo de acceso no autorizado, pérdida y daño de la información, tanto durante como fuera del horario de trabajo normal de los colaboradores.</w:t>
      </w:r>
    </w:p>
    <w:p w14:paraId="3E54DF17" w14:textId="77777777" w:rsidR="00167846" w:rsidRPr="00167846" w:rsidRDefault="00167846" w:rsidP="00167846">
      <w:pPr>
        <w:spacing w:after="0" w:line="240" w:lineRule="auto"/>
        <w:contextualSpacing/>
        <w:jc w:val="both"/>
        <w:rPr>
          <w:rFonts w:ascii="Arial" w:hAnsi="Arial" w:cs="Arial"/>
          <w:sz w:val="24"/>
          <w:szCs w:val="24"/>
        </w:rPr>
      </w:pPr>
    </w:p>
    <w:p w14:paraId="58FF38DD" w14:textId="77777777" w:rsidR="00167846" w:rsidRPr="00167846" w:rsidRDefault="00167846" w:rsidP="00167846">
      <w:pPr>
        <w:spacing w:after="0" w:line="240" w:lineRule="auto"/>
        <w:contextualSpacing/>
        <w:jc w:val="both"/>
        <w:rPr>
          <w:rFonts w:ascii="Arial" w:hAnsi="Arial" w:cs="Arial"/>
          <w:sz w:val="24"/>
          <w:szCs w:val="24"/>
        </w:rPr>
      </w:pPr>
      <w:r w:rsidRPr="00167846">
        <w:rPr>
          <w:rFonts w:ascii="Arial" w:hAnsi="Arial" w:cs="Arial"/>
          <w:sz w:val="24"/>
          <w:szCs w:val="24"/>
        </w:rPr>
        <w:t xml:space="preserve">En este contexto, se espera que los colaboradores de la entidad mantengan sus escritorios libres de información relacionada con la entidad que pueda ser accesible, copiada o utilizada por terceros o por personal no autorizado. Esto es fundamental </w:t>
      </w:r>
      <w:r w:rsidRPr="00167846">
        <w:rPr>
          <w:rFonts w:ascii="Arial" w:hAnsi="Arial" w:cs="Arial"/>
          <w:sz w:val="24"/>
          <w:szCs w:val="24"/>
        </w:rPr>
        <w:lastRenderedPageBreak/>
        <w:t>para garantizar que los datos y la información crítica se mantengan seguros y protegidos en todo momento.</w:t>
      </w:r>
    </w:p>
    <w:p w14:paraId="52356960" w14:textId="77777777" w:rsidR="00167846" w:rsidRPr="00167846" w:rsidRDefault="00167846" w:rsidP="00167846">
      <w:pPr>
        <w:spacing w:after="0" w:line="240" w:lineRule="auto"/>
        <w:contextualSpacing/>
        <w:jc w:val="both"/>
        <w:rPr>
          <w:rFonts w:ascii="Arial" w:hAnsi="Arial" w:cs="Arial"/>
          <w:sz w:val="24"/>
          <w:szCs w:val="24"/>
        </w:rPr>
      </w:pPr>
    </w:p>
    <w:p w14:paraId="18F15BC5" w14:textId="534B8BB8" w:rsidR="008E6919" w:rsidRDefault="00167846" w:rsidP="00167846">
      <w:pPr>
        <w:spacing w:after="0" w:line="240" w:lineRule="auto"/>
        <w:contextualSpacing/>
        <w:jc w:val="both"/>
        <w:rPr>
          <w:rFonts w:ascii="Arial" w:hAnsi="Arial" w:cs="Arial"/>
          <w:sz w:val="24"/>
          <w:szCs w:val="24"/>
        </w:rPr>
      </w:pPr>
      <w:r w:rsidRPr="00167846">
        <w:rPr>
          <w:rFonts w:ascii="Arial" w:hAnsi="Arial" w:cs="Arial"/>
          <w:sz w:val="24"/>
          <w:szCs w:val="24"/>
        </w:rPr>
        <w:t>Las directrices específicas para mantener escritorios limpios y bloquear pantallas se encuentran definidas en el documento "EGTI-DI-005 Políticas de Escritorio Limpio y Bloqueo de Pantallas"</w:t>
      </w:r>
      <w:r w:rsidR="00C473EF">
        <w:rPr>
          <w:rFonts w:ascii="Arial" w:hAnsi="Arial" w:cs="Arial"/>
          <w:sz w:val="24"/>
          <w:szCs w:val="24"/>
        </w:rPr>
        <w:t xml:space="preserve"> publicada en SISGESTION</w:t>
      </w:r>
      <w:r w:rsidRPr="00167846">
        <w:rPr>
          <w:rFonts w:ascii="Arial" w:hAnsi="Arial" w:cs="Arial"/>
          <w:sz w:val="24"/>
          <w:szCs w:val="24"/>
        </w:rPr>
        <w:t xml:space="preserve">. Al promover prácticas de seguridad efectivas, </w:t>
      </w:r>
      <w:r w:rsidR="0006299D" w:rsidRPr="00167846">
        <w:rPr>
          <w:rFonts w:ascii="Arial" w:hAnsi="Arial" w:cs="Arial"/>
          <w:sz w:val="24"/>
          <w:szCs w:val="24"/>
        </w:rPr>
        <w:t>esta política contribuye directamente</w:t>
      </w:r>
      <w:r w:rsidRPr="00167846">
        <w:rPr>
          <w:rFonts w:ascii="Arial" w:hAnsi="Arial" w:cs="Arial"/>
          <w:sz w:val="24"/>
          <w:szCs w:val="24"/>
        </w:rPr>
        <w:t xml:space="preserve"> a mantener la calidad de la información y a prevenir incidentes de seguridad que podrían comprometer la integridad de los datos.</w:t>
      </w:r>
    </w:p>
    <w:p w14:paraId="7E5A47BD" w14:textId="77777777" w:rsidR="008E6919" w:rsidRDefault="008E6919" w:rsidP="00167846">
      <w:pPr>
        <w:pStyle w:val="Prrafodelista"/>
        <w:spacing w:after="0"/>
        <w:ind w:left="0"/>
        <w:rPr>
          <w:highlight w:val="yellow"/>
        </w:rPr>
      </w:pPr>
    </w:p>
    <w:p w14:paraId="687F202F" w14:textId="77777777" w:rsidR="008E6919" w:rsidRDefault="008E6919" w:rsidP="00167846">
      <w:pPr>
        <w:pStyle w:val="Ttulo3"/>
        <w:spacing w:before="0"/>
      </w:pPr>
      <w:bookmarkStart w:id="25" w:name="_Toc150294368"/>
      <w:r>
        <w:t>Políticas de Responsabilidades y Control De Cambios.</w:t>
      </w:r>
      <w:bookmarkEnd w:id="25"/>
    </w:p>
    <w:p w14:paraId="70029518" w14:textId="77777777" w:rsidR="008E6919" w:rsidRDefault="008E6919" w:rsidP="00167846">
      <w:pPr>
        <w:spacing w:after="0"/>
      </w:pPr>
    </w:p>
    <w:p w14:paraId="799EA3FB" w14:textId="35643BDA" w:rsidR="00D93902" w:rsidRPr="00D93902" w:rsidRDefault="00D93902" w:rsidP="00D93902">
      <w:pPr>
        <w:spacing w:after="0" w:line="240" w:lineRule="auto"/>
        <w:jc w:val="both"/>
        <w:rPr>
          <w:rFonts w:ascii="Arial" w:hAnsi="Arial" w:cs="Arial"/>
          <w:sz w:val="24"/>
          <w:szCs w:val="24"/>
        </w:rPr>
      </w:pPr>
      <w:r w:rsidRPr="00D93902">
        <w:rPr>
          <w:rFonts w:ascii="Arial" w:hAnsi="Arial" w:cs="Arial"/>
          <w:sz w:val="24"/>
          <w:szCs w:val="24"/>
        </w:rPr>
        <w:t xml:space="preserve">Las políticas de responsabilidades y control de cambios desempeñan un papel esencial en la calidad de los datos en la </w:t>
      </w:r>
      <w:r w:rsidR="00C473EF">
        <w:rPr>
          <w:rFonts w:ascii="Arial" w:hAnsi="Arial" w:cs="Arial"/>
          <w:sz w:val="24"/>
          <w:szCs w:val="24"/>
        </w:rPr>
        <w:t>UMV</w:t>
      </w:r>
      <w:r w:rsidRPr="00D93902">
        <w:rPr>
          <w:rFonts w:ascii="Arial" w:hAnsi="Arial" w:cs="Arial"/>
          <w:sz w:val="24"/>
          <w:szCs w:val="24"/>
        </w:rPr>
        <w:t>. Estas políticas tienen como objetivo fundamental gestionar las modificaciones en los ambientes de producción de la infraestructura tecnológica de manera eficiente y sin interrupciones en los servicios prestados. Esto se logra a través de la implementación de métodos estandarizados que evalúan el impacto de todos los cambios en la infraestructura tecnológica, tanto en hardware como en software.</w:t>
      </w:r>
    </w:p>
    <w:p w14:paraId="5605C852" w14:textId="77777777" w:rsidR="00D93902" w:rsidRPr="00D93902" w:rsidRDefault="00D93902" w:rsidP="00D93902">
      <w:pPr>
        <w:spacing w:after="0" w:line="240" w:lineRule="auto"/>
        <w:jc w:val="both"/>
        <w:rPr>
          <w:rFonts w:ascii="Arial" w:hAnsi="Arial" w:cs="Arial"/>
          <w:sz w:val="24"/>
          <w:szCs w:val="24"/>
        </w:rPr>
      </w:pPr>
    </w:p>
    <w:p w14:paraId="36E2E09C" w14:textId="77777777" w:rsidR="00D93902" w:rsidRPr="00D93902" w:rsidRDefault="00D93902" w:rsidP="00D93902">
      <w:pPr>
        <w:spacing w:after="0" w:line="240" w:lineRule="auto"/>
        <w:jc w:val="both"/>
        <w:rPr>
          <w:rFonts w:ascii="Arial" w:hAnsi="Arial" w:cs="Arial"/>
          <w:sz w:val="24"/>
          <w:szCs w:val="24"/>
        </w:rPr>
      </w:pPr>
      <w:r w:rsidRPr="00D93902">
        <w:rPr>
          <w:rFonts w:ascii="Arial" w:hAnsi="Arial" w:cs="Arial"/>
          <w:sz w:val="24"/>
          <w:szCs w:val="24"/>
        </w:rPr>
        <w:t>La gestión de cambios efectiva es crucial para garantizar la integridad y disponibilidad de los datos, así como para evitar interrupciones no planificadas que podrían afectar la calidad de la información. La política de responsabilidades y control de cambios establece directrices específicas para la planificación, aprobación y ejecución de modificaciones, lo que contribuye a mantener un entorno tecnológico seguro y estable.</w:t>
      </w:r>
    </w:p>
    <w:p w14:paraId="38CF8CF3" w14:textId="77777777" w:rsidR="00D93902" w:rsidRPr="00D93902" w:rsidRDefault="00D93902" w:rsidP="00D93902">
      <w:pPr>
        <w:spacing w:after="0" w:line="240" w:lineRule="auto"/>
        <w:jc w:val="both"/>
        <w:rPr>
          <w:rFonts w:ascii="Arial" w:hAnsi="Arial" w:cs="Arial"/>
          <w:sz w:val="24"/>
          <w:szCs w:val="24"/>
        </w:rPr>
      </w:pPr>
    </w:p>
    <w:p w14:paraId="4B580FB6" w14:textId="1B4600D5" w:rsidR="008E6919" w:rsidRDefault="00D93902" w:rsidP="00D93902">
      <w:pPr>
        <w:spacing w:after="0" w:line="240" w:lineRule="auto"/>
        <w:jc w:val="both"/>
        <w:rPr>
          <w:rFonts w:ascii="Arial" w:hAnsi="Arial" w:cs="Arial"/>
          <w:sz w:val="24"/>
          <w:szCs w:val="24"/>
          <w:shd w:val="clear" w:color="auto" w:fill="FFFFFF"/>
        </w:rPr>
      </w:pPr>
      <w:r w:rsidRPr="00D93902">
        <w:rPr>
          <w:rFonts w:ascii="Arial" w:hAnsi="Arial" w:cs="Arial"/>
          <w:sz w:val="24"/>
          <w:szCs w:val="24"/>
        </w:rPr>
        <w:t>Las directrices detalladas sobre responsabilidades y control de cambios se encuentran definidas en el documento "EGTI-DI-006 Política de Responsabilidades y Control de Cambios"</w:t>
      </w:r>
      <w:r w:rsidR="00C473EF">
        <w:rPr>
          <w:rFonts w:ascii="Arial" w:hAnsi="Arial" w:cs="Arial"/>
          <w:sz w:val="24"/>
          <w:szCs w:val="24"/>
        </w:rPr>
        <w:t xml:space="preserve"> publicada en SISGESTION</w:t>
      </w:r>
      <w:r w:rsidRPr="00D93902">
        <w:rPr>
          <w:rFonts w:ascii="Arial" w:hAnsi="Arial" w:cs="Arial"/>
          <w:sz w:val="24"/>
          <w:szCs w:val="24"/>
        </w:rPr>
        <w:t>. Esta política respalda directamente la calidad de los datos al garantizar que las modificaciones se realicen de manera controlada y planificada, reduciendo al mínimo los riesgos para la información y los servicios prestados.</w:t>
      </w:r>
    </w:p>
    <w:p w14:paraId="0C5F8360" w14:textId="77777777" w:rsidR="008E6919" w:rsidRPr="00366544" w:rsidRDefault="008E6919" w:rsidP="00167846">
      <w:pPr>
        <w:spacing w:after="0"/>
      </w:pPr>
    </w:p>
    <w:p w14:paraId="473FAD93" w14:textId="4AF23CBF" w:rsidR="008E6919" w:rsidRDefault="008E6919" w:rsidP="00167846">
      <w:pPr>
        <w:pStyle w:val="Ttulo3"/>
        <w:spacing w:before="0"/>
      </w:pPr>
      <w:bookmarkStart w:id="26" w:name="_Toc150294369"/>
      <w:r>
        <w:t xml:space="preserve">Política Buen </w:t>
      </w:r>
      <w:r w:rsidR="00B24ACE">
        <w:t>U</w:t>
      </w:r>
      <w:r>
        <w:t>so de Correo Institucional.</w:t>
      </w:r>
      <w:bookmarkEnd w:id="26"/>
    </w:p>
    <w:p w14:paraId="70F2C6FA" w14:textId="77777777" w:rsidR="008E6919" w:rsidRDefault="008E6919" w:rsidP="00167846">
      <w:pPr>
        <w:spacing w:after="0"/>
      </w:pPr>
    </w:p>
    <w:p w14:paraId="764D7F5C" w14:textId="1AAE0E9E" w:rsidR="008E2F3F" w:rsidRPr="008E2F3F" w:rsidRDefault="008E2F3F" w:rsidP="008E2F3F">
      <w:pPr>
        <w:spacing w:after="0" w:line="240" w:lineRule="auto"/>
        <w:jc w:val="both"/>
        <w:rPr>
          <w:rFonts w:ascii="Arial" w:hAnsi="Arial" w:cs="Arial"/>
          <w:sz w:val="24"/>
          <w:szCs w:val="24"/>
        </w:rPr>
      </w:pPr>
      <w:r w:rsidRPr="008E2F3F">
        <w:rPr>
          <w:rFonts w:ascii="Arial" w:hAnsi="Arial" w:cs="Arial"/>
          <w:sz w:val="24"/>
          <w:szCs w:val="24"/>
        </w:rPr>
        <w:t xml:space="preserve">La política de buen uso de correo institucional tiene una relación directa con la calidad de los datos en la </w:t>
      </w:r>
      <w:r w:rsidR="00C473EF">
        <w:rPr>
          <w:rFonts w:ascii="Arial" w:hAnsi="Arial" w:cs="Arial"/>
          <w:sz w:val="24"/>
          <w:szCs w:val="24"/>
        </w:rPr>
        <w:t>UMV</w:t>
      </w:r>
      <w:r w:rsidRPr="008E2F3F">
        <w:rPr>
          <w:rFonts w:ascii="Arial" w:hAnsi="Arial" w:cs="Arial"/>
          <w:sz w:val="24"/>
          <w:szCs w:val="24"/>
        </w:rPr>
        <w:t xml:space="preserve">. Esta política establece pautas generales destinadas a garantizar una adecuada protección de la información de la </w:t>
      </w:r>
      <w:r>
        <w:rPr>
          <w:rFonts w:ascii="Arial" w:hAnsi="Arial" w:cs="Arial"/>
          <w:sz w:val="24"/>
          <w:szCs w:val="24"/>
        </w:rPr>
        <w:t>E</w:t>
      </w:r>
      <w:r w:rsidRPr="008E2F3F">
        <w:rPr>
          <w:rFonts w:ascii="Arial" w:hAnsi="Arial" w:cs="Arial"/>
          <w:sz w:val="24"/>
          <w:szCs w:val="24"/>
        </w:rPr>
        <w:t>ntidad en el uso del servicio de correo electrónico por parte de los colaboradores.</w:t>
      </w:r>
    </w:p>
    <w:p w14:paraId="161BF698" w14:textId="77777777" w:rsidR="008E2F3F" w:rsidRPr="008E2F3F" w:rsidRDefault="008E2F3F" w:rsidP="008E2F3F">
      <w:pPr>
        <w:spacing w:after="0" w:line="240" w:lineRule="auto"/>
        <w:jc w:val="both"/>
        <w:rPr>
          <w:rFonts w:ascii="Arial" w:hAnsi="Arial" w:cs="Arial"/>
          <w:sz w:val="24"/>
          <w:szCs w:val="24"/>
        </w:rPr>
      </w:pPr>
    </w:p>
    <w:p w14:paraId="49CFD699" w14:textId="77777777" w:rsidR="008E2F3F" w:rsidRPr="008E2F3F" w:rsidRDefault="008E2F3F" w:rsidP="008E2F3F">
      <w:pPr>
        <w:spacing w:after="0" w:line="240" w:lineRule="auto"/>
        <w:jc w:val="both"/>
        <w:rPr>
          <w:rFonts w:ascii="Arial" w:hAnsi="Arial" w:cs="Arial"/>
          <w:sz w:val="24"/>
          <w:szCs w:val="24"/>
        </w:rPr>
      </w:pPr>
      <w:r w:rsidRPr="008E2F3F">
        <w:rPr>
          <w:rFonts w:ascii="Arial" w:hAnsi="Arial" w:cs="Arial"/>
          <w:sz w:val="24"/>
          <w:szCs w:val="24"/>
        </w:rPr>
        <w:t>La protección de la información es esencial para mantener la calidad de los datos, ya que la seguridad de los datos se traduce en su integridad y confiabilidad. El buen uso del correo institucional es una parte fundamental de esta protección, ya que evita el riesgo de exposición, pérdida o alteración no autorizada de la información.</w:t>
      </w:r>
    </w:p>
    <w:p w14:paraId="456879F5" w14:textId="77777777" w:rsidR="008E2F3F" w:rsidRPr="008E2F3F" w:rsidRDefault="008E2F3F" w:rsidP="008E2F3F">
      <w:pPr>
        <w:spacing w:after="0" w:line="240" w:lineRule="auto"/>
        <w:jc w:val="both"/>
        <w:rPr>
          <w:rFonts w:ascii="Arial" w:hAnsi="Arial" w:cs="Arial"/>
          <w:sz w:val="24"/>
          <w:szCs w:val="24"/>
        </w:rPr>
      </w:pPr>
    </w:p>
    <w:p w14:paraId="46329148" w14:textId="523AD264" w:rsidR="008E6919" w:rsidRPr="008E2F3F" w:rsidRDefault="008E2F3F" w:rsidP="008E2F3F">
      <w:pPr>
        <w:spacing w:after="0" w:line="240" w:lineRule="auto"/>
        <w:jc w:val="both"/>
        <w:rPr>
          <w:rFonts w:ascii="Arial" w:hAnsi="Arial" w:cs="Arial"/>
          <w:sz w:val="24"/>
          <w:szCs w:val="24"/>
        </w:rPr>
      </w:pPr>
      <w:r w:rsidRPr="008E2F3F">
        <w:rPr>
          <w:rFonts w:ascii="Arial" w:hAnsi="Arial" w:cs="Arial"/>
          <w:sz w:val="24"/>
          <w:szCs w:val="24"/>
        </w:rPr>
        <w:t xml:space="preserve">Las directrices específicas para el buen uso del correo institucional se encuentran definidas en el documento "EGTI-DI-007 Política Buen uso de Correo Institucional", </w:t>
      </w:r>
      <w:r w:rsidR="00C473EF">
        <w:rPr>
          <w:rFonts w:ascii="Arial" w:hAnsi="Arial" w:cs="Arial"/>
          <w:sz w:val="24"/>
          <w:szCs w:val="24"/>
        </w:rPr>
        <w:t>publicada en SISGESTION</w:t>
      </w:r>
      <w:r w:rsidRPr="008E2F3F">
        <w:rPr>
          <w:rFonts w:ascii="Arial" w:hAnsi="Arial" w:cs="Arial"/>
          <w:sz w:val="24"/>
          <w:szCs w:val="24"/>
        </w:rPr>
        <w:t xml:space="preserve">. </w:t>
      </w:r>
      <w:r w:rsidR="00C473EF" w:rsidRPr="008E2F3F">
        <w:rPr>
          <w:rFonts w:ascii="Arial" w:hAnsi="Arial" w:cs="Arial"/>
          <w:sz w:val="24"/>
          <w:szCs w:val="24"/>
        </w:rPr>
        <w:t>Esta política respalda directamente</w:t>
      </w:r>
      <w:r w:rsidRPr="008E2F3F">
        <w:rPr>
          <w:rFonts w:ascii="Arial" w:hAnsi="Arial" w:cs="Arial"/>
          <w:sz w:val="24"/>
          <w:szCs w:val="24"/>
        </w:rPr>
        <w:t xml:space="preserve"> la calidad de los datos al promover prácticas de seguridad y confidencialidad en la comunicación electrónica, lo que contribuye a mantener la integridad y la confiabilidad de la información de la </w:t>
      </w:r>
      <w:r w:rsidR="00C473EF">
        <w:rPr>
          <w:rFonts w:ascii="Arial" w:hAnsi="Arial" w:cs="Arial"/>
          <w:sz w:val="24"/>
          <w:szCs w:val="24"/>
        </w:rPr>
        <w:t>E</w:t>
      </w:r>
      <w:r w:rsidRPr="008E2F3F">
        <w:rPr>
          <w:rFonts w:ascii="Arial" w:hAnsi="Arial" w:cs="Arial"/>
          <w:sz w:val="24"/>
          <w:szCs w:val="24"/>
        </w:rPr>
        <w:t>ntidad.</w:t>
      </w:r>
    </w:p>
    <w:p w14:paraId="1CFC520C" w14:textId="77777777" w:rsidR="008E6919" w:rsidRPr="00094775" w:rsidRDefault="008E6919" w:rsidP="00167846">
      <w:pPr>
        <w:spacing w:after="0"/>
      </w:pPr>
    </w:p>
    <w:p w14:paraId="16E45680" w14:textId="77777777" w:rsidR="008E6919" w:rsidRDefault="008E6919" w:rsidP="00167846">
      <w:pPr>
        <w:pStyle w:val="Ttulo3"/>
        <w:spacing w:before="0"/>
      </w:pPr>
      <w:bookmarkStart w:id="27" w:name="_Toc150294370"/>
      <w:r>
        <w:t>Política de Navegación en Internet.</w:t>
      </w:r>
      <w:bookmarkEnd w:id="27"/>
    </w:p>
    <w:p w14:paraId="36607E14" w14:textId="77777777" w:rsidR="00E358A4" w:rsidRDefault="00E358A4" w:rsidP="00E358A4">
      <w:pPr>
        <w:spacing w:after="0" w:line="240" w:lineRule="auto"/>
        <w:jc w:val="both"/>
      </w:pPr>
    </w:p>
    <w:p w14:paraId="1D18BE26" w14:textId="174327FC" w:rsidR="00E358A4" w:rsidRPr="00E358A4" w:rsidRDefault="00E358A4" w:rsidP="00E358A4">
      <w:pPr>
        <w:spacing w:after="0" w:line="240" w:lineRule="auto"/>
        <w:jc w:val="both"/>
        <w:rPr>
          <w:rFonts w:ascii="Arial" w:hAnsi="Arial" w:cs="Arial"/>
          <w:sz w:val="24"/>
          <w:szCs w:val="24"/>
        </w:rPr>
      </w:pPr>
      <w:r w:rsidRPr="00E358A4">
        <w:rPr>
          <w:rFonts w:ascii="Arial" w:hAnsi="Arial" w:cs="Arial"/>
          <w:sz w:val="24"/>
          <w:szCs w:val="24"/>
        </w:rPr>
        <w:t xml:space="preserve">La política de navegación en internet está intrínsecamente relacionada con la calidad de los datos en la </w:t>
      </w:r>
      <w:r w:rsidR="00C473EF">
        <w:rPr>
          <w:rFonts w:ascii="Arial" w:hAnsi="Arial" w:cs="Arial"/>
          <w:sz w:val="24"/>
          <w:szCs w:val="24"/>
        </w:rPr>
        <w:t>UMV</w:t>
      </w:r>
      <w:r w:rsidRPr="00E358A4">
        <w:rPr>
          <w:rFonts w:ascii="Arial" w:hAnsi="Arial" w:cs="Arial"/>
          <w:sz w:val="24"/>
          <w:szCs w:val="24"/>
        </w:rPr>
        <w:t>. Esta política establece que la entidad permite el acceso a servicios de internet, pero al mismo tiempo establece lineamientos que garantizan la navegación segura y el uso apropiado de la red por parte de los colaboradores.</w:t>
      </w:r>
    </w:p>
    <w:p w14:paraId="594374CC" w14:textId="77777777" w:rsidR="00E358A4" w:rsidRPr="00E358A4" w:rsidRDefault="00E358A4" w:rsidP="00E358A4">
      <w:pPr>
        <w:spacing w:after="0" w:line="240" w:lineRule="auto"/>
        <w:jc w:val="both"/>
        <w:rPr>
          <w:rFonts w:ascii="Arial" w:hAnsi="Arial" w:cs="Arial"/>
          <w:sz w:val="24"/>
          <w:szCs w:val="24"/>
        </w:rPr>
      </w:pPr>
    </w:p>
    <w:p w14:paraId="0BE48A68" w14:textId="77777777" w:rsidR="00E358A4" w:rsidRPr="00E358A4" w:rsidRDefault="00E358A4" w:rsidP="00E358A4">
      <w:pPr>
        <w:spacing w:after="0" w:line="240" w:lineRule="auto"/>
        <w:jc w:val="both"/>
        <w:rPr>
          <w:rFonts w:ascii="Arial" w:hAnsi="Arial" w:cs="Arial"/>
          <w:sz w:val="24"/>
          <w:szCs w:val="24"/>
        </w:rPr>
      </w:pPr>
      <w:r w:rsidRPr="00E358A4">
        <w:rPr>
          <w:rFonts w:ascii="Arial" w:hAnsi="Arial" w:cs="Arial"/>
          <w:sz w:val="24"/>
          <w:szCs w:val="24"/>
        </w:rPr>
        <w:t>La navegación segura y el uso adecuado de internet son esenciales para evitar errores, pérdidas, modificaciones no autorizadas o el uso inadecuado de la información en las aplicaciones web. Garantizar que los colaboradores utilicen internet de manera responsable contribuye a mantener la integridad y la confiabilidad de los datos de la entidad.</w:t>
      </w:r>
    </w:p>
    <w:p w14:paraId="599E7885" w14:textId="77777777" w:rsidR="00E358A4" w:rsidRPr="00E358A4" w:rsidRDefault="00E358A4" w:rsidP="00E358A4">
      <w:pPr>
        <w:spacing w:after="0" w:line="240" w:lineRule="auto"/>
        <w:jc w:val="both"/>
        <w:rPr>
          <w:rFonts w:ascii="Arial" w:hAnsi="Arial" w:cs="Arial"/>
          <w:sz w:val="24"/>
          <w:szCs w:val="24"/>
        </w:rPr>
      </w:pPr>
    </w:p>
    <w:p w14:paraId="2F825DC2" w14:textId="556EAB1E" w:rsidR="00E358A4" w:rsidRPr="00E358A4" w:rsidRDefault="00E358A4" w:rsidP="00E358A4">
      <w:pPr>
        <w:spacing w:after="0" w:line="240" w:lineRule="auto"/>
        <w:jc w:val="both"/>
        <w:rPr>
          <w:rFonts w:ascii="Arial" w:hAnsi="Arial" w:cs="Arial"/>
          <w:sz w:val="24"/>
          <w:szCs w:val="24"/>
        </w:rPr>
      </w:pPr>
      <w:r w:rsidRPr="00E358A4">
        <w:rPr>
          <w:rFonts w:ascii="Arial" w:hAnsi="Arial" w:cs="Arial"/>
          <w:sz w:val="24"/>
          <w:szCs w:val="24"/>
        </w:rPr>
        <w:t>Las directrices específicas para la navegación en internet se encuentran definidas en el documento "EGTI-DI-008 Política de Navegación en Internet"</w:t>
      </w:r>
      <w:r w:rsidR="00C473EF">
        <w:rPr>
          <w:rFonts w:ascii="Arial" w:hAnsi="Arial" w:cs="Arial"/>
          <w:sz w:val="24"/>
          <w:szCs w:val="24"/>
        </w:rPr>
        <w:t xml:space="preserve"> publicada en SISGESTION</w:t>
      </w:r>
      <w:r w:rsidRPr="00E358A4">
        <w:rPr>
          <w:rFonts w:ascii="Arial" w:hAnsi="Arial" w:cs="Arial"/>
          <w:sz w:val="24"/>
          <w:szCs w:val="24"/>
        </w:rPr>
        <w:t>. Esta política respalda directamente la calidad de los datos al promover prácticas seguras y responsables en la utilización de internet, lo que contribuye a mantener la integridad de la información y la protección de los datos.</w:t>
      </w:r>
    </w:p>
    <w:p w14:paraId="05E3A350" w14:textId="77777777" w:rsidR="008E6919" w:rsidRPr="00D73549" w:rsidRDefault="008E6919" w:rsidP="00167846">
      <w:pPr>
        <w:spacing w:after="0"/>
      </w:pPr>
    </w:p>
    <w:p w14:paraId="08FCF840" w14:textId="77777777" w:rsidR="008E6919" w:rsidRDefault="008E6919" w:rsidP="00167846">
      <w:pPr>
        <w:pStyle w:val="Ttulo3"/>
        <w:spacing w:before="0"/>
      </w:pPr>
      <w:bookmarkStart w:id="28" w:name="_Toc150294371"/>
      <w:r>
        <w:t>Política de Seguridad para la Gestión de Logs.</w:t>
      </w:r>
      <w:bookmarkEnd w:id="28"/>
    </w:p>
    <w:p w14:paraId="311F7C49" w14:textId="77777777" w:rsidR="00DB6D71" w:rsidRDefault="00DB6D71" w:rsidP="00DB6D71">
      <w:pPr>
        <w:spacing w:after="0" w:line="240" w:lineRule="auto"/>
        <w:jc w:val="both"/>
      </w:pPr>
    </w:p>
    <w:p w14:paraId="6A4283CE" w14:textId="66B254A7" w:rsidR="00DB6D71" w:rsidRPr="00DB6D71" w:rsidRDefault="00DB6D71" w:rsidP="00DB6D71">
      <w:pPr>
        <w:spacing w:after="0" w:line="240" w:lineRule="auto"/>
        <w:jc w:val="both"/>
        <w:rPr>
          <w:rFonts w:ascii="Arial" w:hAnsi="Arial" w:cs="Arial"/>
          <w:sz w:val="24"/>
          <w:szCs w:val="24"/>
        </w:rPr>
      </w:pPr>
      <w:r w:rsidRPr="00DB6D71">
        <w:rPr>
          <w:rFonts w:ascii="Arial" w:hAnsi="Arial" w:cs="Arial"/>
          <w:sz w:val="24"/>
          <w:szCs w:val="24"/>
        </w:rPr>
        <w:t xml:space="preserve">La política de seguridad para la gestión de logs está estrechamente relacionada con la calidad de los datos en la </w:t>
      </w:r>
      <w:r w:rsidR="00C473EF">
        <w:rPr>
          <w:rFonts w:ascii="Arial" w:hAnsi="Arial" w:cs="Arial"/>
          <w:sz w:val="24"/>
          <w:szCs w:val="24"/>
        </w:rPr>
        <w:t>UMV</w:t>
      </w:r>
      <w:r w:rsidRPr="00DB6D71">
        <w:rPr>
          <w:rFonts w:ascii="Arial" w:hAnsi="Arial" w:cs="Arial"/>
          <w:sz w:val="24"/>
          <w:szCs w:val="24"/>
        </w:rPr>
        <w:t>. Esta política tiene como objetivo principal preservar la integridad, confidencialidad y disponibilidad de los registros de eventos (logs) generados por los sistemas de información y comunicaciones de la entidad.</w:t>
      </w:r>
    </w:p>
    <w:p w14:paraId="14C756F2" w14:textId="77777777" w:rsidR="00DB6D71" w:rsidRPr="00DB6D71" w:rsidRDefault="00DB6D71" w:rsidP="00DB6D71">
      <w:pPr>
        <w:spacing w:after="0" w:line="240" w:lineRule="auto"/>
        <w:jc w:val="both"/>
        <w:rPr>
          <w:rFonts w:ascii="Arial" w:hAnsi="Arial" w:cs="Arial"/>
          <w:sz w:val="24"/>
          <w:szCs w:val="24"/>
        </w:rPr>
      </w:pPr>
    </w:p>
    <w:p w14:paraId="3E5F44FA" w14:textId="77777777" w:rsidR="00DB6D71" w:rsidRPr="00DB6D71" w:rsidRDefault="00DB6D71" w:rsidP="00DB6D71">
      <w:pPr>
        <w:spacing w:after="0" w:line="240" w:lineRule="auto"/>
        <w:jc w:val="both"/>
        <w:rPr>
          <w:rFonts w:ascii="Arial" w:hAnsi="Arial" w:cs="Arial"/>
          <w:sz w:val="24"/>
          <w:szCs w:val="24"/>
        </w:rPr>
      </w:pPr>
      <w:r w:rsidRPr="00DB6D71">
        <w:rPr>
          <w:rFonts w:ascii="Arial" w:hAnsi="Arial" w:cs="Arial"/>
          <w:sz w:val="24"/>
          <w:szCs w:val="24"/>
        </w:rPr>
        <w:t>La preservación de la integridad de los logs es fundamental para garantizar la calidad de los datos, ya que estos registros son una fuente valiosa de información sobre las actividades y eventos relacionados con los sistemas de información. La confidencialidad de los logs es crucial para proteger la información sensible contenida en ellos, y la disponibilidad de los logs es esencial para asegurar que estén siempre accesibles cuando se necesiten.</w:t>
      </w:r>
    </w:p>
    <w:p w14:paraId="67E5F419" w14:textId="77777777" w:rsidR="00DB6D71" w:rsidRPr="00DB6D71" w:rsidRDefault="00DB6D71" w:rsidP="00DB6D71">
      <w:pPr>
        <w:spacing w:after="0" w:line="240" w:lineRule="auto"/>
        <w:jc w:val="both"/>
        <w:rPr>
          <w:rFonts w:ascii="Arial" w:hAnsi="Arial" w:cs="Arial"/>
          <w:sz w:val="24"/>
          <w:szCs w:val="24"/>
        </w:rPr>
      </w:pPr>
    </w:p>
    <w:p w14:paraId="7BD255A5" w14:textId="7635284F" w:rsidR="00DB6D71" w:rsidRPr="00DB6D71" w:rsidRDefault="00DB6D71" w:rsidP="00DB6D71">
      <w:pPr>
        <w:spacing w:after="0" w:line="240" w:lineRule="auto"/>
        <w:jc w:val="both"/>
        <w:rPr>
          <w:rFonts w:ascii="Arial" w:hAnsi="Arial" w:cs="Arial"/>
          <w:sz w:val="24"/>
          <w:szCs w:val="24"/>
        </w:rPr>
      </w:pPr>
      <w:r w:rsidRPr="00DB6D71">
        <w:rPr>
          <w:rFonts w:ascii="Arial" w:hAnsi="Arial" w:cs="Arial"/>
          <w:sz w:val="24"/>
          <w:szCs w:val="24"/>
        </w:rPr>
        <w:t>Las directrices específicas para la gestión de logs se encuentran definidas en el documento "EGTI-DI-009 Política de Seguridad para la Gestión de Logs"</w:t>
      </w:r>
      <w:r w:rsidR="00C473EF">
        <w:rPr>
          <w:rFonts w:ascii="Arial" w:hAnsi="Arial" w:cs="Arial"/>
          <w:sz w:val="24"/>
          <w:szCs w:val="24"/>
        </w:rPr>
        <w:t xml:space="preserve"> publicada en SISGESTION</w:t>
      </w:r>
      <w:r w:rsidRPr="00DB6D71">
        <w:rPr>
          <w:rFonts w:ascii="Arial" w:hAnsi="Arial" w:cs="Arial"/>
          <w:sz w:val="24"/>
          <w:szCs w:val="24"/>
        </w:rPr>
        <w:t xml:space="preserve">. </w:t>
      </w:r>
      <w:r w:rsidR="00C473EF" w:rsidRPr="00DB6D71">
        <w:rPr>
          <w:rFonts w:ascii="Arial" w:hAnsi="Arial" w:cs="Arial"/>
          <w:sz w:val="24"/>
          <w:szCs w:val="24"/>
        </w:rPr>
        <w:t>Esta política respalda directamente</w:t>
      </w:r>
      <w:r w:rsidRPr="00DB6D71">
        <w:rPr>
          <w:rFonts w:ascii="Arial" w:hAnsi="Arial" w:cs="Arial"/>
          <w:sz w:val="24"/>
          <w:szCs w:val="24"/>
        </w:rPr>
        <w:t xml:space="preserve"> la calidad de los datos al </w:t>
      </w:r>
      <w:r w:rsidRPr="00DB6D71">
        <w:rPr>
          <w:rFonts w:ascii="Arial" w:hAnsi="Arial" w:cs="Arial"/>
          <w:sz w:val="24"/>
          <w:szCs w:val="24"/>
        </w:rPr>
        <w:lastRenderedPageBreak/>
        <w:t>garantizar la integridad, la confidencialidad y la disponibilidad de la información registrada en los logs, lo que contribuye a mantener la calidad de los datos y la seguridad de la información en la entidad.</w:t>
      </w:r>
    </w:p>
    <w:p w14:paraId="6467EFE6" w14:textId="77777777" w:rsidR="008E6919" w:rsidRPr="007828D2" w:rsidRDefault="008E6919" w:rsidP="00167846">
      <w:pPr>
        <w:spacing w:after="0"/>
      </w:pPr>
    </w:p>
    <w:p w14:paraId="026B272C" w14:textId="77777777" w:rsidR="008E6919" w:rsidRDefault="008E6919" w:rsidP="00167846">
      <w:pPr>
        <w:pStyle w:val="Ttulo3"/>
        <w:spacing w:before="0"/>
      </w:pPr>
      <w:bookmarkStart w:id="29" w:name="_Toc150294372"/>
      <w:r>
        <w:t>Política de Protección contra Software Nocivo.</w:t>
      </w:r>
      <w:bookmarkEnd w:id="29"/>
    </w:p>
    <w:p w14:paraId="63CA6394" w14:textId="77777777" w:rsidR="008E6919" w:rsidRDefault="008E6919" w:rsidP="00167846">
      <w:pPr>
        <w:spacing w:after="0"/>
      </w:pPr>
    </w:p>
    <w:p w14:paraId="743B0F08" w14:textId="3165E6B4" w:rsidR="008F70CA" w:rsidRPr="008F70CA" w:rsidRDefault="008F70CA" w:rsidP="008F70CA">
      <w:pPr>
        <w:spacing w:after="0" w:line="240" w:lineRule="auto"/>
        <w:jc w:val="both"/>
        <w:rPr>
          <w:rFonts w:ascii="Arial" w:hAnsi="Arial" w:cs="Arial"/>
          <w:sz w:val="24"/>
          <w:szCs w:val="24"/>
        </w:rPr>
      </w:pPr>
      <w:r w:rsidRPr="008F70CA">
        <w:rPr>
          <w:rFonts w:ascii="Arial" w:hAnsi="Arial" w:cs="Arial"/>
          <w:sz w:val="24"/>
          <w:szCs w:val="24"/>
        </w:rPr>
        <w:t>La política de protección contra software nocivo tiene una clara relación con la calidad de los datos en la</w:t>
      </w:r>
      <w:r w:rsidR="00C473EF">
        <w:rPr>
          <w:rFonts w:ascii="Arial" w:hAnsi="Arial" w:cs="Arial"/>
          <w:sz w:val="24"/>
          <w:szCs w:val="24"/>
        </w:rPr>
        <w:t xml:space="preserve"> UMV</w:t>
      </w:r>
      <w:r w:rsidRPr="008F70CA">
        <w:rPr>
          <w:rFonts w:ascii="Arial" w:hAnsi="Arial" w:cs="Arial"/>
          <w:sz w:val="24"/>
          <w:szCs w:val="24"/>
        </w:rPr>
        <w:t>. Esta política se enfoca en asegurar que no se propague ni se instale software con código malicioso o nocivo que pueda comprometer la disponibilidad, integridad y confidencialidad de los servicios respaldados por la infraestructura tecnológica de la entidad.</w:t>
      </w:r>
    </w:p>
    <w:p w14:paraId="18BC89CA" w14:textId="77777777" w:rsidR="008F70CA" w:rsidRPr="008F70CA" w:rsidRDefault="008F70CA" w:rsidP="008F70CA">
      <w:pPr>
        <w:spacing w:after="0" w:line="240" w:lineRule="auto"/>
        <w:jc w:val="both"/>
        <w:rPr>
          <w:rFonts w:ascii="Arial" w:hAnsi="Arial" w:cs="Arial"/>
          <w:sz w:val="24"/>
          <w:szCs w:val="24"/>
        </w:rPr>
      </w:pPr>
    </w:p>
    <w:p w14:paraId="13FEC2CF" w14:textId="77777777" w:rsidR="008F70CA" w:rsidRPr="008F70CA" w:rsidRDefault="008F70CA" w:rsidP="008F70CA">
      <w:pPr>
        <w:spacing w:after="0" w:line="240" w:lineRule="auto"/>
        <w:jc w:val="both"/>
        <w:rPr>
          <w:rFonts w:ascii="Arial" w:hAnsi="Arial" w:cs="Arial"/>
          <w:sz w:val="24"/>
          <w:szCs w:val="24"/>
        </w:rPr>
      </w:pPr>
      <w:r w:rsidRPr="008F70CA">
        <w:rPr>
          <w:rFonts w:ascii="Arial" w:hAnsi="Arial" w:cs="Arial"/>
          <w:sz w:val="24"/>
          <w:szCs w:val="24"/>
        </w:rPr>
        <w:t>La protección contra software nocivo es esencial para mantener la calidad de los datos, ya que la presencia de software malicioso o nocivo puede llevar a la pérdida de datos, su modificación no autorizada o incluso su robo, lo que puede afectar la calidad y la confiabilidad de la información.</w:t>
      </w:r>
    </w:p>
    <w:p w14:paraId="2F842A0F" w14:textId="77777777" w:rsidR="008F70CA" w:rsidRPr="008F70CA" w:rsidRDefault="008F70CA" w:rsidP="008F70CA">
      <w:pPr>
        <w:spacing w:after="0" w:line="240" w:lineRule="auto"/>
        <w:jc w:val="both"/>
        <w:rPr>
          <w:rFonts w:ascii="Arial" w:hAnsi="Arial" w:cs="Arial"/>
          <w:sz w:val="24"/>
          <w:szCs w:val="24"/>
        </w:rPr>
      </w:pPr>
    </w:p>
    <w:p w14:paraId="6543411A" w14:textId="4C10ADEC" w:rsidR="008E6919" w:rsidRPr="008F70CA" w:rsidRDefault="008F70CA" w:rsidP="008F70CA">
      <w:pPr>
        <w:spacing w:after="0" w:line="240" w:lineRule="auto"/>
        <w:jc w:val="both"/>
        <w:rPr>
          <w:rFonts w:ascii="Arial" w:hAnsi="Arial" w:cs="Arial"/>
          <w:sz w:val="24"/>
          <w:szCs w:val="24"/>
        </w:rPr>
      </w:pPr>
      <w:r w:rsidRPr="008F70CA">
        <w:rPr>
          <w:rFonts w:ascii="Arial" w:hAnsi="Arial" w:cs="Arial"/>
          <w:sz w:val="24"/>
          <w:szCs w:val="24"/>
        </w:rPr>
        <w:t>Las directrices específicas para la protección contra software nocivo se encuentran definidas en el documento "EGTI-DI-010 Política de Protección Contra Software Nocivo"</w:t>
      </w:r>
      <w:r w:rsidR="00C473EF">
        <w:rPr>
          <w:rFonts w:ascii="Arial" w:hAnsi="Arial" w:cs="Arial"/>
          <w:sz w:val="24"/>
          <w:szCs w:val="24"/>
        </w:rPr>
        <w:t xml:space="preserve"> publicada en SISGESTION</w:t>
      </w:r>
      <w:r w:rsidRPr="008F70CA">
        <w:rPr>
          <w:rFonts w:ascii="Arial" w:hAnsi="Arial" w:cs="Arial"/>
          <w:sz w:val="24"/>
          <w:szCs w:val="24"/>
        </w:rPr>
        <w:t xml:space="preserve">. </w:t>
      </w:r>
      <w:r w:rsidR="00C473EF" w:rsidRPr="008F70CA">
        <w:rPr>
          <w:rFonts w:ascii="Arial" w:hAnsi="Arial" w:cs="Arial"/>
          <w:sz w:val="24"/>
          <w:szCs w:val="24"/>
        </w:rPr>
        <w:t>Esta política respalda directamente</w:t>
      </w:r>
      <w:r w:rsidRPr="008F70CA">
        <w:rPr>
          <w:rFonts w:ascii="Arial" w:hAnsi="Arial" w:cs="Arial"/>
          <w:sz w:val="24"/>
          <w:szCs w:val="24"/>
        </w:rPr>
        <w:t xml:space="preserve"> la calidad de los datos al reducir los riesgos asociados con la presencia de software nocivo en la infraestructura tecnológica, lo que contribuye a mantener la integridad y la confiabilidad de la información de la entidad.</w:t>
      </w:r>
    </w:p>
    <w:p w14:paraId="60257A7B" w14:textId="77777777" w:rsidR="008E6919" w:rsidRDefault="008E6919" w:rsidP="00167846">
      <w:pPr>
        <w:pStyle w:val="Ttulo3"/>
        <w:numPr>
          <w:ilvl w:val="0"/>
          <w:numId w:val="0"/>
        </w:numPr>
        <w:spacing w:before="0"/>
      </w:pPr>
    </w:p>
    <w:p w14:paraId="18D89A13" w14:textId="77777777" w:rsidR="008E6919" w:rsidRDefault="008E6919" w:rsidP="00167846">
      <w:pPr>
        <w:pStyle w:val="Ttulo3"/>
        <w:spacing w:before="0"/>
      </w:pPr>
      <w:bookmarkStart w:id="30" w:name="_Toc150294373"/>
      <w:r>
        <w:t>Política sobre el Uso de Equipos de Cómputo y el Acceso a la Red.</w:t>
      </w:r>
      <w:bookmarkEnd w:id="30"/>
    </w:p>
    <w:p w14:paraId="489B9921" w14:textId="77777777" w:rsidR="008E6919" w:rsidRDefault="008E6919" w:rsidP="00167846">
      <w:pPr>
        <w:spacing w:after="0"/>
      </w:pPr>
    </w:p>
    <w:p w14:paraId="09327DF9" w14:textId="5D44AB79" w:rsidR="00C36395" w:rsidRPr="00C36395" w:rsidRDefault="00C36395" w:rsidP="00C36395">
      <w:pPr>
        <w:spacing w:after="0" w:line="240" w:lineRule="auto"/>
        <w:jc w:val="both"/>
        <w:rPr>
          <w:rFonts w:ascii="Arial" w:hAnsi="Arial" w:cs="Arial"/>
          <w:sz w:val="24"/>
          <w:szCs w:val="24"/>
        </w:rPr>
      </w:pPr>
      <w:r w:rsidRPr="00C36395">
        <w:rPr>
          <w:rFonts w:ascii="Arial" w:hAnsi="Arial" w:cs="Arial"/>
          <w:sz w:val="24"/>
          <w:szCs w:val="24"/>
        </w:rPr>
        <w:t xml:space="preserve">La política sobre el uso de equipos de cómputo y el acceso a la red está directamente relacionada con la calidad de los datos en la </w:t>
      </w:r>
      <w:r w:rsidR="00C473EF">
        <w:rPr>
          <w:rFonts w:ascii="Arial" w:hAnsi="Arial" w:cs="Arial"/>
          <w:sz w:val="24"/>
          <w:szCs w:val="24"/>
        </w:rPr>
        <w:t>UMV</w:t>
      </w:r>
      <w:r w:rsidRPr="00C36395">
        <w:rPr>
          <w:rFonts w:ascii="Arial" w:hAnsi="Arial" w:cs="Arial"/>
          <w:sz w:val="24"/>
          <w:szCs w:val="24"/>
        </w:rPr>
        <w:t>. Esta política tiene como objetivo asegurar el uso adecuado de los equipos de cómputo proporcionados por la entidad a los usuarios para el desarrollo de sus funciones, así como</w:t>
      </w:r>
      <w:r w:rsidR="00C473EF">
        <w:rPr>
          <w:rFonts w:ascii="Arial" w:hAnsi="Arial" w:cs="Arial"/>
          <w:sz w:val="24"/>
          <w:szCs w:val="24"/>
        </w:rPr>
        <w:t>,</w:t>
      </w:r>
      <w:r w:rsidRPr="00C36395">
        <w:rPr>
          <w:rFonts w:ascii="Arial" w:hAnsi="Arial" w:cs="Arial"/>
          <w:sz w:val="24"/>
          <w:szCs w:val="24"/>
        </w:rPr>
        <w:t xml:space="preserve"> el acceso adecuado a la red de datos.</w:t>
      </w:r>
    </w:p>
    <w:p w14:paraId="7117710D" w14:textId="77777777" w:rsidR="00C36395" w:rsidRPr="00C36395" w:rsidRDefault="00C36395" w:rsidP="00C36395">
      <w:pPr>
        <w:spacing w:after="0" w:line="240" w:lineRule="auto"/>
        <w:jc w:val="both"/>
        <w:rPr>
          <w:rFonts w:ascii="Arial" w:hAnsi="Arial" w:cs="Arial"/>
          <w:sz w:val="24"/>
          <w:szCs w:val="24"/>
        </w:rPr>
      </w:pPr>
    </w:p>
    <w:p w14:paraId="2B58F762" w14:textId="77777777" w:rsidR="00C36395" w:rsidRPr="00C36395" w:rsidRDefault="00C36395" w:rsidP="00C36395">
      <w:pPr>
        <w:spacing w:after="0" w:line="240" w:lineRule="auto"/>
        <w:jc w:val="both"/>
        <w:rPr>
          <w:rFonts w:ascii="Arial" w:hAnsi="Arial" w:cs="Arial"/>
          <w:sz w:val="24"/>
          <w:szCs w:val="24"/>
        </w:rPr>
      </w:pPr>
      <w:r w:rsidRPr="00C36395">
        <w:rPr>
          <w:rFonts w:ascii="Arial" w:hAnsi="Arial" w:cs="Arial"/>
          <w:sz w:val="24"/>
          <w:szCs w:val="24"/>
        </w:rPr>
        <w:t>El buen uso de los equipos de cómputo y el acceso a la red es esencial para mantener la calidad de los datos, ya que la utilización inadecuada de estos recursos tecnológicos puede poner en riesgo la integridad y la confidencialidad de la información de la entidad. Al dar a conocer a los usuarios los riesgos asociados con el uso inadecuado de estos recursos, se promueve la seguridad de la información y se garantiza que los datos se mantengan protegidos y confiables.</w:t>
      </w:r>
    </w:p>
    <w:p w14:paraId="0F174797" w14:textId="77777777" w:rsidR="00C36395" w:rsidRPr="00C36395" w:rsidRDefault="00C36395" w:rsidP="00C36395">
      <w:pPr>
        <w:spacing w:after="0" w:line="240" w:lineRule="auto"/>
        <w:jc w:val="both"/>
        <w:rPr>
          <w:rFonts w:ascii="Arial" w:hAnsi="Arial" w:cs="Arial"/>
          <w:sz w:val="24"/>
          <w:szCs w:val="24"/>
        </w:rPr>
      </w:pPr>
    </w:p>
    <w:p w14:paraId="0B222F4B" w14:textId="23F8CD66" w:rsidR="00C36395" w:rsidRPr="00C36395" w:rsidRDefault="00C36395" w:rsidP="00C36395">
      <w:pPr>
        <w:spacing w:after="0" w:line="240" w:lineRule="auto"/>
        <w:jc w:val="both"/>
        <w:rPr>
          <w:rFonts w:ascii="Arial" w:hAnsi="Arial" w:cs="Arial"/>
          <w:sz w:val="24"/>
          <w:szCs w:val="24"/>
        </w:rPr>
      </w:pPr>
      <w:r w:rsidRPr="00C36395">
        <w:rPr>
          <w:rFonts w:ascii="Arial" w:hAnsi="Arial" w:cs="Arial"/>
          <w:sz w:val="24"/>
          <w:szCs w:val="24"/>
        </w:rPr>
        <w:t>Las directrices específicas para el uso de equipos de cómputo y el acceso a la red se encuentran definidas en el documento "EGTI-DI-011 Política sobre el uso de equipos de cómputo y el acceso a la red"</w:t>
      </w:r>
      <w:r w:rsidR="00C473EF">
        <w:rPr>
          <w:rFonts w:ascii="Arial" w:hAnsi="Arial" w:cs="Arial"/>
          <w:sz w:val="24"/>
          <w:szCs w:val="24"/>
        </w:rPr>
        <w:t xml:space="preserve"> publicada en SISGESTION</w:t>
      </w:r>
      <w:r w:rsidRPr="00C36395">
        <w:rPr>
          <w:rFonts w:ascii="Arial" w:hAnsi="Arial" w:cs="Arial"/>
          <w:sz w:val="24"/>
          <w:szCs w:val="24"/>
        </w:rPr>
        <w:t>. Esta política respalda directamente la calidad de los datos al promover prácticas seguras y responsables en el uso de la tecnología, lo que contribuye a mantener la integridad y la confiabilidad de la información de la entidad.</w:t>
      </w:r>
    </w:p>
    <w:p w14:paraId="43A87E68" w14:textId="77777777" w:rsidR="008E6919" w:rsidRDefault="008E6919" w:rsidP="00167846">
      <w:pPr>
        <w:pStyle w:val="Ttulo3"/>
        <w:spacing w:before="0"/>
      </w:pPr>
      <w:bookmarkStart w:id="31" w:name="_Toc150294374"/>
      <w:r>
        <w:lastRenderedPageBreak/>
        <w:t>Política de Seguridad de Gestión de Activos de Información.</w:t>
      </w:r>
      <w:bookmarkEnd w:id="31"/>
    </w:p>
    <w:p w14:paraId="320626DC" w14:textId="77777777" w:rsidR="008E6919" w:rsidRDefault="008E6919" w:rsidP="00167846">
      <w:pPr>
        <w:spacing w:after="0"/>
      </w:pPr>
    </w:p>
    <w:p w14:paraId="303723C3" w14:textId="2096A2AC" w:rsidR="00EE07AC" w:rsidRPr="00EE07AC" w:rsidRDefault="00EE07AC" w:rsidP="00EE07AC">
      <w:pPr>
        <w:spacing w:after="0" w:line="240" w:lineRule="auto"/>
        <w:jc w:val="both"/>
        <w:rPr>
          <w:rFonts w:ascii="Arial" w:hAnsi="Arial" w:cs="Arial"/>
          <w:sz w:val="24"/>
          <w:szCs w:val="24"/>
        </w:rPr>
      </w:pPr>
      <w:r w:rsidRPr="00EE07AC">
        <w:rPr>
          <w:rFonts w:ascii="Arial" w:hAnsi="Arial" w:cs="Arial"/>
          <w:sz w:val="24"/>
          <w:szCs w:val="24"/>
        </w:rPr>
        <w:t>La política de seguridad de gestión de activos de información está directamente relacionada con la calidad de los datos en la</w:t>
      </w:r>
      <w:r>
        <w:rPr>
          <w:rFonts w:ascii="Arial" w:hAnsi="Arial" w:cs="Arial"/>
          <w:sz w:val="24"/>
          <w:szCs w:val="24"/>
        </w:rPr>
        <w:t xml:space="preserve"> </w:t>
      </w:r>
      <w:r w:rsidR="00C473EF">
        <w:rPr>
          <w:rFonts w:ascii="Arial" w:hAnsi="Arial" w:cs="Arial"/>
          <w:sz w:val="24"/>
          <w:szCs w:val="24"/>
        </w:rPr>
        <w:t>UMV</w:t>
      </w:r>
      <w:r w:rsidRPr="00EE07AC">
        <w:rPr>
          <w:rFonts w:ascii="Arial" w:hAnsi="Arial" w:cs="Arial"/>
          <w:sz w:val="24"/>
          <w:szCs w:val="24"/>
        </w:rPr>
        <w:t>. Esta política establece que los activos de información pertenecen a la entidad y deben ser utilizados exclusivamente para fines laborales.</w:t>
      </w:r>
    </w:p>
    <w:p w14:paraId="4E63B466" w14:textId="77777777" w:rsidR="00EE07AC" w:rsidRPr="00EE07AC" w:rsidRDefault="00EE07AC" w:rsidP="00EE07AC">
      <w:pPr>
        <w:spacing w:after="0" w:line="240" w:lineRule="auto"/>
        <w:jc w:val="both"/>
        <w:rPr>
          <w:rFonts w:ascii="Arial" w:hAnsi="Arial" w:cs="Arial"/>
          <w:sz w:val="24"/>
          <w:szCs w:val="24"/>
        </w:rPr>
      </w:pPr>
    </w:p>
    <w:p w14:paraId="620C8E9C" w14:textId="77777777" w:rsidR="00EE07AC" w:rsidRPr="00EE07AC" w:rsidRDefault="00EE07AC" w:rsidP="00EE07AC">
      <w:pPr>
        <w:spacing w:after="0" w:line="240" w:lineRule="auto"/>
        <w:jc w:val="both"/>
        <w:rPr>
          <w:rFonts w:ascii="Arial" w:hAnsi="Arial" w:cs="Arial"/>
          <w:sz w:val="24"/>
          <w:szCs w:val="24"/>
        </w:rPr>
      </w:pPr>
      <w:r w:rsidRPr="00EE07AC">
        <w:rPr>
          <w:rFonts w:ascii="Arial" w:hAnsi="Arial" w:cs="Arial"/>
          <w:sz w:val="24"/>
          <w:szCs w:val="24"/>
        </w:rPr>
        <w:t>La gestión adecuada de los activos de información es esencial para mantener la calidad de los datos, ya que estos activos pueden contener información crítica y sensible. La política requiere que los colaboradores realicen la devolución de todos los activos físicos y electrónicos asignados por la entidad durante el proceso de desvinculación. Además, se enfatiza la importancia de documentar y entregar a la entidad cualquier conocimiento importante relacionado con las tareas que realizan.</w:t>
      </w:r>
    </w:p>
    <w:p w14:paraId="16C7E38C" w14:textId="77777777" w:rsidR="00EE07AC" w:rsidRPr="00EE07AC" w:rsidRDefault="00EE07AC" w:rsidP="00EE07AC">
      <w:pPr>
        <w:spacing w:after="0" w:line="240" w:lineRule="auto"/>
        <w:jc w:val="both"/>
        <w:rPr>
          <w:rFonts w:ascii="Arial" w:hAnsi="Arial" w:cs="Arial"/>
          <w:sz w:val="24"/>
          <w:szCs w:val="24"/>
        </w:rPr>
      </w:pPr>
    </w:p>
    <w:p w14:paraId="4683C7C3" w14:textId="124B2D30" w:rsidR="008E6919" w:rsidRDefault="00EE07AC" w:rsidP="00EE07AC">
      <w:pPr>
        <w:spacing w:after="0" w:line="240" w:lineRule="auto"/>
        <w:jc w:val="both"/>
        <w:rPr>
          <w:rFonts w:ascii="Arial" w:hAnsi="Arial" w:cs="Arial"/>
          <w:sz w:val="24"/>
          <w:szCs w:val="24"/>
          <w:shd w:val="clear" w:color="auto" w:fill="FFFFFF"/>
        </w:rPr>
      </w:pPr>
      <w:r w:rsidRPr="00EE07AC">
        <w:rPr>
          <w:rFonts w:ascii="Arial" w:hAnsi="Arial" w:cs="Arial"/>
          <w:sz w:val="24"/>
          <w:szCs w:val="24"/>
        </w:rPr>
        <w:t>Las directrices específicas para la gestión de activos de información se encuentran definidas en el documento "EGTI-DI-012 Políticas de Seguridad de Gestión de Activos de Información"</w:t>
      </w:r>
      <w:r w:rsidR="00C473EF">
        <w:rPr>
          <w:rFonts w:ascii="Arial" w:hAnsi="Arial" w:cs="Arial"/>
          <w:sz w:val="24"/>
          <w:szCs w:val="24"/>
        </w:rPr>
        <w:t xml:space="preserve"> publicada en SISGESTION</w:t>
      </w:r>
      <w:r w:rsidRPr="00EE07AC">
        <w:rPr>
          <w:rFonts w:ascii="Arial" w:hAnsi="Arial" w:cs="Arial"/>
          <w:sz w:val="24"/>
          <w:szCs w:val="24"/>
        </w:rPr>
        <w:t>. Estas políticas respaldan directamente la calidad de los datos al asegurar la protección de la información y la gestión adecuada de los activos de información, lo que contribuye a mantener la integridad y la confiabilidad de los datos de la entidad.</w:t>
      </w:r>
    </w:p>
    <w:p w14:paraId="489352E4" w14:textId="77777777" w:rsidR="008E6919" w:rsidRPr="00810749" w:rsidRDefault="008E6919" w:rsidP="00167846">
      <w:pPr>
        <w:spacing w:after="0"/>
      </w:pPr>
    </w:p>
    <w:p w14:paraId="56DFC081" w14:textId="77777777" w:rsidR="008E6919" w:rsidRDefault="008E6919" w:rsidP="00167846">
      <w:pPr>
        <w:pStyle w:val="Ttulo3"/>
        <w:spacing w:before="0"/>
      </w:pPr>
      <w:bookmarkStart w:id="32" w:name="_Toc150294375"/>
      <w:r>
        <w:t>Política de Seguridad para la Gestión de Riesgos.</w:t>
      </w:r>
      <w:bookmarkEnd w:id="32"/>
    </w:p>
    <w:p w14:paraId="60E9003C" w14:textId="77777777" w:rsidR="008E6919" w:rsidRDefault="008E6919" w:rsidP="00167846">
      <w:pPr>
        <w:spacing w:after="0"/>
      </w:pPr>
    </w:p>
    <w:p w14:paraId="042989C2" w14:textId="5F7AC6EF" w:rsidR="00E64F83" w:rsidRPr="00E64F83" w:rsidRDefault="00E64F83" w:rsidP="00E64F83">
      <w:pPr>
        <w:spacing w:after="0"/>
        <w:jc w:val="both"/>
        <w:rPr>
          <w:rStyle w:val="Textoennegrita"/>
          <w:rFonts w:ascii="Arial" w:hAnsi="Arial" w:cs="Arial"/>
          <w:b w:val="0"/>
          <w:bCs w:val="0"/>
          <w:color w:val="000000" w:themeColor="text1"/>
          <w:sz w:val="24"/>
          <w:szCs w:val="24"/>
        </w:rPr>
      </w:pPr>
      <w:r w:rsidRPr="00E64F83">
        <w:rPr>
          <w:rStyle w:val="Textoennegrita"/>
          <w:rFonts w:ascii="Arial" w:hAnsi="Arial" w:cs="Arial"/>
          <w:b w:val="0"/>
          <w:bCs w:val="0"/>
          <w:color w:val="000000" w:themeColor="text1"/>
          <w:sz w:val="24"/>
          <w:szCs w:val="24"/>
        </w:rPr>
        <w:t xml:space="preserve">La política de seguridad para la gestión de riesgos tiene una relación directa con la calidad de la información en la </w:t>
      </w:r>
      <w:r w:rsidR="00C473EF">
        <w:rPr>
          <w:rStyle w:val="Textoennegrita"/>
          <w:rFonts w:ascii="Arial" w:hAnsi="Arial" w:cs="Arial"/>
          <w:b w:val="0"/>
          <w:bCs w:val="0"/>
          <w:color w:val="000000" w:themeColor="text1"/>
          <w:sz w:val="24"/>
          <w:szCs w:val="24"/>
        </w:rPr>
        <w:t>UMV</w:t>
      </w:r>
      <w:r w:rsidRPr="00E64F83">
        <w:rPr>
          <w:rStyle w:val="Textoennegrita"/>
          <w:rFonts w:ascii="Arial" w:hAnsi="Arial" w:cs="Arial"/>
          <w:b w:val="0"/>
          <w:bCs w:val="0"/>
          <w:color w:val="000000" w:themeColor="text1"/>
          <w:sz w:val="24"/>
          <w:szCs w:val="24"/>
        </w:rPr>
        <w:t>. Esta política tiene como objetivo identificar las principales amenazas y vulnerabilidades a las que están expuestos los activos de información, lo que permite minimizar la materialización de los riesgos asociados a la infraestructura tecnológica y los sistemas de información.</w:t>
      </w:r>
    </w:p>
    <w:p w14:paraId="489693F2" w14:textId="77777777" w:rsidR="00E64F83" w:rsidRPr="00E64F83" w:rsidRDefault="00E64F83" w:rsidP="00E64F83">
      <w:pPr>
        <w:spacing w:after="0"/>
        <w:jc w:val="both"/>
        <w:rPr>
          <w:rStyle w:val="Textoennegrita"/>
          <w:rFonts w:ascii="Arial" w:hAnsi="Arial" w:cs="Arial"/>
          <w:b w:val="0"/>
          <w:bCs w:val="0"/>
          <w:color w:val="000000" w:themeColor="text1"/>
          <w:sz w:val="24"/>
          <w:szCs w:val="24"/>
        </w:rPr>
      </w:pPr>
    </w:p>
    <w:p w14:paraId="53B674CB" w14:textId="77777777" w:rsidR="00E64F83" w:rsidRPr="00E64F83" w:rsidRDefault="00E64F83" w:rsidP="00E64F83">
      <w:pPr>
        <w:spacing w:after="0"/>
        <w:jc w:val="both"/>
        <w:rPr>
          <w:rStyle w:val="Textoennegrita"/>
          <w:rFonts w:ascii="Arial" w:hAnsi="Arial" w:cs="Arial"/>
          <w:b w:val="0"/>
          <w:bCs w:val="0"/>
          <w:color w:val="000000" w:themeColor="text1"/>
          <w:sz w:val="24"/>
          <w:szCs w:val="24"/>
        </w:rPr>
      </w:pPr>
      <w:r w:rsidRPr="00E64F83">
        <w:rPr>
          <w:rStyle w:val="Textoennegrita"/>
          <w:rFonts w:ascii="Arial" w:hAnsi="Arial" w:cs="Arial"/>
          <w:b w:val="0"/>
          <w:bCs w:val="0"/>
          <w:color w:val="000000" w:themeColor="text1"/>
          <w:sz w:val="24"/>
          <w:szCs w:val="24"/>
        </w:rPr>
        <w:t>La gestión adecuada de riesgos es esencial para mantener la calidad de la información, ya que permite anticipar y abordar las posibles amenazas que podrían afectar la integridad, disponibilidad y confidencialidad de los datos. Al identificar y evaluar las amenazas y vulnerabilidades, se pueden implementar medidas de seguridad adecuadas para mitigar los riesgos y proteger la calidad de los datos.</w:t>
      </w:r>
    </w:p>
    <w:p w14:paraId="19AB6D56" w14:textId="77777777" w:rsidR="00E64F83" w:rsidRPr="00E64F83" w:rsidRDefault="00E64F83" w:rsidP="00E64F83">
      <w:pPr>
        <w:spacing w:after="0"/>
        <w:jc w:val="both"/>
        <w:rPr>
          <w:rStyle w:val="Textoennegrita"/>
          <w:rFonts w:ascii="Arial" w:hAnsi="Arial" w:cs="Arial"/>
          <w:b w:val="0"/>
          <w:bCs w:val="0"/>
          <w:color w:val="000000" w:themeColor="text1"/>
          <w:sz w:val="24"/>
          <w:szCs w:val="24"/>
        </w:rPr>
      </w:pPr>
    </w:p>
    <w:p w14:paraId="608E2AB2" w14:textId="61CC32D3" w:rsidR="00E64F83" w:rsidRPr="00E64F83" w:rsidRDefault="00E64F83" w:rsidP="00E64F83">
      <w:pPr>
        <w:spacing w:after="0"/>
        <w:jc w:val="both"/>
        <w:rPr>
          <w:rStyle w:val="Textoennegrita"/>
          <w:rFonts w:ascii="Arial" w:hAnsi="Arial" w:cs="Arial"/>
          <w:b w:val="0"/>
          <w:bCs w:val="0"/>
          <w:color w:val="000000" w:themeColor="text1"/>
          <w:sz w:val="24"/>
          <w:szCs w:val="24"/>
        </w:rPr>
      </w:pPr>
      <w:r w:rsidRPr="00E64F83">
        <w:rPr>
          <w:rStyle w:val="Textoennegrita"/>
          <w:rFonts w:ascii="Arial" w:hAnsi="Arial" w:cs="Arial"/>
          <w:b w:val="0"/>
          <w:bCs w:val="0"/>
          <w:color w:val="000000" w:themeColor="text1"/>
          <w:sz w:val="24"/>
          <w:szCs w:val="24"/>
        </w:rPr>
        <w:t>Las directrices específicas para la gestión de riesgos se encuentran definidas en el documento "EGTI-DI-013 Política de Seguridad para la Gestión de Riesgos"</w:t>
      </w:r>
      <w:r w:rsidR="00C473EF">
        <w:rPr>
          <w:rStyle w:val="Textoennegrita"/>
          <w:rFonts w:ascii="Arial" w:hAnsi="Arial" w:cs="Arial"/>
          <w:b w:val="0"/>
          <w:bCs w:val="0"/>
          <w:color w:val="000000" w:themeColor="text1"/>
          <w:sz w:val="24"/>
          <w:szCs w:val="24"/>
        </w:rPr>
        <w:t xml:space="preserve"> publicada en SISGESTION</w:t>
      </w:r>
      <w:r w:rsidRPr="00E64F83">
        <w:rPr>
          <w:rStyle w:val="Textoennegrita"/>
          <w:rFonts w:ascii="Arial" w:hAnsi="Arial" w:cs="Arial"/>
          <w:b w:val="0"/>
          <w:bCs w:val="0"/>
          <w:color w:val="000000" w:themeColor="text1"/>
          <w:sz w:val="24"/>
          <w:szCs w:val="24"/>
        </w:rPr>
        <w:t>. Esta política respalda directamente la calidad de la información al asegurar que se tomen las medidas necesarias para prevenir y mitigar los riesgos que podrían comprometer la integridad de los datos de la entidad.</w:t>
      </w:r>
    </w:p>
    <w:p w14:paraId="160E7800" w14:textId="77777777" w:rsidR="008E6919" w:rsidRDefault="008E6919" w:rsidP="00167846">
      <w:pPr>
        <w:spacing w:after="0"/>
      </w:pPr>
    </w:p>
    <w:p w14:paraId="7122D617" w14:textId="77777777" w:rsidR="00C473EF" w:rsidRDefault="00C473EF" w:rsidP="00167846">
      <w:pPr>
        <w:spacing w:after="0"/>
      </w:pPr>
    </w:p>
    <w:p w14:paraId="1776AEAA" w14:textId="77777777" w:rsidR="00C473EF" w:rsidRPr="00E86C41" w:rsidRDefault="00C473EF" w:rsidP="00167846">
      <w:pPr>
        <w:spacing w:after="0"/>
      </w:pPr>
    </w:p>
    <w:p w14:paraId="441E49C1" w14:textId="77777777" w:rsidR="008E6919" w:rsidRDefault="008E6919" w:rsidP="00167846">
      <w:pPr>
        <w:pStyle w:val="Ttulo3"/>
        <w:spacing w:before="0"/>
      </w:pPr>
      <w:bookmarkStart w:id="33" w:name="_Toc150294376"/>
      <w:r>
        <w:lastRenderedPageBreak/>
        <w:t>Política Gestión de Incidentes de Seguridad de la Información.</w:t>
      </w:r>
      <w:bookmarkEnd w:id="33"/>
    </w:p>
    <w:p w14:paraId="59003BF7" w14:textId="77777777" w:rsidR="008E6919" w:rsidRDefault="008E6919" w:rsidP="00167846">
      <w:pPr>
        <w:spacing w:after="0" w:line="240" w:lineRule="auto"/>
        <w:jc w:val="both"/>
      </w:pPr>
    </w:p>
    <w:p w14:paraId="16215833" w14:textId="35B520DC" w:rsidR="00FF3FBA" w:rsidRPr="00FF3FBA" w:rsidRDefault="00FF3FBA" w:rsidP="00FF3FBA">
      <w:pPr>
        <w:spacing w:after="0" w:line="240" w:lineRule="auto"/>
        <w:jc w:val="both"/>
        <w:rPr>
          <w:rFonts w:ascii="Arial" w:hAnsi="Arial" w:cs="Arial"/>
          <w:sz w:val="24"/>
          <w:szCs w:val="24"/>
        </w:rPr>
      </w:pPr>
      <w:r w:rsidRPr="00FF3FBA">
        <w:rPr>
          <w:rFonts w:ascii="Arial" w:hAnsi="Arial" w:cs="Arial"/>
          <w:sz w:val="24"/>
          <w:szCs w:val="24"/>
        </w:rPr>
        <w:t>La política de gestión de incidentes de seguridad de la información está directamente relacionada con la calidad de los datos en la</w:t>
      </w:r>
      <w:r>
        <w:rPr>
          <w:rFonts w:ascii="Arial" w:hAnsi="Arial" w:cs="Arial"/>
          <w:sz w:val="24"/>
          <w:szCs w:val="24"/>
        </w:rPr>
        <w:t xml:space="preserve"> </w:t>
      </w:r>
      <w:r w:rsidR="00C473EF">
        <w:rPr>
          <w:rFonts w:ascii="Arial" w:hAnsi="Arial" w:cs="Arial"/>
          <w:sz w:val="24"/>
          <w:szCs w:val="24"/>
        </w:rPr>
        <w:t>UMV</w:t>
      </w:r>
      <w:r w:rsidRPr="00FF3FBA">
        <w:rPr>
          <w:rFonts w:ascii="Arial" w:hAnsi="Arial" w:cs="Arial"/>
          <w:sz w:val="24"/>
          <w:szCs w:val="24"/>
        </w:rPr>
        <w:t>. Esta política tiene como objetivo asegurar que los eventos e incidentes de seguridad que afecten a los activos de información sean comunicados y atendidos de manera oportuna, siguiendo los procedimientos definidos. Esto se hace con el fin de tomar acciones correctivas de manera oportuna.</w:t>
      </w:r>
    </w:p>
    <w:p w14:paraId="18416523" w14:textId="77777777" w:rsidR="00FF3FBA" w:rsidRPr="00FF3FBA" w:rsidRDefault="00FF3FBA" w:rsidP="00FF3FBA">
      <w:pPr>
        <w:spacing w:after="0" w:line="240" w:lineRule="auto"/>
        <w:jc w:val="both"/>
        <w:rPr>
          <w:rFonts w:ascii="Arial" w:hAnsi="Arial" w:cs="Arial"/>
          <w:sz w:val="24"/>
          <w:szCs w:val="24"/>
        </w:rPr>
      </w:pPr>
    </w:p>
    <w:p w14:paraId="1FD1A391" w14:textId="77777777" w:rsidR="00FF3FBA" w:rsidRPr="00FF3FBA" w:rsidRDefault="00FF3FBA" w:rsidP="00FF3FBA">
      <w:pPr>
        <w:spacing w:after="0" w:line="240" w:lineRule="auto"/>
        <w:jc w:val="both"/>
        <w:rPr>
          <w:rFonts w:ascii="Arial" w:hAnsi="Arial" w:cs="Arial"/>
          <w:sz w:val="24"/>
          <w:szCs w:val="24"/>
        </w:rPr>
      </w:pPr>
      <w:r w:rsidRPr="00FF3FBA">
        <w:rPr>
          <w:rFonts w:ascii="Arial" w:hAnsi="Arial" w:cs="Arial"/>
          <w:sz w:val="24"/>
          <w:szCs w:val="24"/>
        </w:rPr>
        <w:t>La gestión de incidentes de seguridad de la información es esencial para mantener la calidad de los datos, ya que permite detectar, investigar y abordar los eventos que podrían afectar la integridad, confidencialidad y disponibilidad de la información. Al comunicar y atender los incidentes de seguridad de manera eficiente, se puede minimizar el impacto en los datos y en la operación de la entidad.</w:t>
      </w:r>
    </w:p>
    <w:p w14:paraId="487CBFD3" w14:textId="77777777" w:rsidR="00FF3FBA" w:rsidRPr="00FF3FBA" w:rsidRDefault="00FF3FBA" w:rsidP="00FF3FBA">
      <w:pPr>
        <w:spacing w:after="0" w:line="240" w:lineRule="auto"/>
        <w:jc w:val="both"/>
        <w:rPr>
          <w:rFonts w:ascii="Arial" w:hAnsi="Arial" w:cs="Arial"/>
          <w:sz w:val="24"/>
          <w:szCs w:val="24"/>
        </w:rPr>
      </w:pPr>
    </w:p>
    <w:p w14:paraId="713AA9E2" w14:textId="5D3863D9" w:rsidR="008E6919" w:rsidRDefault="00FF3FBA" w:rsidP="00FF3FBA">
      <w:pPr>
        <w:spacing w:after="0" w:line="240" w:lineRule="auto"/>
        <w:jc w:val="both"/>
        <w:rPr>
          <w:rFonts w:ascii="Arial" w:hAnsi="Arial" w:cs="Arial"/>
          <w:sz w:val="24"/>
          <w:szCs w:val="24"/>
          <w:shd w:val="clear" w:color="auto" w:fill="FFFFFF"/>
        </w:rPr>
      </w:pPr>
      <w:r w:rsidRPr="00FF3FBA">
        <w:rPr>
          <w:rFonts w:ascii="Arial" w:hAnsi="Arial" w:cs="Arial"/>
          <w:sz w:val="24"/>
          <w:szCs w:val="24"/>
        </w:rPr>
        <w:t>Las directrices específicas para la gestión de incidentes de seguridad de la información se encuentran definidas en el documento "EGTI-DI-014 Política Gestión Incidentes de Seguridad de la Información"</w:t>
      </w:r>
      <w:r w:rsidR="00C473EF">
        <w:rPr>
          <w:rFonts w:ascii="Arial" w:hAnsi="Arial" w:cs="Arial"/>
          <w:sz w:val="24"/>
          <w:szCs w:val="24"/>
        </w:rPr>
        <w:t xml:space="preserve"> publicada en SISGESTION</w:t>
      </w:r>
      <w:r w:rsidRPr="00FF3FBA">
        <w:rPr>
          <w:rFonts w:ascii="Arial" w:hAnsi="Arial" w:cs="Arial"/>
          <w:sz w:val="24"/>
          <w:szCs w:val="24"/>
        </w:rPr>
        <w:t>. Esta política respalda directamente la calidad de los datos al garantizar que se tomen medidas oportunas para abordar y resolver incidentes de seguridad, lo que contribuye a mantener la integridad y la confiabilidad de la información de la entidad.</w:t>
      </w:r>
    </w:p>
    <w:p w14:paraId="72944A0B" w14:textId="77777777" w:rsidR="008E6919" w:rsidRPr="006B3063" w:rsidRDefault="008E6919" w:rsidP="00167846">
      <w:pPr>
        <w:spacing w:after="0"/>
      </w:pPr>
    </w:p>
    <w:p w14:paraId="3DE98D72" w14:textId="77777777" w:rsidR="008E6919" w:rsidRDefault="008E6919" w:rsidP="00167846">
      <w:pPr>
        <w:pStyle w:val="Ttulo3"/>
        <w:spacing w:before="0"/>
      </w:pPr>
      <w:bookmarkStart w:id="34" w:name="_Toc150294377"/>
      <w:r>
        <w:t>Política de Seguridad Relación con Proveedores.</w:t>
      </w:r>
      <w:bookmarkEnd w:id="34"/>
    </w:p>
    <w:p w14:paraId="43E41539" w14:textId="77777777" w:rsidR="008E6919" w:rsidRDefault="008E6919" w:rsidP="00167846">
      <w:pPr>
        <w:spacing w:after="0"/>
      </w:pPr>
    </w:p>
    <w:p w14:paraId="332A437C" w14:textId="4EA2EAFD" w:rsidR="00046FB7" w:rsidRPr="00046FB7" w:rsidRDefault="00046FB7" w:rsidP="00046FB7">
      <w:pPr>
        <w:spacing w:after="0" w:line="240" w:lineRule="auto"/>
        <w:jc w:val="both"/>
        <w:rPr>
          <w:rFonts w:ascii="Arial" w:hAnsi="Arial" w:cs="Arial"/>
          <w:sz w:val="24"/>
          <w:szCs w:val="24"/>
        </w:rPr>
      </w:pPr>
      <w:r w:rsidRPr="00046FB7">
        <w:rPr>
          <w:rFonts w:ascii="Arial" w:hAnsi="Arial" w:cs="Arial"/>
          <w:sz w:val="24"/>
          <w:szCs w:val="24"/>
        </w:rPr>
        <w:t xml:space="preserve">La política de seguridad relacionada con proveedores tiene un impacto directo en la calidad de los datos en la </w:t>
      </w:r>
      <w:r w:rsidR="00C473EF">
        <w:rPr>
          <w:rFonts w:ascii="Arial" w:hAnsi="Arial" w:cs="Arial"/>
          <w:sz w:val="24"/>
          <w:szCs w:val="24"/>
        </w:rPr>
        <w:t>UMV</w:t>
      </w:r>
      <w:r w:rsidRPr="00046FB7">
        <w:rPr>
          <w:rFonts w:ascii="Arial" w:hAnsi="Arial" w:cs="Arial"/>
          <w:sz w:val="24"/>
          <w:szCs w:val="24"/>
        </w:rPr>
        <w:t>. Esta política tiene como objetivo establecer mecanismos de control con los proveedores para asegurar que la información y los servicios proporcionados por ellos cumplan con las políticas y procedimientos de seguridad de la información definidos por la entidad.</w:t>
      </w:r>
    </w:p>
    <w:p w14:paraId="776BC2BC" w14:textId="77777777" w:rsidR="00046FB7" w:rsidRPr="00046FB7" w:rsidRDefault="00046FB7" w:rsidP="00046FB7">
      <w:pPr>
        <w:spacing w:after="0" w:line="240" w:lineRule="auto"/>
        <w:jc w:val="both"/>
        <w:rPr>
          <w:rFonts w:ascii="Arial" w:hAnsi="Arial" w:cs="Arial"/>
          <w:sz w:val="24"/>
          <w:szCs w:val="24"/>
        </w:rPr>
      </w:pPr>
    </w:p>
    <w:p w14:paraId="7C1AAC91" w14:textId="77777777" w:rsidR="00046FB7" w:rsidRPr="00046FB7" w:rsidRDefault="00046FB7" w:rsidP="00046FB7">
      <w:pPr>
        <w:spacing w:after="0" w:line="240" w:lineRule="auto"/>
        <w:jc w:val="both"/>
        <w:rPr>
          <w:rFonts w:ascii="Arial" w:hAnsi="Arial" w:cs="Arial"/>
          <w:sz w:val="24"/>
          <w:szCs w:val="24"/>
        </w:rPr>
      </w:pPr>
      <w:r w:rsidRPr="00046FB7">
        <w:rPr>
          <w:rFonts w:ascii="Arial" w:hAnsi="Arial" w:cs="Arial"/>
          <w:sz w:val="24"/>
          <w:szCs w:val="24"/>
        </w:rPr>
        <w:t>La relación con proveedores es crucial para mantener la calidad de los datos, ya que los servicios y la información que provienen de terceros pueden afectar la integridad y la confiabilidad de los datos. Al establecer mecanismos de control, se garantiza que los proveedores cumplan con los estándares de seguridad de la entidad, lo que contribuye a mantener la calidad de la información.</w:t>
      </w:r>
    </w:p>
    <w:p w14:paraId="265B23B3" w14:textId="77777777" w:rsidR="00046FB7" w:rsidRPr="00046FB7" w:rsidRDefault="00046FB7" w:rsidP="00046FB7">
      <w:pPr>
        <w:spacing w:after="0" w:line="240" w:lineRule="auto"/>
        <w:jc w:val="both"/>
        <w:rPr>
          <w:rFonts w:ascii="Arial" w:hAnsi="Arial" w:cs="Arial"/>
          <w:sz w:val="24"/>
          <w:szCs w:val="24"/>
        </w:rPr>
      </w:pPr>
    </w:p>
    <w:p w14:paraId="11754898" w14:textId="6D1D1967" w:rsidR="00046FB7" w:rsidRPr="00046FB7" w:rsidRDefault="00046FB7" w:rsidP="00046FB7">
      <w:pPr>
        <w:spacing w:after="0" w:line="240" w:lineRule="auto"/>
        <w:jc w:val="both"/>
        <w:rPr>
          <w:rFonts w:ascii="Arial" w:hAnsi="Arial" w:cs="Arial"/>
          <w:sz w:val="24"/>
          <w:szCs w:val="24"/>
        </w:rPr>
      </w:pPr>
      <w:r w:rsidRPr="00046FB7">
        <w:rPr>
          <w:rFonts w:ascii="Arial" w:hAnsi="Arial" w:cs="Arial"/>
          <w:sz w:val="24"/>
          <w:szCs w:val="24"/>
        </w:rPr>
        <w:t>Las directrices específicas para la seguridad en la relación con proveedores se encuentran definidas en el documento "EGTI-DI-023 Política de Seguridad Relación con Proveedores"</w:t>
      </w:r>
      <w:r w:rsidR="00C473EF">
        <w:rPr>
          <w:rFonts w:ascii="Arial" w:hAnsi="Arial" w:cs="Arial"/>
          <w:sz w:val="24"/>
          <w:szCs w:val="24"/>
        </w:rPr>
        <w:t xml:space="preserve"> publicada en SISGESTION</w:t>
      </w:r>
      <w:r w:rsidRPr="00046FB7">
        <w:rPr>
          <w:rFonts w:ascii="Arial" w:hAnsi="Arial" w:cs="Arial"/>
          <w:sz w:val="24"/>
          <w:szCs w:val="24"/>
        </w:rPr>
        <w:t>. Esta política respalda directamente la calidad de los datos al garantizar que los servicios y la información proporcionados por terceros cumplan con los requisitos de seguridad de la entidad, lo que contribuye a mantener la integridad y la confiabilidad de la información de la entidad.</w:t>
      </w:r>
    </w:p>
    <w:p w14:paraId="72BC9586" w14:textId="77777777" w:rsidR="00046FB7" w:rsidRPr="006B3063" w:rsidRDefault="00046FB7" w:rsidP="00046FB7">
      <w:pPr>
        <w:spacing w:after="0"/>
      </w:pPr>
    </w:p>
    <w:p w14:paraId="6FDE6EF0" w14:textId="7CB8B93C" w:rsidR="00046FB7" w:rsidRDefault="00D54608" w:rsidP="00046FB7">
      <w:pPr>
        <w:pStyle w:val="Ttulo3"/>
        <w:spacing w:before="0"/>
      </w:pPr>
      <w:bookmarkStart w:id="35" w:name="_Toc150294378"/>
      <w:r>
        <w:lastRenderedPageBreak/>
        <w:t xml:space="preserve">Política de </w:t>
      </w:r>
      <w:proofErr w:type="spellStart"/>
      <w:r>
        <w:t>Byod</w:t>
      </w:r>
      <w:bookmarkEnd w:id="35"/>
      <w:proofErr w:type="spellEnd"/>
    </w:p>
    <w:p w14:paraId="46BD3F4A" w14:textId="77777777" w:rsidR="00D54608" w:rsidRDefault="00D54608" w:rsidP="00D54608">
      <w:pPr>
        <w:pStyle w:val="Ttulo3"/>
        <w:numPr>
          <w:ilvl w:val="0"/>
          <w:numId w:val="0"/>
        </w:numPr>
        <w:spacing w:before="0"/>
      </w:pPr>
    </w:p>
    <w:p w14:paraId="389FE338" w14:textId="4B21A7F0" w:rsidR="0027232F" w:rsidRPr="0027232F" w:rsidRDefault="0027232F" w:rsidP="0027232F">
      <w:pPr>
        <w:jc w:val="both"/>
        <w:rPr>
          <w:rFonts w:ascii="Arial" w:hAnsi="Arial" w:cs="Arial"/>
          <w:sz w:val="24"/>
          <w:szCs w:val="24"/>
        </w:rPr>
      </w:pPr>
      <w:r>
        <w:rPr>
          <w:rFonts w:ascii="Arial" w:hAnsi="Arial" w:cs="Arial"/>
          <w:sz w:val="24"/>
          <w:szCs w:val="24"/>
        </w:rPr>
        <w:t xml:space="preserve">La </w:t>
      </w:r>
      <w:r w:rsidR="00C473EF">
        <w:rPr>
          <w:rFonts w:ascii="Arial" w:hAnsi="Arial" w:cs="Arial"/>
          <w:sz w:val="24"/>
          <w:szCs w:val="24"/>
        </w:rPr>
        <w:t>E</w:t>
      </w:r>
      <w:r>
        <w:rPr>
          <w:rFonts w:ascii="Arial" w:hAnsi="Arial" w:cs="Arial"/>
          <w:sz w:val="24"/>
          <w:szCs w:val="24"/>
        </w:rPr>
        <w:t xml:space="preserve">ntidad cuenta con la </w:t>
      </w:r>
      <w:r w:rsidRPr="0027232F">
        <w:rPr>
          <w:rFonts w:ascii="Arial" w:hAnsi="Arial" w:cs="Arial"/>
          <w:sz w:val="24"/>
          <w:szCs w:val="24"/>
        </w:rPr>
        <w:t xml:space="preserve">política </w:t>
      </w:r>
      <w:r w:rsidR="00C473EF">
        <w:rPr>
          <w:rFonts w:ascii="Arial" w:hAnsi="Arial" w:cs="Arial"/>
          <w:sz w:val="24"/>
          <w:szCs w:val="24"/>
        </w:rPr>
        <w:t>“</w:t>
      </w:r>
      <w:r w:rsidRPr="0027232F">
        <w:rPr>
          <w:rFonts w:ascii="Arial" w:hAnsi="Arial" w:cs="Arial"/>
          <w:sz w:val="24"/>
          <w:szCs w:val="24"/>
        </w:rPr>
        <w:t>EGTI-DI-024</w:t>
      </w:r>
      <w:r w:rsidR="009F0B9A">
        <w:rPr>
          <w:rFonts w:ascii="Arial" w:hAnsi="Arial" w:cs="Arial"/>
          <w:sz w:val="24"/>
          <w:szCs w:val="24"/>
        </w:rPr>
        <w:t xml:space="preserve"> Política de </w:t>
      </w:r>
      <w:proofErr w:type="spellStart"/>
      <w:r w:rsidR="009F0B9A">
        <w:rPr>
          <w:rFonts w:ascii="Arial" w:hAnsi="Arial" w:cs="Arial"/>
          <w:sz w:val="24"/>
          <w:szCs w:val="24"/>
        </w:rPr>
        <w:t>Byod</w:t>
      </w:r>
      <w:proofErr w:type="spellEnd"/>
      <w:r w:rsidR="00C473EF">
        <w:rPr>
          <w:rFonts w:ascii="Arial" w:hAnsi="Arial" w:cs="Arial"/>
          <w:sz w:val="24"/>
          <w:szCs w:val="24"/>
        </w:rPr>
        <w:t>”</w:t>
      </w:r>
      <w:r w:rsidR="009F0B9A">
        <w:rPr>
          <w:rFonts w:ascii="Arial" w:hAnsi="Arial" w:cs="Arial"/>
          <w:sz w:val="24"/>
          <w:szCs w:val="24"/>
        </w:rPr>
        <w:t xml:space="preserve"> publicada en</w:t>
      </w:r>
      <w:r w:rsidR="00C473EF">
        <w:rPr>
          <w:rFonts w:ascii="Arial" w:hAnsi="Arial" w:cs="Arial"/>
          <w:sz w:val="24"/>
          <w:szCs w:val="24"/>
        </w:rPr>
        <w:t xml:space="preserve"> SISGESTION</w:t>
      </w:r>
      <w:r w:rsidRPr="0027232F">
        <w:rPr>
          <w:rFonts w:ascii="Arial" w:hAnsi="Arial" w:cs="Arial"/>
          <w:sz w:val="24"/>
          <w:szCs w:val="24"/>
        </w:rPr>
        <w:t>, la cual</w:t>
      </w:r>
      <w:r w:rsidR="009F0B9A">
        <w:rPr>
          <w:rFonts w:ascii="Arial" w:hAnsi="Arial" w:cs="Arial"/>
          <w:sz w:val="24"/>
          <w:szCs w:val="24"/>
        </w:rPr>
        <w:t>,</w:t>
      </w:r>
      <w:r w:rsidRPr="0027232F">
        <w:rPr>
          <w:rFonts w:ascii="Arial" w:hAnsi="Arial" w:cs="Arial"/>
          <w:sz w:val="24"/>
          <w:szCs w:val="24"/>
        </w:rPr>
        <w:t xml:space="preserve"> establece las directrices para la conexión a su red desde dispositivos previamente autorizados, como computadoras portátiles y tabletas. Esta política tiene como objetivo minimizar la exposición de la entidad a posibles daños causados por el uso no autorizado de sus recursos digitales.</w:t>
      </w:r>
    </w:p>
    <w:p w14:paraId="72F22258" w14:textId="7EBB2EDC" w:rsidR="0027232F" w:rsidRPr="0027232F" w:rsidRDefault="0027232F" w:rsidP="0027232F">
      <w:pPr>
        <w:jc w:val="both"/>
        <w:rPr>
          <w:rFonts w:ascii="Arial" w:hAnsi="Arial" w:cs="Arial"/>
          <w:sz w:val="24"/>
          <w:szCs w:val="24"/>
        </w:rPr>
      </w:pPr>
      <w:r w:rsidRPr="0027232F">
        <w:rPr>
          <w:rFonts w:ascii="Arial" w:hAnsi="Arial" w:cs="Arial"/>
          <w:sz w:val="24"/>
          <w:szCs w:val="24"/>
        </w:rPr>
        <w:t>Los daños potenciales que se buscan prevenir mediante esta política incluyen la pérdida de datos sensibles o confidenciales, la violación de la propiedad intelectual, la afectación de la reputación pública, daños a los sistemas internos y posibles implicaciones financieras resultantes de tales pérdidas.</w:t>
      </w:r>
    </w:p>
    <w:p w14:paraId="4637B37D" w14:textId="16CC590E" w:rsidR="00D54608" w:rsidRDefault="0027232F" w:rsidP="00C473EF">
      <w:pPr>
        <w:spacing w:after="0" w:line="240" w:lineRule="auto"/>
        <w:contextualSpacing/>
        <w:jc w:val="both"/>
        <w:rPr>
          <w:rFonts w:ascii="Arial" w:hAnsi="Arial" w:cs="Arial"/>
          <w:sz w:val="24"/>
          <w:szCs w:val="24"/>
        </w:rPr>
      </w:pPr>
      <w:r w:rsidRPr="0027232F">
        <w:rPr>
          <w:rFonts w:ascii="Arial" w:hAnsi="Arial" w:cs="Arial"/>
          <w:sz w:val="24"/>
          <w:szCs w:val="24"/>
        </w:rPr>
        <w:t xml:space="preserve">La implementación y el cumplimiento de esta política son fundamentales para preservar la integridad de los activos digitales de la entidad y garantizar la seguridad de la información. La autorización previa y el respeto de las reglas y requisitos </w:t>
      </w:r>
      <w:r w:rsidRPr="00C473EF">
        <w:rPr>
          <w:rFonts w:ascii="Arial" w:hAnsi="Arial" w:cs="Arial"/>
          <w:sz w:val="24"/>
          <w:szCs w:val="24"/>
        </w:rPr>
        <w:t xml:space="preserve">establecidos son esenciales para cumplir con el compromiso de la </w:t>
      </w:r>
      <w:r w:rsidR="00F9053D" w:rsidRPr="00C473EF">
        <w:rPr>
          <w:rFonts w:ascii="Arial" w:hAnsi="Arial" w:cs="Arial"/>
          <w:sz w:val="24"/>
          <w:szCs w:val="24"/>
        </w:rPr>
        <w:t>Entidad</w:t>
      </w:r>
      <w:r w:rsidRPr="00C473EF">
        <w:rPr>
          <w:rFonts w:ascii="Arial" w:hAnsi="Arial" w:cs="Arial"/>
          <w:sz w:val="24"/>
          <w:szCs w:val="24"/>
        </w:rPr>
        <w:t xml:space="preserve"> de mantener la calidad de los datos y salvaguardar la confidencialidad de la información.</w:t>
      </w:r>
    </w:p>
    <w:p w14:paraId="44CFD7CC" w14:textId="77777777" w:rsidR="00C473EF" w:rsidRPr="00C473EF" w:rsidRDefault="00C473EF" w:rsidP="00C473EF">
      <w:pPr>
        <w:spacing w:after="0" w:line="240" w:lineRule="auto"/>
        <w:contextualSpacing/>
        <w:jc w:val="both"/>
        <w:rPr>
          <w:rFonts w:ascii="Arial" w:hAnsi="Arial" w:cs="Arial"/>
          <w:sz w:val="24"/>
          <w:szCs w:val="24"/>
        </w:rPr>
      </w:pPr>
    </w:p>
    <w:p w14:paraId="5BF48EE8" w14:textId="4AD41F30" w:rsidR="00046FB7" w:rsidRPr="00C473EF" w:rsidRDefault="00D54608" w:rsidP="00C473EF">
      <w:pPr>
        <w:pStyle w:val="Ttulo3"/>
        <w:spacing w:before="0" w:line="240" w:lineRule="auto"/>
        <w:contextualSpacing/>
        <w:jc w:val="both"/>
        <w:rPr>
          <w:rFonts w:cs="Arial"/>
        </w:rPr>
      </w:pPr>
      <w:bookmarkStart w:id="36" w:name="_Toc150294379"/>
      <w:r w:rsidRPr="00C473EF">
        <w:rPr>
          <w:rFonts w:cs="Arial"/>
        </w:rPr>
        <w:t>Política de Seguridad de Actualizaciones de Software</w:t>
      </w:r>
      <w:bookmarkEnd w:id="36"/>
    </w:p>
    <w:p w14:paraId="4F35D595" w14:textId="77777777" w:rsidR="00C473EF" w:rsidRPr="00C473EF" w:rsidRDefault="00C473EF" w:rsidP="00C473EF">
      <w:pPr>
        <w:spacing w:after="0" w:line="240" w:lineRule="auto"/>
        <w:contextualSpacing/>
        <w:jc w:val="both"/>
        <w:rPr>
          <w:rFonts w:ascii="Arial" w:hAnsi="Arial" w:cs="Arial"/>
          <w:sz w:val="24"/>
          <w:szCs w:val="24"/>
        </w:rPr>
      </w:pPr>
    </w:p>
    <w:p w14:paraId="0F8DBEEB" w14:textId="28AD4829" w:rsidR="006A0764" w:rsidRPr="00C473EF" w:rsidRDefault="006A0764" w:rsidP="00C473EF">
      <w:pPr>
        <w:spacing w:after="0" w:line="240" w:lineRule="auto"/>
        <w:contextualSpacing/>
        <w:jc w:val="both"/>
        <w:rPr>
          <w:rFonts w:ascii="Arial" w:hAnsi="Arial" w:cs="Arial"/>
          <w:sz w:val="24"/>
          <w:szCs w:val="24"/>
        </w:rPr>
      </w:pPr>
      <w:r w:rsidRPr="00C473EF">
        <w:rPr>
          <w:rFonts w:ascii="Arial" w:hAnsi="Arial" w:cs="Arial"/>
          <w:sz w:val="24"/>
          <w:szCs w:val="24"/>
        </w:rPr>
        <w:t xml:space="preserve">La </w:t>
      </w:r>
      <w:r w:rsidR="00C473EF">
        <w:rPr>
          <w:rFonts w:ascii="Arial" w:hAnsi="Arial" w:cs="Arial"/>
          <w:sz w:val="24"/>
          <w:szCs w:val="24"/>
        </w:rPr>
        <w:t xml:space="preserve">Entidad cuenta con </w:t>
      </w:r>
      <w:r w:rsidRPr="00C473EF">
        <w:rPr>
          <w:rFonts w:ascii="Arial" w:hAnsi="Arial" w:cs="Arial"/>
          <w:sz w:val="24"/>
          <w:szCs w:val="24"/>
        </w:rPr>
        <w:t xml:space="preserve">la política </w:t>
      </w:r>
      <w:r w:rsidR="00C473EF">
        <w:rPr>
          <w:rFonts w:ascii="Arial" w:hAnsi="Arial" w:cs="Arial"/>
          <w:sz w:val="24"/>
          <w:szCs w:val="24"/>
        </w:rPr>
        <w:t>“</w:t>
      </w:r>
      <w:r w:rsidRPr="00C473EF">
        <w:rPr>
          <w:rFonts w:ascii="Arial" w:hAnsi="Arial" w:cs="Arial"/>
          <w:sz w:val="24"/>
          <w:szCs w:val="24"/>
        </w:rPr>
        <w:t>EGTI-DI-026</w:t>
      </w:r>
      <w:r w:rsidR="00C473EF">
        <w:rPr>
          <w:rFonts w:ascii="Arial" w:hAnsi="Arial" w:cs="Arial"/>
          <w:sz w:val="24"/>
          <w:szCs w:val="24"/>
        </w:rPr>
        <w:t xml:space="preserve"> Política de Seguridad de Actualizaciones de Software”</w:t>
      </w:r>
      <w:r w:rsidR="001C44E6">
        <w:rPr>
          <w:rFonts w:ascii="Arial" w:hAnsi="Arial" w:cs="Arial"/>
          <w:sz w:val="24"/>
          <w:szCs w:val="24"/>
        </w:rPr>
        <w:t xml:space="preserve"> publicada en SISGESTION,</w:t>
      </w:r>
      <w:r w:rsidRPr="00C473EF">
        <w:rPr>
          <w:rFonts w:ascii="Arial" w:hAnsi="Arial" w:cs="Arial"/>
          <w:sz w:val="24"/>
          <w:szCs w:val="24"/>
        </w:rPr>
        <w:t xml:space="preserve"> para regular las actualizaciones de software en dispositivos electrónicos, sistemas de información y sistemas operativos. El propósito principal de esta política es proteger los activos de información de la entidad y garantizar la seguridad de los datos.</w:t>
      </w:r>
    </w:p>
    <w:p w14:paraId="4BE1F365" w14:textId="77777777" w:rsidR="006A0764" w:rsidRPr="00C473EF" w:rsidRDefault="006A0764" w:rsidP="00C473EF">
      <w:pPr>
        <w:spacing w:after="0" w:line="240" w:lineRule="auto"/>
        <w:contextualSpacing/>
        <w:jc w:val="both"/>
        <w:rPr>
          <w:rFonts w:ascii="Arial" w:hAnsi="Arial" w:cs="Arial"/>
          <w:sz w:val="24"/>
          <w:szCs w:val="24"/>
        </w:rPr>
      </w:pPr>
    </w:p>
    <w:p w14:paraId="74BE1EBB" w14:textId="1C4F0911" w:rsidR="006A0764" w:rsidRPr="00C473EF" w:rsidRDefault="006A0764" w:rsidP="00C473EF">
      <w:pPr>
        <w:spacing w:after="0" w:line="240" w:lineRule="auto"/>
        <w:contextualSpacing/>
        <w:jc w:val="both"/>
        <w:rPr>
          <w:rFonts w:ascii="Arial" w:hAnsi="Arial" w:cs="Arial"/>
          <w:sz w:val="24"/>
          <w:szCs w:val="24"/>
        </w:rPr>
      </w:pPr>
      <w:r w:rsidRPr="00C473EF">
        <w:rPr>
          <w:rFonts w:ascii="Arial" w:hAnsi="Arial" w:cs="Arial"/>
          <w:sz w:val="24"/>
          <w:szCs w:val="24"/>
        </w:rPr>
        <w:t>Esta política se aplica a todos los dispositivos electrónicos, sistemas de información, sistemas operativos y servicios proporcionados tanto por proveedores externos con vínculos con la entidad como por sistemas generados internamente que puedan ser actualizados por razones de seguridad.</w:t>
      </w:r>
      <w:r w:rsidR="00C473EF">
        <w:rPr>
          <w:rFonts w:ascii="Arial" w:hAnsi="Arial" w:cs="Arial"/>
          <w:sz w:val="24"/>
          <w:szCs w:val="24"/>
        </w:rPr>
        <w:t xml:space="preserve"> </w:t>
      </w:r>
      <w:r w:rsidRPr="00C473EF">
        <w:rPr>
          <w:rFonts w:ascii="Arial" w:hAnsi="Arial" w:cs="Arial"/>
          <w:sz w:val="24"/>
          <w:szCs w:val="24"/>
        </w:rPr>
        <w:t xml:space="preserve">Es fundamental que la </w:t>
      </w:r>
      <w:r w:rsidR="00C473EF">
        <w:rPr>
          <w:rFonts w:ascii="Arial" w:hAnsi="Arial" w:cs="Arial"/>
          <w:sz w:val="24"/>
          <w:szCs w:val="24"/>
        </w:rPr>
        <w:t xml:space="preserve">Entidad </w:t>
      </w:r>
      <w:r w:rsidRPr="00C473EF">
        <w:rPr>
          <w:rFonts w:ascii="Arial" w:hAnsi="Arial" w:cs="Arial"/>
          <w:sz w:val="24"/>
          <w:szCs w:val="24"/>
        </w:rPr>
        <w:t>divulgue y garantice el cumplimiento de las políticas y procedimientos de seguridad de la información establecidos para proteger sus activos de información.</w:t>
      </w:r>
    </w:p>
    <w:p w14:paraId="3CADD968" w14:textId="77777777" w:rsidR="006A0764" w:rsidRPr="00C473EF" w:rsidRDefault="006A0764" w:rsidP="00C473EF">
      <w:pPr>
        <w:spacing w:after="0" w:line="240" w:lineRule="auto"/>
        <w:contextualSpacing/>
        <w:jc w:val="both"/>
        <w:rPr>
          <w:rFonts w:ascii="Arial" w:hAnsi="Arial" w:cs="Arial"/>
          <w:sz w:val="24"/>
          <w:szCs w:val="24"/>
        </w:rPr>
      </w:pPr>
    </w:p>
    <w:p w14:paraId="20279581" w14:textId="0294BBFD" w:rsidR="00F9053D" w:rsidRPr="00C473EF" w:rsidRDefault="006A0764" w:rsidP="00C473EF">
      <w:pPr>
        <w:spacing w:after="0" w:line="240" w:lineRule="auto"/>
        <w:contextualSpacing/>
        <w:jc w:val="both"/>
        <w:rPr>
          <w:rFonts w:ascii="Arial" w:hAnsi="Arial" w:cs="Arial"/>
          <w:sz w:val="24"/>
          <w:szCs w:val="24"/>
        </w:rPr>
      </w:pPr>
      <w:r w:rsidRPr="00C473EF">
        <w:rPr>
          <w:rFonts w:ascii="Arial" w:hAnsi="Arial" w:cs="Arial"/>
          <w:sz w:val="24"/>
          <w:szCs w:val="24"/>
        </w:rPr>
        <w:t xml:space="preserve">El cumplimiento de esta política es obligatorio y estricto para todos los servidores públicos, contratistas, proveedores y cualquier persona relacionada con la entidad que tenga a su cargo dispositivos electrónicos, sistemas de información y sistemas operativos de la </w:t>
      </w:r>
      <w:r w:rsidR="001C44E6">
        <w:rPr>
          <w:rFonts w:ascii="Arial" w:hAnsi="Arial" w:cs="Arial"/>
          <w:sz w:val="24"/>
          <w:szCs w:val="24"/>
        </w:rPr>
        <w:t>E</w:t>
      </w:r>
      <w:r w:rsidRPr="00C473EF">
        <w:rPr>
          <w:rFonts w:ascii="Arial" w:hAnsi="Arial" w:cs="Arial"/>
          <w:sz w:val="24"/>
          <w:szCs w:val="24"/>
        </w:rPr>
        <w:t>ntidad. La seguridad de los datos y la calidad de la información son responsabilidades compartidas por todos los</w:t>
      </w:r>
      <w:r w:rsidR="001C44E6">
        <w:rPr>
          <w:rFonts w:ascii="Arial" w:hAnsi="Arial" w:cs="Arial"/>
          <w:sz w:val="24"/>
          <w:szCs w:val="24"/>
        </w:rPr>
        <w:t xml:space="preserve"> colaboradores de la UMV</w:t>
      </w:r>
      <w:r w:rsidRPr="00C473EF">
        <w:rPr>
          <w:rFonts w:ascii="Arial" w:hAnsi="Arial" w:cs="Arial"/>
          <w:sz w:val="24"/>
          <w:szCs w:val="24"/>
        </w:rPr>
        <w:t>.</w:t>
      </w:r>
    </w:p>
    <w:p w14:paraId="6B3AA83D" w14:textId="77777777" w:rsidR="006A0764" w:rsidRPr="00C473EF" w:rsidRDefault="006A0764" w:rsidP="00C473EF">
      <w:pPr>
        <w:spacing w:after="0" w:line="240" w:lineRule="auto"/>
        <w:contextualSpacing/>
        <w:jc w:val="both"/>
        <w:rPr>
          <w:rFonts w:ascii="Arial" w:hAnsi="Arial" w:cs="Arial"/>
          <w:sz w:val="24"/>
          <w:szCs w:val="24"/>
        </w:rPr>
      </w:pPr>
    </w:p>
    <w:p w14:paraId="6661405E" w14:textId="6EC08BA1" w:rsidR="00D54608" w:rsidRPr="00C473EF" w:rsidRDefault="00D54608" w:rsidP="00C473EF">
      <w:pPr>
        <w:pStyle w:val="Ttulo3"/>
        <w:spacing w:before="0" w:line="240" w:lineRule="auto"/>
        <w:contextualSpacing/>
        <w:jc w:val="both"/>
        <w:rPr>
          <w:rFonts w:cs="Arial"/>
        </w:rPr>
      </w:pPr>
      <w:bookmarkStart w:id="37" w:name="_Toc150294380"/>
      <w:r w:rsidRPr="00C473EF">
        <w:rPr>
          <w:rFonts w:cs="Arial"/>
        </w:rPr>
        <w:t>Política de Seguridad Física y del Entorno TI</w:t>
      </w:r>
      <w:bookmarkEnd w:id="37"/>
    </w:p>
    <w:p w14:paraId="637DDE28" w14:textId="77777777" w:rsidR="00D54608" w:rsidRPr="00C473EF" w:rsidRDefault="00D54608" w:rsidP="00C473EF">
      <w:pPr>
        <w:pStyle w:val="Ttulo3"/>
        <w:numPr>
          <w:ilvl w:val="0"/>
          <w:numId w:val="0"/>
        </w:numPr>
        <w:spacing w:before="0" w:line="240" w:lineRule="auto"/>
        <w:contextualSpacing/>
        <w:jc w:val="both"/>
        <w:rPr>
          <w:rFonts w:cs="Arial"/>
        </w:rPr>
      </w:pPr>
    </w:p>
    <w:p w14:paraId="78773301" w14:textId="53A3DC3D" w:rsidR="00D83C3A" w:rsidRPr="00C473EF" w:rsidRDefault="00D83C3A" w:rsidP="00C473EF">
      <w:pPr>
        <w:spacing w:after="0" w:line="240" w:lineRule="auto"/>
        <w:contextualSpacing/>
        <w:jc w:val="both"/>
        <w:rPr>
          <w:rFonts w:ascii="Arial" w:hAnsi="Arial" w:cs="Arial"/>
          <w:sz w:val="24"/>
          <w:szCs w:val="24"/>
        </w:rPr>
      </w:pPr>
      <w:r w:rsidRPr="00C473EF">
        <w:rPr>
          <w:rFonts w:ascii="Arial" w:hAnsi="Arial" w:cs="Arial"/>
          <w:sz w:val="24"/>
          <w:szCs w:val="24"/>
        </w:rPr>
        <w:t xml:space="preserve">La </w:t>
      </w:r>
      <w:r w:rsidR="001C44E6">
        <w:rPr>
          <w:rFonts w:ascii="Arial" w:hAnsi="Arial" w:cs="Arial"/>
          <w:sz w:val="24"/>
          <w:szCs w:val="24"/>
        </w:rPr>
        <w:t>UMV</w:t>
      </w:r>
      <w:r w:rsidRPr="00C473EF">
        <w:rPr>
          <w:rFonts w:ascii="Arial" w:hAnsi="Arial" w:cs="Arial"/>
          <w:sz w:val="24"/>
          <w:szCs w:val="24"/>
        </w:rPr>
        <w:t xml:space="preserve"> establece la política </w:t>
      </w:r>
      <w:r w:rsidR="001C44E6">
        <w:rPr>
          <w:rFonts w:ascii="Arial" w:hAnsi="Arial" w:cs="Arial"/>
          <w:sz w:val="24"/>
          <w:szCs w:val="24"/>
        </w:rPr>
        <w:t>“</w:t>
      </w:r>
      <w:r w:rsidRPr="00C473EF">
        <w:rPr>
          <w:rFonts w:ascii="Arial" w:hAnsi="Arial" w:cs="Arial"/>
          <w:sz w:val="24"/>
          <w:szCs w:val="24"/>
        </w:rPr>
        <w:t>EGTI-DI-027</w:t>
      </w:r>
      <w:r w:rsidR="001C44E6">
        <w:rPr>
          <w:rFonts w:ascii="Arial" w:hAnsi="Arial" w:cs="Arial"/>
          <w:sz w:val="24"/>
          <w:szCs w:val="24"/>
        </w:rPr>
        <w:t xml:space="preserve"> Política de Seguridad Física y del Entorno TI”</w:t>
      </w:r>
      <w:r w:rsidRPr="00C473EF">
        <w:rPr>
          <w:rFonts w:ascii="Arial" w:hAnsi="Arial" w:cs="Arial"/>
          <w:sz w:val="24"/>
          <w:szCs w:val="24"/>
        </w:rPr>
        <w:t xml:space="preserve"> </w:t>
      </w:r>
      <w:r w:rsidR="001C44E6">
        <w:rPr>
          <w:rFonts w:ascii="Arial" w:hAnsi="Arial" w:cs="Arial"/>
          <w:sz w:val="24"/>
          <w:szCs w:val="24"/>
        </w:rPr>
        <w:t xml:space="preserve">publicada en SISGESTION, </w:t>
      </w:r>
      <w:r w:rsidRPr="00C473EF">
        <w:rPr>
          <w:rFonts w:ascii="Arial" w:hAnsi="Arial" w:cs="Arial"/>
          <w:sz w:val="24"/>
          <w:szCs w:val="24"/>
        </w:rPr>
        <w:t xml:space="preserve">para regular la seguridad física y del </w:t>
      </w:r>
      <w:r w:rsidRPr="00C473EF">
        <w:rPr>
          <w:rFonts w:ascii="Arial" w:hAnsi="Arial" w:cs="Arial"/>
          <w:sz w:val="24"/>
          <w:szCs w:val="24"/>
        </w:rPr>
        <w:lastRenderedPageBreak/>
        <w:t>entorno de procesamiento tecnológico en sus instalaciones. Esta política se aplica a todo el personal que tenga algún vínculo con la entidad, ya sea interno o externo, y que ingrese a las instalaciones físicas de procesamiento tecnológico de la entidad.</w:t>
      </w:r>
    </w:p>
    <w:p w14:paraId="0FECA0C2" w14:textId="77777777" w:rsidR="00D83C3A" w:rsidRPr="00C473EF" w:rsidRDefault="00D83C3A" w:rsidP="00C473EF">
      <w:pPr>
        <w:spacing w:after="0" w:line="240" w:lineRule="auto"/>
        <w:contextualSpacing/>
        <w:jc w:val="both"/>
        <w:rPr>
          <w:rFonts w:ascii="Arial" w:hAnsi="Arial" w:cs="Arial"/>
          <w:sz w:val="24"/>
          <w:szCs w:val="24"/>
        </w:rPr>
      </w:pPr>
    </w:p>
    <w:p w14:paraId="03DFE701" w14:textId="540E5DEC" w:rsidR="00D83C3A" w:rsidRPr="00C473EF" w:rsidRDefault="00D83C3A" w:rsidP="00C473EF">
      <w:pPr>
        <w:spacing w:after="0" w:line="240" w:lineRule="auto"/>
        <w:contextualSpacing/>
        <w:jc w:val="both"/>
        <w:rPr>
          <w:rFonts w:ascii="Arial" w:hAnsi="Arial" w:cs="Arial"/>
          <w:sz w:val="24"/>
          <w:szCs w:val="24"/>
        </w:rPr>
      </w:pPr>
      <w:r w:rsidRPr="00C473EF">
        <w:rPr>
          <w:rFonts w:ascii="Arial" w:hAnsi="Arial" w:cs="Arial"/>
          <w:sz w:val="24"/>
          <w:szCs w:val="24"/>
        </w:rPr>
        <w:t xml:space="preserve">El propósito de este documento es establecer directrices de control de seguridad física y del entorno con el fin de proteger los activos de información tecnológicos de la entidad. La seguridad de la información es fundamental para garantizar la calidad de los datos producidos y manejados por la </w:t>
      </w:r>
      <w:r w:rsidR="001C44E6">
        <w:rPr>
          <w:rFonts w:ascii="Arial" w:hAnsi="Arial" w:cs="Arial"/>
          <w:sz w:val="24"/>
          <w:szCs w:val="24"/>
        </w:rPr>
        <w:t>E</w:t>
      </w:r>
      <w:r w:rsidRPr="00C473EF">
        <w:rPr>
          <w:rFonts w:ascii="Arial" w:hAnsi="Arial" w:cs="Arial"/>
          <w:sz w:val="24"/>
          <w:szCs w:val="24"/>
        </w:rPr>
        <w:t>ntidad.</w:t>
      </w:r>
    </w:p>
    <w:p w14:paraId="3FADD181" w14:textId="77777777" w:rsidR="00D83C3A" w:rsidRPr="00C473EF" w:rsidRDefault="00D83C3A" w:rsidP="00C473EF">
      <w:pPr>
        <w:spacing w:after="0" w:line="240" w:lineRule="auto"/>
        <w:contextualSpacing/>
        <w:jc w:val="both"/>
        <w:rPr>
          <w:rFonts w:ascii="Arial" w:hAnsi="Arial" w:cs="Arial"/>
          <w:sz w:val="24"/>
          <w:szCs w:val="24"/>
        </w:rPr>
      </w:pPr>
    </w:p>
    <w:p w14:paraId="15F2B0AA" w14:textId="1CC8E64F" w:rsidR="00D83C3A" w:rsidRPr="00C473EF" w:rsidRDefault="00D83C3A" w:rsidP="00C473EF">
      <w:pPr>
        <w:spacing w:after="0" w:line="240" w:lineRule="auto"/>
        <w:contextualSpacing/>
        <w:jc w:val="both"/>
        <w:rPr>
          <w:rFonts w:ascii="Arial" w:hAnsi="Arial" w:cs="Arial"/>
          <w:sz w:val="24"/>
          <w:szCs w:val="24"/>
        </w:rPr>
      </w:pPr>
      <w:r w:rsidRPr="00C473EF">
        <w:rPr>
          <w:rFonts w:ascii="Arial" w:hAnsi="Arial" w:cs="Arial"/>
          <w:sz w:val="24"/>
          <w:szCs w:val="24"/>
        </w:rPr>
        <w:t>La U</w:t>
      </w:r>
      <w:r w:rsidR="001C44E6">
        <w:rPr>
          <w:rFonts w:ascii="Arial" w:hAnsi="Arial" w:cs="Arial"/>
          <w:sz w:val="24"/>
          <w:szCs w:val="24"/>
        </w:rPr>
        <w:t xml:space="preserve">MV </w:t>
      </w:r>
      <w:r w:rsidRPr="00C473EF">
        <w:rPr>
          <w:rFonts w:ascii="Arial" w:hAnsi="Arial" w:cs="Arial"/>
          <w:sz w:val="24"/>
          <w:szCs w:val="24"/>
        </w:rPr>
        <w:t>exige el cumplimiento total de las políticas y procedimientos de seguridad de la información establecidos para proteger sus activos de información. Esta política es de cumplimiento obligatorio y estricto para todos los servidores públicos, contratistas, proveedores, terceros, visitantes y cualquier persona relacionada con la entidad que tenga acceso a las instalaciones de procesamiento tecnológico ubicadas en las diversas sedes de la entidad. La seguridad del entorno es esencial para garantizar la calidad y la integridad de los datos.</w:t>
      </w:r>
    </w:p>
    <w:p w14:paraId="7A963E6F" w14:textId="77777777" w:rsidR="00D54608" w:rsidRPr="00C473EF" w:rsidRDefault="00D54608" w:rsidP="00C473EF">
      <w:pPr>
        <w:spacing w:after="0" w:line="240" w:lineRule="auto"/>
        <w:contextualSpacing/>
        <w:jc w:val="both"/>
        <w:rPr>
          <w:rFonts w:ascii="Arial" w:hAnsi="Arial" w:cs="Arial"/>
          <w:sz w:val="24"/>
          <w:szCs w:val="24"/>
        </w:rPr>
      </w:pPr>
    </w:p>
    <w:p w14:paraId="2DAF3979" w14:textId="3BEF3981" w:rsidR="008E6919" w:rsidRPr="00C473EF" w:rsidRDefault="008E6919" w:rsidP="00C473EF">
      <w:pPr>
        <w:pStyle w:val="Ttulo3"/>
        <w:spacing w:before="0" w:line="240" w:lineRule="auto"/>
        <w:contextualSpacing/>
        <w:jc w:val="both"/>
        <w:rPr>
          <w:rFonts w:cs="Arial"/>
        </w:rPr>
      </w:pPr>
      <w:bookmarkStart w:id="38" w:name="_Toc150294381"/>
      <w:r w:rsidRPr="00C473EF">
        <w:rPr>
          <w:rFonts w:cs="Arial"/>
        </w:rPr>
        <w:t>Seguridad Bases de Datos</w:t>
      </w:r>
      <w:bookmarkEnd w:id="38"/>
    </w:p>
    <w:p w14:paraId="363CB13F" w14:textId="77777777" w:rsidR="008E6919" w:rsidRPr="00C473EF" w:rsidRDefault="008E6919" w:rsidP="00C473EF">
      <w:pPr>
        <w:spacing w:after="0" w:line="240" w:lineRule="auto"/>
        <w:contextualSpacing/>
        <w:jc w:val="both"/>
        <w:rPr>
          <w:rFonts w:ascii="Arial" w:hAnsi="Arial" w:cs="Arial"/>
          <w:sz w:val="24"/>
          <w:szCs w:val="24"/>
        </w:rPr>
      </w:pPr>
    </w:p>
    <w:p w14:paraId="51689301" w14:textId="7F981B3D" w:rsidR="008E6919" w:rsidRPr="00C473EF" w:rsidRDefault="00125021" w:rsidP="00C473EF">
      <w:pPr>
        <w:spacing w:after="0" w:line="240" w:lineRule="auto"/>
        <w:contextualSpacing/>
        <w:jc w:val="both"/>
        <w:rPr>
          <w:rFonts w:ascii="Arial" w:hAnsi="Arial" w:cs="Arial"/>
          <w:sz w:val="24"/>
          <w:szCs w:val="24"/>
        </w:rPr>
      </w:pPr>
      <w:r w:rsidRPr="00C473EF">
        <w:rPr>
          <w:rFonts w:ascii="Arial" w:hAnsi="Arial" w:cs="Arial"/>
          <w:sz w:val="24"/>
          <w:szCs w:val="24"/>
        </w:rPr>
        <w:t xml:space="preserve">El repositorio oficial de la base de datos de la Entidad se encuentra en Oracle </w:t>
      </w:r>
      <w:proofErr w:type="spellStart"/>
      <w:r w:rsidRPr="00C473EF">
        <w:rPr>
          <w:rFonts w:ascii="Arial" w:hAnsi="Arial" w:cs="Arial"/>
          <w:sz w:val="24"/>
          <w:szCs w:val="24"/>
        </w:rPr>
        <w:t>Database</w:t>
      </w:r>
      <w:proofErr w:type="spellEnd"/>
      <w:r w:rsidRPr="00C473EF">
        <w:rPr>
          <w:rFonts w:ascii="Arial" w:hAnsi="Arial" w:cs="Arial"/>
          <w:sz w:val="24"/>
          <w:szCs w:val="24"/>
        </w:rPr>
        <w:t>. El alojamiento de las instancias de bases de datos se distribuye en dos ubicaciones: Oracle Cloud</w:t>
      </w:r>
      <w:r w:rsidR="00CC4156" w:rsidRPr="00C473EF">
        <w:rPr>
          <w:rFonts w:ascii="Arial" w:hAnsi="Arial" w:cs="Arial"/>
          <w:sz w:val="24"/>
          <w:szCs w:val="24"/>
        </w:rPr>
        <w:t>,</w:t>
      </w:r>
      <w:r w:rsidRPr="00C473EF">
        <w:rPr>
          <w:rFonts w:ascii="Arial" w:hAnsi="Arial" w:cs="Arial"/>
          <w:sz w:val="24"/>
          <w:szCs w:val="24"/>
        </w:rPr>
        <w:t xml:space="preserve"> que se encuentra en la nube y </w:t>
      </w:r>
      <w:proofErr w:type="spellStart"/>
      <w:r w:rsidRPr="00C473EF">
        <w:rPr>
          <w:rFonts w:ascii="Arial" w:hAnsi="Arial" w:cs="Arial"/>
          <w:sz w:val="24"/>
          <w:szCs w:val="24"/>
        </w:rPr>
        <w:t>On</w:t>
      </w:r>
      <w:proofErr w:type="spellEnd"/>
      <w:r w:rsidRPr="00C473EF">
        <w:rPr>
          <w:rFonts w:ascii="Arial" w:hAnsi="Arial" w:cs="Arial"/>
          <w:sz w:val="24"/>
          <w:szCs w:val="24"/>
        </w:rPr>
        <w:t xml:space="preserve"> </w:t>
      </w:r>
      <w:proofErr w:type="spellStart"/>
      <w:r w:rsidRPr="00C473EF">
        <w:rPr>
          <w:rFonts w:ascii="Arial" w:hAnsi="Arial" w:cs="Arial"/>
          <w:sz w:val="24"/>
          <w:szCs w:val="24"/>
        </w:rPr>
        <w:t>Premise</w:t>
      </w:r>
      <w:proofErr w:type="spellEnd"/>
      <w:r w:rsidR="00CC4156" w:rsidRPr="00C473EF">
        <w:rPr>
          <w:rFonts w:ascii="Arial" w:hAnsi="Arial" w:cs="Arial"/>
          <w:sz w:val="24"/>
          <w:szCs w:val="24"/>
        </w:rPr>
        <w:t>,</w:t>
      </w:r>
      <w:r w:rsidRPr="00C473EF">
        <w:rPr>
          <w:rFonts w:ascii="Arial" w:hAnsi="Arial" w:cs="Arial"/>
          <w:sz w:val="24"/>
          <w:szCs w:val="24"/>
        </w:rPr>
        <w:t xml:space="preserve"> que está en las instalaciones físicas de la entidad. A continuación, se detallan las medidas de seguridad aplicadas en Oracle Cloud y la seguridad interna del motor de la base de datos:</w:t>
      </w:r>
      <w:r w:rsidR="001867ED" w:rsidRPr="00C473EF">
        <w:rPr>
          <w:rFonts w:ascii="Arial" w:hAnsi="Arial" w:cs="Arial"/>
          <w:sz w:val="24"/>
          <w:szCs w:val="24"/>
        </w:rPr>
        <w:t xml:space="preserve"> </w:t>
      </w:r>
    </w:p>
    <w:p w14:paraId="008764E5" w14:textId="77777777" w:rsidR="00E56148" w:rsidRPr="00C473EF" w:rsidRDefault="00E56148" w:rsidP="00C473EF">
      <w:pPr>
        <w:pStyle w:val="Ttulo3"/>
        <w:numPr>
          <w:ilvl w:val="0"/>
          <w:numId w:val="0"/>
        </w:numPr>
        <w:spacing w:before="0" w:line="240" w:lineRule="auto"/>
        <w:contextualSpacing/>
        <w:jc w:val="both"/>
        <w:rPr>
          <w:rFonts w:cs="Arial"/>
        </w:rPr>
      </w:pPr>
    </w:p>
    <w:p w14:paraId="2B69F0CD" w14:textId="5A155C6B" w:rsidR="008E6919" w:rsidRPr="00C473EF" w:rsidRDefault="008E6919" w:rsidP="00C473EF">
      <w:pPr>
        <w:pStyle w:val="Ttulo3"/>
        <w:numPr>
          <w:ilvl w:val="0"/>
          <w:numId w:val="29"/>
        </w:numPr>
        <w:spacing w:before="0" w:line="240" w:lineRule="auto"/>
        <w:ind w:left="284"/>
        <w:contextualSpacing/>
        <w:jc w:val="both"/>
        <w:rPr>
          <w:rFonts w:cs="Arial"/>
        </w:rPr>
      </w:pPr>
      <w:bookmarkStart w:id="39" w:name="_Toc150294115"/>
      <w:bookmarkStart w:id="40" w:name="_Toc150294227"/>
      <w:bookmarkStart w:id="41" w:name="_Toc150294382"/>
      <w:r w:rsidRPr="00C473EF">
        <w:rPr>
          <w:rFonts w:cs="Arial"/>
        </w:rPr>
        <w:t>Oracle Cloud (OCI)</w:t>
      </w:r>
      <w:bookmarkEnd w:id="39"/>
      <w:bookmarkEnd w:id="40"/>
      <w:bookmarkEnd w:id="41"/>
      <w:r w:rsidRPr="00C473EF">
        <w:rPr>
          <w:rFonts w:cs="Arial"/>
        </w:rPr>
        <w:t xml:space="preserve"> </w:t>
      </w:r>
    </w:p>
    <w:p w14:paraId="1A47C576" w14:textId="77777777" w:rsidR="008E6919" w:rsidRPr="00C473EF" w:rsidRDefault="008E6919" w:rsidP="00C473EF">
      <w:pPr>
        <w:spacing w:after="0" w:line="240" w:lineRule="auto"/>
        <w:contextualSpacing/>
        <w:jc w:val="both"/>
        <w:rPr>
          <w:rFonts w:ascii="Arial" w:hAnsi="Arial" w:cs="Arial"/>
          <w:sz w:val="24"/>
          <w:szCs w:val="24"/>
        </w:rPr>
      </w:pPr>
    </w:p>
    <w:p w14:paraId="759A7AA3" w14:textId="056570B2" w:rsidR="00916660" w:rsidRPr="00916660" w:rsidRDefault="00916660" w:rsidP="00C473EF">
      <w:pPr>
        <w:spacing w:after="0" w:line="240" w:lineRule="auto"/>
        <w:contextualSpacing/>
        <w:jc w:val="both"/>
        <w:rPr>
          <w:rFonts w:ascii="Arial" w:hAnsi="Arial" w:cs="Arial"/>
          <w:sz w:val="24"/>
          <w:szCs w:val="24"/>
        </w:rPr>
      </w:pPr>
      <w:r w:rsidRPr="00C473EF">
        <w:rPr>
          <w:rFonts w:ascii="Arial" w:hAnsi="Arial" w:cs="Arial"/>
          <w:sz w:val="24"/>
          <w:szCs w:val="24"/>
        </w:rPr>
        <w:t xml:space="preserve">En esta plataforma se alojan los servidores de base de datos utilizados por la Entidad para almacenar sus bases de datos de producción en Oracle </w:t>
      </w:r>
      <w:proofErr w:type="spellStart"/>
      <w:r w:rsidRPr="00C473EF">
        <w:rPr>
          <w:rFonts w:ascii="Arial" w:hAnsi="Arial" w:cs="Arial"/>
          <w:sz w:val="24"/>
          <w:szCs w:val="24"/>
        </w:rPr>
        <w:t>Database</w:t>
      </w:r>
      <w:proofErr w:type="spellEnd"/>
      <w:r w:rsidRPr="00C473EF">
        <w:rPr>
          <w:rFonts w:ascii="Arial" w:hAnsi="Arial" w:cs="Arial"/>
          <w:sz w:val="24"/>
          <w:szCs w:val="24"/>
        </w:rPr>
        <w:t xml:space="preserve">. La seguridad en Oracle Cloud </w:t>
      </w:r>
      <w:proofErr w:type="spellStart"/>
      <w:r w:rsidRPr="00C473EF">
        <w:rPr>
          <w:rFonts w:ascii="Arial" w:hAnsi="Arial" w:cs="Arial"/>
          <w:sz w:val="24"/>
          <w:szCs w:val="24"/>
        </w:rPr>
        <w:t>Infrastructure</w:t>
      </w:r>
      <w:proofErr w:type="spellEnd"/>
      <w:r w:rsidRPr="00C473EF">
        <w:rPr>
          <w:rFonts w:ascii="Arial" w:hAnsi="Arial" w:cs="Arial"/>
          <w:sz w:val="24"/>
          <w:szCs w:val="24"/>
        </w:rPr>
        <w:t xml:space="preserve"> (OCI) y la seguridad dentro del motor de la base de datos se basan en los</w:t>
      </w:r>
      <w:r w:rsidRPr="00916660">
        <w:rPr>
          <w:rFonts w:ascii="Arial" w:hAnsi="Arial" w:cs="Arial"/>
          <w:sz w:val="24"/>
          <w:szCs w:val="24"/>
        </w:rPr>
        <w:t xml:space="preserve"> siguientes principios:</w:t>
      </w:r>
    </w:p>
    <w:p w14:paraId="425FA3EB" w14:textId="77777777" w:rsidR="00916660" w:rsidRPr="00916660" w:rsidRDefault="00916660" w:rsidP="00916660">
      <w:pPr>
        <w:spacing w:after="0"/>
        <w:jc w:val="both"/>
        <w:rPr>
          <w:rFonts w:ascii="Arial" w:hAnsi="Arial" w:cs="Arial"/>
          <w:sz w:val="24"/>
          <w:szCs w:val="24"/>
        </w:rPr>
      </w:pPr>
    </w:p>
    <w:p w14:paraId="3FF761CA" w14:textId="77777777" w:rsidR="00A06118" w:rsidRDefault="00916660" w:rsidP="00916660">
      <w:pPr>
        <w:pStyle w:val="Prrafodelista"/>
        <w:numPr>
          <w:ilvl w:val="0"/>
          <w:numId w:val="28"/>
        </w:numPr>
        <w:spacing w:after="0"/>
        <w:jc w:val="both"/>
        <w:rPr>
          <w:rFonts w:ascii="Arial" w:hAnsi="Arial" w:cs="Arial"/>
          <w:sz w:val="24"/>
          <w:szCs w:val="24"/>
        </w:rPr>
      </w:pPr>
      <w:r w:rsidRPr="00A06118">
        <w:rPr>
          <w:rFonts w:ascii="Arial" w:hAnsi="Arial" w:cs="Arial"/>
          <w:sz w:val="24"/>
          <w:szCs w:val="24"/>
          <w:u w:val="single"/>
        </w:rPr>
        <w:t>Aislamiento del Cliente:</w:t>
      </w:r>
      <w:r w:rsidRPr="00A06118">
        <w:rPr>
          <w:rFonts w:ascii="Arial" w:hAnsi="Arial" w:cs="Arial"/>
          <w:sz w:val="24"/>
          <w:szCs w:val="24"/>
        </w:rPr>
        <w:t xml:space="preserve"> OCI proporciona un entorno totalmente aislado para los activos de aplicaciones y datos, separándolos de otros clientes y personal de Oracle.</w:t>
      </w:r>
    </w:p>
    <w:p w14:paraId="1244ED0D" w14:textId="770EB375" w:rsidR="00A06118" w:rsidRDefault="00916660" w:rsidP="00916660">
      <w:pPr>
        <w:pStyle w:val="Prrafodelista"/>
        <w:numPr>
          <w:ilvl w:val="0"/>
          <w:numId w:val="28"/>
        </w:numPr>
        <w:spacing w:after="0"/>
        <w:jc w:val="both"/>
        <w:rPr>
          <w:rFonts w:ascii="Arial" w:hAnsi="Arial" w:cs="Arial"/>
          <w:sz w:val="24"/>
          <w:szCs w:val="24"/>
        </w:rPr>
      </w:pPr>
      <w:r w:rsidRPr="00A06118">
        <w:rPr>
          <w:rFonts w:ascii="Arial" w:hAnsi="Arial" w:cs="Arial"/>
          <w:sz w:val="24"/>
          <w:szCs w:val="24"/>
          <w:u w:val="single"/>
        </w:rPr>
        <w:t>Cifrado de Datos:</w:t>
      </w:r>
      <w:r w:rsidRPr="00A06118">
        <w:rPr>
          <w:rFonts w:ascii="Arial" w:hAnsi="Arial" w:cs="Arial"/>
          <w:sz w:val="24"/>
          <w:szCs w:val="24"/>
        </w:rPr>
        <w:t xml:space="preserve"> </w:t>
      </w:r>
      <w:r w:rsidR="00A06118">
        <w:rPr>
          <w:rFonts w:ascii="Arial" w:hAnsi="Arial" w:cs="Arial"/>
          <w:sz w:val="24"/>
          <w:szCs w:val="24"/>
        </w:rPr>
        <w:t>s</w:t>
      </w:r>
      <w:r w:rsidRPr="00A06118">
        <w:rPr>
          <w:rFonts w:ascii="Arial" w:hAnsi="Arial" w:cs="Arial"/>
          <w:sz w:val="24"/>
          <w:szCs w:val="24"/>
        </w:rPr>
        <w:t>e asegura la protección de los datos en reposo y en tránsito mediante algoritmos criptográficos y gestión de claves.</w:t>
      </w:r>
    </w:p>
    <w:p w14:paraId="5F709632" w14:textId="5C6F038A" w:rsidR="00A06118" w:rsidRDefault="00916660" w:rsidP="00916660">
      <w:pPr>
        <w:pStyle w:val="Prrafodelista"/>
        <w:numPr>
          <w:ilvl w:val="0"/>
          <w:numId w:val="28"/>
        </w:numPr>
        <w:spacing w:after="0"/>
        <w:jc w:val="both"/>
        <w:rPr>
          <w:rFonts w:ascii="Arial" w:hAnsi="Arial" w:cs="Arial"/>
          <w:sz w:val="24"/>
          <w:szCs w:val="24"/>
        </w:rPr>
      </w:pPr>
      <w:r w:rsidRPr="00A06118">
        <w:rPr>
          <w:rFonts w:ascii="Arial" w:hAnsi="Arial" w:cs="Arial"/>
          <w:sz w:val="24"/>
          <w:szCs w:val="24"/>
          <w:u w:val="single"/>
        </w:rPr>
        <w:t>Controles de Seguridad:</w:t>
      </w:r>
      <w:r w:rsidRPr="00A06118">
        <w:rPr>
          <w:rFonts w:ascii="Arial" w:hAnsi="Arial" w:cs="Arial"/>
          <w:sz w:val="24"/>
          <w:szCs w:val="24"/>
        </w:rPr>
        <w:t xml:space="preserve"> </w:t>
      </w:r>
      <w:r w:rsidR="00A06118">
        <w:rPr>
          <w:rFonts w:ascii="Arial" w:hAnsi="Arial" w:cs="Arial"/>
          <w:sz w:val="24"/>
          <w:szCs w:val="24"/>
        </w:rPr>
        <w:t>s</w:t>
      </w:r>
      <w:r w:rsidRPr="00A06118">
        <w:rPr>
          <w:rFonts w:ascii="Arial" w:hAnsi="Arial" w:cs="Arial"/>
          <w:sz w:val="24"/>
          <w:szCs w:val="24"/>
        </w:rPr>
        <w:t>e limita el acceso a los servicios y se separan las responsabilidades operativas para reducir riesgos.</w:t>
      </w:r>
    </w:p>
    <w:p w14:paraId="3C3C8CA4" w14:textId="3582AB5D" w:rsidR="00A06118" w:rsidRDefault="00916660" w:rsidP="00FC3102">
      <w:pPr>
        <w:pStyle w:val="Prrafodelista"/>
        <w:numPr>
          <w:ilvl w:val="0"/>
          <w:numId w:val="28"/>
        </w:numPr>
        <w:spacing w:after="0"/>
        <w:jc w:val="both"/>
        <w:rPr>
          <w:rFonts w:ascii="Arial" w:hAnsi="Arial" w:cs="Arial"/>
          <w:sz w:val="24"/>
          <w:szCs w:val="24"/>
        </w:rPr>
      </w:pPr>
      <w:r w:rsidRPr="00A06118">
        <w:rPr>
          <w:rFonts w:ascii="Arial" w:hAnsi="Arial" w:cs="Arial"/>
          <w:sz w:val="24"/>
          <w:szCs w:val="24"/>
          <w:u w:val="single"/>
        </w:rPr>
        <w:t>Visibilidad:</w:t>
      </w:r>
      <w:r w:rsidRPr="00A06118">
        <w:rPr>
          <w:rFonts w:ascii="Arial" w:hAnsi="Arial" w:cs="Arial"/>
          <w:sz w:val="24"/>
          <w:szCs w:val="24"/>
        </w:rPr>
        <w:t xml:space="preserve"> </w:t>
      </w:r>
      <w:r w:rsidR="00A06118">
        <w:rPr>
          <w:rFonts w:ascii="Arial" w:hAnsi="Arial" w:cs="Arial"/>
          <w:sz w:val="24"/>
          <w:szCs w:val="24"/>
        </w:rPr>
        <w:t>s</w:t>
      </w:r>
      <w:r w:rsidRPr="00A06118">
        <w:rPr>
          <w:rFonts w:ascii="Arial" w:hAnsi="Arial" w:cs="Arial"/>
          <w:sz w:val="24"/>
          <w:szCs w:val="24"/>
        </w:rPr>
        <w:t>e ofrece análisis de seguridad y registros completos para auditorías y seguimiento de acciones en los recursos.</w:t>
      </w:r>
    </w:p>
    <w:p w14:paraId="07E39931" w14:textId="77777777" w:rsidR="00A06118" w:rsidRDefault="00916660" w:rsidP="00916660">
      <w:pPr>
        <w:pStyle w:val="Prrafodelista"/>
        <w:numPr>
          <w:ilvl w:val="0"/>
          <w:numId w:val="28"/>
        </w:numPr>
        <w:spacing w:after="0"/>
        <w:jc w:val="both"/>
        <w:rPr>
          <w:rFonts w:ascii="Arial" w:hAnsi="Arial" w:cs="Arial"/>
          <w:sz w:val="24"/>
          <w:szCs w:val="24"/>
        </w:rPr>
      </w:pPr>
      <w:r w:rsidRPr="00A06118">
        <w:rPr>
          <w:rFonts w:ascii="Arial" w:hAnsi="Arial" w:cs="Arial"/>
          <w:sz w:val="24"/>
          <w:szCs w:val="24"/>
          <w:u w:val="single"/>
        </w:rPr>
        <w:lastRenderedPageBreak/>
        <w:t>Nube Híbrida Segura:</w:t>
      </w:r>
      <w:r w:rsidRPr="00A06118">
        <w:rPr>
          <w:rFonts w:ascii="Arial" w:hAnsi="Arial" w:cs="Arial"/>
          <w:sz w:val="24"/>
          <w:szCs w:val="24"/>
        </w:rPr>
        <w:t xml:space="preserve"> </w:t>
      </w:r>
      <w:r w:rsidR="00A06118">
        <w:rPr>
          <w:rFonts w:ascii="Arial" w:hAnsi="Arial" w:cs="Arial"/>
          <w:sz w:val="24"/>
          <w:szCs w:val="24"/>
        </w:rPr>
        <w:t>p</w:t>
      </w:r>
      <w:r w:rsidRPr="00A06118">
        <w:rPr>
          <w:rFonts w:ascii="Arial" w:hAnsi="Arial" w:cs="Arial"/>
          <w:sz w:val="24"/>
          <w:szCs w:val="24"/>
        </w:rPr>
        <w:t>ermite la utilización de activos de seguridad existentes y soluciones de seguridad de terceros, manteniendo la seguridad en la nube.</w:t>
      </w:r>
    </w:p>
    <w:p w14:paraId="3639BA6F" w14:textId="77777777" w:rsidR="00A06118" w:rsidRDefault="00916660" w:rsidP="00916660">
      <w:pPr>
        <w:pStyle w:val="Prrafodelista"/>
        <w:numPr>
          <w:ilvl w:val="0"/>
          <w:numId w:val="28"/>
        </w:numPr>
        <w:spacing w:after="0"/>
        <w:jc w:val="both"/>
        <w:rPr>
          <w:rFonts w:ascii="Arial" w:hAnsi="Arial" w:cs="Arial"/>
          <w:sz w:val="24"/>
          <w:szCs w:val="24"/>
        </w:rPr>
      </w:pPr>
      <w:r w:rsidRPr="00A06118">
        <w:rPr>
          <w:rFonts w:ascii="Arial" w:hAnsi="Arial" w:cs="Arial"/>
          <w:sz w:val="24"/>
          <w:szCs w:val="24"/>
          <w:u w:val="single"/>
        </w:rPr>
        <w:t>Alta Disponibilidad:</w:t>
      </w:r>
      <w:r w:rsidRPr="00A06118">
        <w:rPr>
          <w:rFonts w:ascii="Arial" w:hAnsi="Arial" w:cs="Arial"/>
          <w:sz w:val="24"/>
          <w:szCs w:val="24"/>
        </w:rPr>
        <w:t xml:space="preserve"> OCI proporciona centros de datos independientes de fallos para garantizar la disponibilidad y resistencia a ataques.</w:t>
      </w:r>
    </w:p>
    <w:p w14:paraId="11A025A6" w14:textId="77777777" w:rsidR="00A06118" w:rsidRDefault="00916660" w:rsidP="00916660">
      <w:pPr>
        <w:pStyle w:val="Prrafodelista"/>
        <w:numPr>
          <w:ilvl w:val="0"/>
          <w:numId w:val="28"/>
        </w:numPr>
        <w:spacing w:after="0"/>
        <w:jc w:val="both"/>
        <w:rPr>
          <w:rFonts w:ascii="Arial" w:hAnsi="Arial" w:cs="Arial"/>
          <w:sz w:val="24"/>
          <w:szCs w:val="24"/>
        </w:rPr>
      </w:pPr>
      <w:r w:rsidRPr="00A06118">
        <w:rPr>
          <w:rFonts w:ascii="Arial" w:hAnsi="Arial" w:cs="Arial"/>
          <w:sz w:val="24"/>
          <w:szCs w:val="24"/>
          <w:u w:val="single"/>
        </w:rPr>
        <w:t>Infraestructura con Seguridad Verificable:</w:t>
      </w:r>
      <w:r w:rsidRPr="00A06118">
        <w:rPr>
          <w:rFonts w:ascii="Arial" w:hAnsi="Arial" w:cs="Arial"/>
          <w:sz w:val="24"/>
          <w:szCs w:val="24"/>
        </w:rPr>
        <w:t xml:space="preserve"> </w:t>
      </w:r>
      <w:r w:rsidR="00A06118">
        <w:rPr>
          <w:rFonts w:ascii="Arial" w:hAnsi="Arial" w:cs="Arial"/>
          <w:sz w:val="24"/>
          <w:szCs w:val="24"/>
        </w:rPr>
        <w:t>s</w:t>
      </w:r>
      <w:r w:rsidRPr="00A06118">
        <w:rPr>
          <w:rFonts w:ascii="Arial" w:hAnsi="Arial" w:cs="Arial"/>
          <w:sz w:val="24"/>
          <w:szCs w:val="24"/>
        </w:rPr>
        <w:t>e siguen procesos rigurosos y controles de seguridad efectivos en todas las fases de desarrollo y operación, cumpliendo con estándares de seguridad estrictos.</w:t>
      </w:r>
    </w:p>
    <w:p w14:paraId="4B527CFE" w14:textId="77777777" w:rsidR="00A06118" w:rsidRDefault="00916660" w:rsidP="00916660">
      <w:pPr>
        <w:pStyle w:val="Prrafodelista"/>
        <w:numPr>
          <w:ilvl w:val="0"/>
          <w:numId w:val="28"/>
        </w:numPr>
        <w:spacing w:after="0"/>
        <w:jc w:val="both"/>
        <w:rPr>
          <w:rFonts w:ascii="Arial" w:hAnsi="Arial" w:cs="Arial"/>
          <w:sz w:val="24"/>
          <w:szCs w:val="24"/>
        </w:rPr>
      </w:pPr>
      <w:r w:rsidRPr="00A06118">
        <w:rPr>
          <w:rFonts w:ascii="Arial" w:hAnsi="Arial" w:cs="Arial"/>
          <w:sz w:val="24"/>
          <w:szCs w:val="24"/>
          <w:u w:val="single"/>
        </w:rPr>
        <w:t>Consideraciones básicas de seguridad:</w:t>
      </w:r>
      <w:r w:rsidRPr="00A06118">
        <w:rPr>
          <w:rFonts w:ascii="Arial" w:hAnsi="Arial" w:cs="Arial"/>
          <w:sz w:val="24"/>
          <w:szCs w:val="24"/>
        </w:rPr>
        <w:t xml:space="preserve"> </w:t>
      </w:r>
      <w:r w:rsidR="00A06118">
        <w:rPr>
          <w:rFonts w:ascii="Arial" w:hAnsi="Arial" w:cs="Arial"/>
          <w:sz w:val="24"/>
          <w:szCs w:val="24"/>
        </w:rPr>
        <w:t>m</w:t>
      </w:r>
      <w:r w:rsidRPr="00A06118">
        <w:rPr>
          <w:rFonts w:ascii="Arial" w:hAnsi="Arial" w:cs="Arial"/>
          <w:sz w:val="24"/>
          <w:szCs w:val="24"/>
        </w:rPr>
        <w:t>antener el software actualizado, limitar los privilegios de usuario, supervisar la actividad del sistema y conocer las funciones de seguridad de OCI.</w:t>
      </w:r>
    </w:p>
    <w:p w14:paraId="51DC20E0" w14:textId="77777777" w:rsidR="00A06118" w:rsidRDefault="00916660" w:rsidP="00834491">
      <w:pPr>
        <w:pStyle w:val="Prrafodelista"/>
        <w:numPr>
          <w:ilvl w:val="0"/>
          <w:numId w:val="28"/>
        </w:numPr>
        <w:spacing w:after="0"/>
        <w:jc w:val="both"/>
        <w:rPr>
          <w:rFonts w:ascii="Arial" w:hAnsi="Arial" w:cs="Arial"/>
          <w:sz w:val="24"/>
          <w:szCs w:val="24"/>
        </w:rPr>
      </w:pPr>
      <w:r w:rsidRPr="00A06118">
        <w:rPr>
          <w:rFonts w:ascii="Arial" w:hAnsi="Arial" w:cs="Arial"/>
          <w:sz w:val="24"/>
          <w:szCs w:val="24"/>
          <w:u w:val="single"/>
        </w:rPr>
        <w:t>Protección básica de recursos:</w:t>
      </w:r>
      <w:r w:rsidRPr="00A06118">
        <w:rPr>
          <w:rFonts w:ascii="Arial" w:hAnsi="Arial" w:cs="Arial"/>
          <w:sz w:val="24"/>
          <w:szCs w:val="24"/>
        </w:rPr>
        <w:t xml:space="preserve"> </w:t>
      </w:r>
      <w:r w:rsidR="00A06118" w:rsidRPr="00A06118">
        <w:rPr>
          <w:rFonts w:ascii="Arial" w:hAnsi="Arial" w:cs="Arial"/>
          <w:sz w:val="24"/>
          <w:szCs w:val="24"/>
        </w:rPr>
        <w:t>e</w:t>
      </w:r>
      <w:r w:rsidRPr="00A06118">
        <w:rPr>
          <w:rFonts w:ascii="Arial" w:hAnsi="Arial" w:cs="Arial"/>
          <w:sz w:val="24"/>
          <w:szCs w:val="24"/>
        </w:rPr>
        <w:t>valuar qué recursos proteger, cuántos accesos otorgar y el impacto de posibles fallos de seguridad.</w:t>
      </w:r>
    </w:p>
    <w:p w14:paraId="2EB0D437" w14:textId="729A6FFA" w:rsidR="00A06118" w:rsidRDefault="00916660" w:rsidP="00BA4149">
      <w:pPr>
        <w:pStyle w:val="Prrafodelista"/>
        <w:numPr>
          <w:ilvl w:val="0"/>
          <w:numId w:val="28"/>
        </w:numPr>
        <w:spacing w:after="0"/>
        <w:jc w:val="both"/>
        <w:rPr>
          <w:rFonts w:ascii="Arial" w:hAnsi="Arial" w:cs="Arial"/>
          <w:sz w:val="24"/>
          <w:szCs w:val="24"/>
        </w:rPr>
      </w:pPr>
      <w:r w:rsidRPr="00A06118">
        <w:rPr>
          <w:rFonts w:ascii="Arial" w:hAnsi="Arial" w:cs="Arial"/>
          <w:sz w:val="24"/>
          <w:szCs w:val="24"/>
          <w:u w:val="single"/>
        </w:rPr>
        <w:t>Diseño y Controles de Seguridad:</w:t>
      </w:r>
      <w:r w:rsidRPr="00A06118">
        <w:rPr>
          <w:rFonts w:ascii="Arial" w:hAnsi="Arial" w:cs="Arial"/>
          <w:sz w:val="24"/>
          <w:szCs w:val="24"/>
        </w:rPr>
        <w:t xml:space="preserve"> </w:t>
      </w:r>
      <w:r w:rsidR="00A06118">
        <w:rPr>
          <w:rFonts w:ascii="Arial" w:hAnsi="Arial" w:cs="Arial"/>
          <w:sz w:val="24"/>
          <w:szCs w:val="24"/>
        </w:rPr>
        <w:t>i</w:t>
      </w:r>
      <w:r w:rsidRPr="00A06118">
        <w:rPr>
          <w:rFonts w:ascii="Arial" w:hAnsi="Arial" w:cs="Arial"/>
          <w:sz w:val="24"/>
          <w:szCs w:val="24"/>
        </w:rPr>
        <w:t>ntegrar la seguridad en productos y operaciones mediante una metodología centralizada.</w:t>
      </w:r>
    </w:p>
    <w:p w14:paraId="5CA458BC" w14:textId="77777777" w:rsidR="00A06118" w:rsidRDefault="00916660" w:rsidP="00916660">
      <w:pPr>
        <w:pStyle w:val="Prrafodelista"/>
        <w:numPr>
          <w:ilvl w:val="0"/>
          <w:numId w:val="28"/>
        </w:numPr>
        <w:spacing w:after="0"/>
        <w:jc w:val="both"/>
        <w:rPr>
          <w:rFonts w:ascii="Arial" w:hAnsi="Arial" w:cs="Arial"/>
          <w:sz w:val="24"/>
          <w:szCs w:val="24"/>
        </w:rPr>
      </w:pPr>
      <w:r w:rsidRPr="00A06118">
        <w:rPr>
          <w:rFonts w:ascii="Arial" w:hAnsi="Arial" w:cs="Arial"/>
          <w:sz w:val="24"/>
          <w:szCs w:val="24"/>
          <w:u w:val="single"/>
        </w:rPr>
        <w:t>Autenticación de Usuario y Control de Acceso:</w:t>
      </w:r>
      <w:r w:rsidRPr="00A06118">
        <w:rPr>
          <w:rFonts w:ascii="Arial" w:hAnsi="Arial" w:cs="Arial"/>
          <w:sz w:val="24"/>
          <w:szCs w:val="24"/>
        </w:rPr>
        <w:t xml:space="preserve"> </w:t>
      </w:r>
      <w:r w:rsidR="00A06118">
        <w:rPr>
          <w:rFonts w:ascii="Arial" w:hAnsi="Arial" w:cs="Arial"/>
          <w:sz w:val="24"/>
          <w:szCs w:val="24"/>
        </w:rPr>
        <w:t>u</w:t>
      </w:r>
      <w:r w:rsidRPr="00A06118">
        <w:rPr>
          <w:rFonts w:ascii="Arial" w:hAnsi="Arial" w:cs="Arial"/>
          <w:sz w:val="24"/>
          <w:szCs w:val="24"/>
        </w:rPr>
        <w:t xml:space="preserve">tilizar un enfoque de menos privilegios, autenticación </w:t>
      </w:r>
      <w:proofErr w:type="spellStart"/>
      <w:r w:rsidRPr="00A06118">
        <w:rPr>
          <w:rFonts w:ascii="Arial" w:hAnsi="Arial" w:cs="Arial"/>
          <w:sz w:val="24"/>
          <w:szCs w:val="24"/>
        </w:rPr>
        <w:t>multifactor</w:t>
      </w:r>
      <w:proofErr w:type="spellEnd"/>
      <w:r w:rsidRPr="00A06118">
        <w:rPr>
          <w:rFonts w:ascii="Arial" w:hAnsi="Arial" w:cs="Arial"/>
          <w:sz w:val="24"/>
          <w:szCs w:val="24"/>
        </w:rPr>
        <w:t xml:space="preserve"> y supervisión de acceso.</w:t>
      </w:r>
    </w:p>
    <w:p w14:paraId="6A40878B" w14:textId="77777777" w:rsidR="00A06118" w:rsidRDefault="00916660" w:rsidP="00916660">
      <w:pPr>
        <w:pStyle w:val="Prrafodelista"/>
        <w:numPr>
          <w:ilvl w:val="0"/>
          <w:numId w:val="28"/>
        </w:numPr>
        <w:spacing w:after="0"/>
        <w:jc w:val="both"/>
        <w:rPr>
          <w:rFonts w:ascii="Arial" w:hAnsi="Arial" w:cs="Arial"/>
          <w:sz w:val="24"/>
          <w:szCs w:val="24"/>
        </w:rPr>
      </w:pPr>
      <w:r w:rsidRPr="00A06118">
        <w:rPr>
          <w:rFonts w:ascii="Arial" w:hAnsi="Arial" w:cs="Arial"/>
          <w:sz w:val="24"/>
          <w:szCs w:val="24"/>
          <w:u w:val="single"/>
        </w:rPr>
        <w:t>Gestión de Cambios:</w:t>
      </w:r>
      <w:r w:rsidRPr="00A06118">
        <w:rPr>
          <w:rFonts w:ascii="Arial" w:hAnsi="Arial" w:cs="Arial"/>
          <w:sz w:val="24"/>
          <w:szCs w:val="24"/>
        </w:rPr>
        <w:t xml:space="preserve"> </w:t>
      </w:r>
      <w:r w:rsidR="00A06118">
        <w:rPr>
          <w:rFonts w:ascii="Arial" w:hAnsi="Arial" w:cs="Arial"/>
          <w:sz w:val="24"/>
          <w:szCs w:val="24"/>
        </w:rPr>
        <w:t>s</w:t>
      </w:r>
      <w:r w:rsidRPr="00A06118">
        <w:rPr>
          <w:rFonts w:ascii="Arial" w:hAnsi="Arial" w:cs="Arial"/>
          <w:sz w:val="24"/>
          <w:szCs w:val="24"/>
        </w:rPr>
        <w:t>eguir un riguroso proceso de gestión y despliegue de cambios, incluyendo pruebas y aprobaciones.</w:t>
      </w:r>
    </w:p>
    <w:p w14:paraId="427A6655" w14:textId="5A151897" w:rsidR="00A06118" w:rsidRDefault="00916660" w:rsidP="00916660">
      <w:pPr>
        <w:pStyle w:val="Prrafodelista"/>
        <w:numPr>
          <w:ilvl w:val="0"/>
          <w:numId w:val="28"/>
        </w:numPr>
        <w:spacing w:after="0"/>
        <w:jc w:val="both"/>
        <w:rPr>
          <w:rFonts w:ascii="Arial" w:hAnsi="Arial" w:cs="Arial"/>
          <w:sz w:val="24"/>
          <w:szCs w:val="24"/>
        </w:rPr>
      </w:pPr>
      <w:r w:rsidRPr="008971C8">
        <w:rPr>
          <w:rFonts w:ascii="Arial" w:hAnsi="Arial" w:cs="Arial"/>
          <w:sz w:val="24"/>
          <w:szCs w:val="24"/>
          <w:u w:val="single"/>
        </w:rPr>
        <w:t>Gestión de Vulnerabilidad</w:t>
      </w:r>
      <w:r w:rsidR="008971C8" w:rsidRPr="008971C8">
        <w:rPr>
          <w:rFonts w:ascii="Arial" w:hAnsi="Arial" w:cs="Arial"/>
          <w:sz w:val="24"/>
          <w:szCs w:val="24"/>
          <w:u w:val="single"/>
        </w:rPr>
        <w:t>es</w:t>
      </w:r>
      <w:r w:rsidRPr="008971C8">
        <w:rPr>
          <w:rFonts w:ascii="Arial" w:hAnsi="Arial" w:cs="Arial"/>
          <w:sz w:val="24"/>
          <w:szCs w:val="24"/>
          <w:u w:val="single"/>
        </w:rPr>
        <w:t>:</w:t>
      </w:r>
      <w:r w:rsidRPr="00A06118">
        <w:rPr>
          <w:rFonts w:ascii="Arial" w:hAnsi="Arial" w:cs="Arial"/>
          <w:sz w:val="24"/>
          <w:szCs w:val="24"/>
        </w:rPr>
        <w:t xml:space="preserve"> </w:t>
      </w:r>
      <w:r w:rsidR="008971C8">
        <w:rPr>
          <w:rFonts w:ascii="Arial" w:hAnsi="Arial" w:cs="Arial"/>
          <w:sz w:val="24"/>
          <w:szCs w:val="24"/>
        </w:rPr>
        <w:t>i</w:t>
      </w:r>
      <w:r w:rsidRPr="00A06118">
        <w:rPr>
          <w:rFonts w:ascii="Arial" w:hAnsi="Arial" w:cs="Arial"/>
          <w:sz w:val="24"/>
          <w:szCs w:val="24"/>
        </w:rPr>
        <w:t>dentificar vulnerabilidades en productos, explorar hosts en busca de vulnerabilidades y aplicar parches necesarios.</w:t>
      </w:r>
    </w:p>
    <w:p w14:paraId="18581BA9" w14:textId="52FBFB7F" w:rsidR="00A06118" w:rsidRDefault="00916660" w:rsidP="00916660">
      <w:pPr>
        <w:pStyle w:val="Prrafodelista"/>
        <w:numPr>
          <w:ilvl w:val="0"/>
          <w:numId w:val="28"/>
        </w:numPr>
        <w:spacing w:after="0"/>
        <w:jc w:val="both"/>
        <w:rPr>
          <w:rFonts w:ascii="Arial" w:hAnsi="Arial" w:cs="Arial"/>
          <w:sz w:val="24"/>
          <w:szCs w:val="24"/>
        </w:rPr>
      </w:pPr>
      <w:r w:rsidRPr="008971C8">
        <w:rPr>
          <w:rFonts w:ascii="Arial" w:hAnsi="Arial" w:cs="Arial"/>
          <w:sz w:val="24"/>
          <w:szCs w:val="24"/>
          <w:u w:val="single"/>
        </w:rPr>
        <w:t>Respuesta a Incidentes:</w:t>
      </w:r>
      <w:r w:rsidRPr="00A06118">
        <w:rPr>
          <w:rFonts w:ascii="Arial" w:hAnsi="Arial" w:cs="Arial"/>
          <w:sz w:val="24"/>
          <w:szCs w:val="24"/>
        </w:rPr>
        <w:t xml:space="preserve"> </w:t>
      </w:r>
      <w:r w:rsidR="008971C8">
        <w:rPr>
          <w:rFonts w:ascii="Arial" w:hAnsi="Arial" w:cs="Arial"/>
          <w:sz w:val="24"/>
          <w:szCs w:val="24"/>
        </w:rPr>
        <w:t>te</w:t>
      </w:r>
      <w:r w:rsidRPr="00A06118">
        <w:rPr>
          <w:rFonts w:ascii="Arial" w:hAnsi="Arial" w:cs="Arial"/>
          <w:sz w:val="24"/>
          <w:szCs w:val="24"/>
        </w:rPr>
        <w:t>ner procesos sólidos y equipos de respuesta a incidentes 24/7, incluyendo análisis de causa raíz y acciones correctivas/preventivas.</w:t>
      </w:r>
    </w:p>
    <w:p w14:paraId="6823E3E3" w14:textId="2617BB36" w:rsidR="00A06118" w:rsidRDefault="00916660" w:rsidP="00916660">
      <w:pPr>
        <w:pStyle w:val="Prrafodelista"/>
        <w:numPr>
          <w:ilvl w:val="0"/>
          <w:numId w:val="28"/>
        </w:numPr>
        <w:spacing w:after="0"/>
        <w:jc w:val="both"/>
        <w:rPr>
          <w:rFonts w:ascii="Arial" w:hAnsi="Arial" w:cs="Arial"/>
          <w:sz w:val="24"/>
          <w:szCs w:val="24"/>
        </w:rPr>
      </w:pPr>
      <w:r w:rsidRPr="008971C8">
        <w:rPr>
          <w:rFonts w:ascii="Arial" w:hAnsi="Arial" w:cs="Arial"/>
          <w:sz w:val="24"/>
          <w:szCs w:val="24"/>
          <w:u w:val="single"/>
        </w:rPr>
        <w:t>Registro y Supervisión de Seguridad:</w:t>
      </w:r>
      <w:r w:rsidRPr="00A06118">
        <w:rPr>
          <w:rFonts w:ascii="Arial" w:hAnsi="Arial" w:cs="Arial"/>
          <w:sz w:val="24"/>
          <w:szCs w:val="24"/>
        </w:rPr>
        <w:t xml:space="preserve"> </w:t>
      </w:r>
      <w:r w:rsidR="008971C8">
        <w:rPr>
          <w:rFonts w:ascii="Arial" w:hAnsi="Arial" w:cs="Arial"/>
          <w:sz w:val="24"/>
          <w:szCs w:val="24"/>
        </w:rPr>
        <w:t>r</w:t>
      </w:r>
      <w:r w:rsidRPr="00A06118">
        <w:rPr>
          <w:rFonts w:ascii="Arial" w:hAnsi="Arial" w:cs="Arial"/>
          <w:sz w:val="24"/>
          <w:szCs w:val="24"/>
        </w:rPr>
        <w:t>egistrar eventos relevantes y supervisar logs en busca de comportamientos anómalos.</w:t>
      </w:r>
    </w:p>
    <w:p w14:paraId="1BD0F683" w14:textId="7722A013" w:rsidR="00A06118" w:rsidRDefault="00916660" w:rsidP="00916660">
      <w:pPr>
        <w:pStyle w:val="Prrafodelista"/>
        <w:numPr>
          <w:ilvl w:val="0"/>
          <w:numId w:val="28"/>
        </w:numPr>
        <w:spacing w:after="0"/>
        <w:jc w:val="both"/>
        <w:rPr>
          <w:rFonts w:ascii="Arial" w:hAnsi="Arial" w:cs="Arial"/>
          <w:sz w:val="24"/>
          <w:szCs w:val="24"/>
        </w:rPr>
      </w:pPr>
      <w:r w:rsidRPr="00A336F7">
        <w:rPr>
          <w:rFonts w:ascii="Arial" w:hAnsi="Arial" w:cs="Arial"/>
          <w:sz w:val="24"/>
          <w:szCs w:val="24"/>
          <w:u w:val="single"/>
        </w:rPr>
        <w:t>Seguridad de la Red:</w:t>
      </w:r>
      <w:r w:rsidRPr="00A06118">
        <w:rPr>
          <w:rFonts w:ascii="Arial" w:hAnsi="Arial" w:cs="Arial"/>
          <w:sz w:val="24"/>
          <w:szCs w:val="24"/>
        </w:rPr>
        <w:t xml:space="preserve"> </w:t>
      </w:r>
      <w:r w:rsidR="00A336F7">
        <w:rPr>
          <w:rFonts w:ascii="Arial" w:hAnsi="Arial" w:cs="Arial"/>
          <w:sz w:val="24"/>
          <w:szCs w:val="24"/>
        </w:rPr>
        <w:t>u</w:t>
      </w:r>
      <w:r w:rsidRPr="00A06118">
        <w:rPr>
          <w:rFonts w:ascii="Arial" w:hAnsi="Arial" w:cs="Arial"/>
          <w:sz w:val="24"/>
          <w:szCs w:val="24"/>
        </w:rPr>
        <w:t xml:space="preserve">tilizar cifrado y protección contra ataques de usuario intermedio, así como mecanismos para mitigar ataques </w:t>
      </w:r>
      <w:proofErr w:type="spellStart"/>
      <w:r w:rsidRPr="00A06118">
        <w:rPr>
          <w:rFonts w:ascii="Arial" w:hAnsi="Arial" w:cs="Arial"/>
          <w:sz w:val="24"/>
          <w:szCs w:val="24"/>
        </w:rPr>
        <w:t>DDoS</w:t>
      </w:r>
      <w:proofErr w:type="spellEnd"/>
      <w:r w:rsidRPr="00A06118">
        <w:rPr>
          <w:rFonts w:ascii="Arial" w:hAnsi="Arial" w:cs="Arial"/>
          <w:sz w:val="24"/>
          <w:szCs w:val="24"/>
        </w:rPr>
        <w:t>.</w:t>
      </w:r>
    </w:p>
    <w:p w14:paraId="321B4832" w14:textId="43611DAD" w:rsidR="00A06118" w:rsidRDefault="00916660" w:rsidP="00916660">
      <w:pPr>
        <w:pStyle w:val="Prrafodelista"/>
        <w:numPr>
          <w:ilvl w:val="0"/>
          <w:numId w:val="28"/>
        </w:numPr>
        <w:spacing w:after="0"/>
        <w:jc w:val="both"/>
        <w:rPr>
          <w:rFonts w:ascii="Arial" w:hAnsi="Arial" w:cs="Arial"/>
          <w:sz w:val="24"/>
          <w:szCs w:val="24"/>
        </w:rPr>
      </w:pPr>
      <w:r w:rsidRPr="00A336F7">
        <w:rPr>
          <w:rFonts w:ascii="Arial" w:hAnsi="Arial" w:cs="Arial"/>
          <w:sz w:val="24"/>
          <w:szCs w:val="24"/>
          <w:u w:val="single"/>
        </w:rPr>
        <w:t>Seguridad del Plano de Control:</w:t>
      </w:r>
      <w:r w:rsidRPr="00A06118">
        <w:rPr>
          <w:rFonts w:ascii="Arial" w:hAnsi="Arial" w:cs="Arial"/>
          <w:sz w:val="24"/>
          <w:szCs w:val="24"/>
        </w:rPr>
        <w:t xml:space="preserve"> </w:t>
      </w:r>
      <w:r w:rsidR="00A336F7">
        <w:rPr>
          <w:rFonts w:ascii="Arial" w:hAnsi="Arial" w:cs="Arial"/>
          <w:sz w:val="24"/>
          <w:szCs w:val="24"/>
        </w:rPr>
        <w:t>a</w:t>
      </w:r>
      <w:r w:rsidRPr="00A06118">
        <w:rPr>
          <w:rFonts w:ascii="Arial" w:hAnsi="Arial" w:cs="Arial"/>
          <w:sz w:val="24"/>
          <w:szCs w:val="24"/>
        </w:rPr>
        <w:t xml:space="preserve">islar hosts de </w:t>
      </w:r>
      <w:proofErr w:type="spellStart"/>
      <w:r w:rsidRPr="00A06118">
        <w:rPr>
          <w:rFonts w:ascii="Arial" w:hAnsi="Arial" w:cs="Arial"/>
          <w:sz w:val="24"/>
          <w:szCs w:val="24"/>
        </w:rPr>
        <w:t>backend</w:t>
      </w:r>
      <w:proofErr w:type="spellEnd"/>
      <w:r w:rsidRPr="00A06118">
        <w:rPr>
          <w:rFonts w:ascii="Arial" w:hAnsi="Arial" w:cs="Arial"/>
          <w:sz w:val="24"/>
          <w:szCs w:val="24"/>
        </w:rPr>
        <w:t xml:space="preserve"> de instancias desplegadas y autenticar agentes de software autorizados.</w:t>
      </w:r>
    </w:p>
    <w:p w14:paraId="75E2050A" w14:textId="78A2A994" w:rsidR="00A06118" w:rsidRDefault="00916660" w:rsidP="00916660">
      <w:pPr>
        <w:pStyle w:val="Prrafodelista"/>
        <w:numPr>
          <w:ilvl w:val="0"/>
          <w:numId w:val="28"/>
        </w:numPr>
        <w:spacing w:after="0"/>
        <w:jc w:val="both"/>
        <w:rPr>
          <w:rFonts w:ascii="Arial" w:hAnsi="Arial" w:cs="Arial"/>
          <w:sz w:val="24"/>
          <w:szCs w:val="24"/>
        </w:rPr>
      </w:pPr>
      <w:r w:rsidRPr="00A336F7">
        <w:rPr>
          <w:rFonts w:ascii="Arial" w:hAnsi="Arial" w:cs="Arial"/>
          <w:sz w:val="24"/>
          <w:szCs w:val="24"/>
          <w:u w:val="single"/>
        </w:rPr>
        <w:t>Gestión de Medios y Seguridad del Servidor:</w:t>
      </w:r>
      <w:r w:rsidRPr="00A06118">
        <w:rPr>
          <w:rFonts w:ascii="Arial" w:hAnsi="Arial" w:cs="Arial"/>
          <w:sz w:val="24"/>
          <w:szCs w:val="24"/>
        </w:rPr>
        <w:t xml:space="preserve"> </w:t>
      </w:r>
      <w:r w:rsidR="00A336F7">
        <w:rPr>
          <w:rFonts w:ascii="Arial" w:hAnsi="Arial" w:cs="Arial"/>
          <w:sz w:val="24"/>
          <w:szCs w:val="24"/>
        </w:rPr>
        <w:t>d</w:t>
      </w:r>
      <w:r w:rsidRPr="00A06118">
        <w:rPr>
          <w:rFonts w:ascii="Arial" w:hAnsi="Arial" w:cs="Arial"/>
          <w:sz w:val="24"/>
          <w:szCs w:val="24"/>
        </w:rPr>
        <w:t>iseñar y probar la seguridad del hardware, garantizar su devolución a un estado seguro y original.</w:t>
      </w:r>
    </w:p>
    <w:p w14:paraId="194A93D2" w14:textId="127CA45D" w:rsidR="00916660" w:rsidRPr="00A06118" w:rsidRDefault="00916660" w:rsidP="00916660">
      <w:pPr>
        <w:pStyle w:val="Prrafodelista"/>
        <w:numPr>
          <w:ilvl w:val="0"/>
          <w:numId w:val="28"/>
        </w:numPr>
        <w:spacing w:after="0"/>
        <w:jc w:val="both"/>
        <w:rPr>
          <w:rFonts w:ascii="Arial" w:hAnsi="Arial" w:cs="Arial"/>
          <w:sz w:val="24"/>
          <w:szCs w:val="24"/>
        </w:rPr>
      </w:pPr>
      <w:r w:rsidRPr="00A336F7">
        <w:rPr>
          <w:rFonts w:ascii="Arial" w:hAnsi="Arial" w:cs="Arial"/>
          <w:sz w:val="24"/>
          <w:szCs w:val="24"/>
          <w:u w:val="single"/>
        </w:rPr>
        <w:t>Destrucción de Medios y Borrado Seguro del Host:</w:t>
      </w:r>
      <w:r w:rsidRPr="00A06118">
        <w:rPr>
          <w:rFonts w:ascii="Arial" w:hAnsi="Arial" w:cs="Arial"/>
          <w:sz w:val="24"/>
          <w:szCs w:val="24"/>
        </w:rPr>
        <w:t xml:space="preserve"> </w:t>
      </w:r>
      <w:r w:rsidR="00A336F7">
        <w:rPr>
          <w:rFonts w:ascii="Arial" w:hAnsi="Arial" w:cs="Arial"/>
          <w:sz w:val="24"/>
          <w:szCs w:val="24"/>
        </w:rPr>
        <w:t>b</w:t>
      </w:r>
      <w:r w:rsidRPr="00A06118">
        <w:rPr>
          <w:rFonts w:ascii="Arial" w:hAnsi="Arial" w:cs="Arial"/>
          <w:sz w:val="24"/>
          <w:szCs w:val="24"/>
        </w:rPr>
        <w:t>orrar instancias de forma segura y destruir hardware al final de su vida útil.</w:t>
      </w:r>
    </w:p>
    <w:p w14:paraId="5D1597A2" w14:textId="77777777" w:rsidR="00916660" w:rsidRPr="00916660" w:rsidRDefault="00916660" w:rsidP="00916660">
      <w:pPr>
        <w:spacing w:after="0"/>
        <w:jc w:val="both"/>
        <w:rPr>
          <w:rFonts w:ascii="Arial" w:hAnsi="Arial" w:cs="Arial"/>
          <w:sz w:val="24"/>
          <w:szCs w:val="24"/>
        </w:rPr>
      </w:pPr>
    </w:p>
    <w:p w14:paraId="22038361" w14:textId="2C1DFCD5" w:rsidR="008E6919" w:rsidRDefault="00DB0898" w:rsidP="00A06118">
      <w:pPr>
        <w:spacing w:after="0"/>
        <w:jc w:val="both"/>
        <w:rPr>
          <w:rFonts w:ascii="Arial" w:hAnsi="Arial" w:cs="Arial"/>
          <w:sz w:val="24"/>
          <w:szCs w:val="24"/>
        </w:rPr>
      </w:pPr>
      <w:r w:rsidRPr="00DB0898">
        <w:rPr>
          <w:rFonts w:ascii="Arial" w:hAnsi="Arial" w:cs="Arial"/>
          <w:sz w:val="24"/>
          <w:szCs w:val="24"/>
        </w:rPr>
        <w:t>En este contexto, es fundamental la actualización constante de las medidas de seguridad, incluyendo la instalación oportuna de las actualizaciones y parches.</w:t>
      </w:r>
      <w:r w:rsidR="00833304">
        <w:rPr>
          <w:rFonts w:ascii="Arial" w:hAnsi="Arial" w:cs="Arial"/>
          <w:sz w:val="24"/>
          <w:szCs w:val="24"/>
        </w:rPr>
        <w:t xml:space="preserve"> Oracle</w:t>
      </w:r>
      <w:r w:rsidRPr="00DB0898">
        <w:rPr>
          <w:rFonts w:ascii="Arial" w:hAnsi="Arial" w:cs="Arial"/>
          <w:sz w:val="24"/>
          <w:szCs w:val="24"/>
        </w:rPr>
        <w:t xml:space="preserve"> emite regularmente actualizaciones de seguridad y alertas que deben ser implementadas siguiendo las instrucciones proporcionadas. Esto refuerza la sólida </w:t>
      </w:r>
      <w:r w:rsidRPr="00DB0898">
        <w:rPr>
          <w:rFonts w:ascii="Arial" w:hAnsi="Arial" w:cs="Arial"/>
          <w:sz w:val="24"/>
          <w:szCs w:val="24"/>
        </w:rPr>
        <w:lastRenderedPageBreak/>
        <w:t>estrategia de seguridad en la plataforma OCI, que abarca diversos aspectos y asegura la integridad y confidencialidad de los datos y recursos.</w:t>
      </w:r>
    </w:p>
    <w:p w14:paraId="23D87CE3" w14:textId="77777777" w:rsidR="001C44E6" w:rsidRPr="001C44E6" w:rsidRDefault="001C44E6" w:rsidP="001C44E6">
      <w:pPr>
        <w:pStyle w:val="Ttulo2"/>
        <w:numPr>
          <w:ilvl w:val="0"/>
          <w:numId w:val="0"/>
        </w:numPr>
        <w:ind w:left="284"/>
      </w:pPr>
      <w:bookmarkStart w:id="42" w:name="_Toc150294116"/>
      <w:bookmarkStart w:id="43" w:name="_Toc150294228"/>
      <w:bookmarkStart w:id="44" w:name="_Toc150294383"/>
    </w:p>
    <w:p w14:paraId="7BD3E698" w14:textId="24D894FD" w:rsidR="008E6919" w:rsidRPr="00102B63" w:rsidRDefault="008E6919" w:rsidP="00960816">
      <w:pPr>
        <w:pStyle w:val="Ttulo2"/>
        <w:numPr>
          <w:ilvl w:val="0"/>
          <w:numId w:val="30"/>
        </w:numPr>
        <w:ind w:left="284" w:hanging="284"/>
      </w:pPr>
      <w:r w:rsidRPr="00102B63">
        <w:rPr>
          <w:rFonts w:cs="Arial"/>
          <w:szCs w:val="24"/>
        </w:rPr>
        <w:t xml:space="preserve">Oracle </w:t>
      </w:r>
      <w:proofErr w:type="spellStart"/>
      <w:r w:rsidRPr="00102B63">
        <w:rPr>
          <w:rFonts w:cs="Arial"/>
          <w:szCs w:val="24"/>
        </w:rPr>
        <w:t>Dababase</w:t>
      </w:r>
      <w:bookmarkEnd w:id="42"/>
      <w:bookmarkEnd w:id="43"/>
      <w:bookmarkEnd w:id="44"/>
      <w:proofErr w:type="spellEnd"/>
    </w:p>
    <w:p w14:paraId="0B424491" w14:textId="77777777" w:rsidR="008E6919" w:rsidRDefault="008E6919" w:rsidP="00167846">
      <w:pPr>
        <w:spacing w:after="0"/>
        <w:jc w:val="both"/>
        <w:rPr>
          <w:rFonts w:ascii="Arial" w:hAnsi="Arial" w:cs="Arial"/>
          <w:sz w:val="24"/>
          <w:szCs w:val="24"/>
        </w:rPr>
      </w:pPr>
    </w:p>
    <w:p w14:paraId="62A6D8CF" w14:textId="1BE58DDD" w:rsidR="00385F9D" w:rsidRPr="00385F9D" w:rsidRDefault="00385F9D" w:rsidP="00385F9D">
      <w:pPr>
        <w:spacing w:after="0"/>
        <w:jc w:val="both"/>
        <w:rPr>
          <w:rFonts w:ascii="Arial" w:hAnsi="Arial" w:cs="Arial"/>
          <w:sz w:val="24"/>
          <w:szCs w:val="24"/>
        </w:rPr>
      </w:pPr>
      <w:r w:rsidRPr="00385F9D">
        <w:rPr>
          <w:rFonts w:ascii="Arial" w:hAnsi="Arial" w:cs="Arial"/>
          <w:sz w:val="24"/>
          <w:szCs w:val="24"/>
        </w:rPr>
        <w:t>Oracle identifica los doce riesgos comunes de seguridad, conocidos como "</w:t>
      </w:r>
      <w:proofErr w:type="spellStart"/>
      <w:r w:rsidRPr="00385F9D">
        <w:rPr>
          <w:rFonts w:ascii="Arial" w:hAnsi="Arial" w:cs="Arial"/>
          <w:sz w:val="24"/>
          <w:szCs w:val="24"/>
        </w:rPr>
        <w:t>Dirty</w:t>
      </w:r>
      <w:proofErr w:type="spellEnd"/>
      <w:r w:rsidRPr="00385F9D">
        <w:rPr>
          <w:rFonts w:ascii="Arial" w:hAnsi="Arial" w:cs="Arial"/>
          <w:sz w:val="24"/>
          <w:szCs w:val="24"/>
        </w:rPr>
        <w:t xml:space="preserve"> </w:t>
      </w:r>
      <w:proofErr w:type="spellStart"/>
      <w:r w:rsidRPr="00385F9D">
        <w:rPr>
          <w:rFonts w:ascii="Arial" w:hAnsi="Arial" w:cs="Arial"/>
          <w:sz w:val="24"/>
          <w:szCs w:val="24"/>
        </w:rPr>
        <w:t>Dozen</w:t>
      </w:r>
      <w:proofErr w:type="spellEnd"/>
      <w:r w:rsidRPr="00385F9D">
        <w:rPr>
          <w:rFonts w:ascii="Arial" w:hAnsi="Arial" w:cs="Arial"/>
          <w:sz w:val="24"/>
          <w:szCs w:val="24"/>
        </w:rPr>
        <w:t>" y los agrupa en las siguientes categorías:</w:t>
      </w:r>
    </w:p>
    <w:p w14:paraId="35D875C3" w14:textId="77777777" w:rsidR="00385F9D" w:rsidRPr="00385F9D" w:rsidRDefault="00385F9D" w:rsidP="00385F9D">
      <w:pPr>
        <w:spacing w:after="0"/>
        <w:jc w:val="both"/>
        <w:rPr>
          <w:rFonts w:ascii="Arial" w:hAnsi="Arial" w:cs="Arial"/>
          <w:sz w:val="24"/>
          <w:szCs w:val="24"/>
        </w:rPr>
      </w:pPr>
    </w:p>
    <w:p w14:paraId="4C2A7748" w14:textId="77777777" w:rsidR="00385F9D" w:rsidRPr="00385F9D" w:rsidRDefault="00385F9D" w:rsidP="00385F9D">
      <w:pPr>
        <w:pStyle w:val="Prrafodelista"/>
        <w:numPr>
          <w:ilvl w:val="0"/>
          <w:numId w:val="31"/>
        </w:numPr>
        <w:spacing w:after="0"/>
        <w:jc w:val="both"/>
        <w:rPr>
          <w:rFonts w:ascii="Arial" w:hAnsi="Arial" w:cs="Arial"/>
          <w:sz w:val="24"/>
          <w:szCs w:val="24"/>
        </w:rPr>
      </w:pPr>
      <w:r w:rsidRPr="00385F9D">
        <w:rPr>
          <w:rFonts w:ascii="Arial" w:hAnsi="Arial" w:cs="Arial"/>
          <w:sz w:val="24"/>
          <w:szCs w:val="24"/>
        </w:rPr>
        <w:t>Configuración insegura.</w:t>
      </w:r>
    </w:p>
    <w:p w14:paraId="142EDCE6" w14:textId="77777777" w:rsidR="00385F9D" w:rsidRPr="00385F9D" w:rsidRDefault="00385F9D" w:rsidP="00385F9D">
      <w:pPr>
        <w:pStyle w:val="Prrafodelista"/>
        <w:numPr>
          <w:ilvl w:val="0"/>
          <w:numId w:val="31"/>
        </w:numPr>
        <w:spacing w:after="0"/>
        <w:jc w:val="both"/>
        <w:rPr>
          <w:rFonts w:ascii="Arial" w:hAnsi="Arial" w:cs="Arial"/>
          <w:sz w:val="24"/>
          <w:szCs w:val="24"/>
        </w:rPr>
      </w:pPr>
      <w:r w:rsidRPr="00385F9D">
        <w:rPr>
          <w:rFonts w:ascii="Arial" w:hAnsi="Arial" w:cs="Arial"/>
          <w:sz w:val="24"/>
          <w:szCs w:val="24"/>
        </w:rPr>
        <w:t>Sistemas sin parches y desactualizados.</w:t>
      </w:r>
    </w:p>
    <w:p w14:paraId="64DD31EE" w14:textId="77777777" w:rsidR="00385F9D" w:rsidRPr="00385F9D" w:rsidRDefault="00385F9D" w:rsidP="00385F9D">
      <w:pPr>
        <w:pStyle w:val="Prrafodelista"/>
        <w:numPr>
          <w:ilvl w:val="0"/>
          <w:numId w:val="31"/>
        </w:numPr>
        <w:spacing w:after="0"/>
        <w:jc w:val="both"/>
        <w:rPr>
          <w:rFonts w:ascii="Arial" w:hAnsi="Arial" w:cs="Arial"/>
          <w:sz w:val="24"/>
          <w:szCs w:val="24"/>
        </w:rPr>
      </w:pPr>
      <w:r w:rsidRPr="00385F9D">
        <w:rPr>
          <w:rFonts w:ascii="Arial" w:hAnsi="Arial" w:cs="Arial"/>
          <w:sz w:val="24"/>
          <w:szCs w:val="24"/>
        </w:rPr>
        <w:t>Falta de una política de seguridad aplicada consistentemente.</w:t>
      </w:r>
    </w:p>
    <w:p w14:paraId="14D15127" w14:textId="77777777" w:rsidR="00385F9D" w:rsidRPr="00385F9D" w:rsidRDefault="00385F9D" w:rsidP="00385F9D">
      <w:pPr>
        <w:pStyle w:val="Prrafodelista"/>
        <w:numPr>
          <w:ilvl w:val="0"/>
          <w:numId w:val="31"/>
        </w:numPr>
        <w:spacing w:after="0"/>
        <w:jc w:val="both"/>
        <w:rPr>
          <w:rFonts w:ascii="Arial" w:hAnsi="Arial" w:cs="Arial"/>
          <w:sz w:val="24"/>
          <w:szCs w:val="24"/>
        </w:rPr>
      </w:pPr>
      <w:r w:rsidRPr="00385F9D">
        <w:rPr>
          <w:rFonts w:ascii="Arial" w:hAnsi="Arial" w:cs="Arial"/>
          <w:sz w:val="24"/>
          <w:szCs w:val="24"/>
        </w:rPr>
        <w:t>Falta de visibilidad sobre datos confidenciales.</w:t>
      </w:r>
    </w:p>
    <w:p w14:paraId="3D2308E7" w14:textId="77777777" w:rsidR="00385F9D" w:rsidRPr="00385F9D" w:rsidRDefault="00385F9D" w:rsidP="00385F9D">
      <w:pPr>
        <w:pStyle w:val="Prrafodelista"/>
        <w:numPr>
          <w:ilvl w:val="0"/>
          <w:numId w:val="31"/>
        </w:numPr>
        <w:spacing w:after="0"/>
        <w:jc w:val="both"/>
        <w:rPr>
          <w:rFonts w:ascii="Arial" w:hAnsi="Arial" w:cs="Arial"/>
          <w:sz w:val="24"/>
          <w:szCs w:val="24"/>
        </w:rPr>
      </w:pPr>
      <w:r w:rsidRPr="00385F9D">
        <w:rPr>
          <w:rFonts w:ascii="Arial" w:hAnsi="Arial" w:cs="Arial"/>
          <w:sz w:val="24"/>
          <w:szCs w:val="24"/>
        </w:rPr>
        <w:t>Usuarios y administradores de bases de datos con privilegios excesivos.</w:t>
      </w:r>
    </w:p>
    <w:p w14:paraId="0419678E" w14:textId="77777777" w:rsidR="00385F9D" w:rsidRPr="00385F9D" w:rsidRDefault="00385F9D" w:rsidP="00385F9D">
      <w:pPr>
        <w:pStyle w:val="Prrafodelista"/>
        <w:numPr>
          <w:ilvl w:val="0"/>
          <w:numId w:val="31"/>
        </w:numPr>
        <w:spacing w:after="0"/>
        <w:jc w:val="both"/>
        <w:rPr>
          <w:rFonts w:ascii="Arial" w:hAnsi="Arial" w:cs="Arial"/>
          <w:sz w:val="24"/>
          <w:szCs w:val="24"/>
        </w:rPr>
      </w:pPr>
      <w:r w:rsidRPr="00385F9D">
        <w:rPr>
          <w:rFonts w:ascii="Arial" w:hAnsi="Arial" w:cs="Arial"/>
          <w:sz w:val="24"/>
          <w:szCs w:val="24"/>
        </w:rPr>
        <w:t>Autenticación débil y cuentas compartidas.</w:t>
      </w:r>
    </w:p>
    <w:p w14:paraId="5DA659B2" w14:textId="77777777" w:rsidR="00385F9D" w:rsidRPr="00385F9D" w:rsidRDefault="00385F9D" w:rsidP="00385F9D">
      <w:pPr>
        <w:pStyle w:val="Prrafodelista"/>
        <w:numPr>
          <w:ilvl w:val="0"/>
          <w:numId w:val="31"/>
        </w:numPr>
        <w:spacing w:after="0"/>
        <w:jc w:val="both"/>
        <w:rPr>
          <w:rFonts w:ascii="Arial" w:hAnsi="Arial" w:cs="Arial"/>
          <w:sz w:val="24"/>
          <w:szCs w:val="24"/>
        </w:rPr>
      </w:pPr>
      <w:r w:rsidRPr="00385F9D">
        <w:rPr>
          <w:rFonts w:ascii="Arial" w:hAnsi="Arial" w:cs="Arial"/>
          <w:sz w:val="24"/>
          <w:szCs w:val="24"/>
        </w:rPr>
        <w:t>Vulnerabilidades de inyección SQL y diseño de aplicaciones inseguras.</w:t>
      </w:r>
    </w:p>
    <w:p w14:paraId="51CBFAD3" w14:textId="77777777" w:rsidR="00385F9D" w:rsidRPr="00385F9D" w:rsidRDefault="00385F9D" w:rsidP="00385F9D">
      <w:pPr>
        <w:pStyle w:val="Prrafodelista"/>
        <w:numPr>
          <w:ilvl w:val="0"/>
          <w:numId w:val="31"/>
        </w:numPr>
        <w:spacing w:after="0"/>
        <w:jc w:val="both"/>
        <w:rPr>
          <w:rFonts w:ascii="Arial" w:hAnsi="Arial" w:cs="Arial"/>
          <w:sz w:val="24"/>
          <w:szCs w:val="24"/>
        </w:rPr>
      </w:pPr>
      <w:r w:rsidRPr="00385F9D">
        <w:rPr>
          <w:rFonts w:ascii="Arial" w:hAnsi="Arial" w:cs="Arial"/>
          <w:sz w:val="24"/>
          <w:szCs w:val="24"/>
        </w:rPr>
        <w:t>Confiar en redes vulnerables.</w:t>
      </w:r>
    </w:p>
    <w:p w14:paraId="19623F7B" w14:textId="77777777" w:rsidR="00385F9D" w:rsidRPr="00385F9D" w:rsidRDefault="00385F9D" w:rsidP="00385F9D">
      <w:pPr>
        <w:pStyle w:val="Prrafodelista"/>
        <w:numPr>
          <w:ilvl w:val="0"/>
          <w:numId w:val="31"/>
        </w:numPr>
        <w:spacing w:after="0"/>
        <w:jc w:val="both"/>
        <w:rPr>
          <w:rFonts w:ascii="Arial" w:hAnsi="Arial" w:cs="Arial"/>
          <w:sz w:val="24"/>
          <w:szCs w:val="24"/>
        </w:rPr>
      </w:pPr>
      <w:r w:rsidRPr="00385F9D">
        <w:rPr>
          <w:rFonts w:ascii="Arial" w:hAnsi="Arial" w:cs="Arial"/>
          <w:sz w:val="24"/>
          <w:szCs w:val="24"/>
        </w:rPr>
        <w:t>Monitoreo y auditoría insuficientes o ineficientes.</w:t>
      </w:r>
    </w:p>
    <w:p w14:paraId="692A0874" w14:textId="77777777" w:rsidR="00385F9D" w:rsidRPr="00385F9D" w:rsidRDefault="00385F9D" w:rsidP="00385F9D">
      <w:pPr>
        <w:pStyle w:val="Prrafodelista"/>
        <w:numPr>
          <w:ilvl w:val="0"/>
          <w:numId w:val="31"/>
        </w:numPr>
        <w:spacing w:after="0"/>
        <w:jc w:val="both"/>
        <w:rPr>
          <w:rFonts w:ascii="Arial" w:hAnsi="Arial" w:cs="Arial"/>
          <w:sz w:val="24"/>
          <w:szCs w:val="24"/>
        </w:rPr>
      </w:pPr>
      <w:r w:rsidRPr="00385F9D">
        <w:rPr>
          <w:rFonts w:ascii="Arial" w:hAnsi="Arial" w:cs="Arial"/>
          <w:sz w:val="24"/>
          <w:szCs w:val="24"/>
        </w:rPr>
        <w:t>Proliferación de datos sensibles en bases de datos no productivas.</w:t>
      </w:r>
    </w:p>
    <w:p w14:paraId="0C9341E1" w14:textId="77777777" w:rsidR="00385F9D" w:rsidRPr="00385F9D" w:rsidRDefault="00385F9D" w:rsidP="00385F9D">
      <w:pPr>
        <w:pStyle w:val="Prrafodelista"/>
        <w:numPr>
          <w:ilvl w:val="0"/>
          <w:numId w:val="31"/>
        </w:numPr>
        <w:spacing w:after="0"/>
        <w:jc w:val="both"/>
        <w:rPr>
          <w:rFonts w:ascii="Arial" w:hAnsi="Arial" w:cs="Arial"/>
          <w:sz w:val="24"/>
          <w:szCs w:val="24"/>
        </w:rPr>
      </w:pPr>
      <w:r w:rsidRPr="00385F9D">
        <w:rPr>
          <w:rFonts w:ascii="Arial" w:hAnsi="Arial" w:cs="Arial"/>
          <w:sz w:val="24"/>
          <w:szCs w:val="24"/>
        </w:rPr>
        <w:t>Servidores y copias de seguridad de bases de datos desprotegidos.</w:t>
      </w:r>
    </w:p>
    <w:p w14:paraId="08531242" w14:textId="77777777" w:rsidR="00385F9D" w:rsidRPr="00385F9D" w:rsidRDefault="00385F9D" w:rsidP="00385F9D">
      <w:pPr>
        <w:pStyle w:val="Prrafodelista"/>
        <w:numPr>
          <w:ilvl w:val="0"/>
          <w:numId w:val="31"/>
        </w:numPr>
        <w:spacing w:after="0"/>
        <w:jc w:val="both"/>
        <w:rPr>
          <w:rFonts w:ascii="Arial" w:hAnsi="Arial" w:cs="Arial"/>
          <w:sz w:val="24"/>
          <w:szCs w:val="24"/>
        </w:rPr>
      </w:pPr>
      <w:r w:rsidRPr="00385F9D">
        <w:rPr>
          <w:rFonts w:ascii="Arial" w:hAnsi="Arial" w:cs="Arial"/>
          <w:sz w:val="24"/>
          <w:szCs w:val="24"/>
        </w:rPr>
        <w:t>Llaves de encriptación inseguras.</w:t>
      </w:r>
    </w:p>
    <w:p w14:paraId="0D7839B6" w14:textId="77777777" w:rsidR="00385F9D" w:rsidRDefault="00385F9D" w:rsidP="00385F9D">
      <w:pPr>
        <w:spacing w:after="0"/>
        <w:jc w:val="both"/>
        <w:rPr>
          <w:rFonts w:ascii="Arial" w:hAnsi="Arial" w:cs="Arial"/>
          <w:sz w:val="24"/>
          <w:szCs w:val="24"/>
        </w:rPr>
      </w:pPr>
    </w:p>
    <w:p w14:paraId="75F02652" w14:textId="3229ED0F" w:rsidR="00385F9D" w:rsidRPr="00385F9D" w:rsidRDefault="00385F9D" w:rsidP="00385F9D">
      <w:pPr>
        <w:spacing w:after="0"/>
        <w:jc w:val="both"/>
        <w:rPr>
          <w:rFonts w:ascii="Arial" w:hAnsi="Arial" w:cs="Arial"/>
          <w:sz w:val="24"/>
          <w:szCs w:val="24"/>
        </w:rPr>
      </w:pPr>
      <w:r w:rsidRPr="00385F9D">
        <w:rPr>
          <w:rFonts w:ascii="Arial" w:hAnsi="Arial" w:cs="Arial"/>
          <w:sz w:val="24"/>
          <w:szCs w:val="24"/>
        </w:rPr>
        <w:t>Para abordar estos riesgos, Oracle propone cuatro categorías de controles:</w:t>
      </w:r>
    </w:p>
    <w:p w14:paraId="18FB0869" w14:textId="77777777" w:rsidR="00385F9D" w:rsidRPr="00385F9D" w:rsidRDefault="00385F9D" w:rsidP="00385F9D">
      <w:pPr>
        <w:spacing w:after="0"/>
        <w:jc w:val="both"/>
        <w:rPr>
          <w:rFonts w:ascii="Arial" w:hAnsi="Arial" w:cs="Arial"/>
          <w:sz w:val="24"/>
          <w:szCs w:val="24"/>
        </w:rPr>
      </w:pPr>
    </w:p>
    <w:p w14:paraId="717E57EB" w14:textId="77777777" w:rsidR="00385F9D" w:rsidRPr="00D76645" w:rsidRDefault="00385F9D" w:rsidP="00D76645">
      <w:pPr>
        <w:pStyle w:val="Prrafodelista"/>
        <w:numPr>
          <w:ilvl w:val="0"/>
          <w:numId w:val="32"/>
        </w:numPr>
        <w:spacing w:after="0"/>
        <w:jc w:val="both"/>
        <w:rPr>
          <w:rFonts w:ascii="Arial" w:hAnsi="Arial" w:cs="Arial"/>
          <w:sz w:val="24"/>
          <w:szCs w:val="24"/>
        </w:rPr>
      </w:pPr>
      <w:r w:rsidRPr="005072D5">
        <w:rPr>
          <w:rFonts w:ascii="Arial" w:hAnsi="Arial" w:cs="Arial"/>
          <w:sz w:val="24"/>
          <w:szCs w:val="24"/>
          <w:u w:val="single"/>
        </w:rPr>
        <w:t>Controles de evaluación:</w:t>
      </w:r>
      <w:r w:rsidRPr="00D76645">
        <w:rPr>
          <w:rFonts w:ascii="Arial" w:hAnsi="Arial" w:cs="Arial"/>
          <w:sz w:val="24"/>
          <w:szCs w:val="24"/>
        </w:rPr>
        <w:t xml:space="preserve"> para evaluar la seguridad de la base de datos, incluyendo la configuración, la seguridad de usuarios y la ubicación de datos confidenciales.</w:t>
      </w:r>
    </w:p>
    <w:p w14:paraId="16FFBFEB" w14:textId="77777777" w:rsidR="00385F9D" w:rsidRPr="00D76645" w:rsidRDefault="00385F9D" w:rsidP="00D76645">
      <w:pPr>
        <w:pStyle w:val="Prrafodelista"/>
        <w:numPr>
          <w:ilvl w:val="0"/>
          <w:numId w:val="32"/>
        </w:numPr>
        <w:spacing w:after="0"/>
        <w:jc w:val="both"/>
        <w:rPr>
          <w:rFonts w:ascii="Arial" w:hAnsi="Arial" w:cs="Arial"/>
          <w:sz w:val="24"/>
          <w:szCs w:val="24"/>
        </w:rPr>
      </w:pPr>
      <w:r w:rsidRPr="005072D5">
        <w:rPr>
          <w:rFonts w:ascii="Arial" w:hAnsi="Arial" w:cs="Arial"/>
          <w:sz w:val="24"/>
          <w:szCs w:val="24"/>
          <w:u w:val="single"/>
        </w:rPr>
        <w:t>Controles preventivos:</w:t>
      </w:r>
      <w:r w:rsidRPr="00D76645">
        <w:rPr>
          <w:rFonts w:ascii="Arial" w:hAnsi="Arial" w:cs="Arial"/>
          <w:sz w:val="24"/>
          <w:szCs w:val="24"/>
        </w:rPr>
        <w:t xml:space="preserve"> para bloquear el acceso no autorizado a los datos mediante cifrado y controles a nivel de base de datos.</w:t>
      </w:r>
    </w:p>
    <w:p w14:paraId="6C72636C" w14:textId="77777777" w:rsidR="00385F9D" w:rsidRPr="00D76645" w:rsidRDefault="00385F9D" w:rsidP="00D76645">
      <w:pPr>
        <w:pStyle w:val="Prrafodelista"/>
        <w:numPr>
          <w:ilvl w:val="0"/>
          <w:numId w:val="32"/>
        </w:numPr>
        <w:spacing w:after="0"/>
        <w:jc w:val="both"/>
        <w:rPr>
          <w:rFonts w:ascii="Arial" w:hAnsi="Arial" w:cs="Arial"/>
          <w:sz w:val="24"/>
          <w:szCs w:val="24"/>
        </w:rPr>
      </w:pPr>
      <w:r w:rsidRPr="005072D5">
        <w:rPr>
          <w:rFonts w:ascii="Arial" w:hAnsi="Arial" w:cs="Arial"/>
          <w:sz w:val="24"/>
          <w:szCs w:val="24"/>
          <w:u w:val="single"/>
        </w:rPr>
        <w:t>Controles de detección:</w:t>
      </w:r>
      <w:r w:rsidRPr="00D76645">
        <w:rPr>
          <w:rFonts w:ascii="Arial" w:hAnsi="Arial" w:cs="Arial"/>
          <w:sz w:val="24"/>
          <w:szCs w:val="24"/>
        </w:rPr>
        <w:t xml:space="preserve"> para monitorear el acceso a los datos y detectar amenazas, respaldando los informes de cumplimiento.</w:t>
      </w:r>
    </w:p>
    <w:p w14:paraId="7B5D2A41" w14:textId="77777777" w:rsidR="00385F9D" w:rsidRPr="00D76645" w:rsidRDefault="00385F9D" w:rsidP="00D76645">
      <w:pPr>
        <w:pStyle w:val="Prrafodelista"/>
        <w:numPr>
          <w:ilvl w:val="0"/>
          <w:numId w:val="32"/>
        </w:numPr>
        <w:spacing w:after="0"/>
        <w:jc w:val="both"/>
        <w:rPr>
          <w:rFonts w:ascii="Arial" w:hAnsi="Arial" w:cs="Arial"/>
          <w:sz w:val="24"/>
          <w:szCs w:val="24"/>
        </w:rPr>
      </w:pPr>
      <w:r w:rsidRPr="005072D5">
        <w:rPr>
          <w:rFonts w:ascii="Arial" w:hAnsi="Arial" w:cs="Arial"/>
          <w:sz w:val="24"/>
          <w:szCs w:val="24"/>
          <w:u w:val="single"/>
        </w:rPr>
        <w:t>Controles que limitan la exposición:</w:t>
      </w:r>
      <w:r w:rsidRPr="00D76645">
        <w:rPr>
          <w:rFonts w:ascii="Arial" w:hAnsi="Arial" w:cs="Arial"/>
          <w:sz w:val="24"/>
          <w:szCs w:val="24"/>
        </w:rPr>
        <w:t xml:space="preserve"> para controlar la divulgación de datos confidenciales.</w:t>
      </w:r>
    </w:p>
    <w:p w14:paraId="6AC5114E" w14:textId="77777777" w:rsidR="00D76645" w:rsidRDefault="00D76645" w:rsidP="00385F9D">
      <w:pPr>
        <w:spacing w:after="0"/>
        <w:jc w:val="both"/>
        <w:rPr>
          <w:rFonts w:ascii="Arial" w:hAnsi="Arial" w:cs="Arial"/>
          <w:sz w:val="24"/>
          <w:szCs w:val="24"/>
        </w:rPr>
      </w:pPr>
    </w:p>
    <w:p w14:paraId="402B01EA" w14:textId="05C82877" w:rsidR="00385F9D" w:rsidRPr="00385F9D" w:rsidRDefault="00385F9D" w:rsidP="00385F9D">
      <w:pPr>
        <w:spacing w:after="0"/>
        <w:jc w:val="both"/>
        <w:rPr>
          <w:rFonts w:ascii="Arial" w:hAnsi="Arial" w:cs="Arial"/>
          <w:sz w:val="24"/>
          <w:szCs w:val="24"/>
        </w:rPr>
      </w:pPr>
      <w:r w:rsidRPr="00385F9D">
        <w:rPr>
          <w:rFonts w:ascii="Arial" w:hAnsi="Arial" w:cs="Arial"/>
          <w:sz w:val="24"/>
          <w:szCs w:val="24"/>
        </w:rPr>
        <w:t>Además, Oracle destaca dos categorías adicionales de controles que respaldan la seguridad de datos:</w:t>
      </w:r>
    </w:p>
    <w:p w14:paraId="4CF5430D" w14:textId="77777777" w:rsidR="00385F9D" w:rsidRPr="00385F9D" w:rsidRDefault="00385F9D" w:rsidP="00385F9D">
      <w:pPr>
        <w:spacing w:after="0"/>
        <w:jc w:val="both"/>
        <w:rPr>
          <w:rFonts w:ascii="Arial" w:hAnsi="Arial" w:cs="Arial"/>
          <w:sz w:val="24"/>
          <w:szCs w:val="24"/>
        </w:rPr>
      </w:pPr>
    </w:p>
    <w:p w14:paraId="781A29C7" w14:textId="77777777" w:rsidR="00385F9D" w:rsidRPr="005072D5" w:rsidRDefault="00385F9D" w:rsidP="005072D5">
      <w:pPr>
        <w:pStyle w:val="Prrafodelista"/>
        <w:numPr>
          <w:ilvl w:val="0"/>
          <w:numId w:val="33"/>
        </w:numPr>
        <w:spacing w:after="0"/>
        <w:jc w:val="both"/>
        <w:rPr>
          <w:rFonts w:ascii="Arial" w:hAnsi="Arial" w:cs="Arial"/>
          <w:sz w:val="24"/>
          <w:szCs w:val="24"/>
        </w:rPr>
      </w:pPr>
      <w:r w:rsidRPr="005072D5">
        <w:rPr>
          <w:rFonts w:ascii="Arial" w:hAnsi="Arial" w:cs="Arial"/>
          <w:sz w:val="24"/>
          <w:szCs w:val="24"/>
          <w:u w:val="single"/>
        </w:rPr>
        <w:t>Controles de datos:</w:t>
      </w:r>
      <w:r w:rsidRPr="005072D5">
        <w:rPr>
          <w:rFonts w:ascii="Arial" w:hAnsi="Arial" w:cs="Arial"/>
          <w:sz w:val="24"/>
          <w:szCs w:val="24"/>
        </w:rPr>
        <w:t xml:space="preserve"> permiten un acceso detallado a nivel de fila y columna en la base de datos, proporcionando un modelo de autorización coherente en diversas aplicaciones.</w:t>
      </w:r>
    </w:p>
    <w:p w14:paraId="12A6B5F8" w14:textId="1EC1B241" w:rsidR="008E6919" w:rsidRPr="005072D5" w:rsidRDefault="00385F9D" w:rsidP="005072D5">
      <w:pPr>
        <w:pStyle w:val="Prrafodelista"/>
        <w:numPr>
          <w:ilvl w:val="0"/>
          <w:numId w:val="33"/>
        </w:numPr>
        <w:spacing w:after="0"/>
        <w:jc w:val="both"/>
        <w:rPr>
          <w:rFonts w:ascii="Arial" w:hAnsi="Arial" w:cs="Arial"/>
          <w:sz w:val="24"/>
          <w:szCs w:val="24"/>
        </w:rPr>
      </w:pPr>
      <w:r w:rsidRPr="005072D5">
        <w:rPr>
          <w:rFonts w:ascii="Arial" w:hAnsi="Arial" w:cs="Arial"/>
          <w:sz w:val="24"/>
          <w:szCs w:val="24"/>
          <w:u w:val="single"/>
        </w:rPr>
        <w:lastRenderedPageBreak/>
        <w:t>Controles de usuario:</w:t>
      </w:r>
      <w:r w:rsidRPr="005072D5">
        <w:rPr>
          <w:rFonts w:ascii="Arial" w:hAnsi="Arial" w:cs="Arial"/>
          <w:sz w:val="24"/>
          <w:szCs w:val="24"/>
        </w:rPr>
        <w:t xml:space="preserve"> aplican políticas de autenticación y autorización para garantizar que solo los usuarios autenticados y autorizados accedan a los datos.</w:t>
      </w:r>
    </w:p>
    <w:p w14:paraId="0D4D450A" w14:textId="77777777" w:rsidR="00102D21" w:rsidRDefault="00102D21" w:rsidP="00102D21">
      <w:pPr>
        <w:pStyle w:val="Ttulo2"/>
        <w:numPr>
          <w:ilvl w:val="0"/>
          <w:numId w:val="0"/>
        </w:numPr>
        <w:tabs>
          <w:tab w:val="left" w:pos="0"/>
          <w:tab w:val="left" w:pos="284"/>
          <w:tab w:val="left" w:pos="397"/>
          <w:tab w:val="left" w:pos="510"/>
          <w:tab w:val="left" w:pos="576"/>
        </w:tabs>
        <w:ind w:left="1080"/>
      </w:pPr>
    </w:p>
    <w:p w14:paraId="361088AD" w14:textId="60F40AC0" w:rsidR="001C32E5" w:rsidRDefault="001C32E5" w:rsidP="00167846">
      <w:pPr>
        <w:pStyle w:val="Ttulo2"/>
        <w:tabs>
          <w:tab w:val="left" w:pos="0"/>
          <w:tab w:val="left" w:pos="284"/>
          <w:tab w:val="left" w:pos="397"/>
          <w:tab w:val="left" w:pos="510"/>
          <w:tab w:val="left" w:pos="576"/>
        </w:tabs>
        <w:ind w:hanging="1080"/>
      </w:pPr>
      <w:bookmarkStart w:id="45" w:name="_Toc150294384"/>
      <w:r>
        <w:t>Realizar Control e Inspección</w:t>
      </w:r>
      <w:bookmarkEnd w:id="45"/>
    </w:p>
    <w:p w14:paraId="7B4F4057" w14:textId="77777777" w:rsidR="001C32E5" w:rsidRDefault="001C32E5" w:rsidP="00167846">
      <w:pPr>
        <w:spacing w:after="0"/>
      </w:pPr>
    </w:p>
    <w:p w14:paraId="72EA13E0" w14:textId="77777777" w:rsidR="003A14CD" w:rsidRPr="003A14CD" w:rsidRDefault="003A14CD" w:rsidP="003A14CD">
      <w:pPr>
        <w:spacing w:after="0"/>
        <w:jc w:val="both"/>
        <w:rPr>
          <w:rFonts w:ascii="Arial" w:hAnsi="Arial" w:cs="Arial"/>
          <w:sz w:val="24"/>
          <w:szCs w:val="24"/>
        </w:rPr>
      </w:pPr>
      <w:r w:rsidRPr="003A14CD">
        <w:rPr>
          <w:rFonts w:ascii="Arial" w:hAnsi="Arial" w:cs="Arial"/>
          <w:sz w:val="24"/>
          <w:szCs w:val="24"/>
        </w:rPr>
        <w:t>Las acciones de control e inspección se centran en la ejecución de actividades destinadas a mejorar la calidad de los datos, con el propósito de respaldar la toma de decisiones y facilitar el acceso a datos de alta calidad para otras entidades y ciudadanos. Este proceso implica la revisión y evaluación de las acciones necesarias para garantizar la integridad y precisión de los datos.</w:t>
      </w:r>
    </w:p>
    <w:p w14:paraId="19097309" w14:textId="77777777" w:rsidR="003A14CD" w:rsidRPr="003A14CD" w:rsidRDefault="003A14CD" w:rsidP="003A14CD">
      <w:pPr>
        <w:spacing w:after="0"/>
        <w:jc w:val="both"/>
        <w:rPr>
          <w:rFonts w:ascii="Arial" w:hAnsi="Arial" w:cs="Arial"/>
          <w:sz w:val="24"/>
          <w:szCs w:val="24"/>
        </w:rPr>
      </w:pPr>
    </w:p>
    <w:p w14:paraId="1A8EE116" w14:textId="77777777" w:rsidR="003A14CD" w:rsidRPr="003A14CD" w:rsidRDefault="003A14CD" w:rsidP="003A14CD">
      <w:pPr>
        <w:spacing w:after="0"/>
        <w:jc w:val="both"/>
        <w:rPr>
          <w:rFonts w:ascii="Arial" w:hAnsi="Arial" w:cs="Arial"/>
          <w:sz w:val="24"/>
          <w:szCs w:val="24"/>
        </w:rPr>
      </w:pPr>
      <w:r w:rsidRPr="003A14CD">
        <w:rPr>
          <w:rFonts w:ascii="Arial" w:hAnsi="Arial" w:cs="Arial"/>
          <w:sz w:val="24"/>
          <w:szCs w:val="24"/>
        </w:rPr>
        <w:t>En su esencia, las actividades de control e inspección comprenden la supervisión y examinación de las responsabilidades y tareas asignadas a los diversos involucrados en la gestión de datos. El objetivo principal es asegurarse de que se apliquen las medidas y estándares establecidos en el presente documento, con el fin de garantizar que los datos sean precisos, completos, confiables y cumplan con los requisitos de calidad predeterminados.</w:t>
      </w:r>
    </w:p>
    <w:p w14:paraId="765DC109" w14:textId="77777777" w:rsidR="003A14CD" w:rsidRPr="003A14CD" w:rsidRDefault="003A14CD" w:rsidP="003A14CD">
      <w:pPr>
        <w:spacing w:after="0"/>
        <w:jc w:val="both"/>
        <w:rPr>
          <w:rFonts w:ascii="Arial" w:hAnsi="Arial" w:cs="Arial"/>
          <w:sz w:val="24"/>
          <w:szCs w:val="24"/>
        </w:rPr>
      </w:pPr>
    </w:p>
    <w:p w14:paraId="63148BAB" w14:textId="05C37161" w:rsidR="001C32E5" w:rsidRDefault="003A14CD" w:rsidP="003A14CD">
      <w:pPr>
        <w:spacing w:after="0"/>
        <w:jc w:val="both"/>
        <w:rPr>
          <w:rFonts w:ascii="Arial" w:hAnsi="Arial" w:cs="Arial"/>
          <w:sz w:val="24"/>
          <w:szCs w:val="24"/>
        </w:rPr>
      </w:pPr>
      <w:r w:rsidRPr="003A14CD">
        <w:rPr>
          <w:rFonts w:ascii="Arial" w:hAnsi="Arial" w:cs="Arial"/>
          <w:sz w:val="24"/>
          <w:szCs w:val="24"/>
        </w:rPr>
        <w:t>En consecuencia, las actividades de control e inspección se orientan hacia la verificación de la adecuada y efectiva implementación del procedimiento de calidad de datos, de acuerdo con las pautas especificadas en el presente plan de calidad. Esta labor es esencial para garantizar que los datos empleados en la entidad sean confiables y cumplan con los estándares de calidad necesarios.</w:t>
      </w:r>
    </w:p>
    <w:p w14:paraId="35B1CA7E" w14:textId="77777777" w:rsidR="00F41F41" w:rsidRPr="001C32E5" w:rsidRDefault="00F41F41" w:rsidP="00F020F0">
      <w:pPr>
        <w:spacing w:after="0"/>
        <w:jc w:val="both"/>
      </w:pPr>
    </w:p>
    <w:p w14:paraId="791959DC" w14:textId="77777777" w:rsidR="001C32E5" w:rsidRPr="001C32E5" w:rsidRDefault="001C32E5" w:rsidP="00167846">
      <w:pPr>
        <w:pStyle w:val="Ttulo2"/>
        <w:tabs>
          <w:tab w:val="left" w:pos="0"/>
          <w:tab w:val="left" w:pos="284"/>
          <w:tab w:val="left" w:pos="397"/>
          <w:tab w:val="left" w:pos="510"/>
          <w:tab w:val="left" w:pos="576"/>
        </w:tabs>
        <w:ind w:hanging="1080"/>
      </w:pPr>
      <w:bookmarkStart w:id="46" w:name="_Toc150294385"/>
      <w:r>
        <w:t>Medir los Indicadores de Calidad</w:t>
      </w:r>
      <w:bookmarkEnd w:id="46"/>
    </w:p>
    <w:p w14:paraId="51065CB3" w14:textId="77777777" w:rsidR="001C32E5" w:rsidRDefault="001C32E5" w:rsidP="00167846">
      <w:pPr>
        <w:pStyle w:val="Ttulo2"/>
        <w:numPr>
          <w:ilvl w:val="0"/>
          <w:numId w:val="0"/>
        </w:numPr>
        <w:tabs>
          <w:tab w:val="left" w:pos="0"/>
          <w:tab w:val="left" w:pos="284"/>
          <w:tab w:val="left" w:pos="397"/>
          <w:tab w:val="left" w:pos="510"/>
          <w:tab w:val="left" w:pos="576"/>
        </w:tabs>
        <w:ind w:left="1080"/>
      </w:pPr>
    </w:p>
    <w:p w14:paraId="5EDAB223" w14:textId="518AD1D8" w:rsidR="00A054A1" w:rsidRPr="00A054A1" w:rsidRDefault="00A054A1" w:rsidP="00A054A1">
      <w:pPr>
        <w:spacing w:after="0" w:line="240" w:lineRule="auto"/>
        <w:jc w:val="both"/>
        <w:rPr>
          <w:rFonts w:ascii="Arial" w:hAnsi="Arial" w:cs="Arial"/>
          <w:sz w:val="24"/>
          <w:szCs w:val="24"/>
        </w:rPr>
      </w:pPr>
      <w:r>
        <w:rPr>
          <w:rFonts w:ascii="Arial" w:hAnsi="Arial" w:cs="Arial"/>
          <w:sz w:val="24"/>
          <w:szCs w:val="24"/>
        </w:rPr>
        <w:t>Con el</w:t>
      </w:r>
      <w:r w:rsidRPr="00A054A1">
        <w:rPr>
          <w:rFonts w:ascii="Arial" w:hAnsi="Arial" w:cs="Arial"/>
          <w:sz w:val="24"/>
          <w:szCs w:val="24"/>
        </w:rPr>
        <w:t xml:space="preserve"> fin de evaluar y mantener la calidad de los datos en todas las etapas del ciclo de vida de l</w:t>
      </w:r>
      <w:r>
        <w:rPr>
          <w:rFonts w:ascii="Arial" w:hAnsi="Arial" w:cs="Arial"/>
          <w:sz w:val="24"/>
          <w:szCs w:val="24"/>
        </w:rPr>
        <w:t>os datos</w:t>
      </w:r>
      <w:r w:rsidRPr="00A054A1">
        <w:rPr>
          <w:rFonts w:ascii="Arial" w:hAnsi="Arial" w:cs="Arial"/>
          <w:sz w:val="24"/>
          <w:szCs w:val="24"/>
        </w:rPr>
        <w:t xml:space="preserve">, se </w:t>
      </w:r>
      <w:r>
        <w:rPr>
          <w:rFonts w:ascii="Arial" w:hAnsi="Arial" w:cs="Arial"/>
          <w:sz w:val="24"/>
          <w:szCs w:val="24"/>
        </w:rPr>
        <w:t xml:space="preserve">consideran </w:t>
      </w:r>
      <w:r w:rsidRPr="00A054A1">
        <w:rPr>
          <w:rFonts w:ascii="Arial" w:hAnsi="Arial" w:cs="Arial"/>
          <w:sz w:val="24"/>
          <w:szCs w:val="24"/>
        </w:rPr>
        <w:t xml:space="preserve">las siguientes métricas </w:t>
      </w:r>
      <w:r>
        <w:rPr>
          <w:rFonts w:ascii="Arial" w:hAnsi="Arial" w:cs="Arial"/>
          <w:sz w:val="24"/>
          <w:szCs w:val="24"/>
        </w:rPr>
        <w:t xml:space="preserve">que </w:t>
      </w:r>
      <w:r w:rsidRPr="00A054A1">
        <w:rPr>
          <w:rFonts w:ascii="Arial" w:hAnsi="Arial" w:cs="Arial"/>
          <w:sz w:val="24"/>
          <w:szCs w:val="24"/>
        </w:rPr>
        <w:t xml:space="preserve">servirán como herramientas para medir el cumplimiento y la eficacia de las políticas de seguridad de la información, las acciones de uso y apropiación, </w:t>
      </w:r>
      <w:r w:rsidR="00BF6EC4">
        <w:rPr>
          <w:rFonts w:ascii="Arial" w:hAnsi="Arial" w:cs="Arial"/>
          <w:sz w:val="24"/>
          <w:szCs w:val="24"/>
        </w:rPr>
        <w:t>las actividades d</w:t>
      </w:r>
      <w:r w:rsidRPr="00A054A1">
        <w:rPr>
          <w:rFonts w:ascii="Arial" w:hAnsi="Arial" w:cs="Arial"/>
          <w:sz w:val="24"/>
          <w:szCs w:val="24"/>
        </w:rPr>
        <w:t xml:space="preserve">el Plan de Gobierno de la Información y las acciones de mejora continua. </w:t>
      </w:r>
      <w:r w:rsidR="00BF6EC4">
        <w:rPr>
          <w:rFonts w:ascii="Arial" w:hAnsi="Arial" w:cs="Arial"/>
          <w:sz w:val="24"/>
          <w:szCs w:val="24"/>
        </w:rPr>
        <w:t>Para tal fin, s</w:t>
      </w:r>
      <w:r w:rsidRPr="00A054A1">
        <w:rPr>
          <w:rFonts w:ascii="Arial" w:hAnsi="Arial" w:cs="Arial"/>
          <w:sz w:val="24"/>
          <w:szCs w:val="24"/>
        </w:rPr>
        <w:t>e llevará a cabo una medición trimestral de estos indicadores junto con la revisión de la implementación del procedimiento. Las métricas sugeridas se calculan de la siguiente manera:</w:t>
      </w:r>
    </w:p>
    <w:p w14:paraId="06F0CEB2" w14:textId="77777777" w:rsidR="00A054A1" w:rsidRPr="00A054A1" w:rsidRDefault="00A054A1" w:rsidP="00A054A1">
      <w:pPr>
        <w:spacing w:after="0" w:line="240" w:lineRule="auto"/>
        <w:jc w:val="both"/>
        <w:rPr>
          <w:rFonts w:ascii="Arial" w:hAnsi="Arial" w:cs="Arial"/>
          <w:sz w:val="24"/>
          <w:szCs w:val="24"/>
        </w:rPr>
      </w:pPr>
    </w:p>
    <w:p w14:paraId="1206BB2E" w14:textId="2D6FAA2E" w:rsidR="00BF6EC4" w:rsidRDefault="00BF6EC4" w:rsidP="00A054A1">
      <w:pPr>
        <w:pStyle w:val="Prrafodelista"/>
        <w:numPr>
          <w:ilvl w:val="0"/>
          <w:numId w:val="34"/>
        </w:numPr>
        <w:spacing w:after="0" w:line="240" w:lineRule="auto"/>
        <w:ind w:left="426"/>
        <w:jc w:val="both"/>
        <w:rPr>
          <w:rFonts w:ascii="Arial" w:hAnsi="Arial" w:cs="Arial"/>
          <w:sz w:val="24"/>
          <w:szCs w:val="24"/>
        </w:rPr>
      </w:pPr>
      <w:r w:rsidRPr="00681125">
        <w:rPr>
          <w:rFonts w:ascii="Arial" w:hAnsi="Arial" w:cs="Arial"/>
          <w:sz w:val="24"/>
          <w:szCs w:val="24"/>
          <w:u w:val="single"/>
        </w:rPr>
        <w:t>I</w:t>
      </w:r>
      <w:r w:rsidR="00A054A1" w:rsidRPr="00681125">
        <w:rPr>
          <w:rFonts w:ascii="Arial" w:hAnsi="Arial" w:cs="Arial"/>
          <w:sz w:val="24"/>
          <w:szCs w:val="24"/>
          <w:u w:val="single"/>
        </w:rPr>
        <w:t>mplementación de las Políticas de Seguridad de la Información</w:t>
      </w:r>
      <w:r w:rsidR="004F1802" w:rsidRPr="00681125">
        <w:rPr>
          <w:rFonts w:ascii="Arial" w:hAnsi="Arial" w:cs="Arial"/>
          <w:sz w:val="24"/>
          <w:szCs w:val="24"/>
          <w:u w:val="single"/>
        </w:rPr>
        <w:t>:</w:t>
      </w:r>
      <w:r w:rsidR="00A054A1" w:rsidRPr="00BF6EC4">
        <w:rPr>
          <w:rFonts w:ascii="Arial" w:hAnsi="Arial" w:cs="Arial"/>
          <w:sz w:val="24"/>
          <w:szCs w:val="24"/>
        </w:rPr>
        <w:t xml:space="preserve"> se determina como el total de políticas implementadas dividido por el total de políticas aplicables.</w:t>
      </w:r>
    </w:p>
    <w:p w14:paraId="0595DD51" w14:textId="30D9CDD2" w:rsidR="00BF6EC4" w:rsidRDefault="00681125" w:rsidP="00A054A1">
      <w:pPr>
        <w:pStyle w:val="Prrafodelista"/>
        <w:numPr>
          <w:ilvl w:val="0"/>
          <w:numId w:val="34"/>
        </w:numPr>
        <w:spacing w:after="0" w:line="240" w:lineRule="auto"/>
        <w:ind w:left="426"/>
        <w:jc w:val="both"/>
        <w:rPr>
          <w:rFonts w:ascii="Arial" w:hAnsi="Arial" w:cs="Arial"/>
          <w:sz w:val="24"/>
          <w:szCs w:val="24"/>
        </w:rPr>
      </w:pPr>
      <w:r w:rsidRPr="00681125">
        <w:rPr>
          <w:rFonts w:ascii="Arial" w:hAnsi="Arial" w:cs="Arial"/>
          <w:sz w:val="24"/>
          <w:szCs w:val="24"/>
          <w:u w:val="single"/>
        </w:rPr>
        <w:t>Implementación de A</w:t>
      </w:r>
      <w:r w:rsidR="00A054A1" w:rsidRPr="00681125">
        <w:rPr>
          <w:rFonts w:ascii="Arial" w:hAnsi="Arial" w:cs="Arial"/>
          <w:sz w:val="24"/>
          <w:szCs w:val="24"/>
          <w:u w:val="single"/>
        </w:rPr>
        <w:t xml:space="preserve">cciones de </w:t>
      </w:r>
      <w:r w:rsidRPr="00681125">
        <w:rPr>
          <w:rFonts w:ascii="Arial" w:hAnsi="Arial" w:cs="Arial"/>
          <w:sz w:val="24"/>
          <w:szCs w:val="24"/>
          <w:u w:val="single"/>
        </w:rPr>
        <w:t>U</w:t>
      </w:r>
      <w:r w:rsidR="00A054A1" w:rsidRPr="00681125">
        <w:rPr>
          <w:rFonts w:ascii="Arial" w:hAnsi="Arial" w:cs="Arial"/>
          <w:sz w:val="24"/>
          <w:szCs w:val="24"/>
          <w:u w:val="single"/>
        </w:rPr>
        <w:t xml:space="preserve">so y </w:t>
      </w:r>
      <w:r w:rsidRPr="00681125">
        <w:rPr>
          <w:rFonts w:ascii="Arial" w:hAnsi="Arial" w:cs="Arial"/>
          <w:sz w:val="24"/>
          <w:szCs w:val="24"/>
          <w:u w:val="single"/>
        </w:rPr>
        <w:t>A</w:t>
      </w:r>
      <w:r w:rsidR="00A054A1" w:rsidRPr="00681125">
        <w:rPr>
          <w:rFonts w:ascii="Arial" w:hAnsi="Arial" w:cs="Arial"/>
          <w:sz w:val="24"/>
          <w:szCs w:val="24"/>
          <w:u w:val="single"/>
        </w:rPr>
        <w:t>propiación</w:t>
      </w:r>
      <w:r w:rsidRPr="00681125">
        <w:rPr>
          <w:rFonts w:ascii="Arial" w:hAnsi="Arial" w:cs="Arial"/>
          <w:sz w:val="24"/>
          <w:szCs w:val="24"/>
          <w:u w:val="single"/>
        </w:rPr>
        <w:t>:</w:t>
      </w:r>
      <w:r>
        <w:rPr>
          <w:rFonts w:ascii="Arial" w:hAnsi="Arial" w:cs="Arial"/>
          <w:sz w:val="24"/>
          <w:szCs w:val="24"/>
        </w:rPr>
        <w:t xml:space="preserve"> </w:t>
      </w:r>
      <w:r w:rsidR="00A054A1" w:rsidRPr="00BF6EC4">
        <w:rPr>
          <w:rFonts w:ascii="Arial" w:hAnsi="Arial" w:cs="Arial"/>
          <w:sz w:val="24"/>
          <w:szCs w:val="24"/>
        </w:rPr>
        <w:t>se m</w:t>
      </w:r>
      <w:r>
        <w:rPr>
          <w:rFonts w:ascii="Arial" w:hAnsi="Arial" w:cs="Arial"/>
          <w:sz w:val="24"/>
          <w:szCs w:val="24"/>
        </w:rPr>
        <w:t>ide</w:t>
      </w:r>
      <w:r w:rsidR="00A054A1" w:rsidRPr="00BF6EC4">
        <w:rPr>
          <w:rFonts w:ascii="Arial" w:hAnsi="Arial" w:cs="Arial"/>
          <w:sz w:val="24"/>
          <w:szCs w:val="24"/>
        </w:rPr>
        <w:t xml:space="preserve"> como el total de acciones implementadas dividido por el total</w:t>
      </w:r>
      <w:r>
        <w:rPr>
          <w:rFonts w:ascii="Arial" w:hAnsi="Arial" w:cs="Arial"/>
          <w:sz w:val="24"/>
          <w:szCs w:val="24"/>
        </w:rPr>
        <w:t xml:space="preserve"> de acciones</w:t>
      </w:r>
      <w:r w:rsidR="00A054A1" w:rsidRPr="00BF6EC4">
        <w:rPr>
          <w:rFonts w:ascii="Arial" w:hAnsi="Arial" w:cs="Arial"/>
          <w:sz w:val="24"/>
          <w:szCs w:val="24"/>
        </w:rPr>
        <w:t xml:space="preserve"> </w:t>
      </w:r>
      <w:r>
        <w:rPr>
          <w:rFonts w:ascii="Arial" w:hAnsi="Arial" w:cs="Arial"/>
          <w:sz w:val="24"/>
          <w:szCs w:val="24"/>
        </w:rPr>
        <w:t>proyectadas.</w:t>
      </w:r>
    </w:p>
    <w:p w14:paraId="386D5F96" w14:textId="2EB9B553" w:rsidR="00BF6EC4" w:rsidRDefault="00681125" w:rsidP="00A054A1">
      <w:pPr>
        <w:pStyle w:val="Prrafodelista"/>
        <w:numPr>
          <w:ilvl w:val="0"/>
          <w:numId w:val="34"/>
        </w:numPr>
        <w:spacing w:after="0" w:line="240" w:lineRule="auto"/>
        <w:ind w:left="426"/>
        <w:jc w:val="both"/>
        <w:rPr>
          <w:rFonts w:ascii="Arial" w:hAnsi="Arial" w:cs="Arial"/>
          <w:sz w:val="24"/>
          <w:szCs w:val="24"/>
        </w:rPr>
      </w:pPr>
      <w:r w:rsidRPr="00681125">
        <w:rPr>
          <w:rFonts w:ascii="Arial" w:hAnsi="Arial" w:cs="Arial"/>
          <w:sz w:val="24"/>
          <w:szCs w:val="24"/>
          <w:u w:val="single"/>
        </w:rPr>
        <w:t xml:space="preserve">Implementación del </w:t>
      </w:r>
      <w:r w:rsidR="00A054A1" w:rsidRPr="00681125">
        <w:rPr>
          <w:rFonts w:ascii="Arial" w:hAnsi="Arial" w:cs="Arial"/>
          <w:sz w:val="24"/>
          <w:szCs w:val="24"/>
          <w:u w:val="single"/>
        </w:rPr>
        <w:t>Plan de Gobierno de la Información</w:t>
      </w:r>
      <w:r w:rsidRPr="00681125">
        <w:rPr>
          <w:rFonts w:ascii="Arial" w:hAnsi="Arial" w:cs="Arial"/>
          <w:sz w:val="24"/>
          <w:szCs w:val="24"/>
          <w:u w:val="single"/>
        </w:rPr>
        <w:t>:</w:t>
      </w:r>
      <w:r w:rsidR="00A054A1" w:rsidRPr="00BF6EC4">
        <w:rPr>
          <w:rFonts w:ascii="Arial" w:hAnsi="Arial" w:cs="Arial"/>
          <w:sz w:val="24"/>
          <w:szCs w:val="24"/>
        </w:rPr>
        <w:t xml:space="preserve"> se calcula como el total de acciones implementadas dividido por el total de acciones proyectadas.</w:t>
      </w:r>
    </w:p>
    <w:p w14:paraId="3529B6DA" w14:textId="77777777" w:rsidR="00681125" w:rsidRDefault="00681125" w:rsidP="00681125">
      <w:pPr>
        <w:pStyle w:val="Prrafodelista"/>
        <w:numPr>
          <w:ilvl w:val="0"/>
          <w:numId w:val="34"/>
        </w:numPr>
        <w:spacing w:after="0" w:line="240" w:lineRule="auto"/>
        <w:ind w:left="426"/>
        <w:jc w:val="both"/>
        <w:rPr>
          <w:rFonts w:ascii="Arial" w:hAnsi="Arial" w:cs="Arial"/>
          <w:sz w:val="24"/>
          <w:szCs w:val="24"/>
        </w:rPr>
      </w:pPr>
      <w:r w:rsidRPr="00681125">
        <w:rPr>
          <w:rFonts w:ascii="Arial" w:hAnsi="Arial" w:cs="Arial"/>
          <w:sz w:val="24"/>
          <w:szCs w:val="24"/>
          <w:u w:val="single"/>
        </w:rPr>
        <w:lastRenderedPageBreak/>
        <w:t>Implementación de A</w:t>
      </w:r>
      <w:r w:rsidR="00A054A1" w:rsidRPr="00681125">
        <w:rPr>
          <w:rFonts w:ascii="Arial" w:hAnsi="Arial" w:cs="Arial"/>
          <w:sz w:val="24"/>
          <w:szCs w:val="24"/>
          <w:u w:val="single"/>
        </w:rPr>
        <w:t xml:space="preserve">cciones de </w:t>
      </w:r>
      <w:r w:rsidRPr="00681125">
        <w:rPr>
          <w:rFonts w:ascii="Arial" w:hAnsi="Arial" w:cs="Arial"/>
          <w:sz w:val="24"/>
          <w:szCs w:val="24"/>
          <w:u w:val="single"/>
        </w:rPr>
        <w:t>M</w:t>
      </w:r>
      <w:r w:rsidR="00A054A1" w:rsidRPr="00681125">
        <w:rPr>
          <w:rFonts w:ascii="Arial" w:hAnsi="Arial" w:cs="Arial"/>
          <w:sz w:val="24"/>
          <w:szCs w:val="24"/>
          <w:u w:val="single"/>
        </w:rPr>
        <w:t xml:space="preserve">ejora </w:t>
      </w:r>
      <w:r w:rsidRPr="00681125">
        <w:rPr>
          <w:rFonts w:ascii="Arial" w:hAnsi="Arial" w:cs="Arial"/>
          <w:sz w:val="24"/>
          <w:szCs w:val="24"/>
          <w:u w:val="single"/>
        </w:rPr>
        <w:t>C</w:t>
      </w:r>
      <w:r w:rsidR="00A054A1" w:rsidRPr="00681125">
        <w:rPr>
          <w:rFonts w:ascii="Arial" w:hAnsi="Arial" w:cs="Arial"/>
          <w:sz w:val="24"/>
          <w:szCs w:val="24"/>
          <w:u w:val="single"/>
        </w:rPr>
        <w:t>ontinua</w:t>
      </w:r>
      <w:r w:rsidRPr="00681125">
        <w:rPr>
          <w:rFonts w:ascii="Arial" w:hAnsi="Arial" w:cs="Arial"/>
          <w:sz w:val="24"/>
          <w:szCs w:val="24"/>
          <w:u w:val="single"/>
        </w:rPr>
        <w:t>:</w:t>
      </w:r>
      <w:r w:rsidR="00A054A1" w:rsidRPr="00BF6EC4">
        <w:rPr>
          <w:rFonts w:ascii="Arial" w:hAnsi="Arial" w:cs="Arial"/>
          <w:sz w:val="24"/>
          <w:szCs w:val="24"/>
        </w:rPr>
        <w:t xml:space="preserve"> se determin</w:t>
      </w:r>
      <w:r>
        <w:rPr>
          <w:rFonts w:ascii="Arial" w:hAnsi="Arial" w:cs="Arial"/>
          <w:sz w:val="24"/>
          <w:szCs w:val="24"/>
        </w:rPr>
        <w:t>a</w:t>
      </w:r>
      <w:r w:rsidR="00A054A1" w:rsidRPr="00BF6EC4">
        <w:rPr>
          <w:rFonts w:ascii="Arial" w:hAnsi="Arial" w:cs="Arial"/>
          <w:sz w:val="24"/>
          <w:szCs w:val="24"/>
        </w:rPr>
        <w:t xml:space="preserve"> como el total de acciones implementadas dividido por el total de acciones proyectadas.</w:t>
      </w:r>
    </w:p>
    <w:p w14:paraId="2B2D9D9E" w14:textId="77777777" w:rsidR="00681125" w:rsidRDefault="0088270B" w:rsidP="00681125">
      <w:pPr>
        <w:pStyle w:val="Prrafodelista"/>
        <w:numPr>
          <w:ilvl w:val="0"/>
          <w:numId w:val="34"/>
        </w:numPr>
        <w:spacing w:after="0" w:line="240" w:lineRule="auto"/>
        <w:ind w:left="426"/>
        <w:jc w:val="both"/>
        <w:rPr>
          <w:rFonts w:ascii="Arial" w:hAnsi="Arial" w:cs="Arial"/>
          <w:sz w:val="24"/>
          <w:szCs w:val="24"/>
        </w:rPr>
      </w:pPr>
      <w:r w:rsidRPr="00681125">
        <w:rPr>
          <w:rFonts w:ascii="Arial" w:hAnsi="Arial" w:cs="Arial"/>
          <w:sz w:val="24"/>
          <w:szCs w:val="24"/>
          <w:u w:val="single"/>
        </w:rPr>
        <w:t>Implementación de las Políticas de Seguridad de la Información</w:t>
      </w:r>
      <w:r w:rsidRPr="00681125">
        <w:rPr>
          <w:rFonts w:ascii="Arial" w:hAnsi="Arial" w:cs="Arial"/>
          <w:sz w:val="24"/>
          <w:szCs w:val="24"/>
        </w:rPr>
        <w:t xml:space="preserve"> = total de políticas implementadas / total de políticas aplicables.</w:t>
      </w:r>
    </w:p>
    <w:p w14:paraId="1D4781FE" w14:textId="77777777" w:rsidR="007266B1" w:rsidRDefault="0088270B" w:rsidP="00FC63FB">
      <w:pPr>
        <w:pStyle w:val="Prrafodelista"/>
        <w:numPr>
          <w:ilvl w:val="0"/>
          <w:numId w:val="34"/>
        </w:numPr>
        <w:spacing w:after="0" w:line="240" w:lineRule="auto"/>
        <w:jc w:val="both"/>
        <w:rPr>
          <w:rFonts w:ascii="Arial" w:hAnsi="Arial" w:cs="Arial"/>
          <w:sz w:val="24"/>
          <w:szCs w:val="24"/>
        </w:rPr>
      </w:pPr>
      <w:r w:rsidRPr="007266B1">
        <w:rPr>
          <w:rFonts w:ascii="Arial" w:hAnsi="Arial" w:cs="Arial"/>
          <w:sz w:val="24"/>
          <w:szCs w:val="24"/>
          <w:u w:val="single"/>
        </w:rPr>
        <w:t xml:space="preserve">Implementación de </w:t>
      </w:r>
      <w:r w:rsidR="00681125" w:rsidRPr="007266B1">
        <w:rPr>
          <w:rFonts w:ascii="Arial" w:hAnsi="Arial" w:cs="Arial"/>
          <w:sz w:val="24"/>
          <w:szCs w:val="24"/>
          <w:u w:val="single"/>
        </w:rPr>
        <w:t>A</w:t>
      </w:r>
      <w:r w:rsidRPr="007266B1">
        <w:rPr>
          <w:rFonts w:ascii="Arial" w:hAnsi="Arial" w:cs="Arial"/>
          <w:sz w:val="24"/>
          <w:szCs w:val="24"/>
          <w:u w:val="single"/>
        </w:rPr>
        <w:t xml:space="preserve">cciones de </w:t>
      </w:r>
      <w:r w:rsidR="00681125" w:rsidRPr="007266B1">
        <w:rPr>
          <w:rFonts w:ascii="Arial" w:hAnsi="Arial" w:cs="Arial"/>
          <w:sz w:val="24"/>
          <w:szCs w:val="24"/>
          <w:u w:val="single"/>
        </w:rPr>
        <w:t>U</w:t>
      </w:r>
      <w:r w:rsidRPr="007266B1">
        <w:rPr>
          <w:rFonts w:ascii="Arial" w:hAnsi="Arial" w:cs="Arial"/>
          <w:sz w:val="24"/>
          <w:szCs w:val="24"/>
          <w:u w:val="single"/>
        </w:rPr>
        <w:t xml:space="preserve">so y </w:t>
      </w:r>
      <w:r w:rsidR="00681125" w:rsidRPr="007266B1">
        <w:rPr>
          <w:rFonts w:ascii="Arial" w:hAnsi="Arial" w:cs="Arial"/>
          <w:sz w:val="24"/>
          <w:szCs w:val="24"/>
          <w:u w:val="single"/>
        </w:rPr>
        <w:t>A</w:t>
      </w:r>
      <w:r w:rsidRPr="007266B1">
        <w:rPr>
          <w:rFonts w:ascii="Arial" w:hAnsi="Arial" w:cs="Arial"/>
          <w:sz w:val="24"/>
          <w:szCs w:val="24"/>
          <w:u w:val="single"/>
        </w:rPr>
        <w:t>propiación</w:t>
      </w:r>
      <w:r w:rsidR="00681125" w:rsidRPr="007266B1">
        <w:rPr>
          <w:rFonts w:ascii="Arial" w:hAnsi="Arial" w:cs="Arial"/>
          <w:sz w:val="24"/>
          <w:szCs w:val="24"/>
          <w:u w:val="single"/>
        </w:rPr>
        <w:t>:</w:t>
      </w:r>
      <w:r w:rsidRPr="007266B1">
        <w:rPr>
          <w:rFonts w:ascii="Arial" w:hAnsi="Arial" w:cs="Arial"/>
          <w:sz w:val="24"/>
          <w:szCs w:val="24"/>
        </w:rPr>
        <w:t xml:space="preserve"> total de acciones implementadas </w:t>
      </w:r>
      <w:r w:rsidR="007266B1" w:rsidRPr="007266B1">
        <w:rPr>
          <w:rFonts w:ascii="Arial" w:hAnsi="Arial" w:cs="Arial"/>
          <w:sz w:val="24"/>
          <w:szCs w:val="24"/>
        </w:rPr>
        <w:t>dividido en el</w:t>
      </w:r>
      <w:r w:rsidRPr="007266B1">
        <w:rPr>
          <w:rFonts w:ascii="Arial" w:hAnsi="Arial" w:cs="Arial"/>
          <w:sz w:val="24"/>
          <w:szCs w:val="24"/>
        </w:rPr>
        <w:t xml:space="preserve"> total</w:t>
      </w:r>
      <w:r w:rsidR="007266B1" w:rsidRPr="007266B1">
        <w:rPr>
          <w:rFonts w:ascii="Arial" w:hAnsi="Arial" w:cs="Arial"/>
          <w:sz w:val="24"/>
          <w:szCs w:val="24"/>
        </w:rPr>
        <w:t xml:space="preserve"> de acciones</w:t>
      </w:r>
      <w:r w:rsidRPr="007266B1">
        <w:rPr>
          <w:rFonts w:ascii="Arial" w:hAnsi="Arial" w:cs="Arial"/>
          <w:sz w:val="24"/>
          <w:szCs w:val="24"/>
        </w:rPr>
        <w:t xml:space="preserve"> proyectadas.</w:t>
      </w:r>
    </w:p>
    <w:p w14:paraId="76B92B50" w14:textId="5FF42029" w:rsidR="0088270B" w:rsidRPr="007266B1" w:rsidRDefault="0088270B" w:rsidP="00FC63FB">
      <w:pPr>
        <w:pStyle w:val="Prrafodelista"/>
        <w:numPr>
          <w:ilvl w:val="0"/>
          <w:numId w:val="34"/>
        </w:numPr>
        <w:spacing w:after="0" w:line="240" w:lineRule="auto"/>
        <w:jc w:val="both"/>
        <w:rPr>
          <w:rFonts w:ascii="Arial" w:hAnsi="Arial" w:cs="Arial"/>
          <w:sz w:val="24"/>
          <w:szCs w:val="24"/>
        </w:rPr>
      </w:pPr>
      <w:r w:rsidRPr="007266B1">
        <w:rPr>
          <w:rFonts w:ascii="Arial" w:hAnsi="Arial" w:cs="Arial"/>
          <w:sz w:val="24"/>
          <w:szCs w:val="24"/>
          <w:u w:val="single"/>
        </w:rPr>
        <w:t>Implementación del Plan de Gobierno de la Información</w:t>
      </w:r>
      <w:r w:rsidR="007266B1">
        <w:rPr>
          <w:rFonts w:ascii="Arial" w:hAnsi="Arial" w:cs="Arial"/>
          <w:sz w:val="24"/>
          <w:szCs w:val="24"/>
          <w:u w:val="single"/>
        </w:rPr>
        <w:t>:</w:t>
      </w:r>
      <w:r w:rsidRPr="007266B1">
        <w:rPr>
          <w:rFonts w:ascii="Arial" w:hAnsi="Arial" w:cs="Arial"/>
          <w:sz w:val="24"/>
          <w:szCs w:val="24"/>
        </w:rPr>
        <w:t xml:space="preserve"> total de acciones implementadas </w:t>
      </w:r>
      <w:r w:rsidR="007266B1">
        <w:rPr>
          <w:rFonts w:ascii="Arial" w:hAnsi="Arial" w:cs="Arial"/>
          <w:sz w:val="24"/>
          <w:szCs w:val="24"/>
        </w:rPr>
        <w:t>dividido en el total</w:t>
      </w:r>
      <w:r w:rsidRPr="007266B1">
        <w:rPr>
          <w:rFonts w:ascii="Arial" w:hAnsi="Arial" w:cs="Arial"/>
          <w:sz w:val="24"/>
          <w:szCs w:val="24"/>
        </w:rPr>
        <w:t xml:space="preserve"> de acciones proyectadas.</w:t>
      </w:r>
    </w:p>
    <w:p w14:paraId="0E9FC9E1" w14:textId="0E780D71" w:rsidR="0088270B" w:rsidRPr="00BF6EC4" w:rsidRDefault="0088270B" w:rsidP="0088270B">
      <w:pPr>
        <w:pStyle w:val="Prrafodelista"/>
        <w:numPr>
          <w:ilvl w:val="0"/>
          <w:numId w:val="34"/>
        </w:numPr>
        <w:spacing w:after="0" w:line="240" w:lineRule="auto"/>
        <w:jc w:val="both"/>
        <w:rPr>
          <w:rFonts w:ascii="Arial" w:hAnsi="Arial" w:cs="Arial"/>
          <w:sz w:val="24"/>
          <w:szCs w:val="24"/>
        </w:rPr>
      </w:pPr>
      <w:r w:rsidRPr="00681125">
        <w:rPr>
          <w:rFonts w:ascii="Arial" w:hAnsi="Arial" w:cs="Arial"/>
          <w:sz w:val="24"/>
          <w:szCs w:val="24"/>
          <w:u w:val="single"/>
        </w:rPr>
        <w:t xml:space="preserve">Implementación de </w:t>
      </w:r>
      <w:r w:rsidR="007266B1">
        <w:rPr>
          <w:rFonts w:ascii="Arial" w:hAnsi="Arial" w:cs="Arial"/>
          <w:sz w:val="24"/>
          <w:szCs w:val="24"/>
          <w:u w:val="single"/>
        </w:rPr>
        <w:t>A</w:t>
      </w:r>
      <w:r w:rsidRPr="00681125">
        <w:rPr>
          <w:rFonts w:ascii="Arial" w:hAnsi="Arial" w:cs="Arial"/>
          <w:sz w:val="24"/>
          <w:szCs w:val="24"/>
          <w:u w:val="single"/>
        </w:rPr>
        <w:t xml:space="preserve">cciones de </w:t>
      </w:r>
      <w:r w:rsidR="007266B1">
        <w:rPr>
          <w:rFonts w:ascii="Arial" w:hAnsi="Arial" w:cs="Arial"/>
          <w:sz w:val="24"/>
          <w:szCs w:val="24"/>
          <w:u w:val="single"/>
        </w:rPr>
        <w:t>M</w:t>
      </w:r>
      <w:r w:rsidRPr="00681125">
        <w:rPr>
          <w:rFonts w:ascii="Arial" w:hAnsi="Arial" w:cs="Arial"/>
          <w:sz w:val="24"/>
          <w:szCs w:val="24"/>
          <w:u w:val="single"/>
        </w:rPr>
        <w:t xml:space="preserve">ejora </w:t>
      </w:r>
      <w:r w:rsidR="007266B1">
        <w:rPr>
          <w:rFonts w:ascii="Arial" w:hAnsi="Arial" w:cs="Arial"/>
          <w:sz w:val="24"/>
          <w:szCs w:val="24"/>
          <w:u w:val="single"/>
        </w:rPr>
        <w:t>C</w:t>
      </w:r>
      <w:r w:rsidRPr="00681125">
        <w:rPr>
          <w:rFonts w:ascii="Arial" w:hAnsi="Arial" w:cs="Arial"/>
          <w:sz w:val="24"/>
          <w:szCs w:val="24"/>
          <w:u w:val="single"/>
        </w:rPr>
        <w:t>ontinua</w:t>
      </w:r>
      <w:r w:rsidR="007266B1">
        <w:rPr>
          <w:rFonts w:ascii="Arial" w:hAnsi="Arial" w:cs="Arial"/>
          <w:sz w:val="24"/>
          <w:szCs w:val="24"/>
          <w:u w:val="single"/>
        </w:rPr>
        <w:t>:</w:t>
      </w:r>
      <w:r w:rsidRPr="0088270B">
        <w:rPr>
          <w:rFonts w:ascii="Arial" w:hAnsi="Arial" w:cs="Arial"/>
          <w:sz w:val="24"/>
          <w:szCs w:val="24"/>
        </w:rPr>
        <w:t xml:space="preserve"> total de acciones implementadas </w:t>
      </w:r>
      <w:r w:rsidR="007266B1">
        <w:rPr>
          <w:rFonts w:ascii="Arial" w:hAnsi="Arial" w:cs="Arial"/>
          <w:sz w:val="24"/>
          <w:szCs w:val="24"/>
        </w:rPr>
        <w:t xml:space="preserve">dividido en el </w:t>
      </w:r>
      <w:r w:rsidRPr="0088270B">
        <w:rPr>
          <w:rFonts w:ascii="Arial" w:hAnsi="Arial" w:cs="Arial"/>
          <w:sz w:val="24"/>
          <w:szCs w:val="24"/>
        </w:rPr>
        <w:t>total de acciones proyectadas.</w:t>
      </w:r>
    </w:p>
    <w:p w14:paraId="1FC65374" w14:textId="77777777" w:rsidR="00BF6EC4" w:rsidRDefault="00BF6EC4" w:rsidP="00A054A1">
      <w:pPr>
        <w:spacing w:after="0" w:line="240" w:lineRule="auto"/>
        <w:jc w:val="both"/>
        <w:rPr>
          <w:rFonts w:ascii="Arial" w:hAnsi="Arial" w:cs="Arial"/>
          <w:sz w:val="24"/>
          <w:szCs w:val="24"/>
        </w:rPr>
      </w:pPr>
    </w:p>
    <w:p w14:paraId="345AB14F" w14:textId="1F408B40" w:rsidR="00A054A1" w:rsidRPr="00A054A1" w:rsidRDefault="00A054A1" w:rsidP="00A054A1">
      <w:pPr>
        <w:spacing w:after="0" w:line="240" w:lineRule="auto"/>
        <w:jc w:val="both"/>
        <w:rPr>
          <w:rFonts w:ascii="Arial" w:hAnsi="Arial" w:cs="Arial"/>
          <w:sz w:val="24"/>
          <w:szCs w:val="24"/>
        </w:rPr>
      </w:pPr>
      <w:r w:rsidRPr="00A054A1">
        <w:rPr>
          <w:rFonts w:ascii="Arial" w:hAnsi="Arial" w:cs="Arial"/>
          <w:sz w:val="24"/>
          <w:szCs w:val="24"/>
        </w:rPr>
        <w:t xml:space="preserve">Estas métricas se integran en el </w:t>
      </w:r>
      <w:r w:rsidR="007266B1">
        <w:rPr>
          <w:rFonts w:ascii="Arial" w:hAnsi="Arial" w:cs="Arial"/>
          <w:sz w:val="24"/>
          <w:szCs w:val="24"/>
        </w:rPr>
        <w:t xml:space="preserve">presente plan </w:t>
      </w:r>
      <w:r w:rsidRPr="00A054A1">
        <w:rPr>
          <w:rFonts w:ascii="Arial" w:hAnsi="Arial" w:cs="Arial"/>
          <w:sz w:val="24"/>
          <w:szCs w:val="24"/>
        </w:rPr>
        <w:t>como instrumentos fundamentales para una evaluación constante de la calidad</w:t>
      </w:r>
      <w:r w:rsidR="007266B1">
        <w:rPr>
          <w:rFonts w:ascii="Arial" w:hAnsi="Arial" w:cs="Arial"/>
          <w:sz w:val="24"/>
          <w:szCs w:val="24"/>
        </w:rPr>
        <w:t xml:space="preserve"> de los datos</w:t>
      </w:r>
      <w:r w:rsidRPr="00A054A1">
        <w:rPr>
          <w:rFonts w:ascii="Arial" w:hAnsi="Arial" w:cs="Arial"/>
          <w:sz w:val="24"/>
          <w:szCs w:val="24"/>
        </w:rPr>
        <w:t xml:space="preserve">. </w:t>
      </w:r>
      <w:r w:rsidR="007266B1">
        <w:rPr>
          <w:rFonts w:ascii="Arial" w:hAnsi="Arial" w:cs="Arial"/>
          <w:sz w:val="24"/>
          <w:szCs w:val="24"/>
        </w:rPr>
        <w:t>Las cuales, p</w:t>
      </w:r>
      <w:r w:rsidRPr="00A054A1">
        <w:rPr>
          <w:rFonts w:ascii="Arial" w:hAnsi="Arial" w:cs="Arial"/>
          <w:sz w:val="24"/>
          <w:szCs w:val="24"/>
        </w:rPr>
        <w:t>ermit</w:t>
      </w:r>
      <w:r w:rsidR="007266B1">
        <w:rPr>
          <w:rFonts w:ascii="Arial" w:hAnsi="Arial" w:cs="Arial"/>
          <w:sz w:val="24"/>
          <w:szCs w:val="24"/>
        </w:rPr>
        <w:t>en</w:t>
      </w:r>
      <w:r w:rsidRPr="00A054A1">
        <w:rPr>
          <w:rFonts w:ascii="Arial" w:hAnsi="Arial" w:cs="Arial"/>
          <w:sz w:val="24"/>
          <w:szCs w:val="24"/>
        </w:rPr>
        <w:t xml:space="preserve"> identificar áreas de mejora y tomar medidas necesarias para garantizar la fiabilidad de los datos y cumplir con los estándares de calidad establecidos en el plan.</w:t>
      </w:r>
    </w:p>
    <w:p w14:paraId="3FB80A71" w14:textId="77777777" w:rsidR="00387B1E" w:rsidRPr="0026536C" w:rsidRDefault="00387B1E" w:rsidP="00167846">
      <w:pPr>
        <w:spacing w:after="0"/>
        <w:rPr>
          <w:rFonts w:ascii="Arial" w:hAnsi="Arial" w:cs="Arial"/>
        </w:rPr>
      </w:pPr>
    </w:p>
    <w:p w14:paraId="12756965" w14:textId="7D388D50" w:rsidR="00387B1E" w:rsidRPr="0026536C" w:rsidRDefault="008347AE" w:rsidP="00167846">
      <w:pPr>
        <w:pStyle w:val="Ttulo2"/>
        <w:ind w:left="0" w:firstLine="0"/>
      </w:pPr>
      <w:bookmarkStart w:id="47" w:name="_Toc84455392"/>
      <w:bookmarkStart w:id="48" w:name="_Toc84455456"/>
      <w:bookmarkStart w:id="49" w:name="_Toc84455500"/>
      <w:bookmarkStart w:id="50" w:name="_Toc150294386"/>
      <w:r>
        <w:t xml:space="preserve">Realizar </w:t>
      </w:r>
      <w:r w:rsidR="00387B1E" w:rsidRPr="0026536C">
        <w:t>Ac</w:t>
      </w:r>
      <w:r>
        <w:t>ciones</w:t>
      </w:r>
      <w:r w:rsidR="00387B1E" w:rsidRPr="0026536C">
        <w:t xml:space="preserve"> Preventivas y Correctivas</w:t>
      </w:r>
      <w:bookmarkEnd w:id="47"/>
      <w:bookmarkEnd w:id="48"/>
      <w:bookmarkEnd w:id="49"/>
      <w:bookmarkEnd w:id="50"/>
    </w:p>
    <w:p w14:paraId="3D590116" w14:textId="77777777" w:rsidR="00387B1E" w:rsidRPr="0026536C" w:rsidRDefault="00387B1E" w:rsidP="00167846">
      <w:pPr>
        <w:spacing w:after="0"/>
        <w:jc w:val="both"/>
        <w:rPr>
          <w:rFonts w:ascii="Arial" w:hAnsi="Arial" w:cs="Arial"/>
          <w:b/>
        </w:rPr>
      </w:pPr>
    </w:p>
    <w:p w14:paraId="219986F7" w14:textId="62361830" w:rsidR="005302C7" w:rsidRPr="005302C7" w:rsidRDefault="005302C7" w:rsidP="005302C7">
      <w:pPr>
        <w:spacing w:after="0"/>
        <w:jc w:val="both"/>
        <w:rPr>
          <w:rFonts w:ascii="Arial" w:hAnsi="Arial" w:cs="Arial"/>
          <w:sz w:val="24"/>
          <w:szCs w:val="24"/>
        </w:rPr>
      </w:pPr>
      <w:r w:rsidRPr="005302C7">
        <w:rPr>
          <w:rFonts w:ascii="Arial" w:hAnsi="Arial" w:cs="Arial"/>
          <w:sz w:val="24"/>
          <w:szCs w:val="24"/>
        </w:rPr>
        <w:t>En una reunión entre los colaboradores del Proceso de Estrategia y Gobierno de TI y el enlace de la Oficina Asesora de Planeación, se analizarán las recomendaciones para mejorar la calidad de los datos y se tomarán decisiones sobre las acciones preventivas y correctivas que se gestionarán, desarrollarán o implementarán de acuerdo con los recursos y el tiempo disponibles. Los compromisos resultantes se registrarán en un acta de reunión.</w:t>
      </w:r>
      <w:r w:rsidR="007062A9">
        <w:rPr>
          <w:rFonts w:ascii="Arial" w:hAnsi="Arial" w:cs="Arial"/>
          <w:sz w:val="24"/>
          <w:szCs w:val="24"/>
        </w:rPr>
        <w:t xml:space="preserve"> </w:t>
      </w:r>
      <w:r w:rsidRPr="005302C7">
        <w:rPr>
          <w:rFonts w:ascii="Arial" w:hAnsi="Arial" w:cs="Arial"/>
          <w:sz w:val="24"/>
          <w:szCs w:val="24"/>
        </w:rPr>
        <w:t xml:space="preserve">Además, se considera la implementación de acciones de </w:t>
      </w:r>
      <w:r w:rsidR="00BA1F20">
        <w:rPr>
          <w:rFonts w:ascii="Arial" w:hAnsi="Arial" w:cs="Arial"/>
          <w:sz w:val="24"/>
          <w:szCs w:val="24"/>
        </w:rPr>
        <w:t>uso</w:t>
      </w:r>
      <w:r w:rsidRPr="005302C7">
        <w:rPr>
          <w:rFonts w:ascii="Arial" w:hAnsi="Arial" w:cs="Arial"/>
          <w:sz w:val="24"/>
          <w:szCs w:val="24"/>
        </w:rPr>
        <w:t xml:space="preserve"> y apropiación de la temática como medida preventiva.</w:t>
      </w:r>
    </w:p>
    <w:p w14:paraId="19DB7937" w14:textId="77777777" w:rsidR="005302C7" w:rsidRPr="005302C7" w:rsidRDefault="005302C7" w:rsidP="005302C7">
      <w:pPr>
        <w:spacing w:after="0"/>
        <w:jc w:val="both"/>
        <w:rPr>
          <w:rFonts w:ascii="Arial" w:hAnsi="Arial" w:cs="Arial"/>
          <w:sz w:val="24"/>
          <w:szCs w:val="24"/>
        </w:rPr>
      </w:pPr>
    </w:p>
    <w:p w14:paraId="13C5F166" w14:textId="77777777" w:rsidR="005302C7" w:rsidRPr="005302C7" w:rsidRDefault="005302C7" w:rsidP="005302C7">
      <w:pPr>
        <w:spacing w:after="0"/>
        <w:jc w:val="both"/>
        <w:rPr>
          <w:rFonts w:ascii="Arial" w:hAnsi="Arial" w:cs="Arial"/>
          <w:sz w:val="24"/>
          <w:szCs w:val="24"/>
        </w:rPr>
      </w:pPr>
      <w:r w:rsidRPr="005302C7">
        <w:rPr>
          <w:rFonts w:ascii="Arial" w:hAnsi="Arial" w:cs="Arial"/>
          <w:sz w:val="24"/>
          <w:szCs w:val="24"/>
        </w:rPr>
        <w:t>En este contexto, se debe describir cómo se llevará a cabo el diseño e implementación de acciones preventivas y correctivas que garanticen la calidad de los datos a lo largo de su ciclo de vida. Estas acciones se vinculan a los procesos de gestión de información, que abarcan la generación de medidas preventivas y correctivas que contribuyen a la estrategia de información de la entidad.</w:t>
      </w:r>
    </w:p>
    <w:p w14:paraId="2BCA954C" w14:textId="77777777" w:rsidR="005302C7" w:rsidRPr="005302C7" w:rsidRDefault="005302C7" w:rsidP="005302C7">
      <w:pPr>
        <w:spacing w:after="0"/>
        <w:jc w:val="both"/>
        <w:rPr>
          <w:rFonts w:ascii="Arial" w:hAnsi="Arial" w:cs="Arial"/>
          <w:sz w:val="24"/>
          <w:szCs w:val="24"/>
        </w:rPr>
      </w:pPr>
    </w:p>
    <w:p w14:paraId="74EBDEE7" w14:textId="47DF1E0E" w:rsidR="002A33C6" w:rsidRPr="009E4183" w:rsidRDefault="005302C7" w:rsidP="005302C7">
      <w:pPr>
        <w:spacing w:after="0"/>
        <w:jc w:val="both"/>
        <w:rPr>
          <w:rFonts w:ascii="Arial" w:hAnsi="Arial" w:cs="Arial"/>
          <w:sz w:val="24"/>
          <w:szCs w:val="24"/>
        </w:rPr>
      </w:pPr>
      <w:r w:rsidRPr="005302C7">
        <w:rPr>
          <w:rFonts w:ascii="Arial" w:hAnsi="Arial" w:cs="Arial"/>
          <w:sz w:val="24"/>
          <w:szCs w:val="24"/>
        </w:rPr>
        <w:t xml:space="preserve">La adopción del Gobierno de Componentes de Información ha asignado roles específicos, como la responsabilidad de gestión de información, el análisis y la generación de información, el diseño de componentes de información, el aseguramiento de calidad de información, </w:t>
      </w:r>
      <w:r w:rsidR="00BA1F20">
        <w:rPr>
          <w:rFonts w:ascii="Arial" w:hAnsi="Arial" w:cs="Arial"/>
          <w:sz w:val="24"/>
          <w:szCs w:val="24"/>
        </w:rPr>
        <w:t xml:space="preserve">el </w:t>
      </w:r>
      <w:r w:rsidRPr="005302C7">
        <w:rPr>
          <w:rFonts w:ascii="Arial" w:hAnsi="Arial" w:cs="Arial"/>
          <w:sz w:val="24"/>
          <w:szCs w:val="24"/>
        </w:rPr>
        <w:t>an</w:t>
      </w:r>
      <w:r w:rsidR="00BA1F20">
        <w:rPr>
          <w:rFonts w:ascii="Arial" w:hAnsi="Arial" w:cs="Arial"/>
          <w:sz w:val="24"/>
          <w:szCs w:val="24"/>
        </w:rPr>
        <w:t>á</w:t>
      </w:r>
      <w:r w:rsidRPr="005302C7">
        <w:rPr>
          <w:rFonts w:ascii="Arial" w:hAnsi="Arial" w:cs="Arial"/>
          <w:sz w:val="24"/>
          <w:szCs w:val="24"/>
        </w:rPr>
        <w:t>li</w:t>
      </w:r>
      <w:r w:rsidR="00BA1F20">
        <w:rPr>
          <w:rFonts w:ascii="Arial" w:hAnsi="Arial" w:cs="Arial"/>
          <w:sz w:val="24"/>
          <w:szCs w:val="24"/>
        </w:rPr>
        <w:t>sis</w:t>
      </w:r>
      <w:r w:rsidRPr="005302C7">
        <w:rPr>
          <w:rFonts w:ascii="Arial" w:hAnsi="Arial" w:cs="Arial"/>
          <w:sz w:val="24"/>
          <w:szCs w:val="24"/>
        </w:rPr>
        <w:t xml:space="preserve"> de componentes de </w:t>
      </w:r>
      <w:r w:rsidR="00BA1F20">
        <w:rPr>
          <w:rFonts w:ascii="Arial" w:hAnsi="Arial" w:cs="Arial"/>
          <w:sz w:val="24"/>
          <w:szCs w:val="24"/>
        </w:rPr>
        <w:t xml:space="preserve">información y los </w:t>
      </w:r>
      <w:r w:rsidRPr="005302C7">
        <w:rPr>
          <w:rFonts w:ascii="Arial" w:hAnsi="Arial" w:cs="Arial"/>
          <w:sz w:val="24"/>
          <w:szCs w:val="24"/>
        </w:rPr>
        <w:t>responsable</w:t>
      </w:r>
      <w:r w:rsidR="00BA1F20">
        <w:rPr>
          <w:rFonts w:ascii="Arial" w:hAnsi="Arial" w:cs="Arial"/>
          <w:sz w:val="24"/>
          <w:szCs w:val="24"/>
        </w:rPr>
        <w:t>s</w:t>
      </w:r>
      <w:r w:rsidRPr="005302C7">
        <w:rPr>
          <w:rFonts w:ascii="Arial" w:hAnsi="Arial" w:cs="Arial"/>
          <w:sz w:val="24"/>
          <w:szCs w:val="24"/>
        </w:rPr>
        <w:t xml:space="preserve"> de cumplimiento. Estos roles trabajan en conjunto para garantizar la calidad de la información en todo el ciclo de vida de los datos.</w:t>
      </w:r>
      <w:r w:rsidR="00BA1F20">
        <w:rPr>
          <w:rFonts w:ascii="Arial" w:hAnsi="Arial" w:cs="Arial"/>
          <w:sz w:val="24"/>
          <w:szCs w:val="24"/>
        </w:rPr>
        <w:t xml:space="preserve"> </w:t>
      </w:r>
      <w:r w:rsidRPr="005302C7">
        <w:rPr>
          <w:rFonts w:ascii="Arial" w:hAnsi="Arial" w:cs="Arial"/>
          <w:sz w:val="24"/>
          <w:szCs w:val="24"/>
        </w:rPr>
        <w:t xml:space="preserve">Estas actividades incluyen programas de promoción y apropiación de datos programados </w:t>
      </w:r>
      <w:r w:rsidR="00BA1F20">
        <w:rPr>
          <w:rFonts w:ascii="Arial" w:hAnsi="Arial" w:cs="Arial"/>
          <w:sz w:val="24"/>
          <w:szCs w:val="24"/>
        </w:rPr>
        <w:t>en cada vigencia</w:t>
      </w:r>
      <w:r w:rsidRPr="005302C7">
        <w:rPr>
          <w:rFonts w:ascii="Arial" w:hAnsi="Arial" w:cs="Arial"/>
          <w:sz w:val="24"/>
          <w:szCs w:val="24"/>
        </w:rPr>
        <w:t>, lo que contribuye a cerrar la brecha en términos de</w:t>
      </w:r>
      <w:r w:rsidR="00BA1F20">
        <w:rPr>
          <w:rFonts w:ascii="Arial" w:hAnsi="Arial" w:cs="Arial"/>
          <w:sz w:val="24"/>
          <w:szCs w:val="24"/>
        </w:rPr>
        <w:t xml:space="preserve"> socialización y sensibilización</w:t>
      </w:r>
      <w:r w:rsidRPr="005302C7">
        <w:rPr>
          <w:rFonts w:ascii="Arial" w:hAnsi="Arial" w:cs="Arial"/>
          <w:sz w:val="24"/>
          <w:szCs w:val="24"/>
        </w:rPr>
        <w:t xml:space="preserve"> sobre estos temas.</w:t>
      </w:r>
    </w:p>
    <w:p w14:paraId="118A2008" w14:textId="77777777" w:rsidR="00387B1E" w:rsidRPr="0026536C" w:rsidRDefault="00387B1E" w:rsidP="00167846">
      <w:pPr>
        <w:spacing w:after="0"/>
        <w:rPr>
          <w:rFonts w:ascii="Arial" w:hAnsi="Arial" w:cs="Arial"/>
        </w:rPr>
      </w:pPr>
    </w:p>
    <w:p w14:paraId="7AFB954A" w14:textId="77777777" w:rsidR="00387B1E" w:rsidRPr="0026536C" w:rsidRDefault="00387B1E" w:rsidP="00167846">
      <w:pPr>
        <w:pStyle w:val="Ttulo2"/>
        <w:ind w:left="0" w:firstLine="0"/>
      </w:pPr>
      <w:bookmarkStart w:id="51" w:name="_Toc84455393"/>
      <w:bookmarkStart w:id="52" w:name="_Toc84455457"/>
      <w:bookmarkStart w:id="53" w:name="_Toc84455501"/>
      <w:bookmarkStart w:id="54" w:name="_Toc150294387"/>
      <w:r w:rsidRPr="0026536C">
        <w:lastRenderedPageBreak/>
        <w:t>Mejoramiento Continuo</w:t>
      </w:r>
      <w:bookmarkEnd w:id="51"/>
      <w:bookmarkEnd w:id="52"/>
      <w:bookmarkEnd w:id="53"/>
      <w:bookmarkEnd w:id="54"/>
    </w:p>
    <w:p w14:paraId="209B358A" w14:textId="77777777" w:rsidR="00387B1E" w:rsidRPr="0026536C" w:rsidRDefault="00387B1E" w:rsidP="00167846">
      <w:pPr>
        <w:spacing w:after="0"/>
        <w:rPr>
          <w:rFonts w:ascii="Arial" w:hAnsi="Arial" w:cs="Arial"/>
        </w:rPr>
      </w:pPr>
    </w:p>
    <w:p w14:paraId="3B41A859" w14:textId="33AC572B" w:rsidR="00557BF2" w:rsidRPr="00557BF2" w:rsidRDefault="0051610A" w:rsidP="00557BF2">
      <w:pPr>
        <w:spacing w:after="0"/>
        <w:jc w:val="both"/>
        <w:rPr>
          <w:rFonts w:ascii="Arial" w:hAnsi="Arial" w:cs="Arial"/>
          <w:sz w:val="24"/>
          <w:szCs w:val="24"/>
        </w:rPr>
      </w:pPr>
      <w:r>
        <w:rPr>
          <w:rFonts w:ascii="Arial" w:hAnsi="Arial" w:cs="Arial"/>
          <w:sz w:val="24"/>
          <w:szCs w:val="24"/>
        </w:rPr>
        <w:t xml:space="preserve">Comprende actividades de estructuración y coordinación de </w:t>
      </w:r>
      <w:r w:rsidR="00557BF2" w:rsidRPr="00557BF2">
        <w:rPr>
          <w:rFonts w:ascii="Arial" w:hAnsi="Arial" w:cs="Arial"/>
          <w:sz w:val="24"/>
          <w:szCs w:val="24"/>
        </w:rPr>
        <w:t xml:space="preserve">planes de mejora de la calidad de datos </w:t>
      </w:r>
      <w:r>
        <w:rPr>
          <w:rFonts w:ascii="Arial" w:hAnsi="Arial" w:cs="Arial"/>
          <w:sz w:val="24"/>
          <w:szCs w:val="24"/>
        </w:rPr>
        <w:t xml:space="preserve">alineados </w:t>
      </w:r>
      <w:r w:rsidR="00557BF2" w:rsidRPr="00557BF2">
        <w:rPr>
          <w:rFonts w:ascii="Arial" w:hAnsi="Arial" w:cs="Arial"/>
          <w:sz w:val="24"/>
          <w:szCs w:val="24"/>
        </w:rPr>
        <w:t xml:space="preserve">con los planes institucionales de mejoramiento, </w:t>
      </w:r>
      <w:r>
        <w:rPr>
          <w:rFonts w:ascii="Arial" w:hAnsi="Arial" w:cs="Arial"/>
          <w:sz w:val="24"/>
          <w:szCs w:val="24"/>
        </w:rPr>
        <w:t xml:space="preserve">el </w:t>
      </w:r>
      <w:r w:rsidR="00557BF2" w:rsidRPr="00557BF2">
        <w:rPr>
          <w:rFonts w:ascii="Arial" w:hAnsi="Arial" w:cs="Arial"/>
          <w:sz w:val="24"/>
          <w:szCs w:val="24"/>
        </w:rPr>
        <w:t xml:space="preserve">MIPG y </w:t>
      </w:r>
      <w:r>
        <w:rPr>
          <w:rFonts w:ascii="Arial" w:hAnsi="Arial" w:cs="Arial"/>
          <w:sz w:val="24"/>
          <w:szCs w:val="24"/>
        </w:rPr>
        <w:t xml:space="preserve">el </w:t>
      </w:r>
      <w:r w:rsidR="00557BF2" w:rsidRPr="00557BF2">
        <w:rPr>
          <w:rFonts w:ascii="Arial" w:hAnsi="Arial" w:cs="Arial"/>
          <w:sz w:val="24"/>
          <w:szCs w:val="24"/>
        </w:rPr>
        <w:t>PETI, en colaboración con la Oficina Asesora de Planeación y la Oficina de Control Interno (</w:t>
      </w:r>
      <w:r w:rsidR="00BA1F20">
        <w:rPr>
          <w:rFonts w:ascii="Arial" w:hAnsi="Arial" w:cs="Arial"/>
          <w:sz w:val="24"/>
          <w:szCs w:val="24"/>
        </w:rPr>
        <w:t>En los casos que aplique</w:t>
      </w:r>
      <w:r w:rsidR="00557BF2" w:rsidRPr="00557BF2">
        <w:rPr>
          <w:rFonts w:ascii="Arial" w:hAnsi="Arial" w:cs="Arial"/>
          <w:sz w:val="24"/>
          <w:szCs w:val="24"/>
        </w:rPr>
        <w:t>). Los detalles, compromisos y alcance de estos planes se documentarán en actas de reunión.</w:t>
      </w:r>
    </w:p>
    <w:p w14:paraId="60E43EC3" w14:textId="77777777" w:rsidR="00557BF2" w:rsidRPr="00557BF2" w:rsidRDefault="00557BF2" w:rsidP="00557BF2">
      <w:pPr>
        <w:spacing w:after="0"/>
        <w:jc w:val="both"/>
        <w:rPr>
          <w:rFonts w:ascii="Arial" w:hAnsi="Arial" w:cs="Arial"/>
          <w:sz w:val="24"/>
          <w:szCs w:val="24"/>
        </w:rPr>
      </w:pPr>
    </w:p>
    <w:p w14:paraId="03F27BC9" w14:textId="10D5C1D4" w:rsidR="00AF6B10" w:rsidRPr="00557BF2" w:rsidRDefault="00557BF2" w:rsidP="00557BF2">
      <w:pPr>
        <w:spacing w:after="0"/>
        <w:jc w:val="both"/>
        <w:rPr>
          <w:rFonts w:ascii="Arial" w:hAnsi="Arial" w:cs="Arial"/>
          <w:sz w:val="24"/>
          <w:szCs w:val="24"/>
        </w:rPr>
      </w:pPr>
      <w:r w:rsidRPr="00557BF2">
        <w:rPr>
          <w:rFonts w:ascii="Arial" w:hAnsi="Arial" w:cs="Arial"/>
          <w:sz w:val="24"/>
          <w:szCs w:val="24"/>
        </w:rPr>
        <w:t xml:space="preserve">La </w:t>
      </w:r>
      <w:r w:rsidR="0051610A">
        <w:rPr>
          <w:rFonts w:ascii="Arial" w:hAnsi="Arial" w:cs="Arial"/>
          <w:sz w:val="24"/>
          <w:szCs w:val="24"/>
        </w:rPr>
        <w:t>E</w:t>
      </w:r>
      <w:r w:rsidRPr="00557BF2">
        <w:rPr>
          <w:rFonts w:ascii="Arial" w:hAnsi="Arial" w:cs="Arial"/>
          <w:sz w:val="24"/>
          <w:szCs w:val="24"/>
        </w:rPr>
        <w:t xml:space="preserve">ntidad </w:t>
      </w:r>
      <w:r w:rsidR="006F4F88">
        <w:rPr>
          <w:rFonts w:ascii="Arial" w:hAnsi="Arial" w:cs="Arial"/>
          <w:sz w:val="24"/>
          <w:szCs w:val="24"/>
        </w:rPr>
        <w:t>incorpora</w:t>
      </w:r>
      <w:r w:rsidR="00300AB4">
        <w:rPr>
          <w:rFonts w:ascii="Arial" w:hAnsi="Arial" w:cs="Arial"/>
          <w:sz w:val="24"/>
          <w:szCs w:val="24"/>
        </w:rPr>
        <w:t xml:space="preserve"> el </w:t>
      </w:r>
      <w:r w:rsidRPr="00557BF2">
        <w:rPr>
          <w:rFonts w:ascii="Arial" w:hAnsi="Arial" w:cs="Arial"/>
          <w:sz w:val="24"/>
          <w:szCs w:val="24"/>
        </w:rPr>
        <w:t>proceso de mejora continua en la gestión de l</w:t>
      </w:r>
      <w:r w:rsidR="00BA1F20">
        <w:rPr>
          <w:rFonts w:ascii="Arial" w:hAnsi="Arial" w:cs="Arial"/>
          <w:sz w:val="24"/>
          <w:szCs w:val="24"/>
        </w:rPr>
        <w:t>os datos</w:t>
      </w:r>
      <w:r w:rsidR="00300AB4">
        <w:rPr>
          <w:rFonts w:ascii="Arial" w:hAnsi="Arial" w:cs="Arial"/>
          <w:sz w:val="24"/>
          <w:szCs w:val="24"/>
        </w:rPr>
        <w:t xml:space="preserve">, lo cual, </w:t>
      </w:r>
      <w:r w:rsidRPr="00557BF2">
        <w:rPr>
          <w:rFonts w:ascii="Arial" w:hAnsi="Arial" w:cs="Arial"/>
          <w:sz w:val="24"/>
          <w:szCs w:val="24"/>
        </w:rPr>
        <w:t>implica la identificación de acciones que benefician la toma de decisiones basadas en datos de alta calidad. Además, se diseñan sistemas de información y bases de datos considerando los futuros requisitos de información, interoperabilidad, métricas y la publicación de datos abiertos. Esto agrega valor y una ventaja competitiva</w:t>
      </w:r>
      <w:r w:rsidR="006F4F88">
        <w:rPr>
          <w:rFonts w:ascii="Arial" w:hAnsi="Arial" w:cs="Arial"/>
          <w:sz w:val="24"/>
          <w:szCs w:val="24"/>
        </w:rPr>
        <w:t xml:space="preserve"> a la UMV</w:t>
      </w:r>
      <w:r w:rsidRPr="00557BF2">
        <w:rPr>
          <w:rFonts w:ascii="Arial" w:hAnsi="Arial" w:cs="Arial"/>
          <w:sz w:val="24"/>
          <w:szCs w:val="24"/>
        </w:rPr>
        <w:t xml:space="preserve">. Se generan contenidos y flujos de información de alta calidad, que se gestionan según las mejores prácticas definidas en el documento de </w:t>
      </w:r>
      <w:r w:rsidR="0051610A">
        <w:rPr>
          <w:rFonts w:ascii="Arial" w:hAnsi="Arial" w:cs="Arial"/>
          <w:sz w:val="24"/>
          <w:szCs w:val="24"/>
        </w:rPr>
        <w:t>G</w:t>
      </w:r>
      <w:r w:rsidRPr="00557BF2">
        <w:rPr>
          <w:rFonts w:ascii="Arial" w:hAnsi="Arial" w:cs="Arial"/>
          <w:sz w:val="24"/>
          <w:szCs w:val="24"/>
        </w:rPr>
        <w:t xml:space="preserve">obierno de información de la </w:t>
      </w:r>
      <w:r w:rsidR="006F4F88">
        <w:rPr>
          <w:rFonts w:ascii="Arial" w:hAnsi="Arial" w:cs="Arial"/>
          <w:sz w:val="24"/>
          <w:szCs w:val="24"/>
        </w:rPr>
        <w:t>E</w:t>
      </w:r>
      <w:r w:rsidRPr="00557BF2">
        <w:rPr>
          <w:rFonts w:ascii="Arial" w:hAnsi="Arial" w:cs="Arial"/>
          <w:sz w:val="24"/>
          <w:szCs w:val="24"/>
        </w:rPr>
        <w:t>ntidad. Esta gestión fortalece este activo estratégico y facilita su acceso y uso de acuerdo con los objetivos</w:t>
      </w:r>
      <w:r w:rsidR="00CF3787">
        <w:rPr>
          <w:rFonts w:ascii="Arial" w:hAnsi="Arial" w:cs="Arial"/>
          <w:sz w:val="24"/>
          <w:szCs w:val="24"/>
        </w:rPr>
        <w:t xml:space="preserve"> estratégicos</w:t>
      </w:r>
      <w:r w:rsidRPr="00557BF2">
        <w:rPr>
          <w:rFonts w:ascii="Arial" w:hAnsi="Arial" w:cs="Arial"/>
          <w:sz w:val="24"/>
          <w:szCs w:val="24"/>
        </w:rPr>
        <w:t>. Al mismo tiempo, permite la implementación y el cumplimiento de políticas gubernamentales, como la de transparencia, accesibilidad y publicación de datos abiertos para el beneficio de los ciudadanos.</w:t>
      </w:r>
    </w:p>
    <w:p w14:paraId="18D180EB" w14:textId="77777777" w:rsidR="0060154A" w:rsidRPr="004F0A10" w:rsidRDefault="0060154A" w:rsidP="00167846">
      <w:pPr>
        <w:spacing w:after="0"/>
        <w:rPr>
          <w:rFonts w:ascii="Arial" w:hAnsi="Arial" w:cs="Arial"/>
          <w:sz w:val="24"/>
          <w:szCs w:val="24"/>
        </w:rPr>
      </w:pPr>
    </w:p>
    <w:p w14:paraId="3058320D" w14:textId="155A07DE" w:rsidR="00F952C0" w:rsidRPr="007678AF" w:rsidRDefault="00391633" w:rsidP="00167846">
      <w:pPr>
        <w:pStyle w:val="Prrafodelista"/>
        <w:numPr>
          <w:ilvl w:val="0"/>
          <w:numId w:val="16"/>
        </w:numPr>
        <w:tabs>
          <w:tab w:val="left" w:pos="360"/>
        </w:tabs>
        <w:spacing w:after="0" w:line="240" w:lineRule="auto"/>
        <w:ind w:left="0" w:firstLine="0"/>
        <w:jc w:val="both"/>
        <w:outlineLvl w:val="0"/>
        <w:rPr>
          <w:rFonts w:ascii="Arial" w:hAnsi="Arial" w:cs="Arial"/>
          <w:b/>
          <w:sz w:val="24"/>
          <w:szCs w:val="24"/>
          <w:lang w:val="es-CO"/>
        </w:rPr>
      </w:pPr>
      <w:bookmarkStart w:id="55" w:name="_Toc150294388"/>
      <w:r w:rsidRPr="007678AF">
        <w:rPr>
          <w:rFonts w:ascii="Arial" w:hAnsi="Arial" w:cs="Arial"/>
          <w:b/>
          <w:sz w:val="24"/>
          <w:szCs w:val="24"/>
          <w:lang w:val="es-CO"/>
        </w:rPr>
        <w:t>RECURSOS</w:t>
      </w:r>
      <w:bookmarkEnd w:id="55"/>
    </w:p>
    <w:p w14:paraId="39EC8DD7" w14:textId="77777777" w:rsidR="003A066D" w:rsidRPr="007678AF" w:rsidRDefault="003A066D" w:rsidP="00167846">
      <w:pPr>
        <w:spacing w:after="0"/>
        <w:rPr>
          <w:rFonts w:ascii="Arial" w:hAnsi="Arial" w:cs="Arial"/>
          <w:lang w:val="es-CO"/>
        </w:rPr>
      </w:pPr>
    </w:p>
    <w:p w14:paraId="1B2622E6" w14:textId="1C6E3D2B" w:rsidR="007E29B0" w:rsidRPr="007678AF" w:rsidRDefault="007E29B0" w:rsidP="00167846">
      <w:pPr>
        <w:spacing w:after="0" w:line="240" w:lineRule="auto"/>
        <w:jc w:val="both"/>
        <w:rPr>
          <w:rFonts w:ascii="Arial" w:hAnsi="Arial" w:cs="Arial"/>
          <w:bCs/>
          <w:sz w:val="24"/>
          <w:szCs w:val="24"/>
        </w:rPr>
      </w:pPr>
      <w:r w:rsidRPr="00BB2A5C">
        <w:rPr>
          <w:rFonts w:ascii="Arial" w:hAnsi="Arial" w:cs="Arial"/>
          <w:sz w:val="24"/>
          <w:szCs w:val="24"/>
        </w:rPr>
        <w:t xml:space="preserve">El talento humano requerido para la implementación de las actividades relacionadas en el presente documento, son los definidos en el ítem </w:t>
      </w:r>
      <w:r w:rsidR="00CF3787">
        <w:rPr>
          <w:rFonts w:ascii="Arial" w:hAnsi="Arial" w:cs="Arial"/>
          <w:sz w:val="24"/>
          <w:szCs w:val="24"/>
        </w:rPr>
        <w:t>8</w:t>
      </w:r>
      <w:r w:rsidR="00F43CA7">
        <w:rPr>
          <w:rFonts w:ascii="Arial" w:hAnsi="Arial" w:cs="Arial"/>
          <w:sz w:val="24"/>
          <w:szCs w:val="24"/>
        </w:rPr>
        <w:t xml:space="preserve">. Responsables. </w:t>
      </w:r>
      <w:r w:rsidRPr="00BB2A5C">
        <w:rPr>
          <w:rFonts w:ascii="Arial" w:hAnsi="Arial" w:cs="Arial"/>
          <w:sz w:val="24"/>
          <w:szCs w:val="24"/>
        </w:rPr>
        <w:t xml:space="preserve">Adicionalmente, </w:t>
      </w:r>
      <w:r w:rsidR="006F2794" w:rsidRPr="00BB2A5C">
        <w:rPr>
          <w:rFonts w:ascii="Arial" w:hAnsi="Arial" w:cs="Arial"/>
          <w:sz w:val="24"/>
          <w:szCs w:val="24"/>
        </w:rPr>
        <w:t xml:space="preserve">la implementación </w:t>
      </w:r>
      <w:r w:rsidRPr="00BB2A5C">
        <w:rPr>
          <w:rFonts w:ascii="Arial" w:hAnsi="Arial" w:cs="Arial"/>
          <w:sz w:val="24"/>
          <w:szCs w:val="24"/>
        </w:rPr>
        <w:t>está</w:t>
      </w:r>
      <w:r w:rsidRPr="00BB2A5C">
        <w:rPr>
          <w:rFonts w:ascii="Arial" w:hAnsi="Arial" w:cs="Arial"/>
          <w:bCs/>
          <w:sz w:val="24"/>
          <w:szCs w:val="24"/>
        </w:rPr>
        <w:t xml:space="preserve"> soportad</w:t>
      </w:r>
      <w:r w:rsidR="006F2794" w:rsidRPr="00BB2A5C">
        <w:rPr>
          <w:rFonts w:ascii="Arial" w:hAnsi="Arial" w:cs="Arial"/>
          <w:bCs/>
          <w:sz w:val="24"/>
          <w:szCs w:val="24"/>
        </w:rPr>
        <w:t>a</w:t>
      </w:r>
      <w:r w:rsidRPr="00BB2A5C">
        <w:rPr>
          <w:rFonts w:ascii="Arial" w:hAnsi="Arial" w:cs="Arial"/>
          <w:bCs/>
          <w:sz w:val="24"/>
          <w:szCs w:val="24"/>
        </w:rPr>
        <w:t xml:space="preserve"> por el proyecto de inversión 7860 que tiene como objetivo el “</w:t>
      </w:r>
      <w:r w:rsidRPr="00BB2A5C">
        <w:rPr>
          <w:rFonts w:ascii="Arial" w:hAnsi="Arial" w:cs="Arial"/>
          <w:bCs/>
          <w:i/>
          <w:iCs/>
          <w:sz w:val="24"/>
          <w:szCs w:val="24"/>
        </w:rPr>
        <w:t>Fortalecimiento de los componentes de TI para la Transformación Digital”</w:t>
      </w:r>
      <w:r w:rsidRPr="00BB2A5C">
        <w:rPr>
          <w:rFonts w:ascii="Arial" w:hAnsi="Arial" w:cs="Arial"/>
          <w:bCs/>
          <w:sz w:val="24"/>
          <w:szCs w:val="24"/>
        </w:rPr>
        <w:t xml:space="preserve">, por lo tanto, se cuenta con la disponibilidad y recursos tecnológicos, físicos y financieros necesarios para </w:t>
      </w:r>
      <w:r w:rsidR="006F2794" w:rsidRPr="00BB2A5C">
        <w:rPr>
          <w:rFonts w:ascii="Arial" w:hAnsi="Arial" w:cs="Arial"/>
          <w:bCs/>
          <w:sz w:val="24"/>
          <w:szCs w:val="24"/>
        </w:rPr>
        <w:t>garantizar el cumplimiento de las actividades propuestas</w:t>
      </w:r>
      <w:r w:rsidRPr="00BB2A5C">
        <w:rPr>
          <w:rFonts w:ascii="Arial" w:hAnsi="Arial" w:cs="Arial"/>
          <w:bCs/>
          <w:sz w:val="24"/>
          <w:szCs w:val="24"/>
        </w:rPr>
        <w:t>.</w:t>
      </w:r>
    </w:p>
    <w:p w14:paraId="4FBDEAD6" w14:textId="77777777" w:rsidR="00392FE4" w:rsidRPr="007678AF" w:rsidRDefault="00392FE4" w:rsidP="00167846">
      <w:pPr>
        <w:spacing w:after="0" w:line="240" w:lineRule="auto"/>
        <w:rPr>
          <w:rFonts w:ascii="Arial" w:hAnsi="Arial" w:cs="Arial"/>
          <w:b/>
          <w:sz w:val="24"/>
          <w:szCs w:val="24"/>
          <w:lang w:val="es-CO"/>
        </w:rPr>
      </w:pPr>
    </w:p>
    <w:p w14:paraId="1B1487C9" w14:textId="1A20BAAF" w:rsidR="00391633" w:rsidRPr="007678AF" w:rsidRDefault="00BB2A5C" w:rsidP="00167846">
      <w:pPr>
        <w:pStyle w:val="Prrafodelista"/>
        <w:numPr>
          <w:ilvl w:val="0"/>
          <w:numId w:val="16"/>
        </w:numPr>
        <w:tabs>
          <w:tab w:val="left" w:pos="284"/>
        </w:tabs>
        <w:spacing w:after="0" w:line="240" w:lineRule="auto"/>
        <w:ind w:left="0" w:firstLine="0"/>
        <w:jc w:val="both"/>
        <w:outlineLvl w:val="0"/>
        <w:rPr>
          <w:rFonts w:ascii="Arial" w:hAnsi="Arial" w:cs="Arial"/>
          <w:b/>
          <w:sz w:val="24"/>
          <w:szCs w:val="24"/>
          <w:lang w:val="es-CO"/>
        </w:rPr>
      </w:pPr>
      <w:r>
        <w:rPr>
          <w:rFonts w:ascii="Arial" w:hAnsi="Arial" w:cs="Arial"/>
          <w:b/>
          <w:sz w:val="24"/>
          <w:szCs w:val="24"/>
          <w:lang w:val="es-CO"/>
        </w:rPr>
        <w:t xml:space="preserve"> </w:t>
      </w:r>
      <w:bookmarkStart w:id="56" w:name="_Toc150294389"/>
      <w:r w:rsidR="00391633" w:rsidRPr="007678AF">
        <w:rPr>
          <w:rFonts w:ascii="Arial" w:hAnsi="Arial" w:cs="Arial"/>
          <w:b/>
          <w:sz w:val="24"/>
          <w:szCs w:val="24"/>
          <w:lang w:val="es-CO"/>
        </w:rPr>
        <w:t>RESPONSABLES</w:t>
      </w:r>
      <w:bookmarkEnd w:id="56"/>
    </w:p>
    <w:p w14:paraId="61897756" w14:textId="77777777" w:rsidR="00FB38C7" w:rsidRPr="007678AF" w:rsidRDefault="00FB38C7" w:rsidP="00167846">
      <w:pPr>
        <w:spacing w:after="0" w:line="240" w:lineRule="auto"/>
        <w:jc w:val="both"/>
        <w:rPr>
          <w:rFonts w:ascii="Arial" w:hAnsi="Arial" w:cs="Arial"/>
        </w:rPr>
      </w:pPr>
    </w:p>
    <w:p w14:paraId="1D8B6F3C" w14:textId="29CADAAF" w:rsidR="00102B63" w:rsidRPr="00557BF2" w:rsidRDefault="5570AB6E" w:rsidP="00557BF2">
      <w:pPr>
        <w:spacing w:after="0"/>
        <w:jc w:val="both"/>
        <w:rPr>
          <w:rFonts w:ascii="Arial" w:hAnsi="Arial" w:cs="Arial"/>
          <w:sz w:val="24"/>
          <w:szCs w:val="24"/>
        </w:rPr>
      </w:pPr>
      <w:r w:rsidRPr="4226BE9A">
        <w:rPr>
          <w:rFonts w:ascii="Arial" w:hAnsi="Arial" w:cs="Arial"/>
          <w:sz w:val="24"/>
          <w:szCs w:val="24"/>
        </w:rPr>
        <w:t xml:space="preserve">A continuación, se relaciona la matriz RACI, la cual, implementa la </w:t>
      </w:r>
      <w:r w:rsidR="00392FE4" w:rsidRPr="4226BE9A">
        <w:rPr>
          <w:rFonts w:ascii="Arial" w:hAnsi="Arial" w:cs="Arial"/>
          <w:sz w:val="24"/>
          <w:szCs w:val="24"/>
        </w:rPr>
        <w:t xml:space="preserve">gobernabilidad </w:t>
      </w:r>
      <w:r w:rsidRPr="4226BE9A">
        <w:rPr>
          <w:rFonts w:ascii="Arial" w:hAnsi="Arial" w:cs="Arial"/>
          <w:sz w:val="24"/>
          <w:szCs w:val="24"/>
        </w:rPr>
        <w:t>del</w:t>
      </w:r>
      <w:r w:rsidR="00392FE4" w:rsidRPr="4226BE9A">
        <w:rPr>
          <w:rFonts w:ascii="Arial" w:hAnsi="Arial" w:cs="Arial"/>
          <w:sz w:val="24"/>
          <w:szCs w:val="24"/>
        </w:rPr>
        <w:t xml:space="preserve"> Dominio de Información</w:t>
      </w:r>
      <w:r w:rsidRPr="4226BE9A">
        <w:rPr>
          <w:rFonts w:ascii="Arial" w:hAnsi="Arial" w:cs="Arial"/>
          <w:sz w:val="24"/>
          <w:szCs w:val="24"/>
        </w:rPr>
        <w:t xml:space="preserve"> en </w:t>
      </w:r>
      <w:r w:rsidR="22D94D1A" w:rsidRPr="4226BE9A">
        <w:rPr>
          <w:rFonts w:ascii="Arial" w:hAnsi="Arial" w:cs="Arial"/>
          <w:sz w:val="24"/>
          <w:szCs w:val="24"/>
        </w:rPr>
        <w:t xml:space="preserve">el </w:t>
      </w:r>
      <w:r w:rsidRPr="4226BE9A">
        <w:rPr>
          <w:rFonts w:ascii="Arial" w:hAnsi="Arial" w:cs="Arial"/>
          <w:sz w:val="24"/>
          <w:szCs w:val="24"/>
        </w:rPr>
        <w:t>proceso EGTI:</w:t>
      </w:r>
    </w:p>
    <w:p w14:paraId="5275F8E5" w14:textId="77777777" w:rsidR="00102B63" w:rsidRDefault="00102B63" w:rsidP="00167846">
      <w:pPr>
        <w:spacing w:after="0" w:line="240" w:lineRule="auto"/>
        <w:jc w:val="both"/>
        <w:rPr>
          <w:rFonts w:ascii="Arial" w:hAnsi="Arial" w:cs="Arial"/>
        </w:rPr>
      </w:pPr>
    </w:p>
    <w:p w14:paraId="384F226D" w14:textId="4DD6E9EF" w:rsidR="00392FE4" w:rsidRPr="00AB1F22" w:rsidRDefault="00B11CFF" w:rsidP="00167846">
      <w:pPr>
        <w:spacing w:after="0"/>
        <w:jc w:val="center"/>
        <w:rPr>
          <w:rFonts w:ascii="Arial" w:hAnsi="Arial" w:cs="Arial"/>
          <w:b/>
          <w:sz w:val="20"/>
        </w:rPr>
      </w:pPr>
      <w:bookmarkStart w:id="57" w:name="_Toc154736752"/>
      <w:r w:rsidRPr="00B11CFF">
        <w:rPr>
          <w:rFonts w:ascii="Arial" w:hAnsi="Arial" w:cs="Arial"/>
          <w:b/>
          <w:bCs/>
          <w:sz w:val="20"/>
          <w:szCs w:val="20"/>
        </w:rPr>
        <w:t xml:space="preserve">Tabla </w:t>
      </w:r>
      <w:r w:rsidRPr="00B11CFF">
        <w:rPr>
          <w:rFonts w:ascii="Arial" w:hAnsi="Arial" w:cs="Arial"/>
          <w:b/>
          <w:bCs/>
          <w:sz w:val="20"/>
          <w:szCs w:val="20"/>
        </w:rPr>
        <w:fldChar w:fldCharType="begin"/>
      </w:r>
      <w:r w:rsidRPr="00B11CFF">
        <w:rPr>
          <w:rFonts w:ascii="Arial" w:hAnsi="Arial" w:cs="Arial"/>
          <w:b/>
          <w:bCs/>
          <w:sz w:val="20"/>
          <w:szCs w:val="20"/>
        </w:rPr>
        <w:instrText xml:space="preserve"> SEQ Tabla \* ARABIC </w:instrText>
      </w:r>
      <w:r w:rsidRPr="00B11CFF">
        <w:rPr>
          <w:rFonts w:ascii="Arial" w:hAnsi="Arial" w:cs="Arial"/>
          <w:b/>
          <w:bCs/>
          <w:sz w:val="20"/>
          <w:szCs w:val="20"/>
        </w:rPr>
        <w:fldChar w:fldCharType="separate"/>
      </w:r>
      <w:r>
        <w:rPr>
          <w:rFonts w:ascii="Arial" w:hAnsi="Arial" w:cs="Arial"/>
          <w:b/>
          <w:bCs/>
          <w:noProof/>
          <w:sz w:val="20"/>
          <w:szCs w:val="20"/>
        </w:rPr>
        <w:t>1</w:t>
      </w:r>
      <w:r w:rsidRPr="00B11CFF">
        <w:rPr>
          <w:rFonts w:ascii="Arial" w:hAnsi="Arial" w:cs="Arial"/>
          <w:b/>
          <w:bCs/>
          <w:sz w:val="20"/>
          <w:szCs w:val="20"/>
        </w:rPr>
        <w:fldChar w:fldCharType="end"/>
      </w:r>
      <w:r w:rsidRPr="00B11CFF">
        <w:rPr>
          <w:rFonts w:ascii="Arial" w:hAnsi="Arial" w:cs="Arial"/>
          <w:b/>
          <w:bCs/>
          <w:sz w:val="20"/>
          <w:szCs w:val="20"/>
        </w:rPr>
        <w:t>.</w:t>
      </w:r>
      <w:r w:rsidR="00392FE4" w:rsidRPr="00AB1F22">
        <w:rPr>
          <w:rFonts w:ascii="Arial" w:hAnsi="Arial" w:cs="Arial"/>
          <w:b/>
          <w:sz w:val="20"/>
        </w:rPr>
        <w:t xml:space="preserve"> Matriz RACI Plan de Calidad de la Información</w:t>
      </w:r>
      <w:r w:rsidR="009E24F0">
        <w:rPr>
          <w:rFonts w:ascii="Arial" w:hAnsi="Arial" w:cs="Arial"/>
          <w:b/>
          <w:sz w:val="20"/>
        </w:rPr>
        <w:t xml:space="preserve"> procesos EGTI</w:t>
      </w:r>
      <w:bookmarkEnd w:id="57"/>
    </w:p>
    <w:tbl>
      <w:tblPr>
        <w:tblStyle w:val="Tabladecuadrcula4-nfasis6"/>
        <w:tblW w:w="9089" w:type="dxa"/>
        <w:tblLook w:val="04A0" w:firstRow="1" w:lastRow="0" w:firstColumn="1" w:lastColumn="0" w:noHBand="0" w:noVBand="1"/>
      </w:tblPr>
      <w:tblGrid>
        <w:gridCol w:w="4815"/>
        <w:gridCol w:w="1439"/>
        <w:gridCol w:w="850"/>
        <w:gridCol w:w="1372"/>
        <w:gridCol w:w="613"/>
      </w:tblGrid>
      <w:tr w:rsidR="00392FE4" w:rsidRPr="00EC5B1A" w14:paraId="30F2C93D" w14:textId="77777777" w:rsidTr="00561612">
        <w:trPr>
          <w:cnfStyle w:val="100000000000" w:firstRow="1" w:lastRow="0" w:firstColumn="0" w:lastColumn="0" w:oddVBand="0" w:evenVBand="0" w:oddHBand="0" w:evenHBand="0" w:firstRowFirstColumn="0" w:firstRowLastColumn="0" w:lastRowFirstColumn="0" w:lastRowLastColumn="0"/>
          <w:trHeight w:val="311"/>
          <w:tblHeader/>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4EE881CB" w14:textId="77777777" w:rsidR="00392FE4" w:rsidRPr="00EC5B1A" w:rsidRDefault="00392FE4" w:rsidP="00167846">
            <w:pPr>
              <w:jc w:val="center"/>
              <w:rPr>
                <w:rFonts w:ascii="Arial" w:hAnsi="Arial" w:cs="Arial"/>
                <w:b w:val="0"/>
                <w:bCs w:val="0"/>
                <w:sz w:val="20"/>
                <w:szCs w:val="20"/>
              </w:rPr>
            </w:pPr>
            <w:r w:rsidRPr="00EC5B1A">
              <w:rPr>
                <w:rFonts w:ascii="Arial" w:hAnsi="Arial" w:cs="Arial"/>
                <w:sz w:val="20"/>
                <w:szCs w:val="20"/>
              </w:rPr>
              <w:t>ROL</w:t>
            </w:r>
          </w:p>
        </w:tc>
        <w:tc>
          <w:tcPr>
            <w:tcW w:w="1439" w:type="dxa"/>
            <w:noWrap/>
            <w:vAlign w:val="center"/>
            <w:hideMark/>
          </w:tcPr>
          <w:p w14:paraId="48C82C8D" w14:textId="77777777" w:rsidR="00392FE4" w:rsidRPr="00EC5B1A" w:rsidRDefault="00392FE4" w:rsidP="0016784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C5B1A">
              <w:rPr>
                <w:rFonts w:ascii="Arial" w:hAnsi="Arial" w:cs="Arial"/>
                <w:sz w:val="20"/>
                <w:szCs w:val="20"/>
              </w:rPr>
              <w:t>R</w:t>
            </w:r>
          </w:p>
        </w:tc>
        <w:tc>
          <w:tcPr>
            <w:tcW w:w="850" w:type="dxa"/>
            <w:noWrap/>
            <w:vAlign w:val="center"/>
            <w:hideMark/>
          </w:tcPr>
          <w:p w14:paraId="4261F4F7" w14:textId="77777777" w:rsidR="00392FE4" w:rsidRPr="00EC5B1A" w:rsidRDefault="00392FE4" w:rsidP="0016784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C5B1A">
              <w:rPr>
                <w:rFonts w:ascii="Arial" w:hAnsi="Arial" w:cs="Arial"/>
                <w:sz w:val="20"/>
                <w:szCs w:val="20"/>
              </w:rPr>
              <w:t>A</w:t>
            </w:r>
          </w:p>
        </w:tc>
        <w:tc>
          <w:tcPr>
            <w:tcW w:w="1372" w:type="dxa"/>
            <w:noWrap/>
            <w:vAlign w:val="center"/>
            <w:hideMark/>
          </w:tcPr>
          <w:p w14:paraId="42FF761B" w14:textId="77777777" w:rsidR="00392FE4" w:rsidRPr="00EC5B1A" w:rsidRDefault="00392FE4" w:rsidP="0016784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C5B1A">
              <w:rPr>
                <w:rFonts w:ascii="Arial" w:hAnsi="Arial" w:cs="Arial"/>
                <w:sz w:val="20"/>
                <w:szCs w:val="20"/>
              </w:rPr>
              <w:t>C</w:t>
            </w:r>
          </w:p>
        </w:tc>
        <w:tc>
          <w:tcPr>
            <w:tcW w:w="613" w:type="dxa"/>
            <w:noWrap/>
            <w:vAlign w:val="center"/>
            <w:hideMark/>
          </w:tcPr>
          <w:p w14:paraId="5D62C37F" w14:textId="77777777" w:rsidR="00392FE4" w:rsidRPr="00EC5B1A" w:rsidRDefault="00392FE4" w:rsidP="0016784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C5B1A">
              <w:rPr>
                <w:rFonts w:ascii="Arial" w:hAnsi="Arial" w:cs="Arial"/>
                <w:sz w:val="20"/>
                <w:szCs w:val="20"/>
              </w:rPr>
              <w:t>I</w:t>
            </w:r>
          </w:p>
        </w:tc>
      </w:tr>
      <w:tr w:rsidR="005B3382" w:rsidRPr="00EC5B1A" w14:paraId="052FE244" w14:textId="77777777" w:rsidTr="0056161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815" w:type="dxa"/>
            <w:vAlign w:val="center"/>
            <w:hideMark/>
          </w:tcPr>
          <w:p w14:paraId="7979C2F6" w14:textId="77777777" w:rsidR="005B3382" w:rsidRPr="00EC5B1A" w:rsidRDefault="005B3382" w:rsidP="00167846">
            <w:pPr>
              <w:jc w:val="center"/>
              <w:rPr>
                <w:rFonts w:ascii="Arial" w:hAnsi="Arial" w:cs="Arial"/>
                <w:b w:val="0"/>
                <w:bCs w:val="0"/>
                <w:color w:val="000000"/>
                <w:sz w:val="20"/>
                <w:szCs w:val="20"/>
              </w:rPr>
            </w:pPr>
            <w:r w:rsidRPr="00EC5B1A">
              <w:rPr>
                <w:rFonts w:ascii="Arial" w:hAnsi="Arial" w:cs="Arial"/>
                <w:b w:val="0"/>
                <w:bCs w:val="0"/>
                <w:color w:val="000000"/>
                <w:sz w:val="20"/>
                <w:szCs w:val="20"/>
              </w:rPr>
              <w:t>Responsable de la adopción de mejores prácticas de calidad</w:t>
            </w:r>
          </w:p>
        </w:tc>
        <w:tc>
          <w:tcPr>
            <w:tcW w:w="1439" w:type="dxa"/>
            <w:noWrap/>
            <w:vAlign w:val="center"/>
            <w:hideMark/>
          </w:tcPr>
          <w:p w14:paraId="4F395998" w14:textId="21D6684C" w:rsidR="005B3382" w:rsidRPr="00EC5B1A" w:rsidRDefault="005B3382" w:rsidP="001678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93B22">
              <w:rPr>
                <w:rFonts w:ascii="Arial" w:hAnsi="Arial" w:cs="Arial"/>
                <w:color w:val="000000"/>
                <w:sz w:val="20"/>
                <w:szCs w:val="20"/>
              </w:rPr>
              <w:t>OTI</w:t>
            </w:r>
          </w:p>
        </w:tc>
        <w:tc>
          <w:tcPr>
            <w:tcW w:w="850" w:type="dxa"/>
            <w:noWrap/>
            <w:vAlign w:val="center"/>
            <w:hideMark/>
          </w:tcPr>
          <w:p w14:paraId="662EEA5E" w14:textId="77777777" w:rsidR="005B3382" w:rsidRPr="00EC5B1A" w:rsidRDefault="005B3382" w:rsidP="001678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EC5B1A">
              <w:rPr>
                <w:rFonts w:ascii="Arial" w:hAnsi="Arial" w:cs="Arial"/>
                <w:color w:val="000000"/>
                <w:sz w:val="20"/>
                <w:szCs w:val="20"/>
              </w:rPr>
              <w:t>OAP</w:t>
            </w:r>
          </w:p>
        </w:tc>
        <w:tc>
          <w:tcPr>
            <w:tcW w:w="1372" w:type="dxa"/>
            <w:noWrap/>
            <w:vAlign w:val="center"/>
            <w:hideMark/>
          </w:tcPr>
          <w:p w14:paraId="30E2034C" w14:textId="77777777" w:rsidR="005B3382" w:rsidRPr="00EC5B1A" w:rsidRDefault="005B3382" w:rsidP="001678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613" w:type="dxa"/>
            <w:noWrap/>
            <w:vAlign w:val="center"/>
            <w:hideMark/>
          </w:tcPr>
          <w:p w14:paraId="69A54AB5" w14:textId="77777777" w:rsidR="005B3382" w:rsidRPr="00EC5B1A" w:rsidRDefault="005B3382" w:rsidP="001678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5B3382" w:rsidRPr="00EC5B1A" w14:paraId="1019C7D7" w14:textId="77777777" w:rsidTr="00561612">
        <w:trPr>
          <w:trHeight w:val="311"/>
        </w:trPr>
        <w:tc>
          <w:tcPr>
            <w:cnfStyle w:val="001000000000" w:firstRow="0" w:lastRow="0" w:firstColumn="1" w:lastColumn="0" w:oddVBand="0" w:evenVBand="0" w:oddHBand="0" w:evenHBand="0" w:firstRowFirstColumn="0" w:firstRowLastColumn="0" w:lastRowFirstColumn="0" w:lastRowLastColumn="0"/>
            <w:tcW w:w="4815" w:type="dxa"/>
            <w:vAlign w:val="center"/>
            <w:hideMark/>
          </w:tcPr>
          <w:p w14:paraId="1907FC62" w14:textId="77777777" w:rsidR="005B3382" w:rsidRPr="00EC5B1A" w:rsidRDefault="005B3382" w:rsidP="00167846">
            <w:pPr>
              <w:jc w:val="center"/>
              <w:rPr>
                <w:rFonts w:ascii="Arial" w:hAnsi="Arial" w:cs="Arial"/>
                <w:b w:val="0"/>
                <w:bCs w:val="0"/>
                <w:color w:val="000000"/>
                <w:sz w:val="20"/>
                <w:szCs w:val="20"/>
              </w:rPr>
            </w:pPr>
            <w:r w:rsidRPr="00EC5B1A">
              <w:rPr>
                <w:rFonts w:ascii="Arial" w:hAnsi="Arial" w:cs="Arial"/>
                <w:b w:val="0"/>
                <w:bCs w:val="0"/>
                <w:color w:val="000000"/>
                <w:sz w:val="20"/>
                <w:szCs w:val="20"/>
              </w:rPr>
              <w:t>Responsable de la definición de controles e indicadores de información de entrada</w:t>
            </w:r>
          </w:p>
        </w:tc>
        <w:tc>
          <w:tcPr>
            <w:tcW w:w="1439" w:type="dxa"/>
            <w:noWrap/>
            <w:vAlign w:val="center"/>
            <w:hideMark/>
          </w:tcPr>
          <w:p w14:paraId="6269FF7C" w14:textId="7C374B31" w:rsidR="005B3382" w:rsidRPr="00EC5B1A" w:rsidRDefault="005B3382" w:rsidP="001678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93B22">
              <w:rPr>
                <w:rFonts w:ascii="Arial" w:hAnsi="Arial" w:cs="Arial"/>
                <w:color w:val="000000"/>
                <w:sz w:val="20"/>
                <w:szCs w:val="20"/>
              </w:rPr>
              <w:t>OTI</w:t>
            </w:r>
          </w:p>
        </w:tc>
        <w:tc>
          <w:tcPr>
            <w:tcW w:w="850" w:type="dxa"/>
            <w:noWrap/>
            <w:vAlign w:val="center"/>
            <w:hideMark/>
          </w:tcPr>
          <w:p w14:paraId="177B279E" w14:textId="77777777" w:rsidR="005B3382" w:rsidRPr="00EC5B1A" w:rsidRDefault="005B3382" w:rsidP="001678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C5B1A">
              <w:rPr>
                <w:rFonts w:ascii="Arial" w:hAnsi="Arial" w:cs="Arial"/>
                <w:color w:val="000000"/>
                <w:sz w:val="20"/>
                <w:szCs w:val="20"/>
              </w:rPr>
              <w:t>OAP</w:t>
            </w:r>
          </w:p>
        </w:tc>
        <w:tc>
          <w:tcPr>
            <w:tcW w:w="1372" w:type="dxa"/>
            <w:noWrap/>
            <w:vAlign w:val="center"/>
            <w:hideMark/>
          </w:tcPr>
          <w:p w14:paraId="6AAB9DA1" w14:textId="57B6AF93" w:rsidR="005B3382" w:rsidRPr="00EC5B1A" w:rsidRDefault="005B3382" w:rsidP="0016784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613" w:type="dxa"/>
            <w:noWrap/>
            <w:vAlign w:val="center"/>
            <w:hideMark/>
          </w:tcPr>
          <w:p w14:paraId="54CB2365" w14:textId="77777777" w:rsidR="005B3382" w:rsidRPr="00EC5B1A" w:rsidRDefault="005B3382" w:rsidP="001678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392FE4" w:rsidRPr="00EC5B1A" w14:paraId="10D37A63" w14:textId="77777777" w:rsidTr="0056161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815" w:type="dxa"/>
            <w:vAlign w:val="center"/>
            <w:hideMark/>
          </w:tcPr>
          <w:p w14:paraId="48143708" w14:textId="77777777" w:rsidR="00392FE4" w:rsidRPr="00EC5B1A" w:rsidRDefault="00392FE4" w:rsidP="00167846">
            <w:pPr>
              <w:jc w:val="center"/>
              <w:rPr>
                <w:rFonts w:ascii="Arial" w:hAnsi="Arial" w:cs="Arial"/>
                <w:b w:val="0"/>
                <w:bCs w:val="0"/>
                <w:color w:val="000000"/>
                <w:sz w:val="20"/>
                <w:szCs w:val="20"/>
              </w:rPr>
            </w:pPr>
            <w:r w:rsidRPr="00EC5B1A">
              <w:rPr>
                <w:rFonts w:ascii="Arial" w:hAnsi="Arial" w:cs="Arial"/>
                <w:b w:val="0"/>
                <w:bCs w:val="0"/>
                <w:color w:val="000000"/>
                <w:sz w:val="20"/>
                <w:szCs w:val="20"/>
              </w:rPr>
              <w:t>Responsable del seguimiento a los indicadores de calidad</w:t>
            </w:r>
          </w:p>
        </w:tc>
        <w:tc>
          <w:tcPr>
            <w:tcW w:w="1439" w:type="dxa"/>
            <w:noWrap/>
            <w:vAlign w:val="center"/>
            <w:hideMark/>
          </w:tcPr>
          <w:p w14:paraId="4A900306" w14:textId="167A8FF8" w:rsidR="00392FE4" w:rsidRPr="00EC5B1A" w:rsidRDefault="00392FE4" w:rsidP="001678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EC5B1A">
              <w:rPr>
                <w:rFonts w:ascii="Arial" w:hAnsi="Arial" w:cs="Arial"/>
                <w:color w:val="000000"/>
                <w:sz w:val="20"/>
                <w:szCs w:val="20"/>
              </w:rPr>
              <w:t>OAP</w:t>
            </w:r>
          </w:p>
        </w:tc>
        <w:tc>
          <w:tcPr>
            <w:tcW w:w="850" w:type="dxa"/>
            <w:noWrap/>
            <w:vAlign w:val="center"/>
            <w:hideMark/>
          </w:tcPr>
          <w:p w14:paraId="11D0E436" w14:textId="77777777" w:rsidR="00392FE4" w:rsidRPr="00EC5B1A" w:rsidRDefault="00392FE4" w:rsidP="001678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EC5B1A">
              <w:rPr>
                <w:rFonts w:ascii="Arial" w:hAnsi="Arial" w:cs="Arial"/>
                <w:color w:val="000000"/>
                <w:sz w:val="20"/>
                <w:szCs w:val="20"/>
              </w:rPr>
              <w:t>OAP</w:t>
            </w:r>
          </w:p>
        </w:tc>
        <w:tc>
          <w:tcPr>
            <w:tcW w:w="1372" w:type="dxa"/>
            <w:noWrap/>
            <w:vAlign w:val="center"/>
            <w:hideMark/>
          </w:tcPr>
          <w:p w14:paraId="15CF95BB" w14:textId="6C4E37D3" w:rsidR="00392FE4" w:rsidRPr="00EC5B1A" w:rsidRDefault="00392FE4" w:rsidP="00167846">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613" w:type="dxa"/>
            <w:noWrap/>
            <w:vAlign w:val="center"/>
            <w:hideMark/>
          </w:tcPr>
          <w:p w14:paraId="57AFDD8E" w14:textId="77777777" w:rsidR="00392FE4" w:rsidRPr="00EC5B1A" w:rsidRDefault="00392FE4" w:rsidP="001678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5B3382" w:rsidRPr="00EC5B1A" w14:paraId="25D5DDCB" w14:textId="77777777" w:rsidTr="00561612">
        <w:trPr>
          <w:trHeight w:val="311"/>
        </w:trPr>
        <w:tc>
          <w:tcPr>
            <w:cnfStyle w:val="001000000000" w:firstRow="0" w:lastRow="0" w:firstColumn="1" w:lastColumn="0" w:oddVBand="0" w:evenVBand="0" w:oddHBand="0" w:evenHBand="0" w:firstRowFirstColumn="0" w:firstRowLastColumn="0" w:lastRowFirstColumn="0" w:lastRowLastColumn="0"/>
            <w:tcW w:w="4815" w:type="dxa"/>
            <w:vAlign w:val="center"/>
            <w:hideMark/>
          </w:tcPr>
          <w:p w14:paraId="1C0AEDBA" w14:textId="77777777" w:rsidR="005B3382" w:rsidRPr="00EC5B1A" w:rsidRDefault="005B3382" w:rsidP="00167846">
            <w:pPr>
              <w:jc w:val="center"/>
              <w:rPr>
                <w:rFonts w:ascii="Arial" w:hAnsi="Arial" w:cs="Arial"/>
                <w:b w:val="0"/>
                <w:bCs w:val="0"/>
                <w:color w:val="000000"/>
                <w:sz w:val="20"/>
                <w:szCs w:val="20"/>
              </w:rPr>
            </w:pPr>
            <w:r w:rsidRPr="00EC5B1A">
              <w:rPr>
                <w:rFonts w:ascii="Arial" w:hAnsi="Arial" w:cs="Arial"/>
                <w:b w:val="0"/>
                <w:bCs w:val="0"/>
                <w:color w:val="000000"/>
                <w:sz w:val="20"/>
                <w:szCs w:val="20"/>
              </w:rPr>
              <w:lastRenderedPageBreak/>
              <w:t>Responsable de la definición de acciones correctivas y preventivas</w:t>
            </w:r>
          </w:p>
        </w:tc>
        <w:tc>
          <w:tcPr>
            <w:tcW w:w="1439" w:type="dxa"/>
            <w:noWrap/>
            <w:vAlign w:val="center"/>
            <w:hideMark/>
          </w:tcPr>
          <w:p w14:paraId="6A4EB02A" w14:textId="48CB6C5A" w:rsidR="005B3382" w:rsidRPr="00EC5B1A" w:rsidRDefault="005B3382" w:rsidP="001678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E685F">
              <w:rPr>
                <w:rFonts w:ascii="Arial" w:hAnsi="Arial" w:cs="Arial"/>
                <w:color w:val="000000"/>
                <w:sz w:val="20"/>
                <w:szCs w:val="20"/>
              </w:rPr>
              <w:t>OTI</w:t>
            </w:r>
          </w:p>
        </w:tc>
        <w:tc>
          <w:tcPr>
            <w:tcW w:w="850" w:type="dxa"/>
            <w:noWrap/>
            <w:vAlign w:val="center"/>
            <w:hideMark/>
          </w:tcPr>
          <w:p w14:paraId="67C932EB" w14:textId="17B9424E" w:rsidR="005B3382" w:rsidRPr="00EC5B1A" w:rsidRDefault="005B3382" w:rsidP="001678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E685F">
              <w:rPr>
                <w:rFonts w:ascii="Arial" w:hAnsi="Arial" w:cs="Arial"/>
                <w:color w:val="000000"/>
                <w:sz w:val="20"/>
                <w:szCs w:val="20"/>
              </w:rPr>
              <w:t>OTI</w:t>
            </w:r>
          </w:p>
        </w:tc>
        <w:tc>
          <w:tcPr>
            <w:tcW w:w="1372" w:type="dxa"/>
            <w:noWrap/>
            <w:vAlign w:val="center"/>
            <w:hideMark/>
          </w:tcPr>
          <w:p w14:paraId="2CB33E49" w14:textId="6F2FE923" w:rsidR="005B3382" w:rsidRPr="00EC5B1A" w:rsidRDefault="005B3382" w:rsidP="001678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C5B1A">
              <w:rPr>
                <w:rFonts w:ascii="Arial" w:hAnsi="Arial" w:cs="Arial"/>
                <w:color w:val="000000"/>
                <w:sz w:val="20"/>
                <w:szCs w:val="20"/>
              </w:rPr>
              <w:t>OAP</w:t>
            </w:r>
          </w:p>
        </w:tc>
        <w:tc>
          <w:tcPr>
            <w:tcW w:w="613" w:type="dxa"/>
            <w:noWrap/>
            <w:vAlign w:val="center"/>
            <w:hideMark/>
          </w:tcPr>
          <w:p w14:paraId="736932FC" w14:textId="77777777" w:rsidR="005B3382" w:rsidRPr="00EC5B1A" w:rsidRDefault="005B3382" w:rsidP="001678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5B3382" w:rsidRPr="00EC5B1A" w14:paraId="5C2BE4E8" w14:textId="77777777" w:rsidTr="0056161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815" w:type="dxa"/>
            <w:vAlign w:val="center"/>
            <w:hideMark/>
          </w:tcPr>
          <w:p w14:paraId="18AA6C1F" w14:textId="77777777" w:rsidR="005B3382" w:rsidRPr="00EC5B1A" w:rsidRDefault="005B3382" w:rsidP="00167846">
            <w:pPr>
              <w:jc w:val="center"/>
              <w:rPr>
                <w:rFonts w:ascii="Arial" w:hAnsi="Arial" w:cs="Arial"/>
                <w:b w:val="0"/>
                <w:bCs w:val="0"/>
                <w:color w:val="000000"/>
                <w:sz w:val="20"/>
                <w:szCs w:val="20"/>
              </w:rPr>
            </w:pPr>
            <w:r w:rsidRPr="00EC5B1A">
              <w:rPr>
                <w:rFonts w:ascii="Arial" w:hAnsi="Arial" w:cs="Arial"/>
                <w:b w:val="0"/>
                <w:bCs w:val="0"/>
                <w:color w:val="000000"/>
                <w:sz w:val="20"/>
                <w:szCs w:val="20"/>
              </w:rPr>
              <w:t>Responsable de la aplicación de políticas y procedimientos relacionados con la calidad de la información</w:t>
            </w:r>
          </w:p>
        </w:tc>
        <w:tc>
          <w:tcPr>
            <w:tcW w:w="1439" w:type="dxa"/>
            <w:noWrap/>
            <w:vAlign w:val="center"/>
            <w:hideMark/>
          </w:tcPr>
          <w:p w14:paraId="5D029DA7" w14:textId="47072226" w:rsidR="005B3382" w:rsidRPr="00EC5B1A" w:rsidRDefault="005B3382" w:rsidP="001678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E685F">
              <w:rPr>
                <w:rFonts w:ascii="Arial" w:hAnsi="Arial" w:cs="Arial"/>
                <w:color w:val="000000"/>
                <w:sz w:val="20"/>
                <w:szCs w:val="20"/>
              </w:rPr>
              <w:t>OTI</w:t>
            </w:r>
          </w:p>
        </w:tc>
        <w:tc>
          <w:tcPr>
            <w:tcW w:w="850" w:type="dxa"/>
            <w:noWrap/>
            <w:vAlign w:val="center"/>
            <w:hideMark/>
          </w:tcPr>
          <w:p w14:paraId="4866F8F1" w14:textId="3A0A96A5" w:rsidR="005B3382" w:rsidRPr="00EC5B1A" w:rsidRDefault="005B3382" w:rsidP="001678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E685F">
              <w:rPr>
                <w:rFonts w:ascii="Arial" w:hAnsi="Arial" w:cs="Arial"/>
                <w:color w:val="000000"/>
                <w:sz w:val="20"/>
                <w:szCs w:val="20"/>
              </w:rPr>
              <w:t>OTI</w:t>
            </w:r>
          </w:p>
        </w:tc>
        <w:tc>
          <w:tcPr>
            <w:tcW w:w="1372" w:type="dxa"/>
            <w:noWrap/>
            <w:vAlign w:val="center"/>
            <w:hideMark/>
          </w:tcPr>
          <w:p w14:paraId="31691742" w14:textId="41FF7636" w:rsidR="005B3382" w:rsidRPr="00EC5B1A" w:rsidRDefault="005B3382" w:rsidP="001678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EC5B1A">
              <w:rPr>
                <w:rFonts w:ascii="Arial" w:hAnsi="Arial" w:cs="Arial"/>
                <w:color w:val="000000"/>
                <w:sz w:val="20"/>
                <w:szCs w:val="20"/>
              </w:rPr>
              <w:t>OAP</w:t>
            </w:r>
          </w:p>
        </w:tc>
        <w:tc>
          <w:tcPr>
            <w:tcW w:w="613" w:type="dxa"/>
            <w:noWrap/>
            <w:vAlign w:val="center"/>
            <w:hideMark/>
          </w:tcPr>
          <w:p w14:paraId="27AE136C" w14:textId="77777777" w:rsidR="005B3382" w:rsidRPr="00EC5B1A" w:rsidRDefault="005B3382" w:rsidP="001678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392FE4" w:rsidRPr="00EC5B1A" w14:paraId="56059C04" w14:textId="77777777" w:rsidTr="00561612">
        <w:trPr>
          <w:trHeight w:val="311"/>
        </w:trPr>
        <w:tc>
          <w:tcPr>
            <w:cnfStyle w:val="001000000000" w:firstRow="0" w:lastRow="0" w:firstColumn="1" w:lastColumn="0" w:oddVBand="0" w:evenVBand="0" w:oddHBand="0" w:evenHBand="0" w:firstRowFirstColumn="0" w:firstRowLastColumn="0" w:lastRowFirstColumn="0" w:lastRowLastColumn="0"/>
            <w:tcW w:w="4815" w:type="dxa"/>
            <w:vAlign w:val="center"/>
            <w:hideMark/>
          </w:tcPr>
          <w:p w14:paraId="604D66A0" w14:textId="77777777" w:rsidR="00392FE4" w:rsidRPr="00EC5B1A" w:rsidRDefault="00392FE4" w:rsidP="00167846">
            <w:pPr>
              <w:jc w:val="center"/>
              <w:rPr>
                <w:rFonts w:ascii="Arial" w:hAnsi="Arial" w:cs="Arial"/>
                <w:b w:val="0"/>
                <w:bCs w:val="0"/>
                <w:color w:val="000000"/>
                <w:sz w:val="20"/>
                <w:szCs w:val="20"/>
              </w:rPr>
            </w:pPr>
            <w:r w:rsidRPr="00EC5B1A">
              <w:rPr>
                <w:rFonts w:ascii="Arial" w:hAnsi="Arial" w:cs="Arial"/>
                <w:b w:val="0"/>
                <w:bCs w:val="0"/>
                <w:color w:val="000000"/>
                <w:sz w:val="20"/>
                <w:szCs w:val="20"/>
              </w:rPr>
              <w:t>Realizar el seguimiento a los indicadores de calidad en procesos</w:t>
            </w:r>
          </w:p>
        </w:tc>
        <w:tc>
          <w:tcPr>
            <w:tcW w:w="1439" w:type="dxa"/>
            <w:noWrap/>
            <w:vAlign w:val="center"/>
            <w:hideMark/>
          </w:tcPr>
          <w:p w14:paraId="1466DFDE" w14:textId="77777777" w:rsidR="00392FE4" w:rsidRPr="00EC5B1A" w:rsidRDefault="00392FE4" w:rsidP="001678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C5B1A">
              <w:rPr>
                <w:rFonts w:ascii="Arial" w:hAnsi="Arial" w:cs="Arial"/>
                <w:color w:val="000000"/>
                <w:sz w:val="20"/>
                <w:szCs w:val="20"/>
              </w:rPr>
              <w:t>OAP</w:t>
            </w:r>
          </w:p>
        </w:tc>
        <w:tc>
          <w:tcPr>
            <w:tcW w:w="850" w:type="dxa"/>
            <w:noWrap/>
            <w:vAlign w:val="center"/>
            <w:hideMark/>
          </w:tcPr>
          <w:p w14:paraId="49A71606" w14:textId="77777777" w:rsidR="00392FE4" w:rsidRPr="00EC5B1A" w:rsidRDefault="00392FE4" w:rsidP="001678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372" w:type="dxa"/>
            <w:noWrap/>
            <w:vAlign w:val="center"/>
            <w:hideMark/>
          </w:tcPr>
          <w:p w14:paraId="2A04BDDF" w14:textId="37857290" w:rsidR="00392FE4" w:rsidRPr="00EC5B1A" w:rsidRDefault="00392FE4" w:rsidP="0016784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613" w:type="dxa"/>
            <w:noWrap/>
            <w:vAlign w:val="center"/>
            <w:hideMark/>
          </w:tcPr>
          <w:p w14:paraId="12F4D7C0" w14:textId="77777777" w:rsidR="00392FE4" w:rsidRPr="00EC5B1A" w:rsidRDefault="00392FE4" w:rsidP="001678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C5B1A">
              <w:rPr>
                <w:rFonts w:ascii="Arial" w:hAnsi="Arial" w:cs="Arial"/>
                <w:color w:val="000000"/>
                <w:sz w:val="20"/>
                <w:szCs w:val="20"/>
              </w:rPr>
              <w:t>OCI</w:t>
            </w:r>
          </w:p>
        </w:tc>
      </w:tr>
      <w:tr w:rsidR="00392FE4" w:rsidRPr="00EC5B1A" w14:paraId="555DB1F9" w14:textId="77777777" w:rsidTr="0056161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815" w:type="dxa"/>
            <w:vAlign w:val="center"/>
            <w:hideMark/>
          </w:tcPr>
          <w:p w14:paraId="303F394B" w14:textId="77777777" w:rsidR="00392FE4" w:rsidRPr="00330CB2" w:rsidRDefault="00392FE4" w:rsidP="00167846">
            <w:pPr>
              <w:jc w:val="center"/>
              <w:rPr>
                <w:rFonts w:ascii="Arial" w:hAnsi="Arial" w:cs="Arial"/>
                <w:b w:val="0"/>
                <w:bCs w:val="0"/>
                <w:color w:val="000000"/>
                <w:sz w:val="20"/>
                <w:szCs w:val="20"/>
              </w:rPr>
            </w:pPr>
            <w:r w:rsidRPr="00330CB2">
              <w:rPr>
                <w:rFonts w:ascii="Arial" w:hAnsi="Arial" w:cs="Arial"/>
                <w:b w:val="0"/>
                <w:bCs w:val="0"/>
                <w:color w:val="000000"/>
                <w:sz w:val="20"/>
                <w:szCs w:val="20"/>
              </w:rPr>
              <w:t>Responsable de la definición e implementación de acciones correctivas y preventivas en procesos</w:t>
            </w:r>
          </w:p>
        </w:tc>
        <w:tc>
          <w:tcPr>
            <w:tcW w:w="1439" w:type="dxa"/>
            <w:noWrap/>
            <w:vAlign w:val="center"/>
            <w:hideMark/>
          </w:tcPr>
          <w:p w14:paraId="0485C50C" w14:textId="6226CE3C" w:rsidR="00392FE4" w:rsidRPr="00EC5B1A" w:rsidRDefault="00392FE4" w:rsidP="001678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EC5B1A">
              <w:rPr>
                <w:rFonts w:ascii="Arial" w:hAnsi="Arial" w:cs="Arial"/>
                <w:color w:val="000000"/>
                <w:sz w:val="20"/>
                <w:szCs w:val="20"/>
              </w:rPr>
              <w:t>OAP/</w:t>
            </w:r>
            <w:r w:rsidR="005B3382">
              <w:rPr>
                <w:rFonts w:ascii="Arial" w:hAnsi="Arial" w:cs="Arial"/>
                <w:color w:val="000000"/>
                <w:sz w:val="20"/>
                <w:szCs w:val="20"/>
              </w:rPr>
              <w:t>OTI</w:t>
            </w:r>
          </w:p>
        </w:tc>
        <w:tc>
          <w:tcPr>
            <w:tcW w:w="850" w:type="dxa"/>
            <w:noWrap/>
            <w:vAlign w:val="center"/>
            <w:hideMark/>
          </w:tcPr>
          <w:p w14:paraId="1AE505D3" w14:textId="77777777" w:rsidR="00392FE4" w:rsidRPr="00EC5B1A" w:rsidRDefault="00392FE4" w:rsidP="001678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EC5B1A">
              <w:rPr>
                <w:rFonts w:ascii="Arial" w:hAnsi="Arial" w:cs="Arial"/>
                <w:color w:val="000000"/>
                <w:sz w:val="20"/>
                <w:szCs w:val="20"/>
              </w:rPr>
              <w:t>OAP</w:t>
            </w:r>
          </w:p>
        </w:tc>
        <w:tc>
          <w:tcPr>
            <w:tcW w:w="1372" w:type="dxa"/>
            <w:noWrap/>
            <w:vAlign w:val="center"/>
            <w:hideMark/>
          </w:tcPr>
          <w:p w14:paraId="5F1D266C" w14:textId="32A6661A" w:rsidR="00392FE4" w:rsidRPr="00EC5B1A" w:rsidRDefault="00392FE4" w:rsidP="00167846">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613" w:type="dxa"/>
            <w:noWrap/>
            <w:vAlign w:val="center"/>
            <w:hideMark/>
          </w:tcPr>
          <w:p w14:paraId="7C57F4F7" w14:textId="77777777" w:rsidR="00392FE4" w:rsidRPr="00EC5B1A" w:rsidRDefault="00392FE4" w:rsidP="001678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330CB2" w:rsidRPr="00EC5B1A" w14:paraId="153FEF91" w14:textId="77777777" w:rsidTr="00561612">
        <w:trPr>
          <w:trHeight w:val="311"/>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0EB239AB" w14:textId="30913B5E" w:rsidR="00330CB2" w:rsidRPr="00330CB2" w:rsidRDefault="00330CB2" w:rsidP="00330CB2">
            <w:pPr>
              <w:jc w:val="center"/>
              <w:rPr>
                <w:rFonts w:ascii="Arial" w:hAnsi="Arial" w:cs="Arial"/>
                <w:b w:val="0"/>
                <w:bCs w:val="0"/>
                <w:color w:val="000000"/>
                <w:sz w:val="20"/>
                <w:szCs w:val="20"/>
              </w:rPr>
            </w:pPr>
            <w:r w:rsidRPr="00330CB2">
              <w:rPr>
                <w:rFonts w:ascii="Arial" w:hAnsi="Arial" w:cs="Arial"/>
                <w:b w:val="0"/>
                <w:bCs w:val="0"/>
                <w:color w:val="000000"/>
                <w:sz w:val="20"/>
                <w:szCs w:val="20"/>
              </w:rPr>
              <w:t>Responsable de definir e implementar acciones de mejora</w:t>
            </w:r>
          </w:p>
        </w:tc>
        <w:tc>
          <w:tcPr>
            <w:tcW w:w="1439" w:type="dxa"/>
            <w:noWrap/>
            <w:vAlign w:val="center"/>
          </w:tcPr>
          <w:p w14:paraId="665B1735" w14:textId="6829DAAB" w:rsidR="00330CB2" w:rsidRPr="00EC5B1A" w:rsidRDefault="00330CB2" w:rsidP="00330CB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C5B1A">
              <w:rPr>
                <w:rFonts w:ascii="Arial" w:hAnsi="Arial" w:cs="Arial"/>
                <w:color w:val="000000"/>
                <w:sz w:val="20"/>
                <w:szCs w:val="20"/>
              </w:rPr>
              <w:t>OAP/</w:t>
            </w:r>
            <w:r>
              <w:rPr>
                <w:rFonts w:ascii="Arial" w:hAnsi="Arial" w:cs="Arial"/>
                <w:color w:val="000000"/>
                <w:sz w:val="20"/>
                <w:szCs w:val="20"/>
              </w:rPr>
              <w:t>OTI/OCI</w:t>
            </w:r>
          </w:p>
        </w:tc>
        <w:tc>
          <w:tcPr>
            <w:tcW w:w="850" w:type="dxa"/>
            <w:noWrap/>
            <w:vAlign w:val="center"/>
          </w:tcPr>
          <w:p w14:paraId="4F962E09" w14:textId="52C4315F" w:rsidR="00330CB2" w:rsidRPr="00EC5B1A" w:rsidRDefault="00330CB2" w:rsidP="00330CB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C5B1A">
              <w:rPr>
                <w:rFonts w:ascii="Arial" w:hAnsi="Arial" w:cs="Arial"/>
                <w:color w:val="000000"/>
                <w:sz w:val="20"/>
                <w:szCs w:val="20"/>
              </w:rPr>
              <w:t>OAP</w:t>
            </w:r>
          </w:p>
        </w:tc>
        <w:tc>
          <w:tcPr>
            <w:tcW w:w="1372" w:type="dxa"/>
            <w:noWrap/>
            <w:vAlign w:val="center"/>
          </w:tcPr>
          <w:p w14:paraId="4F70EAAE" w14:textId="77777777" w:rsidR="00330CB2" w:rsidRPr="00EC5B1A" w:rsidRDefault="00330CB2" w:rsidP="00330CB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613" w:type="dxa"/>
            <w:noWrap/>
            <w:vAlign w:val="center"/>
          </w:tcPr>
          <w:p w14:paraId="39E80621" w14:textId="77777777" w:rsidR="00330CB2" w:rsidRPr="00EC5B1A" w:rsidRDefault="00330CB2" w:rsidP="00330CB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330CB2" w:rsidRPr="00EC5B1A" w14:paraId="02DE35EF" w14:textId="77777777" w:rsidTr="0056161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815" w:type="dxa"/>
            <w:vAlign w:val="center"/>
            <w:hideMark/>
          </w:tcPr>
          <w:p w14:paraId="06817C3F" w14:textId="4C15A12C" w:rsidR="00330CB2" w:rsidRPr="00EC5B1A" w:rsidRDefault="00330CB2" w:rsidP="00330CB2">
            <w:pPr>
              <w:jc w:val="center"/>
              <w:rPr>
                <w:rFonts w:ascii="Arial" w:hAnsi="Arial" w:cs="Arial"/>
                <w:b w:val="0"/>
                <w:bCs w:val="0"/>
                <w:color w:val="000000"/>
                <w:sz w:val="20"/>
                <w:szCs w:val="20"/>
              </w:rPr>
            </w:pPr>
            <w:r w:rsidRPr="00EC5B1A">
              <w:rPr>
                <w:rFonts w:ascii="Arial" w:hAnsi="Arial" w:cs="Arial"/>
                <w:b w:val="0"/>
                <w:bCs w:val="0"/>
                <w:color w:val="000000"/>
                <w:sz w:val="20"/>
                <w:szCs w:val="20"/>
              </w:rPr>
              <w:t>Responsable de velar por la calidad de los datos</w:t>
            </w:r>
            <w:r>
              <w:rPr>
                <w:rFonts w:ascii="Arial" w:hAnsi="Arial" w:cs="Arial"/>
                <w:b w:val="0"/>
                <w:bCs w:val="0"/>
                <w:color w:val="000000"/>
                <w:sz w:val="20"/>
                <w:szCs w:val="20"/>
              </w:rPr>
              <w:t xml:space="preserve"> del proceso EGTI.</w:t>
            </w:r>
          </w:p>
        </w:tc>
        <w:tc>
          <w:tcPr>
            <w:tcW w:w="1439" w:type="dxa"/>
            <w:noWrap/>
            <w:vAlign w:val="center"/>
            <w:hideMark/>
          </w:tcPr>
          <w:p w14:paraId="308827BF" w14:textId="3BF26604" w:rsidR="00330CB2" w:rsidRPr="00EC5B1A" w:rsidRDefault="00330CB2" w:rsidP="00330CB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OTI</w:t>
            </w:r>
          </w:p>
        </w:tc>
        <w:tc>
          <w:tcPr>
            <w:tcW w:w="850" w:type="dxa"/>
            <w:noWrap/>
            <w:vAlign w:val="center"/>
            <w:hideMark/>
          </w:tcPr>
          <w:p w14:paraId="7269A054" w14:textId="2CF3BB3F" w:rsidR="00330CB2" w:rsidRPr="00EC5B1A" w:rsidRDefault="00330CB2" w:rsidP="00330CB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OTI</w:t>
            </w:r>
          </w:p>
        </w:tc>
        <w:tc>
          <w:tcPr>
            <w:tcW w:w="1372" w:type="dxa"/>
            <w:noWrap/>
            <w:vAlign w:val="center"/>
            <w:hideMark/>
          </w:tcPr>
          <w:p w14:paraId="59389D77" w14:textId="7625A1A7" w:rsidR="00330CB2" w:rsidRPr="00EC5B1A" w:rsidRDefault="00330CB2" w:rsidP="00330CB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EC5B1A">
              <w:rPr>
                <w:rFonts w:ascii="Arial" w:hAnsi="Arial" w:cs="Arial"/>
                <w:color w:val="000000"/>
                <w:sz w:val="20"/>
                <w:szCs w:val="20"/>
              </w:rPr>
              <w:t>OAP</w:t>
            </w:r>
          </w:p>
        </w:tc>
        <w:tc>
          <w:tcPr>
            <w:tcW w:w="613" w:type="dxa"/>
            <w:noWrap/>
            <w:vAlign w:val="center"/>
            <w:hideMark/>
          </w:tcPr>
          <w:p w14:paraId="6BFDCE3F" w14:textId="77777777" w:rsidR="00330CB2" w:rsidRPr="00EC5B1A" w:rsidRDefault="00330CB2" w:rsidP="00330CB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bl>
    <w:p w14:paraId="59C2F82C" w14:textId="77777777" w:rsidR="000B5B71" w:rsidRPr="00AB1F22" w:rsidRDefault="000B5B71" w:rsidP="00167846">
      <w:pPr>
        <w:spacing w:after="0" w:line="276" w:lineRule="auto"/>
        <w:jc w:val="center"/>
        <w:rPr>
          <w:rFonts w:ascii="Arial" w:hAnsi="Arial" w:cs="Arial"/>
        </w:rPr>
      </w:pPr>
      <w:r>
        <w:rPr>
          <w:rFonts w:ascii="Arial" w:hAnsi="Arial" w:cs="Arial"/>
          <w:sz w:val="20"/>
        </w:rPr>
        <w:t>Fuente</w:t>
      </w:r>
      <w:r w:rsidRPr="00AB1F22">
        <w:rPr>
          <w:rFonts w:ascii="Arial" w:hAnsi="Arial" w:cs="Arial"/>
          <w:sz w:val="20"/>
        </w:rPr>
        <w:t xml:space="preserve">: </w:t>
      </w:r>
      <w:r>
        <w:rPr>
          <w:rFonts w:ascii="Arial" w:hAnsi="Arial" w:cs="Arial"/>
          <w:sz w:val="20"/>
        </w:rPr>
        <w:t>elaboración</w:t>
      </w:r>
      <w:r w:rsidRPr="00AB1F22">
        <w:rPr>
          <w:rFonts w:ascii="Arial" w:hAnsi="Arial" w:cs="Arial"/>
          <w:sz w:val="20"/>
        </w:rPr>
        <w:t xml:space="preserve"> propia</w:t>
      </w:r>
    </w:p>
    <w:p w14:paraId="09085FB8" w14:textId="77777777" w:rsidR="00392FE4" w:rsidRDefault="00392FE4" w:rsidP="00167846">
      <w:pPr>
        <w:spacing w:after="0"/>
        <w:rPr>
          <w:rFonts w:ascii="Arial" w:hAnsi="Arial" w:cs="Arial"/>
          <w:b/>
          <w:bCs/>
          <w:sz w:val="20"/>
        </w:rPr>
      </w:pPr>
      <w:r w:rsidRPr="00EC5B1A">
        <w:rPr>
          <w:rFonts w:ascii="Arial" w:hAnsi="Arial" w:cs="Arial"/>
          <w:b/>
          <w:bCs/>
          <w:sz w:val="20"/>
        </w:rPr>
        <w:t>Convenciones</w:t>
      </w:r>
    </w:p>
    <w:tbl>
      <w:tblPr>
        <w:tblStyle w:val="Tablaconcuadrcula"/>
        <w:tblpPr w:leftFromText="141" w:rightFromText="141" w:vertAnchor="text" w:horzAnchor="margin" w:tblpY="158"/>
        <w:tblOverlap w:val="never"/>
        <w:tblW w:w="2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63"/>
      </w:tblGrid>
      <w:tr w:rsidR="00392FE4" w:rsidRPr="007678AF" w14:paraId="72337AE4" w14:textId="77777777" w:rsidTr="000B5B71">
        <w:tc>
          <w:tcPr>
            <w:tcW w:w="1701" w:type="dxa"/>
          </w:tcPr>
          <w:p w14:paraId="214CC367" w14:textId="77777777" w:rsidR="00392FE4" w:rsidRPr="000B5B71" w:rsidRDefault="00392FE4" w:rsidP="00167846">
            <w:pPr>
              <w:pStyle w:val="Prrafodelista"/>
              <w:numPr>
                <w:ilvl w:val="0"/>
                <w:numId w:val="19"/>
              </w:numPr>
              <w:spacing w:after="0" w:line="240" w:lineRule="auto"/>
              <w:ind w:left="179" w:hanging="142"/>
              <w:rPr>
                <w:rFonts w:ascii="Arial" w:hAnsi="Arial" w:cs="Arial"/>
                <w:sz w:val="20"/>
                <w:szCs w:val="20"/>
              </w:rPr>
            </w:pPr>
            <w:r w:rsidRPr="000B5B71">
              <w:rPr>
                <w:rFonts w:ascii="Arial" w:hAnsi="Arial" w:cs="Arial"/>
                <w:sz w:val="20"/>
                <w:szCs w:val="20"/>
              </w:rPr>
              <w:t>Responsable</w:t>
            </w:r>
          </w:p>
        </w:tc>
        <w:tc>
          <w:tcPr>
            <w:tcW w:w="463" w:type="dxa"/>
            <w:shd w:val="clear" w:color="auto" w:fill="auto"/>
          </w:tcPr>
          <w:p w14:paraId="18F10AAE" w14:textId="77777777" w:rsidR="00392FE4" w:rsidRPr="007678AF" w:rsidRDefault="00392FE4" w:rsidP="00167846">
            <w:pPr>
              <w:spacing w:line="240" w:lineRule="auto"/>
              <w:contextualSpacing/>
              <w:jc w:val="center"/>
              <w:rPr>
                <w:rFonts w:ascii="Arial" w:hAnsi="Arial" w:cs="Arial"/>
                <w:sz w:val="20"/>
                <w:szCs w:val="20"/>
              </w:rPr>
            </w:pPr>
            <w:r w:rsidRPr="007678AF">
              <w:rPr>
                <w:rFonts w:ascii="Arial" w:hAnsi="Arial" w:cs="Arial"/>
                <w:sz w:val="20"/>
                <w:szCs w:val="20"/>
              </w:rPr>
              <w:t>R</w:t>
            </w:r>
          </w:p>
        </w:tc>
      </w:tr>
      <w:tr w:rsidR="00392FE4" w:rsidRPr="007678AF" w14:paraId="657AC82E" w14:textId="77777777" w:rsidTr="000B5B71">
        <w:tc>
          <w:tcPr>
            <w:tcW w:w="1701" w:type="dxa"/>
          </w:tcPr>
          <w:p w14:paraId="3BFE7A2F" w14:textId="77777777" w:rsidR="00392FE4" w:rsidRPr="000B5B71" w:rsidRDefault="00392FE4" w:rsidP="00167846">
            <w:pPr>
              <w:pStyle w:val="Prrafodelista"/>
              <w:numPr>
                <w:ilvl w:val="0"/>
                <w:numId w:val="19"/>
              </w:numPr>
              <w:spacing w:after="0" w:line="240" w:lineRule="auto"/>
              <w:ind w:left="179" w:hanging="142"/>
              <w:rPr>
                <w:rFonts w:ascii="Arial" w:hAnsi="Arial" w:cs="Arial"/>
                <w:sz w:val="20"/>
                <w:szCs w:val="20"/>
              </w:rPr>
            </w:pPr>
            <w:r w:rsidRPr="000B5B71">
              <w:rPr>
                <w:rFonts w:ascii="Arial" w:hAnsi="Arial" w:cs="Arial"/>
                <w:sz w:val="20"/>
                <w:szCs w:val="20"/>
              </w:rPr>
              <w:t>Aprobador</w:t>
            </w:r>
          </w:p>
        </w:tc>
        <w:tc>
          <w:tcPr>
            <w:tcW w:w="463" w:type="dxa"/>
            <w:shd w:val="clear" w:color="auto" w:fill="auto"/>
          </w:tcPr>
          <w:p w14:paraId="2CA23292" w14:textId="77777777" w:rsidR="00392FE4" w:rsidRPr="007678AF" w:rsidRDefault="00392FE4" w:rsidP="00167846">
            <w:pPr>
              <w:spacing w:line="240" w:lineRule="auto"/>
              <w:contextualSpacing/>
              <w:jc w:val="center"/>
              <w:rPr>
                <w:rFonts w:ascii="Arial" w:hAnsi="Arial" w:cs="Arial"/>
                <w:sz w:val="20"/>
                <w:szCs w:val="20"/>
              </w:rPr>
            </w:pPr>
            <w:r w:rsidRPr="007678AF">
              <w:rPr>
                <w:rFonts w:ascii="Arial" w:hAnsi="Arial" w:cs="Arial"/>
                <w:sz w:val="20"/>
                <w:szCs w:val="20"/>
              </w:rPr>
              <w:t>A</w:t>
            </w:r>
          </w:p>
        </w:tc>
      </w:tr>
      <w:tr w:rsidR="00392FE4" w:rsidRPr="007678AF" w14:paraId="16AA7E57" w14:textId="77777777" w:rsidTr="000B5B71">
        <w:tc>
          <w:tcPr>
            <w:tcW w:w="1701" w:type="dxa"/>
          </w:tcPr>
          <w:p w14:paraId="325E6EF1" w14:textId="77777777" w:rsidR="00392FE4" w:rsidRPr="000B5B71" w:rsidRDefault="00392FE4" w:rsidP="00167846">
            <w:pPr>
              <w:pStyle w:val="Prrafodelista"/>
              <w:numPr>
                <w:ilvl w:val="0"/>
                <w:numId w:val="19"/>
              </w:numPr>
              <w:spacing w:after="0" w:line="240" w:lineRule="auto"/>
              <w:ind w:left="179" w:hanging="142"/>
              <w:rPr>
                <w:rFonts w:ascii="Arial" w:hAnsi="Arial" w:cs="Arial"/>
                <w:sz w:val="20"/>
                <w:szCs w:val="20"/>
              </w:rPr>
            </w:pPr>
            <w:r w:rsidRPr="000B5B71">
              <w:rPr>
                <w:rFonts w:ascii="Arial" w:hAnsi="Arial" w:cs="Arial"/>
                <w:sz w:val="20"/>
                <w:szCs w:val="20"/>
              </w:rPr>
              <w:t>Consultado</w:t>
            </w:r>
          </w:p>
        </w:tc>
        <w:tc>
          <w:tcPr>
            <w:tcW w:w="463" w:type="dxa"/>
            <w:shd w:val="clear" w:color="auto" w:fill="auto"/>
          </w:tcPr>
          <w:p w14:paraId="6BD2F268" w14:textId="77777777" w:rsidR="00392FE4" w:rsidRPr="007678AF" w:rsidRDefault="00392FE4" w:rsidP="00167846">
            <w:pPr>
              <w:spacing w:line="240" w:lineRule="auto"/>
              <w:contextualSpacing/>
              <w:jc w:val="center"/>
              <w:rPr>
                <w:rFonts w:ascii="Arial" w:hAnsi="Arial" w:cs="Arial"/>
                <w:sz w:val="20"/>
                <w:szCs w:val="20"/>
              </w:rPr>
            </w:pPr>
            <w:r w:rsidRPr="007678AF">
              <w:rPr>
                <w:rFonts w:ascii="Arial" w:hAnsi="Arial" w:cs="Arial"/>
                <w:sz w:val="20"/>
                <w:szCs w:val="20"/>
              </w:rPr>
              <w:t>C</w:t>
            </w:r>
          </w:p>
        </w:tc>
      </w:tr>
      <w:tr w:rsidR="00392FE4" w:rsidRPr="007678AF" w14:paraId="6DEA20F3" w14:textId="77777777" w:rsidTr="000B5B71">
        <w:tc>
          <w:tcPr>
            <w:tcW w:w="1701" w:type="dxa"/>
          </w:tcPr>
          <w:p w14:paraId="25BD7B24" w14:textId="77777777" w:rsidR="00392FE4" w:rsidRPr="000B5B71" w:rsidRDefault="00392FE4" w:rsidP="00167846">
            <w:pPr>
              <w:pStyle w:val="Prrafodelista"/>
              <w:numPr>
                <w:ilvl w:val="0"/>
                <w:numId w:val="19"/>
              </w:numPr>
              <w:spacing w:after="0" w:line="240" w:lineRule="auto"/>
              <w:ind w:left="179" w:hanging="142"/>
              <w:rPr>
                <w:rFonts w:ascii="Arial" w:hAnsi="Arial" w:cs="Arial"/>
                <w:sz w:val="20"/>
                <w:szCs w:val="20"/>
              </w:rPr>
            </w:pPr>
            <w:r w:rsidRPr="000B5B71">
              <w:rPr>
                <w:rFonts w:ascii="Arial" w:hAnsi="Arial" w:cs="Arial"/>
                <w:sz w:val="20"/>
                <w:szCs w:val="20"/>
              </w:rPr>
              <w:t>Informado</w:t>
            </w:r>
          </w:p>
        </w:tc>
        <w:tc>
          <w:tcPr>
            <w:tcW w:w="463" w:type="dxa"/>
            <w:shd w:val="clear" w:color="auto" w:fill="auto"/>
          </w:tcPr>
          <w:p w14:paraId="7129DC02" w14:textId="77777777" w:rsidR="00392FE4" w:rsidRPr="007678AF" w:rsidRDefault="00392FE4" w:rsidP="00167846">
            <w:pPr>
              <w:spacing w:line="240" w:lineRule="auto"/>
              <w:contextualSpacing/>
              <w:jc w:val="center"/>
              <w:rPr>
                <w:rFonts w:ascii="Arial" w:hAnsi="Arial" w:cs="Arial"/>
                <w:sz w:val="20"/>
                <w:szCs w:val="20"/>
              </w:rPr>
            </w:pPr>
            <w:r w:rsidRPr="007678AF">
              <w:rPr>
                <w:rFonts w:ascii="Arial" w:hAnsi="Arial" w:cs="Arial"/>
                <w:sz w:val="20"/>
                <w:szCs w:val="20"/>
              </w:rPr>
              <w:t>I</w:t>
            </w:r>
          </w:p>
        </w:tc>
      </w:tr>
    </w:tbl>
    <w:p w14:paraId="49FEFD97" w14:textId="77777777" w:rsidR="00392FE4" w:rsidRDefault="00392FE4" w:rsidP="00167846">
      <w:pPr>
        <w:spacing w:after="0"/>
        <w:rPr>
          <w:rFonts w:ascii="Arial" w:hAnsi="Arial" w:cs="Arial"/>
          <w:b/>
          <w:bCs/>
          <w:sz w:val="20"/>
        </w:rPr>
      </w:pPr>
    </w:p>
    <w:p w14:paraId="08BC490E" w14:textId="1E85DA34" w:rsidR="00391633" w:rsidRDefault="00391633" w:rsidP="00167846">
      <w:pPr>
        <w:pStyle w:val="Prrafodelista"/>
        <w:spacing w:after="0" w:line="240" w:lineRule="auto"/>
        <w:rPr>
          <w:rFonts w:ascii="Arial" w:hAnsi="Arial" w:cs="Arial"/>
          <w:b/>
          <w:bCs/>
          <w:sz w:val="20"/>
          <w:szCs w:val="20"/>
          <w:lang w:val="es-CO"/>
        </w:rPr>
      </w:pPr>
    </w:p>
    <w:p w14:paraId="66D00944" w14:textId="77777777" w:rsidR="008B089F" w:rsidRDefault="008B089F" w:rsidP="00167846">
      <w:pPr>
        <w:pStyle w:val="Prrafodelista"/>
        <w:spacing w:after="0" w:line="240" w:lineRule="auto"/>
        <w:rPr>
          <w:rFonts w:ascii="Arial" w:hAnsi="Arial" w:cs="Arial"/>
          <w:b/>
          <w:bCs/>
          <w:sz w:val="20"/>
          <w:szCs w:val="20"/>
          <w:lang w:val="es-CO"/>
        </w:rPr>
      </w:pPr>
    </w:p>
    <w:p w14:paraId="65C1901D" w14:textId="77777777" w:rsidR="008B089F" w:rsidRDefault="008B089F" w:rsidP="00167846">
      <w:pPr>
        <w:pStyle w:val="Prrafodelista"/>
        <w:spacing w:after="0" w:line="240" w:lineRule="auto"/>
        <w:rPr>
          <w:rFonts w:ascii="Arial" w:hAnsi="Arial" w:cs="Arial"/>
          <w:b/>
          <w:bCs/>
          <w:sz w:val="20"/>
          <w:szCs w:val="20"/>
          <w:lang w:val="es-CO"/>
        </w:rPr>
      </w:pPr>
    </w:p>
    <w:p w14:paraId="3F6B2D3C" w14:textId="77777777" w:rsidR="00561612" w:rsidRDefault="00561612" w:rsidP="00167846">
      <w:pPr>
        <w:pStyle w:val="Prrafodelista"/>
        <w:tabs>
          <w:tab w:val="left" w:pos="426"/>
        </w:tabs>
        <w:spacing w:after="0" w:line="240" w:lineRule="auto"/>
        <w:ind w:left="0"/>
        <w:jc w:val="both"/>
        <w:outlineLvl w:val="0"/>
        <w:rPr>
          <w:rFonts w:ascii="Arial" w:hAnsi="Arial" w:cs="Arial"/>
          <w:b/>
          <w:bCs/>
          <w:sz w:val="20"/>
          <w:szCs w:val="20"/>
          <w:lang w:val="es-CO"/>
        </w:rPr>
      </w:pPr>
    </w:p>
    <w:p w14:paraId="01D941D1" w14:textId="77777777" w:rsidR="00561612" w:rsidRPr="00561612" w:rsidRDefault="00561612" w:rsidP="00167846">
      <w:pPr>
        <w:pStyle w:val="Prrafodelista"/>
        <w:tabs>
          <w:tab w:val="left" w:pos="426"/>
        </w:tabs>
        <w:spacing w:after="0" w:line="240" w:lineRule="auto"/>
        <w:ind w:left="0"/>
        <w:jc w:val="both"/>
        <w:outlineLvl w:val="0"/>
        <w:rPr>
          <w:rFonts w:ascii="Arial" w:hAnsi="Arial" w:cs="Arial"/>
          <w:sz w:val="24"/>
          <w:szCs w:val="24"/>
          <w:lang w:val="es-CO"/>
        </w:rPr>
      </w:pPr>
    </w:p>
    <w:p w14:paraId="59BCA2DA" w14:textId="32AB3D38" w:rsidR="00561612" w:rsidRPr="00561612" w:rsidRDefault="00561612" w:rsidP="00167846">
      <w:pPr>
        <w:pStyle w:val="Prrafodelista"/>
        <w:tabs>
          <w:tab w:val="left" w:pos="426"/>
        </w:tabs>
        <w:spacing w:after="0" w:line="240" w:lineRule="auto"/>
        <w:ind w:left="0"/>
        <w:jc w:val="both"/>
        <w:outlineLvl w:val="0"/>
        <w:rPr>
          <w:rFonts w:ascii="Arial" w:hAnsi="Arial" w:cs="Arial"/>
          <w:sz w:val="24"/>
          <w:szCs w:val="24"/>
          <w:lang w:val="es-CO"/>
        </w:rPr>
      </w:pPr>
      <w:r w:rsidRPr="00561612">
        <w:rPr>
          <w:rFonts w:ascii="Arial" w:hAnsi="Arial" w:cs="Arial"/>
          <w:sz w:val="24"/>
          <w:szCs w:val="24"/>
          <w:lang w:val="es-CO"/>
        </w:rPr>
        <w:t xml:space="preserve">Es importante precisar que, cada proceso es el responsable de velar por la calidad de los datos que Gobiernan y gestionan. </w:t>
      </w:r>
    </w:p>
    <w:p w14:paraId="5283FBDC" w14:textId="77777777" w:rsidR="00E23290" w:rsidRDefault="00E23290" w:rsidP="00167846">
      <w:pPr>
        <w:pStyle w:val="Prrafodelista"/>
        <w:tabs>
          <w:tab w:val="left" w:pos="426"/>
        </w:tabs>
        <w:spacing w:after="0" w:line="240" w:lineRule="auto"/>
        <w:ind w:left="0"/>
        <w:jc w:val="both"/>
        <w:outlineLvl w:val="0"/>
        <w:rPr>
          <w:rFonts w:ascii="Arial" w:hAnsi="Arial" w:cs="Arial"/>
          <w:b/>
          <w:sz w:val="24"/>
          <w:szCs w:val="24"/>
          <w:lang w:val="es-CO"/>
        </w:rPr>
      </w:pPr>
    </w:p>
    <w:p w14:paraId="300B145B" w14:textId="1D6329D8" w:rsidR="00391633" w:rsidRPr="007678AF" w:rsidRDefault="00391633" w:rsidP="00167846">
      <w:pPr>
        <w:pStyle w:val="Prrafodelista"/>
        <w:numPr>
          <w:ilvl w:val="0"/>
          <w:numId w:val="16"/>
        </w:numPr>
        <w:tabs>
          <w:tab w:val="left" w:pos="426"/>
        </w:tabs>
        <w:spacing w:after="0" w:line="240" w:lineRule="auto"/>
        <w:ind w:left="0" w:firstLine="0"/>
        <w:jc w:val="both"/>
        <w:outlineLvl w:val="0"/>
        <w:rPr>
          <w:rFonts w:ascii="Arial" w:hAnsi="Arial" w:cs="Arial"/>
          <w:b/>
          <w:sz w:val="24"/>
          <w:szCs w:val="24"/>
          <w:lang w:val="es-CO"/>
        </w:rPr>
      </w:pPr>
      <w:bookmarkStart w:id="58" w:name="_Toc150294390"/>
      <w:r w:rsidRPr="007678AF">
        <w:rPr>
          <w:rFonts w:ascii="Arial" w:hAnsi="Arial" w:cs="Arial"/>
          <w:b/>
          <w:sz w:val="24"/>
          <w:szCs w:val="24"/>
          <w:lang w:val="es-CO"/>
        </w:rPr>
        <w:t>SEGUIMIENTO</w:t>
      </w:r>
      <w:bookmarkEnd w:id="58"/>
      <w:r w:rsidRPr="007678AF">
        <w:rPr>
          <w:rFonts w:ascii="Arial" w:hAnsi="Arial" w:cs="Arial"/>
          <w:b/>
          <w:sz w:val="24"/>
          <w:szCs w:val="24"/>
          <w:lang w:val="es-CO"/>
        </w:rPr>
        <w:t xml:space="preserve"> </w:t>
      </w:r>
    </w:p>
    <w:p w14:paraId="11D0CA22" w14:textId="5B6BA095" w:rsidR="00391633" w:rsidRPr="007678AF" w:rsidRDefault="00391633" w:rsidP="00167846">
      <w:pPr>
        <w:pStyle w:val="Prrafodelista"/>
        <w:spacing w:after="0" w:line="240" w:lineRule="auto"/>
        <w:rPr>
          <w:rFonts w:ascii="Arial" w:hAnsi="Arial" w:cs="Arial"/>
          <w:b/>
          <w:sz w:val="24"/>
          <w:szCs w:val="24"/>
          <w:lang w:val="es-CO"/>
        </w:rPr>
      </w:pPr>
    </w:p>
    <w:p w14:paraId="13886B99" w14:textId="77777777" w:rsidR="00DD4897" w:rsidRPr="00011E79" w:rsidRDefault="00DD4897" w:rsidP="00167846">
      <w:pPr>
        <w:pStyle w:val="Prrafodelista"/>
        <w:spacing w:after="0" w:line="240" w:lineRule="auto"/>
        <w:ind w:left="0"/>
        <w:jc w:val="both"/>
        <w:rPr>
          <w:rFonts w:ascii="Arial" w:hAnsi="Arial" w:cs="Arial"/>
          <w:iCs/>
          <w:sz w:val="24"/>
          <w:szCs w:val="24"/>
          <w:lang w:val="es-CO"/>
        </w:rPr>
      </w:pPr>
      <w:r w:rsidRPr="007678AF">
        <w:rPr>
          <w:rFonts w:ascii="Arial" w:hAnsi="Arial" w:cs="Arial"/>
          <w:iCs/>
          <w:sz w:val="24"/>
          <w:szCs w:val="24"/>
          <w:lang w:val="es-CO"/>
        </w:rPr>
        <w:t>Teniendo en cuenta que las actividades definidas en el presente documento se encuentran alineadas con los proyectos del dominio información del PETI, el avance se medirá a través del seguimiento de</w:t>
      </w:r>
      <w:r>
        <w:rPr>
          <w:rFonts w:ascii="Arial" w:hAnsi="Arial" w:cs="Arial"/>
          <w:iCs/>
          <w:sz w:val="24"/>
          <w:szCs w:val="24"/>
          <w:lang w:val="es-CO"/>
        </w:rPr>
        <w:t xml:space="preserve"> los siguientes proyectos definidos en el mapa de </w:t>
      </w:r>
      <w:r>
        <w:rPr>
          <w:rFonts w:ascii="Arial" w:hAnsi="Arial" w:cs="Arial"/>
          <w:bCs/>
          <w:sz w:val="24"/>
          <w:szCs w:val="24"/>
        </w:rPr>
        <w:t xml:space="preserve">ruta del PETI: </w:t>
      </w:r>
    </w:p>
    <w:p w14:paraId="73947BC9" w14:textId="77777777" w:rsidR="00DD4897" w:rsidRPr="00011E79" w:rsidRDefault="00DD4897" w:rsidP="00167846">
      <w:pPr>
        <w:pStyle w:val="Prrafodelista"/>
        <w:spacing w:after="0" w:line="240" w:lineRule="auto"/>
        <w:ind w:left="0"/>
        <w:jc w:val="both"/>
        <w:rPr>
          <w:rFonts w:ascii="Arial" w:hAnsi="Arial" w:cs="Arial"/>
          <w:bCs/>
          <w:sz w:val="24"/>
          <w:szCs w:val="24"/>
          <w:lang w:val="es-CO"/>
        </w:rPr>
      </w:pPr>
    </w:p>
    <w:p w14:paraId="225DB87F" w14:textId="77777777" w:rsidR="00DD4897" w:rsidRDefault="00DD4897" w:rsidP="00167846">
      <w:pPr>
        <w:pStyle w:val="Prrafodelista"/>
        <w:numPr>
          <w:ilvl w:val="0"/>
          <w:numId w:val="20"/>
        </w:numPr>
        <w:spacing w:after="0" w:line="240" w:lineRule="auto"/>
        <w:jc w:val="both"/>
        <w:rPr>
          <w:rFonts w:ascii="Arial" w:hAnsi="Arial" w:cs="Arial"/>
          <w:bCs/>
          <w:sz w:val="24"/>
          <w:szCs w:val="24"/>
        </w:rPr>
      </w:pPr>
      <w:r>
        <w:rPr>
          <w:rFonts w:ascii="Arial" w:hAnsi="Arial" w:cs="Arial"/>
          <w:bCs/>
          <w:sz w:val="24"/>
          <w:szCs w:val="24"/>
        </w:rPr>
        <w:t>Fortalecimiento e Implementación de Artefactos del Dominio Información.</w:t>
      </w:r>
    </w:p>
    <w:p w14:paraId="007B97F6" w14:textId="77777777" w:rsidR="00DD4897" w:rsidRPr="00BE2D42" w:rsidRDefault="00DD4897" w:rsidP="00167846">
      <w:pPr>
        <w:pStyle w:val="Prrafodelista"/>
        <w:numPr>
          <w:ilvl w:val="0"/>
          <w:numId w:val="20"/>
        </w:numPr>
        <w:spacing w:after="0" w:line="240" w:lineRule="auto"/>
        <w:jc w:val="both"/>
        <w:rPr>
          <w:rFonts w:ascii="Arial" w:hAnsi="Arial" w:cs="Arial"/>
          <w:bCs/>
          <w:sz w:val="24"/>
          <w:szCs w:val="24"/>
        </w:rPr>
      </w:pPr>
      <w:r>
        <w:rPr>
          <w:rFonts w:ascii="Arial" w:hAnsi="Arial" w:cs="Arial"/>
          <w:bCs/>
          <w:sz w:val="24"/>
          <w:szCs w:val="24"/>
        </w:rPr>
        <w:t>Formulación del Modelo de Referencia para el Procesamiento del Dato.</w:t>
      </w:r>
    </w:p>
    <w:p w14:paraId="3546560B" w14:textId="77777777" w:rsidR="00DD6A50" w:rsidRPr="00DD4897" w:rsidRDefault="00DD6A50" w:rsidP="00167846">
      <w:pPr>
        <w:spacing w:after="0" w:line="240" w:lineRule="auto"/>
        <w:rPr>
          <w:rFonts w:ascii="Arial" w:hAnsi="Arial" w:cs="Arial"/>
          <w:b/>
          <w:sz w:val="24"/>
          <w:szCs w:val="24"/>
        </w:rPr>
      </w:pPr>
    </w:p>
    <w:p w14:paraId="786BCBE0" w14:textId="6D027318" w:rsidR="00391633" w:rsidRPr="007678AF" w:rsidRDefault="00635AA6" w:rsidP="00167846">
      <w:pPr>
        <w:pStyle w:val="Prrafodelista"/>
        <w:numPr>
          <w:ilvl w:val="0"/>
          <w:numId w:val="16"/>
        </w:numPr>
        <w:tabs>
          <w:tab w:val="left" w:pos="426"/>
        </w:tabs>
        <w:spacing w:after="0" w:line="240" w:lineRule="auto"/>
        <w:ind w:left="0" w:firstLine="0"/>
        <w:jc w:val="both"/>
        <w:outlineLvl w:val="0"/>
        <w:rPr>
          <w:rFonts w:ascii="Arial" w:hAnsi="Arial" w:cs="Arial"/>
          <w:b/>
          <w:sz w:val="24"/>
          <w:szCs w:val="24"/>
          <w:lang w:val="es-CO"/>
        </w:rPr>
      </w:pPr>
      <w:r>
        <w:rPr>
          <w:rFonts w:ascii="Arial" w:hAnsi="Arial" w:cs="Arial"/>
          <w:b/>
          <w:sz w:val="24"/>
          <w:szCs w:val="24"/>
          <w:lang w:val="es-CO"/>
        </w:rPr>
        <w:t xml:space="preserve"> </w:t>
      </w:r>
      <w:bookmarkStart w:id="59" w:name="_Toc150294391"/>
      <w:r w:rsidR="00391633" w:rsidRPr="007678AF">
        <w:rPr>
          <w:rFonts w:ascii="Arial" w:hAnsi="Arial" w:cs="Arial"/>
          <w:b/>
          <w:sz w:val="24"/>
          <w:szCs w:val="24"/>
          <w:lang w:val="es-CO"/>
        </w:rPr>
        <w:t>INDICADORES</w:t>
      </w:r>
      <w:bookmarkEnd w:id="59"/>
      <w:r w:rsidR="00391633" w:rsidRPr="007678AF">
        <w:rPr>
          <w:rFonts w:ascii="Arial" w:hAnsi="Arial" w:cs="Arial"/>
          <w:b/>
          <w:sz w:val="24"/>
          <w:szCs w:val="24"/>
          <w:lang w:val="es-CO"/>
        </w:rPr>
        <w:t xml:space="preserve"> </w:t>
      </w:r>
    </w:p>
    <w:p w14:paraId="731CA164" w14:textId="77777777" w:rsidR="00EB2B6F" w:rsidRPr="007678AF" w:rsidRDefault="00EB2B6F" w:rsidP="00167846">
      <w:pPr>
        <w:pStyle w:val="Prrafodelista"/>
        <w:spacing w:after="0" w:line="240" w:lineRule="auto"/>
        <w:ind w:left="0"/>
        <w:jc w:val="both"/>
        <w:rPr>
          <w:rFonts w:ascii="Arial" w:hAnsi="Arial" w:cs="Arial"/>
          <w:iCs/>
          <w:sz w:val="24"/>
          <w:szCs w:val="24"/>
          <w:lang w:val="es-CO"/>
        </w:rPr>
      </w:pPr>
    </w:p>
    <w:p w14:paraId="32F6F983" w14:textId="2038B251" w:rsidR="00EB2B6F" w:rsidRDefault="00392FE4" w:rsidP="00167846">
      <w:pPr>
        <w:spacing w:after="0" w:line="240" w:lineRule="auto"/>
        <w:jc w:val="both"/>
        <w:rPr>
          <w:rFonts w:ascii="Arial" w:hAnsi="Arial" w:cs="Arial"/>
          <w:iCs/>
          <w:sz w:val="24"/>
          <w:szCs w:val="24"/>
          <w:lang w:val="es-CO"/>
        </w:rPr>
      </w:pPr>
      <w:r>
        <w:rPr>
          <w:rFonts w:ascii="Arial" w:hAnsi="Arial" w:cs="Arial"/>
          <w:iCs/>
          <w:sz w:val="24"/>
          <w:szCs w:val="24"/>
          <w:lang w:val="es-CO"/>
        </w:rPr>
        <w:t>A continuación, se relacionan los indicadores de seguimiento y control de la calidad de la información</w:t>
      </w:r>
      <w:r w:rsidR="00A365E3">
        <w:rPr>
          <w:rFonts w:ascii="Arial" w:hAnsi="Arial" w:cs="Arial"/>
          <w:iCs/>
          <w:sz w:val="24"/>
          <w:szCs w:val="24"/>
          <w:lang w:val="es-CO"/>
        </w:rPr>
        <w:t xml:space="preserve"> </w:t>
      </w:r>
      <w:r w:rsidR="00D55E67">
        <w:rPr>
          <w:rFonts w:ascii="Arial" w:hAnsi="Arial" w:cs="Arial"/>
          <w:iCs/>
          <w:sz w:val="24"/>
          <w:szCs w:val="24"/>
          <w:lang w:val="es-CO"/>
        </w:rPr>
        <w:t xml:space="preserve">del </w:t>
      </w:r>
      <w:r w:rsidR="00A365E3">
        <w:rPr>
          <w:rFonts w:ascii="Arial" w:hAnsi="Arial" w:cs="Arial"/>
          <w:iCs/>
          <w:sz w:val="24"/>
          <w:szCs w:val="24"/>
          <w:lang w:val="es-CO"/>
        </w:rPr>
        <w:t>proceso EGTI:</w:t>
      </w:r>
    </w:p>
    <w:p w14:paraId="5CA66350" w14:textId="77777777" w:rsidR="00A365E3" w:rsidRPr="007678AF" w:rsidRDefault="00A365E3" w:rsidP="00167846">
      <w:pPr>
        <w:spacing w:after="0" w:line="240" w:lineRule="auto"/>
        <w:jc w:val="both"/>
        <w:rPr>
          <w:rFonts w:ascii="Arial" w:hAnsi="Arial" w:cs="Arial"/>
          <w:iCs/>
          <w:sz w:val="24"/>
          <w:szCs w:val="24"/>
          <w:lang w:val="es-CO"/>
        </w:rPr>
      </w:pPr>
    </w:p>
    <w:p w14:paraId="0863ECAA" w14:textId="691C193F" w:rsidR="00D751D1" w:rsidRPr="007678AF" w:rsidRDefault="00204BEB" w:rsidP="00167846">
      <w:pPr>
        <w:pStyle w:val="Descripcin"/>
        <w:keepNext/>
        <w:spacing w:after="0"/>
        <w:rPr>
          <w:rFonts w:ascii="Arial" w:hAnsi="Arial" w:cs="Arial"/>
          <w:sz w:val="20"/>
          <w:szCs w:val="20"/>
        </w:rPr>
      </w:pPr>
      <w:bookmarkStart w:id="60" w:name="_Toc154736753"/>
      <w:r w:rsidRPr="007678AF">
        <w:rPr>
          <w:rFonts w:ascii="Arial" w:hAnsi="Arial" w:cs="Arial"/>
          <w:sz w:val="20"/>
          <w:szCs w:val="20"/>
        </w:rPr>
        <w:t xml:space="preserve">Tabla </w:t>
      </w:r>
      <w:r w:rsidRPr="007678AF">
        <w:rPr>
          <w:rFonts w:ascii="Arial" w:hAnsi="Arial" w:cs="Arial"/>
          <w:sz w:val="20"/>
          <w:szCs w:val="20"/>
        </w:rPr>
        <w:fldChar w:fldCharType="begin"/>
      </w:r>
      <w:r w:rsidRPr="007678AF">
        <w:rPr>
          <w:rFonts w:ascii="Arial" w:hAnsi="Arial" w:cs="Arial"/>
          <w:sz w:val="20"/>
          <w:szCs w:val="20"/>
        </w:rPr>
        <w:instrText xml:space="preserve"> SEQ Tabla \* ARABIC </w:instrText>
      </w:r>
      <w:r w:rsidRPr="007678AF">
        <w:rPr>
          <w:rFonts w:ascii="Arial" w:hAnsi="Arial" w:cs="Arial"/>
          <w:sz w:val="20"/>
          <w:szCs w:val="20"/>
        </w:rPr>
        <w:fldChar w:fldCharType="separate"/>
      </w:r>
      <w:r w:rsidR="00B11CFF">
        <w:rPr>
          <w:rFonts w:ascii="Arial" w:hAnsi="Arial" w:cs="Arial"/>
          <w:noProof/>
          <w:sz w:val="20"/>
          <w:szCs w:val="20"/>
        </w:rPr>
        <w:t>2</w:t>
      </w:r>
      <w:r w:rsidRPr="007678AF">
        <w:rPr>
          <w:rFonts w:ascii="Arial" w:hAnsi="Arial" w:cs="Arial"/>
          <w:sz w:val="20"/>
          <w:szCs w:val="20"/>
        </w:rPr>
        <w:fldChar w:fldCharType="end"/>
      </w:r>
      <w:r w:rsidRPr="007678AF">
        <w:rPr>
          <w:rFonts w:ascii="Arial" w:hAnsi="Arial" w:cs="Arial"/>
          <w:sz w:val="20"/>
          <w:szCs w:val="20"/>
        </w:rPr>
        <w:t>. Indicadores de seguimiento</w:t>
      </w:r>
      <w:bookmarkEnd w:id="60"/>
    </w:p>
    <w:tbl>
      <w:tblPr>
        <w:tblStyle w:val="Tablaconcuadrcula"/>
        <w:tblW w:w="0" w:type="auto"/>
        <w:jc w:val="center"/>
        <w:tblLook w:val="04A0" w:firstRow="1" w:lastRow="0" w:firstColumn="1" w:lastColumn="0" w:noHBand="0" w:noVBand="1"/>
      </w:tblPr>
      <w:tblGrid>
        <w:gridCol w:w="1628"/>
        <w:gridCol w:w="2476"/>
        <w:gridCol w:w="2061"/>
        <w:gridCol w:w="2665"/>
      </w:tblGrid>
      <w:tr w:rsidR="00147034" w:rsidRPr="007678AF" w14:paraId="053C26B7" w14:textId="77777777" w:rsidTr="002F171B">
        <w:trPr>
          <w:tblHeader/>
          <w:jc w:val="center"/>
        </w:trPr>
        <w:tc>
          <w:tcPr>
            <w:tcW w:w="1555" w:type="dxa"/>
            <w:shd w:val="clear" w:color="auto" w:fill="2E74B5" w:themeFill="accent1" w:themeFillShade="BF"/>
            <w:vAlign w:val="center"/>
          </w:tcPr>
          <w:p w14:paraId="433D2487" w14:textId="5D9DE6B9" w:rsidR="00E81B8E" w:rsidRPr="007678AF" w:rsidRDefault="00E81B8E" w:rsidP="00167846">
            <w:pPr>
              <w:spacing w:line="240" w:lineRule="auto"/>
              <w:jc w:val="center"/>
              <w:rPr>
                <w:rFonts w:ascii="Arial" w:hAnsi="Arial" w:cs="Arial"/>
                <w:b/>
                <w:bCs/>
                <w:iCs/>
                <w:color w:val="FFFFFF" w:themeColor="background1"/>
                <w:sz w:val="20"/>
                <w:szCs w:val="20"/>
                <w:lang w:val="es-CO"/>
              </w:rPr>
            </w:pPr>
            <w:r w:rsidRPr="007678AF">
              <w:rPr>
                <w:rFonts w:ascii="Arial" w:hAnsi="Arial" w:cs="Arial"/>
                <w:b/>
                <w:bCs/>
                <w:iCs/>
                <w:color w:val="FFFFFF" w:themeColor="background1"/>
                <w:sz w:val="20"/>
                <w:szCs w:val="20"/>
                <w:lang w:val="es-CO"/>
              </w:rPr>
              <w:t>INDICADOR</w:t>
            </w:r>
          </w:p>
        </w:tc>
        <w:tc>
          <w:tcPr>
            <w:tcW w:w="2506" w:type="dxa"/>
            <w:shd w:val="clear" w:color="auto" w:fill="2E74B5" w:themeFill="accent1" w:themeFillShade="BF"/>
            <w:vAlign w:val="center"/>
          </w:tcPr>
          <w:p w14:paraId="1BAF2B5B" w14:textId="45AFCF67" w:rsidR="00E81B8E" w:rsidRPr="007678AF" w:rsidRDefault="00E81B8E" w:rsidP="00167846">
            <w:pPr>
              <w:spacing w:line="240" w:lineRule="auto"/>
              <w:jc w:val="center"/>
              <w:rPr>
                <w:rFonts w:ascii="Arial" w:hAnsi="Arial" w:cs="Arial"/>
                <w:b/>
                <w:bCs/>
                <w:iCs/>
                <w:color w:val="FFFFFF" w:themeColor="background1"/>
                <w:sz w:val="20"/>
                <w:szCs w:val="20"/>
                <w:lang w:val="es-CO"/>
              </w:rPr>
            </w:pPr>
            <w:r w:rsidRPr="007678AF">
              <w:rPr>
                <w:rFonts w:ascii="Arial" w:hAnsi="Arial" w:cs="Arial"/>
                <w:b/>
                <w:bCs/>
                <w:iCs/>
                <w:color w:val="FFFFFF" w:themeColor="background1"/>
                <w:sz w:val="20"/>
                <w:szCs w:val="20"/>
                <w:lang w:val="es-CO"/>
              </w:rPr>
              <w:t>OBJETIVO</w:t>
            </w:r>
          </w:p>
        </w:tc>
        <w:tc>
          <w:tcPr>
            <w:tcW w:w="2073" w:type="dxa"/>
            <w:shd w:val="clear" w:color="auto" w:fill="2E74B5" w:themeFill="accent1" w:themeFillShade="BF"/>
            <w:vAlign w:val="center"/>
          </w:tcPr>
          <w:p w14:paraId="7B755052" w14:textId="4165C138" w:rsidR="00E81B8E" w:rsidRPr="007678AF" w:rsidRDefault="00E81B8E" w:rsidP="00167846">
            <w:pPr>
              <w:spacing w:line="240" w:lineRule="auto"/>
              <w:jc w:val="center"/>
              <w:rPr>
                <w:rFonts w:ascii="Arial" w:hAnsi="Arial" w:cs="Arial"/>
                <w:b/>
                <w:bCs/>
                <w:iCs/>
                <w:color w:val="FFFFFF" w:themeColor="background1"/>
                <w:sz w:val="20"/>
                <w:szCs w:val="20"/>
                <w:lang w:val="es-CO"/>
              </w:rPr>
            </w:pPr>
            <w:r>
              <w:rPr>
                <w:rFonts w:ascii="Arial" w:hAnsi="Arial" w:cs="Arial"/>
                <w:b/>
                <w:bCs/>
                <w:iCs/>
                <w:color w:val="FFFFFF" w:themeColor="background1"/>
                <w:sz w:val="20"/>
                <w:szCs w:val="20"/>
                <w:lang w:val="es-CO"/>
              </w:rPr>
              <w:t>FÓRMULA</w:t>
            </w:r>
          </w:p>
        </w:tc>
        <w:tc>
          <w:tcPr>
            <w:tcW w:w="2696" w:type="dxa"/>
            <w:shd w:val="clear" w:color="auto" w:fill="2E74B5" w:themeFill="accent1" w:themeFillShade="BF"/>
            <w:vAlign w:val="center"/>
          </w:tcPr>
          <w:p w14:paraId="2A1F1382" w14:textId="2FC0331B" w:rsidR="00E81B8E" w:rsidRPr="007678AF" w:rsidRDefault="00E81B8E" w:rsidP="00167846">
            <w:pPr>
              <w:spacing w:line="240" w:lineRule="auto"/>
              <w:jc w:val="center"/>
              <w:rPr>
                <w:rFonts w:ascii="Arial" w:hAnsi="Arial" w:cs="Arial"/>
                <w:b/>
                <w:bCs/>
                <w:iCs/>
                <w:color w:val="FFFFFF" w:themeColor="background1"/>
                <w:sz w:val="20"/>
                <w:szCs w:val="20"/>
                <w:lang w:val="es-CO"/>
              </w:rPr>
            </w:pPr>
            <w:r w:rsidRPr="007678AF">
              <w:rPr>
                <w:rFonts w:ascii="Arial" w:hAnsi="Arial" w:cs="Arial"/>
                <w:b/>
                <w:bCs/>
                <w:iCs/>
                <w:color w:val="FFFFFF" w:themeColor="background1"/>
                <w:sz w:val="20"/>
                <w:szCs w:val="20"/>
                <w:lang w:val="es-CO"/>
              </w:rPr>
              <w:t>DESCRIPCIÓN</w:t>
            </w:r>
          </w:p>
        </w:tc>
      </w:tr>
      <w:tr w:rsidR="00147034" w:rsidRPr="007678AF" w14:paraId="643C6B69" w14:textId="77777777" w:rsidTr="00147034">
        <w:trPr>
          <w:jc w:val="center"/>
        </w:trPr>
        <w:tc>
          <w:tcPr>
            <w:tcW w:w="1555" w:type="dxa"/>
            <w:vAlign w:val="center"/>
          </w:tcPr>
          <w:p w14:paraId="5AE1DEA4" w14:textId="193AE911" w:rsidR="00E81B8E" w:rsidRDefault="00392FE4" w:rsidP="00167846">
            <w:pPr>
              <w:spacing w:line="240" w:lineRule="auto"/>
              <w:jc w:val="center"/>
              <w:rPr>
                <w:rFonts w:ascii="Arial" w:hAnsi="Arial" w:cs="Arial"/>
                <w:iCs/>
                <w:sz w:val="20"/>
                <w:szCs w:val="20"/>
                <w:lang w:val="es-CO"/>
              </w:rPr>
            </w:pPr>
            <w:r>
              <w:rPr>
                <w:rFonts w:ascii="Arial" w:hAnsi="Arial" w:cs="Arial"/>
                <w:iCs/>
                <w:sz w:val="20"/>
                <w:szCs w:val="20"/>
                <w:lang w:val="es-CO"/>
              </w:rPr>
              <w:t>Implementación del procedimiento de calidad de los datos</w:t>
            </w:r>
            <w:r w:rsidR="00A365E3">
              <w:rPr>
                <w:rFonts w:ascii="Arial" w:hAnsi="Arial" w:cs="Arial"/>
                <w:iCs/>
                <w:sz w:val="20"/>
                <w:szCs w:val="20"/>
                <w:lang w:val="es-CO"/>
              </w:rPr>
              <w:t xml:space="preserve"> de los procesos EGTI</w:t>
            </w:r>
            <w:r w:rsidR="007F23DC" w:rsidRPr="00953A91">
              <w:rPr>
                <w:rFonts w:ascii="Arial" w:hAnsi="Arial" w:cs="Arial"/>
                <w:iCs/>
                <w:sz w:val="20"/>
                <w:szCs w:val="20"/>
                <w:lang w:val="es-CO"/>
              </w:rPr>
              <w:t>*</w:t>
            </w:r>
          </w:p>
          <w:p w14:paraId="48D24B7C" w14:textId="77777777" w:rsidR="007F23DC" w:rsidRDefault="007F23DC" w:rsidP="00167846">
            <w:pPr>
              <w:spacing w:line="240" w:lineRule="auto"/>
              <w:jc w:val="center"/>
              <w:rPr>
                <w:rFonts w:ascii="Arial" w:hAnsi="Arial" w:cs="Arial"/>
                <w:iCs/>
                <w:sz w:val="20"/>
                <w:szCs w:val="20"/>
                <w:lang w:val="es-CO"/>
              </w:rPr>
            </w:pPr>
          </w:p>
          <w:p w14:paraId="6FA5EEB4" w14:textId="262732BD" w:rsidR="007F23DC" w:rsidRPr="007678AF" w:rsidRDefault="007F23DC" w:rsidP="00167846">
            <w:pPr>
              <w:spacing w:line="240" w:lineRule="auto"/>
              <w:jc w:val="center"/>
              <w:rPr>
                <w:rFonts w:ascii="Arial" w:hAnsi="Arial" w:cs="Arial"/>
                <w:iCs/>
                <w:sz w:val="20"/>
                <w:szCs w:val="20"/>
                <w:lang w:val="es-CO"/>
              </w:rPr>
            </w:pPr>
          </w:p>
        </w:tc>
        <w:tc>
          <w:tcPr>
            <w:tcW w:w="2506" w:type="dxa"/>
            <w:vAlign w:val="center"/>
          </w:tcPr>
          <w:p w14:paraId="4BC36062" w14:textId="6B13A53E" w:rsidR="00E81B8E" w:rsidRPr="00147034" w:rsidRDefault="00147034" w:rsidP="00167846">
            <w:pPr>
              <w:spacing w:line="240" w:lineRule="auto"/>
              <w:jc w:val="both"/>
              <w:rPr>
                <w:rFonts w:ascii="Arial" w:hAnsi="Arial" w:cs="Arial"/>
                <w:iCs/>
                <w:sz w:val="20"/>
                <w:szCs w:val="20"/>
                <w:lang w:val="es-CO"/>
              </w:rPr>
            </w:pPr>
            <w:r w:rsidRPr="00147034">
              <w:rPr>
                <w:rFonts w:ascii="Arial" w:hAnsi="Arial" w:cs="Arial"/>
                <w:iCs/>
                <w:sz w:val="20"/>
                <w:szCs w:val="20"/>
                <w:lang w:val="es-CO"/>
              </w:rPr>
              <w:lastRenderedPageBreak/>
              <w:t xml:space="preserve">Implementar las acciones que le corresponden a la </w:t>
            </w:r>
            <w:r>
              <w:rPr>
                <w:rFonts w:ascii="Arial" w:hAnsi="Arial" w:cs="Arial"/>
                <w:iCs/>
                <w:sz w:val="20"/>
                <w:szCs w:val="20"/>
                <w:lang w:val="es-CO"/>
              </w:rPr>
              <w:t xml:space="preserve">entidad </w:t>
            </w:r>
            <w:r w:rsidRPr="00147034">
              <w:rPr>
                <w:rFonts w:ascii="Arial" w:hAnsi="Arial" w:cs="Arial"/>
                <w:iCs/>
                <w:sz w:val="20"/>
                <w:szCs w:val="20"/>
                <w:lang w:val="es-CO"/>
              </w:rPr>
              <w:t xml:space="preserve">para asegurar la calidad de los datos que se genere. Lo anterior beneficia la toma de </w:t>
            </w:r>
            <w:r w:rsidRPr="00147034">
              <w:rPr>
                <w:rFonts w:ascii="Arial" w:hAnsi="Arial" w:cs="Arial"/>
                <w:iCs/>
                <w:sz w:val="20"/>
                <w:szCs w:val="20"/>
                <w:lang w:val="es-CO"/>
              </w:rPr>
              <w:lastRenderedPageBreak/>
              <w:t>decisiones y permite poner a disposición de otras entidades y</w:t>
            </w:r>
            <w:r>
              <w:rPr>
                <w:rFonts w:ascii="Arial" w:hAnsi="Arial" w:cs="Arial"/>
                <w:iCs/>
                <w:sz w:val="20"/>
                <w:szCs w:val="20"/>
                <w:lang w:val="es-CO"/>
              </w:rPr>
              <w:t xml:space="preserve"> </w:t>
            </w:r>
            <w:r w:rsidRPr="00147034">
              <w:rPr>
                <w:rFonts w:ascii="Arial" w:hAnsi="Arial" w:cs="Arial"/>
                <w:iCs/>
                <w:sz w:val="20"/>
                <w:szCs w:val="20"/>
                <w:lang w:val="es-CO"/>
              </w:rPr>
              <w:t>ciudadano</w:t>
            </w:r>
            <w:r>
              <w:rPr>
                <w:rFonts w:ascii="Arial" w:hAnsi="Arial" w:cs="Arial"/>
                <w:iCs/>
                <w:sz w:val="20"/>
                <w:szCs w:val="20"/>
                <w:lang w:val="es-CO"/>
              </w:rPr>
              <w:t xml:space="preserve">s, </w:t>
            </w:r>
            <w:r w:rsidRPr="00147034">
              <w:rPr>
                <w:rFonts w:ascii="Arial" w:hAnsi="Arial" w:cs="Arial"/>
                <w:iCs/>
                <w:sz w:val="20"/>
                <w:szCs w:val="20"/>
                <w:lang w:val="es-CO"/>
              </w:rPr>
              <w:t>producto</w:t>
            </w:r>
            <w:r>
              <w:rPr>
                <w:rFonts w:ascii="Arial" w:hAnsi="Arial" w:cs="Arial"/>
                <w:iCs/>
                <w:sz w:val="20"/>
                <w:szCs w:val="20"/>
                <w:lang w:val="es-CO"/>
              </w:rPr>
              <w:t>s</w:t>
            </w:r>
            <w:r w:rsidRPr="00147034">
              <w:rPr>
                <w:rFonts w:ascii="Arial" w:hAnsi="Arial" w:cs="Arial"/>
                <w:iCs/>
                <w:sz w:val="20"/>
                <w:szCs w:val="20"/>
                <w:lang w:val="es-CO"/>
              </w:rPr>
              <w:t xml:space="preserve"> de información y Datos Abiertos de mayor calidad.</w:t>
            </w:r>
          </w:p>
        </w:tc>
        <w:tc>
          <w:tcPr>
            <w:tcW w:w="2073" w:type="dxa"/>
            <w:vAlign w:val="center"/>
          </w:tcPr>
          <w:p w14:paraId="701F0E89" w14:textId="32A49B95" w:rsidR="006A691A" w:rsidRPr="007678AF" w:rsidRDefault="00FD246A" w:rsidP="00167846">
            <w:pPr>
              <w:spacing w:line="240" w:lineRule="auto"/>
              <w:jc w:val="center"/>
              <w:rPr>
                <w:rFonts w:ascii="Arial" w:hAnsi="Arial" w:cs="Arial"/>
                <w:iCs/>
                <w:sz w:val="20"/>
                <w:szCs w:val="20"/>
                <w:lang w:val="es-CO"/>
              </w:rPr>
            </w:pPr>
            <w:r>
              <w:rPr>
                <w:rFonts w:ascii="Arial" w:hAnsi="Arial" w:cs="Arial"/>
                <w:iCs/>
                <w:sz w:val="20"/>
                <w:szCs w:val="20"/>
                <w:lang w:val="es-CO"/>
              </w:rPr>
              <w:lastRenderedPageBreak/>
              <w:t xml:space="preserve">Seguimiento trimestral </w:t>
            </w:r>
            <w:r w:rsidR="00147034">
              <w:rPr>
                <w:rFonts w:ascii="Arial" w:hAnsi="Arial" w:cs="Arial"/>
                <w:iCs/>
                <w:sz w:val="20"/>
                <w:szCs w:val="20"/>
                <w:lang w:val="es-CO"/>
              </w:rPr>
              <w:t>de</w:t>
            </w:r>
            <w:r w:rsidR="00A63AB4">
              <w:rPr>
                <w:rFonts w:ascii="Arial" w:hAnsi="Arial" w:cs="Arial"/>
                <w:iCs/>
                <w:sz w:val="20"/>
                <w:szCs w:val="20"/>
                <w:lang w:val="es-CO"/>
              </w:rPr>
              <w:t xml:space="preserve"> la</w:t>
            </w:r>
            <w:r w:rsidR="00147034">
              <w:rPr>
                <w:rFonts w:ascii="Arial" w:hAnsi="Arial" w:cs="Arial"/>
                <w:iCs/>
                <w:sz w:val="20"/>
                <w:szCs w:val="20"/>
                <w:lang w:val="es-CO"/>
              </w:rPr>
              <w:t xml:space="preserve"> implementación del procedimiento de calidad de los datos</w:t>
            </w:r>
            <w:r w:rsidR="00B921FC">
              <w:rPr>
                <w:rFonts w:ascii="Arial" w:hAnsi="Arial" w:cs="Arial"/>
                <w:iCs/>
                <w:sz w:val="20"/>
                <w:szCs w:val="20"/>
                <w:lang w:val="es-CO"/>
              </w:rPr>
              <w:t xml:space="preserve"> </w:t>
            </w:r>
            <w:r w:rsidR="00E81B8E">
              <w:rPr>
                <w:rFonts w:ascii="Arial" w:hAnsi="Arial" w:cs="Arial"/>
                <w:iCs/>
                <w:sz w:val="20"/>
                <w:szCs w:val="20"/>
                <w:lang w:val="es-CO"/>
              </w:rPr>
              <w:t>= (</w:t>
            </w:r>
            <w:r w:rsidR="00147034">
              <w:rPr>
                <w:rFonts w:ascii="Arial" w:hAnsi="Arial" w:cs="Arial"/>
                <w:iCs/>
                <w:sz w:val="20"/>
                <w:szCs w:val="20"/>
                <w:lang w:val="es-CO"/>
              </w:rPr>
              <w:t xml:space="preserve">Número de </w:t>
            </w:r>
            <w:r w:rsidR="00147034">
              <w:rPr>
                <w:rFonts w:ascii="Arial" w:hAnsi="Arial" w:cs="Arial"/>
                <w:iCs/>
                <w:sz w:val="20"/>
                <w:szCs w:val="20"/>
                <w:lang w:val="es-CO"/>
              </w:rPr>
              <w:lastRenderedPageBreak/>
              <w:t>acciones de mejora implementadas</w:t>
            </w:r>
            <w:r w:rsidR="00E81B8E">
              <w:rPr>
                <w:rFonts w:ascii="Arial" w:hAnsi="Arial" w:cs="Arial"/>
                <w:iCs/>
                <w:sz w:val="20"/>
                <w:szCs w:val="20"/>
                <w:lang w:val="es-CO"/>
              </w:rPr>
              <w:t>/</w:t>
            </w:r>
            <w:r w:rsidR="000234B5">
              <w:rPr>
                <w:rFonts w:ascii="Arial" w:hAnsi="Arial" w:cs="Arial"/>
                <w:iCs/>
                <w:sz w:val="20"/>
                <w:szCs w:val="20"/>
                <w:lang w:val="es-CO"/>
              </w:rPr>
              <w:t xml:space="preserve"> T</w:t>
            </w:r>
            <w:r w:rsidR="00E81B8E">
              <w:rPr>
                <w:rFonts w:ascii="Arial" w:hAnsi="Arial" w:cs="Arial"/>
                <w:iCs/>
                <w:sz w:val="20"/>
                <w:szCs w:val="20"/>
                <w:lang w:val="es-CO"/>
              </w:rPr>
              <w:t xml:space="preserve">otal de </w:t>
            </w:r>
            <w:r w:rsidR="00147034">
              <w:rPr>
                <w:rFonts w:ascii="Arial" w:hAnsi="Arial" w:cs="Arial"/>
                <w:iCs/>
                <w:sz w:val="20"/>
                <w:szCs w:val="20"/>
                <w:lang w:val="es-CO"/>
              </w:rPr>
              <w:t>acciones de mejora identificadas</w:t>
            </w:r>
            <w:r w:rsidR="00E81B8E">
              <w:rPr>
                <w:rFonts w:ascii="Arial" w:hAnsi="Arial" w:cs="Arial"/>
                <w:iCs/>
                <w:sz w:val="20"/>
                <w:szCs w:val="20"/>
                <w:lang w:val="es-CO"/>
              </w:rPr>
              <w:t>)</w:t>
            </w:r>
            <w:r w:rsidR="00B921FC">
              <w:rPr>
                <w:rFonts w:ascii="Arial" w:hAnsi="Arial" w:cs="Arial"/>
                <w:iCs/>
                <w:sz w:val="20"/>
                <w:szCs w:val="20"/>
                <w:lang w:val="es-CO"/>
              </w:rPr>
              <w:t xml:space="preserve"> </w:t>
            </w:r>
            <w:r w:rsidR="00E81B8E">
              <w:rPr>
                <w:rFonts w:ascii="Arial" w:hAnsi="Arial" w:cs="Arial"/>
                <w:iCs/>
                <w:sz w:val="20"/>
                <w:szCs w:val="20"/>
                <w:lang w:val="es-CO"/>
              </w:rPr>
              <w:t>*100%</w:t>
            </w:r>
          </w:p>
        </w:tc>
        <w:tc>
          <w:tcPr>
            <w:tcW w:w="2696" w:type="dxa"/>
            <w:vAlign w:val="center"/>
          </w:tcPr>
          <w:p w14:paraId="21556625" w14:textId="60D8B329" w:rsidR="00E81B8E" w:rsidRPr="007678AF" w:rsidRDefault="00E81B8E" w:rsidP="00167846">
            <w:pPr>
              <w:spacing w:line="240" w:lineRule="auto"/>
              <w:jc w:val="both"/>
              <w:rPr>
                <w:rFonts w:ascii="Arial" w:hAnsi="Arial" w:cs="Arial"/>
                <w:iCs/>
                <w:sz w:val="20"/>
                <w:szCs w:val="20"/>
                <w:lang w:val="es-CO"/>
              </w:rPr>
            </w:pPr>
            <w:r w:rsidRPr="007678AF">
              <w:rPr>
                <w:rFonts w:ascii="Arial" w:hAnsi="Arial" w:cs="Arial"/>
                <w:iCs/>
                <w:sz w:val="20"/>
                <w:szCs w:val="20"/>
                <w:lang w:val="es-CO"/>
              </w:rPr>
              <w:lastRenderedPageBreak/>
              <w:t xml:space="preserve">El indicador </w:t>
            </w:r>
            <w:r w:rsidR="00147034">
              <w:rPr>
                <w:rFonts w:ascii="Arial" w:hAnsi="Arial" w:cs="Arial"/>
                <w:iCs/>
                <w:sz w:val="20"/>
                <w:szCs w:val="20"/>
                <w:lang w:val="es-CO"/>
              </w:rPr>
              <w:t>i</w:t>
            </w:r>
            <w:r w:rsidR="00147034" w:rsidRPr="00147034">
              <w:rPr>
                <w:rFonts w:ascii="Arial" w:hAnsi="Arial" w:cs="Arial"/>
                <w:iCs/>
                <w:sz w:val="20"/>
                <w:szCs w:val="20"/>
                <w:lang w:val="es-CO"/>
              </w:rPr>
              <w:t xml:space="preserve">nicia con el análisis y planeación de acciones y análisis que fomenten la seguridad y calidad de la información, se desarrolla a través del </w:t>
            </w:r>
            <w:r w:rsidR="00147034" w:rsidRPr="00147034">
              <w:rPr>
                <w:rFonts w:ascii="Arial" w:hAnsi="Arial" w:cs="Arial"/>
                <w:iCs/>
                <w:sz w:val="20"/>
                <w:szCs w:val="20"/>
                <w:lang w:val="es-CO"/>
              </w:rPr>
              <w:lastRenderedPageBreak/>
              <w:t>plan de calidad de la información con acciones acorde a las fuentes o conjuntos de datos intervenidos, se mide a partir de la calidad de información para determinar acciones preventivas y correctivas que aportan a la mejora continua.</w:t>
            </w:r>
          </w:p>
        </w:tc>
      </w:tr>
    </w:tbl>
    <w:p w14:paraId="12976243" w14:textId="5282DF59" w:rsidR="00D751D1" w:rsidRDefault="00204BEB" w:rsidP="00167846">
      <w:pPr>
        <w:spacing w:after="0"/>
        <w:jc w:val="center"/>
        <w:rPr>
          <w:rFonts w:ascii="Arial" w:hAnsi="Arial" w:cs="Arial"/>
          <w:sz w:val="20"/>
          <w:szCs w:val="20"/>
        </w:rPr>
      </w:pPr>
      <w:r w:rsidRPr="007678AF">
        <w:rPr>
          <w:rFonts w:ascii="Arial" w:hAnsi="Arial" w:cs="Arial"/>
          <w:sz w:val="20"/>
          <w:szCs w:val="20"/>
        </w:rPr>
        <w:lastRenderedPageBreak/>
        <w:t>Fuente: elaboración propia</w:t>
      </w:r>
    </w:p>
    <w:p w14:paraId="01BF4708" w14:textId="2214AE63" w:rsidR="007F23DC" w:rsidRDefault="007F23DC" w:rsidP="00167846">
      <w:pPr>
        <w:spacing w:after="0"/>
        <w:jc w:val="center"/>
        <w:rPr>
          <w:rFonts w:ascii="Arial" w:hAnsi="Arial" w:cs="Arial"/>
          <w:sz w:val="20"/>
          <w:szCs w:val="20"/>
        </w:rPr>
      </w:pPr>
    </w:p>
    <w:p w14:paraId="0E72D374" w14:textId="2DC22AF8" w:rsidR="007F23DC" w:rsidRPr="007F23DC" w:rsidRDefault="007F23DC" w:rsidP="00167846">
      <w:pPr>
        <w:spacing w:after="0"/>
        <w:rPr>
          <w:rFonts w:ascii="Arial" w:hAnsi="Arial" w:cs="Arial"/>
          <w:b/>
          <w:bCs/>
          <w:sz w:val="20"/>
          <w:szCs w:val="20"/>
        </w:rPr>
      </w:pPr>
      <w:r w:rsidRPr="007F23DC">
        <w:rPr>
          <w:rFonts w:ascii="Arial" w:hAnsi="Arial" w:cs="Arial"/>
          <w:b/>
          <w:bCs/>
          <w:sz w:val="20"/>
          <w:szCs w:val="20"/>
        </w:rPr>
        <w:t xml:space="preserve">Nota: </w:t>
      </w:r>
    </w:p>
    <w:p w14:paraId="0CF73CA5" w14:textId="637AB1F6" w:rsidR="007F23DC" w:rsidRPr="007678AF" w:rsidRDefault="007F23DC" w:rsidP="00167846">
      <w:pPr>
        <w:spacing w:after="0"/>
        <w:rPr>
          <w:rFonts w:ascii="Arial" w:hAnsi="Arial" w:cs="Arial"/>
          <w:sz w:val="20"/>
          <w:szCs w:val="20"/>
        </w:rPr>
      </w:pPr>
      <w:r>
        <w:rPr>
          <w:rFonts w:ascii="Arial" w:hAnsi="Arial" w:cs="Arial"/>
          <w:sz w:val="20"/>
          <w:szCs w:val="20"/>
        </w:rPr>
        <w:t>*</w:t>
      </w:r>
      <w:r w:rsidRPr="007F23DC">
        <w:t xml:space="preserve"> </w:t>
      </w:r>
      <w:r w:rsidRPr="007F23DC">
        <w:rPr>
          <w:rFonts w:ascii="Arial" w:hAnsi="Arial" w:cs="Arial"/>
          <w:sz w:val="20"/>
          <w:szCs w:val="20"/>
        </w:rPr>
        <w:t>EGTI-PR-008_V</w:t>
      </w:r>
      <w:r w:rsidR="00953A91">
        <w:rPr>
          <w:rFonts w:ascii="Arial" w:hAnsi="Arial" w:cs="Arial"/>
          <w:sz w:val="20"/>
          <w:szCs w:val="20"/>
        </w:rPr>
        <w:t>2</w:t>
      </w:r>
      <w:r w:rsidRPr="007F23DC">
        <w:rPr>
          <w:rFonts w:ascii="Arial" w:hAnsi="Arial" w:cs="Arial"/>
          <w:sz w:val="20"/>
          <w:szCs w:val="20"/>
        </w:rPr>
        <w:t>_PROCEDIMIENTO_DEL_PLAN_DE_CALIDAD_DE_LA_INFORMACION</w:t>
      </w:r>
    </w:p>
    <w:p w14:paraId="05E35BF7" w14:textId="77777777" w:rsidR="008347AE" w:rsidRDefault="008347AE" w:rsidP="00167846">
      <w:pPr>
        <w:spacing w:after="0" w:line="240" w:lineRule="auto"/>
        <w:rPr>
          <w:rFonts w:ascii="Arial" w:hAnsi="Arial" w:cs="Arial"/>
          <w:b/>
          <w:sz w:val="24"/>
          <w:szCs w:val="24"/>
          <w:lang w:val="es-CO"/>
        </w:rPr>
      </w:pPr>
    </w:p>
    <w:p w14:paraId="556B4B2A" w14:textId="12A44B34" w:rsidR="008347AE" w:rsidRPr="008347AE" w:rsidRDefault="008347AE" w:rsidP="008347AE">
      <w:pPr>
        <w:spacing w:after="0" w:line="240" w:lineRule="auto"/>
        <w:jc w:val="both"/>
        <w:rPr>
          <w:rFonts w:ascii="Arial" w:hAnsi="Arial" w:cs="Arial"/>
          <w:bCs/>
          <w:sz w:val="24"/>
          <w:szCs w:val="24"/>
          <w:lang w:val="es-CO"/>
        </w:rPr>
      </w:pPr>
      <w:r w:rsidRPr="008347AE">
        <w:rPr>
          <w:rFonts w:ascii="Arial" w:hAnsi="Arial" w:cs="Arial"/>
          <w:bCs/>
          <w:sz w:val="24"/>
          <w:szCs w:val="24"/>
          <w:lang w:val="es-CO"/>
        </w:rPr>
        <w:t>De igual forma, se realizará seguimiento y control de los indicadores relacionados en el ítem 6.4 Medir los Indicadores de Calidad.</w:t>
      </w:r>
    </w:p>
    <w:p w14:paraId="315A0ADC" w14:textId="77777777" w:rsidR="00B11CFF" w:rsidRPr="007678AF" w:rsidRDefault="00B11CFF" w:rsidP="00167846">
      <w:pPr>
        <w:spacing w:after="0" w:line="240" w:lineRule="auto"/>
        <w:rPr>
          <w:rFonts w:ascii="Arial" w:hAnsi="Arial" w:cs="Arial"/>
          <w:b/>
          <w:sz w:val="24"/>
          <w:szCs w:val="24"/>
          <w:lang w:val="es-CO"/>
        </w:rPr>
      </w:pPr>
    </w:p>
    <w:p w14:paraId="08E8BEF4" w14:textId="526C8B06" w:rsidR="00391633" w:rsidRPr="007678AF" w:rsidRDefault="00391633" w:rsidP="00F4279B">
      <w:pPr>
        <w:pStyle w:val="Prrafodelista"/>
        <w:numPr>
          <w:ilvl w:val="0"/>
          <w:numId w:val="16"/>
        </w:numPr>
        <w:spacing w:after="0" w:line="240" w:lineRule="auto"/>
        <w:ind w:left="709" w:hanging="709"/>
        <w:jc w:val="both"/>
        <w:outlineLvl w:val="0"/>
        <w:rPr>
          <w:rFonts w:ascii="Arial" w:hAnsi="Arial" w:cs="Arial"/>
          <w:b/>
          <w:sz w:val="24"/>
          <w:szCs w:val="24"/>
          <w:lang w:val="es-CO"/>
        </w:rPr>
      </w:pPr>
      <w:bookmarkStart w:id="61" w:name="_Toc150294392"/>
      <w:r w:rsidRPr="007678AF">
        <w:rPr>
          <w:rFonts w:ascii="Arial" w:hAnsi="Arial" w:cs="Arial"/>
          <w:b/>
          <w:sz w:val="24"/>
          <w:szCs w:val="24"/>
          <w:lang w:val="es-CO"/>
        </w:rPr>
        <w:t>CRONOGRAMA</w:t>
      </w:r>
      <w:bookmarkEnd w:id="61"/>
      <w:r w:rsidRPr="007678AF">
        <w:rPr>
          <w:rFonts w:ascii="Arial" w:hAnsi="Arial" w:cs="Arial"/>
          <w:b/>
          <w:sz w:val="24"/>
          <w:szCs w:val="24"/>
          <w:lang w:val="es-CO"/>
        </w:rPr>
        <w:t xml:space="preserve"> </w:t>
      </w:r>
    </w:p>
    <w:p w14:paraId="291E5520" w14:textId="711FA6B2" w:rsidR="00F952C0" w:rsidRPr="007678AF" w:rsidRDefault="00F952C0" w:rsidP="00167846">
      <w:pPr>
        <w:spacing w:after="0" w:line="240" w:lineRule="auto"/>
        <w:rPr>
          <w:rFonts w:ascii="Arial" w:hAnsi="Arial" w:cs="Arial"/>
          <w:b/>
          <w:iCs/>
          <w:sz w:val="24"/>
          <w:szCs w:val="24"/>
          <w:lang w:val="es-CO"/>
        </w:rPr>
      </w:pPr>
    </w:p>
    <w:p w14:paraId="6BC7F61F" w14:textId="4981B894" w:rsidR="00570CD9" w:rsidRDefault="00D751D1" w:rsidP="00167846">
      <w:pPr>
        <w:spacing w:after="0" w:line="240" w:lineRule="auto"/>
        <w:jc w:val="both"/>
        <w:rPr>
          <w:rFonts w:ascii="Arial" w:hAnsi="Arial" w:cs="Arial"/>
          <w:iCs/>
          <w:sz w:val="24"/>
          <w:szCs w:val="24"/>
          <w:lang w:val="es-CO"/>
        </w:rPr>
      </w:pPr>
      <w:r w:rsidRPr="00AB1392">
        <w:rPr>
          <w:rFonts w:ascii="Arial" w:hAnsi="Arial" w:cs="Arial"/>
          <w:iCs/>
          <w:sz w:val="24"/>
          <w:szCs w:val="24"/>
          <w:lang w:val="es-CO"/>
        </w:rPr>
        <w:t xml:space="preserve">A continuación, se relaciona el cronograma con los </w:t>
      </w:r>
      <w:r w:rsidR="00F952C0" w:rsidRPr="00AB1392">
        <w:rPr>
          <w:rFonts w:ascii="Arial" w:hAnsi="Arial" w:cs="Arial"/>
          <w:iCs/>
          <w:sz w:val="24"/>
          <w:szCs w:val="24"/>
          <w:lang w:val="es-CO"/>
        </w:rPr>
        <w:t>tiempos de ejecución</w:t>
      </w:r>
      <w:r w:rsidRPr="00AB1392">
        <w:rPr>
          <w:rFonts w:ascii="Arial" w:hAnsi="Arial" w:cs="Arial"/>
          <w:iCs/>
          <w:sz w:val="24"/>
          <w:szCs w:val="24"/>
          <w:lang w:val="es-CO"/>
        </w:rPr>
        <w:t xml:space="preserve"> previstos para la implementación de la</w:t>
      </w:r>
      <w:r w:rsidR="00B308C9" w:rsidRPr="00AB1392">
        <w:rPr>
          <w:rFonts w:ascii="Arial" w:hAnsi="Arial" w:cs="Arial"/>
          <w:iCs/>
          <w:sz w:val="24"/>
          <w:szCs w:val="24"/>
          <w:lang w:val="es-CO"/>
        </w:rPr>
        <w:t>s</w:t>
      </w:r>
      <w:r w:rsidRPr="00AB1392">
        <w:rPr>
          <w:rFonts w:ascii="Arial" w:hAnsi="Arial" w:cs="Arial"/>
          <w:iCs/>
          <w:sz w:val="24"/>
          <w:szCs w:val="24"/>
          <w:lang w:val="es-CO"/>
        </w:rPr>
        <w:t xml:space="preserve"> actividades de</w:t>
      </w:r>
      <w:r w:rsidR="00F5028E">
        <w:rPr>
          <w:rFonts w:ascii="Arial" w:hAnsi="Arial" w:cs="Arial"/>
          <w:iCs/>
          <w:sz w:val="24"/>
          <w:szCs w:val="24"/>
          <w:lang w:val="es-CO"/>
        </w:rPr>
        <w:t xml:space="preserve"> calidad de la información producida por </w:t>
      </w:r>
      <w:r w:rsidR="00D55E67">
        <w:rPr>
          <w:rFonts w:ascii="Arial" w:hAnsi="Arial" w:cs="Arial"/>
          <w:iCs/>
          <w:sz w:val="24"/>
          <w:szCs w:val="24"/>
          <w:lang w:val="es-CO"/>
        </w:rPr>
        <w:t xml:space="preserve">el </w:t>
      </w:r>
      <w:r w:rsidR="00F5028E">
        <w:rPr>
          <w:rFonts w:ascii="Arial" w:hAnsi="Arial" w:cs="Arial"/>
          <w:iCs/>
          <w:sz w:val="24"/>
          <w:szCs w:val="24"/>
          <w:lang w:val="es-CO"/>
        </w:rPr>
        <w:t>proceso EGTI</w:t>
      </w:r>
      <w:r w:rsidRPr="00AB1392">
        <w:rPr>
          <w:rFonts w:ascii="Arial" w:hAnsi="Arial" w:cs="Arial"/>
          <w:iCs/>
          <w:sz w:val="24"/>
          <w:szCs w:val="24"/>
          <w:lang w:val="es-CO"/>
        </w:rPr>
        <w:t>, alineadas con los tiempos definidos en el PETI:</w:t>
      </w:r>
    </w:p>
    <w:p w14:paraId="38640D7F" w14:textId="77777777" w:rsidR="00453E3A" w:rsidRDefault="00453E3A" w:rsidP="00167846">
      <w:pPr>
        <w:spacing w:after="0" w:line="240" w:lineRule="auto"/>
        <w:jc w:val="both"/>
        <w:rPr>
          <w:rFonts w:ascii="Arial" w:hAnsi="Arial" w:cs="Arial"/>
          <w:iCs/>
          <w:sz w:val="24"/>
          <w:szCs w:val="24"/>
          <w:lang w:val="es-CO"/>
        </w:rPr>
      </w:pPr>
    </w:p>
    <w:p w14:paraId="2104C57C" w14:textId="6FC66EBD" w:rsidR="00D81B0A" w:rsidRDefault="00AD02C3" w:rsidP="00167846">
      <w:pPr>
        <w:spacing w:after="0" w:line="240" w:lineRule="auto"/>
        <w:jc w:val="center"/>
        <w:rPr>
          <w:rFonts w:ascii="Arial" w:hAnsi="Arial" w:cs="Arial"/>
          <w:b/>
          <w:bCs/>
          <w:sz w:val="20"/>
          <w:szCs w:val="20"/>
        </w:rPr>
      </w:pPr>
      <w:bookmarkStart w:id="62" w:name="_Toc154736754"/>
      <w:r w:rsidRPr="00570CD9">
        <w:rPr>
          <w:rFonts w:ascii="Arial" w:hAnsi="Arial" w:cs="Arial"/>
          <w:b/>
          <w:bCs/>
          <w:sz w:val="20"/>
          <w:szCs w:val="20"/>
        </w:rPr>
        <w:t xml:space="preserve">Tabla </w:t>
      </w:r>
      <w:r w:rsidRPr="00570CD9">
        <w:rPr>
          <w:rFonts w:ascii="Arial" w:hAnsi="Arial" w:cs="Arial"/>
          <w:b/>
          <w:bCs/>
          <w:sz w:val="20"/>
          <w:szCs w:val="20"/>
        </w:rPr>
        <w:fldChar w:fldCharType="begin"/>
      </w:r>
      <w:r w:rsidRPr="00570CD9">
        <w:rPr>
          <w:rFonts w:ascii="Arial" w:hAnsi="Arial" w:cs="Arial"/>
          <w:b/>
          <w:bCs/>
          <w:sz w:val="20"/>
          <w:szCs w:val="20"/>
        </w:rPr>
        <w:instrText xml:space="preserve"> SEQ Tabla \* ARABIC </w:instrText>
      </w:r>
      <w:r w:rsidRPr="00570CD9">
        <w:rPr>
          <w:rFonts w:ascii="Arial" w:hAnsi="Arial" w:cs="Arial"/>
          <w:b/>
          <w:bCs/>
          <w:sz w:val="20"/>
          <w:szCs w:val="20"/>
        </w:rPr>
        <w:fldChar w:fldCharType="separate"/>
      </w:r>
      <w:r w:rsidR="00B11CFF">
        <w:rPr>
          <w:rFonts w:ascii="Arial" w:hAnsi="Arial" w:cs="Arial"/>
          <w:b/>
          <w:bCs/>
          <w:noProof/>
          <w:sz w:val="20"/>
          <w:szCs w:val="20"/>
        </w:rPr>
        <w:t>3</w:t>
      </w:r>
      <w:r w:rsidRPr="00570CD9">
        <w:rPr>
          <w:rFonts w:ascii="Arial" w:hAnsi="Arial" w:cs="Arial"/>
          <w:b/>
          <w:bCs/>
          <w:sz w:val="20"/>
          <w:szCs w:val="20"/>
        </w:rPr>
        <w:fldChar w:fldCharType="end"/>
      </w:r>
      <w:r w:rsidRPr="00570CD9">
        <w:rPr>
          <w:rFonts w:ascii="Arial" w:hAnsi="Arial" w:cs="Arial"/>
          <w:b/>
          <w:bCs/>
          <w:sz w:val="20"/>
          <w:szCs w:val="20"/>
        </w:rPr>
        <w:t>. Cronograma</w:t>
      </w:r>
      <w:bookmarkEnd w:id="62"/>
    </w:p>
    <w:tbl>
      <w:tblPr>
        <w:tblStyle w:val="Tablaconcuadrcula"/>
        <w:tblW w:w="0" w:type="auto"/>
        <w:jc w:val="center"/>
        <w:tblLayout w:type="fixed"/>
        <w:tblLook w:val="04A0" w:firstRow="1" w:lastRow="0" w:firstColumn="1" w:lastColumn="0" w:noHBand="0" w:noVBand="1"/>
      </w:tblPr>
      <w:tblGrid>
        <w:gridCol w:w="4660"/>
        <w:gridCol w:w="305"/>
        <w:gridCol w:w="305"/>
        <w:gridCol w:w="305"/>
        <w:gridCol w:w="305"/>
        <w:gridCol w:w="305"/>
        <w:gridCol w:w="305"/>
        <w:gridCol w:w="236"/>
        <w:gridCol w:w="73"/>
        <w:gridCol w:w="301"/>
        <w:gridCol w:w="305"/>
        <w:gridCol w:w="394"/>
        <w:gridCol w:w="418"/>
        <w:gridCol w:w="425"/>
      </w:tblGrid>
      <w:tr w:rsidR="00F22082" w:rsidRPr="00405230" w14:paraId="66A6580B" w14:textId="77777777" w:rsidTr="00F22082">
        <w:trPr>
          <w:tblHeader/>
          <w:jc w:val="center"/>
        </w:trPr>
        <w:tc>
          <w:tcPr>
            <w:tcW w:w="4660"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0070C0"/>
            <w:vAlign w:val="center"/>
          </w:tcPr>
          <w:p w14:paraId="0694A6DD" w14:textId="77777777" w:rsidR="00F22082" w:rsidRPr="00050948" w:rsidRDefault="00F22082" w:rsidP="00167846">
            <w:pPr>
              <w:spacing w:line="240" w:lineRule="auto"/>
              <w:jc w:val="center"/>
              <w:rPr>
                <w:rFonts w:ascii="Arial" w:hAnsi="Arial" w:cs="Arial"/>
                <w:b/>
                <w:bCs/>
                <w:iCs/>
                <w:sz w:val="18"/>
                <w:szCs w:val="18"/>
                <w:lang w:val="es-CO"/>
              </w:rPr>
            </w:pPr>
            <w:r w:rsidRPr="00050948">
              <w:rPr>
                <w:rFonts w:ascii="Arial" w:hAnsi="Arial" w:cs="Arial"/>
                <w:b/>
                <w:bCs/>
                <w:iCs/>
                <w:color w:val="FFFFFF" w:themeColor="background1"/>
                <w:sz w:val="18"/>
                <w:szCs w:val="18"/>
                <w:lang w:val="es-CO"/>
              </w:rPr>
              <w:t>ACTIVIDAD</w:t>
            </w:r>
          </w:p>
        </w:tc>
        <w:tc>
          <w:tcPr>
            <w:tcW w:w="3982" w:type="dxa"/>
            <w:gridSpan w:val="13"/>
            <w:tcBorders>
              <w:top w:val="single" w:sz="4" w:space="0" w:color="000000" w:themeColor="text1"/>
              <w:left w:val="single" w:sz="4" w:space="0" w:color="000000" w:themeColor="text1"/>
              <w:bottom w:val="single" w:sz="4" w:space="0" w:color="000000" w:themeColor="text1"/>
              <w:right w:val="single" w:sz="4" w:space="0" w:color="auto"/>
            </w:tcBorders>
            <w:shd w:val="clear" w:color="auto" w:fill="0070C0"/>
          </w:tcPr>
          <w:p w14:paraId="0B80C8DC" w14:textId="625BC469" w:rsidR="00F22082" w:rsidRPr="00050948" w:rsidRDefault="00F22082" w:rsidP="00167846">
            <w:pPr>
              <w:spacing w:line="240" w:lineRule="auto"/>
              <w:jc w:val="center"/>
              <w:rPr>
                <w:rFonts w:ascii="Arial" w:hAnsi="Arial" w:cs="Arial"/>
                <w:b/>
                <w:bCs/>
                <w:iCs/>
                <w:color w:val="FFFFFF" w:themeColor="background1"/>
                <w:sz w:val="18"/>
                <w:szCs w:val="18"/>
                <w:lang w:val="es-CO"/>
              </w:rPr>
            </w:pPr>
            <w:r w:rsidRPr="00050948">
              <w:rPr>
                <w:rFonts w:ascii="Arial" w:hAnsi="Arial" w:cs="Arial"/>
                <w:b/>
                <w:bCs/>
                <w:iCs/>
                <w:color w:val="FFFFFF" w:themeColor="background1"/>
                <w:sz w:val="18"/>
                <w:szCs w:val="18"/>
                <w:lang w:val="es-CO"/>
              </w:rPr>
              <w:t>202</w:t>
            </w:r>
            <w:r w:rsidR="005E7404">
              <w:rPr>
                <w:rFonts w:ascii="Arial" w:hAnsi="Arial" w:cs="Arial"/>
                <w:b/>
                <w:bCs/>
                <w:iCs/>
                <w:color w:val="FFFFFF" w:themeColor="background1"/>
                <w:sz w:val="18"/>
                <w:szCs w:val="18"/>
                <w:lang w:val="es-CO"/>
              </w:rPr>
              <w:t>3</w:t>
            </w:r>
          </w:p>
        </w:tc>
      </w:tr>
      <w:tr w:rsidR="00F22082" w:rsidRPr="00405230" w14:paraId="21F0948C" w14:textId="77777777" w:rsidTr="00F22082">
        <w:trPr>
          <w:tblHeader/>
          <w:jc w:val="center"/>
        </w:trPr>
        <w:tc>
          <w:tcPr>
            <w:tcW w:w="4660"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0070C0"/>
            <w:vAlign w:val="center"/>
          </w:tcPr>
          <w:p w14:paraId="168C79B6" w14:textId="77777777" w:rsidR="00F22082" w:rsidRPr="00405230" w:rsidRDefault="00F22082" w:rsidP="00167846">
            <w:pPr>
              <w:spacing w:line="240" w:lineRule="auto"/>
              <w:ind w:left="22" w:hanging="22"/>
              <w:jc w:val="both"/>
              <w:rPr>
                <w:rFonts w:ascii="Arial" w:hAnsi="Arial" w:cs="Arial"/>
                <w:iCs/>
                <w:sz w:val="18"/>
                <w:szCs w:val="18"/>
                <w:lang w:val="es-CO"/>
              </w:rPr>
            </w:pPr>
          </w:p>
        </w:tc>
        <w:tc>
          <w:tcPr>
            <w:tcW w:w="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11F8EF0B" w14:textId="1F6B0CF4" w:rsidR="00F22082" w:rsidRPr="00050948" w:rsidRDefault="00F22082" w:rsidP="00167846">
            <w:pPr>
              <w:spacing w:line="240" w:lineRule="auto"/>
              <w:jc w:val="both"/>
              <w:rPr>
                <w:rFonts w:ascii="Arial" w:hAnsi="Arial" w:cs="Arial"/>
                <w:b/>
                <w:bCs/>
                <w:iCs/>
                <w:sz w:val="16"/>
                <w:szCs w:val="16"/>
                <w:lang w:val="es-CO"/>
              </w:rPr>
            </w:pPr>
            <w:r>
              <w:rPr>
                <w:rFonts w:ascii="Arial" w:hAnsi="Arial" w:cs="Arial"/>
                <w:b/>
                <w:bCs/>
                <w:iCs/>
                <w:sz w:val="16"/>
                <w:szCs w:val="16"/>
                <w:lang w:val="es-CO"/>
              </w:rPr>
              <w:t>1</w:t>
            </w:r>
          </w:p>
        </w:tc>
        <w:tc>
          <w:tcPr>
            <w:tcW w:w="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15F722F5" w14:textId="77777777" w:rsidR="00F22082" w:rsidRPr="00050948" w:rsidRDefault="00F22082" w:rsidP="00167846">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2</w:t>
            </w:r>
          </w:p>
        </w:tc>
        <w:tc>
          <w:tcPr>
            <w:tcW w:w="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4504E00E" w14:textId="77777777" w:rsidR="00F22082" w:rsidRPr="00050948" w:rsidRDefault="00F22082" w:rsidP="00167846">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3</w:t>
            </w:r>
          </w:p>
        </w:tc>
        <w:tc>
          <w:tcPr>
            <w:tcW w:w="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671444C3" w14:textId="77777777" w:rsidR="00F22082" w:rsidRPr="00050948" w:rsidRDefault="00F22082" w:rsidP="00167846">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4</w:t>
            </w:r>
          </w:p>
        </w:tc>
        <w:tc>
          <w:tcPr>
            <w:tcW w:w="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0F9ED837" w14:textId="77777777" w:rsidR="00F22082" w:rsidRPr="00050948" w:rsidRDefault="00F22082" w:rsidP="00167846">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5</w:t>
            </w:r>
          </w:p>
        </w:tc>
        <w:tc>
          <w:tcPr>
            <w:tcW w:w="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5BD9749F" w14:textId="77777777" w:rsidR="00F22082" w:rsidRPr="00050948" w:rsidRDefault="00F22082" w:rsidP="00167846">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6</w:t>
            </w:r>
          </w:p>
        </w:tc>
        <w:tc>
          <w:tcPr>
            <w:tcW w:w="309"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405BCBE8" w14:textId="77777777" w:rsidR="00F22082" w:rsidRPr="00050948" w:rsidRDefault="00F22082" w:rsidP="00167846">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7</w:t>
            </w:r>
          </w:p>
        </w:tc>
        <w:tc>
          <w:tcPr>
            <w:tcW w:w="30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1CAA5C73" w14:textId="77777777" w:rsidR="00F22082" w:rsidRPr="00050948" w:rsidRDefault="00F22082" w:rsidP="00167846">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8</w:t>
            </w:r>
          </w:p>
        </w:tc>
        <w:tc>
          <w:tcPr>
            <w:tcW w:w="3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4EA96119" w14:textId="77777777" w:rsidR="00F22082" w:rsidRPr="00050948" w:rsidRDefault="00F22082" w:rsidP="00167846">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9</w:t>
            </w:r>
          </w:p>
        </w:tc>
        <w:tc>
          <w:tcPr>
            <w:tcW w:w="39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52FED432" w14:textId="77777777" w:rsidR="00F22082" w:rsidRPr="00050948" w:rsidRDefault="00F22082" w:rsidP="00167846">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10</w:t>
            </w:r>
          </w:p>
        </w:tc>
        <w:tc>
          <w:tcPr>
            <w:tcW w:w="41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Pr>
          <w:p w14:paraId="151F7362" w14:textId="77777777" w:rsidR="00F22082" w:rsidRPr="00050948" w:rsidRDefault="00F22082" w:rsidP="00167846">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11</w:t>
            </w:r>
          </w:p>
        </w:tc>
        <w:tc>
          <w:tcPr>
            <w:tcW w:w="425" w:type="dxa"/>
            <w:tcBorders>
              <w:top w:val="single" w:sz="4" w:space="0" w:color="000000" w:themeColor="text1"/>
              <w:left w:val="single" w:sz="4" w:space="0" w:color="000000" w:themeColor="text1"/>
              <w:bottom w:val="single" w:sz="4" w:space="0" w:color="auto"/>
              <w:right w:val="single" w:sz="4" w:space="0" w:color="auto"/>
            </w:tcBorders>
            <w:shd w:val="clear" w:color="auto" w:fill="DEEAF6" w:themeFill="accent1" w:themeFillTint="33"/>
          </w:tcPr>
          <w:p w14:paraId="729A3BAF" w14:textId="77777777" w:rsidR="00F22082" w:rsidRPr="00050948" w:rsidRDefault="00F22082" w:rsidP="00167846">
            <w:pPr>
              <w:spacing w:line="240" w:lineRule="auto"/>
              <w:jc w:val="both"/>
              <w:rPr>
                <w:rFonts w:ascii="Arial" w:hAnsi="Arial" w:cs="Arial"/>
                <w:b/>
                <w:bCs/>
                <w:iCs/>
                <w:sz w:val="16"/>
                <w:szCs w:val="16"/>
                <w:lang w:val="es-CO"/>
              </w:rPr>
            </w:pPr>
            <w:r w:rsidRPr="00050948">
              <w:rPr>
                <w:rFonts w:ascii="Arial" w:hAnsi="Arial" w:cs="Arial"/>
                <w:b/>
                <w:bCs/>
                <w:iCs/>
                <w:sz w:val="16"/>
                <w:szCs w:val="16"/>
                <w:lang w:val="es-CO"/>
              </w:rPr>
              <w:t>12</w:t>
            </w:r>
          </w:p>
        </w:tc>
      </w:tr>
      <w:tr w:rsidR="00F22082" w:rsidRPr="00405230" w14:paraId="44267865" w14:textId="77777777" w:rsidTr="00F22082">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57F8EF6" w14:textId="205FDA29" w:rsidR="00F22082" w:rsidRPr="00DA2FAF" w:rsidRDefault="00F22082" w:rsidP="00167846">
            <w:pPr>
              <w:ind w:left="22" w:hanging="22"/>
              <w:jc w:val="both"/>
              <w:rPr>
                <w:rFonts w:ascii="Arial" w:hAnsi="Arial" w:cs="Arial"/>
                <w:sz w:val="20"/>
                <w:szCs w:val="20"/>
                <w:lang w:val="es-CO"/>
              </w:rPr>
            </w:pPr>
            <w:r w:rsidRPr="00CC0C32">
              <w:rPr>
                <w:rFonts w:ascii="Arial" w:hAnsi="Arial" w:cs="Arial"/>
                <w:sz w:val="20"/>
                <w:szCs w:val="20"/>
              </w:rPr>
              <w:t xml:space="preserve">1. </w:t>
            </w:r>
            <w:r w:rsidR="0018447F">
              <w:rPr>
                <w:rFonts w:ascii="Arial" w:hAnsi="Arial" w:cs="Arial"/>
                <w:sz w:val="20"/>
                <w:szCs w:val="20"/>
                <w:lang w:val="es-MX"/>
              </w:rPr>
              <w:t>Analizar y planear</w:t>
            </w:r>
          </w:p>
        </w:tc>
        <w:tc>
          <w:tcPr>
            <w:tcW w:w="305" w:type="dxa"/>
            <w:tcBorders>
              <w:top w:val="single" w:sz="4" w:space="0" w:color="auto"/>
              <w:left w:val="dashed" w:sz="4" w:space="0" w:color="auto"/>
              <w:bottom w:val="single" w:sz="4" w:space="0" w:color="FFFFFF"/>
              <w:right w:val="single" w:sz="4" w:space="0" w:color="FFFFFF"/>
            </w:tcBorders>
            <w:shd w:val="clear" w:color="auto" w:fill="FFFFFF" w:themeFill="background1"/>
          </w:tcPr>
          <w:p w14:paraId="34112116" w14:textId="7061CF4C" w:rsidR="00F22082" w:rsidRPr="00405230" w:rsidRDefault="00F22082" w:rsidP="00167846">
            <w:pPr>
              <w:spacing w:line="240" w:lineRule="auto"/>
              <w:jc w:val="both"/>
              <w:rPr>
                <w:rFonts w:ascii="Arial" w:hAnsi="Arial" w:cs="Arial"/>
                <w:iCs/>
                <w:sz w:val="16"/>
                <w:szCs w:val="16"/>
                <w:lang w:val="es-CO"/>
              </w:rPr>
            </w:pPr>
          </w:p>
        </w:tc>
        <w:tc>
          <w:tcPr>
            <w:tcW w:w="305"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102F236F" w14:textId="77777777" w:rsidR="00F22082" w:rsidRPr="00405230" w:rsidRDefault="00F22082" w:rsidP="00167846">
            <w:pPr>
              <w:spacing w:line="240" w:lineRule="auto"/>
              <w:jc w:val="both"/>
              <w:rPr>
                <w:rFonts w:ascii="Arial" w:hAnsi="Arial" w:cs="Arial"/>
                <w:iCs/>
                <w:sz w:val="16"/>
                <w:szCs w:val="16"/>
                <w:lang w:val="es-CO"/>
              </w:rPr>
            </w:pPr>
          </w:p>
        </w:tc>
        <w:tc>
          <w:tcPr>
            <w:tcW w:w="305"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7B6F1603" w14:textId="77AC6B6E" w:rsidR="00F22082" w:rsidRPr="00405230" w:rsidRDefault="00DD6924" w:rsidP="00167846">
            <w:pPr>
              <w:spacing w:line="240" w:lineRule="auto"/>
              <w:jc w:val="both"/>
              <w:rPr>
                <w:rFonts w:ascii="Arial" w:hAnsi="Arial" w:cs="Arial"/>
                <w:iCs/>
                <w:sz w:val="16"/>
                <w:szCs w:val="16"/>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51584" behindDoc="0" locked="0" layoutInCell="1" allowOverlap="1" wp14:anchorId="52B80C3C" wp14:editId="0B60B3A3">
                      <wp:simplePos x="0" y="0"/>
                      <wp:positionH relativeFrom="column">
                        <wp:posOffset>-62865</wp:posOffset>
                      </wp:positionH>
                      <wp:positionV relativeFrom="paragraph">
                        <wp:posOffset>16059</wp:posOffset>
                      </wp:positionV>
                      <wp:extent cx="2127250" cy="140970"/>
                      <wp:effectExtent l="0" t="0" r="6350" b="0"/>
                      <wp:wrapNone/>
                      <wp:docPr id="9" name="Flecha: a la derecha 9"/>
                      <wp:cNvGraphicFramePr/>
                      <a:graphic xmlns:a="http://schemas.openxmlformats.org/drawingml/2006/main">
                        <a:graphicData uri="http://schemas.microsoft.com/office/word/2010/wordprocessingShape">
                          <wps:wsp>
                            <wps:cNvSpPr/>
                            <wps:spPr>
                              <a:xfrm>
                                <a:off x="0" y="0"/>
                                <a:ext cx="2127250" cy="140970"/>
                              </a:xfrm>
                              <a:prstGeom prst="rightArrow">
                                <a:avLst/>
                              </a:prstGeom>
                              <a:solidFill>
                                <a:srgbClr val="FF0066"/>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928B3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9" o:spid="_x0000_s1026" type="#_x0000_t13" style="position:absolute;margin-left:-4.95pt;margin-top:1.25pt;width:167.5pt;height:11.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" adj="20884" fillcolor="#f06" stroked="f" strokeweight=".5pt"/>
                  </w:pict>
                </mc:Fallback>
              </mc:AlternateContent>
            </w:r>
          </w:p>
        </w:tc>
        <w:tc>
          <w:tcPr>
            <w:tcW w:w="305"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6FAC763C" w14:textId="7022BFDA" w:rsidR="00F22082" w:rsidRPr="00405230" w:rsidRDefault="00DD6924" w:rsidP="00167846">
            <w:pPr>
              <w:spacing w:line="240" w:lineRule="auto"/>
              <w:jc w:val="both"/>
              <w:rPr>
                <w:rFonts w:ascii="Arial" w:hAnsi="Arial" w:cs="Arial"/>
                <w:iCs/>
                <w:sz w:val="16"/>
                <w:szCs w:val="16"/>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54656" behindDoc="0" locked="0" layoutInCell="1" allowOverlap="1" wp14:anchorId="53755858" wp14:editId="47245449">
                      <wp:simplePos x="0" y="0"/>
                      <wp:positionH relativeFrom="column">
                        <wp:posOffset>-256397</wp:posOffset>
                      </wp:positionH>
                      <wp:positionV relativeFrom="paragraph">
                        <wp:posOffset>151150</wp:posOffset>
                      </wp:positionV>
                      <wp:extent cx="2127353" cy="135686"/>
                      <wp:effectExtent l="0" t="0" r="6350" b="0"/>
                      <wp:wrapNone/>
                      <wp:docPr id="14" name="Flecha: a la derecha 14"/>
                      <wp:cNvGraphicFramePr/>
                      <a:graphic xmlns:a="http://schemas.openxmlformats.org/drawingml/2006/main">
                        <a:graphicData uri="http://schemas.microsoft.com/office/word/2010/wordprocessingShape">
                          <wps:wsp>
                            <wps:cNvSpPr/>
                            <wps:spPr>
                              <a:xfrm>
                                <a:off x="0" y="0"/>
                                <a:ext cx="2127353" cy="135686"/>
                              </a:xfrm>
                              <a:prstGeom prst="rightArrow">
                                <a:avLst/>
                              </a:prstGeom>
                              <a:solidFill>
                                <a:srgbClr val="00B0F0"/>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65B83A" id="Flecha: a la derecha 14" o:spid="_x0000_s1026" type="#_x0000_t13" style="position:absolute;margin-left:-20.2pt;margin-top:11.9pt;width:167.5pt;height:10.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" adj="20911" fillcolor="#00b0f0" stroked="f" strokeweight=".5pt"/>
                  </w:pict>
                </mc:Fallback>
              </mc:AlternateContent>
            </w:r>
          </w:p>
        </w:tc>
        <w:tc>
          <w:tcPr>
            <w:tcW w:w="305"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4640D375" w14:textId="77777777" w:rsidR="00F22082" w:rsidRPr="00405230" w:rsidRDefault="00F22082" w:rsidP="00167846">
            <w:pPr>
              <w:spacing w:line="240" w:lineRule="auto"/>
              <w:jc w:val="both"/>
              <w:rPr>
                <w:rFonts w:ascii="Arial" w:hAnsi="Arial" w:cs="Arial"/>
                <w:iCs/>
                <w:sz w:val="16"/>
                <w:szCs w:val="16"/>
                <w:lang w:val="es-CO"/>
              </w:rPr>
            </w:pPr>
          </w:p>
        </w:tc>
        <w:tc>
          <w:tcPr>
            <w:tcW w:w="305"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3FFD0C7E" w14:textId="77777777" w:rsidR="00F22082" w:rsidRPr="00405230" w:rsidRDefault="00F22082" w:rsidP="00167846">
            <w:pPr>
              <w:spacing w:line="240" w:lineRule="auto"/>
              <w:jc w:val="both"/>
              <w:rPr>
                <w:rFonts w:ascii="Arial" w:hAnsi="Arial" w:cs="Arial"/>
                <w:iCs/>
                <w:sz w:val="16"/>
                <w:szCs w:val="16"/>
                <w:lang w:val="es-CO"/>
              </w:rPr>
            </w:pPr>
          </w:p>
        </w:tc>
        <w:tc>
          <w:tcPr>
            <w:tcW w:w="236"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69D50135" w14:textId="77777777" w:rsidR="00F22082" w:rsidRPr="00405230" w:rsidRDefault="00F22082" w:rsidP="00167846">
            <w:pPr>
              <w:spacing w:line="240" w:lineRule="auto"/>
              <w:jc w:val="both"/>
              <w:rPr>
                <w:rFonts w:ascii="Arial" w:hAnsi="Arial" w:cs="Arial"/>
                <w:iCs/>
                <w:sz w:val="16"/>
                <w:szCs w:val="16"/>
                <w:lang w:val="es-CO"/>
              </w:rPr>
            </w:pPr>
          </w:p>
        </w:tc>
        <w:tc>
          <w:tcPr>
            <w:tcW w:w="374" w:type="dxa"/>
            <w:gridSpan w:val="2"/>
            <w:tcBorders>
              <w:top w:val="single" w:sz="4" w:space="0" w:color="auto"/>
              <w:left w:val="single" w:sz="4" w:space="0" w:color="FFFFFF"/>
              <w:bottom w:val="single" w:sz="4" w:space="0" w:color="FFFFFF"/>
              <w:right w:val="single" w:sz="4" w:space="0" w:color="FFFFFF"/>
            </w:tcBorders>
            <w:shd w:val="clear" w:color="auto" w:fill="FFFFFF" w:themeFill="background1"/>
          </w:tcPr>
          <w:p w14:paraId="2B9C3A61" w14:textId="14B98F81" w:rsidR="00F22082" w:rsidRPr="00405230" w:rsidRDefault="00F22082" w:rsidP="00167846">
            <w:pPr>
              <w:spacing w:line="240" w:lineRule="auto"/>
              <w:jc w:val="both"/>
              <w:rPr>
                <w:rFonts w:ascii="Arial" w:hAnsi="Arial" w:cs="Arial"/>
                <w:iCs/>
                <w:sz w:val="16"/>
                <w:szCs w:val="16"/>
                <w:lang w:val="es-CO"/>
              </w:rPr>
            </w:pPr>
          </w:p>
        </w:tc>
        <w:tc>
          <w:tcPr>
            <w:tcW w:w="305"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237852D6" w14:textId="25423307" w:rsidR="00F22082" w:rsidRPr="00405230" w:rsidRDefault="00F22082" w:rsidP="00167846">
            <w:pPr>
              <w:spacing w:line="240" w:lineRule="auto"/>
              <w:jc w:val="both"/>
              <w:rPr>
                <w:rFonts w:ascii="Arial" w:hAnsi="Arial" w:cs="Arial"/>
                <w:iCs/>
                <w:sz w:val="16"/>
                <w:szCs w:val="16"/>
                <w:lang w:val="es-CO"/>
              </w:rPr>
            </w:pPr>
          </w:p>
        </w:tc>
        <w:tc>
          <w:tcPr>
            <w:tcW w:w="394"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5A0EAD0A" w14:textId="77777777" w:rsidR="00F22082" w:rsidRPr="00405230" w:rsidRDefault="00F22082" w:rsidP="00167846">
            <w:pPr>
              <w:spacing w:line="240" w:lineRule="auto"/>
              <w:jc w:val="both"/>
              <w:rPr>
                <w:rFonts w:ascii="Arial" w:hAnsi="Arial" w:cs="Arial"/>
                <w:iCs/>
                <w:sz w:val="16"/>
                <w:szCs w:val="16"/>
                <w:lang w:val="es-CO"/>
              </w:rPr>
            </w:pPr>
          </w:p>
        </w:tc>
        <w:tc>
          <w:tcPr>
            <w:tcW w:w="418" w:type="dxa"/>
            <w:tcBorders>
              <w:top w:val="single" w:sz="4" w:space="0" w:color="auto"/>
              <w:left w:val="single" w:sz="4" w:space="0" w:color="FFFFFF"/>
              <w:bottom w:val="single" w:sz="4" w:space="0" w:color="FFFFFF"/>
              <w:right w:val="single" w:sz="4" w:space="0" w:color="FFFFFF"/>
            </w:tcBorders>
            <w:shd w:val="clear" w:color="auto" w:fill="FFFFFF" w:themeFill="background1"/>
          </w:tcPr>
          <w:p w14:paraId="0011358C" w14:textId="77777777" w:rsidR="00F22082" w:rsidRPr="00405230" w:rsidRDefault="00F22082" w:rsidP="00167846">
            <w:pPr>
              <w:spacing w:line="240" w:lineRule="auto"/>
              <w:jc w:val="both"/>
              <w:rPr>
                <w:rFonts w:ascii="Arial" w:hAnsi="Arial" w:cs="Arial"/>
                <w:iCs/>
                <w:sz w:val="16"/>
                <w:szCs w:val="16"/>
                <w:lang w:val="es-CO"/>
              </w:rPr>
            </w:pPr>
          </w:p>
        </w:tc>
        <w:tc>
          <w:tcPr>
            <w:tcW w:w="425" w:type="dxa"/>
            <w:tcBorders>
              <w:top w:val="single" w:sz="4" w:space="0" w:color="auto"/>
              <w:left w:val="single" w:sz="4" w:space="0" w:color="FFFFFF"/>
              <w:bottom w:val="single" w:sz="4" w:space="0" w:color="FFFFFF"/>
              <w:right w:val="single" w:sz="4" w:space="0" w:color="auto"/>
            </w:tcBorders>
            <w:shd w:val="clear" w:color="auto" w:fill="FFFFFF" w:themeFill="background1"/>
          </w:tcPr>
          <w:p w14:paraId="2F3FF854" w14:textId="77777777" w:rsidR="00F22082" w:rsidRPr="00405230" w:rsidRDefault="00F22082" w:rsidP="00167846">
            <w:pPr>
              <w:spacing w:line="240" w:lineRule="auto"/>
              <w:jc w:val="both"/>
              <w:rPr>
                <w:rFonts w:ascii="Arial" w:hAnsi="Arial" w:cs="Arial"/>
                <w:iCs/>
                <w:sz w:val="16"/>
                <w:szCs w:val="16"/>
                <w:lang w:val="es-CO"/>
              </w:rPr>
            </w:pPr>
          </w:p>
        </w:tc>
      </w:tr>
      <w:tr w:rsidR="00F22082" w:rsidRPr="00405230" w14:paraId="44BB6E92" w14:textId="77777777" w:rsidTr="00F22082">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2E5A5EB" w14:textId="7D5A58D3" w:rsidR="00F22082" w:rsidRPr="00DA2FAF" w:rsidRDefault="00F22082" w:rsidP="00167846">
            <w:pPr>
              <w:ind w:left="22" w:hanging="22"/>
              <w:jc w:val="both"/>
              <w:rPr>
                <w:rFonts w:ascii="Arial" w:hAnsi="Arial" w:cs="Arial"/>
                <w:sz w:val="20"/>
                <w:szCs w:val="20"/>
                <w:lang w:val="es-CO"/>
              </w:rPr>
            </w:pPr>
            <w:r w:rsidRPr="00CC0C32">
              <w:rPr>
                <w:rFonts w:ascii="Arial" w:hAnsi="Arial" w:cs="Arial"/>
                <w:sz w:val="20"/>
                <w:szCs w:val="20"/>
              </w:rPr>
              <w:t xml:space="preserve">2. </w:t>
            </w:r>
            <w:r w:rsidR="0018447F">
              <w:rPr>
                <w:rFonts w:ascii="Arial" w:hAnsi="Arial" w:cs="Arial"/>
                <w:sz w:val="20"/>
                <w:szCs w:val="20"/>
                <w:lang w:val="es-MX"/>
              </w:rPr>
              <w:t>Garantizar la calidad de los datos</w:t>
            </w:r>
          </w:p>
        </w:tc>
        <w:tc>
          <w:tcPr>
            <w:tcW w:w="305" w:type="dxa"/>
            <w:tcBorders>
              <w:top w:val="single" w:sz="4" w:space="0" w:color="FFFFFF"/>
              <w:left w:val="dashed" w:sz="4" w:space="0" w:color="auto"/>
              <w:bottom w:val="single" w:sz="4" w:space="0" w:color="FFFFFF"/>
              <w:right w:val="single" w:sz="4" w:space="0" w:color="FFFFFF"/>
            </w:tcBorders>
            <w:shd w:val="clear" w:color="auto" w:fill="FFFFFF" w:themeFill="background1"/>
          </w:tcPr>
          <w:p w14:paraId="51D021B9" w14:textId="7777777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8AAA759" w14:textId="7777777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5E2E5D1" w14:textId="7777777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6C97264A" w14:textId="08624CCC" w:rsidR="00F22082" w:rsidRPr="00405230" w:rsidRDefault="00DD6924" w:rsidP="00167846">
            <w:pPr>
              <w:spacing w:line="240" w:lineRule="auto"/>
              <w:jc w:val="both"/>
              <w:rPr>
                <w:rFonts w:ascii="Arial" w:hAnsi="Arial" w:cs="Arial"/>
                <w:iCs/>
                <w:sz w:val="18"/>
                <w:szCs w:val="18"/>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57728" behindDoc="0" locked="0" layoutInCell="1" allowOverlap="1" wp14:anchorId="3C722A83" wp14:editId="19DB4563">
                      <wp:simplePos x="0" y="0"/>
                      <wp:positionH relativeFrom="column">
                        <wp:posOffset>-262296</wp:posOffset>
                      </wp:positionH>
                      <wp:positionV relativeFrom="paragraph">
                        <wp:posOffset>142610</wp:posOffset>
                      </wp:positionV>
                      <wp:extent cx="2132801" cy="159282"/>
                      <wp:effectExtent l="0" t="0" r="1270" b="0"/>
                      <wp:wrapNone/>
                      <wp:docPr id="15" name="Flecha: a la derecha 15"/>
                      <wp:cNvGraphicFramePr/>
                      <a:graphic xmlns:a="http://schemas.openxmlformats.org/drawingml/2006/main">
                        <a:graphicData uri="http://schemas.microsoft.com/office/word/2010/wordprocessingShape">
                          <wps:wsp>
                            <wps:cNvSpPr/>
                            <wps:spPr>
                              <a:xfrm>
                                <a:off x="0" y="0"/>
                                <a:ext cx="2132801" cy="159282"/>
                              </a:xfrm>
                              <a:prstGeom prst="rightArrow">
                                <a:avLst/>
                              </a:prstGeom>
                              <a:solidFill>
                                <a:srgbClr val="7030A0"/>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0CA084" id="Flecha: a la derecha 15" o:spid="_x0000_s1026" type="#_x0000_t13" style="position:absolute;margin-left:-20.65pt;margin-top:11.25pt;width:167.95pt;height:1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" adj="20793" fillcolor="#7030a0" stroked="f" strokeweight=".5pt"/>
                  </w:pict>
                </mc:Fallback>
              </mc:AlternateContent>
            </w: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7DA4DAE4" w14:textId="7777777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86E6054" w14:textId="77777777" w:rsidR="00F22082" w:rsidRPr="00405230" w:rsidRDefault="00F22082" w:rsidP="00167846">
            <w:pPr>
              <w:spacing w:line="240" w:lineRule="auto"/>
              <w:jc w:val="both"/>
              <w:rPr>
                <w:rFonts w:ascii="Arial" w:hAnsi="Arial" w:cs="Arial"/>
                <w:iCs/>
                <w:sz w:val="18"/>
                <w:szCs w:val="18"/>
                <w:lang w:val="es-CO"/>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7D7247F6" w14:textId="77777777" w:rsidR="00F22082" w:rsidRPr="00405230" w:rsidRDefault="00F22082" w:rsidP="00167846">
            <w:pPr>
              <w:spacing w:line="240" w:lineRule="auto"/>
              <w:jc w:val="both"/>
              <w:rPr>
                <w:rFonts w:ascii="Arial" w:hAnsi="Arial" w:cs="Arial"/>
                <w:iCs/>
                <w:sz w:val="18"/>
                <w:szCs w:val="18"/>
                <w:lang w:val="es-CO"/>
              </w:rPr>
            </w:pPr>
          </w:p>
        </w:tc>
        <w:tc>
          <w:tcPr>
            <w:tcW w:w="374" w:type="dxa"/>
            <w:gridSpan w:val="2"/>
            <w:tcBorders>
              <w:top w:val="single" w:sz="4" w:space="0" w:color="FFFFFF"/>
              <w:left w:val="single" w:sz="4" w:space="0" w:color="FFFFFF"/>
              <w:bottom w:val="single" w:sz="4" w:space="0" w:color="FFFFFF"/>
              <w:right w:val="single" w:sz="4" w:space="0" w:color="FFFFFF"/>
            </w:tcBorders>
            <w:shd w:val="clear" w:color="auto" w:fill="FFFFFF" w:themeFill="background1"/>
          </w:tcPr>
          <w:p w14:paraId="243F9338" w14:textId="7777777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5FF7FB8" w14:textId="23AE7D5F" w:rsidR="00F22082" w:rsidRPr="00405230" w:rsidRDefault="00F22082" w:rsidP="00167846">
            <w:pPr>
              <w:spacing w:line="240" w:lineRule="auto"/>
              <w:jc w:val="both"/>
              <w:rPr>
                <w:rFonts w:ascii="Arial" w:hAnsi="Arial" w:cs="Arial"/>
                <w:iCs/>
                <w:sz w:val="18"/>
                <w:szCs w:val="18"/>
                <w:lang w:val="es-CO"/>
              </w:rPr>
            </w:pPr>
          </w:p>
        </w:tc>
        <w:tc>
          <w:tcPr>
            <w:tcW w:w="394"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5D38E69" w14:textId="5B94B958" w:rsidR="00F22082" w:rsidRPr="00405230" w:rsidRDefault="00F22082" w:rsidP="00167846">
            <w:pPr>
              <w:spacing w:line="240" w:lineRule="auto"/>
              <w:jc w:val="both"/>
              <w:rPr>
                <w:rFonts w:ascii="Arial" w:hAnsi="Arial" w:cs="Arial"/>
                <w:iCs/>
                <w:sz w:val="18"/>
                <w:szCs w:val="18"/>
                <w:lang w:val="es-CO"/>
              </w:rPr>
            </w:pPr>
          </w:p>
        </w:tc>
        <w:tc>
          <w:tcPr>
            <w:tcW w:w="41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00B2072" w14:textId="043943E2" w:rsidR="00F22082" w:rsidRPr="00405230" w:rsidRDefault="00F22082" w:rsidP="00167846">
            <w:pPr>
              <w:spacing w:line="240" w:lineRule="auto"/>
              <w:jc w:val="both"/>
              <w:rPr>
                <w:rFonts w:ascii="Arial" w:hAnsi="Arial" w:cs="Arial"/>
                <w:iCs/>
                <w:sz w:val="18"/>
                <w:szCs w:val="18"/>
                <w:lang w:val="es-CO"/>
              </w:rPr>
            </w:pPr>
          </w:p>
        </w:tc>
        <w:tc>
          <w:tcPr>
            <w:tcW w:w="425" w:type="dxa"/>
            <w:tcBorders>
              <w:top w:val="single" w:sz="4" w:space="0" w:color="FFFFFF"/>
              <w:left w:val="single" w:sz="4" w:space="0" w:color="FFFFFF"/>
              <w:bottom w:val="single" w:sz="4" w:space="0" w:color="FFFFFF"/>
              <w:right w:val="single" w:sz="4" w:space="0" w:color="auto"/>
            </w:tcBorders>
            <w:shd w:val="clear" w:color="auto" w:fill="FFFFFF" w:themeFill="background1"/>
          </w:tcPr>
          <w:p w14:paraId="05E88824" w14:textId="77777777" w:rsidR="00F22082" w:rsidRPr="00405230" w:rsidRDefault="00F22082" w:rsidP="00167846">
            <w:pPr>
              <w:spacing w:line="240" w:lineRule="auto"/>
              <w:jc w:val="both"/>
              <w:rPr>
                <w:rFonts w:ascii="Arial" w:hAnsi="Arial" w:cs="Arial"/>
                <w:iCs/>
                <w:sz w:val="18"/>
                <w:szCs w:val="18"/>
                <w:lang w:val="es-CO"/>
              </w:rPr>
            </w:pPr>
          </w:p>
        </w:tc>
      </w:tr>
      <w:tr w:rsidR="00F22082" w:rsidRPr="00405230" w14:paraId="111A2248" w14:textId="77777777" w:rsidTr="00F22082">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58DB84B" w14:textId="2BA9CCBE" w:rsidR="00F22082" w:rsidRPr="00DA2FAF" w:rsidRDefault="00F22082" w:rsidP="00167846">
            <w:pPr>
              <w:ind w:left="22" w:hanging="22"/>
              <w:jc w:val="both"/>
              <w:rPr>
                <w:rFonts w:ascii="Arial" w:hAnsi="Arial" w:cs="Arial"/>
                <w:sz w:val="20"/>
                <w:szCs w:val="20"/>
                <w:lang w:val="es-CO"/>
              </w:rPr>
            </w:pPr>
            <w:r w:rsidRPr="00CC0C32">
              <w:rPr>
                <w:rFonts w:ascii="Arial" w:hAnsi="Arial" w:cs="Arial"/>
                <w:sz w:val="20"/>
                <w:szCs w:val="20"/>
              </w:rPr>
              <w:t xml:space="preserve">3. </w:t>
            </w:r>
            <w:r w:rsidR="0018447F">
              <w:rPr>
                <w:rFonts w:ascii="Arial" w:hAnsi="Arial" w:cs="Arial"/>
                <w:sz w:val="20"/>
                <w:szCs w:val="20"/>
                <w:lang w:val="es-MX"/>
              </w:rPr>
              <w:t>Realizar control e inspección</w:t>
            </w:r>
          </w:p>
        </w:tc>
        <w:tc>
          <w:tcPr>
            <w:tcW w:w="305" w:type="dxa"/>
            <w:tcBorders>
              <w:top w:val="single" w:sz="4" w:space="0" w:color="FFFFFF"/>
              <w:left w:val="dashed" w:sz="4" w:space="0" w:color="auto"/>
              <w:bottom w:val="single" w:sz="4" w:space="0" w:color="FFFFFF"/>
              <w:right w:val="single" w:sz="4" w:space="0" w:color="FFFFFF"/>
            </w:tcBorders>
            <w:shd w:val="clear" w:color="auto" w:fill="FFFFFF" w:themeFill="background1"/>
          </w:tcPr>
          <w:p w14:paraId="68B4FE3F" w14:textId="2733D2E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28AB7EB" w14:textId="7777777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1EBE6BFE" w14:textId="7777777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A41BCE8" w14:textId="0BB6261D" w:rsidR="00F22082" w:rsidRPr="00405230" w:rsidRDefault="00DD6924" w:rsidP="00167846">
            <w:pPr>
              <w:spacing w:line="240" w:lineRule="auto"/>
              <w:jc w:val="both"/>
              <w:rPr>
                <w:rFonts w:ascii="Arial" w:hAnsi="Arial" w:cs="Arial"/>
                <w:iCs/>
                <w:sz w:val="18"/>
                <w:szCs w:val="18"/>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59776" behindDoc="0" locked="0" layoutInCell="1" allowOverlap="1" wp14:anchorId="172E3A62" wp14:editId="39AF3865">
                      <wp:simplePos x="0" y="0"/>
                      <wp:positionH relativeFrom="column">
                        <wp:posOffset>-262296</wp:posOffset>
                      </wp:positionH>
                      <wp:positionV relativeFrom="paragraph">
                        <wp:posOffset>151765</wp:posOffset>
                      </wp:positionV>
                      <wp:extent cx="2132617" cy="159283"/>
                      <wp:effectExtent l="0" t="0" r="1270" b="0"/>
                      <wp:wrapNone/>
                      <wp:docPr id="16" name="Flecha: a la derecha 16"/>
                      <wp:cNvGraphicFramePr/>
                      <a:graphic xmlns:a="http://schemas.openxmlformats.org/drawingml/2006/main">
                        <a:graphicData uri="http://schemas.microsoft.com/office/word/2010/wordprocessingShape">
                          <wps:wsp>
                            <wps:cNvSpPr/>
                            <wps:spPr>
                              <a:xfrm>
                                <a:off x="0" y="0"/>
                                <a:ext cx="2132617" cy="159283"/>
                              </a:xfrm>
                              <a:prstGeom prst="rightArrow">
                                <a:avLst/>
                              </a:prstGeom>
                              <a:solidFill>
                                <a:schemeClr val="tx1">
                                  <a:lumMod val="50000"/>
                                  <a:lumOff val="50000"/>
                                </a:schemeClr>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85FC4E" id="Flecha: a la derecha 16" o:spid="_x0000_s1026" type="#_x0000_t13" style="position:absolute;margin-left:-20.65pt;margin-top:11.95pt;width:167.9pt;height:1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" adj="20793" fillcolor="gray [1629]" stroked="f" strokeweight=".5pt"/>
                  </w:pict>
                </mc:Fallback>
              </mc:AlternateContent>
            </w: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16F8BB4B" w14:textId="7777777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F35E9C3" w14:textId="77777777" w:rsidR="00F22082" w:rsidRPr="00405230" w:rsidRDefault="00F22082" w:rsidP="00167846">
            <w:pPr>
              <w:spacing w:line="240" w:lineRule="auto"/>
              <w:jc w:val="both"/>
              <w:rPr>
                <w:rFonts w:ascii="Arial" w:hAnsi="Arial" w:cs="Arial"/>
                <w:iCs/>
                <w:sz w:val="18"/>
                <w:szCs w:val="18"/>
                <w:lang w:val="es-CO"/>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255BC8D" w14:textId="77777777" w:rsidR="00F22082" w:rsidRPr="00405230" w:rsidRDefault="00F22082" w:rsidP="00167846">
            <w:pPr>
              <w:spacing w:line="240" w:lineRule="auto"/>
              <w:jc w:val="both"/>
              <w:rPr>
                <w:rFonts w:ascii="Arial" w:hAnsi="Arial" w:cs="Arial"/>
                <w:iCs/>
                <w:sz w:val="18"/>
                <w:szCs w:val="18"/>
                <w:lang w:val="es-CO"/>
              </w:rPr>
            </w:pPr>
          </w:p>
        </w:tc>
        <w:tc>
          <w:tcPr>
            <w:tcW w:w="374" w:type="dxa"/>
            <w:gridSpan w:val="2"/>
            <w:tcBorders>
              <w:top w:val="single" w:sz="4" w:space="0" w:color="FFFFFF"/>
              <w:left w:val="single" w:sz="4" w:space="0" w:color="FFFFFF"/>
              <w:bottom w:val="single" w:sz="4" w:space="0" w:color="FFFFFF"/>
              <w:right w:val="single" w:sz="4" w:space="0" w:color="FFFFFF"/>
            </w:tcBorders>
            <w:shd w:val="clear" w:color="auto" w:fill="FFFFFF" w:themeFill="background1"/>
          </w:tcPr>
          <w:p w14:paraId="1E2F377B" w14:textId="7F62AA01"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14701D63" w14:textId="204A93AD" w:rsidR="00F22082" w:rsidRPr="00405230" w:rsidRDefault="00F22082" w:rsidP="00167846">
            <w:pPr>
              <w:spacing w:line="240" w:lineRule="auto"/>
              <w:jc w:val="both"/>
              <w:rPr>
                <w:rFonts w:ascii="Arial" w:hAnsi="Arial" w:cs="Arial"/>
                <w:iCs/>
                <w:sz w:val="18"/>
                <w:szCs w:val="18"/>
                <w:lang w:val="es-CO"/>
              </w:rPr>
            </w:pPr>
          </w:p>
        </w:tc>
        <w:tc>
          <w:tcPr>
            <w:tcW w:w="394"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C241F2E" w14:textId="3BA65E7E" w:rsidR="00F22082" w:rsidRPr="00405230" w:rsidRDefault="00F22082" w:rsidP="00167846">
            <w:pPr>
              <w:spacing w:line="240" w:lineRule="auto"/>
              <w:jc w:val="both"/>
              <w:rPr>
                <w:rFonts w:ascii="Arial" w:hAnsi="Arial" w:cs="Arial"/>
                <w:iCs/>
                <w:sz w:val="18"/>
                <w:szCs w:val="18"/>
                <w:lang w:val="es-CO"/>
              </w:rPr>
            </w:pPr>
          </w:p>
        </w:tc>
        <w:tc>
          <w:tcPr>
            <w:tcW w:w="41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0CCF4BE" w14:textId="51A52535" w:rsidR="00F22082" w:rsidRPr="00405230" w:rsidRDefault="00F22082" w:rsidP="00167846">
            <w:pPr>
              <w:spacing w:line="240" w:lineRule="auto"/>
              <w:jc w:val="both"/>
              <w:rPr>
                <w:rFonts w:ascii="Arial" w:hAnsi="Arial" w:cs="Arial"/>
                <w:iCs/>
                <w:sz w:val="18"/>
                <w:szCs w:val="18"/>
                <w:lang w:val="es-CO"/>
              </w:rPr>
            </w:pPr>
          </w:p>
        </w:tc>
        <w:tc>
          <w:tcPr>
            <w:tcW w:w="425" w:type="dxa"/>
            <w:tcBorders>
              <w:top w:val="single" w:sz="4" w:space="0" w:color="FFFFFF"/>
              <w:left w:val="single" w:sz="4" w:space="0" w:color="FFFFFF"/>
              <w:bottom w:val="single" w:sz="4" w:space="0" w:color="FFFFFF"/>
              <w:right w:val="single" w:sz="4" w:space="0" w:color="auto"/>
            </w:tcBorders>
            <w:shd w:val="clear" w:color="auto" w:fill="FFFFFF" w:themeFill="background1"/>
          </w:tcPr>
          <w:p w14:paraId="51D5C602" w14:textId="77777777" w:rsidR="00F22082" w:rsidRPr="00405230" w:rsidRDefault="00F22082" w:rsidP="00167846">
            <w:pPr>
              <w:spacing w:line="240" w:lineRule="auto"/>
              <w:jc w:val="both"/>
              <w:rPr>
                <w:rFonts w:ascii="Arial" w:hAnsi="Arial" w:cs="Arial"/>
                <w:iCs/>
                <w:sz w:val="18"/>
                <w:szCs w:val="18"/>
                <w:lang w:val="es-CO"/>
              </w:rPr>
            </w:pPr>
          </w:p>
        </w:tc>
      </w:tr>
      <w:tr w:rsidR="00F22082" w:rsidRPr="00405230" w14:paraId="345C9288" w14:textId="77777777" w:rsidTr="00F22082">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2A1E425" w14:textId="753675D9" w:rsidR="00F22082" w:rsidRPr="00DA2FAF" w:rsidRDefault="00F22082" w:rsidP="00167846">
            <w:pPr>
              <w:ind w:left="22" w:hanging="22"/>
              <w:jc w:val="both"/>
              <w:rPr>
                <w:rFonts w:ascii="Arial" w:hAnsi="Arial" w:cs="Arial"/>
                <w:sz w:val="20"/>
                <w:szCs w:val="20"/>
              </w:rPr>
            </w:pPr>
            <w:r w:rsidRPr="00CC0C32">
              <w:rPr>
                <w:rFonts w:ascii="Arial" w:hAnsi="Arial" w:cs="Arial"/>
                <w:sz w:val="20"/>
                <w:szCs w:val="20"/>
                <w:lang w:val="es-CO"/>
              </w:rPr>
              <w:t xml:space="preserve">4. </w:t>
            </w:r>
            <w:r w:rsidR="0018447F">
              <w:rPr>
                <w:rFonts w:ascii="Arial" w:hAnsi="Arial" w:cs="Arial"/>
                <w:sz w:val="20"/>
                <w:szCs w:val="20"/>
                <w:lang w:val="es-MX"/>
              </w:rPr>
              <w:t>Medir los indicadores de calidad</w:t>
            </w:r>
          </w:p>
        </w:tc>
        <w:tc>
          <w:tcPr>
            <w:tcW w:w="305" w:type="dxa"/>
            <w:tcBorders>
              <w:top w:val="single" w:sz="4" w:space="0" w:color="FFFFFF"/>
              <w:left w:val="dashed" w:sz="4" w:space="0" w:color="auto"/>
              <w:bottom w:val="single" w:sz="4" w:space="0" w:color="FFFFFF"/>
              <w:right w:val="single" w:sz="4" w:space="0" w:color="FFFFFF"/>
            </w:tcBorders>
            <w:shd w:val="clear" w:color="auto" w:fill="FFFFFF" w:themeFill="background1"/>
          </w:tcPr>
          <w:p w14:paraId="2CFBA9DB" w14:textId="74BF002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DAFF98B" w14:textId="7777777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7305322B" w14:textId="7777777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962924F" w14:textId="7336879F"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593AFC0" w14:textId="7777777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DCA246D" w14:textId="77777777" w:rsidR="00F22082" w:rsidRPr="00405230" w:rsidRDefault="00F22082" w:rsidP="00167846">
            <w:pPr>
              <w:spacing w:line="240" w:lineRule="auto"/>
              <w:jc w:val="both"/>
              <w:rPr>
                <w:rFonts w:ascii="Arial" w:hAnsi="Arial" w:cs="Arial"/>
                <w:iCs/>
                <w:sz w:val="18"/>
                <w:szCs w:val="18"/>
                <w:lang w:val="es-CO"/>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EE454F8" w14:textId="77777777" w:rsidR="00F22082" w:rsidRPr="00405230" w:rsidRDefault="00F22082" w:rsidP="00167846">
            <w:pPr>
              <w:spacing w:line="240" w:lineRule="auto"/>
              <w:jc w:val="both"/>
              <w:rPr>
                <w:rFonts w:ascii="Arial" w:hAnsi="Arial" w:cs="Arial"/>
                <w:iCs/>
                <w:sz w:val="18"/>
                <w:szCs w:val="18"/>
                <w:lang w:val="es-CO"/>
              </w:rPr>
            </w:pPr>
          </w:p>
        </w:tc>
        <w:tc>
          <w:tcPr>
            <w:tcW w:w="374" w:type="dxa"/>
            <w:gridSpan w:val="2"/>
            <w:tcBorders>
              <w:top w:val="single" w:sz="4" w:space="0" w:color="FFFFFF"/>
              <w:left w:val="single" w:sz="4" w:space="0" w:color="FFFFFF"/>
              <w:bottom w:val="single" w:sz="4" w:space="0" w:color="FFFFFF"/>
              <w:right w:val="single" w:sz="4" w:space="0" w:color="FFFFFF"/>
            </w:tcBorders>
            <w:shd w:val="clear" w:color="auto" w:fill="FFFFFF" w:themeFill="background1"/>
          </w:tcPr>
          <w:p w14:paraId="789C9318" w14:textId="19ABD311"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9C3FA3A" w14:textId="77777777" w:rsidR="00F22082" w:rsidRPr="00405230" w:rsidRDefault="00F22082" w:rsidP="00167846">
            <w:pPr>
              <w:spacing w:line="240" w:lineRule="auto"/>
              <w:jc w:val="both"/>
              <w:rPr>
                <w:rFonts w:ascii="Arial" w:hAnsi="Arial" w:cs="Arial"/>
                <w:iCs/>
                <w:sz w:val="18"/>
                <w:szCs w:val="18"/>
                <w:lang w:val="es-CO"/>
              </w:rPr>
            </w:pPr>
          </w:p>
        </w:tc>
        <w:tc>
          <w:tcPr>
            <w:tcW w:w="394"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E635C4F" w14:textId="1E091214" w:rsidR="00F22082" w:rsidRPr="00405230" w:rsidRDefault="00F22082" w:rsidP="00167846">
            <w:pPr>
              <w:spacing w:line="240" w:lineRule="auto"/>
              <w:jc w:val="both"/>
              <w:rPr>
                <w:rFonts w:ascii="Arial" w:hAnsi="Arial" w:cs="Arial"/>
                <w:iCs/>
                <w:sz w:val="18"/>
                <w:szCs w:val="18"/>
                <w:lang w:val="es-CO"/>
              </w:rPr>
            </w:pPr>
          </w:p>
        </w:tc>
        <w:tc>
          <w:tcPr>
            <w:tcW w:w="41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4D9295A" w14:textId="49165F1F" w:rsidR="00F22082" w:rsidRPr="00405230" w:rsidRDefault="00F22082" w:rsidP="00167846">
            <w:pPr>
              <w:spacing w:line="240" w:lineRule="auto"/>
              <w:jc w:val="both"/>
              <w:rPr>
                <w:rFonts w:ascii="Arial" w:hAnsi="Arial" w:cs="Arial"/>
                <w:iCs/>
                <w:sz w:val="18"/>
                <w:szCs w:val="18"/>
                <w:lang w:val="es-CO"/>
              </w:rPr>
            </w:pPr>
          </w:p>
        </w:tc>
        <w:tc>
          <w:tcPr>
            <w:tcW w:w="425" w:type="dxa"/>
            <w:tcBorders>
              <w:top w:val="single" w:sz="4" w:space="0" w:color="FFFFFF"/>
              <w:left w:val="single" w:sz="4" w:space="0" w:color="FFFFFF"/>
              <w:bottom w:val="single" w:sz="4" w:space="0" w:color="FFFFFF"/>
              <w:right w:val="single" w:sz="4" w:space="0" w:color="auto"/>
            </w:tcBorders>
            <w:shd w:val="clear" w:color="auto" w:fill="FFFFFF" w:themeFill="background1"/>
          </w:tcPr>
          <w:p w14:paraId="3A1435B1" w14:textId="77777777" w:rsidR="00F22082" w:rsidRPr="00405230" w:rsidRDefault="00F22082" w:rsidP="00167846">
            <w:pPr>
              <w:spacing w:line="240" w:lineRule="auto"/>
              <w:jc w:val="both"/>
              <w:rPr>
                <w:rFonts w:ascii="Arial" w:hAnsi="Arial" w:cs="Arial"/>
                <w:iCs/>
                <w:sz w:val="18"/>
                <w:szCs w:val="18"/>
                <w:lang w:val="es-CO"/>
              </w:rPr>
            </w:pPr>
          </w:p>
        </w:tc>
      </w:tr>
      <w:tr w:rsidR="00F22082" w:rsidRPr="00405230" w14:paraId="2269233E" w14:textId="77777777" w:rsidTr="0018447F">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E6E2CF8" w14:textId="274D1468" w:rsidR="00F22082" w:rsidRPr="00DA2FAF" w:rsidRDefault="00F22082" w:rsidP="00167846">
            <w:pPr>
              <w:ind w:left="22" w:hanging="22"/>
              <w:jc w:val="both"/>
              <w:rPr>
                <w:rFonts w:ascii="Arial" w:hAnsi="Arial" w:cs="Arial"/>
                <w:sz w:val="20"/>
                <w:szCs w:val="20"/>
                <w:lang w:val="es-CO"/>
              </w:rPr>
            </w:pPr>
            <w:r w:rsidRPr="00CC0C32">
              <w:rPr>
                <w:rFonts w:ascii="Arial" w:hAnsi="Arial" w:cs="Arial"/>
                <w:sz w:val="20"/>
                <w:szCs w:val="20"/>
              </w:rPr>
              <w:t xml:space="preserve">5. </w:t>
            </w:r>
            <w:r w:rsidR="0018447F">
              <w:rPr>
                <w:rFonts w:ascii="Arial" w:hAnsi="Arial" w:cs="Arial"/>
                <w:sz w:val="20"/>
                <w:szCs w:val="20"/>
                <w:lang w:val="es-MX"/>
              </w:rPr>
              <w:t>Realizar actividades preventivas y correctivas</w:t>
            </w:r>
          </w:p>
        </w:tc>
        <w:tc>
          <w:tcPr>
            <w:tcW w:w="305" w:type="dxa"/>
            <w:tcBorders>
              <w:top w:val="single" w:sz="4" w:space="0" w:color="FFFFFF"/>
              <w:left w:val="dashed" w:sz="4" w:space="0" w:color="auto"/>
              <w:bottom w:val="single" w:sz="4" w:space="0" w:color="FFFFFF"/>
              <w:right w:val="single" w:sz="4" w:space="0" w:color="FFFFFF"/>
            </w:tcBorders>
            <w:shd w:val="clear" w:color="auto" w:fill="FFFFFF" w:themeFill="background1"/>
          </w:tcPr>
          <w:p w14:paraId="5703717D" w14:textId="7F8CC661"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A25A28D" w14:textId="7777777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0D9C267" w14:textId="7777777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D03D8B0" w14:textId="0DFDC3FE" w:rsidR="00F22082" w:rsidRPr="00405230" w:rsidRDefault="00DD6924" w:rsidP="00167846">
            <w:pPr>
              <w:spacing w:line="240" w:lineRule="auto"/>
              <w:jc w:val="both"/>
              <w:rPr>
                <w:rFonts w:ascii="Arial" w:hAnsi="Arial" w:cs="Arial"/>
                <w:iCs/>
                <w:sz w:val="18"/>
                <w:szCs w:val="18"/>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61824" behindDoc="0" locked="0" layoutInCell="1" allowOverlap="1" wp14:anchorId="5D5C47C1" wp14:editId="5C29B92C">
                      <wp:simplePos x="0" y="0"/>
                      <wp:positionH relativeFrom="column">
                        <wp:posOffset>-256397</wp:posOffset>
                      </wp:positionH>
                      <wp:positionV relativeFrom="paragraph">
                        <wp:posOffset>4261</wp:posOffset>
                      </wp:positionV>
                      <wp:extent cx="2126165" cy="147484"/>
                      <wp:effectExtent l="0" t="0" r="7620" b="5080"/>
                      <wp:wrapNone/>
                      <wp:docPr id="17" name="Flecha: a la derecha 17"/>
                      <wp:cNvGraphicFramePr/>
                      <a:graphic xmlns:a="http://schemas.openxmlformats.org/drawingml/2006/main">
                        <a:graphicData uri="http://schemas.microsoft.com/office/word/2010/wordprocessingShape">
                          <wps:wsp>
                            <wps:cNvSpPr/>
                            <wps:spPr>
                              <a:xfrm>
                                <a:off x="0" y="0"/>
                                <a:ext cx="2126165" cy="147484"/>
                              </a:xfrm>
                              <a:prstGeom prst="rightArrow">
                                <a:avLst/>
                              </a:prstGeom>
                              <a:solidFill>
                                <a:srgbClr val="00B050"/>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20EDFA" id="Flecha: a la derecha 17" o:spid="_x0000_s1026" type="#_x0000_t13" style="position:absolute;margin-left:-20.2pt;margin-top:.35pt;width:167.4pt;height:1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" adj="20851" fillcolor="#00b050" stroked="f" strokeweight=".5pt"/>
                  </w:pict>
                </mc:Fallback>
              </mc:AlternateContent>
            </w: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79CA7AA" w14:textId="7777777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FD8E26D" w14:textId="77777777" w:rsidR="00F22082" w:rsidRPr="00405230" w:rsidRDefault="00F22082" w:rsidP="00167846">
            <w:pPr>
              <w:spacing w:line="240" w:lineRule="auto"/>
              <w:jc w:val="both"/>
              <w:rPr>
                <w:rFonts w:ascii="Arial" w:hAnsi="Arial" w:cs="Arial"/>
                <w:iCs/>
                <w:sz w:val="18"/>
                <w:szCs w:val="18"/>
                <w:lang w:val="es-CO"/>
              </w:rPr>
            </w:pPr>
          </w:p>
        </w:tc>
        <w:tc>
          <w:tcPr>
            <w:tcW w:w="23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7E7335E0" w14:textId="77777777" w:rsidR="00F22082" w:rsidRPr="00405230" w:rsidRDefault="00F22082" w:rsidP="00167846">
            <w:pPr>
              <w:spacing w:line="240" w:lineRule="auto"/>
              <w:jc w:val="both"/>
              <w:rPr>
                <w:rFonts w:ascii="Arial" w:hAnsi="Arial" w:cs="Arial"/>
                <w:iCs/>
                <w:sz w:val="18"/>
                <w:szCs w:val="18"/>
                <w:lang w:val="es-CO"/>
              </w:rPr>
            </w:pPr>
          </w:p>
        </w:tc>
        <w:tc>
          <w:tcPr>
            <w:tcW w:w="374" w:type="dxa"/>
            <w:gridSpan w:val="2"/>
            <w:tcBorders>
              <w:top w:val="single" w:sz="4" w:space="0" w:color="FFFFFF"/>
              <w:left w:val="single" w:sz="4" w:space="0" w:color="FFFFFF"/>
              <w:bottom w:val="single" w:sz="4" w:space="0" w:color="FFFFFF"/>
              <w:right w:val="single" w:sz="4" w:space="0" w:color="FFFFFF"/>
            </w:tcBorders>
            <w:shd w:val="clear" w:color="auto" w:fill="FFFFFF" w:themeFill="background1"/>
          </w:tcPr>
          <w:p w14:paraId="24E6E11E" w14:textId="77777777" w:rsidR="00F22082" w:rsidRPr="00405230" w:rsidRDefault="00F22082"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856F06C" w14:textId="77777777" w:rsidR="00F22082" w:rsidRPr="00405230" w:rsidRDefault="00F22082" w:rsidP="00167846">
            <w:pPr>
              <w:spacing w:line="240" w:lineRule="auto"/>
              <w:jc w:val="both"/>
              <w:rPr>
                <w:rFonts w:ascii="Arial" w:hAnsi="Arial" w:cs="Arial"/>
                <w:iCs/>
                <w:sz w:val="18"/>
                <w:szCs w:val="18"/>
                <w:lang w:val="es-CO"/>
              </w:rPr>
            </w:pPr>
          </w:p>
        </w:tc>
        <w:tc>
          <w:tcPr>
            <w:tcW w:w="394"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A5245BC" w14:textId="77777777" w:rsidR="00F22082" w:rsidRPr="00405230" w:rsidRDefault="00F22082" w:rsidP="00167846">
            <w:pPr>
              <w:spacing w:line="240" w:lineRule="auto"/>
              <w:jc w:val="both"/>
              <w:rPr>
                <w:rFonts w:ascii="Arial" w:hAnsi="Arial" w:cs="Arial"/>
                <w:iCs/>
                <w:sz w:val="18"/>
                <w:szCs w:val="18"/>
                <w:lang w:val="es-CO"/>
              </w:rPr>
            </w:pPr>
          </w:p>
        </w:tc>
        <w:tc>
          <w:tcPr>
            <w:tcW w:w="41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514A29B8" w14:textId="1117E24A" w:rsidR="00F22082" w:rsidRPr="00405230" w:rsidRDefault="00F22082" w:rsidP="00167846">
            <w:pPr>
              <w:spacing w:line="240" w:lineRule="auto"/>
              <w:jc w:val="both"/>
              <w:rPr>
                <w:rFonts w:ascii="Arial" w:hAnsi="Arial" w:cs="Arial"/>
                <w:iCs/>
                <w:sz w:val="18"/>
                <w:szCs w:val="18"/>
                <w:lang w:val="es-CO"/>
              </w:rPr>
            </w:pPr>
          </w:p>
        </w:tc>
        <w:tc>
          <w:tcPr>
            <w:tcW w:w="425" w:type="dxa"/>
            <w:tcBorders>
              <w:top w:val="single" w:sz="4" w:space="0" w:color="FFFFFF"/>
              <w:left w:val="single" w:sz="4" w:space="0" w:color="FFFFFF"/>
              <w:bottom w:val="single" w:sz="4" w:space="0" w:color="FFFFFF"/>
              <w:right w:val="single" w:sz="4" w:space="0" w:color="auto"/>
            </w:tcBorders>
            <w:shd w:val="clear" w:color="auto" w:fill="FFFFFF" w:themeFill="background1"/>
          </w:tcPr>
          <w:p w14:paraId="252F4B51" w14:textId="77777777" w:rsidR="00F22082" w:rsidRPr="00405230" w:rsidRDefault="00F22082" w:rsidP="00167846">
            <w:pPr>
              <w:spacing w:line="240" w:lineRule="auto"/>
              <w:jc w:val="both"/>
              <w:rPr>
                <w:rFonts w:ascii="Arial" w:hAnsi="Arial" w:cs="Arial"/>
                <w:iCs/>
                <w:sz w:val="18"/>
                <w:szCs w:val="18"/>
                <w:lang w:val="es-CO"/>
              </w:rPr>
            </w:pPr>
          </w:p>
        </w:tc>
      </w:tr>
      <w:tr w:rsidR="0018447F" w:rsidRPr="00405230" w14:paraId="2EAE1810" w14:textId="77777777" w:rsidTr="00DA2FAF">
        <w:trPr>
          <w:jc w:val="center"/>
        </w:trPr>
        <w:tc>
          <w:tcPr>
            <w:tcW w:w="46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06741F" w14:textId="00995207" w:rsidR="0018447F" w:rsidRPr="00CC0C32" w:rsidRDefault="00DD6924" w:rsidP="00167846">
            <w:pPr>
              <w:ind w:left="22" w:hanging="22"/>
              <w:jc w:val="both"/>
              <w:rPr>
                <w:rFonts w:ascii="Arial" w:hAnsi="Arial" w:cs="Arial"/>
                <w:sz w:val="20"/>
                <w:szCs w:val="20"/>
              </w:rPr>
            </w:pPr>
            <w:r>
              <w:rPr>
                <w:rFonts w:ascii="Arial" w:hAnsi="Arial" w:cs="Arial"/>
                <w:sz w:val="20"/>
                <w:szCs w:val="20"/>
              </w:rPr>
              <w:t>6. Acciones de Mejoramiento Continuo</w:t>
            </w:r>
          </w:p>
        </w:tc>
        <w:tc>
          <w:tcPr>
            <w:tcW w:w="305" w:type="dxa"/>
            <w:tcBorders>
              <w:top w:val="single" w:sz="4" w:space="0" w:color="FFFFFF"/>
              <w:left w:val="dashed" w:sz="4" w:space="0" w:color="auto"/>
              <w:bottom w:val="single" w:sz="4" w:space="0" w:color="000000"/>
              <w:right w:val="single" w:sz="4" w:space="0" w:color="FFFFFF"/>
            </w:tcBorders>
            <w:shd w:val="clear" w:color="auto" w:fill="FFFFFF" w:themeFill="background1"/>
          </w:tcPr>
          <w:p w14:paraId="00A19D30" w14:textId="77777777" w:rsidR="0018447F" w:rsidRPr="00405230" w:rsidRDefault="0018447F"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000000"/>
              <w:right w:val="single" w:sz="4" w:space="0" w:color="FFFFFF"/>
            </w:tcBorders>
            <w:shd w:val="clear" w:color="auto" w:fill="FFFFFF" w:themeFill="background1"/>
          </w:tcPr>
          <w:p w14:paraId="5317D855" w14:textId="77777777" w:rsidR="0018447F" w:rsidRPr="00405230" w:rsidRDefault="0018447F"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000000"/>
              <w:right w:val="single" w:sz="4" w:space="0" w:color="FFFFFF"/>
            </w:tcBorders>
            <w:shd w:val="clear" w:color="auto" w:fill="FFFFFF" w:themeFill="background1"/>
          </w:tcPr>
          <w:p w14:paraId="54D320ED" w14:textId="4FA244A4" w:rsidR="0018447F" w:rsidRPr="00405230" w:rsidRDefault="00DD6924" w:rsidP="00167846">
            <w:pPr>
              <w:spacing w:line="240" w:lineRule="auto"/>
              <w:jc w:val="both"/>
              <w:rPr>
                <w:rFonts w:ascii="Arial" w:hAnsi="Arial" w:cs="Arial"/>
                <w:iCs/>
                <w:sz w:val="18"/>
                <w:szCs w:val="18"/>
                <w:lang w:val="es-CO"/>
              </w:rPr>
            </w:pPr>
            <w:r w:rsidRPr="007678AF">
              <w:rPr>
                <w:rFonts w:ascii="Arial" w:hAnsi="Arial" w:cs="Arial"/>
                <w:b/>
                <w:bCs/>
                <w:noProof/>
                <w:sz w:val="14"/>
                <w:szCs w:val="14"/>
                <w:lang w:val="es-CO" w:eastAsia="es-CO"/>
              </w:rPr>
              <mc:AlternateContent>
                <mc:Choice Requires="wps">
                  <w:drawing>
                    <wp:anchor distT="0" distB="0" distL="114300" distR="114300" simplePos="0" relativeHeight="251664896" behindDoc="0" locked="0" layoutInCell="1" allowOverlap="1" wp14:anchorId="3814EE86" wp14:editId="5B39BA1B">
                      <wp:simplePos x="0" y="0"/>
                      <wp:positionH relativeFrom="column">
                        <wp:posOffset>-60325</wp:posOffset>
                      </wp:positionH>
                      <wp:positionV relativeFrom="paragraph">
                        <wp:posOffset>4629</wp:posOffset>
                      </wp:positionV>
                      <wp:extent cx="2125980" cy="147320"/>
                      <wp:effectExtent l="0" t="0" r="7620" b="5080"/>
                      <wp:wrapNone/>
                      <wp:docPr id="386497611" name="Flecha: a la derecha 386497611"/>
                      <wp:cNvGraphicFramePr/>
                      <a:graphic xmlns:a="http://schemas.openxmlformats.org/drawingml/2006/main">
                        <a:graphicData uri="http://schemas.microsoft.com/office/word/2010/wordprocessingShape">
                          <wps:wsp>
                            <wps:cNvSpPr/>
                            <wps:spPr>
                              <a:xfrm>
                                <a:off x="0" y="0"/>
                                <a:ext cx="2125980" cy="147320"/>
                              </a:xfrm>
                              <a:prstGeom prst="rightArrow">
                                <a:avLst/>
                              </a:prstGeom>
                              <a:solidFill>
                                <a:srgbClr val="FFC000"/>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4B30D5" id="Flecha: a la derecha 386497611" o:spid="_x0000_s1026" type="#_x0000_t13" style="position:absolute;margin-left:-4.75pt;margin-top:.35pt;width:167.4pt;height:1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" adj="20852" fillcolor="#ffc000" stroked="f" strokeweight=".5pt"/>
                  </w:pict>
                </mc:Fallback>
              </mc:AlternateContent>
            </w:r>
          </w:p>
        </w:tc>
        <w:tc>
          <w:tcPr>
            <w:tcW w:w="305" w:type="dxa"/>
            <w:tcBorders>
              <w:top w:val="single" w:sz="4" w:space="0" w:color="FFFFFF"/>
              <w:left w:val="single" w:sz="4" w:space="0" w:color="FFFFFF"/>
              <w:bottom w:val="single" w:sz="4" w:space="0" w:color="000000"/>
              <w:right w:val="single" w:sz="4" w:space="0" w:color="FFFFFF"/>
            </w:tcBorders>
            <w:shd w:val="clear" w:color="auto" w:fill="FFFFFF" w:themeFill="background1"/>
          </w:tcPr>
          <w:p w14:paraId="42A3068E" w14:textId="227A79E0" w:rsidR="0018447F" w:rsidRPr="00405230" w:rsidRDefault="0018447F"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000000"/>
              <w:right w:val="single" w:sz="4" w:space="0" w:color="FFFFFF"/>
            </w:tcBorders>
            <w:shd w:val="clear" w:color="auto" w:fill="FFFFFF" w:themeFill="background1"/>
          </w:tcPr>
          <w:p w14:paraId="033F42FE" w14:textId="4558D303" w:rsidR="0018447F" w:rsidRPr="00405230" w:rsidRDefault="0018447F"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000000"/>
              <w:right w:val="single" w:sz="4" w:space="0" w:color="FFFFFF"/>
            </w:tcBorders>
            <w:shd w:val="clear" w:color="auto" w:fill="FFFFFF" w:themeFill="background1"/>
          </w:tcPr>
          <w:p w14:paraId="2CF9AFBD" w14:textId="4BD433F7" w:rsidR="0018447F" w:rsidRPr="00405230" w:rsidRDefault="0018447F" w:rsidP="00167846">
            <w:pPr>
              <w:spacing w:line="240" w:lineRule="auto"/>
              <w:jc w:val="both"/>
              <w:rPr>
                <w:rFonts w:ascii="Arial" w:hAnsi="Arial" w:cs="Arial"/>
                <w:iCs/>
                <w:sz w:val="18"/>
                <w:szCs w:val="18"/>
                <w:lang w:val="es-CO"/>
              </w:rPr>
            </w:pPr>
          </w:p>
        </w:tc>
        <w:tc>
          <w:tcPr>
            <w:tcW w:w="236" w:type="dxa"/>
            <w:tcBorders>
              <w:top w:val="single" w:sz="4" w:space="0" w:color="FFFFFF"/>
              <w:left w:val="single" w:sz="4" w:space="0" w:color="FFFFFF"/>
              <w:bottom w:val="single" w:sz="4" w:space="0" w:color="000000"/>
              <w:right w:val="single" w:sz="4" w:space="0" w:color="FFFFFF"/>
            </w:tcBorders>
            <w:shd w:val="clear" w:color="auto" w:fill="FFFFFF" w:themeFill="background1"/>
          </w:tcPr>
          <w:p w14:paraId="01D7B89D" w14:textId="24811A56" w:rsidR="0018447F" w:rsidRPr="00405230" w:rsidRDefault="0018447F" w:rsidP="00167846">
            <w:pPr>
              <w:spacing w:line="240" w:lineRule="auto"/>
              <w:jc w:val="both"/>
              <w:rPr>
                <w:rFonts w:ascii="Arial" w:hAnsi="Arial" w:cs="Arial"/>
                <w:iCs/>
                <w:sz w:val="18"/>
                <w:szCs w:val="18"/>
                <w:lang w:val="es-CO"/>
              </w:rPr>
            </w:pPr>
          </w:p>
        </w:tc>
        <w:tc>
          <w:tcPr>
            <w:tcW w:w="374" w:type="dxa"/>
            <w:gridSpan w:val="2"/>
            <w:tcBorders>
              <w:top w:val="single" w:sz="4" w:space="0" w:color="FFFFFF"/>
              <w:left w:val="single" w:sz="4" w:space="0" w:color="FFFFFF"/>
              <w:bottom w:val="single" w:sz="4" w:space="0" w:color="000000"/>
              <w:right w:val="single" w:sz="4" w:space="0" w:color="FFFFFF"/>
            </w:tcBorders>
            <w:shd w:val="clear" w:color="auto" w:fill="FFFFFF" w:themeFill="background1"/>
          </w:tcPr>
          <w:p w14:paraId="4BD20613" w14:textId="6DFC26A4" w:rsidR="0018447F" w:rsidRPr="00405230" w:rsidRDefault="0018447F" w:rsidP="00167846">
            <w:pPr>
              <w:spacing w:line="240" w:lineRule="auto"/>
              <w:jc w:val="both"/>
              <w:rPr>
                <w:rFonts w:ascii="Arial" w:hAnsi="Arial" w:cs="Arial"/>
                <w:iCs/>
                <w:sz w:val="18"/>
                <w:szCs w:val="18"/>
                <w:lang w:val="es-CO"/>
              </w:rPr>
            </w:pPr>
          </w:p>
        </w:tc>
        <w:tc>
          <w:tcPr>
            <w:tcW w:w="305" w:type="dxa"/>
            <w:tcBorders>
              <w:top w:val="single" w:sz="4" w:space="0" w:color="FFFFFF"/>
              <w:left w:val="single" w:sz="4" w:space="0" w:color="FFFFFF"/>
              <w:bottom w:val="single" w:sz="4" w:space="0" w:color="000000"/>
              <w:right w:val="single" w:sz="4" w:space="0" w:color="FFFFFF"/>
            </w:tcBorders>
            <w:shd w:val="clear" w:color="auto" w:fill="FFFFFF" w:themeFill="background1"/>
          </w:tcPr>
          <w:p w14:paraId="533FD2BB" w14:textId="77777777" w:rsidR="0018447F" w:rsidRPr="00405230" w:rsidRDefault="0018447F" w:rsidP="00167846">
            <w:pPr>
              <w:spacing w:line="240" w:lineRule="auto"/>
              <w:jc w:val="both"/>
              <w:rPr>
                <w:rFonts w:ascii="Arial" w:hAnsi="Arial" w:cs="Arial"/>
                <w:iCs/>
                <w:sz w:val="18"/>
                <w:szCs w:val="18"/>
                <w:lang w:val="es-CO"/>
              </w:rPr>
            </w:pPr>
          </w:p>
        </w:tc>
        <w:tc>
          <w:tcPr>
            <w:tcW w:w="394" w:type="dxa"/>
            <w:tcBorders>
              <w:top w:val="single" w:sz="4" w:space="0" w:color="FFFFFF"/>
              <w:left w:val="single" w:sz="4" w:space="0" w:color="FFFFFF"/>
              <w:bottom w:val="single" w:sz="4" w:space="0" w:color="000000"/>
              <w:right w:val="single" w:sz="4" w:space="0" w:color="FFFFFF"/>
            </w:tcBorders>
            <w:shd w:val="clear" w:color="auto" w:fill="FFFFFF" w:themeFill="background1"/>
          </w:tcPr>
          <w:p w14:paraId="528439E2" w14:textId="02816225" w:rsidR="0018447F" w:rsidRPr="00405230" w:rsidRDefault="0018447F" w:rsidP="00167846">
            <w:pPr>
              <w:spacing w:line="240" w:lineRule="auto"/>
              <w:jc w:val="both"/>
              <w:rPr>
                <w:rFonts w:ascii="Arial" w:hAnsi="Arial" w:cs="Arial"/>
                <w:iCs/>
                <w:sz w:val="18"/>
                <w:szCs w:val="18"/>
                <w:lang w:val="es-CO"/>
              </w:rPr>
            </w:pPr>
          </w:p>
        </w:tc>
        <w:tc>
          <w:tcPr>
            <w:tcW w:w="418" w:type="dxa"/>
            <w:tcBorders>
              <w:top w:val="single" w:sz="4" w:space="0" w:color="FFFFFF"/>
              <w:left w:val="single" w:sz="4" w:space="0" w:color="FFFFFF"/>
              <w:bottom w:val="single" w:sz="4" w:space="0" w:color="000000"/>
              <w:right w:val="single" w:sz="4" w:space="0" w:color="FFFFFF"/>
            </w:tcBorders>
            <w:shd w:val="clear" w:color="auto" w:fill="FFFFFF" w:themeFill="background1"/>
          </w:tcPr>
          <w:p w14:paraId="35AD66CC" w14:textId="77777777" w:rsidR="0018447F" w:rsidRPr="00405230" w:rsidRDefault="0018447F" w:rsidP="00167846">
            <w:pPr>
              <w:spacing w:line="240" w:lineRule="auto"/>
              <w:jc w:val="both"/>
              <w:rPr>
                <w:rFonts w:ascii="Arial" w:hAnsi="Arial" w:cs="Arial"/>
                <w:iCs/>
                <w:sz w:val="18"/>
                <w:szCs w:val="18"/>
                <w:lang w:val="es-CO"/>
              </w:rPr>
            </w:pPr>
          </w:p>
        </w:tc>
        <w:tc>
          <w:tcPr>
            <w:tcW w:w="425" w:type="dxa"/>
            <w:tcBorders>
              <w:top w:val="single" w:sz="4" w:space="0" w:color="FFFFFF"/>
              <w:left w:val="single" w:sz="4" w:space="0" w:color="FFFFFF"/>
              <w:bottom w:val="single" w:sz="4" w:space="0" w:color="000000"/>
              <w:right w:val="single" w:sz="4" w:space="0" w:color="auto"/>
            </w:tcBorders>
            <w:shd w:val="clear" w:color="auto" w:fill="FFFFFF" w:themeFill="background1"/>
          </w:tcPr>
          <w:p w14:paraId="584D75D4" w14:textId="77777777" w:rsidR="0018447F" w:rsidRPr="00405230" w:rsidRDefault="0018447F" w:rsidP="00167846">
            <w:pPr>
              <w:spacing w:line="240" w:lineRule="auto"/>
              <w:jc w:val="both"/>
              <w:rPr>
                <w:rFonts w:ascii="Arial" w:hAnsi="Arial" w:cs="Arial"/>
                <w:iCs/>
                <w:sz w:val="18"/>
                <w:szCs w:val="18"/>
                <w:lang w:val="es-CO"/>
              </w:rPr>
            </w:pPr>
          </w:p>
        </w:tc>
      </w:tr>
    </w:tbl>
    <w:p w14:paraId="729FD1E9" w14:textId="10F2CB5B" w:rsidR="009A5B60" w:rsidRDefault="00AD02C3" w:rsidP="00167846">
      <w:pPr>
        <w:spacing w:after="0"/>
        <w:jc w:val="center"/>
        <w:rPr>
          <w:rFonts w:ascii="Arial" w:hAnsi="Arial" w:cs="Arial"/>
          <w:iCs/>
          <w:sz w:val="24"/>
          <w:szCs w:val="24"/>
          <w:lang w:val="es-CO"/>
        </w:rPr>
      </w:pPr>
      <w:r w:rsidRPr="007678AF">
        <w:rPr>
          <w:rFonts w:ascii="Arial" w:hAnsi="Arial" w:cs="Arial"/>
          <w:sz w:val="20"/>
          <w:szCs w:val="20"/>
        </w:rPr>
        <w:t xml:space="preserve">Fuente: </w:t>
      </w:r>
      <w:r w:rsidR="00953A91">
        <w:rPr>
          <w:rFonts w:ascii="Arial" w:hAnsi="Arial" w:cs="Arial"/>
          <w:sz w:val="20"/>
          <w:szCs w:val="20"/>
        </w:rPr>
        <w:t>UMV</w:t>
      </w:r>
    </w:p>
    <w:p w14:paraId="2327CB19" w14:textId="77777777" w:rsidR="009A5B60" w:rsidRPr="007678AF" w:rsidRDefault="009A5B60" w:rsidP="00167846">
      <w:pPr>
        <w:spacing w:after="0" w:line="240" w:lineRule="auto"/>
        <w:jc w:val="both"/>
        <w:rPr>
          <w:rFonts w:ascii="Arial" w:hAnsi="Arial" w:cs="Arial"/>
          <w:iCs/>
          <w:sz w:val="24"/>
          <w:szCs w:val="24"/>
          <w:lang w:val="es-CO"/>
        </w:rPr>
      </w:pPr>
    </w:p>
    <w:p w14:paraId="413654E2" w14:textId="3F1C9921" w:rsidR="00453E3A" w:rsidRDefault="00D337BA" w:rsidP="00167846">
      <w:pPr>
        <w:spacing w:after="0" w:line="240" w:lineRule="auto"/>
        <w:jc w:val="both"/>
        <w:rPr>
          <w:rFonts w:ascii="Arial" w:eastAsia="Times New Roman" w:hAnsi="Arial" w:cs="Arial"/>
          <w:b/>
          <w:bCs/>
          <w:lang w:val="es-CO" w:eastAsia="es-ES"/>
        </w:rPr>
      </w:pPr>
      <w:r w:rsidRPr="007678AF">
        <w:rPr>
          <w:rFonts w:ascii="Arial" w:eastAsia="Times New Roman" w:hAnsi="Arial" w:cs="Arial"/>
          <w:b/>
          <w:bCs/>
          <w:lang w:val="es-CO" w:eastAsia="es-ES"/>
        </w:rPr>
        <w:t>REVISIÓN Y APROBACIÓN:</w:t>
      </w:r>
    </w:p>
    <w:p w14:paraId="472B5F8E" w14:textId="77777777" w:rsidR="009F199D" w:rsidRPr="009F199D" w:rsidRDefault="009F199D" w:rsidP="00167846">
      <w:pPr>
        <w:spacing w:after="0" w:line="240" w:lineRule="auto"/>
        <w:jc w:val="both"/>
        <w:rPr>
          <w:rFonts w:ascii="Arial" w:eastAsia="Times New Roman" w:hAnsi="Arial" w:cs="Arial"/>
          <w:b/>
          <w:bCs/>
          <w:lang w:val="es-CO"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977"/>
        <w:gridCol w:w="3023"/>
      </w:tblGrid>
      <w:tr w:rsidR="00953A91" w:rsidRPr="007678AF" w14:paraId="5134C223" w14:textId="77777777" w:rsidTr="006D599A">
        <w:trPr>
          <w:trHeight w:val="368"/>
          <w:jc w:val="center"/>
        </w:trPr>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B0A9B86" w14:textId="77777777" w:rsidR="00953A91" w:rsidRPr="007678AF" w:rsidRDefault="00953A91" w:rsidP="006D599A">
            <w:pPr>
              <w:tabs>
                <w:tab w:val="left" w:pos="176"/>
              </w:tabs>
              <w:spacing w:after="0" w:line="240" w:lineRule="auto"/>
              <w:ind w:left="-108"/>
              <w:contextualSpacing/>
              <w:jc w:val="center"/>
              <w:rPr>
                <w:rFonts w:ascii="Arial" w:eastAsia="MS Mincho" w:hAnsi="Arial" w:cs="Arial"/>
                <w:b/>
                <w:sz w:val="16"/>
                <w:szCs w:val="16"/>
                <w:lang w:eastAsia="ja-JP"/>
              </w:rPr>
            </w:pPr>
            <w:r w:rsidRPr="007678AF">
              <w:rPr>
                <w:rFonts w:ascii="Arial" w:hAnsi="Arial" w:cs="Arial"/>
                <w:b/>
                <w:sz w:val="16"/>
                <w:szCs w:val="16"/>
              </w:rPr>
              <w:t>Elaborado y/o Actualizado por</w:t>
            </w:r>
          </w:p>
        </w:tc>
        <w:tc>
          <w:tcPr>
            <w:tcW w:w="16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0FD1116" w14:textId="77777777" w:rsidR="00953A91" w:rsidRPr="007678AF" w:rsidRDefault="00953A91" w:rsidP="006D599A">
            <w:pPr>
              <w:tabs>
                <w:tab w:val="left" w:pos="0"/>
              </w:tabs>
              <w:spacing w:after="0" w:line="240" w:lineRule="auto"/>
              <w:ind w:left="7" w:hanging="7"/>
              <w:contextualSpacing/>
              <w:jc w:val="center"/>
              <w:rPr>
                <w:rFonts w:ascii="Arial" w:eastAsia="MS Mincho" w:hAnsi="Arial" w:cs="Arial"/>
                <w:b/>
                <w:sz w:val="16"/>
                <w:szCs w:val="16"/>
                <w:lang w:eastAsia="ja-JP"/>
              </w:rPr>
            </w:pPr>
            <w:r w:rsidRPr="007678AF">
              <w:rPr>
                <w:rFonts w:ascii="Arial" w:hAnsi="Arial" w:cs="Arial"/>
                <w:b/>
                <w:sz w:val="16"/>
                <w:szCs w:val="16"/>
              </w:rPr>
              <w:t>Validado por Líderes (Estratégico u Operativo) del Proceso:</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78555AD" w14:textId="77777777" w:rsidR="00953A91" w:rsidRPr="007678AF" w:rsidRDefault="00953A91" w:rsidP="006D599A">
            <w:pPr>
              <w:tabs>
                <w:tab w:val="left" w:pos="567"/>
              </w:tabs>
              <w:spacing w:after="0" w:line="240" w:lineRule="auto"/>
              <w:ind w:left="567" w:hanging="567"/>
              <w:contextualSpacing/>
              <w:jc w:val="center"/>
              <w:rPr>
                <w:rFonts w:ascii="Arial" w:eastAsia="MS Mincho" w:hAnsi="Arial" w:cs="Arial"/>
                <w:b/>
                <w:sz w:val="16"/>
                <w:szCs w:val="16"/>
                <w:lang w:eastAsia="ja-JP"/>
              </w:rPr>
            </w:pPr>
            <w:r w:rsidRPr="007678AF">
              <w:rPr>
                <w:rFonts w:ascii="Arial" w:hAnsi="Arial" w:cs="Arial"/>
                <w:b/>
                <w:sz w:val="16"/>
                <w:szCs w:val="16"/>
              </w:rPr>
              <w:t>Aprobado:</w:t>
            </w:r>
          </w:p>
        </w:tc>
      </w:tr>
      <w:tr w:rsidR="00953A91" w:rsidRPr="007678AF" w14:paraId="116F88B3" w14:textId="77777777" w:rsidTr="0006299D">
        <w:trPr>
          <w:trHeight w:val="644"/>
          <w:jc w:val="center"/>
        </w:trPr>
        <w:tc>
          <w:tcPr>
            <w:tcW w:w="1602"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0088EF4" w14:textId="77777777" w:rsidR="00953A91" w:rsidRPr="007678AF" w:rsidRDefault="00953A91" w:rsidP="006D599A">
            <w:pPr>
              <w:spacing w:after="0" w:line="240" w:lineRule="auto"/>
              <w:contextualSpacing/>
              <w:jc w:val="center"/>
              <w:rPr>
                <w:rFonts w:ascii="Arial" w:hAnsi="Arial" w:cs="Arial"/>
                <w:b/>
                <w:bCs/>
                <w:sz w:val="16"/>
                <w:szCs w:val="16"/>
              </w:rPr>
            </w:pPr>
            <w:r w:rsidRPr="4CAEFDA0">
              <w:rPr>
                <w:rFonts w:ascii="Arial" w:hAnsi="Arial" w:cs="Arial"/>
                <w:b/>
                <w:bCs/>
                <w:sz w:val="16"/>
                <w:szCs w:val="16"/>
              </w:rPr>
              <w:t>LIBERTAD CÓRDOBA VARÓN</w:t>
            </w:r>
          </w:p>
          <w:p w14:paraId="13612978" w14:textId="77777777" w:rsidR="00953A91" w:rsidRPr="007678AF" w:rsidRDefault="00953A91" w:rsidP="006D599A">
            <w:pPr>
              <w:spacing w:after="0" w:line="240" w:lineRule="auto"/>
              <w:contextualSpacing/>
              <w:jc w:val="center"/>
              <w:rPr>
                <w:rFonts w:ascii="Arial" w:hAnsi="Arial" w:cs="Arial"/>
                <w:sz w:val="16"/>
                <w:szCs w:val="16"/>
                <w:lang w:eastAsia="ja-JP"/>
              </w:rPr>
            </w:pPr>
            <w:r w:rsidRPr="4CAEFDA0">
              <w:rPr>
                <w:rFonts w:ascii="Arial" w:hAnsi="Arial" w:cs="Arial"/>
                <w:sz w:val="16"/>
                <w:szCs w:val="16"/>
              </w:rPr>
              <w:t>Contratista Proceso Estrategia y Gobierno TI</w:t>
            </w:r>
          </w:p>
        </w:tc>
        <w:tc>
          <w:tcPr>
            <w:tcW w:w="1686" w:type="pct"/>
            <w:vMerge w:val="restart"/>
            <w:tcBorders>
              <w:top w:val="single" w:sz="4" w:space="0" w:color="000000" w:themeColor="text1"/>
              <w:left w:val="single" w:sz="4" w:space="0" w:color="000000" w:themeColor="text1"/>
              <w:right w:val="single" w:sz="4" w:space="0" w:color="000000" w:themeColor="text1"/>
            </w:tcBorders>
            <w:vAlign w:val="bottom"/>
          </w:tcPr>
          <w:p w14:paraId="118099C4" w14:textId="77777777" w:rsidR="00953A91" w:rsidRPr="007678AF" w:rsidRDefault="00953A91" w:rsidP="006D599A">
            <w:pPr>
              <w:tabs>
                <w:tab w:val="left" w:pos="567"/>
              </w:tabs>
              <w:spacing w:after="0" w:line="240" w:lineRule="auto"/>
              <w:ind w:left="567" w:hanging="567"/>
              <w:contextualSpacing/>
              <w:rPr>
                <w:rFonts w:ascii="Arial" w:eastAsia="MS Mincho" w:hAnsi="Arial" w:cs="Arial"/>
                <w:sz w:val="16"/>
                <w:szCs w:val="16"/>
                <w:lang w:eastAsia="ja-JP"/>
              </w:rPr>
            </w:pPr>
            <w:r w:rsidRPr="007678AF">
              <w:rPr>
                <w:rFonts w:ascii="Arial" w:hAnsi="Arial" w:cs="Arial"/>
                <w:sz w:val="16"/>
                <w:szCs w:val="16"/>
              </w:rPr>
              <w:t>Firma:</w:t>
            </w:r>
          </w:p>
        </w:tc>
        <w:tc>
          <w:tcPr>
            <w:tcW w:w="1712" w:type="pct"/>
            <w:vMerge w:val="restart"/>
            <w:tcBorders>
              <w:top w:val="single" w:sz="4" w:space="0" w:color="000000" w:themeColor="text1"/>
              <w:left w:val="single" w:sz="4" w:space="0" w:color="000000" w:themeColor="text1"/>
              <w:right w:val="single" w:sz="4" w:space="0" w:color="000000" w:themeColor="text1"/>
            </w:tcBorders>
            <w:vAlign w:val="bottom"/>
          </w:tcPr>
          <w:p w14:paraId="0D97BE63" w14:textId="77777777" w:rsidR="00953A91" w:rsidRPr="007678AF" w:rsidRDefault="00953A91" w:rsidP="006D599A">
            <w:pPr>
              <w:tabs>
                <w:tab w:val="left" w:pos="567"/>
              </w:tabs>
              <w:spacing w:after="0" w:line="240" w:lineRule="auto"/>
              <w:contextualSpacing/>
              <w:rPr>
                <w:rFonts w:ascii="Arial" w:eastAsia="MS Mincho" w:hAnsi="Arial" w:cs="Arial"/>
                <w:sz w:val="16"/>
                <w:szCs w:val="16"/>
                <w:lang w:eastAsia="ja-JP"/>
              </w:rPr>
            </w:pPr>
            <w:r w:rsidRPr="007678AF">
              <w:rPr>
                <w:rFonts w:ascii="Arial" w:hAnsi="Arial" w:cs="Arial"/>
                <w:sz w:val="16"/>
                <w:szCs w:val="16"/>
              </w:rPr>
              <w:t>Firma:</w:t>
            </w:r>
          </w:p>
        </w:tc>
      </w:tr>
      <w:tr w:rsidR="00953A91" w:rsidRPr="007678AF" w14:paraId="2936099D" w14:textId="77777777" w:rsidTr="006D599A">
        <w:trPr>
          <w:trHeight w:val="226"/>
          <w:jc w:val="center"/>
        </w:trPr>
        <w:tc>
          <w:tcPr>
            <w:tcW w:w="1602"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7EDBFF5C" w14:textId="2EE8221F" w:rsidR="00953A91" w:rsidRPr="007678AF" w:rsidRDefault="00A261A7" w:rsidP="006D599A">
            <w:pPr>
              <w:tabs>
                <w:tab w:val="left" w:pos="0"/>
              </w:tabs>
              <w:spacing w:after="0" w:line="240" w:lineRule="auto"/>
              <w:contextualSpacing/>
              <w:jc w:val="center"/>
              <w:rPr>
                <w:rFonts w:ascii="Arial" w:hAnsi="Arial" w:cs="Arial"/>
                <w:b/>
                <w:sz w:val="16"/>
                <w:szCs w:val="16"/>
              </w:rPr>
            </w:pPr>
            <w:r>
              <w:rPr>
                <w:rFonts w:ascii="Arial" w:hAnsi="Arial" w:cs="Arial"/>
                <w:b/>
                <w:sz w:val="16"/>
                <w:szCs w:val="16"/>
              </w:rPr>
              <w:t>Enlace OAP</w:t>
            </w:r>
          </w:p>
        </w:tc>
        <w:tc>
          <w:tcPr>
            <w:tcW w:w="1686" w:type="pct"/>
            <w:vMerge/>
            <w:vAlign w:val="center"/>
          </w:tcPr>
          <w:p w14:paraId="58E05F70" w14:textId="77777777" w:rsidR="00953A91" w:rsidRPr="007678AF" w:rsidRDefault="00953A91" w:rsidP="006D599A">
            <w:pPr>
              <w:tabs>
                <w:tab w:val="left" w:pos="567"/>
              </w:tabs>
              <w:spacing w:after="0" w:line="240" w:lineRule="auto"/>
              <w:ind w:left="567" w:hanging="567"/>
              <w:contextualSpacing/>
              <w:rPr>
                <w:rFonts w:ascii="Arial" w:eastAsia="MS Mincho" w:hAnsi="Arial" w:cs="Arial"/>
                <w:sz w:val="16"/>
                <w:szCs w:val="16"/>
                <w:lang w:eastAsia="ja-JP"/>
              </w:rPr>
            </w:pPr>
          </w:p>
        </w:tc>
        <w:tc>
          <w:tcPr>
            <w:tcW w:w="1712" w:type="pct"/>
            <w:vMerge/>
            <w:vAlign w:val="center"/>
          </w:tcPr>
          <w:p w14:paraId="32BA1EA2" w14:textId="77777777" w:rsidR="00953A91" w:rsidRPr="007678AF" w:rsidRDefault="00953A91" w:rsidP="006D599A">
            <w:pPr>
              <w:tabs>
                <w:tab w:val="left" w:pos="567"/>
              </w:tabs>
              <w:spacing w:after="0" w:line="240" w:lineRule="auto"/>
              <w:ind w:left="567" w:hanging="567"/>
              <w:contextualSpacing/>
              <w:rPr>
                <w:rFonts w:ascii="Arial" w:eastAsia="MS Mincho" w:hAnsi="Arial" w:cs="Arial"/>
                <w:sz w:val="16"/>
                <w:szCs w:val="16"/>
                <w:lang w:eastAsia="ja-JP"/>
              </w:rPr>
            </w:pPr>
          </w:p>
        </w:tc>
      </w:tr>
      <w:tr w:rsidR="00953A91" w:rsidRPr="007678AF" w14:paraId="5DA7C58E" w14:textId="77777777" w:rsidTr="006D599A">
        <w:trPr>
          <w:trHeight w:val="405"/>
          <w:jc w:val="center"/>
        </w:trPr>
        <w:tc>
          <w:tcPr>
            <w:tcW w:w="1602" w:type="pct"/>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91BA0EE" w14:textId="77777777" w:rsidR="00953A91" w:rsidRPr="007678AF" w:rsidRDefault="00953A91" w:rsidP="006D599A">
            <w:pPr>
              <w:spacing w:after="0" w:line="240" w:lineRule="auto"/>
              <w:contextualSpacing/>
              <w:jc w:val="center"/>
              <w:rPr>
                <w:rFonts w:ascii="Arial" w:hAnsi="Arial" w:cs="Arial"/>
                <w:b/>
                <w:bCs/>
                <w:sz w:val="16"/>
                <w:szCs w:val="16"/>
              </w:rPr>
            </w:pPr>
          </w:p>
          <w:p w14:paraId="53F99C95" w14:textId="394550A5" w:rsidR="00953A91" w:rsidRPr="007678AF" w:rsidRDefault="0006299D" w:rsidP="006D599A">
            <w:pPr>
              <w:spacing w:after="0" w:line="240" w:lineRule="auto"/>
              <w:contextualSpacing/>
              <w:jc w:val="center"/>
              <w:rPr>
                <w:rFonts w:ascii="Arial" w:hAnsi="Arial" w:cs="Arial"/>
                <w:b/>
                <w:bCs/>
                <w:sz w:val="16"/>
                <w:szCs w:val="16"/>
                <w:lang w:eastAsia="ar-SA"/>
              </w:rPr>
            </w:pPr>
            <w:r>
              <w:rPr>
                <w:rFonts w:ascii="Arial" w:hAnsi="Arial" w:cs="Arial"/>
                <w:b/>
                <w:bCs/>
                <w:sz w:val="16"/>
                <w:szCs w:val="16"/>
                <w:lang w:eastAsia="ar-SA"/>
              </w:rPr>
              <w:t>CHRISTIAN MEDINA FANDIÑO</w:t>
            </w:r>
          </w:p>
          <w:p w14:paraId="29F8DCF7" w14:textId="38AF8E89" w:rsidR="00953A91" w:rsidRPr="007678AF" w:rsidRDefault="0006299D" w:rsidP="0006299D">
            <w:pPr>
              <w:spacing w:after="0" w:line="240" w:lineRule="auto"/>
              <w:contextualSpacing/>
              <w:jc w:val="center"/>
              <w:rPr>
                <w:rFonts w:ascii="Arial" w:hAnsi="Arial" w:cs="Arial"/>
                <w:sz w:val="16"/>
                <w:szCs w:val="16"/>
              </w:rPr>
            </w:pPr>
            <w:r>
              <w:rPr>
                <w:rFonts w:ascii="Arial" w:hAnsi="Arial" w:cs="Arial"/>
                <w:sz w:val="16"/>
                <w:szCs w:val="16"/>
                <w:lang w:eastAsia="ar-SA"/>
              </w:rPr>
              <w:t>Profesional Especializado</w:t>
            </w:r>
            <w:r w:rsidR="00953A91" w:rsidRPr="4CAEFDA0">
              <w:rPr>
                <w:rFonts w:ascii="Arial" w:hAnsi="Arial" w:cs="Arial"/>
                <w:sz w:val="16"/>
                <w:szCs w:val="16"/>
                <w:lang w:eastAsia="ar-SA"/>
              </w:rPr>
              <w:t xml:space="preserve"> / </w:t>
            </w:r>
            <w:r w:rsidR="00953A91" w:rsidRPr="4CAEFDA0">
              <w:rPr>
                <w:rFonts w:ascii="Arial" w:hAnsi="Arial" w:cs="Arial"/>
                <w:sz w:val="16"/>
                <w:szCs w:val="16"/>
              </w:rPr>
              <w:t xml:space="preserve">Proceso </w:t>
            </w:r>
            <w:r>
              <w:rPr>
                <w:rFonts w:ascii="Arial" w:hAnsi="Arial" w:cs="Arial"/>
                <w:sz w:val="16"/>
                <w:szCs w:val="16"/>
              </w:rPr>
              <w:t>DES</w:t>
            </w:r>
          </w:p>
        </w:tc>
        <w:tc>
          <w:tcPr>
            <w:tcW w:w="1686" w:type="pct"/>
            <w:vMerge/>
            <w:vAlign w:val="center"/>
          </w:tcPr>
          <w:p w14:paraId="4B41CB98" w14:textId="77777777" w:rsidR="00953A91" w:rsidRPr="007678AF" w:rsidRDefault="00953A91" w:rsidP="006D599A">
            <w:pPr>
              <w:tabs>
                <w:tab w:val="left" w:pos="567"/>
              </w:tabs>
              <w:spacing w:after="0" w:line="240" w:lineRule="auto"/>
              <w:ind w:left="567" w:hanging="567"/>
              <w:contextualSpacing/>
              <w:rPr>
                <w:rFonts w:ascii="Arial" w:eastAsia="MS Mincho" w:hAnsi="Arial" w:cs="Arial"/>
                <w:sz w:val="16"/>
                <w:szCs w:val="16"/>
                <w:lang w:eastAsia="ja-JP"/>
              </w:rPr>
            </w:pPr>
          </w:p>
        </w:tc>
        <w:tc>
          <w:tcPr>
            <w:tcW w:w="1712" w:type="pct"/>
            <w:vMerge/>
            <w:vAlign w:val="center"/>
          </w:tcPr>
          <w:p w14:paraId="362C5438" w14:textId="77777777" w:rsidR="00953A91" w:rsidRPr="007678AF" w:rsidRDefault="00953A91" w:rsidP="006D599A">
            <w:pPr>
              <w:tabs>
                <w:tab w:val="left" w:pos="567"/>
              </w:tabs>
              <w:spacing w:after="0" w:line="240" w:lineRule="auto"/>
              <w:ind w:left="567" w:hanging="567"/>
              <w:contextualSpacing/>
              <w:rPr>
                <w:rFonts w:ascii="Arial" w:eastAsia="MS Mincho" w:hAnsi="Arial" w:cs="Arial"/>
                <w:sz w:val="16"/>
                <w:szCs w:val="16"/>
                <w:lang w:eastAsia="ja-JP"/>
              </w:rPr>
            </w:pPr>
          </w:p>
        </w:tc>
      </w:tr>
      <w:tr w:rsidR="00953A91" w:rsidRPr="007678AF" w14:paraId="180BF5CA" w14:textId="77777777" w:rsidTr="006D599A">
        <w:trPr>
          <w:trHeight w:val="70"/>
          <w:jc w:val="center"/>
        </w:trPr>
        <w:tc>
          <w:tcPr>
            <w:tcW w:w="1602" w:type="pct"/>
            <w:vMerge/>
            <w:vAlign w:val="center"/>
            <w:hideMark/>
          </w:tcPr>
          <w:p w14:paraId="0852B0EE" w14:textId="77777777" w:rsidR="00953A91" w:rsidRPr="007678AF" w:rsidRDefault="00953A91" w:rsidP="006D599A">
            <w:pPr>
              <w:spacing w:after="0" w:line="240" w:lineRule="auto"/>
              <w:contextualSpacing/>
              <w:rPr>
                <w:rFonts w:ascii="Arial" w:eastAsia="MS Mincho" w:hAnsi="Arial" w:cs="Arial"/>
                <w:b/>
                <w:i/>
                <w:sz w:val="16"/>
                <w:szCs w:val="16"/>
                <w:lang w:eastAsia="ja-JP"/>
              </w:rPr>
            </w:pPr>
          </w:p>
        </w:tc>
        <w:tc>
          <w:tcPr>
            <w:tcW w:w="16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69EC7B" w14:textId="77777777" w:rsidR="00683076" w:rsidRDefault="00683076" w:rsidP="006D599A">
            <w:pPr>
              <w:spacing w:after="0"/>
              <w:ind w:left="-4" w:firstLine="4"/>
              <w:jc w:val="center"/>
              <w:rPr>
                <w:rStyle w:val="normaltextrun"/>
                <w:rFonts w:ascii="Arial" w:eastAsia="Arial" w:hAnsi="Arial" w:cs="Arial"/>
                <w:b/>
                <w:bCs/>
                <w:color w:val="000000" w:themeColor="text1"/>
                <w:sz w:val="16"/>
                <w:szCs w:val="16"/>
              </w:rPr>
            </w:pPr>
            <w:r w:rsidRPr="00683076">
              <w:rPr>
                <w:rStyle w:val="normaltextrun"/>
                <w:rFonts w:ascii="Arial" w:eastAsia="Arial" w:hAnsi="Arial" w:cs="Arial"/>
                <w:b/>
                <w:bCs/>
                <w:color w:val="000000" w:themeColor="text1"/>
                <w:sz w:val="16"/>
                <w:szCs w:val="16"/>
              </w:rPr>
              <w:t xml:space="preserve">JOSE GABRIEL GUERRA ALMENDRALES </w:t>
            </w:r>
          </w:p>
          <w:p w14:paraId="0F4FD7A5" w14:textId="480192CF" w:rsidR="00953A91" w:rsidRDefault="00953A91" w:rsidP="006D599A">
            <w:pPr>
              <w:spacing w:after="0"/>
              <w:ind w:left="-4" w:firstLine="4"/>
              <w:jc w:val="center"/>
              <w:rPr>
                <w:rStyle w:val="normaltextrun"/>
                <w:rFonts w:ascii="Arial" w:eastAsia="Arial" w:hAnsi="Arial" w:cs="Arial"/>
                <w:color w:val="000000" w:themeColor="text1"/>
                <w:sz w:val="16"/>
                <w:szCs w:val="16"/>
              </w:rPr>
            </w:pPr>
            <w:r w:rsidRPr="4CAEFDA0">
              <w:rPr>
                <w:rStyle w:val="normaltextrun"/>
                <w:rFonts w:ascii="Arial" w:eastAsia="Arial" w:hAnsi="Arial" w:cs="Arial"/>
                <w:color w:val="000000" w:themeColor="text1"/>
                <w:sz w:val="16"/>
                <w:szCs w:val="16"/>
              </w:rPr>
              <w:t>Jefe Oficina de Tecnologías de la Información </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109BAD" w14:textId="77777777" w:rsidR="00953A91" w:rsidRDefault="00953A91" w:rsidP="006D599A">
            <w:pPr>
              <w:spacing w:after="0" w:line="240" w:lineRule="auto"/>
              <w:ind w:left="-15"/>
              <w:jc w:val="center"/>
              <w:rPr>
                <w:rFonts w:ascii="Arial" w:eastAsia="Arial" w:hAnsi="Arial" w:cs="Arial"/>
                <w:color w:val="000000" w:themeColor="text1"/>
                <w:sz w:val="16"/>
                <w:szCs w:val="16"/>
              </w:rPr>
            </w:pPr>
            <w:r w:rsidRPr="180356EB">
              <w:rPr>
                <w:rStyle w:val="normaltextrun"/>
                <w:rFonts w:ascii="Arial" w:eastAsia="Arial" w:hAnsi="Arial" w:cs="Arial"/>
                <w:b/>
                <w:bCs/>
                <w:color w:val="000000" w:themeColor="text1"/>
                <w:sz w:val="16"/>
                <w:szCs w:val="16"/>
              </w:rPr>
              <w:t>EDGAR ALFONSO FORERO CASTRO</w:t>
            </w:r>
            <w:r w:rsidRPr="180356EB">
              <w:rPr>
                <w:rStyle w:val="eop"/>
                <w:rFonts w:ascii="Arial" w:eastAsia="Arial" w:hAnsi="Arial" w:cs="Arial"/>
                <w:color w:val="000000" w:themeColor="text1"/>
                <w:sz w:val="16"/>
                <w:szCs w:val="16"/>
                <w:lang w:val="es-CO"/>
              </w:rPr>
              <w:t> </w:t>
            </w:r>
          </w:p>
          <w:p w14:paraId="6931014E" w14:textId="77777777" w:rsidR="00953A91" w:rsidRDefault="00953A91" w:rsidP="006D599A">
            <w:pPr>
              <w:tabs>
                <w:tab w:val="left" w:pos="567"/>
              </w:tabs>
              <w:spacing w:after="0"/>
              <w:ind w:left="-173"/>
              <w:jc w:val="center"/>
              <w:rPr>
                <w:rStyle w:val="normaltextrun"/>
                <w:rFonts w:ascii="Arial" w:eastAsia="Arial" w:hAnsi="Arial" w:cs="Arial"/>
                <w:color w:val="000000" w:themeColor="text1"/>
                <w:sz w:val="16"/>
                <w:szCs w:val="16"/>
              </w:rPr>
            </w:pPr>
            <w:r w:rsidRPr="180356EB">
              <w:rPr>
                <w:rStyle w:val="normaltextrun"/>
                <w:rFonts w:ascii="Arial" w:eastAsia="Arial" w:hAnsi="Arial" w:cs="Arial"/>
                <w:color w:val="000000" w:themeColor="text1"/>
                <w:sz w:val="16"/>
                <w:szCs w:val="16"/>
              </w:rPr>
              <w:t>Jefe Oficina Asesora Planeación </w:t>
            </w:r>
          </w:p>
        </w:tc>
      </w:tr>
    </w:tbl>
    <w:p w14:paraId="225A820D" w14:textId="77777777" w:rsidR="00DD6924" w:rsidRDefault="00DD6924" w:rsidP="00453E3A">
      <w:pPr>
        <w:jc w:val="both"/>
        <w:rPr>
          <w:rFonts w:ascii="Arial" w:hAnsi="Arial" w:cs="Arial"/>
          <w:b/>
          <w:bCs/>
          <w:color w:val="000000"/>
        </w:rPr>
      </w:pPr>
    </w:p>
    <w:p w14:paraId="34751694" w14:textId="6B1F144B" w:rsidR="00453E3A" w:rsidRPr="00AB1F22" w:rsidRDefault="00453E3A" w:rsidP="00453E3A">
      <w:pPr>
        <w:jc w:val="both"/>
        <w:rPr>
          <w:rFonts w:ascii="Arial" w:hAnsi="Arial" w:cs="Arial"/>
          <w:b/>
          <w:bCs/>
          <w:color w:val="000000"/>
        </w:rPr>
      </w:pPr>
      <w:r w:rsidRPr="00E37C5D">
        <w:rPr>
          <w:rFonts w:ascii="Arial" w:hAnsi="Arial" w:cs="Arial"/>
          <w:b/>
          <w:bCs/>
          <w:color w:val="000000"/>
        </w:rPr>
        <w:lastRenderedPageBreak/>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
        <w:gridCol w:w="4613"/>
        <w:gridCol w:w="1137"/>
        <w:gridCol w:w="2052"/>
      </w:tblGrid>
      <w:tr w:rsidR="00453E3A" w:rsidRPr="00AB1F22" w14:paraId="70C904E4" w14:textId="77777777" w:rsidTr="4226BE9A">
        <w:trPr>
          <w:trHeight w:val="20"/>
        </w:trPr>
        <w:tc>
          <w:tcPr>
            <w:tcW w:w="582" w:type="pct"/>
            <w:shd w:val="clear" w:color="auto" w:fill="D9D9D9" w:themeFill="background1" w:themeFillShade="D9"/>
            <w:vAlign w:val="center"/>
          </w:tcPr>
          <w:p w14:paraId="0AF00C80" w14:textId="77777777" w:rsidR="00453E3A" w:rsidRPr="005F602B" w:rsidRDefault="00453E3A" w:rsidP="4226BE9A">
            <w:pPr>
              <w:pStyle w:val="Piedepgina"/>
              <w:jc w:val="center"/>
              <w:rPr>
                <w:rFonts w:ascii="Arial" w:hAnsi="Arial" w:cs="Arial"/>
                <w:b/>
                <w:bCs/>
                <w:color w:val="000000"/>
                <w:sz w:val="16"/>
                <w:szCs w:val="16"/>
              </w:rPr>
            </w:pPr>
            <w:r w:rsidRPr="4226BE9A">
              <w:rPr>
                <w:rFonts w:ascii="Arial" w:hAnsi="Arial" w:cs="Arial"/>
                <w:b/>
                <w:bCs/>
                <w:color w:val="000000" w:themeColor="text1"/>
                <w:sz w:val="16"/>
                <w:szCs w:val="16"/>
              </w:rPr>
              <w:t>VERSIÓN</w:t>
            </w:r>
          </w:p>
        </w:tc>
        <w:tc>
          <w:tcPr>
            <w:tcW w:w="2612" w:type="pct"/>
            <w:shd w:val="clear" w:color="auto" w:fill="D9D9D9" w:themeFill="background1" w:themeFillShade="D9"/>
            <w:vAlign w:val="center"/>
          </w:tcPr>
          <w:p w14:paraId="361C5115" w14:textId="77777777" w:rsidR="00453E3A" w:rsidRPr="005F602B" w:rsidRDefault="00453E3A" w:rsidP="4226BE9A">
            <w:pPr>
              <w:pStyle w:val="Piedepgina"/>
              <w:jc w:val="center"/>
              <w:rPr>
                <w:rFonts w:ascii="Arial" w:hAnsi="Arial" w:cs="Arial"/>
                <w:b/>
                <w:bCs/>
                <w:color w:val="000000"/>
                <w:sz w:val="16"/>
                <w:szCs w:val="16"/>
              </w:rPr>
            </w:pPr>
            <w:r w:rsidRPr="4226BE9A">
              <w:rPr>
                <w:rFonts w:ascii="Arial" w:hAnsi="Arial" w:cs="Arial"/>
                <w:b/>
                <w:bCs/>
                <w:color w:val="000000" w:themeColor="text1"/>
                <w:sz w:val="16"/>
                <w:szCs w:val="16"/>
              </w:rPr>
              <w:t>DESCRIPCIÓN</w:t>
            </w:r>
          </w:p>
        </w:tc>
        <w:tc>
          <w:tcPr>
            <w:tcW w:w="644" w:type="pct"/>
            <w:shd w:val="clear" w:color="auto" w:fill="D9D9D9" w:themeFill="background1" w:themeFillShade="D9"/>
            <w:vAlign w:val="center"/>
          </w:tcPr>
          <w:p w14:paraId="775F7083" w14:textId="77777777" w:rsidR="00453E3A" w:rsidRPr="005F602B" w:rsidRDefault="00453E3A" w:rsidP="4226BE9A">
            <w:pPr>
              <w:pStyle w:val="Piedepgina"/>
              <w:jc w:val="center"/>
              <w:rPr>
                <w:rFonts w:ascii="Arial" w:hAnsi="Arial" w:cs="Arial"/>
                <w:b/>
                <w:bCs/>
                <w:color w:val="000000"/>
                <w:sz w:val="16"/>
                <w:szCs w:val="16"/>
              </w:rPr>
            </w:pPr>
            <w:r w:rsidRPr="4226BE9A">
              <w:rPr>
                <w:rFonts w:ascii="Arial" w:hAnsi="Arial" w:cs="Arial"/>
                <w:b/>
                <w:bCs/>
                <w:color w:val="000000" w:themeColor="text1"/>
                <w:sz w:val="16"/>
                <w:szCs w:val="16"/>
              </w:rPr>
              <w:t>FECHA</w:t>
            </w:r>
          </w:p>
        </w:tc>
        <w:tc>
          <w:tcPr>
            <w:tcW w:w="1162" w:type="pct"/>
            <w:shd w:val="clear" w:color="auto" w:fill="D9D9D9" w:themeFill="background1" w:themeFillShade="D9"/>
            <w:vAlign w:val="center"/>
          </w:tcPr>
          <w:p w14:paraId="0B37A531" w14:textId="73650D5F" w:rsidR="00453E3A" w:rsidRPr="0006299D" w:rsidRDefault="00453E3A" w:rsidP="0006299D">
            <w:pPr>
              <w:pStyle w:val="Piedepgina"/>
              <w:jc w:val="center"/>
              <w:rPr>
                <w:rFonts w:ascii="Arial" w:hAnsi="Arial" w:cs="Arial"/>
                <w:b/>
                <w:bCs/>
                <w:sz w:val="16"/>
                <w:szCs w:val="16"/>
              </w:rPr>
            </w:pPr>
            <w:r w:rsidRPr="4226BE9A">
              <w:rPr>
                <w:rFonts w:ascii="Arial" w:hAnsi="Arial" w:cs="Arial"/>
                <w:b/>
                <w:bCs/>
                <w:sz w:val="16"/>
                <w:szCs w:val="16"/>
              </w:rPr>
              <w:t>APROBADO</w:t>
            </w:r>
          </w:p>
        </w:tc>
      </w:tr>
      <w:tr w:rsidR="00453E3A" w:rsidRPr="00AB1F22" w14:paraId="57794EF0" w14:textId="77777777" w:rsidTr="4226BE9A">
        <w:trPr>
          <w:trHeight w:val="77"/>
        </w:trPr>
        <w:tc>
          <w:tcPr>
            <w:tcW w:w="582" w:type="pct"/>
            <w:vAlign w:val="center"/>
          </w:tcPr>
          <w:p w14:paraId="6ACD9297" w14:textId="77777777" w:rsidR="00453E3A" w:rsidRPr="005F602B" w:rsidRDefault="00453E3A" w:rsidP="4226BE9A">
            <w:pPr>
              <w:pStyle w:val="Piedepgina"/>
              <w:jc w:val="center"/>
              <w:rPr>
                <w:rFonts w:ascii="Arial" w:hAnsi="Arial" w:cs="Arial"/>
                <w:sz w:val="16"/>
                <w:szCs w:val="16"/>
                <w:lang w:eastAsia="es-CO"/>
              </w:rPr>
            </w:pPr>
            <w:r w:rsidRPr="4226BE9A">
              <w:rPr>
                <w:rFonts w:ascii="Arial" w:hAnsi="Arial" w:cs="Arial"/>
                <w:sz w:val="16"/>
                <w:szCs w:val="16"/>
                <w:lang w:eastAsia="es-CO"/>
              </w:rPr>
              <w:t>1</w:t>
            </w:r>
          </w:p>
        </w:tc>
        <w:tc>
          <w:tcPr>
            <w:tcW w:w="2612" w:type="pct"/>
            <w:vAlign w:val="center"/>
          </w:tcPr>
          <w:p w14:paraId="6B7D9D1E" w14:textId="78804375" w:rsidR="00453E3A" w:rsidRPr="005F602B" w:rsidRDefault="00453E3A" w:rsidP="4226BE9A">
            <w:pPr>
              <w:pStyle w:val="Piedepgina"/>
              <w:jc w:val="both"/>
              <w:rPr>
                <w:rFonts w:ascii="Arial" w:hAnsi="Arial" w:cs="Arial"/>
                <w:sz w:val="16"/>
                <w:szCs w:val="16"/>
                <w:lang w:eastAsia="es-CO"/>
              </w:rPr>
            </w:pPr>
            <w:r w:rsidRPr="4226BE9A">
              <w:rPr>
                <w:rFonts w:ascii="Arial" w:hAnsi="Arial" w:cs="Arial"/>
                <w:sz w:val="16"/>
                <w:szCs w:val="16"/>
                <w:lang w:eastAsia="es-CO"/>
              </w:rPr>
              <w:t>Generación de</w:t>
            </w:r>
            <w:r w:rsidR="271C7F77" w:rsidRPr="4226BE9A">
              <w:rPr>
                <w:rFonts w:ascii="Arial" w:hAnsi="Arial" w:cs="Arial"/>
                <w:sz w:val="16"/>
                <w:szCs w:val="16"/>
                <w:lang w:eastAsia="es-CO"/>
              </w:rPr>
              <w:t>l</w:t>
            </w:r>
            <w:r w:rsidRPr="4226BE9A">
              <w:rPr>
                <w:rFonts w:ascii="Arial" w:hAnsi="Arial" w:cs="Arial"/>
                <w:sz w:val="16"/>
                <w:szCs w:val="16"/>
                <w:lang w:eastAsia="es-CO"/>
              </w:rPr>
              <w:t xml:space="preserve"> </w:t>
            </w:r>
            <w:r w:rsidR="271C7F77" w:rsidRPr="4226BE9A">
              <w:rPr>
                <w:rFonts w:ascii="Arial" w:hAnsi="Arial" w:cs="Arial"/>
                <w:sz w:val="16"/>
                <w:szCs w:val="16"/>
                <w:lang w:eastAsia="es-CO"/>
              </w:rPr>
              <w:t>Plan</w:t>
            </w:r>
            <w:r w:rsidRPr="4226BE9A">
              <w:rPr>
                <w:rFonts w:ascii="Arial" w:hAnsi="Arial" w:cs="Arial"/>
                <w:sz w:val="16"/>
                <w:szCs w:val="16"/>
                <w:lang w:eastAsia="es-CO"/>
              </w:rPr>
              <w:t xml:space="preserve"> de Calidad de Datos y Plan de Calidad de la Información UAERMV. </w:t>
            </w:r>
          </w:p>
        </w:tc>
        <w:tc>
          <w:tcPr>
            <w:tcW w:w="644" w:type="pct"/>
            <w:vAlign w:val="center"/>
          </w:tcPr>
          <w:p w14:paraId="4D018840" w14:textId="6205A457" w:rsidR="00453E3A" w:rsidRPr="005F602B" w:rsidRDefault="00983116" w:rsidP="4226BE9A">
            <w:pPr>
              <w:pStyle w:val="Piedepgina"/>
              <w:jc w:val="center"/>
              <w:rPr>
                <w:rFonts w:ascii="Arial" w:hAnsi="Arial" w:cs="Arial"/>
                <w:sz w:val="16"/>
                <w:szCs w:val="16"/>
                <w:lang w:eastAsia="es-CO"/>
              </w:rPr>
            </w:pPr>
            <w:r w:rsidRPr="4226BE9A">
              <w:rPr>
                <w:rFonts w:ascii="Arial" w:hAnsi="Arial" w:cs="Arial"/>
                <w:sz w:val="16"/>
                <w:szCs w:val="16"/>
                <w:lang w:eastAsia="es-CO"/>
              </w:rPr>
              <w:t>Ju</w:t>
            </w:r>
            <w:r w:rsidR="3270A58A" w:rsidRPr="4226BE9A">
              <w:rPr>
                <w:rFonts w:ascii="Arial" w:hAnsi="Arial" w:cs="Arial"/>
                <w:sz w:val="16"/>
                <w:szCs w:val="16"/>
                <w:lang w:eastAsia="es-CO"/>
              </w:rPr>
              <w:t>l</w:t>
            </w:r>
            <w:r w:rsidRPr="4226BE9A">
              <w:rPr>
                <w:rFonts w:ascii="Arial" w:hAnsi="Arial" w:cs="Arial"/>
                <w:sz w:val="16"/>
                <w:szCs w:val="16"/>
                <w:lang w:eastAsia="es-CO"/>
              </w:rPr>
              <w:t>io</w:t>
            </w:r>
            <w:r w:rsidR="009A5B60" w:rsidRPr="4226BE9A">
              <w:rPr>
                <w:rFonts w:ascii="Arial" w:hAnsi="Arial" w:cs="Arial"/>
                <w:sz w:val="16"/>
                <w:szCs w:val="16"/>
                <w:lang w:eastAsia="es-CO"/>
              </w:rPr>
              <w:t xml:space="preserve"> de </w:t>
            </w:r>
            <w:r w:rsidR="00453E3A" w:rsidRPr="4226BE9A">
              <w:rPr>
                <w:rFonts w:ascii="Arial" w:hAnsi="Arial" w:cs="Arial"/>
                <w:sz w:val="16"/>
                <w:szCs w:val="16"/>
                <w:lang w:eastAsia="es-CO"/>
              </w:rPr>
              <w:t>20</w:t>
            </w:r>
            <w:r w:rsidR="009A5B60" w:rsidRPr="4226BE9A">
              <w:rPr>
                <w:rFonts w:ascii="Arial" w:hAnsi="Arial" w:cs="Arial"/>
                <w:sz w:val="16"/>
                <w:szCs w:val="16"/>
                <w:lang w:eastAsia="es-CO"/>
              </w:rPr>
              <w:t>22</w:t>
            </w:r>
          </w:p>
        </w:tc>
        <w:tc>
          <w:tcPr>
            <w:tcW w:w="1162" w:type="pct"/>
            <w:vAlign w:val="center"/>
          </w:tcPr>
          <w:p w14:paraId="4ED4DEEF" w14:textId="77777777" w:rsidR="00453E3A" w:rsidRPr="005F602B" w:rsidRDefault="00453E3A" w:rsidP="4226BE9A">
            <w:pPr>
              <w:pStyle w:val="Piedepgina"/>
              <w:jc w:val="center"/>
              <w:rPr>
                <w:rFonts w:ascii="Arial" w:hAnsi="Arial" w:cs="Arial"/>
                <w:sz w:val="16"/>
                <w:szCs w:val="16"/>
                <w:lang w:eastAsia="es-CO"/>
              </w:rPr>
            </w:pPr>
            <w:r w:rsidRPr="4226BE9A">
              <w:rPr>
                <w:rFonts w:ascii="Arial" w:hAnsi="Arial" w:cs="Arial"/>
                <w:sz w:val="16"/>
                <w:szCs w:val="16"/>
                <w:lang w:eastAsia="es-CO"/>
              </w:rPr>
              <w:t>Jefe Oficina Asesora de Planeación</w:t>
            </w:r>
          </w:p>
        </w:tc>
      </w:tr>
      <w:tr w:rsidR="00CF36E0" w:rsidRPr="00AB1F22" w14:paraId="04CCD7FB" w14:textId="77777777" w:rsidTr="4226BE9A">
        <w:trPr>
          <w:trHeight w:val="77"/>
        </w:trPr>
        <w:tc>
          <w:tcPr>
            <w:tcW w:w="582" w:type="pct"/>
            <w:vAlign w:val="center"/>
          </w:tcPr>
          <w:p w14:paraId="2691A19B" w14:textId="41867972" w:rsidR="00CF36E0" w:rsidRPr="005F602B" w:rsidRDefault="2BA72234" w:rsidP="4226BE9A">
            <w:pPr>
              <w:pStyle w:val="Piedepgina"/>
              <w:jc w:val="center"/>
              <w:rPr>
                <w:rFonts w:ascii="Arial" w:hAnsi="Arial" w:cs="Arial"/>
                <w:sz w:val="16"/>
                <w:szCs w:val="16"/>
                <w:lang w:eastAsia="es-CO"/>
              </w:rPr>
            </w:pPr>
            <w:r w:rsidRPr="4226BE9A">
              <w:rPr>
                <w:rFonts w:ascii="Arial" w:hAnsi="Arial" w:cs="Arial"/>
                <w:sz w:val="16"/>
                <w:szCs w:val="16"/>
                <w:lang w:eastAsia="es-CO"/>
              </w:rPr>
              <w:t>2</w:t>
            </w:r>
          </w:p>
        </w:tc>
        <w:tc>
          <w:tcPr>
            <w:tcW w:w="2612" w:type="pct"/>
            <w:vAlign w:val="center"/>
          </w:tcPr>
          <w:p w14:paraId="3BF181DD" w14:textId="583FDE74" w:rsidR="00CF36E0" w:rsidRPr="005F602B" w:rsidRDefault="2BA72234" w:rsidP="4226BE9A">
            <w:pPr>
              <w:pStyle w:val="Piedepgina"/>
              <w:jc w:val="both"/>
              <w:rPr>
                <w:rFonts w:ascii="Arial" w:hAnsi="Arial" w:cs="Arial"/>
                <w:sz w:val="16"/>
                <w:szCs w:val="16"/>
                <w:lang w:eastAsia="es-CO"/>
              </w:rPr>
            </w:pPr>
            <w:r w:rsidRPr="4226BE9A">
              <w:rPr>
                <w:rFonts w:ascii="Arial" w:hAnsi="Arial" w:cs="Arial"/>
                <w:sz w:val="16"/>
                <w:szCs w:val="16"/>
                <w:lang w:eastAsia="es-CO"/>
              </w:rPr>
              <w:t xml:space="preserve">Actualización del Plan de Calidad de Datos </w:t>
            </w:r>
            <w:r w:rsidR="00A0683E">
              <w:rPr>
                <w:rFonts w:ascii="Arial" w:hAnsi="Arial" w:cs="Arial"/>
                <w:sz w:val="16"/>
                <w:szCs w:val="16"/>
                <w:lang w:eastAsia="es-CO"/>
              </w:rPr>
              <w:t xml:space="preserve">considerando las recomendaciones de la auditoría </w:t>
            </w:r>
            <w:r w:rsidR="00AE1DB9">
              <w:rPr>
                <w:rFonts w:ascii="Arial" w:hAnsi="Arial" w:cs="Arial"/>
                <w:sz w:val="16"/>
                <w:szCs w:val="16"/>
                <w:lang w:eastAsia="es-CO"/>
              </w:rPr>
              <w:t>del proceso</w:t>
            </w:r>
            <w:r w:rsidR="00A0683E">
              <w:rPr>
                <w:rFonts w:ascii="Arial" w:hAnsi="Arial" w:cs="Arial"/>
                <w:sz w:val="16"/>
                <w:szCs w:val="16"/>
                <w:lang w:eastAsia="es-CO"/>
              </w:rPr>
              <w:t xml:space="preserve"> EGTI 2023, incorporando acciones aplicables de seguridad de la información,</w:t>
            </w:r>
            <w:r w:rsidR="008649CE">
              <w:rPr>
                <w:rFonts w:ascii="Arial" w:hAnsi="Arial" w:cs="Arial"/>
                <w:sz w:val="16"/>
                <w:szCs w:val="16"/>
                <w:lang w:eastAsia="es-CO"/>
              </w:rPr>
              <w:t xml:space="preserve"> y</w:t>
            </w:r>
            <w:r w:rsidR="00A0683E">
              <w:rPr>
                <w:rFonts w:ascii="Arial" w:hAnsi="Arial" w:cs="Arial"/>
                <w:sz w:val="16"/>
                <w:szCs w:val="16"/>
                <w:lang w:eastAsia="es-CO"/>
              </w:rPr>
              <w:t xml:space="preserve"> </w:t>
            </w:r>
            <w:r w:rsidR="008649CE">
              <w:rPr>
                <w:rFonts w:ascii="Arial" w:hAnsi="Arial" w:cs="Arial"/>
                <w:sz w:val="16"/>
                <w:szCs w:val="16"/>
                <w:lang w:eastAsia="es-CO"/>
              </w:rPr>
              <w:t>uso y apropiación.</w:t>
            </w:r>
            <w:r w:rsidRPr="4226BE9A">
              <w:rPr>
                <w:rFonts w:ascii="Arial" w:hAnsi="Arial" w:cs="Arial"/>
                <w:sz w:val="16"/>
                <w:szCs w:val="16"/>
                <w:lang w:eastAsia="es-CO"/>
              </w:rPr>
              <w:t xml:space="preserve"> </w:t>
            </w:r>
            <w:r w:rsidR="00A96026">
              <w:rPr>
                <w:rFonts w:ascii="Arial" w:hAnsi="Arial" w:cs="Arial"/>
                <w:sz w:val="16"/>
                <w:szCs w:val="16"/>
                <w:lang w:eastAsia="es-CO"/>
              </w:rPr>
              <w:t>Así como, ajustes descriptivo</w:t>
            </w:r>
            <w:r w:rsidR="004F1BB1">
              <w:rPr>
                <w:rFonts w:ascii="Arial" w:hAnsi="Arial" w:cs="Arial"/>
                <w:sz w:val="16"/>
                <w:szCs w:val="16"/>
                <w:lang w:eastAsia="es-CO"/>
              </w:rPr>
              <w:t xml:space="preserve">s y </w:t>
            </w:r>
            <w:r w:rsidR="00A96026">
              <w:rPr>
                <w:rFonts w:ascii="Arial" w:hAnsi="Arial" w:cs="Arial"/>
                <w:sz w:val="16"/>
                <w:szCs w:val="16"/>
                <w:lang w:eastAsia="es-CO"/>
              </w:rPr>
              <w:t xml:space="preserve"> </w:t>
            </w:r>
            <w:r w:rsidR="004F1BB1">
              <w:rPr>
                <w:rFonts w:ascii="Arial" w:hAnsi="Arial" w:cs="Arial"/>
                <w:sz w:val="16"/>
                <w:szCs w:val="16"/>
                <w:lang w:eastAsia="es-CO"/>
              </w:rPr>
              <w:t>mejora de los indicadores.</w:t>
            </w:r>
          </w:p>
        </w:tc>
        <w:tc>
          <w:tcPr>
            <w:tcW w:w="644" w:type="pct"/>
            <w:vAlign w:val="center"/>
          </w:tcPr>
          <w:p w14:paraId="3B0FCADC" w14:textId="45C80ACB" w:rsidR="00CF36E0" w:rsidRDefault="00683076" w:rsidP="4226BE9A">
            <w:pPr>
              <w:pStyle w:val="Piedepgina"/>
              <w:jc w:val="center"/>
              <w:rPr>
                <w:rFonts w:ascii="Arial" w:hAnsi="Arial" w:cs="Arial"/>
                <w:sz w:val="16"/>
                <w:szCs w:val="16"/>
                <w:lang w:eastAsia="es-CO"/>
              </w:rPr>
            </w:pPr>
            <w:r>
              <w:rPr>
                <w:rFonts w:ascii="Arial" w:hAnsi="Arial" w:cs="Arial"/>
                <w:sz w:val="16"/>
                <w:szCs w:val="16"/>
                <w:lang w:eastAsia="es-CO"/>
              </w:rPr>
              <w:t>Diciembre</w:t>
            </w:r>
            <w:r w:rsidR="2BA72234" w:rsidRPr="4226BE9A">
              <w:rPr>
                <w:rFonts w:ascii="Arial" w:hAnsi="Arial" w:cs="Arial"/>
                <w:sz w:val="16"/>
                <w:szCs w:val="16"/>
                <w:lang w:eastAsia="es-CO"/>
              </w:rPr>
              <w:t xml:space="preserve"> de 202</w:t>
            </w:r>
            <w:r w:rsidR="5ED45159" w:rsidRPr="4226BE9A">
              <w:rPr>
                <w:rFonts w:ascii="Arial" w:hAnsi="Arial" w:cs="Arial"/>
                <w:sz w:val="16"/>
                <w:szCs w:val="16"/>
                <w:lang w:eastAsia="es-CO"/>
              </w:rPr>
              <w:t>3</w:t>
            </w:r>
          </w:p>
        </w:tc>
        <w:tc>
          <w:tcPr>
            <w:tcW w:w="1162" w:type="pct"/>
            <w:vAlign w:val="center"/>
          </w:tcPr>
          <w:p w14:paraId="67E63003" w14:textId="558AA0E1" w:rsidR="00CF36E0" w:rsidRPr="005F602B" w:rsidRDefault="0F022E62" w:rsidP="4226BE9A">
            <w:pPr>
              <w:pStyle w:val="Piedepgina"/>
              <w:jc w:val="center"/>
              <w:rPr>
                <w:rFonts w:ascii="Arial" w:hAnsi="Arial" w:cs="Arial"/>
                <w:sz w:val="16"/>
                <w:szCs w:val="16"/>
                <w:lang w:eastAsia="es-CO"/>
              </w:rPr>
            </w:pPr>
            <w:r w:rsidRPr="4226BE9A">
              <w:rPr>
                <w:rFonts w:ascii="Arial" w:hAnsi="Arial" w:cs="Arial"/>
                <w:sz w:val="16"/>
                <w:szCs w:val="16"/>
                <w:lang w:eastAsia="es-CO"/>
              </w:rPr>
              <w:t>Jefe Oficina Asesora de Planeación</w:t>
            </w:r>
          </w:p>
        </w:tc>
      </w:tr>
    </w:tbl>
    <w:p w14:paraId="51083D74" w14:textId="6513FA87" w:rsidR="00712395" w:rsidRDefault="00712395">
      <w:pPr>
        <w:spacing w:after="0" w:line="276" w:lineRule="auto"/>
        <w:jc w:val="both"/>
        <w:rPr>
          <w:rFonts w:ascii="Arial" w:hAnsi="Arial" w:cs="Arial"/>
          <w:iCs/>
          <w:sz w:val="24"/>
          <w:szCs w:val="24"/>
        </w:rPr>
      </w:pPr>
    </w:p>
    <w:sectPr w:rsidR="00712395" w:rsidSect="008367FD">
      <w:headerReference w:type="default" r:id="rId19"/>
      <w:footerReference w:type="default" r:id="rId20"/>
      <w:pgSz w:w="12242" w:h="15842" w:code="1"/>
      <w:pgMar w:top="1985" w:right="1701" w:bottom="1013"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53053" w14:textId="77777777" w:rsidR="007168A1" w:rsidRDefault="007168A1" w:rsidP="005828DF">
      <w:pPr>
        <w:spacing w:after="0" w:line="240" w:lineRule="auto"/>
      </w:pPr>
      <w:r>
        <w:separator/>
      </w:r>
    </w:p>
  </w:endnote>
  <w:endnote w:type="continuationSeparator" w:id="0">
    <w:p w14:paraId="214329A0" w14:textId="77777777" w:rsidR="007168A1" w:rsidRDefault="007168A1" w:rsidP="005828DF">
      <w:pPr>
        <w:spacing w:after="0" w:line="240" w:lineRule="auto"/>
      </w:pPr>
      <w:r>
        <w:continuationSeparator/>
      </w:r>
    </w:p>
  </w:endnote>
  <w:endnote w:type="continuationNotice" w:id="1">
    <w:p w14:paraId="38749272" w14:textId="77777777" w:rsidR="007168A1" w:rsidRDefault="00716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heSansCorrespondence">
    <w:altName w:val="Century Gothic"/>
    <w:charset w:val="00"/>
    <w:family w:val="swiss"/>
    <w:pitch w:val="variable"/>
    <w:sig w:usb0="800000AF" w:usb1="10002048"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5BEE" w14:textId="77777777" w:rsidR="00BF45FB" w:rsidRPr="0082017F" w:rsidRDefault="00BF45FB" w:rsidP="0077609B">
    <w:pPr>
      <w:tabs>
        <w:tab w:val="center" w:pos="4419"/>
        <w:tab w:val="right" w:pos="8838"/>
      </w:tabs>
      <w:spacing w:after="0" w:line="180" w:lineRule="exact"/>
      <w:jc w:val="both"/>
      <w:rPr>
        <w:rFonts w:ascii="Arial" w:hAnsi="Arial" w:cs="Arial"/>
        <w:i/>
        <w:sz w:val="14"/>
        <w:szCs w:val="16"/>
      </w:rPr>
    </w:pPr>
    <w:r w:rsidRPr="0082017F">
      <w:rPr>
        <w:rFonts w:ascii="Arial" w:hAnsi="Arial" w:cs="Arial"/>
        <w:i/>
        <w:sz w:val="14"/>
        <w:szCs w:val="16"/>
      </w:rPr>
      <w:t>La impresión de este documento se considera Copia No Controlada La versión vigente se encuentra en la intranet SISGESTION de la UAERMV</w:t>
    </w:r>
  </w:p>
  <w:p w14:paraId="137C49F4" w14:textId="77777777" w:rsidR="00BF45FB" w:rsidRPr="0082017F" w:rsidRDefault="00BF45FB" w:rsidP="000A170A">
    <w:pPr>
      <w:tabs>
        <w:tab w:val="left" w:pos="5103"/>
      </w:tabs>
      <w:spacing w:after="0" w:line="180" w:lineRule="exact"/>
      <w:ind w:right="1041"/>
      <w:jc w:val="both"/>
      <w:rPr>
        <w:rFonts w:ascii="Arial" w:hAnsi="Arial" w:cs="Arial"/>
        <w:sz w:val="16"/>
        <w:szCs w:val="16"/>
      </w:rPr>
    </w:pPr>
  </w:p>
  <w:p w14:paraId="01635475" w14:textId="77777777" w:rsidR="00683076" w:rsidRDefault="00683076" w:rsidP="0082017F">
    <w:pPr>
      <w:pStyle w:val="Default"/>
      <w:rPr>
        <w:color w:val="1F1F1E"/>
        <w:sz w:val="14"/>
        <w:szCs w:val="16"/>
      </w:rPr>
    </w:pPr>
  </w:p>
  <w:p w14:paraId="5221F6E8" w14:textId="5A8AD93E" w:rsidR="00683076" w:rsidRPr="00BE4E74" w:rsidRDefault="00683076" w:rsidP="00683076">
    <w:pPr>
      <w:pStyle w:val="Default"/>
      <w:rPr>
        <w:color w:val="1F1F1E"/>
        <w:sz w:val="14"/>
        <w:szCs w:val="16"/>
      </w:rPr>
    </w:pPr>
    <w:r w:rsidRPr="00BE4E74">
      <w:rPr>
        <w:color w:val="1F1F1E"/>
        <w:sz w:val="14"/>
        <w:szCs w:val="16"/>
      </w:rPr>
      <w:t>Calle 26 No. 69-76</w:t>
    </w:r>
    <w:r>
      <w:rPr>
        <w:color w:val="1F1F1E"/>
        <w:sz w:val="14"/>
        <w:szCs w:val="16"/>
      </w:rPr>
      <w:t xml:space="preserve"> </w:t>
    </w:r>
    <w:r w:rsidRPr="00BE4E74">
      <w:rPr>
        <w:color w:val="1F1F1E"/>
        <w:sz w:val="14"/>
        <w:szCs w:val="16"/>
      </w:rPr>
      <w:t xml:space="preserve">Edificio Elemento, Torre </w:t>
    </w:r>
    <w:r>
      <w:rPr>
        <w:color w:val="1F1F1E"/>
        <w:sz w:val="14"/>
        <w:szCs w:val="16"/>
      </w:rPr>
      <w:t>1</w:t>
    </w:r>
    <w:r w:rsidRPr="00BE4E74">
      <w:rPr>
        <w:color w:val="1F1F1E"/>
        <w:sz w:val="14"/>
        <w:szCs w:val="16"/>
      </w:rPr>
      <w:t>, Piso 3, CP-111071</w:t>
    </w:r>
    <w:r>
      <w:rPr>
        <w:color w:val="1F1F1E"/>
        <w:sz w:val="14"/>
        <w:szCs w:val="16"/>
      </w:rPr>
      <w:tab/>
    </w:r>
    <w:r>
      <w:rPr>
        <w:color w:val="1F1F1E"/>
        <w:sz w:val="14"/>
        <w:szCs w:val="16"/>
      </w:rPr>
      <w:tab/>
    </w:r>
    <w:r w:rsidRPr="0082017F">
      <w:rPr>
        <w:sz w:val="16"/>
        <w:szCs w:val="16"/>
      </w:rPr>
      <w:t>EGTI-</w:t>
    </w:r>
    <w:r>
      <w:rPr>
        <w:sz w:val="16"/>
        <w:szCs w:val="16"/>
      </w:rPr>
      <w:t>PL</w:t>
    </w:r>
    <w:r w:rsidRPr="0082017F">
      <w:rPr>
        <w:sz w:val="16"/>
        <w:szCs w:val="16"/>
      </w:rPr>
      <w:t>-0</w:t>
    </w:r>
    <w:r>
      <w:rPr>
        <w:sz w:val="16"/>
        <w:szCs w:val="16"/>
      </w:rPr>
      <w:t>07</w:t>
    </w:r>
  </w:p>
  <w:p w14:paraId="7C0A0256" w14:textId="0EACF847" w:rsidR="00683076" w:rsidRPr="00BE4E74" w:rsidRDefault="00683076" w:rsidP="00683076">
    <w:pPr>
      <w:pStyle w:val="Default"/>
      <w:rPr>
        <w:color w:val="1F1F1E"/>
        <w:sz w:val="14"/>
        <w:szCs w:val="16"/>
      </w:rPr>
    </w:pPr>
    <w:r w:rsidRPr="00BE4E74">
      <w:rPr>
        <w:color w:val="1F1F1E"/>
        <w:sz w:val="14"/>
        <w:szCs w:val="16"/>
      </w:rPr>
      <w:t>PBX:(+57) 601-3779555 - Información: Línea 195</w:t>
    </w:r>
    <w:r>
      <w:rPr>
        <w:color w:val="1F1F1E"/>
        <w:sz w:val="14"/>
        <w:szCs w:val="16"/>
      </w:rPr>
      <w:tab/>
    </w:r>
    <w:r>
      <w:rPr>
        <w:color w:val="1F1F1E"/>
        <w:sz w:val="14"/>
        <w:szCs w:val="16"/>
      </w:rPr>
      <w:tab/>
    </w:r>
    <w:r>
      <w:rPr>
        <w:color w:val="1F1F1E"/>
        <w:sz w:val="14"/>
        <w:szCs w:val="16"/>
      </w:rPr>
      <w:tab/>
    </w:r>
    <w:r w:rsidRPr="0082017F">
      <w:rPr>
        <w:sz w:val="16"/>
        <w:szCs w:val="16"/>
      </w:rPr>
      <w:t xml:space="preserve">Página </w:t>
    </w:r>
    <w:r w:rsidRPr="0082017F">
      <w:rPr>
        <w:sz w:val="16"/>
        <w:szCs w:val="16"/>
      </w:rPr>
      <w:fldChar w:fldCharType="begin"/>
    </w:r>
    <w:r w:rsidRPr="0082017F">
      <w:rPr>
        <w:sz w:val="16"/>
        <w:szCs w:val="16"/>
      </w:rPr>
      <w:instrText xml:space="preserve"> PAGE </w:instrText>
    </w:r>
    <w:r w:rsidRPr="0082017F">
      <w:rPr>
        <w:sz w:val="16"/>
        <w:szCs w:val="16"/>
      </w:rPr>
      <w:fldChar w:fldCharType="separate"/>
    </w:r>
    <w:r w:rsidR="0006299D">
      <w:rPr>
        <w:noProof/>
        <w:sz w:val="16"/>
        <w:szCs w:val="16"/>
      </w:rPr>
      <w:t>24</w:t>
    </w:r>
    <w:r w:rsidRPr="0082017F">
      <w:rPr>
        <w:sz w:val="16"/>
        <w:szCs w:val="16"/>
      </w:rPr>
      <w:fldChar w:fldCharType="end"/>
    </w:r>
    <w:r w:rsidRPr="0082017F">
      <w:rPr>
        <w:sz w:val="16"/>
        <w:szCs w:val="16"/>
      </w:rPr>
      <w:t xml:space="preserve"> de </w:t>
    </w:r>
    <w:r w:rsidRPr="0082017F">
      <w:rPr>
        <w:sz w:val="16"/>
        <w:szCs w:val="16"/>
      </w:rPr>
      <w:fldChar w:fldCharType="begin"/>
    </w:r>
    <w:r w:rsidRPr="0082017F">
      <w:rPr>
        <w:sz w:val="16"/>
        <w:szCs w:val="16"/>
      </w:rPr>
      <w:instrText xml:space="preserve"> NUMPAGES </w:instrText>
    </w:r>
    <w:r w:rsidRPr="0082017F">
      <w:rPr>
        <w:sz w:val="16"/>
        <w:szCs w:val="16"/>
      </w:rPr>
      <w:fldChar w:fldCharType="separate"/>
    </w:r>
    <w:r w:rsidR="0006299D">
      <w:rPr>
        <w:noProof/>
        <w:sz w:val="16"/>
        <w:szCs w:val="16"/>
      </w:rPr>
      <w:t>26</w:t>
    </w:r>
    <w:r w:rsidRPr="0082017F">
      <w:rPr>
        <w:sz w:val="16"/>
        <w:szCs w:val="16"/>
      </w:rPr>
      <w:fldChar w:fldCharType="end"/>
    </w:r>
  </w:p>
  <w:p w14:paraId="2C890BB4" w14:textId="3B8A96DF" w:rsidR="00BF45FB" w:rsidRPr="0082017F" w:rsidRDefault="00683076" w:rsidP="0082017F">
    <w:pPr>
      <w:pStyle w:val="Default"/>
      <w:rPr>
        <w:color w:val="1F1F1E"/>
        <w:sz w:val="14"/>
        <w:szCs w:val="16"/>
      </w:rPr>
    </w:pPr>
    <w:r w:rsidRPr="00BE4E74">
      <w:rPr>
        <w:color w:val="1F1F1E"/>
        <w:sz w:val="14"/>
        <w:szCs w:val="16"/>
      </w:rPr>
      <w:t>www.umv.gov.co</w:t>
    </w:r>
    <w:r w:rsidR="00BF45FB" w:rsidRPr="0082017F">
      <w:rPr>
        <w:color w:val="1F1F1E"/>
        <w:sz w:val="14"/>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0CEE0" w14:textId="77777777" w:rsidR="007168A1" w:rsidRDefault="007168A1" w:rsidP="005828DF">
      <w:pPr>
        <w:spacing w:after="0" w:line="240" w:lineRule="auto"/>
      </w:pPr>
      <w:r>
        <w:separator/>
      </w:r>
    </w:p>
  </w:footnote>
  <w:footnote w:type="continuationSeparator" w:id="0">
    <w:p w14:paraId="6A228C68" w14:textId="77777777" w:rsidR="007168A1" w:rsidRDefault="007168A1" w:rsidP="005828DF">
      <w:pPr>
        <w:spacing w:after="0" w:line="240" w:lineRule="auto"/>
      </w:pPr>
      <w:r>
        <w:continuationSeparator/>
      </w:r>
    </w:p>
  </w:footnote>
  <w:footnote w:type="continuationNotice" w:id="1">
    <w:p w14:paraId="7CE3E594" w14:textId="77777777" w:rsidR="007168A1" w:rsidRDefault="007168A1">
      <w:pPr>
        <w:spacing w:after="0" w:line="240" w:lineRule="auto"/>
      </w:pPr>
    </w:p>
  </w:footnote>
  <w:footnote w:id="2">
    <w:p w14:paraId="4D43F75B" w14:textId="77777777" w:rsidR="009F5BAA" w:rsidRDefault="009F5BAA" w:rsidP="009F5BAA">
      <w:pPr>
        <w:pStyle w:val="Textonotapie"/>
        <w:rPr>
          <w:rFonts w:ascii="Arial" w:hAnsi="Arial" w:cs="Arial"/>
          <w:sz w:val="16"/>
          <w:szCs w:val="16"/>
        </w:rPr>
      </w:pPr>
      <w:r w:rsidRPr="00572CEE">
        <w:rPr>
          <w:rStyle w:val="Refdenotaalpie"/>
          <w:rFonts w:ascii="Arial" w:hAnsi="Arial" w:cs="Arial"/>
        </w:rPr>
        <w:footnoteRef/>
      </w:r>
      <w:r w:rsidRPr="00572CEE">
        <w:rPr>
          <w:rFonts w:ascii="Arial" w:hAnsi="Arial" w:cs="Arial"/>
        </w:rPr>
        <w:t xml:space="preserve"> </w:t>
      </w:r>
      <w:r w:rsidRPr="00572CEE">
        <w:rPr>
          <w:rFonts w:ascii="Arial" w:hAnsi="Arial" w:cs="Arial"/>
          <w:sz w:val="16"/>
          <w:szCs w:val="16"/>
        </w:rPr>
        <w:t>Ministerio TIC “</w:t>
      </w:r>
      <w:r>
        <w:rPr>
          <w:rFonts w:ascii="Arial" w:hAnsi="Arial" w:cs="Arial"/>
          <w:sz w:val="16"/>
          <w:szCs w:val="16"/>
        </w:rPr>
        <w:t>Decreto 767 de 2022</w:t>
      </w:r>
      <w:r w:rsidRPr="00572CEE">
        <w:rPr>
          <w:rFonts w:ascii="Arial" w:hAnsi="Arial" w:cs="Arial"/>
          <w:sz w:val="16"/>
          <w:szCs w:val="16"/>
        </w:rPr>
        <w:t xml:space="preserve">” disponible online: </w:t>
      </w:r>
    </w:p>
    <w:p w14:paraId="437529A9" w14:textId="77777777" w:rsidR="009F5BAA" w:rsidRPr="002B6760" w:rsidRDefault="009F5BAA" w:rsidP="009F5BAA">
      <w:pPr>
        <w:pStyle w:val="Textonotapie"/>
        <w:rPr>
          <w:rFonts w:ascii="Arial" w:hAnsi="Arial" w:cs="Arial"/>
          <w:sz w:val="16"/>
          <w:szCs w:val="16"/>
        </w:rPr>
      </w:pPr>
      <w:r w:rsidRPr="002B6760">
        <w:rPr>
          <w:rStyle w:val="Hipervnculo"/>
          <w:rFonts w:ascii="Arial" w:hAnsi="Arial" w:cs="Arial"/>
          <w:sz w:val="16"/>
          <w:szCs w:val="16"/>
        </w:rPr>
        <w:t>https://dapre.presidencia.gov.co/normativa/normativa/DECRETO%20767%20DEL%2016%20DE%20MAYO%20DE%202022.pdf</w:t>
      </w:r>
      <w:r w:rsidRPr="00572CEE">
        <w:rPr>
          <w:rFonts w:ascii="Arial" w:hAnsi="Arial" w:cs="Arial"/>
          <w:sz w:val="16"/>
          <w:szCs w:val="16"/>
        </w:rPr>
        <w:t>, abril</w:t>
      </w:r>
      <w:r>
        <w:rPr>
          <w:rFonts w:ascii="Arial" w:hAnsi="Arial" w:cs="Arial"/>
          <w:sz w:val="16"/>
          <w:szCs w:val="16"/>
        </w:rPr>
        <w:t xml:space="preserve"> 2022</w:t>
      </w:r>
    </w:p>
  </w:footnote>
  <w:footnote w:id="3">
    <w:p w14:paraId="00CC1CCD" w14:textId="77777777" w:rsidR="009F5BAA" w:rsidRDefault="009F5BAA" w:rsidP="009F5BAA">
      <w:pPr>
        <w:pStyle w:val="Textonotapie"/>
      </w:pPr>
      <w:r>
        <w:rPr>
          <w:rStyle w:val="Refdenotaalpie"/>
        </w:rPr>
        <w:footnoteRef/>
      </w:r>
      <w:r>
        <w:t xml:space="preserve"> </w:t>
      </w:r>
      <w:r w:rsidRPr="00572CEE">
        <w:rPr>
          <w:rFonts w:ascii="Arial" w:hAnsi="Arial" w:cs="Arial"/>
          <w:sz w:val="16"/>
          <w:szCs w:val="16"/>
        </w:rPr>
        <w:t>Ministerio TIC</w:t>
      </w:r>
      <w:r>
        <w:rPr>
          <w:rFonts w:ascii="Arial" w:hAnsi="Arial" w:cs="Arial"/>
          <w:sz w:val="16"/>
          <w:szCs w:val="16"/>
        </w:rPr>
        <w:t xml:space="preserve"> “Marco de Referencia de Arquitectura 2.0”, disponible online: </w:t>
      </w:r>
      <w:hyperlink r:id="rId1" w:history="1">
        <w:r w:rsidRPr="009D2F04">
          <w:rPr>
            <w:rStyle w:val="Hipervnculo"/>
            <w:rFonts w:ascii="Arial" w:hAnsi="Arial" w:cs="Arial"/>
            <w:sz w:val="16"/>
            <w:szCs w:val="16"/>
          </w:rPr>
          <w:t>https://www.mintic.gov.co/arquitecturati/630/w3-propertyvalue-8118.html</w:t>
        </w:r>
      </w:hyperlink>
      <w:r>
        <w:rPr>
          <w:rFonts w:ascii="Arial" w:hAnsi="Arial" w:cs="Arial"/>
          <w:sz w:val="16"/>
          <w:szCs w:val="16"/>
        </w:rPr>
        <w:t>, abril 2022</w:t>
      </w:r>
    </w:p>
  </w:footnote>
  <w:footnote w:id="4">
    <w:p w14:paraId="3179A73C" w14:textId="77777777" w:rsidR="009F5BAA" w:rsidRPr="005C1802" w:rsidRDefault="009F5BAA" w:rsidP="009F5BAA">
      <w:pPr>
        <w:pStyle w:val="Textonotapie"/>
        <w:rPr>
          <w:rFonts w:ascii="Arial" w:hAnsi="Arial" w:cs="Arial"/>
          <w:sz w:val="16"/>
          <w:szCs w:val="16"/>
        </w:rPr>
      </w:pPr>
      <w:r w:rsidRPr="00572CEE">
        <w:rPr>
          <w:rStyle w:val="Refdenotaalpie"/>
          <w:rFonts w:ascii="Arial" w:hAnsi="Arial" w:cs="Arial"/>
        </w:rPr>
        <w:footnoteRef/>
      </w:r>
      <w:r w:rsidRPr="00572CEE">
        <w:rPr>
          <w:rFonts w:ascii="Arial" w:hAnsi="Arial" w:cs="Arial"/>
        </w:rPr>
        <w:t xml:space="preserve"> </w:t>
      </w:r>
      <w:r w:rsidRPr="00572CEE">
        <w:rPr>
          <w:rFonts w:ascii="Arial" w:hAnsi="Arial" w:cs="Arial"/>
          <w:sz w:val="16"/>
          <w:szCs w:val="16"/>
        </w:rPr>
        <w:t xml:space="preserve">Ministerio TIC “MAE.G.GEN.01 – Documento Maestro del Modelo de Arquitectura Empresarial” disponible online: </w:t>
      </w:r>
      <w:hyperlink r:id="rId2" w:history="1">
        <w:r w:rsidRPr="009D2F04">
          <w:rPr>
            <w:rStyle w:val="Hipervnculo"/>
            <w:rFonts w:ascii="Arial" w:hAnsi="Arial" w:cs="Arial"/>
            <w:sz w:val="16"/>
            <w:szCs w:val="16"/>
          </w:rPr>
          <w:t>https://www.mintic.gov.co/arquitecturati/630/articles-144764_recurso_pdf.pdf</w:t>
        </w:r>
      </w:hyperlink>
      <w:r>
        <w:rPr>
          <w:rFonts w:ascii="Arial" w:hAnsi="Arial" w:cs="Arial"/>
          <w:sz w:val="16"/>
          <w:szCs w:val="16"/>
        </w:rPr>
        <w:t xml:space="preserve"> </w:t>
      </w:r>
      <w:r w:rsidRPr="00572CEE">
        <w:rPr>
          <w:rFonts w:ascii="Arial" w:hAnsi="Arial" w:cs="Arial"/>
          <w:sz w:val="16"/>
          <w:szCs w:val="16"/>
        </w:rPr>
        <w:t>, abril</w:t>
      </w:r>
      <w:r>
        <w:rPr>
          <w:rFonts w:ascii="Arial" w:hAnsi="Arial" w:cs="Arial"/>
          <w:sz w:val="16"/>
          <w:szCs w:val="16"/>
        </w:rPr>
        <w:t xml:space="preserve"> 2022</w:t>
      </w:r>
    </w:p>
  </w:footnote>
  <w:footnote w:id="5">
    <w:p w14:paraId="23117C92" w14:textId="77777777" w:rsidR="009F5BAA" w:rsidRPr="007F4EC3" w:rsidRDefault="009F5BAA" w:rsidP="009F5BAA">
      <w:pPr>
        <w:pStyle w:val="Textonotapie"/>
        <w:rPr>
          <w:rFonts w:ascii="Arial" w:hAnsi="Arial" w:cs="Arial"/>
          <w:sz w:val="16"/>
          <w:szCs w:val="16"/>
        </w:rPr>
      </w:pPr>
      <w:r>
        <w:rPr>
          <w:rStyle w:val="Refdenotaalpie"/>
        </w:rPr>
        <w:footnoteRef/>
      </w:r>
      <w:r>
        <w:t xml:space="preserve"> </w:t>
      </w:r>
      <w:r w:rsidRPr="00572CEE">
        <w:rPr>
          <w:rFonts w:ascii="Arial" w:hAnsi="Arial" w:cs="Arial"/>
          <w:sz w:val="16"/>
          <w:szCs w:val="16"/>
        </w:rPr>
        <w:t>Ministerio TIC “M</w:t>
      </w:r>
      <w:r>
        <w:rPr>
          <w:rFonts w:ascii="Arial" w:hAnsi="Arial" w:cs="Arial"/>
          <w:sz w:val="16"/>
          <w:szCs w:val="16"/>
        </w:rPr>
        <w:t>GGTI</w:t>
      </w:r>
      <w:r w:rsidRPr="00572CEE">
        <w:rPr>
          <w:rFonts w:ascii="Arial" w:hAnsi="Arial" w:cs="Arial"/>
          <w:sz w:val="16"/>
          <w:szCs w:val="16"/>
        </w:rPr>
        <w:t>.G.GEN.01 – Documento Maestro del Modelo de</w:t>
      </w:r>
      <w:r>
        <w:rPr>
          <w:rFonts w:ascii="Arial" w:hAnsi="Arial" w:cs="Arial"/>
          <w:sz w:val="16"/>
          <w:szCs w:val="16"/>
        </w:rPr>
        <w:t xml:space="preserve"> Gestión y Gobierno de TI</w:t>
      </w:r>
      <w:r w:rsidRPr="00572CEE">
        <w:rPr>
          <w:rFonts w:ascii="Arial" w:hAnsi="Arial" w:cs="Arial"/>
          <w:sz w:val="16"/>
          <w:szCs w:val="16"/>
        </w:rPr>
        <w:t xml:space="preserve">” disponible online: </w:t>
      </w:r>
      <w:hyperlink r:id="rId3" w:history="1">
        <w:r w:rsidRPr="009D2F04">
          <w:rPr>
            <w:rStyle w:val="Hipervnculo"/>
            <w:rFonts w:ascii="Arial" w:hAnsi="Arial" w:cs="Arial"/>
            <w:sz w:val="16"/>
            <w:szCs w:val="16"/>
          </w:rPr>
          <w:t>https://www.mintic.gov.co/arquitecturati/630/articles-144764_recurso_pdf.pdf</w:t>
        </w:r>
      </w:hyperlink>
      <w:r>
        <w:rPr>
          <w:rFonts w:ascii="Arial" w:hAnsi="Arial" w:cs="Arial"/>
          <w:sz w:val="16"/>
          <w:szCs w:val="16"/>
        </w:rPr>
        <w:t xml:space="preserve"> </w:t>
      </w:r>
      <w:r w:rsidRPr="00572CEE">
        <w:rPr>
          <w:rFonts w:ascii="Arial" w:hAnsi="Arial" w:cs="Arial"/>
          <w:sz w:val="16"/>
          <w:szCs w:val="16"/>
        </w:rPr>
        <w:t>, abril</w:t>
      </w:r>
      <w:r>
        <w:rPr>
          <w:rFonts w:ascii="Arial" w:hAnsi="Arial" w:cs="Arial"/>
          <w:sz w:val="16"/>
          <w:szCs w:val="16"/>
        </w:rPr>
        <w:t xml:space="preserve"> 2022</w:t>
      </w:r>
    </w:p>
  </w:footnote>
  <w:footnote w:id="6">
    <w:p w14:paraId="70E4AEDC" w14:textId="77777777" w:rsidR="009F5BAA" w:rsidRDefault="009F5BAA" w:rsidP="009F5BAA">
      <w:pPr>
        <w:pStyle w:val="Textonotapie"/>
        <w:rPr>
          <w:rFonts w:ascii="Arial" w:eastAsia="Arial" w:hAnsi="Arial" w:cs="Arial"/>
          <w:sz w:val="16"/>
          <w:szCs w:val="16"/>
        </w:rPr>
      </w:pPr>
      <w:r w:rsidRPr="12C164A8">
        <w:rPr>
          <w:rStyle w:val="Refdenotaalpie"/>
          <w:rFonts w:ascii="Arial" w:eastAsia="Arial" w:hAnsi="Arial" w:cs="Arial"/>
          <w:sz w:val="16"/>
          <w:szCs w:val="16"/>
        </w:rPr>
        <w:footnoteRef/>
      </w:r>
      <w:r w:rsidRPr="12C164A8">
        <w:rPr>
          <w:rFonts w:ascii="Arial" w:eastAsia="Arial" w:hAnsi="Arial" w:cs="Arial"/>
          <w:sz w:val="16"/>
          <w:szCs w:val="16"/>
        </w:rPr>
        <w:t xml:space="preserve"> </w:t>
      </w:r>
      <w:hyperlink r:id="rId4">
        <w:r w:rsidRPr="12C164A8">
          <w:rPr>
            <w:rStyle w:val="Hipervnculo"/>
            <w:rFonts w:ascii="Arial" w:eastAsia="Arial" w:hAnsi="Arial" w:cs="Arial"/>
            <w:sz w:val="16"/>
            <w:szCs w:val="16"/>
          </w:rPr>
          <w:t>https://www.mintic.gov.co/arquitecturaempresarial/630/articles-204807_recurso_2.pdf</w:t>
        </w:r>
      </w:hyperlink>
    </w:p>
  </w:footnote>
  <w:footnote w:id="7">
    <w:p w14:paraId="310CA50B" w14:textId="49AD6452" w:rsidR="00BF45FB" w:rsidRPr="005D1A65" w:rsidRDefault="00BF45FB">
      <w:pPr>
        <w:pStyle w:val="Textonotapie"/>
      </w:pPr>
      <w:r>
        <w:rPr>
          <w:rStyle w:val="Refdenotaalpie"/>
        </w:rPr>
        <w:footnoteRef/>
      </w:r>
      <w:r>
        <w:t xml:space="preserve"> </w:t>
      </w:r>
      <w:r w:rsidRPr="005D1A65">
        <w:rPr>
          <w:rFonts w:ascii="Arial" w:hAnsi="Arial" w:cs="Arial"/>
          <w:sz w:val="16"/>
          <w:szCs w:val="16"/>
        </w:rPr>
        <w:t xml:space="preserve">Guía Técnica de la Información – Gobierno del Dato, disponible online: </w:t>
      </w:r>
      <w:hyperlink r:id="rId5" w:history="1">
        <w:r w:rsidRPr="005D1A65">
          <w:rPr>
            <w:rStyle w:val="Hipervnculo"/>
            <w:rFonts w:ascii="Arial" w:hAnsi="Arial" w:cs="Arial"/>
            <w:sz w:val="16"/>
            <w:szCs w:val="16"/>
          </w:rPr>
          <w:t>https://www.mintic.gov.co/arquitecturati/630/articles-9258_recurso_pdf.pdf</w:t>
        </w:r>
      </w:hyperlink>
      <w:r w:rsidRPr="005D1A65">
        <w:rPr>
          <w:rFonts w:ascii="Arial" w:hAnsi="Arial" w:cs="Arial"/>
          <w:sz w:val="16"/>
          <w:szCs w:val="16"/>
        </w:rPr>
        <w:t>, abril 2022.</w:t>
      </w:r>
    </w:p>
  </w:footnote>
  <w:footnote w:id="8">
    <w:p w14:paraId="346CAF9F" w14:textId="40CE933A" w:rsidR="00BF45FB" w:rsidRPr="005D1A65" w:rsidRDefault="00BF45FB">
      <w:pPr>
        <w:pStyle w:val="Textonotapie"/>
      </w:pPr>
      <w:r>
        <w:rPr>
          <w:rStyle w:val="Refdenotaalpie"/>
        </w:rPr>
        <w:footnoteRef/>
      </w:r>
      <w:r>
        <w:t xml:space="preserve"> </w:t>
      </w:r>
      <w:r w:rsidRPr="005D1A65">
        <w:rPr>
          <w:rFonts w:ascii="Arial" w:hAnsi="Arial" w:cs="Arial"/>
          <w:sz w:val="16"/>
          <w:szCs w:val="16"/>
        </w:rPr>
        <w:t xml:space="preserve">Ley 1581 de 2012, disponible online: </w:t>
      </w:r>
      <w:hyperlink r:id="rId6" w:history="1">
        <w:r w:rsidRPr="005D1A65">
          <w:rPr>
            <w:rStyle w:val="Hipervnculo"/>
            <w:rFonts w:ascii="Arial" w:hAnsi="Arial" w:cs="Arial"/>
            <w:sz w:val="16"/>
            <w:szCs w:val="16"/>
          </w:rPr>
          <w:t>https://www.funcionpublica.gov.co/eva/gestornormativo/norma.php?i=49981</w:t>
        </w:r>
      </w:hyperlink>
      <w:r w:rsidRPr="005D1A65">
        <w:rPr>
          <w:rFonts w:ascii="Arial" w:hAnsi="Arial" w:cs="Arial"/>
          <w:sz w:val="16"/>
          <w:szCs w:val="16"/>
        </w:rPr>
        <w:t>, abril 2022.</w:t>
      </w:r>
    </w:p>
  </w:footnote>
  <w:footnote w:id="9">
    <w:p w14:paraId="3A3F58B9" w14:textId="77777777" w:rsidR="00C31279" w:rsidRPr="00911419" w:rsidRDefault="00C31279" w:rsidP="00C31279">
      <w:pPr>
        <w:pStyle w:val="Textonotapie"/>
      </w:pPr>
      <w:r w:rsidRPr="003658FC">
        <w:rPr>
          <w:rStyle w:val="Refdenotaalpie"/>
          <w:sz w:val="16"/>
          <w:szCs w:val="16"/>
        </w:rPr>
        <w:footnoteRef/>
      </w:r>
      <w:r w:rsidRPr="003658FC">
        <w:rPr>
          <w:sz w:val="16"/>
          <w:szCs w:val="16"/>
        </w:rPr>
        <w:t xml:space="preserve"> </w:t>
      </w:r>
      <w:r w:rsidRPr="003658FC">
        <w:rPr>
          <w:rFonts w:ascii="Arial" w:hAnsi="Arial" w:cs="Arial"/>
          <w:sz w:val="16"/>
          <w:szCs w:val="16"/>
        </w:rPr>
        <w:t>Ministerio TIC “Guía para el uso y aprovechamiento de Datos Abiertos en Colombia” disponible online:</w:t>
      </w:r>
      <w:r w:rsidRPr="003658FC">
        <w:rPr>
          <w:sz w:val="16"/>
          <w:szCs w:val="16"/>
        </w:rPr>
        <w:t xml:space="preserve"> </w:t>
      </w:r>
      <w:hyperlink r:id="rId7" w:history="1">
        <w:r w:rsidRPr="003658FC">
          <w:rPr>
            <w:rStyle w:val="Hipervnculo"/>
            <w:rFonts w:ascii="Arial" w:hAnsi="Arial" w:cs="Arial"/>
            <w:sz w:val="16"/>
            <w:szCs w:val="16"/>
          </w:rPr>
          <w:t>https://estrategia.gobiernoenlinea.gov.co/623/articles-9407_guia_datos.pdf</w:t>
        </w:r>
      </w:hyperlink>
      <w:r w:rsidRPr="003658FC">
        <w:rPr>
          <w:rFonts w:ascii="Arial" w:hAnsi="Arial" w:cs="Arial"/>
          <w:sz w:val="16"/>
          <w:szCs w:val="16"/>
        </w:rPr>
        <w:t xml:space="preserve">,  </w:t>
      </w:r>
      <w:r>
        <w:rPr>
          <w:rFonts w:ascii="Arial" w:hAnsi="Arial" w:cs="Arial"/>
          <w:sz w:val="16"/>
          <w:szCs w:val="16"/>
        </w:rPr>
        <w:t>abril 2022</w:t>
      </w:r>
    </w:p>
  </w:footnote>
  <w:footnote w:id="10">
    <w:p w14:paraId="3DB094D7" w14:textId="77777777" w:rsidR="008C25F5" w:rsidRPr="005E260B" w:rsidRDefault="008C25F5" w:rsidP="008C25F5">
      <w:pPr>
        <w:pStyle w:val="Textonotapie"/>
        <w:jc w:val="both"/>
        <w:rPr>
          <w:rFonts w:ascii="Arial" w:hAnsi="Arial" w:cs="Arial"/>
          <w:lang w:val="es-CO"/>
        </w:rPr>
      </w:pPr>
      <w:r w:rsidRPr="005E260B">
        <w:rPr>
          <w:rStyle w:val="Refdenotaalpie"/>
          <w:rFonts w:ascii="Arial" w:hAnsi="Arial" w:cs="Arial"/>
          <w:sz w:val="16"/>
          <w:szCs w:val="16"/>
        </w:rPr>
        <w:footnoteRef/>
      </w:r>
      <w:r w:rsidRPr="005E260B">
        <w:rPr>
          <w:rFonts w:ascii="Arial" w:hAnsi="Arial" w:cs="Arial"/>
          <w:sz w:val="16"/>
          <w:szCs w:val="16"/>
          <w:lang w:val="es-CO"/>
        </w:rPr>
        <w:t xml:space="preserve"> MinTIC </w:t>
      </w:r>
      <w:r w:rsidRPr="005E260B">
        <w:rPr>
          <w:rFonts w:ascii="Arial" w:hAnsi="Arial" w:cs="Arial"/>
          <w:sz w:val="16"/>
          <w:szCs w:val="16"/>
        </w:rPr>
        <w:t xml:space="preserve">Guía técnica de Información- Administración del dato maestro, disponible en línea: </w:t>
      </w:r>
      <w:hyperlink r:id="rId8" w:history="1">
        <w:r w:rsidRPr="005E260B">
          <w:rPr>
            <w:rStyle w:val="Hipervnculo"/>
            <w:rFonts w:ascii="Arial" w:hAnsi="Arial" w:cs="Arial"/>
            <w:sz w:val="16"/>
            <w:szCs w:val="16"/>
            <w:lang w:val="es-CO"/>
          </w:rPr>
          <w:t>https://www.mintic.gov.co/arquitecturati/630/articles-9254_recurso_pdf.pdf</w:t>
        </w:r>
      </w:hyperlink>
      <w:r w:rsidRPr="005E260B">
        <w:rPr>
          <w:rFonts w:ascii="Arial" w:hAnsi="Arial" w:cs="Arial"/>
          <w:sz w:val="16"/>
          <w:szCs w:val="16"/>
          <w:lang w:val="es-CO"/>
        </w:rPr>
        <w:t>,Abril 2022</w:t>
      </w:r>
    </w:p>
  </w:footnote>
  <w:footnote w:id="11">
    <w:p w14:paraId="3D1C8611" w14:textId="3392C693" w:rsidR="00BF45FB" w:rsidRPr="005E260B" w:rsidRDefault="00BF45FB" w:rsidP="00F22441">
      <w:pPr>
        <w:pStyle w:val="Textonotapie"/>
        <w:jc w:val="both"/>
        <w:rPr>
          <w:rFonts w:ascii="Arial" w:hAnsi="Arial" w:cs="Arial"/>
          <w:lang w:val="es-CO"/>
        </w:rPr>
      </w:pPr>
      <w:r w:rsidRPr="005E260B">
        <w:rPr>
          <w:rStyle w:val="Refdenotaalpie"/>
          <w:rFonts w:ascii="Arial" w:hAnsi="Arial" w:cs="Arial"/>
          <w:sz w:val="16"/>
          <w:szCs w:val="16"/>
        </w:rPr>
        <w:footnoteRef/>
      </w:r>
      <w:r w:rsidRPr="005E260B">
        <w:rPr>
          <w:rFonts w:ascii="Arial" w:hAnsi="Arial" w:cs="Arial"/>
          <w:sz w:val="16"/>
          <w:szCs w:val="16"/>
          <w:lang w:val="es-CO"/>
        </w:rPr>
        <w:t xml:space="preserve"> </w:t>
      </w:r>
      <w:r w:rsidR="008C25F5">
        <w:rPr>
          <w:rFonts w:ascii="Arial" w:hAnsi="Arial" w:cs="Arial"/>
          <w:sz w:val="16"/>
          <w:szCs w:val="16"/>
          <w:lang w:val="es-CO"/>
        </w:rPr>
        <w:t>Ídem anterior.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3446"/>
      <w:gridCol w:w="958"/>
      <w:gridCol w:w="1501"/>
      <w:gridCol w:w="1446"/>
    </w:tblGrid>
    <w:tr w:rsidR="00BF45FB" w:rsidRPr="005A5789" w14:paraId="494C9276" w14:textId="77777777" w:rsidTr="002A2820">
      <w:trPr>
        <w:trHeight w:val="416"/>
        <w:jc w:val="center"/>
      </w:trPr>
      <w:tc>
        <w:tcPr>
          <w:tcW w:w="843" w:type="pct"/>
          <w:vMerge w:val="restart"/>
          <w:vAlign w:val="center"/>
        </w:tcPr>
        <w:p w14:paraId="2FA805F4" w14:textId="54A7A41C" w:rsidR="00BF45FB" w:rsidRPr="005A5789" w:rsidRDefault="00BF45FB" w:rsidP="005A5789">
          <w:pPr>
            <w:pStyle w:val="Encabezado"/>
            <w:jc w:val="center"/>
            <w:rPr>
              <w:rFonts w:ascii="Arial" w:hAnsi="Arial" w:cs="Arial"/>
              <w:b/>
            </w:rPr>
          </w:pPr>
          <w:r>
            <w:rPr>
              <w:rFonts w:ascii="Arial" w:hAnsi="Arial" w:cs="Arial"/>
              <w:b/>
              <w:noProof/>
              <w:lang w:val="es-CO" w:eastAsia="es-CO"/>
            </w:rPr>
            <w:drawing>
              <wp:inline distT="0" distB="0" distL="0" distR="0" wp14:anchorId="3E4FA316" wp14:editId="02201B27">
                <wp:extent cx="723207" cy="723207"/>
                <wp:effectExtent l="0" t="0" r="1270" b="127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1957" w:type="pct"/>
          <w:vAlign w:val="center"/>
        </w:tcPr>
        <w:p w14:paraId="5BF92BD1" w14:textId="10269F55" w:rsidR="00BF45FB" w:rsidRPr="005A5789" w:rsidRDefault="00BF45FB" w:rsidP="00391633">
          <w:pPr>
            <w:pStyle w:val="Encabezado"/>
            <w:jc w:val="center"/>
            <w:rPr>
              <w:rFonts w:ascii="Arial" w:hAnsi="Arial" w:cs="Arial"/>
              <w:b/>
              <w:sz w:val="20"/>
            </w:rPr>
          </w:pPr>
          <w:r>
            <w:rPr>
              <w:rFonts w:ascii="Arial" w:hAnsi="Arial" w:cs="Arial"/>
              <w:b/>
              <w:sz w:val="20"/>
            </w:rPr>
            <w:t>Procesos Estratégicos</w:t>
          </w:r>
        </w:p>
      </w:tc>
      <w:tc>
        <w:tcPr>
          <w:tcW w:w="548" w:type="pct"/>
          <w:vMerge w:val="restart"/>
          <w:vAlign w:val="center"/>
        </w:tcPr>
        <w:p w14:paraId="0112EA64" w14:textId="77777777" w:rsidR="00BF45FB" w:rsidRPr="005A5789" w:rsidRDefault="00BF45FB" w:rsidP="005A5789">
          <w:pPr>
            <w:pStyle w:val="Encabezado"/>
            <w:jc w:val="center"/>
            <w:rPr>
              <w:rFonts w:ascii="Arial" w:hAnsi="Arial" w:cs="Arial"/>
              <w:b/>
              <w:sz w:val="20"/>
            </w:rPr>
          </w:pPr>
          <w:r w:rsidRPr="005A5789">
            <w:rPr>
              <w:rFonts w:ascii="Arial" w:hAnsi="Arial" w:cs="Arial"/>
              <w:b/>
              <w:sz w:val="20"/>
            </w:rPr>
            <w:t>Código</w:t>
          </w:r>
        </w:p>
      </w:tc>
      <w:tc>
        <w:tcPr>
          <w:tcW w:w="855" w:type="pct"/>
          <w:vMerge w:val="restart"/>
          <w:vAlign w:val="center"/>
        </w:tcPr>
        <w:p w14:paraId="4DB69C4D" w14:textId="5828628D" w:rsidR="00BF45FB" w:rsidRPr="005A5789" w:rsidRDefault="00BF45FB" w:rsidP="005A5789">
          <w:pPr>
            <w:pStyle w:val="Encabezado"/>
            <w:jc w:val="center"/>
            <w:rPr>
              <w:rFonts w:ascii="Arial" w:hAnsi="Arial" w:cs="Arial"/>
              <w:b/>
              <w:sz w:val="20"/>
            </w:rPr>
          </w:pPr>
          <w:r w:rsidRPr="009A5B60">
            <w:rPr>
              <w:rFonts w:ascii="Arial" w:hAnsi="Arial" w:cs="Arial"/>
              <w:b/>
              <w:sz w:val="20"/>
            </w:rPr>
            <w:t>EGTI-PL-007</w:t>
          </w:r>
        </w:p>
      </w:tc>
      <w:tc>
        <w:tcPr>
          <w:tcW w:w="798" w:type="pct"/>
          <w:vMerge w:val="restart"/>
          <w:vAlign w:val="center"/>
        </w:tcPr>
        <w:p w14:paraId="7197029F" w14:textId="77777777" w:rsidR="00BF45FB" w:rsidRPr="005A5789" w:rsidRDefault="00BF45FB" w:rsidP="005A5789">
          <w:pPr>
            <w:pStyle w:val="Encabezado"/>
            <w:jc w:val="center"/>
            <w:rPr>
              <w:rFonts w:ascii="Arial" w:hAnsi="Arial" w:cs="Arial"/>
              <w:b/>
            </w:rPr>
          </w:pPr>
          <w:r w:rsidRPr="005A5789">
            <w:rPr>
              <w:rFonts w:ascii="Arial" w:hAnsi="Arial" w:cs="Arial"/>
              <w:b/>
              <w:noProof/>
              <w:lang w:val="es-CO" w:eastAsia="es-CO"/>
            </w:rPr>
            <w:drawing>
              <wp:inline distT="0" distB="0" distL="0" distR="0" wp14:anchorId="3F5DA6FE" wp14:editId="06DC3605">
                <wp:extent cx="781050" cy="762000"/>
                <wp:effectExtent l="0" t="0" r="0" b="0"/>
                <wp:docPr id="71" name="Imagen 71"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BF45FB" w:rsidRPr="005A5789" w14:paraId="2C824B6F" w14:textId="77777777" w:rsidTr="002A2820">
      <w:trPr>
        <w:trHeight w:val="374"/>
        <w:jc w:val="center"/>
      </w:trPr>
      <w:tc>
        <w:tcPr>
          <w:tcW w:w="843" w:type="pct"/>
          <w:vMerge/>
          <w:vAlign w:val="center"/>
        </w:tcPr>
        <w:p w14:paraId="199B86B8" w14:textId="77777777" w:rsidR="00BF45FB" w:rsidRPr="005A5789" w:rsidRDefault="00BF45FB" w:rsidP="005A5789">
          <w:pPr>
            <w:pStyle w:val="Encabezado"/>
            <w:jc w:val="center"/>
            <w:rPr>
              <w:rFonts w:ascii="Arial" w:hAnsi="Arial" w:cs="Arial"/>
              <w:b/>
              <w:noProof/>
            </w:rPr>
          </w:pPr>
        </w:p>
      </w:tc>
      <w:tc>
        <w:tcPr>
          <w:tcW w:w="1957" w:type="pct"/>
          <w:vAlign w:val="center"/>
        </w:tcPr>
        <w:p w14:paraId="7E8C101D" w14:textId="70CE5534" w:rsidR="00BF45FB" w:rsidRPr="005A5789" w:rsidRDefault="00BF45FB" w:rsidP="00391633">
          <w:pPr>
            <w:pStyle w:val="Encabezado"/>
            <w:jc w:val="center"/>
            <w:rPr>
              <w:rFonts w:ascii="Arial" w:hAnsi="Arial" w:cs="Arial"/>
              <w:b/>
              <w:sz w:val="20"/>
            </w:rPr>
          </w:pPr>
          <w:r w:rsidRPr="005A5789">
            <w:rPr>
              <w:rFonts w:ascii="Arial" w:hAnsi="Arial" w:cs="Arial"/>
              <w:b/>
              <w:sz w:val="20"/>
            </w:rPr>
            <w:t xml:space="preserve">Proceso </w:t>
          </w:r>
          <w:r>
            <w:rPr>
              <w:rFonts w:ascii="Arial" w:hAnsi="Arial" w:cs="Arial"/>
              <w:b/>
              <w:sz w:val="20"/>
            </w:rPr>
            <w:t>de estrategia y Gobierno de TI</w:t>
          </w:r>
        </w:p>
      </w:tc>
      <w:tc>
        <w:tcPr>
          <w:tcW w:w="548" w:type="pct"/>
          <w:vMerge/>
          <w:vAlign w:val="center"/>
        </w:tcPr>
        <w:p w14:paraId="5E532F7B" w14:textId="77777777" w:rsidR="00BF45FB" w:rsidRPr="005A5789" w:rsidRDefault="00BF45FB" w:rsidP="005A5789">
          <w:pPr>
            <w:pStyle w:val="Encabezado"/>
            <w:jc w:val="center"/>
            <w:rPr>
              <w:rFonts w:ascii="Arial" w:hAnsi="Arial" w:cs="Arial"/>
              <w:b/>
              <w:sz w:val="20"/>
            </w:rPr>
          </w:pPr>
        </w:p>
      </w:tc>
      <w:tc>
        <w:tcPr>
          <w:tcW w:w="855" w:type="pct"/>
          <w:vMerge/>
          <w:vAlign w:val="center"/>
        </w:tcPr>
        <w:p w14:paraId="385160C5" w14:textId="77777777" w:rsidR="00BF45FB" w:rsidRPr="005A5789" w:rsidRDefault="00BF45FB" w:rsidP="005A5789">
          <w:pPr>
            <w:pStyle w:val="Encabezado"/>
            <w:jc w:val="center"/>
            <w:rPr>
              <w:rFonts w:ascii="Arial" w:hAnsi="Arial" w:cs="Arial"/>
              <w:b/>
              <w:sz w:val="20"/>
            </w:rPr>
          </w:pPr>
        </w:p>
      </w:tc>
      <w:tc>
        <w:tcPr>
          <w:tcW w:w="798" w:type="pct"/>
          <w:vMerge/>
          <w:vAlign w:val="center"/>
        </w:tcPr>
        <w:p w14:paraId="24FA2C4D" w14:textId="77777777" w:rsidR="00BF45FB" w:rsidRPr="005A5789" w:rsidRDefault="00BF45FB" w:rsidP="005A5789">
          <w:pPr>
            <w:pStyle w:val="Encabezado"/>
            <w:jc w:val="center"/>
            <w:rPr>
              <w:rFonts w:ascii="Arial" w:hAnsi="Arial" w:cs="Arial"/>
              <w:b/>
            </w:rPr>
          </w:pPr>
        </w:p>
      </w:tc>
    </w:tr>
    <w:tr w:rsidR="00BF45FB" w:rsidRPr="005A5789" w14:paraId="336B398C" w14:textId="77777777" w:rsidTr="002A2820">
      <w:trPr>
        <w:trHeight w:val="454"/>
        <w:jc w:val="center"/>
      </w:trPr>
      <w:tc>
        <w:tcPr>
          <w:tcW w:w="843" w:type="pct"/>
          <w:vMerge/>
          <w:vAlign w:val="center"/>
        </w:tcPr>
        <w:p w14:paraId="1D94A36A" w14:textId="77777777" w:rsidR="00BF45FB" w:rsidRPr="005A5789" w:rsidRDefault="00BF45FB" w:rsidP="005A5789">
          <w:pPr>
            <w:pStyle w:val="Encabezado"/>
            <w:jc w:val="center"/>
            <w:rPr>
              <w:rFonts w:ascii="Arial" w:hAnsi="Arial" w:cs="Arial"/>
              <w:b/>
            </w:rPr>
          </w:pPr>
        </w:p>
      </w:tc>
      <w:tc>
        <w:tcPr>
          <w:tcW w:w="1957" w:type="pct"/>
          <w:vAlign w:val="center"/>
        </w:tcPr>
        <w:p w14:paraId="6A4DD4EC" w14:textId="72A5F5A6" w:rsidR="00BF45FB" w:rsidRPr="005A5789" w:rsidRDefault="00BF45FB" w:rsidP="004D2F93">
          <w:pPr>
            <w:pStyle w:val="Encabezado"/>
            <w:jc w:val="center"/>
            <w:rPr>
              <w:rFonts w:ascii="Arial" w:hAnsi="Arial" w:cs="Arial"/>
              <w:b/>
              <w:sz w:val="20"/>
            </w:rPr>
          </w:pPr>
          <w:r>
            <w:rPr>
              <w:rFonts w:ascii="Arial" w:hAnsi="Arial" w:cs="Arial"/>
              <w:b/>
              <w:sz w:val="20"/>
            </w:rPr>
            <w:t xml:space="preserve">Plan de Calidad de </w:t>
          </w:r>
          <w:r w:rsidR="002E17A0">
            <w:rPr>
              <w:rFonts w:ascii="Arial" w:hAnsi="Arial" w:cs="Arial"/>
              <w:b/>
              <w:sz w:val="20"/>
            </w:rPr>
            <w:t>Datos</w:t>
          </w:r>
        </w:p>
      </w:tc>
      <w:tc>
        <w:tcPr>
          <w:tcW w:w="548" w:type="pct"/>
          <w:vAlign w:val="center"/>
        </w:tcPr>
        <w:p w14:paraId="46EE6383" w14:textId="77777777" w:rsidR="00BF45FB" w:rsidRPr="005A5789" w:rsidRDefault="00BF45FB" w:rsidP="005A5789">
          <w:pPr>
            <w:pStyle w:val="Encabezado"/>
            <w:jc w:val="center"/>
            <w:rPr>
              <w:rFonts w:ascii="Arial" w:hAnsi="Arial" w:cs="Arial"/>
              <w:b/>
              <w:sz w:val="20"/>
            </w:rPr>
          </w:pPr>
          <w:r w:rsidRPr="005A5789">
            <w:rPr>
              <w:rFonts w:ascii="Arial" w:hAnsi="Arial" w:cs="Arial"/>
              <w:b/>
              <w:sz w:val="20"/>
            </w:rPr>
            <w:t>Versión</w:t>
          </w:r>
        </w:p>
      </w:tc>
      <w:tc>
        <w:tcPr>
          <w:tcW w:w="855" w:type="pct"/>
          <w:vAlign w:val="center"/>
        </w:tcPr>
        <w:p w14:paraId="426C6325" w14:textId="769D566A" w:rsidR="00BF45FB" w:rsidRPr="005A5789" w:rsidRDefault="006C2E40" w:rsidP="005A5789">
          <w:pPr>
            <w:pStyle w:val="Encabezado"/>
            <w:jc w:val="center"/>
            <w:rPr>
              <w:rFonts w:ascii="Arial" w:hAnsi="Arial" w:cs="Arial"/>
              <w:b/>
              <w:sz w:val="20"/>
            </w:rPr>
          </w:pPr>
          <w:r>
            <w:rPr>
              <w:rFonts w:ascii="Arial" w:hAnsi="Arial" w:cs="Arial"/>
              <w:b/>
              <w:sz w:val="20"/>
            </w:rPr>
            <w:t>2</w:t>
          </w:r>
        </w:p>
      </w:tc>
      <w:tc>
        <w:tcPr>
          <w:tcW w:w="798" w:type="pct"/>
          <w:vMerge/>
          <w:vAlign w:val="center"/>
        </w:tcPr>
        <w:p w14:paraId="53245204" w14:textId="77777777" w:rsidR="00BF45FB" w:rsidRPr="005A5789" w:rsidRDefault="00BF45FB" w:rsidP="005A5789">
          <w:pPr>
            <w:pStyle w:val="Encabezado"/>
            <w:jc w:val="center"/>
            <w:rPr>
              <w:rFonts w:ascii="Arial" w:hAnsi="Arial" w:cs="Arial"/>
              <w:b/>
            </w:rPr>
          </w:pPr>
        </w:p>
      </w:tc>
    </w:tr>
  </w:tbl>
  <w:p w14:paraId="338B7E63" w14:textId="77777777" w:rsidR="00BF45FB" w:rsidRDefault="00BF45FB" w:rsidP="0039163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D20"/>
    <w:multiLevelType w:val="hybridMultilevel"/>
    <w:tmpl w:val="E2B02F2C"/>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 w15:restartNumberingAfterBreak="0">
    <w:nsid w:val="04030823"/>
    <w:multiLevelType w:val="hybridMultilevel"/>
    <w:tmpl w:val="BB10D4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7A0739"/>
    <w:multiLevelType w:val="hybridMultilevel"/>
    <w:tmpl w:val="8954EF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3DA37F5"/>
    <w:multiLevelType w:val="hybridMultilevel"/>
    <w:tmpl w:val="B75E2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9A05F9"/>
    <w:multiLevelType w:val="hybridMultilevel"/>
    <w:tmpl w:val="AB8ED5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EB3003"/>
    <w:multiLevelType w:val="singleLevel"/>
    <w:tmpl w:val="85581D16"/>
    <w:lvl w:ilvl="0">
      <w:start w:val="1"/>
      <w:numFmt w:val="decimal"/>
      <w:pStyle w:val="PiedeTabla"/>
      <w:lvlText w:val="Tabla %1"/>
      <w:lvlJc w:val="left"/>
      <w:pPr>
        <w:tabs>
          <w:tab w:val="num" w:pos="1080"/>
        </w:tabs>
        <w:ind w:left="0" w:firstLine="0"/>
      </w:pPr>
      <w:rPr>
        <w:rFonts w:ascii="Verdana" w:hAnsi="Verdana" w:hint="default"/>
        <w:b/>
        <w:i w:val="0"/>
        <w:color w:val="333333"/>
        <w:sz w:val="18"/>
      </w:rPr>
    </w:lvl>
  </w:abstractNum>
  <w:abstractNum w:abstractNumId="6" w15:restartNumberingAfterBreak="0">
    <w:nsid w:val="1B9B3DC6"/>
    <w:multiLevelType w:val="hybridMultilevel"/>
    <w:tmpl w:val="88F6BA3C"/>
    <w:lvl w:ilvl="0" w:tplc="8B28E308">
      <w:start w:val="1"/>
      <w:numFmt w:val="bullet"/>
      <w:pStyle w:val="bulleted3"/>
      <w:lvlText w:val=""/>
      <w:lvlJc w:val="left"/>
      <w:pPr>
        <w:tabs>
          <w:tab w:val="num" w:pos="3197"/>
        </w:tabs>
        <w:ind w:left="3120" w:hanging="283"/>
      </w:pPr>
      <w:rPr>
        <w:rFonts w:ascii="Symbol" w:hAnsi="Symbol" w:hint="default"/>
      </w:rPr>
    </w:lvl>
    <w:lvl w:ilvl="1" w:tplc="0C0A000F">
      <w:start w:val="1"/>
      <w:numFmt w:val="bullet"/>
      <w:lvlText w:val="o"/>
      <w:lvlJc w:val="left"/>
      <w:pPr>
        <w:tabs>
          <w:tab w:val="num" w:pos="3517"/>
        </w:tabs>
        <w:ind w:left="3517" w:hanging="360"/>
      </w:pPr>
      <w:rPr>
        <w:rFonts w:ascii="Courier New" w:hAnsi="Courier New" w:hint="default"/>
      </w:rPr>
    </w:lvl>
    <w:lvl w:ilvl="2" w:tplc="0C0A0005" w:tentative="1">
      <w:start w:val="1"/>
      <w:numFmt w:val="bullet"/>
      <w:lvlText w:val=""/>
      <w:lvlJc w:val="left"/>
      <w:pPr>
        <w:tabs>
          <w:tab w:val="num" w:pos="4237"/>
        </w:tabs>
        <w:ind w:left="4237" w:hanging="360"/>
      </w:pPr>
      <w:rPr>
        <w:rFonts w:ascii="Wingdings" w:hAnsi="Wingdings" w:hint="default"/>
      </w:rPr>
    </w:lvl>
    <w:lvl w:ilvl="3" w:tplc="0C0A0001" w:tentative="1">
      <w:start w:val="1"/>
      <w:numFmt w:val="bullet"/>
      <w:lvlText w:val=""/>
      <w:lvlJc w:val="left"/>
      <w:pPr>
        <w:tabs>
          <w:tab w:val="num" w:pos="4957"/>
        </w:tabs>
        <w:ind w:left="4957" w:hanging="360"/>
      </w:pPr>
      <w:rPr>
        <w:rFonts w:ascii="Symbol" w:hAnsi="Symbol" w:hint="default"/>
      </w:rPr>
    </w:lvl>
    <w:lvl w:ilvl="4" w:tplc="0C0A0003" w:tentative="1">
      <w:start w:val="1"/>
      <w:numFmt w:val="bullet"/>
      <w:lvlText w:val="o"/>
      <w:lvlJc w:val="left"/>
      <w:pPr>
        <w:tabs>
          <w:tab w:val="num" w:pos="5677"/>
        </w:tabs>
        <w:ind w:left="5677" w:hanging="360"/>
      </w:pPr>
      <w:rPr>
        <w:rFonts w:ascii="Courier New" w:hAnsi="Courier New" w:hint="default"/>
      </w:rPr>
    </w:lvl>
    <w:lvl w:ilvl="5" w:tplc="0C0A0005" w:tentative="1">
      <w:start w:val="1"/>
      <w:numFmt w:val="bullet"/>
      <w:lvlText w:val=""/>
      <w:lvlJc w:val="left"/>
      <w:pPr>
        <w:tabs>
          <w:tab w:val="num" w:pos="6397"/>
        </w:tabs>
        <w:ind w:left="6397" w:hanging="360"/>
      </w:pPr>
      <w:rPr>
        <w:rFonts w:ascii="Wingdings" w:hAnsi="Wingdings" w:hint="default"/>
      </w:rPr>
    </w:lvl>
    <w:lvl w:ilvl="6" w:tplc="0C0A0001" w:tentative="1">
      <w:start w:val="1"/>
      <w:numFmt w:val="bullet"/>
      <w:lvlText w:val=""/>
      <w:lvlJc w:val="left"/>
      <w:pPr>
        <w:tabs>
          <w:tab w:val="num" w:pos="7117"/>
        </w:tabs>
        <w:ind w:left="7117" w:hanging="360"/>
      </w:pPr>
      <w:rPr>
        <w:rFonts w:ascii="Symbol" w:hAnsi="Symbol" w:hint="default"/>
      </w:rPr>
    </w:lvl>
    <w:lvl w:ilvl="7" w:tplc="0C0A0003" w:tentative="1">
      <w:start w:val="1"/>
      <w:numFmt w:val="bullet"/>
      <w:lvlText w:val="o"/>
      <w:lvlJc w:val="left"/>
      <w:pPr>
        <w:tabs>
          <w:tab w:val="num" w:pos="7837"/>
        </w:tabs>
        <w:ind w:left="7837" w:hanging="360"/>
      </w:pPr>
      <w:rPr>
        <w:rFonts w:ascii="Courier New" w:hAnsi="Courier New" w:hint="default"/>
      </w:rPr>
    </w:lvl>
    <w:lvl w:ilvl="8" w:tplc="0C0A0005" w:tentative="1">
      <w:start w:val="1"/>
      <w:numFmt w:val="bullet"/>
      <w:lvlText w:val=""/>
      <w:lvlJc w:val="left"/>
      <w:pPr>
        <w:tabs>
          <w:tab w:val="num" w:pos="8557"/>
        </w:tabs>
        <w:ind w:left="8557" w:hanging="360"/>
      </w:pPr>
      <w:rPr>
        <w:rFonts w:ascii="Wingdings" w:hAnsi="Wingdings" w:hint="default"/>
      </w:rPr>
    </w:lvl>
  </w:abstractNum>
  <w:abstractNum w:abstractNumId="7" w15:restartNumberingAfterBreak="0">
    <w:nsid w:val="1BC91F78"/>
    <w:multiLevelType w:val="hybridMultilevel"/>
    <w:tmpl w:val="C906827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15183D"/>
    <w:multiLevelType w:val="multilevel"/>
    <w:tmpl w:val="1546745E"/>
    <w:lvl w:ilvl="0">
      <w:start w:val="7"/>
      <w:numFmt w:val="decimal"/>
      <w:lvlText w:val="%1"/>
      <w:lvlJc w:val="left"/>
      <w:pPr>
        <w:ind w:left="530" w:hanging="530"/>
      </w:pPr>
      <w:rPr>
        <w:rFonts w:hint="default"/>
      </w:rPr>
    </w:lvl>
    <w:lvl w:ilvl="1">
      <w:start w:val="9"/>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6F0AD5"/>
    <w:multiLevelType w:val="hybridMultilevel"/>
    <w:tmpl w:val="8EFCF400"/>
    <w:lvl w:ilvl="0" w:tplc="240A0001">
      <w:start w:val="1"/>
      <w:numFmt w:val="bullet"/>
      <w:lvlText w:val=""/>
      <w:lvlJc w:val="left"/>
      <w:pPr>
        <w:ind w:left="720" w:hanging="360"/>
      </w:pPr>
      <w:rPr>
        <w:rFonts w:ascii="Symbol" w:hAnsi="Symbol" w:hint="default"/>
      </w:rPr>
    </w:lvl>
    <w:lvl w:ilvl="1" w:tplc="3BDCB07E">
      <w:numFmt w:val="bullet"/>
      <w:lvlText w:val="•"/>
      <w:lvlJc w:val="left"/>
      <w:pPr>
        <w:ind w:left="1785" w:hanging="705"/>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E507F3"/>
    <w:multiLevelType w:val="multilevel"/>
    <w:tmpl w:val="373EA048"/>
    <w:lvl w:ilvl="0">
      <w:start w:val="1"/>
      <w:numFmt w:val="bullet"/>
      <w:pStyle w:val="TextoPoltica"/>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sz w:val="14"/>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2833B83"/>
    <w:multiLevelType w:val="hybridMultilevel"/>
    <w:tmpl w:val="800E1D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369236A"/>
    <w:multiLevelType w:val="hybridMultilevel"/>
    <w:tmpl w:val="5DDEA898"/>
    <w:lvl w:ilvl="0" w:tplc="240A0001">
      <w:start w:val="1"/>
      <w:numFmt w:val="bullet"/>
      <w:lvlText w:val=""/>
      <w:lvlJc w:val="left"/>
      <w:pPr>
        <w:ind w:left="1776" w:hanging="360"/>
      </w:pPr>
      <w:rPr>
        <w:rFonts w:ascii="Symbol" w:hAnsi="Symbol" w:hint="default"/>
      </w:rPr>
    </w:lvl>
    <w:lvl w:ilvl="1" w:tplc="42E4B23E">
      <w:start w:val="1"/>
      <w:numFmt w:val="decimal"/>
      <w:lvlText w:val="1. %2"/>
      <w:lvlJc w:val="left"/>
      <w:pPr>
        <w:ind w:left="2496" w:hanging="360"/>
      </w:pPr>
      <w:rPr>
        <w:rFonts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3" w15:restartNumberingAfterBreak="0">
    <w:nsid w:val="258777CD"/>
    <w:multiLevelType w:val="hybridMultilevel"/>
    <w:tmpl w:val="7A92B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3CF54AA"/>
    <w:multiLevelType w:val="hybridMultilevel"/>
    <w:tmpl w:val="15C44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5A07301"/>
    <w:multiLevelType w:val="singleLevel"/>
    <w:tmpl w:val="CFF80AE6"/>
    <w:lvl w:ilvl="0">
      <w:start w:val="1"/>
      <w:numFmt w:val="decimal"/>
      <w:pStyle w:val="PiedeFigura"/>
      <w:lvlText w:val="Figura %1"/>
      <w:lvlJc w:val="left"/>
      <w:pPr>
        <w:tabs>
          <w:tab w:val="num" w:pos="1080"/>
        </w:tabs>
        <w:ind w:left="0" w:firstLine="0"/>
      </w:pPr>
      <w:rPr>
        <w:rFonts w:ascii="Verdana" w:hAnsi="Verdana" w:hint="default"/>
        <w:b/>
        <w:i w:val="0"/>
        <w:color w:val="333333"/>
        <w:sz w:val="18"/>
      </w:rPr>
    </w:lvl>
  </w:abstractNum>
  <w:abstractNum w:abstractNumId="16" w15:restartNumberingAfterBreak="0">
    <w:nsid w:val="38892BDF"/>
    <w:multiLevelType w:val="hybridMultilevel"/>
    <w:tmpl w:val="C67C3F5E"/>
    <w:lvl w:ilvl="0" w:tplc="FFFFFFFF">
      <w:start w:val="1"/>
      <w:numFmt w:val="bullet"/>
      <w:pStyle w:val="SousPuce2"/>
      <w:lvlText w:val=""/>
      <w:lvlJc w:val="left"/>
      <w:pPr>
        <w:tabs>
          <w:tab w:val="num" w:pos="644"/>
        </w:tabs>
        <w:ind w:left="64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BC06D1A"/>
    <w:multiLevelType w:val="hybridMultilevel"/>
    <w:tmpl w:val="17B2510C"/>
    <w:lvl w:ilvl="0" w:tplc="E8686D66">
      <w:start w:val="1"/>
      <w:numFmt w:val="bullet"/>
      <w:pStyle w:val="Bulleted4"/>
      <w:lvlText w:val=""/>
      <w:lvlJc w:val="left"/>
      <w:pPr>
        <w:tabs>
          <w:tab w:val="num" w:pos="1744"/>
        </w:tabs>
        <w:ind w:left="1667" w:hanging="283"/>
      </w:pPr>
      <w:rPr>
        <w:rFonts w:ascii="Symbol" w:hAnsi="Symbol" w:hint="default"/>
      </w:rPr>
    </w:lvl>
    <w:lvl w:ilvl="1" w:tplc="0C0A0003" w:tentative="1">
      <w:start w:val="1"/>
      <w:numFmt w:val="bullet"/>
      <w:lvlText w:val="o"/>
      <w:lvlJc w:val="left"/>
      <w:pPr>
        <w:tabs>
          <w:tab w:val="num" w:pos="2064"/>
        </w:tabs>
        <w:ind w:left="2064" w:hanging="360"/>
      </w:pPr>
      <w:rPr>
        <w:rFonts w:ascii="Courier New" w:hAnsi="Courier New" w:hint="default"/>
      </w:rPr>
    </w:lvl>
    <w:lvl w:ilvl="2" w:tplc="0C0A0005" w:tentative="1">
      <w:start w:val="1"/>
      <w:numFmt w:val="bullet"/>
      <w:lvlText w:val=""/>
      <w:lvlJc w:val="left"/>
      <w:pPr>
        <w:tabs>
          <w:tab w:val="num" w:pos="2784"/>
        </w:tabs>
        <w:ind w:left="2784" w:hanging="360"/>
      </w:pPr>
      <w:rPr>
        <w:rFonts w:ascii="Wingdings" w:hAnsi="Wingdings" w:hint="default"/>
      </w:rPr>
    </w:lvl>
    <w:lvl w:ilvl="3" w:tplc="0C0A0001" w:tentative="1">
      <w:start w:val="1"/>
      <w:numFmt w:val="bullet"/>
      <w:lvlText w:val=""/>
      <w:lvlJc w:val="left"/>
      <w:pPr>
        <w:tabs>
          <w:tab w:val="num" w:pos="3504"/>
        </w:tabs>
        <w:ind w:left="3504" w:hanging="360"/>
      </w:pPr>
      <w:rPr>
        <w:rFonts w:ascii="Symbol" w:hAnsi="Symbol" w:hint="default"/>
      </w:rPr>
    </w:lvl>
    <w:lvl w:ilvl="4" w:tplc="0C0A0003" w:tentative="1">
      <w:start w:val="1"/>
      <w:numFmt w:val="bullet"/>
      <w:lvlText w:val="o"/>
      <w:lvlJc w:val="left"/>
      <w:pPr>
        <w:tabs>
          <w:tab w:val="num" w:pos="4224"/>
        </w:tabs>
        <w:ind w:left="4224" w:hanging="360"/>
      </w:pPr>
      <w:rPr>
        <w:rFonts w:ascii="Courier New" w:hAnsi="Courier New" w:hint="default"/>
      </w:rPr>
    </w:lvl>
    <w:lvl w:ilvl="5" w:tplc="0C0A0005" w:tentative="1">
      <w:start w:val="1"/>
      <w:numFmt w:val="bullet"/>
      <w:lvlText w:val=""/>
      <w:lvlJc w:val="left"/>
      <w:pPr>
        <w:tabs>
          <w:tab w:val="num" w:pos="4944"/>
        </w:tabs>
        <w:ind w:left="4944" w:hanging="360"/>
      </w:pPr>
      <w:rPr>
        <w:rFonts w:ascii="Wingdings" w:hAnsi="Wingdings" w:hint="default"/>
      </w:rPr>
    </w:lvl>
    <w:lvl w:ilvl="6" w:tplc="0C0A0001" w:tentative="1">
      <w:start w:val="1"/>
      <w:numFmt w:val="bullet"/>
      <w:lvlText w:val=""/>
      <w:lvlJc w:val="left"/>
      <w:pPr>
        <w:tabs>
          <w:tab w:val="num" w:pos="5664"/>
        </w:tabs>
        <w:ind w:left="5664" w:hanging="360"/>
      </w:pPr>
      <w:rPr>
        <w:rFonts w:ascii="Symbol" w:hAnsi="Symbol" w:hint="default"/>
      </w:rPr>
    </w:lvl>
    <w:lvl w:ilvl="7" w:tplc="0C0A0003" w:tentative="1">
      <w:start w:val="1"/>
      <w:numFmt w:val="bullet"/>
      <w:lvlText w:val="o"/>
      <w:lvlJc w:val="left"/>
      <w:pPr>
        <w:tabs>
          <w:tab w:val="num" w:pos="6384"/>
        </w:tabs>
        <w:ind w:left="6384" w:hanging="360"/>
      </w:pPr>
      <w:rPr>
        <w:rFonts w:ascii="Courier New" w:hAnsi="Courier New" w:hint="default"/>
      </w:rPr>
    </w:lvl>
    <w:lvl w:ilvl="8" w:tplc="0C0A0005" w:tentative="1">
      <w:start w:val="1"/>
      <w:numFmt w:val="bullet"/>
      <w:lvlText w:val=""/>
      <w:lvlJc w:val="left"/>
      <w:pPr>
        <w:tabs>
          <w:tab w:val="num" w:pos="7104"/>
        </w:tabs>
        <w:ind w:left="7104" w:hanging="360"/>
      </w:pPr>
      <w:rPr>
        <w:rFonts w:ascii="Wingdings" w:hAnsi="Wingdings" w:hint="default"/>
      </w:rPr>
    </w:lvl>
  </w:abstractNum>
  <w:abstractNum w:abstractNumId="18" w15:restartNumberingAfterBreak="0">
    <w:nsid w:val="40681214"/>
    <w:multiLevelType w:val="hybridMultilevel"/>
    <w:tmpl w:val="C55E3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43D0DF6"/>
    <w:multiLevelType w:val="hybridMultilevel"/>
    <w:tmpl w:val="732A9F0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0FF1734"/>
    <w:multiLevelType w:val="multilevel"/>
    <w:tmpl w:val="FEDC02DE"/>
    <w:lvl w:ilvl="0">
      <w:start w:val="1"/>
      <w:numFmt w:val="decimal"/>
      <w:pStyle w:val="Ttulo1"/>
      <w:lvlText w:val="%1."/>
      <w:lvlJc w:val="left"/>
      <w:pPr>
        <w:ind w:left="720" w:hanging="360"/>
      </w:pPr>
      <w:rPr>
        <w:rFonts w:hint="default"/>
      </w:rPr>
    </w:lvl>
    <w:lvl w:ilvl="1">
      <w:start w:val="1"/>
      <w:numFmt w:val="decimal"/>
      <w:pStyle w:val="Ttulo2"/>
      <w:lvlText w:val="%1.%2."/>
      <w:lvlJc w:val="left"/>
      <w:pPr>
        <w:ind w:left="5966" w:hanging="720"/>
      </w:pPr>
    </w:lvl>
    <w:lvl w:ilvl="2">
      <w:start w:val="1"/>
      <w:numFmt w:val="decimal"/>
      <w:pStyle w:val="Ttulo3"/>
      <w:isLgl/>
      <w:lvlText w:val="%1.%2.%3."/>
      <w:lvlJc w:val="left"/>
      <w:pPr>
        <w:ind w:left="3273" w:hanging="720"/>
      </w:pPr>
      <w:rPr>
        <w:rFonts w:hint="default"/>
      </w:rPr>
    </w:lvl>
    <w:lvl w:ilvl="3">
      <w:start w:val="1"/>
      <w:numFmt w:val="decimal"/>
      <w:pStyle w:val="Ttulo4"/>
      <w:isLgl/>
      <w:lvlText w:val="%1.%2.%3.%4."/>
      <w:lvlJc w:val="left"/>
      <w:pPr>
        <w:ind w:left="1440" w:hanging="1080"/>
      </w:pPr>
      <w:rPr>
        <w:rFonts w:hint="default"/>
      </w:rPr>
    </w:lvl>
    <w:lvl w:ilvl="4">
      <w:start w:val="1"/>
      <w:numFmt w:val="decimal"/>
      <w:pStyle w:val="Ttulo5"/>
      <w:isLgl/>
      <w:lvlText w:val="%1.%2.%3.%4.%5."/>
      <w:lvlJc w:val="left"/>
      <w:pPr>
        <w:ind w:left="1440" w:hanging="1080"/>
      </w:pPr>
      <w:rPr>
        <w:rFonts w:hint="default"/>
      </w:rPr>
    </w:lvl>
    <w:lvl w:ilvl="5">
      <w:start w:val="1"/>
      <w:numFmt w:val="decimal"/>
      <w:pStyle w:val="Ttulo6"/>
      <w:isLgl/>
      <w:lvlText w:val="%1.%2.%3.%4.%5.%6."/>
      <w:lvlJc w:val="left"/>
      <w:pPr>
        <w:ind w:left="1800" w:hanging="1440"/>
      </w:pPr>
      <w:rPr>
        <w:rFonts w:hint="default"/>
      </w:rPr>
    </w:lvl>
    <w:lvl w:ilvl="6">
      <w:start w:val="1"/>
      <w:numFmt w:val="decimal"/>
      <w:pStyle w:val="Ttulo7"/>
      <w:isLgl/>
      <w:lvlText w:val="%1.%2.%3.%4.%5.%6.%7."/>
      <w:lvlJc w:val="left"/>
      <w:pPr>
        <w:ind w:left="1800" w:hanging="1440"/>
      </w:pPr>
      <w:rPr>
        <w:rFonts w:hint="default"/>
      </w:rPr>
    </w:lvl>
    <w:lvl w:ilvl="7">
      <w:start w:val="1"/>
      <w:numFmt w:val="decimal"/>
      <w:pStyle w:val="Ttulo8"/>
      <w:isLgl/>
      <w:lvlText w:val="%1.%2.%3.%4.%5.%6.%7.%8."/>
      <w:lvlJc w:val="left"/>
      <w:pPr>
        <w:ind w:left="2160" w:hanging="1800"/>
      </w:pPr>
      <w:rPr>
        <w:rFonts w:hint="default"/>
      </w:rPr>
    </w:lvl>
    <w:lvl w:ilvl="8">
      <w:start w:val="1"/>
      <w:numFmt w:val="decimal"/>
      <w:pStyle w:val="Ttulo9"/>
      <w:isLgl/>
      <w:lvlText w:val="%1.%2.%3.%4.%5.%6.%7.%8.%9."/>
      <w:lvlJc w:val="left"/>
      <w:pPr>
        <w:ind w:left="2520" w:hanging="2160"/>
      </w:pPr>
      <w:rPr>
        <w:rFonts w:hint="default"/>
      </w:rPr>
    </w:lvl>
  </w:abstractNum>
  <w:abstractNum w:abstractNumId="21" w15:restartNumberingAfterBreak="0">
    <w:nsid w:val="54325B5E"/>
    <w:multiLevelType w:val="hybridMultilevel"/>
    <w:tmpl w:val="C792A172"/>
    <w:lvl w:ilvl="0" w:tplc="FFFFFFFF">
      <w:start w:val="1"/>
      <w:numFmt w:val="decimal"/>
      <w:pStyle w:val="TituloFig"/>
      <w:lvlText w:val="Fig. %1."/>
      <w:lvlJc w:val="left"/>
      <w:pPr>
        <w:tabs>
          <w:tab w:val="num" w:pos="567"/>
        </w:tabs>
        <w:ind w:left="907" w:hanging="623"/>
      </w:pPr>
      <w:rPr>
        <w:rFonts w:ascii="TheSansCorrespondence" w:hAnsi="TheSansCorrespondence" w:hint="default"/>
        <w:b/>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63E4C4D"/>
    <w:multiLevelType w:val="hybridMultilevel"/>
    <w:tmpl w:val="E34EDF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BD07729"/>
    <w:multiLevelType w:val="hybridMultilevel"/>
    <w:tmpl w:val="F600F70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C62616D"/>
    <w:multiLevelType w:val="hybridMultilevel"/>
    <w:tmpl w:val="BBBCC7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F9E0156"/>
    <w:multiLevelType w:val="hybridMultilevel"/>
    <w:tmpl w:val="E3CC8D08"/>
    <w:lvl w:ilvl="0" w:tplc="72A8F78A">
      <w:start w:val="1"/>
      <w:numFmt w:val="bullet"/>
      <w:pStyle w:val="Bulleted1"/>
      <w:lvlText w:val=""/>
      <w:lvlJc w:val="left"/>
      <w:pPr>
        <w:tabs>
          <w:tab w:val="num" w:pos="717"/>
        </w:tabs>
        <w:ind w:left="717" w:hanging="360"/>
      </w:pPr>
      <w:rPr>
        <w:rFonts w:ascii="Symbol" w:hAnsi="Symbol" w:hint="default"/>
        <w:b/>
        <w:i w:val="0"/>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383B2E"/>
    <w:multiLevelType w:val="hybridMultilevel"/>
    <w:tmpl w:val="AA2AC308"/>
    <w:lvl w:ilvl="0" w:tplc="8258C91C">
      <w:start w:val="1"/>
      <w:numFmt w:val="bullet"/>
      <w:pStyle w:val="Bulleted2"/>
      <w:lvlText w:val=""/>
      <w:lvlJc w:val="left"/>
      <w:pPr>
        <w:tabs>
          <w:tab w:val="num" w:pos="2732"/>
        </w:tabs>
        <w:ind w:left="2655" w:hanging="283"/>
      </w:pPr>
      <w:rPr>
        <w:rFonts w:ascii="Symbol" w:hAnsi="Symbol" w:hint="default"/>
      </w:rPr>
    </w:lvl>
    <w:lvl w:ilvl="1" w:tplc="0C0A0003">
      <w:start w:val="1"/>
      <w:numFmt w:val="bullet"/>
      <w:lvlText w:val="o"/>
      <w:lvlJc w:val="left"/>
      <w:pPr>
        <w:tabs>
          <w:tab w:val="num" w:pos="3052"/>
        </w:tabs>
        <w:ind w:left="3052" w:hanging="360"/>
      </w:pPr>
      <w:rPr>
        <w:rFonts w:ascii="Courier New" w:hAnsi="Courier New" w:hint="default"/>
      </w:rPr>
    </w:lvl>
    <w:lvl w:ilvl="2" w:tplc="0C0A0005" w:tentative="1">
      <w:start w:val="1"/>
      <w:numFmt w:val="bullet"/>
      <w:lvlText w:val=""/>
      <w:lvlJc w:val="left"/>
      <w:pPr>
        <w:tabs>
          <w:tab w:val="num" w:pos="3772"/>
        </w:tabs>
        <w:ind w:left="3772" w:hanging="360"/>
      </w:pPr>
      <w:rPr>
        <w:rFonts w:ascii="Wingdings" w:hAnsi="Wingdings" w:hint="default"/>
      </w:rPr>
    </w:lvl>
    <w:lvl w:ilvl="3" w:tplc="0C0A0001" w:tentative="1">
      <w:start w:val="1"/>
      <w:numFmt w:val="bullet"/>
      <w:lvlText w:val=""/>
      <w:lvlJc w:val="left"/>
      <w:pPr>
        <w:tabs>
          <w:tab w:val="num" w:pos="4492"/>
        </w:tabs>
        <w:ind w:left="4492" w:hanging="360"/>
      </w:pPr>
      <w:rPr>
        <w:rFonts w:ascii="Symbol" w:hAnsi="Symbol" w:hint="default"/>
      </w:rPr>
    </w:lvl>
    <w:lvl w:ilvl="4" w:tplc="0C0A0003" w:tentative="1">
      <w:start w:val="1"/>
      <w:numFmt w:val="bullet"/>
      <w:lvlText w:val="o"/>
      <w:lvlJc w:val="left"/>
      <w:pPr>
        <w:tabs>
          <w:tab w:val="num" w:pos="5212"/>
        </w:tabs>
        <w:ind w:left="5212" w:hanging="360"/>
      </w:pPr>
      <w:rPr>
        <w:rFonts w:ascii="Courier New" w:hAnsi="Courier New" w:hint="default"/>
      </w:rPr>
    </w:lvl>
    <w:lvl w:ilvl="5" w:tplc="0C0A0005" w:tentative="1">
      <w:start w:val="1"/>
      <w:numFmt w:val="bullet"/>
      <w:lvlText w:val=""/>
      <w:lvlJc w:val="left"/>
      <w:pPr>
        <w:tabs>
          <w:tab w:val="num" w:pos="5932"/>
        </w:tabs>
        <w:ind w:left="5932" w:hanging="360"/>
      </w:pPr>
      <w:rPr>
        <w:rFonts w:ascii="Wingdings" w:hAnsi="Wingdings" w:hint="default"/>
      </w:rPr>
    </w:lvl>
    <w:lvl w:ilvl="6" w:tplc="0C0A0001" w:tentative="1">
      <w:start w:val="1"/>
      <w:numFmt w:val="bullet"/>
      <w:lvlText w:val=""/>
      <w:lvlJc w:val="left"/>
      <w:pPr>
        <w:tabs>
          <w:tab w:val="num" w:pos="6652"/>
        </w:tabs>
        <w:ind w:left="6652" w:hanging="360"/>
      </w:pPr>
      <w:rPr>
        <w:rFonts w:ascii="Symbol" w:hAnsi="Symbol" w:hint="default"/>
      </w:rPr>
    </w:lvl>
    <w:lvl w:ilvl="7" w:tplc="0C0A0003" w:tentative="1">
      <w:start w:val="1"/>
      <w:numFmt w:val="bullet"/>
      <w:lvlText w:val="o"/>
      <w:lvlJc w:val="left"/>
      <w:pPr>
        <w:tabs>
          <w:tab w:val="num" w:pos="7372"/>
        </w:tabs>
        <w:ind w:left="7372" w:hanging="360"/>
      </w:pPr>
      <w:rPr>
        <w:rFonts w:ascii="Courier New" w:hAnsi="Courier New" w:hint="default"/>
      </w:rPr>
    </w:lvl>
    <w:lvl w:ilvl="8" w:tplc="0C0A0005" w:tentative="1">
      <w:start w:val="1"/>
      <w:numFmt w:val="bullet"/>
      <w:lvlText w:val=""/>
      <w:lvlJc w:val="left"/>
      <w:pPr>
        <w:tabs>
          <w:tab w:val="num" w:pos="8092"/>
        </w:tabs>
        <w:ind w:left="8092" w:hanging="360"/>
      </w:pPr>
      <w:rPr>
        <w:rFonts w:ascii="Wingdings" w:hAnsi="Wingdings" w:hint="default"/>
      </w:rPr>
    </w:lvl>
  </w:abstractNum>
  <w:abstractNum w:abstractNumId="27" w15:restartNumberingAfterBreak="0">
    <w:nsid w:val="6641241D"/>
    <w:multiLevelType w:val="hybridMultilevel"/>
    <w:tmpl w:val="3B72D6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AF45DFF"/>
    <w:multiLevelType w:val="hybridMultilevel"/>
    <w:tmpl w:val="B352F02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D344223"/>
    <w:multiLevelType w:val="hybridMultilevel"/>
    <w:tmpl w:val="05A27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DA10CB9"/>
    <w:multiLevelType w:val="hybridMultilevel"/>
    <w:tmpl w:val="64381C68"/>
    <w:lvl w:ilvl="0" w:tplc="7D78E0F0">
      <w:start w:val="1"/>
      <w:numFmt w:val="bullet"/>
      <w:pStyle w:val="Listaconvietas"/>
      <w:lvlText w:val=""/>
      <w:lvlJc w:val="left"/>
      <w:pPr>
        <w:tabs>
          <w:tab w:val="num" w:pos="1080"/>
        </w:tabs>
        <w:ind w:left="1080" w:hanging="360"/>
      </w:pPr>
      <w:rPr>
        <w:rFonts w:ascii="Wingdings" w:hAnsi="Wingdings" w:hint="default"/>
        <w:color w:val="auto"/>
      </w:rPr>
    </w:lvl>
    <w:lvl w:ilvl="1" w:tplc="04090005">
      <w:start w:val="1"/>
      <w:numFmt w:val="bullet"/>
      <w:lvlText w:val=""/>
      <w:lvlJc w:val="left"/>
      <w:pPr>
        <w:tabs>
          <w:tab w:val="num" w:pos="1440"/>
        </w:tabs>
        <w:ind w:left="1440" w:hanging="360"/>
      </w:pPr>
      <w:rPr>
        <w:rFonts w:ascii="Wingdings" w:hAnsi="Wingdings" w:hint="default"/>
        <w:color w:val="auto"/>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5A63AA"/>
    <w:multiLevelType w:val="multilevel"/>
    <w:tmpl w:val="26C81C58"/>
    <w:lvl w:ilvl="0">
      <w:start w:val="1"/>
      <w:numFmt w:val="decimal"/>
      <w:pStyle w:val="Enumerar1"/>
      <w:lvlText w:val="%1."/>
      <w:lvlJc w:val="left"/>
      <w:pPr>
        <w:tabs>
          <w:tab w:val="num" w:pos="585"/>
        </w:tabs>
        <w:ind w:left="585" w:hanging="58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564"/>
        </w:tabs>
        <w:ind w:left="3564" w:hanging="144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476"/>
        </w:tabs>
        <w:ind w:left="7476" w:hanging="2520"/>
      </w:pPr>
      <w:rPr>
        <w:rFonts w:hint="default"/>
      </w:rPr>
    </w:lvl>
    <w:lvl w:ilvl="8">
      <w:start w:val="1"/>
      <w:numFmt w:val="decimal"/>
      <w:lvlText w:val="%1.%2-%3.%4.%5.%6.%7.%8.%9."/>
      <w:lvlJc w:val="left"/>
      <w:pPr>
        <w:tabs>
          <w:tab w:val="num" w:pos="8184"/>
        </w:tabs>
        <w:ind w:left="8184" w:hanging="2520"/>
      </w:pPr>
      <w:rPr>
        <w:rFonts w:hint="default"/>
      </w:rPr>
    </w:lvl>
  </w:abstractNum>
  <w:abstractNum w:abstractNumId="32" w15:restartNumberingAfterBreak="0">
    <w:nsid w:val="799F1CA7"/>
    <w:multiLevelType w:val="hybridMultilevel"/>
    <w:tmpl w:val="C680B73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F8C6D3C"/>
    <w:multiLevelType w:val="hybridMultilevel"/>
    <w:tmpl w:val="C9DA3C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1"/>
  </w:num>
  <w:num w:numId="2">
    <w:abstractNumId w:val="26"/>
  </w:num>
  <w:num w:numId="3">
    <w:abstractNumId w:val="25"/>
  </w:num>
  <w:num w:numId="4">
    <w:abstractNumId w:val="6"/>
  </w:num>
  <w:num w:numId="5">
    <w:abstractNumId w:val="17"/>
  </w:num>
  <w:num w:numId="6">
    <w:abstractNumId w:val="15"/>
  </w:num>
  <w:num w:numId="7">
    <w:abstractNumId w:val="5"/>
  </w:num>
  <w:num w:numId="8">
    <w:abstractNumId w:val="21"/>
  </w:num>
  <w:num w:numId="9">
    <w:abstractNumId w:val="30"/>
  </w:num>
  <w:num w:numId="10">
    <w:abstractNumId w:val="10"/>
  </w:num>
  <w:num w:numId="11">
    <w:abstractNumId w:val="16"/>
  </w:num>
  <w:num w:numId="12">
    <w:abstractNumId w:val="12"/>
  </w:num>
  <w:num w:numId="13">
    <w:abstractNumId w:val="29"/>
  </w:num>
  <w:num w:numId="14">
    <w:abstractNumId w:val="9"/>
  </w:num>
  <w:num w:numId="15">
    <w:abstractNumId w:val="14"/>
  </w:num>
  <w:num w:numId="16">
    <w:abstractNumId w:val="20"/>
  </w:num>
  <w:num w:numId="17">
    <w:abstractNumId w:val="3"/>
  </w:num>
  <w:num w:numId="18">
    <w:abstractNumId w:val="8"/>
  </w:num>
  <w:num w:numId="19">
    <w:abstractNumId w:val="1"/>
  </w:num>
  <w:num w:numId="20">
    <w:abstractNumId w:val="11"/>
  </w:num>
  <w:num w:numId="21">
    <w:abstractNumId w:val="2"/>
  </w:num>
  <w:num w:numId="22">
    <w:abstractNumId w:val="0"/>
  </w:num>
  <w:num w:numId="23">
    <w:abstractNumId w:val="28"/>
  </w:num>
  <w:num w:numId="24">
    <w:abstractNumId w:val="33"/>
  </w:num>
  <w:num w:numId="25">
    <w:abstractNumId w:val="13"/>
  </w:num>
  <w:num w:numId="26">
    <w:abstractNumId w:val="22"/>
  </w:num>
  <w:num w:numId="27">
    <w:abstractNumId w:val="27"/>
  </w:num>
  <w:num w:numId="28">
    <w:abstractNumId w:val="23"/>
  </w:num>
  <w:num w:numId="29">
    <w:abstractNumId w:val="24"/>
  </w:num>
  <w:num w:numId="30">
    <w:abstractNumId w:val="4"/>
  </w:num>
  <w:num w:numId="31">
    <w:abstractNumId w:val="7"/>
  </w:num>
  <w:num w:numId="32">
    <w:abstractNumId w:val="19"/>
  </w:num>
  <w:num w:numId="33">
    <w:abstractNumId w:val="32"/>
  </w:num>
  <w:num w:numId="34">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99"/>
    <w:rsid w:val="000008FE"/>
    <w:rsid w:val="000022CE"/>
    <w:rsid w:val="0000705A"/>
    <w:rsid w:val="00010AC4"/>
    <w:rsid w:val="00011E79"/>
    <w:rsid w:val="000128EA"/>
    <w:rsid w:val="00013BB9"/>
    <w:rsid w:val="00015BD6"/>
    <w:rsid w:val="00021D43"/>
    <w:rsid w:val="0002348A"/>
    <w:rsid w:val="000234B5"/>
    <w:rsid w:val="00025692"/>
    <w:rsid w:val="00026BF4"/>
    <w:rsid w:val="000300D4"/>
    <w:rsid w:val="0003245F"/>
    <w:rsid w:val="00033BF8"/>
    <w:rsid w:val="00036118"/>
    <w:rsid w:val="0003613F"/>
    <w:rsid w:val="00037B40"/>
    <w:rsid w:val="000406DD"/>
    <w:rsid w:val="00042996"/>
    <w:rsid w:val="00046FB7"/>
    <w:rsid w:val="00050948"/>
    <w:rsid w:val="00052E07"/>
    <w:rsid w:val="0005631B"/>
    <w:rsid w:val="00061EC4"/>
    <w:rsid w:val="00061EE6"/>
    <w:rsid w:val="0006299D"/>
    <w:rsid w:val="000643FB"/>
    <w:rsid w:val="000710DC"/>
    <w:rsid w:val="00071C8B"/>
    <w:rsid w:val="000737B3"/>
    <w:rsid w:val="00075575"/>
    <w:rsid w:val="00077B40"/>
    <w:rsid w:val="000877EA"/>
    <w:rsid w:val="00087E88"/>
    <w:rsid w:val="00091047"/>
    <w:rsid w:val="00091A38"/>
    <w:rsid w:val="00093C6D"/>
    <w:rsid w:val="00094775"/>
    <w:rsid w:val="00094F8B"/>
    <w:rsid w:val="000952FF"/>
    <w:rsid w:val="00096243"/>
    <w:rsid w:val="00097540"/>
    <w:rsid w:val="000A170A"/>
    <w:rsid w:val="000A2CD9"/>
    <w:rsid w:val="000A778B"/>
    <w:rsid w:val="000A7F6F"/>
    <w:rsid w:val="000B0BCC"/>
    <w:rsid w:val="000B0ED6"/>
    <w:rsid w:val="000B2575"/>
    <w:rsid w:val="000B3F86"/>
    <w:rsid w:val="000B424B"/>
    <w:rsid w:val="000B563E"/>
    <w:rsid w:val="000B5A5B"/>
    <w:rsid w:val="000B5B71"/>
    <w:rsid w:val="000B5E8A"/>
    <w:rsid w:val="000B624C"/>
    <w:rsid w:val="000B6C42"/>
    <w:rsid w:val="000C0505"/>
    <w:rsid w:val="000D0D77"/>
    <w:rsid w:val="000D2B38"/>
    <w:rsid w:val="000D3FEC"/>
    <w:rsid w:val="000D4D28"/>
    <w:rsid w:val="000D527F"/>
    <w:rsid w:val="000D5EE4"/>
    <w:rsid w:val="000D6F07"/>
    <w:rsid w:val="000E3E18"/>
    <w:rsid w:val="000E5CE9"/>
    <w:rsid w:val="000F393E"/>
    <w:rsid w:val="000F43A0"/>
    <w:rsid w:val="000F4690"/>
    <w:rsid w:val="000F47D5"/>
    <w:rsid w:val="000F54B9"/>
    <w:rsid w:val="00102B63"/>
    <w:rsid w:val="00102D21"/>
    <w:rsid w:val="00103781"/>
    <w:rsid w:val="00104B40"/>
    <w:rsid w:val="00111D3F"/>
    <w:rsid w:val="001134AC"/>
    <w:rsid w:val="00116E7C"/>
    <w:rsid w:val="00121B90"/>
    <w:rsid w:val="00124220"/>
    <w:rsid w:val="00125021"/>
    <w:rsid w:val="00130B3A"/>
    <w:rsid w:val="00136823"/>
    <w:rsid w:val="0014119F"/>
    <w:rsid w:val="00143D3E"/>
    <w:rsid w:val="0014611F"/>
    <w:rsid w:val="00147034"/>
    <w:rsid w:val="00151C99"/>
    <w:rsid w:val="00152920"/>
    <w:rsid w:val="00153D63"/>
    <w:rsid w:val="00156488"/>
    <w:rsid w:val="00157C4B"/>
    <w:rsid w:val="001605AF"/>
    <w:rsid w:val="00161743"/>
    <w:rsid w:val="00161A01"/>
    <w:rsid w:val="00164A03"/>
    <w:rsid w:val="0016642B"/>
    <w:rsid w:val="00167846"/>
    <w:rsid w:val="001706D4"/>
    <w:rsid w:val="00170CFD"/>
    <w:rsid w:val="0017282A"/>
    <w:rsid w:val="00174027"/>
    <w:rsid w:val="00176CE6"/>
    <w:rsid w:val="001818A4"/>
    <w:rsid w:val="0018447F"/>
    <w:rsid w:val="00184CB1"/>
    <w:rsid w:val="001863E8"/>
    <w:rsid w:val="001867ED"/>
    <w:rsid w:val="001901EB"/>
    <w:rsid w:val="001919A6"/>
    <w:rsid w:val="001A2A26"/>
    <w:rsid w:val="001A2CA5"/>
    <w:rsid w:val="001A7FAF"/>
    <w:rsid w:val="001B0FEF"/>
    <w:rsid w:val="001B108A"/>
    <w:rsid w:val="001B622E"/>
    <w:rsid w:val="001B666E"/>
    <w:rsid w:val="001C0BEE"/>
    <w:rsid w:val="001C1C44"/>
    <w:rsid w:val="001C2243"/>
    <w:rsid w:val="001C281A"/>
    <w:rsid w:val="001C32E5"/>
    <w:rsid w:val="001C44E6"/>
    <w:rsid w:val="001C5C61"/>
    <w:rsid w:val="001C7644"/>
    <w:rsid w:val="001C7EE2"/>
    <w:rsid w:val="001D1198"/>
    <w:rsid w:val="001D4F70"/>
    <w:rsid w:val="001E0DDD"/>
    <w:rsid w:val="001E3064"/>
    <w:rsid w:val="001E3193"/>
    <w:rsid w:val="001E3C03"/>
    <w:rsid w:val="001E6DD7"/>
    <w:rsid w:val="001F2A54"/>
    <w:rsid w:val="001F2E54"/>
    <w:rsid w:val="001F5898"/>
    <w:rsid w:val="001F5EBE"/>
    <w:rsid w:val="001F7AFD"/>
    <w:rsid w:val="00200DB7"/>
    <w:rsid w:val="00202143"/>
    <w:rsid w:val="002025FC"/>
    <w:rsid w:val="00202E43"/>
    <w:rsid w:val="00203CE1"/>
    <w:rsid w:val="00204035"/>
    <w:rsid w:val="002046D6"/>
    <w:rsid w:val="00204BEB"/>
    <w:rsid w:val="00210EDD"/>
    <w:rsid w:val="002112B8"/>
    <w:rsid w:val="00211451"/>
    <w:rsid w:val="002132F8"/>
    <w:rsid w:val="002137DA"/>
    <w:rsid w:val="002220A4"/>
    <w:rsid w:val="002221D7"/>
    <w:rsid w:val="002222D1"/>
    <w:rsid w:val="002224B9"/>
    <w:rsid w:val="002236D4"/>
    <w:rsid w:val="00225E3B"/>
    <w:rsid w:val="002274EF"/>
    <w:rsid w:val="00232398"/>
    <w:rsid w:val="00241113"/>
    <w:rsid w:val="0024387B"/>
    <w:rsid w:val="002445A0"/>
    <w:rsid w:val="002458F3"/>
    <w:rsid w:val="00250262"/>
    <w:rsid w:val="00252E56"/>
    <w:rsid w:val="00253401"/>
    <w:rsid w:val="002543F2"/>
    <w:rsid w:val="00256458"/>
    <w:rsid w:val="00256932"/>
    <w:rsid w:val="00260815"/>
    <w:rsid w:val="00260F28"/>
    <w:rsid w:val="002677AD"/>
    <w:rsid w:val="00271DA8"/>
    <w:rsid w:val="0027232F"/>
    <w:rsid w:val="00274662"/>
    <w:rsid w:val="0027735B"/>
    <w:rsid w:val="00277B38"/>
    <w:rsid w:val="002806DE"/>
    <w:rsid w:val="002811DE"/>
    <w:rsid w:val="00283918"/>
    <w:rsid w:val="002867BC"/>
    <w:rsid w:val="00293DBE"/>
    <w:rsid w:val="00295141"/>
    <w:rsid w:val="00296DC5"/>
    <w:rsid w:val="002A2820"/>
    <w:rsid w:val="002A2C75"/>
    <w:rsid w:val="002A33C6"/>
    <w:rsid w:val="002A5906"/>
    <w:rsid w:val="002A736E"/>
    <w:rsid w:val="002B2289"/>
    <w:rsid w:val="002B6DC8"/>
    <w:rsid w:val="002C05CB"/>
    <w:rsid w:val="002C227C"/>
    <w:rsid w:val="002C39D3"/>
    <w:rsid w:val="002C4B24"/>
    <w:rsid w:val="002C6CF3"/>
    <w:rsid w:val="002D5A50"/>
    <w:rsid w:val="002D6CA6"/>
    <w:rsid w:val="002D7935"/>
    <w:rsid w:val="002E06BA"/>
    <w:rsid w:val="002E17A0"/>
    <w:rsid w:val="002E2641"/>
    <w:rsid w:val="002E31C7"/>
    <w:rsid w:val="002E3A90"/>
    <w:rsid w:val="002F0EB1"/>
    <w:rsid w:val="002F171B"/>
    <w:rsid w:val="002F4116"/>
    <w:rsid w:val="002F454D"/>
    <w:rsid w:val="002F4DF1"/>
    <w:rsid w:val="002F5FF4"/>
    <w:rsid w:val="00300AB4"/>
    <w:rsid w:val="003056E7"/>
    <w:rsid w:val="00307501"/>
    <w:rsid w:val="0031314F"/>
    <w:rsid w:val="00315010"/>
    <w:rsid w:val="00315CBB"/>
    <w:rsid w:val="003167BB"/>
    <w:rsid w:val="00316A10"/>
    <w:rsid w:val="00321F9B"/>
    <w:rsid w:val="00322A77"/>
    <w:rsid w:val="00322FD6"/>
    <w:rsid w:val="0032380C"/>
    <w:rsid w:val="00323F33"/>
    <w:rsid w:val="00325931"/>
    <w:rsid w:val="00325D92"/>
    <w:rsid w:val="00330CB2"/>
    <w:rsid w:val="00332B8D"/>
    <w:rsid w:val="00333651"/>
    <w:rsid w:val="00333DA6"/>
    <w:rsid w:val="00334058"/>
    <w:rsid w:val="0033681B"/>
    <w:rsid w:val="0033706D"/>
    <w:rsid w:val="0033742B"/>
    <w:rsid w:val="0034194A"/>
    <w:rsid w:val="00343C53"/>
    <w:rsid w:val="00346B67"/>
    <w:rsid w:val="003503C6"/>
    <w:rsid w:val="00352931"/>
    <w:rsid w:val="00355ABF"/>
    <w:rsid w:val="00356B46"/>
    <w:rsid w:val="00357519"/>
    <w:rsid w:val="003615A9"/>
    <w:rsid w:val="00363D71"/>
    <w:rsid w:val="00364D7C"/>
    <w:rsid w:val="00364EEA"/>
    <w:rsid w:val="0036527B"/>
    <w:rsid w:val="003656B2"/>
    <w:rsid w:val="003658FC"/>
    <w:rsid w:val="00366544"/>
    <w:rsid w:val="00367A89"/>
    <w:rsid w:val="003711A2"/>
    <w:rsid w:val="0037213C"/>
    <w:rsid w:val="00375369"/>
    <w:rsid w:val="00384A3E"/>
    <w:rsid w:val="003856DE"/>
    <w:rsid w:val="00385F9D"/>
    <w:rsid w:val="00387B1E"/>
    <w:rsid w:val="00391633"/>
    <w:rsid w:val="003920B8"/>
    <w:rsid w:val="00392C67"/>
    <w:rsid w:val="00392FE4"/>
    <w:rsid w:val="00395159"/>
    <w:rsid w:val="00397C0B"/>
    <w:rsid w:val="003A066D"/>
    <w:rsid w:val="003A14CD"/>
    <w:rsid w:val="003A4318"/>
    <w:rsid w:val="003A49E1"/>
    <w:rsid w:val="003B11F0"/>
    <w:rsid w:val="003B18B5"/>
    <w:rsid w:val="003B5391"/>
    <w:rsid w:val="003B62F0"/>
    <w:rsid w:val="003B6D7D"/>
    <w:rsid w:val="003C6FE3"/>
    <w:rsid w:val="003C7A5B"/>
    <w:rsid w:val="003D2E7F"/>
    <w:rsid w:val="003D58CA"/>
    <w:rsid w:val="003D5E38"/>
    <w:rsid w:val="003D622D"/>
    <w:rsid w:val="003E2ABE"/>
    <w:rsid w:val="003F0EEE"/>
    <w:rsid w:val="003F1414"/>
    <w:rsid w:val="003F144C"/>
    <w:rsid w:val="003F45EF"/>
    <w:rsid w:val="003F5A7F"/>
    <w:rsid w:val="003F5FB9"/>
    <w:rsid w:val="003F6767"/>
    <w:rsid w:val="003F6BC3"/>
    <w:rsid w:val="003F71C7"/>
    <w:rsid w:val="003F7319"/>
    <w:rsid w:val="00401018"/>
    <w:rsid w:val="004020B4"/>
    <w:rsid w:val="00402B00"/>
    <w:rsid w:val="00403F5E"/>
    <w:rsid w:val="00405230"/>
    <w:rsid w:val="0040565F"/>
    <w:rsid w:val="00406256"/>
    <w:rsid w:val="00406270"/>
    <w:rsid w:val="00411564"/>
    <w:rsid w:val="0041357D"/>
    <w:rsid w:val="004175F2"/>
    <w:rsid w:val="00430DCC"/>
    <w:rsid w:val="00432C57"/>
    <w:rsid w:val="0043351F"/>
    <w:rsid w:val="0043405E"/>
    <w:rsid w:val="00434781"/>
    <w:rsid w:val="00435DCF"/>
    <w:rsid w:val="00437B6D"/>
    <w:rsid w:val="00437BAC"/>
    <w:rsid w:val="004417BD"/>
    <w:rsid w:val="00445A19"/>
    <w:rsid w:val="004528D4"/>
    <w:rsid w:val="00453431"/>
    <w:rsid w:val="0045345A"/>
    <w:rsid w:val="00453E3A"/>
    <w:rsid w:val="00454F22"/>
    <w:rsid w:val="004660E3"/>
    <w:rsid w:val="00467F11"/>
    <w:rsid w:val="0047052D"/>
    <w:rsid w:val="004705AE"/>
    <w:rsid w:val="004721C9"/>
    <w:rsid w:val="00472973"/>
    <w:rsid w:val="0047749D"/>
    <w:rsid w:val="004828BC"/>
    <w:rsid w:val="00484608"/>
    <w:rsid w:val="004851F5"/>
    <w:rsid w:val="00487D50"/>
    <w:rsid w:val="00490901"/>
    <w:rsid w:val="00493E3C"/>
    <w:rsid w:val="00494647"/>
    <w:rsid w:val="00495BA3"/>
    <w:rsid w:val="004A4F6E"/>
    <w:rsid w:val="004A6264"/>
    <w:rsid w:val="004A6474"/>
    <w:rsid w:val="004A70BA"/>
    <w:rsid w:val="004B1DFE"/>
    <w:rsid w:val="004B6913"/>
    <w:rsid w:val="004B7665"/>
    <w:rsid w:val="004C043C"/>
    <w:rsid w:val="004C3037"/>
    <w:rsid w:val="004D0C33"/>
    <w:rsid w:val="004D2F93"/>
    <w:rsid w:val="004D49A6"/>
    <w:rsid w:val="004D5B17"/>
    <w:rsid w:val="004D6CF3"/>
    <w:rsid w:val="004D702D"/>
    <w:rsid w:val="004D7BE1"/>
    <w:rsid w:val="004E23B4"/>
    <w:rsid w:val="004E26BE"/>
    <w:rsid w:val="004E54A9"/>
    <w:rsid w:val="004E6556"/>
    <w:rsid w:val="004E6D3C"/>
    <w:rsid w:val="004E7C64"/>
    <w:rsid w:val="004F07AA"/>
    <w:rsid w:val="004F0A10"/>
    <w:rsid w:val="004F15D8"/>
    <w:rsid w:val="004F1802"/>
    <w:rsid w:val="004F1BB1"/>
    <w:rsid w:val="004F2C99"/>
    <w:rsid w:val="004F7429"/>
    <w:rsid w:val="00503CA1"/>
    <w:rsid w:val="005072D5"/>
    <w:rsid w:val="005119D8"/>
    <w:rsid w:val="00512129"/>
    <w:rsid w:val="005124F9"/>
    <w:rsid w:val="00513103"/>
    <w:rsid w:val="00513DE3"/>
    <w:rsid w:val="00513F42"/>
    <w:rsid w:val="005157D8"/>
    <w:rsid w:val="0051610A"/>
    <w:rsid w:val="005206C8"/>
    <w:rsid w:val="005219E0"/>
    <w:rsid w:val="00524906"/>
    <w:rsid w:val="00525811"/>
    <w:rsid w:val="005302C7"/>
    <w:rsid w:val="00531BB4"/>
    <w:rsid w:val="0053342D"/>
    <w:rsid w:val="00542432"/>
    <w:rsid w:val="00546597"/>
    <w:rsid w:val="005470F6"/>
    <w:rsid w:val="005510EA"/>
    <w:rsid w:val="00552128"/>
    <w:rsid w:val="005553EE"/>
    <w:rsid w:val="00556C5B"/>
    <w:rsid w:val="00557BF2"/>
    <w:rsid w:val="00561612"/>
    <w:rsid w:val="005616A9"/>
    <w:rsid w:val="005628EC"/>
    <w:rsid w:val="00562EE5"/>
    <w:rsid w:val="005657A9"/>
    <w:rsid w:val="005673F1"/>
    <w:rsid w:val="00570CD9"/>
    <w:rsid w:val="0057179B"/>
    <w:rsid w:val="00572BA0"/>
    <w:rsid w:val="005828DF"/>
    <w:rsid w:val="005848EA"/>
    <w:rsid w:val="00584DDD"/>
    <w:rsid w:val="005904A8"/>
    <w:rsid w:val="00591FA0"/>
    <w:rsid w:val="005922F1"/>
    <w:rsid w:val="00596399"/>
    <w:rsid w:val="005A402A"/>
    <w:rsid w:val="005A5789"/>
    <w:rsid w:val="005A5A6F"/>
    <w:rsid w:val="005B3382"/>
    <w:rsid w:val="005B59DB"/>
    <w:rsid w:val="005B6416"/>
    <w:rsid w:val="005B71BB"/>
    <w:rsid w:val="005C0E20"/>
    <w:rsid w:val="005C1802"/>
    <w:rsid w:val="005C3CA1"/>
    <w:rsid w:val="005C63DD"/>
    <w:rsid w:val="005C70D0"/>
    <w:rsid w:val="005D0E76"/>
    <w:rsid w:val="005D14F4"/>
    <w:rsid w:val="005D1A65"/>
    <w:rsid w:val="005D28E7"/>
    <w:rsid w:val="005D3BE4"/>
    <w:rsid w:val="005D3EFB"/>
    <w:rsid w:val="005E260B"/>
    <w:rsid w:val="005E2992"/>
    <w:rsid w:val="005E49E9"/>
    <w:rsid w:val="005E710E"/>
    <w:rsid w:val="005E7404"/>
    <w:rsid w:val="005E79D0"/>
    <w:rsid w:val="005F2C6B"/>
    <w:rsid w:val="005F36CF"/>
    <w:rsid w:val="0060154A"/>
    <w:rsid w:val="006045D2"/>
    <w:rsid w:val="00607069"/>
    <w:rsid w:val="006142CB"/>
    <w:rsid w:val="0061529E"/>
    <w:rsid w:val="00615CBE"/>
    <w:rsid w:val="0062358B"/>
    <w:rsid w:val="00626562"/>
    <w:rsid w:val="0063034B"/>
    <w:rsid w:val="00630EC1"/>
    <w:rsid w:val="006313F5"/>
    <w:rsid w:val="00631D0A"/>
    <w:rsid w:val="00631E23"/>
    <w:rsid w:val="006323A8"/>
    <w:rsid w:val="006326E3"/>
    <w:rsid w:val="00635AA6"/>
    <w:rsid w:val="00636BA5"/>
    <w:rsid w:val="00636C67"/>
    <w:rsid w:val="00640A5F"/>
    <w:rsid w:val="00644552"/>
    <w:rsid w:val="006471C3"/>
    <w:rsid w:val="00654026"/>
    <w:rsid w:val="00656911"/>
    <w:rsid w:val="00660289"/>
    <w:rsid w:val="00661A43"/>
    <w:rsid w:val="00665EAE"/>
    <w:rsid w:val="006700B2"/>
    <w:rsid w:val="00670DC7"/>
    <w:rsid w:val="00671CD5"/>
    <w:rsid w:val="00673323"/>
    <w:rsid w:val="00673928"/>
    <w:rsid w:val="00674B1B"/>
    <w:rsid w:val="00676166"/>
    <w:rsid w:val="00677D62"/>
    <w:rsid w:val="00680163"/>
    <w:rsid w:val="006806C5"/>
    <w:rsid w:val="00681125"/>
    <w:rsid w:val="00682CF0"/>
    <w:rsid w:val="00683076"/>
    <w:rsid w:val="0068454B"/>
    <w:rsid w:val="00685DC7"/>
    <w:rsid w:val="00692000"/>
    <w:rsid w:val="006934C7"/>
    <w:rsid w:val="00696D7A"/>
    <w:rsid w:val="006A0764"/>
    <w:rsid w:val="006A691A"/>
    <w:rsid w:val="006B3063"/>
    <w:rsid w:val="006B66A2"/>
    <w:rsid w:val="006C1F28"/>
    <w:rsid w:val="006C26C3"/>
    <w:rsid w:val="006C2ACD"/>
    <w:rsid w:val="006C2E40"/>
    <w:rsid w:val="006C3554"/>
    <w:rsid w:val="006C3CA2"/>
    <w:rsid w:val="006C49C7"/>
    <w:rsid w:val="006C4B96"/>
    <w:rsid w:val="006C5B3D"/>
    <w:rsid w:val="006C7956"/>
    <w:rsid w:val="006D0D8C"/>
    <w:rsid w:val="006D5E11"/>
    <w:rsid w:val="006D7FC9"/>
    <w:rsid w:val="006D7FCC"/>
    <w:rsid w:val="006E0BD4"/>
    <w:rsid w:val="006E1E3A"/>
    <w:rsid w:val="006E407F"/>
    <w:rsid w:val="006E434B"/>
    <w:rsid w:val="006E5DCA"/>
    <w:rsid w:val="006E6029"/>
    <w:rsid w:val="006E7674"/>
    <w:rsid w:val="006F2794"/>
    <w:rsid w:val="006F4F88"/>
    <w:rsid w:val="0070085D"/>
    <w:rsid w:val="007009FD"/>
    <w:rsid w:val="00700F43"/>
    <w:rsid w:val="00700F9D"/>
    <w:rsid w:val="007042D1"/>
    <w:rsid w:val="00704920"/>
    <w:rsid w:val="007060AA"/>
    <w:rsid w:val="007062A9"/>
    <w:rsid w:val="00710002"/>
    <w:rsid w:val="00710734"/>
    <w:rsid w:val="00711F35"/>
    <w:rsid w:val="00712395"/>
    <w:rsid w:val="007168A1"/>
    <w:rsid w:val="00722159"/>
    <w:rsid w:val="00723AE4"/>
    <w:rsid w:val="007249D4"/>
    <w:rsid w:val="007266B1"/>
    <w:rsid w:val="00727BB3"/>
    <w:rsid w:val="007406FD"/>
    <w:rsid w:val="00743B9C"/>
    <w:rsid w:val="00743D5B"/>
    <w:rsid w:val="00743F11"/>
    <w:rsid w:val="00750578"/>
    <w:rsid w:val="00751197"/>
    <w:rsid w:val="007539E7"/>
    <w:rsid w:val="0075417C"/>
    <w:rsid w:val="00755885"/>
    <w:rsid w:val="007562B6"/>
    <w:rsid w:val="007633B9"/>
    <w:rsid w:val="0076469A"/>
    <w:rsid w:val="00765DEA"/>
    <w:rsid w:val="0076604F"/>
    <w:rsid w:val="007678AF"/>
    <w:rsid w:val="0077090E"/>
    <w:rsid w:val="00773E70"/>
    <w:rsid w:val="007748EC"/>
    <w:rsid w:val="007749D6"/>
    <w:rsid w:val="007754E4"/>
    <w:rsid w:val="0077609B"/>
    <w:rsid w:val="00776209"/>
    <w:rsid w:val="00777885"/>
    <w:rsid w:val="00777ACA"/>
    <w:rsid w:val="00777C4B"/>
    <w:rsid w:val="007828D2"/>
    <w:rsid w:val="0078303B"/>
    <w:rsid w:val="0078428A"/>
    <w:rsid w:val="007900E3"/>
    <w:rsid w:val="00790FD1"/>
    <w:rsid w:val="00793236"/>
    <w:rsid w:val="00796C84"/>
    <w:rsid w:val="007A0929"/>
    <w:rsid w:val="007A32DB"/>
    <w:rsid w:val="007A3AB1"/>
    <w:rsid w:val="007A6A97"/>
    <w:rsid w:val="007A70A6"/>
    <w:rsid w:val="007A7C5F"/>
    <w:rsid w:val="007B0052"/>
    <w:rsid w:val="007B1DDE"/>
    <w:rsid w:val="007B3A02"/>
    <w:rsid w:val="007C1C03"/>
    <w:rsid w:val="007C5E27"/>
    <w:rsid w:val="007D051F"/>
    <w:rsid w:val="007D0724"/>
    <w:rsid w:val="007D63C1"/>
    <w:rsid w:val="007D69F5"/>
    <w:rsid w:val="007E016E"/>
    <w:rsid w:val="007E0655"/>
    <w:rsid w:val="007E1909"/>
    <w:rsid w:val="007E1BB7"/>
    <w:rsid w:val="007E2367"/>
    <w:rsid w:val="007E29B0"/>
    <w:rsid w:val="007E4C9E"/>
    <w:rsid w:val="007E4E8C"/>
    <w:rsid w:val="007F0E69"/>
    <w:rsid w:val="007F23DC"/>
    <w:rsid w:val="007F3361"/>
    <w:rsid w:val="007F3B8F"/>
    <w:rsid w:val="007F4EC3"/>
    <w:rsid w:val="007F5796"/>
    <w:rsid w:val="008028DA"/>
    <w:rsid w:val="00805E56"/>
    <w:rsid w:val="00810749"/>
    <w:rsid w:val="00812A10"/>
    <w:rsid w:val="00812C67"/>
    <w:rsid w:val="00814CCA"/>
    <w:rsid w:val="0082017F"/>
    <w:rsid w:val="00820518"/>
    <w:rsid w:val="008262AB"/>
    <w:rsid w:val="00826862"/>
    <w:rsid w:val="0083140B"/>
    <w:rsid w:val="0083152E"/>
    <w:rsid w:val="008318C9"/>
    <w:rsid w:val="00833304"/>
    <w:rsid w:val="00833884"/>
    <w:rsid w:val="008347AE"/>
    <w:rsid w:val="008367FD"/>
    <w:rsid w:val="00837440"/>
    <w:rsid w:val="00837AA7"/>
    <w:rsid w:val="00842BBF"/>
    <w:rsid w:val="00843A7B"/>
    <w:rsid w:val="00843F34"/>
    <w:rsid w:val="00844C95"/>
    <w:rsid w:val="00847235"/>
    <w:rsid w:val="008502DB"/>
    <w:rsid w:val="00851F3E"/>
    <w:rsid w:val="00852B67"/>
    <w:rsid w:val="0085585D"/>
    <w:rsid w:val="00857CF2"/>
    <w:rsid w:val="00860337"/>
    <w:rsid w:val="00860E61"/>
    <w:rsid w:val="008649CE"/>
    <w:rsid w:val="0086696D"/>
    <w:rsid w:val="008672D2"/>
    <w:rsid w:val="008700F0"/>
    <w:rsid w:val="008715A8"/>
    <w:rsid w:val="0087252D"/>
    <w:rsid w:val="0087726A"/>
    <w:rsid w:val="0088270B"/>
    <w:rsid w:val="0088378F"/>
    <w:rsid w:val="00885091"/>
    <w:rsid w:val="008870A6"/>
    <w:rsid w:val="00892475"/>
    <w:rsid w:val="008937EC"/>
    <w:rsid w:val="00893A31"/>
    <w:rsid w:val="00894BF8"/>
    <w:rsid w:val="008971C8"/>
    <w:rsid w:val="008974CE"/>
    <w:rsid w:val="008A36EF"/>
    <w:rsid w:val="008A3E19"/>
    <w:rsid w:val="008A57F4"/>
    <w:rsid w:val="008A5995"/>
    <w:rsid w:val="008A5B2D"/>
    <w:rsid w:val="008A643F"/>
    <w:rsid w:val="008A7CA3"/>
    <w:rsid w:val="008B089F"/>
    <w:rsid w:val="008B2F9A"/>
    <w:rsid w:val="008B5730"/>
    <w:rsid w:val="008B624B"/>
    <w:rsid w:val="008B6439"/>
    <w:rsid w:val="008B731B"/>
    <w:rsid w:val="008C21ED"/>
    <w:rsid w:val="008C25F5"/>
    <w:rsid w:val="008C37C8"/>
    <w:rsid w:val="008C37D0"/>
    <w:rsid w:val="008C4781"/>
    <w:rsid w:val="008C593E"/>
    <w:rsid w:val="008C71BE"/>
    <w:rsid w:val="008C77C8"/>
    <w:rsid w:val="008D0399"/>
    <w:rsid w:val="008D0AF5"/>
    <w:rsid w:val="008D0F2B"/>
    <w:rsid w:val="008D1EBC"/>
    <w:rsid w:val="008D32E5"/>
    <w:rsid w:val="008E0449"/>
    <w:rsid w:val="008E2B18"/>
    <w:rsid w:val="008E2F3F"/>
    <w:rsid w:val="008E3C66"/>
    <w:rsid w:val="008E3F8B"/>
    <w:rsid w:val="008E4BAE"/>
    <w:rsid w:val="008E5943"/>
    <w:rsid w:val="008E5CAF"/>
    <w:rsid w:val="008E6330"/>
    <w:rsid w:val="008E64C4"/>
    <w:rsid w:val="008E6919"/>
    <w:rsid w:val="008E6CC9"/>
    <w:rsid w:val="008F17A4"/>
    <w:rsid w:val="008F3056"/>
    <w:rsid w:val="008F569E"/>
    <w:rsid w:val="008F70CA"/>
    <w:rsid w:val="008F7B5B"/>
    <w:rsid w:val="009013BF"/>
    <w:rsid w:val="00903761"/>
    <w:rsid w:val="00905193"/>
    <w:rsid w:val="009107FC"/>
    <w:rsid w:val="00910937"/>
    <w:rsid w:val="00911F34"/>
    <w:rsid w:val="00913A4C"/>
    <w:rsid w:val="0091413D"/>
    <w:rsid w:val="00916660"/>
    <w:rsid w:val="00917AFE"/>
    <w:rsid w:val="00920547"/>
    <w:rsid w:val="009249CB"/>
    <w:rsid w:val="0092595F"/>
    <w:rsid w:val="0092757B"/>
    <w:rsid w:val="009277D4"/>
    <w:rsid w:val="00930B33"/>
    <w:rsid w:val="00930F62"/>
    <w:rsid w:val="00931218"/>
    <w:rsid w:val="00931862"/>
    <w:rsid w:val="009334B4"/>
    <w:rsid w:val="0093500B"/>
    <w:rsid w:val="00936045"/>
    <w:rsid w:val="00940D3C"/>
    <w:rsid w:val="0094212E"/>
    <w:rsid w:val="00943A48"/>
    <w:rsid w:val="00946490"/>
    <w:rsid w:val="00947087"/>
    <w:rsid w:val="0095356D"/>
    <w:rsid w:val="00953753"/>
    <w:rsid w:val="00953A91"/>
    <w:rsid w:val="00955A32"/>
    <w:rsid w:val="00956F56"/>
    <w:rsid w:val="00960816"/>
    <w:rsid w:val="0096302B"/>
    <w:rsid w:val="0096753C"/>
    <w:rsid w:val="009679F1"/>
    <w:rsid w:val="00967B11"/>
    <w:rsid w:val="00967FA4"/>
    <w:rsid w:val="009710C9"/>
    <w:rsid w:val="00971ED2"/>
    <w:rsid w:val="00975254"/>
    <w:rsid w:val="00976074"/>
    <w:rsid w:val="009767A0"/>
    <w:rsid w:val="00976ADD"/>
    <w:rsid w:val="00981DA9"/>
    <w:rsid w:val="00983116"/>
    <w:rsid w:val="00986937"/>
    <w:rsid w:val="009932A8"/>
    <w:rsid w:val="00995756"/>
    <w:rsid w:val="00995C5C"/>
    <w:rsid w:val="009A1521"/>
    <w:rsid w:val="009A5B60"/>
    <w:rsid w:val="009A5DBE"/>
    <w:rsid w:val="009A734B"/>
    <w:rsid w:val="009B09C2"/>
    <w:rsid w:val="009B1C17"/>
    <w:rsid w:val="009B20FF"/>
    <w:rsid w:val="009B22AA"/>
    <w:rsid w:val="009B25D3"/>
    <w:rsid w:val="009B5673"/>
    <w:rsid w:val="009D1111"/>
    <w:rsid w:val="009D24EB"/>
    <w:rsid w:val="009D3007"/>
    <w:rsid w:val="009D42A3"/>
    <w:rsid w:val="009E0CDB"/>
    <w:rsid w:val="009E24F0"/>
    <w:rsid w:val="009E4183"/>
    <w:rsid w:val="009E465A"/>
    <w:rsid w:val="009E5336"/>
    <w:rsid w:val="009E56AD"/>
    <w:rsid w:val="009E63BE"/>
    <w:rsid w:val="009F07AF"/>
    <w:rsid w:val="009F0B9A"/>
    <w:rsid w:val="009F199D"/>
    <w:rsid w:val="009F4395"/>
    <w:rsid w:val="009F5BAA"/>
    <w:rsid w:val="00A010DD"/>
    <w:rsid w:val="00A054A1"/>
    <w:rsid w:val="00A06118"/>
    <w:rsid w:val="00A0634A"/>
    <w:rsid w:val="00A0683E"/>
    <w:rsid w:val="00A118DB"/>
    <w:rsid w:val="00A14EAE"/>
    <w:rsid w:val="00A15E9A"/>
    <w:rsid w:val="00A161E5"/>
    <w:rsid w:val="00A21158"/>
    <w:rsid w:val="00A21BEF"/>
    <w:rsid w:val="00A25B8A"/>
    <w:rsid w:val="00A261A7"/>
    <w:rsid w:val="00A26F63"/>
    <w:rsid w:val="00A300DD"/>
    <w:rsid w:val="00A3108B"/>
    <w:rsid w:val="00A336F7"/>
    <w:rsid w:val="00A340BA"/>
    <w:rsid w:val="00A350D6"/>
    <w:rsid w:val="00A35A94"/>
    <w:rsid w:val="00A364AD"/>
    <w:rsid w:val="00A365E3"/>
    <w:rsid w:val="00A37C09"/>
    <w:rsid w:val="00A40752"/>
    <w:rsid w:val="00A42494"/>
    <w:rsid w:val="00A42D88"/>
    <w:rsid w:val="00A42E11"/>
    <w:rsid w:val="00A46D74"/>
    <w:rsid w:val="00A46F5E"/>
    <w:rsid w:val="00A47B02"/>
    <w:rsid w:val="00A51538"/>
    <w:rsid w:val="00A52AE6"/>
    <w:rsid w:val="00A617B0"/>
    <w:rsid w:val="00A62034"/>
    <w:rsid w:val="00A63AB4"/>
    <w:rsid w:val="00A6754E"/>
    <w:rsid w:val="00A70F03"/>
    <w:rsid w:val="00A758E3"/>
    <w:rsid w:val="00A8235D"/>
    <w:rsid w:val="00A8246C"/>
    <w:rsid w:val="00A83F3B"/>
    <w:rsid w:val="00A84B58"/>
    <w:rsid w:val="00A866B3"/>
    <w:rsid w:val="00A90E49"/>
    <w:rsid w:val="00A9323C"/>
    <w:rsid w:val="00A93AC4"/>
    <w:rsid w:val="00A96026"/>
    <w:rsid w:val="00A96A03"/>
    <w:rsid w:val="00AA070B"/>
    <w:rsid w:val="00AA660A"/>
    <w:rsid w:val="00AA7A0C"/>
    <w:rsid w:val="00AB0C9B"/>
    <w:rsid w:val="00AB1392"/>
    <w:rsid w:val="00AB7078"/>
    <w:rsid w:val="00AB7839"/>
    <w:rsid w:val="00AC4571"/>
    <w:rsid w:val="00AC54C3"/>
    <w:rsid w:val="00AC6FC1"/>
    <w:rsid w:val="00AC71DD"/>
    <w:rsid w:val="00AD02C3"/>
    <w:rsid w:val="00AD534C"/>
    <w:rsid w:val="00AE1408"/>
    <w:rsid w:val="00AE1DB9"/>
    <w:rsid w:val="00AE278B"/>
    <w:rsid w:val="00AF2177"/>
    <w:rsid w:val="00AF415C"/>
    <w:rsid w:val="00AF6B10"/>
    <w:rsid w:val="00B04D0E"/>
    <w:rsid w:val="00B11CFF"/>
    <w:rsid w:val="00B123B5"/>
    <w:rsid w:val="00B12553"/>
    <w:rsid w:val="00B12A62"/>
    <w:rsid w:val="00B2279C"/>
    <w:rsid w:val="00B22FD7"/>
    <w:rsid w:val="00B24ACE"/>
    <w:rsid w:val="00B24D87"/>
    <w:rsid w:val="00B26A6C"/>
    <w:rsid w:val="00B276BC"/>
    <w:rsid w:val="00B308C9"/>
    <w:rsid w:val="00B35159"/>
    <w:rsid w:val="00B3607B"/>
    <w:rsid w:val="00B36537"/>
    <w:rsid w:val="00B37464"/>
    <w:rsid w:val="00B421F0"/>
    <w:rsid w:val="00B423D8"/>
    <w:rsid w:val="00B45A15"/>
    <w:rsid w:val="00B45ABC"/>
    <w:rsid w:val="00B472AA"/>
    <w:rsid w:val="00B53CB9"/>
    <w:rsid w:val="00B54AB3"/>
    <w:rsid w:val="00B565D0"/>
    <w:rsid w:val="00B57656"/>
    <w:rsid w:val="00B6133C"/>
    <w:rsid w:val="00B618DE"/>
    <w:rsid w:val="00B62295"/>
    <w:rsid w:val="00B70BC3"/>
    <w:rsid w:val="00B80ABD"/>
    <w:rsid w:val="00B819C3"/>
    <w:rsid w:val="00B82A5B"/>
    <w:rsid w:val="00B83954"/>
    <w:rsid w:val="00B87D2F"/>
    <w:rsid w:val="00B904F3"/>
    <w:rsid w:val="00B921FC"/>
    <w:rsid w:val="00B924B5"/>
    <w:rsid w:val="00B93311"/>
    <w:rsid w:val="00BA1CFB"/>
    <w:rsid w:val="00BA1E6F"/>
    <w:rsid w:val="00BA1F20"/>
    <w:rsid w:val="00BA216F"/>
    <w:rsid w:val="00BA46E0"/>
    <w:rsid w:val="00BA5C62"/>
    <w:rsid w:val="00BA687F"/>
    <w:rsid w:val="00BB112B"/>
    <w:rsid w:val="00BB1283"/>
    <w:rsid w:val="00BB29E7"/>
    <w:rsid w:val="00BB2A5C"/>
    <w:rsid w:val="00BB3E2D"/>
    <w:rsid w:val="00BC096F"/>
    <w:rsid w:val="00BC1850"/>
    <w:rsid w:val="00BC4A6F"/>
    <w:rsid w:val="00BC6389"/>
    <w:rsid w:val="00BC6C14"/>
    <w:rsid w:val="00BD0AEF"/>
    <w:rsid w:val="00BD2C99"/>
    <w:rsid w:val="00BD4E60"/>
    <w:rsid w:val="00BE00CC"/>
    <w:rsid w:val="00BE1358"/>
    <w:rsid w:val="00BE2059"/>
    <w:rsid w:val="00BE4202"/>
    <w:rsid w:val="00BE70E4"/>
    <w:rsid w:val="00BF45FB"/>
    <w:rsid w:val="00BF6EC4"/>
    <w:rsid w:val="00C00A74"/>
    <w:rsid w:val="00C0735A"/>
    <w:rsid w:val="00C12976"/>
    <w:rsid w:val="00C1547D"/>
    <w:rsid w:val="00C17F35"/>
    <w:rsid w:val="00C209B0"/>
    <w:rsid w:val="00C23AF6"/>
    <w:rsid w:val="00C25099"/>
    <w:rsid w:val="00C268EB"/>
    <w:rsid w:val="00C31279"/>
    <w:rsid w:val="00C3192B"/>
    <w:rsid w:val="00C31B44"/>
    <w:rsid w:val="00C36395"/>
    <w:rsid w:val="00C363F2"/>
    <w:rsid w:val="00C36CC8"/>
    <w:rsid w:val="00C41325"/>
    <w:rsid w:val="00C413B7"/>
    <w:rsid w:val="00C41A23"/>
    <w:rsid w:val="00C430A1"/>
    <w:rsid w:val="00C473EF"/>
    <w:rsid w:val="00C53E55"/>
    <w:rsid w:val="00C540AF"/>
    <w:rsid w:val="00C5644C"/>
    <w:rsid w:val="00C5675E"/>
    <w:rsid w:val="00C57C0B"/>
    <w:rsid w:val="00C643D2"/>
    <w:rsid w:val="00C66A3D"/>
    <w:rsid w:val="00C7152D"/>
    <w:rsid w:val="00C75F8E"/>
    <w:rsid w:val="00C76010"/>
    <w:rsid w:val="00C762E8"/>
    <w:rsid w:val="00C82A1D"/>
    <w:rsid w:val="00C82B40"/>
    <w:rsid w:val="00C82D54"/>
    <w:rsid w:val="00C83855"/>
    <w:rsid w:val="00C8442C"/>
    <w:rsid w:val="00C84BC6"/>
    <w:rsid w:val="00C91933"/>
    <w:rsid w:val="00C92D3B"/>
    <w:rsid w:val="00C93A08"/>
    <w:rsid w:val="00C94454"/>
    <w:rsid w:val="00C979E0"/>
    <w:rsid w:val="00CA1023"/>
    <w:rsid w:val="00CA1354"/>
    <w:rsid w:val="00CA3893"/>
    <w:rsid w:val="00CA44E0"/>
    <w:rsid w:val="00CA56B4"/>
    <w:rsid w:val="00CA70BE"/>
    <w:rsid w:val="00CA72EB"/>
    <w:rsid w:val="00CA7DDB"/>
    <w:rsid w:val="00CB16C4"/>
    <w:rsid w:val="00CB1E83"/>
    <w:rsid w:val="00CB561C"/>
    <w:rsid w:val="00CC0C32"/>
    <w:rsid w:val="00CC4156"/>
    <w:rsid w:val="00CC6F08"/>
    <w:rsid w:val="00CD161B"/>
    <w:rsid w:val="00CD2537"/>
    <w:rsid w:val="00CD3525"/>
    <w:rsid w:val="00CD7AA5"/>
    <w:rsid w:val="00CE3183"/>
    <w:rsid w:val="00CE36D8"/>
    <w:rsid w:val="00CE7284"/>
    <w:rsid w:val="00CF16E9"/>
    <w:rsid w:val="00CF1A02"/>
    <w:rsid w:val="00CF36E0"/>
    <w:rsid w:val="00CF3787"/>
    <w:rsid w:val="00CF5614"/>
    <w:rsid w:val="00CF640C"/>
    <w:rsid w:val="00D00BC1"/>
    <w:rsid w:val="00D02220"/>
    <w:rsid w:val="00D05ED3"/>
    <w:rsid w:val="00D062C0"/>
    <w:rsid w:val="00D07AEA"/>
    <w:rsid w:val="00D10239"/>
    <w:rsid w:val="00D12475"/>
    <w:rsid w:val="00D13EAE"/>
    <w:rsid w:val="00D14A6A"/>
    <w:rsid w:val="00D20F7D"/>
    <w:rsid w:val="00D21DB8"/>
    <w:rsid w:val="00D25479"/>
    <w:rsid w:val="00D258B2"/>
    <w:rsid w:val="00D3080C"/>
    <w:rsid w:val="00D337BA"/>
    <w:rsid w:val="00D33B31"/>
    <w:rsid w:val="00D40BA1"/>
    <w:rsid w:val="00D42914"/>
    <w:rsid w:val="00D438C9"/>
    <w:rsid w:val="00D47FBC"/>
    <w:rsid w:val="00D51220"/>
    <w:rsid w:val="00D5267B"/>
    <w:rsid w:val="00D528D5"/>
    <w:rsid w:val="00D52A83"/>
    <w:rsid w:val="00D54608"/>
    <w:rsid w:val="00D55E67"/>
    <w:rsid w:val="00D5708B"/>
    <w:rsid w:val="00D573EA"/>
    <w:rsid w:val="00D57B2E"/>
    <w:rsid w:val="00D64491"/>
    <w:rsid w:val="00D67944"/>
    <w:rsid w:val="00D700F3"/>
    <w:rsid w:val="00D72468"/>
    <w:rsid w:val="00D73549"/>
    <w:rsid w:val="00D751D1"/>
    <w:rsid w:val="00D76379"/>
    <w:rsid w:val="00D76645"/>
    <w:rsid w:val="00D8187F"/>
    <w:rsid w:val="00D81B0A"/>
    <w:rsid w:val="00D834B7"/>
    <w:rsid w:val="00D83C3A"/>
    <w:rsid w:val="00D83F93"/>
    <w:rsid w:val="00D844B3"/>
    <w:rsid w:val="00D865F4"/>
    <w:rsid w:val="00D91C26"/>
    <w:rsid w:val="00D920CB"/>
    <w:rsid w:val="00D93902"/>
    <w:rsid w:val="00D94D28"/>
    <w:rsid w:val="00D96E44"/>
    <w:rsid w:val="00DA0A4C"/>
    <w:rsid w:val="00DA2CFB"/>
    <w:rsid w:val="00DA2FAF"/>
    <w:rsid w:val="00DB0898"/>
    <w:rsid w:val="00DB6D71"/>
    <w:rsid w:val="00DC0094"/>
    <w:rsid w:val="00DC0A19"/>
    <w:rsid w:val="00DC1DC6"/>
    <w:rsid w:val="00DD0B98"/>
    <w:rsid w:val="00DD0BFA"/>
    <w:rsid w:val="00DD4897"/>
    <w:rsid w:val="00DD6924"/>
    <w:rsid w:val="00DD6A50"/>
    <w:rsid w:val="00DE1934"/>
    <w:rsid w:val="00DE4CD2"/>
    <w:rsid w:val="00DF0422"/>
    <w:rsid w:val="00DF4187"/>
    <w:rsid w:val="00DF4243"/>
    <w:rsid w:val="00DF4F38"/>
    <w:rsid w:val="00DF5143"/>
    <w:rsid w:val="00DF664E"/>
    <w:rsid w:val="00E00CE6"/>
    <w:rsid w:val="00E01457"/>
    <w:rsid w:val="00E0383D"/>
    <w:rsid w:val="00E04674"/>
    <w:rsid w:val="00E05235"/>
    <w:rsid w:val="00E06DD8"/>
    <w:rsid w:val="00E13D17"/>
    <w:rsid w:val="00E168E9"/>
    <w:rsid w:val="00E17AB6"/>
    <w:rsid w:val="00E22460"/>
    <w:rsid w:val="00E23290"/>
    <w:rsid w:val="00E23777"/>
    <w:rsid w:val="00E24279"/>
    <w:rsid w:val="00E30931"/>
    <w:rsid w:val="00E313BF"/>
    <w:rsid w:val="00E31859"/>
    <w:rsid w:val="00E3466C"/>
    <w:rsid w:val="00E351ED"/>
    <w:rsid w:val="00E358A4"/>
    <w:rsid w:val="00E36A1D"/>
    <w:rsid w:val="00E41ABA"/>
    <w:rsid w:val="00E41CDF"/>
    <w:rsid w:val="00E4401B"/>
    <w:rsid w:val="00E44478"/>
    <w:rsid w:val="00E44E75"/>
    <w:rsid w:val="00E52E5A"/>
    <w:rsid w:val="00E56148"/>
    <w:rsid w:val="00E56FED"/>
    <w:rsid w:val="00E57A48"/>
    <w:rsid w:val="00E637AA"/>
    <w:rsid w:val="00E64F83"/>
    <w:rsid w:val="00E6521F"/>
    <w:rsid w:val="00E66D35"/>
    <w:rsid w:val="00E71359"/>
    <w:rsid w:val="00E7203C"/>
    <w:rsid w:val="00E76BA4"/>
    <w:rsid w:val="00E77305"/>
    <w:rsid w:val="00E81B8E"/>
    <w:rsid w:val="00E82856"/>
    <w:rsid w:val="00E84C27"/>
    <w:rsid w:val="00E85660"/>
    <w:rsid w:val="00E86C41"/>
    <w:rsid w:val="00E86FDA"/>
    <w:rsid w:val="00E91356"/>
    <w:rsid w:val="00E928CB"/>
    <w:rsid w:val="00E92AC4"/>
    <w:rsid w:val="00E94014"/>
    <w:rsid w:val="00E958FE"/>
    <w:rsid w:val="00E95EFB"/>
    <w:rsid w:val="00E95F1A"/>
    <w:rsid w:val="00E96B16"/>
    <w:rsid w:val="00E96E05"/>
    <w:rsid w:val="00EA101B"/>
    <w:rsid w:val="00EA13E1"/>
    <w:rsid w:val="00EA3372"/>
    <w:rsid w:val="00EA6277"/>
    <w:rsid w:val="00EA66A3"/>
    <w:rsid w:val="00EB0C6F"/>
    <w:rsid w:val="00EB2B6F"/>
    <w:rsid w:val="00EB3059"/>
    <w:rsid w:val="00EB587F"/>
    <w:rsid w:val="00EB609D"/>
    <w:rsid w:val="00EB6C9F"/>
    <w:rsid w:val="00EB7000"/>
    <w:rsid w:val="00EC098B"/>
    <w:rsid w:val="00EC339E"/>
    <w:rsid w:val="00EC4877"/>
    <w:rsid w:val="00EC5B1A"/>
    <w:rsid w:val="00EC695B"/>
    <w:rsid w:val="00EC6D36"/>
    <w:rsid w:val="00EC6D49"/>
    <w:rsid w:val="00ED0758"/>
    <w:rsid w:val="00ED1451"/>
    <w:rsid w:val="00ED4554"/>
    <w:rsid w:val="00ED4DFC"/>
    <w:rsid w:val="00ED5573"/>
    <w:rsid w:val="00EE07AC"/>
    <w:rsid w:val="00EE1D7D"/>
    <w:rsid w:val="00EE51D6"/>
    <w:rsid w:val="00EF3F6A"/>
    <w:rsid w:val="00EF5221"/>
    <w:rsid w:val="00EF6F5D"/>
    <w:rsid w:val="00F0145D"/>
    <w:rsid w:val="00F020F0"/>
    <w:rsid w:val="00F028BD"/>
    <w:rsid w:val="00F03C73"/>
    <w:rsid w:val="00F04CF8"/>
    <w:rsid w:val="00F141C6"/>
    <w:rsid w:val="00F14228"/>
    <w:rsid w:val="00F147B3"/>
    <w:rsid w:val="00F15AF6"/>
    <w:rsid w:val="00F22082"/>
    <w:rsid w:val="00F220EA"/>
    <w:rsid w:val="00F22441"/>
    <w:rsid w:val="00F23926"/>
    <w:rsid w:val="00F325ED"/>
    <w:rsid w:val="00F32EE7"/>
    <w:rsid w:val="00F3337F"/>
    <w:rsid w:val="00F352C9"/>
    <w:rsid w:val="00F36F6F"/>
    <w:rsid w:val="00F41F41"/>
    <w:rsid w:val="00F4279B"/>
    <w:rsid w:val="00F42CE5"/>
    <w:rsid w:val="00F433B3"/>
    <w:rsid w:val="00F43CA7"/>
    <w:rsid w:val="00F456EF"/>
    <w:rsid w:val="00F4712C"/>
    <w:rsid w:val="00F5028E"/>
    <w:rsid w:val="00F513CA"/>
    <w:rsid w:val="00F54A74"/>
    <w:rsid w:val="00F5511B"/>
    <w:rsid w:val="00F622E1"/>
    <w:rsid w:val="00F63840"/>
    <w:rsid w:val="00F65319"/>
    <w:rsid w:val="00F65C9E"/>
    <w:rsid w:val="00F673C2"/>
    <w:rsid w:val="00F711B7"/>
    <w:rsid w:val="00F7251C"/>
    <w:rsid w:val="00F74048"/>
    <w:rsid w:val="00F7608E"/>
    <w:rsid w:val="00F825CC"/>
    <w:rsid w:val="00F849C9"/>
    <w:rsid w:val="00F86A72"/>
    <w:rsid w:val="00F870BC"/>
    <w:rsid w:val="00F9053D"/>
    <w:rsid w:val="00F90D77"/>
    <w:rsid w:val="00F93852"/>
    <w:rsid w:val="00F93DA3"/>
    <w:rsid w:val="00F952C0"/>
    <w:rsid w:val="00F96560"/>
    <w:rsid w:val="00F97138"/>
    <w:rsid w:val="00F97B97"/>
    <w:rsid w:val="00FA1063"/>
    <w:rsid w:val="00FA6240"/>
    <w:rsid w:val="00FB0711"/>
    <w:rsid w:val="00FB38C7"/>
    <w:rsid w:val="00FB3D75"/>
    <w:rsid w:val="00FB5A14"/>
    <w:rsid w:val="00FC381B"/>
    <w:rsid w:val="00FC3F30"/>
    <w:rsid w:val="00FC4D8F"/>
    <w:rsid w:val="00FC79EA"/>
    <w:rsid w:val="00FC7B27"/>
    <w:rsid w:val="00FD0D6A"/>
    <w:rsid w:val="00FD1276"/>
    <w:rsid w:val="00FD246A"/>
    <w:rsid w:val="00FD3370"/>
    <w:rsid w:val="00FD563B"/>
    <w:rsid w:val="00FD6AD4"/>
    <w:rsid w:val="00FD6BFF"/>
    <w:rsid w:val="00FD6C38"/>
    <w:rsid w:val="00FE52D2"/>
    <w:rsid w:val="00FE6AAC"/>
    <w:rsid w:val="00FE73AE"/>
    <w:rsid w:val="00FE783F"/>
    <w:rsid w:val="00FE7B0F"/>
    <w:rsid w:val="00FE7C9B"/>
    <w:rsid w:val="00FF09EF"/>
    <w:rsid w:val="00FF3FBA"/>
    <w:rsid w:val="00FF4221"/>
    <w:rsid w:val="00FF4DD2"/>
    <w:rsid w:val="035608D7"/>
    <w:rsid w:val="0F022E62"/>
    <w:rsid w:val="0FD937DF"/>
    <w:rsid w:val="1049C2C5"/>
    <w:rsid w:val="13279B54"/>
    <w:rsid w:val="15210294"/>
    <w:rsid w:val="16A9BE03"/>
    <w:rsid w:val="18DA5BFA"/>
    <w:rsid w:val="1B7C65CC"/>
    <w:rsid w:val="1EAB2250"/>
    <w:rsid w:val="201B1194"/>
    <w:rsid w:val="202429BA"/>
    <w:rsid w:val="21716226"/>
    <w:rsid w:val="229042D2"/>
    <w:rsid w:val="22D94D1A"/>
    <w:rsid w:val="2440E1E5"/>
    <w:rsid w:val="25C9C535"/>
    <w:rsid w:val="264B05D0"/>
    <w:rsid w:val="271C7F77"/>
    <w:rsid w:val="2AA9EA5B"/>
    <w:rsid w:val="2BA72234"/>
    <w:rsid w:val="3270A58A"/>
    <w:rsid w:val="3A62B628"/>
    <w:rsid w:val="3D2A5EAC"/>
    <w:rsid w:val="4226BE9A"/>
    <w:rsid w:val="4BDAFC35"/>
    <w:rsid w:val="4DBD8E6D"/>
    <w:rsid w:val="4E278F54"/>
    <w:rsid w:val="4E30B732"/>
    <w:rsid w:val="5570AB6E"/>
    <w:rsid w:val="558A83DD"/>
    <w:rsid w:val="5CCABFDE"/>
    <w:rsid w:val="5D9D18E8"/>
    <w:rsid w:val="5ED45159"/>
    <w:rsid w:val="607D0C2B"/>
    <w:rsid w:val="63DE28FD"/>
    <w:rsid w:val="6556C6FF"/>
    <w:rsid w:val="65CA911B"/>
    <w:rsid w:val="66D618FC"/>
    <w:rsid w:val="68CBE60F"/>
    <w:rsid w:val="69003890"/>
    <w:rsid w:val="6A2FD5FC"/>
    <w:rsid w:val="6A44BF61"/>
    <w:rsid w:val="6AEC5878"/>
    <w:rsid w:val="6B0D96B4"/>
    <w:rsid w:val="6D3BA277"/>
    <w:rsid w:val="6D3D19A1"/>
    <w:rsid w:val="75475ED1"/>
    <w:rsid w:val="79C602EC"/>
    <w:rsid w:val="7AD158F7"/>
    <w:rsid w:val="7BE7F0E6"/>
    <w:rsid w:val="7D526A99"/>
    <w:rsid w:val="7E8FFCB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A05D6"/>
  <w15:docId w15:val="{24D8CB4C-69EE-4195-8A8F-0E1C656D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A26"/>
    <w:pPr>
      <w:spacing w:line="256" w:lineRule="auto"/>
    </w:pPr>
  </w:style>
  <w:style w:type="paragraph" w:styleId="Ttulo1">
    <w:name w:val="heading 1"/>
    <w:basedOn w:val="Normal"/>
    <w:next w:val="Normal"/>
    <w:link w:val="Ttulo1Car"/>
    <w:uiPriority w:val="9"/>
    <w:qFormat/>
    <w:rsid w:val="000A170A"/>
    <w:pPr>
      <w:keepNext/>
      <w:keepLines/>
      <w:numPr>
        <w:numId w:val="16"/>
      </w:numPr>
      <w:spacing w:after="0"/>
      <w:outlineLvl w:val="0"/>
    </w:pPr>
    <w:rPr>
      <w:rFonts w:ascii="Arial" w:eastAsiaTheme="majorEastAsia" w:hAnsi="Arial" w:cstheme="majorBidi"/>
      <w:b/>
      <w:sz w:val="26"/>
      <w:szCs w:val="32"/>
    </w:rPr>
  </w:style>
  <w:style w:type="paragraph" w:styleId="Ttulo2">
    <w:name w:val="heading 2"/>
    <w:basedOn w:val="Normal"/>
    <w:next w:val="Normal"/>
    <w:link w:val="Ttulo2Car"/>
    <w:unhideWhenUsed/>
    <w:qFormat/>
    <w:rsid w:val="00F141C6"/>
    <w:pPr>
      <w:keepNext/>
      <w:keepLines/>
      <w:numPr>
        <w:ilvl w:val="1"/>
        <w:numId w:val="16"/>
      </w:numPr>
      <w:spacing w:after="0"/>
      <w:ind w:left="1080"/>
      <w:outlineLvl w:val="1"/>
    </w:pPr>
    <w:rPr>
      <w:rFonts w:ascii="Arial" w:eastAsiaTheme="majorEastAsia" w:hAnsi="Arial" w:cstheme="majorBidi"/>
      <w:b/>
      <w:sz w:val="24"/>
      <w:szCs w:val="26"/>
    </w:rPr>
  </w:style>
  <w:style w:type="paragraph" w:styleId="Ttulo3">
    <w:name w:val="heading 3"/>
    <w:basedOn w:val="Normal"/>
    <w:next w:val="Normal"/>
    <w:link w:val="Ttulo3Car"/>
    <w:autoRedefine/>
    <w:unhideWhenUsed/>
    <w:qFormat/>
    <w:rsid w:val="00665EAE"/>
    <w:pPr>
      <w:keepNext/>
      <w:keepLines/>
      <w:numPr>
        <w:ilvl w:val="2"/>
        <w:numId w:val="16"/>
      </w:numPr>
      <w:tabs>
        <w:tab w:val="left" w:pos="851"/>
      </w:tabs>
      <w:spacing w:before="40" w:after="0"/>
      <w:ind w:left="0" w:firstLine="0"/>
      <w:outlineLvl w:val="2"/>
    </w:pPr>
    <w:rPr>
      <w:rFonts w:ascii="Arial" w:eastAsiaTheme="majorEastAsia" w:hAnsi="Arial" w:cstheme="majorBidi"/>
      <w:b/>
      <w:sz w:val="24"/>
      <w:szCs w:val="24"/>
    </w:rPr>
  </w:style>
  <w:style w:type="paragraph" w:styleId="Ttulo4">
    <w:name w:val="heading 4"/>
    <w:basedOn w:val="Normal"/>
    <w:next w:val="Normal"/>
    <w:link w:val="Ttulo4Car"/>
    <w:autoRedefine/>
    <w:unhideWhenUsed/>
    <w:qFormat/>
    <w:rsid w:val="00FC79EA"/>
    <w:pPr>
      <w:keepNext/>
      <w:keepLines/>
      <w:numPr>
        <w:ilvl w:val="3"/>
        <w:numId w:val="16"/>
      </w:numPr>
      <w:tabs>
        <w:tab w:val="num" w:pos="360"/>
      </w:tabs>
      <w:spacing w:before="40" w:after="0"/>
      <w:ind w:left="851" w:hanging="851"/>
      <w:outlineLvl w:val="3"/>
    </w:pPr>
    <w:rPr>
      <w:rFonts w:ascii="Arial" w:eastAsiaTheme="majorEastAsia" w:hAnsi="Arial" w:cstheme="majorBidi"/>
      <w:b/>
      <w:iCs/>
      <w:sz w:val="24"/>
    </w:rPr>
  </w:style>
  <w:style w:type="paragraph" w:styleId="Ttulo5">
    <w:name w:val="heading 5"/>
    <w:basedOn w:val="Normal"/>
    <w:next w:val="Normal"/>
    <w:link w:val="Ttulo5Car"/>
    <w:unhideWhenUsed/>
    <w:qFormat/>
    <w:rsid w:val="008C4781"/>
    <w:pPr>
      <w:keepNext/>
      <w:keepLines/>
      <w:numPr>
        <w:ilvl w:val="4"/>
        <w:numId w:val="1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8C4781"/>
    <w:pPr>
      <w:keepNext/>
      <w:keepLines/>
      <w:numPr>
        <w:ilvl w:val="5"/>
        <w:numId w:val="1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nhideWhenUsed/>
    <w:qFormat/>
    <w:rsid w:val="008C4781"/>
    <w:pPr>
      <w:keepNext/>
      <w:keepLines/>
      <w:numPr>
        <w:ilvl w:val="6"/>
        <w:numId w:val="1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nhideWhenUsed/>
    <w:qFormat/>
    <w:rsid w:val="008C478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8C478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170A"/>
    <w:rPr>
      <w:rFonts w:ascii="Arial" w:eastAsiaTheme="majorEastAsia" w:hAnsi="Arial" w:cstheme="majorBidi"/>
      <w:b/>
      <w:sz w:val="26"/>
      <w:szCs w:val="32"/>
    </w:rPr>
  </w:style>
  <w:style w:type="paragraph" w:styleId="Prrafodelista">
    <w:name w:val="List Paragraph"/>
    <w:aliases w:val="Segundo nivel de viñetas,HOJA,Bolita,Párrafo de lista4,BOLADEF,Párrafo de lista3,Párrafo de lista21,BOLA,Nivel 1 OS,Colorful List Accent 1,Colorful List - Accent 11,Lista vistosa - Énfasis 11,Párrafo de lista2,Texto,Párrafo de lista1"/>
    <w:basedOn w:val="Normal"/>
    <w:link w:val="PrrafodelistaCar"/>
    <w:uiPriority w:val="34"/>
    <w:qFormat/>
    <w:rsid w:val="003E2ABE"/>
    <w:pPr>
      <w:spacing w:after="200" w:line="276" w:lineRule="auto"/>
      <w:ind w:left="720"/>
      <w:contextualSpacing/>
    </w:pPr>
  </w:style>
  <w:style w:type="character" w:customStyle="1" w:styleId="Ttulo2Car">
    <w:name w:val="Título 2 Car"/>
    <w:basedOn w:val="Fuentedeprrafopredeter"/>
    <w:link w:val="Ttulo2"/>
    <w:rsid w:val="00F141C6"/>
    <w:rPr>
      <w:rFonts w:ascii="Arial" w:eastAsiaTheme="majorEastAsia" w:hAnsi="Arial" w:cstheme="majorBidi"/>
      <w:b/>
      <w:sz w:val="24"/>
      <w:szCs w:val="26"/>
    </w:rPr>
  </w:style>
  <w:style w:type="paragraph" w:styleId="Encabezado">
    <w:name w:val="header"/>
    <w:aliases w:val="Encabezado 1,encabezado,Cover Page,ENCABEZADO PAGINA PAR,base,Encabezado top,Draft,Table header,NCDOT Header"/>
    <w:basedOn w:val="Normal"/>
    <w:link w:val="EncabezadoCar"/>
    <w:unhideWhenUsed/>
    <w:rsid w:val="005828DF"/>
    <w:pPr>
      <w:tabs>
        <w:tab w:val="center" w:pos="4252"/>
        <w:tab w:val="right" w:pos="8504"/>
      </w:tabs>
      <w:spacing w:after="0" w:line="240" w:lineRule="auto"/>
    </w:pPr>
  </w:style>
  <w:style w:type="character" w:customStyle="1" w:styleId="EncabezadoCar">
    <w:name w:val="Encabezado Car"/>
    <w:aliases w:val="Encabezado 1 Car,encabezado Car,Cover Page Car,ENCABEZADO PAGINA PAR Car,base Car,Encabezado top Car,Draft Car,Table header Car,NCDOT Header Car"/>
    <w:basedOn w:val="Fuentedeprrafopredeter"/>
    <w:link w:val="Encabezado"/>
    <w:uiPriority w:val="99"/>
    <w:rsid w:val="005828DF"/>
  </w:style>
  <w:style w:type="paragraph" w:styleId="Piedepgina">
    <w:name w:val="footer"/>
    <w:aliases w:val="pie de página"/>
    <w:basedOn w:val="Normal"/>
    <w:link w:val="PiedepginaCar"/>
    <w:unhideWhenUsed/>
    <w:rsid w:val="005828DF"/>
    <w:pPr>
      <w:tabs>
        <w:tab w:val="center" w:pos="4252"/>
        <w:tab w:val="right" w:pos="8504"/>
      </w:tabs>
      <w:spacing w:after="0" w:line="240" w:lineRule="auto"/>
    </w:pPr>
  </w:style>
  <w:style w:type="character" w:customStyle="1" w:styleId="PiedepginaCar">
    <w:name w:val="Pie de página Car"/>
    <w:aliases w:val="pie de página Car"/>
    <w:basedOn w:val="Fuentedeprrafopredeter"/>
    <w:link w:val="Piedepgina"/>
    <w:rsid w:val="005828DF"/>
  </w:style>
  <w:style w:type="character" w:styleId="Hipervnculo">
    <w:name w:val="Hyperlink"/>
    <w:uiPriority w:val="99"/>
    <w:unhideWhenUsed/>
    <w:rsid w:val="0077609B"/>
    <w:rPr>
      <w:color w:val="0000FF"/>
      <w:u w:val="single"/>
    </w:rPr>
  </w:style>
  <w:style w:type="paragraph" w:styleId="TtuloTDC">
    <w:name w:val="TOC Heading"/>
    <w:basedOn w:val="Ttulo1"/>
    <w:next w:val="Normal"/>
    <w:uiPriority w:val="39"/>
    <w:unhideWhenUsed/>
    <w:qFormat/>
    <w:rsid w:val="0077609B"/>
    <w:pPr>
      <w:outlineLvl w:val="9"/>
    </w:pPr>
    <w:rPr>
      <w:lang w:eastAsia="es-ES"/>
    </w:rPr>
  </w:style>
  <w:style w:type="paragraph" w:styleId="TDC1">
    <w:name w:val="toc 1"/>
    <w:basedOn w:val="Normal"/>
    <w:next w:val="Normal"/>
    <w:autoRedefine/>
    <w:uiPriority w:val="39"/>
    <w:unhideWhenUsed/>
    <w:qFormat/>
    <w:rsid w:val="0077609B"/>
    <w:pPr>
      <w:spacing w:before="360" w:after="0"/>
    </w:pPr>
    <w:rPr>
      <w:rFonts w:asciiTheme="majorHAnsi" w:hAnsiTheme="majorHAnsi" w:cstheme="majorHAnsi"/>
      <w:b/>
      <w:bCs/>
      <w:caps/>
      <w:sz w:val="24"/>
      <w:szCs w:val="24"/>
    </w:rPr>
  </w:style>
  <w:style w:type="paragraph" w:styleId="TDC2">
    <w:name w:val="toc 2"/>
    <w:basedOn w:val="Normal"/>
    <w:next w:val="Normal"/>
    <w:autoRedefine/>
    <w:uiPriority w:val="39"/>
    <w:unhideWhenUsed/>
    <w:qFormat/>
    <w:rsid w:val="0077609B"/>
    <w:pPr>
      <w:spacing w:before="240" w:after="0"/>
    </w:pPr>
    <w:rPr>
      <w:rFonts w:cstheme="minorHAnsi"/>
      <w:b/>
      <w:bCs/>
      <w:sz w:val="20"/>
      <w:szCs w:val="20"/>
    </w:rPr>
  </w:style>
  <w:style w:type="table" w:styleId="Tablaconcuadrcula">
    <w:name w:val="Table Grid"/>
    <w:basedOn w:val="Tablanormal"/>
    <w:rsid w:val="0086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nfasis51">
    <w:name w:val="Tabla con cuadrícula 2 - Énfasis 51"/>
    <w:basedOn w:val="Tablanormal"/>
    <w:uiPriority w:val="47"/>
    <w:rsid w:val="0086033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nhideWhenUsed/>
    <w:rsid w:val="002C05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2C05CB"/>
    <w:rPr>
      <w:rFonts w:ascii="Segoe UI" w:hAnsi="Segoe UI" w:cs="Segoe UI"/>
      <w:sz w:val="18"/>
      <w:szCs w:val="18"/>
    </w:rPr>
  </w:style>
  <w:style w:type="character" w:styleId="Refdecomentario">
    <w:name w:val="annotation reference"/>
    <w:basedOn w:val="Fuentedeprrafopredeter"/>
    <w:uiPriority w:val="99"/>
    <w:unhideWhenUsed/>
    <w:rsid w:val="008F569E"/>
    <w:rPr>
      <w:sz w:val="16"/>
      <w:szCs w:val="16"/>
    </w:rPr>
  </w:style>
  <w:style w:type="paragraph" w:styleId="Textocomentario">
    <w:name w:val="annotation text"/>
    <w:basedOn w:val="Normal"/>
    <w:link w:val="TextocomentarioCar"/>
    <w:uiPriority w:val="99"/>
    <w:unhideWhenUsed/>
    <w:rsid w:val="008F569E"/>
    <w:pPr>
      <w:spacing w:line="240" w:lineRule="auto"/>
    </w:pPr>
    <w:rPr>
      <w:sz w:val="20"/>
      <w:szCs w:val="20"/>
    </w:rPr>
  </w:style>
  <w:style w:type="character" w:customStyle="1" w:styleId="TextocomentarioCar">
    <w:name w:val="Texto comentario Car"/>
    <w:basedOn w:val="Fuentedeprrafopredeter"/>
    <w:link w:val="Textocomentario"/>
    <w:uiPriority w:val="99"/>
    <w:rsid w:val="008F569E"/>
    <w:rPr>
      <w:sz w:val="20"/>
      <w:szCs w:val="20"/>
    </w:rPr>
  </w:style>
  <w:style w:type="paragraph" w:styleId="Asuntodelcomentario">
    <w:name w:val="annotation subject"/>
    <w:basedOn w:val="Textocomentario"/>
    <w:next w:val="Textocomentario"/>
    <w:link w:val="AsuntodelcomentarioCar"/>
    <w:unhideWhenUsed/>
    <w:rsid w:val="008F569E"/>
    <w:rPr>
      <w:b/>
      <w:bCs/>
    </w:rPr>
  </w:style>
  <w:style w:type="character" w:customStyle="1" w:styleId="AsuntodelcomentarioCar">
    <w:name w:val="Asunto del comentario Car"/>
    <w:basedOn w:val="TextocomentarioCar"/>
    <w:link w:val="Asuntodelcomentario"/>
    <w:rsid w:val="008F569E"/>
    <w:rPr>
      <w:b/>
      <w:bCs/>
      <w:sz w:val="20"/>
      <w:szCs w:val="20"/>
    </w:rPr>
  </w:style>
  <w:style w:type="paragraph" w:styleId="Textonotapie">
    <w:name w:val="footnote text"/>
    <w:aliases w:val="Car,Footnote Text Char,Footnote Text Char Char Char Char,Footnote Text Char Char Char Char Char Char Char Char,Footnote Text Char Char Char Char Char Char1,Footnote Text Char Char Char Char Char Char Char1,FN,footnote text,fn,ft,Char, Car"/>
    <w:basedOn w:val="Normal"/>
    <w:link w:val="TextonotapieCar"/>
    <w:uiPriority w:val="99"/>
    <w:unhideWhenUsed/>
    <w:qFormat/>
    <w:rsid w:val="005D3BE4"/>
    <w:pPr>
      <w:spacing w:after="0" w:line="240" w:lineRule="auto"/>
    </w:pPr>
    <w:rPr>
      <w:sz w:val="20"/>
      <w:szCs w:val="20"/>
    </w:rPr>
  </w:style>
  <w:style w:type="character" w:customStyle="1" w:styleId="TextonotapieCar">
    <w:name w:val="Texto nota pie Car"/>
    <w:aliases w:val="Car Car,Footnote Text Char Car,Footnote Text Char Char Char Char Car,Footnote Text Char Char Char Char Char Char Char Char Car,Footnote Text Char Char Char Char Char Char1 Car,Footnote Text Char Char Char Char Char Char Char1 Car"/>
    <w:basedOn w:val="Fuentedeprrafopredeter"/>
    <w:link w:val="Textonotapie"/>
    <w:uiPriority w:val="99"/>
    <w:rsid w:val="005D3BE4"/>
    <w:rPr>
      <w:sz w:val="20"/>
      <w:szCs w:val="20"/>
    </w:rPr>
  </w:style>
  <w:style w:type="character" w:styleId="Refdenotaalpie">
    <w:name w:val="footnote reference"/>
    <w:aliases w:val="FC,Ref,de nota al pie,Appel note de bas de p,Appel note de bas de p + 11 pt,Italic,Appel note de bas de p1,Appel note de bas de p2,Appel note de bas de p3,Footnote Reference/,Footnote,Style 12,(NECG) Footnote Reference,Style 124,o,fr"/>
    <w:basedOn w:val="Fuentedeprrafopredeter"/>
    <w:uiPriority w:val="99"/>
    <w:unhideWhenUsed/>
    <w:rsid w:val="005D3BE4"/>
    <w:rPr>
      <w:vertAlign w:val="superscript"/>
    </w:rPr>
  </w:style>
  <w:style w:type="paragraph" w:styleId="Revisin">
    <w:name w:val="Revision"/>
    <w:hidden/>
    <w:uiPriority w:val="99"/>
    <w:semiHidden/>
    <w:rsid w:val="00FC7B27"/>
    <w:pPr>
      <w:spacing w:after="0" w:line="240" w:lineRule="auto"/>
    </w:pPr>
  </w:style>
  <w:style w:type="character" w:customStyle="1" w:styleId="normaltextrun">
    <w:name w:val="normaltextrun"/>
    <w:basedOn w:val="Fuentedeprrafopredeter"/>
    <w:rsid w:val="00487D50"/>
  </w:style>
  <w:style w:type="character" w:customStyle="1" w:styleId="PrrafodelistaCar">
    <w:name w:val="Párrafo de lista Car"/>
    <w:aliases w:val="Segundo nivel de viñetas Car,HOJA Car,Bolita Car,Párrafo de lista4 Car,BOLADEF Car,Párrafo de lista3 Car,Párrafo de lista21 Car,BOLA Car,Nivel 1 OS Car,Colorful List Accent 1 Car,Colorful List - Accent 11 Car,Párrafo de lista2 Car"/>
    <w:link w:val="Prrafodelista"/>
    <w:uiPriority w:val="34"/>
    <w:rsid w:val="00AF2177"/>
  </w:style>
  <w:style w:type="paragraph" w:styleId="Descripcin">
    <w:name w:val="caption"/>
    <w:aliases w:val="TITULOS TABLAS,Figuras"/>
    <w:basedOn w:val="Normal"/>
    <w:next w:val="Normal"/>
    <w:link w:val="DescripcinCar"/>
    <w:unhideWhenUsed/>
    <w:qFormat/>
    <w:rsid w:val="00E91356"/>
    <w:pPr>
      <w:spacing w:after="120" w:line="240" w:lineRule="auto"/>
      <w:jc w:val="center"/>
    </w:pPr>
    <w:rPr>
      <w:b/>
      <w:bCs/>
      <w:szCs w:val="18"/>
    </w:rPr>
  </w:style>
  <w:style w:type="character" w:customStyle="1" w:styleId="DescripcinCar">
    <w:name w:val="Descripción Car"/>
    <w:aliases w:val="TITULOS TABLAS Car,Figuras Car"/>
    <w:basedOn w:val="Fuentedeprrafopredeter"/>
    <w:link w:val="Descripcin"/>
    <w:rsid w:val="00E91356"/>
    <w:rPr>
      <w:b/>
      <w:bCs/>
      <w:szCs w:val="18"/>
    </w:rPr>
  </w:style>
  <w:style w:type="character" w:customStyle="1" w:styleId="Ttulo3Car">
    <w:name w:val="Título 3 Car"/>
    <w:basedOn w:val="Fuentedeprrafopredeter"/>
    <w:link w:val="Ttulo3"/>
    <w:rsid w:val="00665EAE"/>
    <w:rPr>
      <w:rFonts w:ascii="Arial" w:eastAsiaTheme="majorEastAsia" w:hAnsi="Arial" w:cstheme="majorBidi"/>
      <w:b/>
      <w:sz w:val="24"/>
      <w:szCs w:val="24"/>
    </w:rPr>
  </w:style>
  <w:style w:type="character" w:customStyle="1" w:styleId="Ttulo4Car">
    <w:name w:val="Título 4 Car"/>
    <w:basedOn w:val="Fuentedeprrafopredeter"/>
    <w:link w:val="Ttulo4"/>
    <w:rsid w:val="00FC79EA"/>
    <w:rPr>
      <w:rFonts w:ascii="Arial" w:eastAsiaTheme="majorEastAsia" w:hAnsi="Arial" w:cstheme="majorBidi"/>
      <w:b/>
      <w:iCs/>
      <w:sz w:val="24"/>
    </w:rPr>
  </w:style>
  <w:style w:type="character" w:customStyle="1" w:styleId="Ttulo5Car">
    <w:name w:val="Título 5 Car"/>
    <w:basedOn w:val="Fuentedeprrafopredeter"/>
    <w:link w:val="Ttulo5"/>
    <w:rsid w:val="008C4781"/>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rsid w:val="008C4781"/>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rsid w:val="008C4781"/>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rsid w:val="008C478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rsid w:val="008C4781"/>
    <w:rPr>
      <w:rFonts w:asciiTheme="majorHAnsi" w:eastAsiaTheme="majorEastAsia" w:hAnsiTheme="majorHAnsi" w:cstheme="majorBidi"/>
      <w:i/>
      <w:iCs/>
      <w:color w:val="272727" w:themeColor="text1" w:themeTint="D8"/>
      <w:sz w:val="21"/>
      <w:szCs w:val="21"/>
    </w:rPr>
  </w:style>
  <w:style w:type="paragraph" w:styleId="Sangradetextonormal">
    <w:name w:val="Body Text Indent"/>
    <w:basedOn w:val="Normal"/>
    <w:link w:val="SangradetextonormalCar"/>
    <w:rsid w:val="00F93852"/>
    <w:pPr>
      <w:framePr w:hSpace="142" w:wrap="around" w:vAnchor="page" w:hAnchor="margin" w:y="12759"/>
      <w:tabs>
        <w:tab w:val="num" w:pos="567"/>
      </w:tabs>
      <w:spacing w:after="0" w:line="240" w:lineRule="auto"/>
      <w:ind w:left="567" w:hanging="709"/>
      <w:jc w:val="center"/>
    </w:pPr>
    <w:rPr>
      <w:rFonts w:ascii="Arial" w:eastAsia="Times New Roman" w:hAnsi="Arial" w:cs="Arial"/>
      <w:bCs/>
      <w:sz w:val="16"/>
      <w:szCs w:val="24"/>
      <w:lang w:eastAsia="es-ES"/>
    </w:rPr>
  </w:style>
  <w:style w:type="character" w:customStyle="1" w:styleId="SangradetextonormalCar">
    <w:name w:val="Sangría de texto normal Car"/>
    <w:basedOn w:val="Fuentedeprrafopredeter"/>
    <w:link w:val="Sangradetextonormal"/>
    <w:rsid w:val="00F93852"/>
    <w:rPr>
      <w:rFonts w:ascii="Arial" w:eastAsia="Times New Roman" w:hAnsi="Arial" w:cs="Arial"/>
      <w:bCs/>
      <w:sz w:val="16"/>
      <w:szCs w:val="24"/>
      <w:lang w:eastAsia="es-ES"/>
    </w:rPr>
  </w:style>
  <w:style w:type="paragraph" w:styleId="Tabladeilustraciones">
    <w:name w:val="table of figures"/>
    <w:basedOn w:val="Normal"/>
    <w:next w:val="Normal"/>
    <w:uiPriority w:val="99"/>
    <w:unhideWhenUsed/>
    <w:rsid w:val="006E5DCA"/>
    <w:pPr>
      <w:spacing w:after="0"/>
    </w:pPr>
  </w:style>
  <w:style w:type="character" w:customStyle="1" w:styleId="Mencinsinresolver1">
    <w:name w:val="Mención sin resolver1"/>
    <w:basedOn w:val="Fuentedeprrafopredeter"/>
    <w:uiPriority w:val="99"/>
    <w:semiHidden/>
    <w:unhideWhenUsed/>
    <w:rsid w:val="005C1802"/>
    <w:rPr>
      <w:color w:val="605E5C"/>
      <w:shd w:val="clear" w:color="auto" w:fill="E1DFDD"/>
    </w:rPr>
  </w:style>
  <w:style w:type="character" w:styleId="Hipervnculovisitado">
    <w:name w:val="FollowedHyperlink"/>
    <w:basedOn w:val="Fuentedeprrafopredeter"/>
    <w:unhideWhenUsed/>
    <w:rsid w:val="002543F2"/>
    <w:rPr>
      <w:color w:val="954F72" w:themeColor="followedHyperlink"/>
      <w:u w:val="single"/>
    </w:rPr>
  </w:style>
  <w:style w:type="character" w:styleId="Textodelmarcadordeposicin">
    <w:name w:val="Placeholder Text"/>
    <w:basedOn w:val="Fuentedeprrafopredeter"/>
    <w:uiPriority w:val="99"/>
    <w:semiHidden/>
    <w:rsid w:val="006A691A"/>
    <w:rPr>
      <w:color w:val="808080"/>
    </w:rPr>
  </w:style>
  <w:style w:type="paragraph" w:styleId="Textoindependiente">
    <w:name w:val="Body Text"/>
    <w:basedOn w:val="Normal"/>
    <w:link w:val="TextoindependienteCar"/>
    <w:unhideWhenUsed/>
    <w:rsid w:val="008E6330"/>
    <w:pPr>
      <w:spacing w:after="120"/>
    </w:pPr>
  </w:style>
  <w:style w:type="character" w:customStyle="1" w:styleId="TextoindependienteCar">
    <w:name w:val="Texto independiente Car"/>
    <w:basedOn w:val="Fuentedeprrafopredeter"/>
    <w:link w:val="Textoindependiente"/>
    <w:uiPriority w:val="99"/>
    <w:semiHidden/>
    <w:rsid w:val="008E6330"/>
  </w:style>
  <w:style w:type="paragraph" w:styleId="Textoindependiente2">
    <w:name w:val="Body Text 2"/>
    <w:basedOn w:val="Normal"/>
    <w:link w:val="Textoindependiente2Car"/>
    <w:rsid w:val="00387B1E"/>
    <w:pPr>
      <w:spacing w:after="0" w:line="240" w:lineRule="auto"/>
      <w:jc w:val="center"/>
    </w:pPr>
    <w:rPr>
      <w:rFonts w:ascii="Comic Sans MS" w:eastAsia="Times New Roman" w:hAnsi="Comic Sans MS" w:cs="Times New Roman"/>
      <w:sz w:val="16"/>
      <w:szCs w:val="24"/>
      <w:lang w:val="el-GR" w:eastAsia="es-ES"/>
    </w:rPr>
  </w:style>
  <w:style w:type="character" w:customStyle="1" w:styleId="Textoindependiente2Car">
    <w:name w:val="Texto independiente 2 Car"/>
    <w:basedOn w:val="Fuentedeprrafopredeter"/>
    <w:link w:val="Textoindependiente2"/>
    <w:rsid w:val="00387B1E"/>
    <w:rPr>
      <w:rFonts w:ascii="Comic Sans MS" w:eastAsia="Times New Roman" w:hAnsi="Comic Sans MS" w:cs="Times New Roman"/>
      <w:sz w:val="16"/>
      <w:szCs w:val="24"/>
      <w:lang w:val="el-GR" w:eastAsia="es-ES"/>
    </w:rPr>
  </w:style>
  <w:style w:type="paragraph" w:styleId="Textoindependiente3">
    <w:name w:val="Body Text 3"/>
    <w:basedOn w:val="Normal"/>
    <w:link w:val="Textoindependiente3Car"/>
    <w:rsid w:val="00387B1E"/>
    <w:pPr>
      <w:spacing w:after="0" w:line="240" w:lineRule="auto"/>
      <w:jc w:val="both"/>
    </w:pPr>
    <w:rPr>
      <w:rFonts w:ascii="Arial" w:eastAsia="Times New Roman" w:hAnsi="Arial" w:cs="Arial"/>
      <w:szCs w:val="24"/>
      <w:lang w:val="el-GR" w:eastAsia="es-ES"/>
    </w:rPr>
  </w:style>
  <w:style w:type="character" w:customStyle="1" w:styleId="Textoindependiente3Car">
    <w:name w:val="Texto independiente 3 Car"/>
    <w:basedOn w:val="Fuentedeprrafopredeter"/>
    <w:link w:val="Textoindependiente3"/>
    <w:rsid w:val="00387B1E"/>
    <w:rPr>
      <w:rFonts w:ascii="Arial" w:eastAsia="Times New Roman" w:hAnsi="Arial" w:cs="Arial"/>
      <w:szCs w:val="24"/>
      <w:lang w:val="el-GR" w:eastAsia="es-ES"/>
    </w:rPr>
  </w:style>
  <w:style w:type="paragraph" w:styleId="Sangra2detindependiente">
    <w:name w:val="Body Text Indent 2"/>
    <w:basedOn w:val="Normal"/>
    <w:link w:val="Sangra2detindependienteCar"/>
    <w:rsid w:val="00387B1E"/>
    <w:pPr>
      <w:framePr w:hSpace="142" w:wrap="around" w:vAnchor="page" w:hAnchor="margin" w:y="12759"/>
      <w:tabs>
        <w:tab w:val="num" w:pos="567"/>
      </w:tabs>
      <w:spacing w:after="0" w:line="240" w:lineRule="auto"/>
      <w:ind w:left="567" w:hanging="709"/>
      <w:jc w:val="center"/>
    </w:pPr>
    <w:rPr>
      <w:rFonts w:ascii="Arial" w:eastAsia="Times New Roman" w:hAnsi="Arial" w:cs="Arial"/>
      <w:b/>
      <w:sz w:val="16"/>
      <w:szCs w:val="24"/>
      <w:lang w:val="es-CO" w:eastAsia="es-ES"/>
    </w:rPr>
  </w:style>
  <w:style w:type="character" w:customStyle="1" w:styleId="Sangra2detindependienteCar">
    <w:name w:val="Sangría 2 de t. independiente Car"/>
    <w:basedOn w:val="Fuentedeprrafopredeter"/>
    <w:link w:val="Sangra2detindependiente"/>
    <w:rsid w:val="00387B1E"/>
    <w:rPr>
      <w:rFonts w:ascii="Arial" w:eastAsia="Times New Roman" w:hAnsi="Arial" w:cs="Arial"/>
      <w:b/>
      <w:sz w:val="16"/>
      <w:szCs w:val="24"/>
      <w:lang w:val="es-CO" w:eastAsia="es-ES"/>
    </w:rPr>
  </w:style>
  <w:style w:type="paragraph" w:styleId="Ttulo">
    <w:name w:val="Title"/>
    <w:basedOn w:val="Normal"/>
    <w:link w:val="TtuloCar"/>
    <w:uiPriority w:val="10"/>
    <w:qFormat/>
    <w:rsid w:val="00387B1E"/>
    <w:pPr>
      <w:spacing w:after="0" w:line="240" w:lineRule="auto"/>
      <w:jc w:val="center"/>
    </w:pPr>
    <w:rPr>
      <w:rFonts w:ascii="Arial Narrow" w:eastAsia="Times New Roman" w:hAnsi="Arial Narrow" w:cs="Times New Roman"/>
      <w:b/>
      <w:sz w:val="18"/>
      <w:szCs w:val="20"/>
      <w:lang w:val="es-CO" w:eastAsia="x-none"/>
    </w:rPr>
  </w:style>
  <w:style w:type="character" w:customStyle="1" w:styleId="TtuloCar">
    <w:name w:val="Título Car"/>
    <w:basedOn w:val="Fuentedeprrafopredeter"/>
    <w:link w:val="Ttulo"/>
    <w:uiPriority w:val="10"/>
    <w:rsid w:val="00387B1E"/>
    <w:rPr>
      <w:rFonts w:ascii="Arial Narrow" w:eastAsia="Times New Roman" w:hAnsi="Arial Narrow" w:cs="Times New Roman"/>
      <w:b/>
      <w:sz w:val="18"/>
      <w:szCs w:val="20"/>
      <w:lang w:val="es-CO" w:eastAsia="x-none"/>
    </w:rPr>
  </w:style>
  <w:style w:type="paragraph" w:styleId="NormalWeb">
    <w:name w:val="Normal (Web)"/>
    <w:aliases w:val="Normal (Web) Car,Normal (Web) Car Car Car Car Car,Normal (Web) Car Car Car Car Car Car,Normal (Web) Car Car Car Car Car Car Car Car,Normal (Web) Car Car Car Car Car Car Car Car Car Car Car Car  Car Car"/>
    <w:basedOn w:val="Normal"/>
    <w:uiPriority w:val="99"/>
    <w:unhideWhenUsed/>
    <w:rsid w:val="00387B1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DC3">
    <w:name w:val="toc 3"/>
    <w:basedOn w:val="Normal"/>
    <w:next w:val="Normal"/>
    <w:autoRedefine/>
    <w:uiPriority w:val="39"/>
    <w:qFormat/>
    <w:rsid w:val="00387B1E"/>
    <w:pPr>
      <w:spacing w:after="0"/>
      <w:ind w:left="220"/>
    </w:pPr>
    <w:rPr>
      <w:rFonts w:cstheme="minorHAnsi"/>
      <w:sz w:val="20"/>
      <w:szCs w:val="20"/>
    </w:rPr>
  </w:style>
  <w:style w:type="paragraph" w:customStyle="1" w:styleId="TtulodeTDC1">
    <w:name w:val="Título de TDC1"/>
    <w:basedOn w:val="Ttulo1"/>
    <w:next w:val="Normal"/>
    <w:uiPriority w:val="39"/>
    <w:unhideWhenUsed/>
    <w:qFormat/>
    <w:rsid w:val="00387B1E"/>
    <w:pPr>
      <w:numPr>
        <w:numId w:val="0"/>
      </w:numPr>
      <w:spacing w:before="480" w:line="276" w:lineRule="auto"/>
      <w:jc w:val="center"/>
      <w:outlineLvl w:val="9"/>
    </w:pPr>
    <w:rPr>
      <w:rFonts w:ascii="Cambria" w:eastAsia="Times New Roman" w:hAnsi="Cambria" w:cs="Times New Roman"/>
      <w:bCs/>
      <w:color w:val="365F91"/>
      <w:sz w:val="28"/>
      <w:szCs w:val="28"/>
      <w:lang w:val="es-CO"/>
    </w:rPr>
  </w:style>
  <w:style w:type="paragraph" w:customStyle="1" w:styleId="Default">
    <w:name w:val="Default"/>
    <w:link w:val="DefaultCar"/>
    <w:rsid w:val="00387B1E"/>
    <w:pPr>
      <w:autoSpaceDE w:val="0"/>
      <w:autoSpaceDN w:val="0"/>
      <w:adjustRightInd w:val="0"/>
      <w:spacing w:after="0" w:line="240" w:lineRule="auto"/>
    </w:pPr>
    <w:rPr>
      <w:rFonts w:ascii="Arial" w:eastAsia="Times New Roman" w:hAnsi="Arial" w:cs="Arial"/>
      <w:color w:val="000000"/>
      <w:sz w:val="24"/>
      <w:szCs w:val="24"/>
      <w:lang w:val="es-CO" w:eastAsia="zh-CN"/>
    </w:rPr>
  </w:style>
  <w:style w:type="character" w:customStyle="1" w:styleId="DefaultCar">
    <w:name w:val="Default Car"/>
    <w:link w:val="Default"/>
    <w:rsid w:val="00387B1E"/>
    <w:rPr>
      <w:rFonts w:ascii="Arial" w:eastAsia="Times New Roman" w:hAnsi="Arial" w:cs="Arial"/>
      <w:color w:val="000000"/>
      <w:sz w:val="24"/>
      <w:szCs w:val="24"/>
      <w:lang w:val="es-CO" w:eastAsia="zh-CN"/>
    </w:rPr>
  </w:style>
  <w:style w:type="paragraph" w:customStyle="1" w:styleId="Indice">
    <w:name w:val="Indice"/>
    <w:next w:val="Normal"/>
    <w:rsid w:val="00387B1E"/>
    <w:pPr>
      <w:spacing w:after="0" w:line="360" w:lineRule="auto"/>
      <w:jc w:val="both"/>
    </w:pPr>
    <w:rPr>
      <w:rFonts w:ascii="Verdana" w:eastAsia="Times New Roman" w:hAnsi="Verdana" w:cs="Times New Roman"/>
      <w:b/>
      <w:sz w:val="28"/>
      <w:szCs w:val="20"/>
      <w:lang w:val="en-GB" w:eastAsia="es-ES"/>
    </w:rPr>
  </w:style>
  <w:style w:type="paragraph" w:customStyle="1" w:styleId="TextoparaTitulo1">
    <w:name w:val="Texto para Titulo 1"/>
    <w:rsid w:val="00387B1E"/>
    <w:pPr>
      <w:spacing w:after="0" w:line="360" w:lineRule="auto"/>
      <w:jc w:val="both"/>
    </w:pPr>
    <w:rPr>
      <w:rFonts w:ascii="Verdana" w:eastAsia="Times New Roman" w:hAnsi="Verdana" w:cs="Times New Roman"/>
      <w:bCs/>
      <w:sz w:val="20"/>
      <w:szCs w:val="20"/>
      <w:lang w:eastAsia="es-ES"/>
    </w:rPr>
  </w:style>
  <w:style w:type="paragraph" w:customStyle="1" w:styleId="TextoparaTitulo2">
    <w:name w:val="Texto para Titulo 2"/>
    <w:basedOn w:val="Normal"/>
    <w:rsid w:val="00387B1E"/>
    <w:pPr>
      <w:spacing w:after="0" w:line="360" w:lineRule="auto"/>
      <w:ind w:left="198"/>
    </w:pPr>
    <w:rPr>
      <w:rFonts w:ascii="Verdana" w:eastAsia="Times New Roman" w:hAnsi="Verdana" w:cs="Times New Roman"/>
      <w:sz w:val="20"/>
      <w:szCs w:val="20"/>
      <w:lang w:val="es-CO" w:eastAsia="es-ES"/>
    </w:rPr>
  </w:style>
  <w:style w:type="paragraph" w:customStyle="1" w:styleId="TextoparaTitulo3">
    <w:name w:val="Texto para Titulo 3"/>
    <w:rsid w:val="00387B1E"/>
    <w:pPr>
      <w:spacing w:after="0" w:line="360" w:lineRule="auto"/>
      <w:ind w:left="403"/>
    </w:pPr>
    <w:rPr>
      <w:rFonts w:ascii="Verdana" w:eastAsia="Times New Roman" w:hAnsi="Verdana" w:cs="Times New Roman"/>
      <w:color w:val="808080"/>
      <w:sz w:val="20"/>
      <w:szCs w:val="20"/>
      <w:lang w:eastAsia="es-ES"/>
    </w:rPr>
  </w:style>
  <w:style w:type="paragraph" w:customStyle="1" w:styleId="TextoparaTitulo4-9">
    <w:name w:val="Texto para Titulo 4-9"/>
    <w:basedOn w:val="Normal"/>
    <w:rsid w:val="00387B1E"/>
    <w:pPr>
      <w:spacing w:after="0" w:line="360" w:lineRule="auto"/>
      <w:ind w:left="601"/>
    </w:pPr>
    <w:rPr>
      <w:rFonts w:ascii="Verdana" w:eastAsia="Times New Roman" w:hAnsi="Verdana" w:cs="Times New Roman"/>
      <w:sz w:val="18"/>
      <w:szCs w:val="20"/>
      <w:lang w:val="en-GB" w:eastAsia="es-ES"/>
    </w:rPr>
  </w:style>
  <w:style w:type="paragraph" w:customStyle="1" w:styleId="Bulleted1">
    <w:name w:val="Bulleted 1"/>
    <w:basedOn w:val="Normal"/>
    <w:rsid w:val="00387B1E"/>
    <w:pPr>
      <w:numPr>
        <w:numId w:val="3"/>
      </w:numPr>
      <w:tabs>
        <w:tab w:val="clear" w:pos="717"/>
        <w:tab w:val="num" w:pos="360"/>
      </w:tabs>
      <w:spacing w:before="120" w:after="120" w:line="360" w:lineRule="auto"/>
      <w:ind w:left="0" w:firstLine="0"/>
    </w:pPr>
    <w:rPr>
      <w:rFonts w:ascii="Verdana" w:eastAsia="Times New Roman" w:hAnsi="Verdana" w:cs="Times New Roman"/>
      <w:sz w:val="20"/>
      <w:szCs w:val="20"/>
      <w:lang w:val="es-CO" w:eastAsia="es-ES"/>
    </w:rPr>
  </w:style>
  <w:style w:type="paragraph" w:customStyle="1" w:styleId="Bulleted2">
    <w:name w:val="Bulleted 2"/>
    <w:basedOn w:val="TextoparaTitulo3"/>
    <w:rsid w:val="00387B1E"/>
    <w:pPr>
      <w:numPr>
        <w:numId w:val="2"/>
      </w:numPr>
      <w:tabs>
        <w:tab w:val="left" w:pos="913"/>
      </w:tabs>
      <w:spacing w:before="120" w:after="120"/>
    </w:pPr>
    <w:rPr>
      <w:color w:val="auto"/>
    </w:rPr>
  </w:style>
  <w:style w:type="paragraph" w:customStyle="1" w:styleId="bulleted3">
    <w:name w:val="bulleted 3"/>
    <w:basedOn w:val="TextoparaTitulo4-9"/>
    <w:rsid w:val="00387B1E"/>
    <w:pPr>
      <w:numPr>
        <w:numId w:val="4"/>
      </w:numPr>
      <w:tabs>
        <w:tab w:val="num" w:pos="360"/>
        <w:tab w:val="left" w:pos="1168"/>
      </w:tabs>
      <w:spacing w:before="120" w:after="120"/>
      <w:ind w:left="0" w:firstLine="0"/>
    </w:pPr>
  </w:style>
  <w:style w:type="paragraph" w:customStyle="1" w:styleId="Bulleted4">
    <w:name w:val="Bulleted 4"/>
    <w:basedOn w:val="TextoparaTitulo4-9"/>
    <w:rsid w:val="00387B1E"/>
    <w:pPr>
      <w:numPr>
        <w:numId w:val="5"/>
      </w:numPr>
      <w:tabs>
        <w:tab w:val="clear" w:pos="1744"/>
        <w:tab w:val="num" w:pos="360"/>
        <w:tab w:val="left" w:pos="1389"/>
      </w:tabs>
      <w:spacing w:before="120" w:after="120"/>
      <w:ind w:left="0" w:firstLine="0"/>
    </w:pPr>
    <w:rPr>
      <w:lang w:val="es-ES"/>
    </w:rPr>
  </w:style>
  <w:style w:type="paragraph" w:customStyle="1" w:styleId="BulletedCont1">
    <w:name w:val="Bulleted Cont 1"/>
    <w:basedOn w:val="Bulleted1"/>
    <w:rsid w:val="00387B1E"/>
    <w:pPr>
      <w:numPr>
        <w:numId w:val="0"/>
      </w:numPr>
      <w:ind w:left="737"/>
    </w:pPr>
  </w:style>
  <w:style w:type="paragraph" w:customStyle="1" w:styleId="BulletedCont2">
    <w:name w:val="Bulleted Cont 2"/>
    <w:basedOn w:val="BulletedCont1"/>
    <w:rsid w:val="00387B1E"/>
    <w:pPr>
      <w:tabs>
        <w:tab w:val="left" w:pos="1523"/>
      </w:tabs>
      <w:ind w:left="907"/>
    </w:pPr>
  </w:style>
  <w:style w:type="paragraph" w:customStyle="1" w:styleId="BulletedCont3">
    <w:name w:val="Bulleted Cont 3"/>
    <w:basedOn w:val="BulletedCont2"/>
    <w:rsid w:val="00387B1E"/>
    <w:pPr>
      <w:ind w:left="1134"/>
    </w:pPr>
    <w:rPr>
      <w:sz w:val="18"/>
    </w:rPr>
  </w:style>
  <w:style w:type="paragraph" w:customStyle="1" w:styleId="BulletedCont4">
    <w:name w:val="Bulleted Cont 4"/>
    <w:basedOn w:val="Bulleted4"/>
    <w:rsid w:val="00387B1E"/>
    <w:pPr>
      <w:numPr>
        <w:numId w:val="0"/>
      </w:numPr>
      <w:ind w:left="1361"/>
    </w:pPr>
  </w:style>
  <w:style w:type="paragraph" w:customStyle="1" w:styleId="FuenteApartadoPortada">
    <w:name w:val="Fuente Apartado Portada"/>
    <w:basedOn w:val="Normal"/>
    <w:next w:val="Normal"/>
    <w:rsid w:val="00387B1E"/>
    <w:pPr>
      <w:spacing w:after="0" w:line="360" w:lineRule="auto"/>
    </w:pPr>
    <w:rPr>
      <w:rFonts w:ascii="Verdana" w:eastAsia="Times New Roman" w:hAnsi="Verdana" w:cs="Times New Roman"/>
      <w:b/>
      <w:sz w:val="20"/>
      <w:szCs w:val="20"/>
      <w:lang w:val="es-CO" w:eastAsia="es-ES"/>
    </w:rPr>
  </w:style>
  <w:style w:type="paragraph" w:customStyle="1" w:styleId="FuentecontenidoApartado">
    <w:name w:val="Fuente contenido Apartado"/>
    <w:next w:val="FuenteApartadoPortada"/>
    <w:rsid w:val="00387B1E"/>
    <w:pPr>
      <w:tabs>
        <w:tab w:val="left" w:pos="567"/>
      </w:tabs>
      <w:spacing w:after="0" w:line="480" w:lineRule="auto"/>
    </w:pPr>
    <w:rPr>
      <w:rFonts w:ascii="Verdana" w:eastAsia="Times New Roman" w:hAnsi="Verdana" w:cs="Times New Roman"/>
      <w:color w:val="808080"/>
      <w:sz w:val="20"/>
      <w:szCs w:val="20"/>
      <w:lang w:val="en-GB" w:eastAsia="es-ES"/>
    </w:rPr>
  </w:style>
  <w:style w:type="character" w:styleId="Nmerodepgina">
    <w:name w:val="page number"/>
    <w:rsid w:val="00387B1E"/>
    <w:rPr>
      <w:rFonts w:ascii="Arial" w:hAnsi="Arial"/>
      <w:sz w:val="16"/>
    </w:rPr>
  </w:style>
  <w:style w:type="paragraph" w:customStyle="1" w:styleId="PiedeFigura">
    <w:name w:val="Pie de Figura"/>
    <w:rsid w:val="00387B1E"/>
    <w:pPr>
      <w:keepLines/>
      <w:widowControl w:val="0"/>
      <w:numPr>
        <w:numId w:val="6"/>
      </w:numPr>
      <w:tabs>
        <w:tab w:val="clear" w:pos="1080"/>
        <w:tab w:val="num" w:pos="360"/>
        <w:tab w:val="left" w:pos="1133"/>
        <w:tab w:val="left" w:pos="1700"/>
        <w:tab w:val="left" w:pos="2268"/>
        <w:tab w:val="left" w:pos="2833"/>
        <w:tab w:val="left" w:pos="3401"/>
        <w:tab w:val="left" w:pos="3968"/>
        <w:tab w:val="left" w:pos="4536"/>
        <w:tab w:val="left" w:pos="5101"/>
        <w:tab w:val="left" w:pos="5669"/>
        <w:tab w:val="left" w:pos="6236"/>
        <w:tab w:val="left" w:pos="6803"/>
        <w:tab w:val="left" w:pos="7369"/>
        <w:tab w:val="left" w:pos="7937"/>
        <w:tab w:val="left" w:pos="8504"/>
        <w:tab w:val="left" w:pos="9072"/>
        <w:tab w:val="left" w:pos="9637"/>
      </w:tabs>
      <w:spacing w:before="240" w:after="240" w:line="240" w:lineRule="exact"/>
    </w:pPr>
    <w:rPr>
      <w:rFonts w:ascii="Verdana" w:eastAsia="Times New Roman" w:hAnsi="Verdana" w:cs="Times New Roman"/>
      <w:snapToGrid w:val="0"/>
      <w:color w:val="808080"/>
      <w:sz w:val="18"/>
      <w:szCs w:val="20"/>
      <w:lang w:val="en-GB" w:eastAsia="es-ES"/>
    </w:rPr>
  </w:style>
  <w:style w:type="paragraph" w:customStyle="1" w:styleId="PiedeTabla">
    <w:name w:val="Pie de Tabla"/>
    <w:basedOn w:val="PiedeFigura"/>
    <w:rsid w:val="00387B1E"/>
    <w:pPr>
      <w:numPr>
        <w:numId w:val="7"/>
      </w:numPr>
      <w:tabs>
        <w:tab w:val="clear" w:pos="1080"/>
        <w:tab w:val="num" w:pos="360"/>
      </w:tabs>
    </w:pPr>
  </w:style>
  <w:style w:type="paragraph" w:customStyle="1" w:styleId="Subtitulo">
    <w:name w:val="Subtitulo"/>
    <w:rsid w:val="00387B1E"/>
    <w:pPr>
      <w:spacing w:after="0" w:line="480" w:lineRule="auto"/>
    </w:pPr>
    <w:rPr>
      <w:rFonts w:ascii="Verdana" w:eastAsia="Times New Roman" w:hAnsi="Verdana" w:cs="Times New Roman"/>
      <w:color w:val="808080"/>
      <w:sz w:val="32"/>
      <w:szCs w:val="20"/>
      <w:lang w:val="en-GB" w:eastAsia="es-ES"/>
    </w:rPr>
  </w:style>
  <w:style w:type="paragraph" w:styleId="TDC4">
    <w:name w:val="toc 4"/>
    <w:basedOn w:val="Normal"/>
    <w:next w:val="TextoparaTitulo4-9"/>
    <w:uiPriority w:val="39"/>
    <w:rsid w:val="00387B1E"/>
    <w:pPr>
      <w:spacing w:after="0"/>
      <w:ind w:left="440"/>
    </w:pPr>
    <w:rPr>
      <w:rFonts w:cstheme="minorHAnsi"/>
      <w:sz w:val="20"/>
      <w:szCs w:val="20"/>
    </w:rPr>
  </w:style>
  <w:style w:type="paragraph" w:styleId="TDC5">
    <w:name w:val="toc 5"/>
    <w:basedOn w:val="Normal"/>
    <w:next w:val="TextoparaTitulo4-9"/>
    <w:rsid w:val="00387B1E"/>
    <w:pPr>
      <w:spacing w:after="0"/>
      <w:ind w:left="660"/>
    </w:pPr>
    <w:rPr>
      <w:rFonts w:cstheme="minorHAnsi"/>
      <w:sz w:val="20"/>
      <w:szCs w:val="20"/>
    </w:rPr>
  </w:style>
  <w:style w:type="paragraph" w:styleId="TDC6">
    <w:name w:val="toc 6"/>
    <w:basedOn w:val="Normal"/>
    <w:next w:val="TextoparaTitulo4-9"/>
    <w:rsid w:val="00387B1E"/>
    <w:pPr>
      <w:spacing w:after="0"/>
      <w:ind w:left="880"/>
    </w:pPr>
    <w:rPr>
      <w:rFonts w:cstheme="minorHAnsi"/>
      <w:sz w:val="20"/>
      <w:szCs w:val="20"/>
    </w:rPr>
  </w:style>
  <w:style w:type="paragraph" w:styleId="TDC7">
    <w:name w:val="toc 7"/>
    <w:basedOn w:val="Normal"/>
    <w:next w:val="TextoparaTitulo4-9"/>
    <w:rsid w:val="00387B1E"/>
    <w:pPr>
      <w:spacing w:after="0"/>
      <w:ind w:left="1100"/>
    </w:pPr>
    <w:rPr>
      <w:rFonts w:cstheme="minorHAnsi"/>
      <w:sz w:val="20"/>
      <w:szCs w:val="20"/>
    </w:rPr>
  </w:style>
  <w:style w:type="paragraph" w:styleId="TDC8">
    <w:name w:val="toc 8"/>
    <w:basedOn w:val="Normal"/>
    <w:next w:val="TextoparaTitulo4-9"/>
    <w:rsid w:val="00387B1E"/>
    <w:pPr>
      <w:spacing w:after="0"/>
      <w:ind w:left="1320"/>
    </w:pPr>
    <w:rPr>
      <w:rFonts w:cstheme="minorHAnsi"/>
      <w:sz w:val="20"/>
      <w:szCs w:val="20"/>
    </w:rPr>
  </w:style>
  <w:style w:type="paragraph" w:styleId="TDC9">
    <w:name w:val="toc 9"/>
    <w:basedOn w:val="Normal"/>
    <w:next w:val="TextoparaTitulo4-9"/>
    <w:rsid w:val="00387B1E"/>
    <w:pPr>
      <w:spacing w:after="0"/>
      <w:ind w:left="1540"/>
    </w:pPr>
    <w:rPr>
      <w:rFonts w:cstheme="minorHAnsi"/>
      <w:sz w:val="20"/>
      <w:szCs w:val="20"/>
    </w:rPr>
  </w:style>
  <w:style w:type="paragraph" w:customStyle="1" w:styleId="TitulodelDocumento">
    <w:name w:val="Titulo del Documento"/>
    <w:next w:val="Subtitulo"/>
    <w:rsid w:val="00387B1E"/>
    <w:pPr>
      <w:spacing w:before="120" w:after="0" w:line="360" w:lineRule="auto"/>
      <w:jc w:val="both"/>
    </w:pPr>
    <w:rPr>
      <w:rFonts w:ascii="Verdana" w:eastAsia="Times New Roman" w:hAnsi="Verdana" w:cs="Times New Roman"/>
      <w:b/>
      <w:sz w:val="44"/>
      <w:szCs w:val="20"/>
      <w:lang w:eastAsia="es-ES"/>
    </w:rPr>
  </w:style>
  <w:style w:type="paragraph" w:customStyle="1" w:styleId="TituloTabla">
    <w:name w:val="Titulo Tabla"/>
    <w:rsid w:val="00387B1E"/>
    <w:pPr>
      <w:spacing w:after="0" w:line="240" w:lineRule="auto"/>
      <w:jc w:val="center"/>
    </w:pPr>
    <w:rPr>
      <w:rFonts w:ascii="Verdana" w:eastAsia="Times New Roman" w:hAnsi="Verdana" w:cs="Times New Roman"/>
      <w:b/>
      <w:color w:val="808080"/>
      <w:sz w:val="20"/>
      <w:szCs w:val="20"/>
      <w:lang w:eastAsia="es-ES"/>
    </w:rPr>
  </w:style>
  <w:style w:type="character" w:styleId="nfasis">
    <w:name w:val="Emphasis"/>
    <w:qFormat/>
    <w:rsid w:val="00387B1E"/>
    <w:rPr>
      <w:i/>
      <w:iCs/>
    </w:rPr>
  </w:style>
  <w:style w:type="paragraph" w:customStyle="1" w:styleId="TituloFig">
    <w:name w:val="Titulo Fig."/>
    <w:basedOn w:val="Normal"/>
    <w:next w:val="Normal"/>
    <w:autoRedefine/>
    <w:rsid w:val="00387B1E"/>
    <w:pPr>
      <w:numPr>
        <w:numId w:val="8"/>
      </w:numPr>
      <w:tabs>
        <w:tab w:val="clear" w:pos="567"/>
        <w:tab w:val="num" w:pos="283"/>
        <w:tab w:val="num" w:pos="360"/>
      </w:tabs>
      <w:spacing w:before="120" w:after="0" w:line="240" w:lineRule="atLeast"/>
      <w:ind w:left="0" w:firstLine="0"/>
      <w:jc w:val="center"/>
    </w:pPr>
    <w:rPr>
      <w:rFonts w:ascii="Verdana" w:eastAsia="Times New Roman" w:hAnsi="Verdana" w:cs="Times New Roman"/>
      <w:b/>
      <w:snapToGrid w:val="0"/>
      <w:sz w:val="20"/>
      <w:szCs w:val="20"/>
      <w:lang w:val="es-ES_tradnl" w:eastAsia="es-ES"/>
    </w:rPr>
  </w:style>
  <w:style w:type="paragraph" w:customStyle="1" w:styleId="NormalJustificadoCar">
    <w:name w:val="Normal + Justificado Car"/>
    <w:basedOn w:val="Normal"/>
    <w:link w:val="NormalJustificadoCarCar"/>
    <w:rsid w:val="00387B1E"/>
    <w:pPr>
      <w:spacing w:after="0" w:line="360" w:lineRule="auto"/>
      <w:jc w:val="both"/>
    </w:pPr>
    <w:rPr>
      <w:rFonts w:ascii="Verdana" w:eastAsia="Times New Roman" w:hAnsi="Verdana" w:cs="Times New Roman"/>
      <w:sz w:val="20"/>
      <w:szCs w:val="20"/>
      <w:lang w:val="es-CO" w:eastAsia="es-ES"/>
    </w:rPr>
  </w:style>
  <w:style w:type="character" w:customStyle="1" w:styleId="NormalJustificadoCarCar">
    <w:name w:val="Normal + Justificado Car Car"/>
    <w:link w:val="NormalJustificadoCar"/>
    <w:rsid w:val="00387B1E"/>
    <w:rPr>
      <w:rFonts w:ascii="Verdana" w:eastAsia="Times New Roman" w:hAnsi="Verdana" w:cs="Times New Roman"/>
      <w:sz w:val="20"/>
      <w:szCs w:val="20"/>
      <w:lang w:val="es-CO" w:eastAsia="es-ES"/>
    </w:rPr>
  </w:style>
  <w:style w:type="paragraph" w:customStyle="1" w:styleId="Enumerar1">
    <w:name w:val="Enumerar 1"/>
    <w:basedOn w:val="Normal"/>
    <w:rsid w:val="00387B1E"/>
    <w:pPr>
      <w:numPr>
        <w:numId w:val="1"/>
      </w:numPr>
      <w:tabs>
        <w:tab w:val="clear" w:pos="585"/>
      </w:tabs>
      <w:spacing w:before="120" w:after="120" w:line="360" w:lineRule="auto"/>
      <w:ind w:left="765" w:hanging="567"/>
    </w:pPr>
    <w:rPr>
      <w:rFonts w:ascii="Verdana" w:eastAsia="Times New Roman" w:hAnsi="Verdana" w:cs="Times New Roman"/>
      <w:sz w:val="20"/>
      <w:szCs w:val="20"/>
      <w:lang w:val="es-CO" w:eastAsia="es-ES"/>
    </w:rPr>
  </w:style>
  <w:style w:type="paragraph" w:styleId="Listaconvietas">
    <w:name w:val="List Bullet"/>
    <w:basedOn w:val="Normal"/>
    <w:rsid w:val="00387B1E"/>
    <w:pPr>
      <w:numPr>
        <w:numId w:val="9"/>
      </w:numPr>
      <w:spacing w:after="60" w:line="240" w:lineRule="auto"/>
      <w:ind w:right="720"/>
      <w:jc w:val="center"/>
      <w:outlineLvl w:val="1"/>
    </w:pPr>
    <w:rPr>
      <w:rFonts w:ascii="Arial" w:eastAsia="Times New Roman" w:hAnsi="Arial" w:cs="Arial"/>
      <w:bCs/>
      <w:sz w:val="20"/>
      <w:szCs w:val="20"/>
      <w:lang w:val="es-VE"/>
    </w:rPr>
  </w:style>
  <w:style w:type="paragraph" w:customStyle="1" w:styleId="TablaContenido">
    <w:name w:val="Tabla.Contenido"/>
    <w:basedOn w:val="Textoindependiente"/>
    <w:rsid w:val="00387B1E"/>
    <w:pPr>
      <w:spacing w:before="40" w:after="40" w:line="240" w:lineRule="auto"/>
      <w:jc w:val="center"/>
    </w:pPr>
    <w:rPr>
      <w:rFonts w:ascii="Arial" w:eastAsia="Times" w:hAnsi="Arial" w:cs="Arial"/>
      <w:sz w:val="18"/>
      <w:szCs w:val="16"/>
      <w:lang w:val="es-CO"/>
    </w:rPr>
  </w:style>
  <w:style w:type="paragraph" w:customStyle="1" w:styleId="ParagraphSecond">
    <w:name w:val="Paragraph Second+"/>
    <w:basedOn w:val="Normal"/>
    <w:rsid w:val="00387B1E"/>
    <w:pPr>
      <w:spacing w:before="240" w:after="0" w:line="240" w:lineRule="auto"/>
      <w:jc w:val="center"/>
      <w:outlineLvl w:val="2"/>
    </w:pPr>
    <w:rPr>
      <w:rFonts w:ascii="Arial" w:eastAsia="Times New Roman" w:hAnsi="Arial" w:cs="Arial"/>
      <w:sz w:val="20"/>
      <w:szCs w:val="20"/>
      <w:lang w:val="es-VE"/>
    </w:rPr>
  </w:style>
  <w:style w:type="paragraph" w:customStyle="1" w:styleId="TablaEncabezado">
    <w:name w:val="Tabla.Encabezado"/>
    <w:basedOn w:val="Textoindependiente"/>
    <w:rsid w:val="00387B1E"/>
    <w:pPr>
      <w:spacing w:before="40" w:after="40" w:line="240" w:lineRule="exact"/>
      <w:jc w:val="center"/>
    </w:pPr>
    <w:rPr>
      <w:rFonts w:ascii="Arial" w:eastAsia="Times New Roman" w:hAnsi="Arial" w:cs="Tahoma"/>
      <w:b/>
      <w:color w:val="FFFFFF"/>
      <w:spacing w:val="-4"/>
      <w:sz w:val="18"/>
      <w:szCs w:val="18"/>
      <w:lang w:val="es-VE"/>
    </w:rPr>
  </w:style>
  <w:style w:type="paragraph" w:customStyle="1" w:styleId="ParagraphFirst">
    <w:name w:val="Paragraph First"/>
    <w:basedOn w:val="Normal"/>
    <w:next w:val="Normal"/>
    <w:rsid w:val="00387B1E"/>
    <w:pPr>
      <w:spacing w:before="240" w:after="60" w:line="240" w:lineRule="auto"/>
      <w:ind w:left="862" w:hanging="862"/>
      <w:jc w:val="center"/>
      <w:outlineLvl w:val="3"/>
    </w:pPr>
    <w:rPr>
      <w:rFonts w:ascii="Arial" w:eastAsia="Times New Roman" w:hAnsi="Arial" w:cs="Arial"/>
      <w:sz w:val="20"/>
      <w:szCs w:val="20"/>
      <w:lang w:val="es-VE"/>
    </w:rPr>
  </w:style>
  <w:style w:type="paragraph" w:styleId="Listaconnmeros">
    <w:name w:val="List Number"/>
    <w:basedOn w:val="Normal"/>
    <w:rsid w:val="00387B1E"/>
    <w:pPr>
      <w:spacing w:before="120" w:after="120" w:line="240" w:lineRule="auto"/>
      <w:jc w:val="center"/>
    </w:pPr>
    <w:rPr>
      <w:rFonts w:ascii="Arial" w:eastAsia="Times" w:hAnsi="Arial" w:cs="Arial"/>
      <w:sz w:val="20"/>
      <w:szCs w:val="20"/>
      <w:lang w:val="es-VE"/>
    </w:rPr>
  </w:style>
  <w:style w:type="paragraph" w:styleId="Lista3">
    <w:name w:val="List 3"/>
    <w:basedOn w:val="Normal"/>
    <w:rsid w:val="00387B1E"/>
    <w:pPr>
      <w:spacing w:before="120" w:after="120" w:line="240" w:lineRule="auto"/>
      <w:ind w:left="849" w:hanging="283"/>
      <w:jc w:val="center"/>
    </w:pPr>
    <w:rPr>
      <w:rFonts w:ascii="Arial" w:eastAsia="MS Mincho" w:hAnsi="Arial" w:cs="Arial"/>
      <w:sz w:val="20"/>
      <w:szCs w:val="20"/>
      <w:lang w:val="es-CO" w:eastAsia="ja-JP"/>
    </w:rPr>
  </w:style>
  <w:style w:type="paragraph" w:customStyle="1" w:styleId="TextoPoltica">
    <w:name w:val="Texto Política"/>
    <w:basedOn w:val="Normal"/>
    <w:rsid w:val="00387B1E"/>
    <w:pPr>
      <w:numPr>
        <w:numId w:val="10"/>
      </w:numPr>
      <w:spacing w:after="60" w:line="240" w:lineRule="auto"/>
      <w:outlineLvl w:val="1"/>
    </w:pPr>
    <w:rPr>
      <w:rFonts w:ascii="Arial" w:eastAsia="Times New Roman" w:hAnsi="Arial" w:cs="Times New Roman"/>
      <w:sz w:val="20"/>
      <w:szCs w:val="20"/>
      <w:lang w:val="es-PE"/>
    </w:rPr>
  </w:style>
  <w:style w:type="character" w:styleId="Textoennegrita">
    <w:name w:val="Strong"/>
    <w:aliases w:val="Texto sin negrita"/>
    <w:uiPriority w:val="22"/>
    <w:qFormat/>
    <w:rsid w:val="00387B1E"/>
    <w:rPr>
      <w:b/>
      <w:bCs/>
    </w:rPr>
  </w:style>
  <w:style w:type="paragraph" w:styleId="Sinespaciado">
    <w:name w:val="No Spacing"/>
    <w:uiPriority w:val="1"/>
    <w:qFormat/>
    <w:rsid w:val="00387B1E"/>
    <w:pPr>
      <w:spacing w:after="0" w:line="240" w:lineRule="auto"/>
      <w:jc w:val="center"/>
    </w:pPr>
    <w:rPr>
      <w:rFonts w:ascii="Arial" w:hAnsi="Arial"/>
    </w:rPr>
  </w:style>
  <w:style w:type="paragraph" w:styleId="ndice2">
    <w:name w:val="index 2"/>
    <w:basedOn w:val="Normal"/>
    <w:next w:val="Normal"/>
    <w:autoRedefine/>
    <w:uiPriority w:val="99"/>
    <w:unhideWhenUsed/>
    <w:rsid w:val="00387B1E"/>
    <w:pPr>
      <w:spacing w:after="0" w:line="240" w:lineRule="auto"/>
      <w:ind w:left="400" w:hanging="200"/>
    </w:pPr>
    <w:rPr>
      <w:rFonts w:ascii="Verdana" w:eastAsia="Times New Roman" w:hAnsi="Verdana" w:cs="Times New Roman"/>
      <w:sz w:val="20"/>
      <w:szCs w:val="20"/>
      <w:lang w:val="es-CO" w:eastAsia="es-ES"/>
    </w:rPr>
  </w:style>
  <w:style w:type="paragraph" w:customStyle="1" w:styleId="SousPuce2">
    <w:name w:val="Sous Puce 2"/>
    <w:aliases w:val="Sub-Bullet 2"/>
    <w:basedOn w:val="Normal"/>
    <w:rsid w:val="00387B1E"/>
    <w:pPr>
      <w:numPr>
        <w:numId w:val="11"/>
      </w:numPr>
      <w:tabs>
        <w:tab w:val="clear" w:pos="644"/>
      </w:tabs>
      <w:spacing w:before="60" w:after="0" w:line="240" w:lineRule="auto"/>
      <w:ind w:left="1134" w:right="566" w:firstLine="0"/>
    </w:pPr>
    <w:rPr>
      <w:rFonts w:ascii="Times New Roman" w:hAnsi="Times New Roman" w:cs="Times New Roman"/>
      <w:sz w:val="20"/>
      <w:szCs w:val="24"/>
      <w:lang w:val="en-GB" w:eastAsia="fr-FR"/>
    </w:rPr>
  </w:style>
  <w:style w:type="character" w:customStyle="1" w:styleId="apple-converted-space">
    <w:name w:val="apple-converted-space"/>
    <w:basedOn w:val="Fuentedeprrafopredeter"/>
    <w:rsid w:val="00387B1E"/>
  </w:style>
  <w:style w:type="table" w:customStyle="1" w:styleId="Cuadrculaclara-nfasis11">
    <w:name w:val="Cuadrícula clara - Énfasis 11"/>
    <w:basedOn w:val="Tablanormal"/>
    <w:uiPriority w:val="62"/>
    <w:rsid w:val="00387B1E"/>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fontstyle01">
    <w:name w:val="fontstyle01"/>
    <w:basedOn w:val="Fuentedeprrafopredeter"/>
    <w:rsid w:val="00387B1E"/>
    <w:rPr>
      <w:rFonts w:ascii="Georgia" w:hAnsi="Georgia" w:hint="default"/>
      <w:b w:val="0"/>
      <w:bCs w:val="0"/>
      <w:i w:val="0"/>
      <w:iCs w:val="0"/>
      <w:color w:val="000000"/>
      <w:sz w:val="20"/>
      <w:szCs w:val="20"/>
    </w:rPr>
  </w:style>
  <w:style w:type="table" w:customStyle="1" w:styleId="TableGrid0">
    <w:name w:val="Table Grid0"/>
    <w:rsid w:val="00387B1E"/>
    <w:pPr>
      <w:spacing w:after="0" w:line="240" w:lineRule="auto"/>
    </w:pPr>
    <w:rPr>
      <w:rFonts w:eastAsiaTheme="minorEastAsia"/>
      <w:lang w:eastAsia="es-ES"/>
    </w:rPr>
    <w:tblPr>
      <w:tblCellMar>
        <w:top w:w="0" w:type="dxa"/>
        <w:left w:w="0" w:type="dxa"/>
        <w:bottom w:w="0" w:type="dxa"/>
        <w:right w:w="0" w:type="dxa"/>
      </w:tblCellMar>
    </w:tblPr>
  </w:style>
  <w:style w:type="paragraph" w:customStyle="1" w:styleId="Encabezadonombredocumento">
    <w:name w:val="Encabezado nombre documento"/>
    <w:basedOn w:val="Normal"/>
    <w:autoRedefine/>
    <w:rsid w:val="00387B1E"/>
    <w:pPr>
      <w:tabs>
        <w:tab w:val="left" w:pos="3215"/>
      </w:tabs>
      <w:spacing w:before="120" w:after="0" w:line="22" w:lineRule="atLeast"/>
      <w:jc w:val="center"/>
    </w:pPr>
    <w:rPr>
      <w:rFonts w:ascii="Castellar" w:eastAsia="MS Mincho" w:hAnsi="Castellar" w:cs="Arial"/>
      <w:b/>
      <w:bCs/>
      <w:sz w:val="72"/>
      <w:szCs w:val="72"/>
      <w:lang w:val="es-CO" w:eastAsia="es-ES"/>
    </w:rPr>
  </w:style>
  <w:style w:type="table" w:customStyle="1" w:styleId="Tablaconcuadrcula2">
    <w:name w:val="Tabla con cuadrícula2"/>
    <w:basedOn w:val="Tablanormal"/>
    <w:uiPriority w:val="39"/>
    <w:rsid w:val="00387B1E"/>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387B1E"/>
    <w:pPr>
      <w:spacing w:after="0" w:line="240" w:lineRule="auto"/>
    </w:pPr>
    <w:rPr>
      <w:rFonts w:eastAsiaTheme="minorEastAsia"/>
      <w:color w:val="7B7B7B" w:themeColor="accent3" w:themeShade="BF"/>
      <w:lang w:val="es-CO" w:eastAsia="es-CO"/>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Cuadrculamedia1-nfasis5">
    <w:name w:val="Medium Grid 1 Accent 5"/>
    <w:basedOn w:val="Tablanormal"/>
    <w:uiPriority w:val="72"/>
    <w:rsid w:val="00387B1E"/>
    <w:pPr>
      <w:spacing w:after="0" w:line="240" w:lineRule="auto"/>
    </w:pPr>
    <w:rPr>
      <w:rFonts w:ascii="Arial" w:eastAsia="MS Mincho" w:hAnsi="Arial" w:cs="Times New Roman"/>
      <w:sz w:val="24"/>
      <w:szCs w:val="24"/>
      <w:lang w:val="es-CO" w:eastAsia="es-CO"/>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character" w:customStyle="1" w:styleId="Mencinsinresolver2">
    <w:name w:val="Mención sin resolver2"/>
    <w:basedOn w:val="Fuentedeprrafopredeter"/>
    <w:uiPriority w:val="99"/>
    <w:semiHidden/>
    <w:unhideWhenUsed/>
    <w:rsid w:val="00387B1E"/>
    <w:rPr>
      <w:color w:val="605E5C"/>
      <w:shd w:val="clear" w:color="auto" w:fill="E1DFDD"/>
    </w:rPr>
  </w:style>
  <w:style w:type="paragraph" w:customStyle="1" w:styleId="Estilo4">
    <w:name w:val="Estilo4"/>
    <w:basedOn w:val="Ttulo3"/>
    <w:qFormat/>
    <w:rsid w:val="00387B1E"/>
    <w:pPr>
      <w:numPr>
        <w:ilvl w:val="0"/>
        <w:numId w:val="0"/>
      </w:numPr>
      <w:spacing w:line="240" w:lineRule="auto"/>
      <w:ind w:left="1440" w:hanging="1080"/>
    </w:pPr>
    <w:rPr>
      <w:rFonts w:eastAsia="Times New Roman" w:cs="Times New Roman"/>
      <w:b w:val="0"/>
      <w:i/>
      <w:lang w:val="es-ES_tradnl" w:eastAsia="es-ES"/>
    </w:rPr>
  </w:style>
  <w:style w:type="table" w:styleId="Tablanormal1">
    <w:name w:val="Plain Table 1"/>
    <w:basedOn w:val="Tablanormal"/>
    <w:uiPriority w:val="41"/>
    <w:rsid w:val="00387B1E"/>
    <w:pPr>
      <w:spacing w:after="0" w:line="240" w:lineRule="auto"/>
    </w:pPr>
    <w:rPr>
      <w:rFonts w:ascii="Times New Roman" w:eastAsia="Times New Roman" w:hAnsi="Times New Roman" w:cs="Times New Roman"/>
      <w:sz w:val="20"/>
      <w:szCs w:val="20"/>
      <w:lang w:val="es-CO"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4">
    <w:name w:val="Plain Table 4"/>
    <w:basedOn w:val="Tablanormal"/>
    <w:uiPriority w:val="44"/>
    <w:rsid w:val="00387B1E"/>
    <w:pPr>
      <w:spacing w:after="0" w:line="240" w:lineRule="auto"/>
    </w:pPr>
    <w:rPr>
      <w:rFonts w:ascii="Times New Roman" w:eastAsia="Times New Roman" w:hAnsi="Times New Roman" w:cs="Times New Roman"/>
      <w:sz w:val="20"/>
      <w:szCs w:val="20"/>
      <w:lang w:val="es-CO" w:eastAsia="es-C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2">
    <w:name w:val="Grid Table 2"/>
    <w:basedOn w:val="Tablanormal"/>
    <w:uiPriority w:val="47"/>
    <w:rsid w:val="00387B1E"/>
    <w:pPr>
      <w:spacing w:after="0" w:line="240" w:lineRule="auto"/>
    </w:pPr>
    <w:rPr>
      <w:rFonts w:ascii="Times New Roman" w:eastAsia="Times New Roman" w:hAnsi="Times New Roman" w:cs="Times New Roman"/>
      <w:sz w:val="20"/>
      <w:szCs w:val="20"/>
      <w:lang w:val="es-CO" w:eastAsia="es-CO"/>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5">
    <w:name w:val="Grid Table 4 Accent 5"/>
    <w:basedOn w:val="Tablanormal"/>
    <w:uiPriority w:val="49"/>
    <w:rsid w:val="00387B1E"/>
    <w:pPr>
      <w:spacing w:after="0" w:line="240" w:lineRule="auto"/>
    </w:pPr>
    <w:rPr>
      <w:rFonts w:ascii="Times New Roman" w:eastAsia="Times New Roman" w:hAnsi="Times New Roman" w:cs="Times New Roman"/>
      <w:sz w:val="20"/>
      <w:szCs w:val="20"/>
      <w:lang w:val="es-CO"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encinsinresolver3">
    <w:name w:val="Mención sin resolver3"/>
    <w:basedOn w:val="Fuentedeprrafopredeter"/>
    <w:uiPriority w:val="99"/>
    <w:semiHidden/>
    <w:unhideWhenUsed/>
    <w:rsid w:val="00387B1E"/>
    <w:rPr>
      <w:color w:val="605E5C"/>
      <w:shd w:val="clear" w:color="auto" w:fill="E1DFDD"/>
    </w:rPr>
  </w:style>
  <w:style w:type="table" w:styleId="Tabladecuadrcula4-nfasis6">
    <w:name w:val="Grid Table 4 Accent 6"/>
    <w:basedOn w:val="Tablanormal"/>
    <w:uiPriority w:val="49"/>
    <w:rsid w:val="00356B4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aragraph">
    <w:name w:val="paragraph"/>
    <w:basedOn w:val="Normal"/>
    <w:rsid w:val="00A8246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eop">
    <w:name w:val="eop"/>
    <w:basedOn w:val="Fuentedeprrafopredeter"/>
    <w:rsid w:val="00A8246C"/>
  </w:style>
  <w:style w:type="character" w:customStyle="1" w:styleId="highlight">
    <w:name w:val="highlight"/>
    <w:basedOn w:val="Fuentedeprrafopredeter"/>
    <w:rsid w:val="006045D2"/>
  </w:style>
  <w:style w:type="character" w:customStyle="1" w:styleId="UnresolvedMention">
    <w:name w:val="Unresolved Mention"/>
    <w:basedOn w:val="Fuentedeprrafopredeter"/>
    <w:uiPriority w:val="99"/>
    <w:semiHidden/>
    <w:unhideWhenUsed/>
    <w:rsid w:val="006C2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0002">
      <w:bodyDiv w:val="1"/>
      <w:marLeft w:val="0"/>
      <w:marRight w:val="0"/>
      <w:marTop w:val="0"/>
      <w:marBottom w:val="0"/>
      <w:divBdr>
        <w:top w:val="none" w:sz="0" w:space="0" w:color="auto"/>
        <w:left w:val="none" w:sz="0" w:space="0" w:color="auto"/>
        <w:bottom w:val="none" w:sz="0" w:space="0" w:color="auto"/>
        <w:right w:val="none" w:sz="0" w:space="0" w:color="auto"/>
      </w:divBdr>
    </w:div>
    <w:div w:id="143620738">
      <w:bodyDiv w:val="1"/>
      <w:marLeft w:val="0"/>
      <w:marRight w:val="0"/>
      <w:marTop w:val="0"/>
      <w:marBottom w:val="0"/>
      <w:divBdr>
        <w:top w:val="none" w:sz="0" w:space="0" w:color="auto"/>
        <w:left w:val="none" w:sz="0" w:space="0" w:color="auto"/>
        <w:bottom w:val="none" w:sz="0" w:space="0" w:color="auto"/>
        <w:right w:val="none" w:sz="0" w:space="0" w:color="auto"/>
      </w:divBdr>
    </w:div>
    <w:div w:id="187723262">
      <w:bodyDiv w:val="1"/>
      <w:marLeft w:val="0"/>
      <w:marRight w:val="0"/>
      <w:marTop w:val="0"/>
      <w:marBottom w:val="0"/>
      <w:divBdr>
        <w:top w:val="none" w:sz="0" w:space="0" w:color="auto"/>
        <w:left w:val="none" w:sz="0" w:space="0" w:color="auto"/>
        <w:bottom w:val="none" w:sz="0" w:space="0" w:color="auto"/>
        <w:right w:val="none" w:sz="0" w:space="0" w:color="auto"/>
      </w:divBdr>
      <w:divsChild>
        <w:div w:id="1661544947">
          <w:marLeft w:val="0"/>
          <w:marRight w:val="0"/>
          <w:marTop w:val="0"/>
          <w:marBottom w:val="0"/>
          <w:divBdr>
            <w:top w:val="none" w:sz="0" w:space="0" w:color="auto"/>
            <w:left w:val="none" w:sz="0" w:space="0" w:color="auto"/>
            <w:bottom w:val="none" w:sz="0" w:space="0" w:color="auto"/>
            <w:right w:val="none" w:sz="0" w:space="0" w:color="auto"/>
          </w:divBdr>
          <w:divsChild>
            <w:div w:id="618605202">
              <w:marLeft w:val="0"/>
              <w:marRight w:val="0"/>
              <w:marTop w:val="0"/>
              <w:marBottom w:val="0"/>
              <w:divBdr>
                <w:top w:val="none" w:sz="0" w:space="0" w:color="auto"/>
                <w:left w:val="none" w:sz="0" w:space="0" w:color="auto"/>
                <w:bottom w:val="none" w:sz="0" w:space="0" w:color="auto"/>
                <w:right w:val="none" w:sz="0" w:space="0" w:color="auto"/>
              </w:divBdr>
            </w:div>
          </w:divsChild>
        </w:div>
        <w:div w:id="1800686723">
          <w:marLeft w:val="0"/>
          <w:marRight w:val="0"/>
          <w:marTop w:val="0"/>
          <w:marBottom w:val="0"/>
          <w:divBdr>
            <w:top w:val="none" w:sz="0" w:space="0" w:color="auto"/>
            <w:left w:val="none" w:sz="0" w:space="0" w:color="auto"/>
            <w:bottom w:val="none" w:sz="0" w:space="0" w:color="auto"/>
            <w:right w:val="none" w:sz="0" w:space="0" w:color="auto"/>
          </w:divBdr>
          <w:divsChild>
            <w:div w:id="174733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4798">
      <w:bodyDiv w:val="1"/>
      <w:marLeft w:val="0"/>
      <w:marRight w:val="0"/>
      <w:marTop w:val="0"/>
      <w:marBottom w:val="0"/>
      <w:divBdr>
        <w:top w:val="none" w:sz="0" w:space="0" w:color="auto"/>
        <w:left w:val="none" w:sz="0" w:space="0" w:color="auto"/>
        <w:bottom w:val="none" w:sz="0" w:space="0" w:color="auto"/>
        <w:right w:val="none" w:sz="0" w:space="0" w:color="auto"/>
      </w:divBdr>
    </w:div>
    <w:div w:id="276369941">
      <w:bodyDiv w:val="1"/>
      <w:marLeft w:val="0"/>
      <w:marRight w:val="0"/>
      <w:marTop w:val="0"/>
      <w:marBottom w:val="0"/>
      <w:divBdr>
        <w:top w:val="none" w:sz="0" w:space="0" w:color="auto"/>
        <w:left w:val="none" w:sz="0" w:space="0" w:color="auto"/>
        <w:bottom w:val="none" w:sz="0" w:space="0" w:color="auto"/>
        <w:right w:val="none" w:sz="0" w:space="0" w:color="auto"/>
      </w:divBdr>
    </w:div>
    <w:div w:id="315498549">
      <w:bodyDiv w:val="1"/>
      <w:marLeft w:val="0"/>
      <w:marRight w:val="0"/>
      <w:marTop w:val="0"/>
      <w:marBottom w:val="0"/>
      <w:divBdr>
        <w:top w:val="none" w:sz="0" w:space="0" w:color="auto"/>
        <w:left w:val="none" w:sz="0" w:space="0" w:color="auto"/>
        <w:bottom w:val="none" w:sz="0" w:space="0" w:color="auto"/>
        <w:right w:val="none" w:sz="0" w:space="0" w:color="auto"/>
      </w:divBdr>
      <w:divsChild>
        <w:div w:id="243344584">
          <w:marLeft w:val="547"/>
          <w:marRight w:val="0"/>
          <w:marTop w:val="0"/>
          <w:marBottom w:val="0"/>
          <w:divBdr>
            <w:top w:val="none" w:sz="0" w:space="0" w:color="auto"/>
            <w:left w:val="none" w:sz="0" w:space="0" w:color="auto"/>
            <w:bottom w:val="none" w:sz="0" w:space="0" w:color="auto"/>
            <w:right w:val="none" w:sz="0" w:space="0" w:color="auto"/>
          </w:divBdr>
        </w:div>
      </w:divsChild>
    </w:div>
    <w:div w:id="342778655">
      <w:bodyDiv w:val="1"/>
      <w:marLeft w:val="0"/>
      <w:marRight w:val="0"/>
      <w:marTop w:val="0"/>
      <w:marBottom w:val="0"/>
      <w:divBdr>
        <w:top w:val="none" w:sz="0" w:space="0" w:color="auto"/>
        <w:left w:val="none" w:sz="0" w:space="0" w:color="auto"/>
        <w:bottom w:val="none" w:sz="0" w:space="0" w:color="auto"/>
        <w:right w:val="none" w:sz="0" w:space="0" w:color="auto"/>
      </w:divBdr>
    </w:div>
    <w:div w:id="409889776">
      <w:bodyDiv w:val="1"/>
      <w:marLeft w:val="0"/>
      <w:marRight w:val="0"/>
      <w:marTop w:val="0"/>
      <w:marBottom w:val="0"/>
      <w:divBdr>
        <w:top w:val="none" w:sz="0" w:space="0" w:color="auto"/>
        <w:left w:val="none" w:sz="0" w:space="0" w:color="auto"/>
        <w:bottom w:val="none" w:sz="0" w:space="0" w:color="auto"/>
        <w:right w:val="none" w:sz="0" w:space="0" w:color="auto"/>
      </w:divBdr>
    </w:div>
    <w:div w:id="450980012">
      <w:bodyDiv w:val="1"/>
      <w:marLeft w:val="0"/>
      <w:marRight w:val="0"/>
      <w:marTop w:val="0"/>
      <w:marBottom w:val="0"/>
      <w:divBdr>
        <w:top w:val="none" w:sz="0" w:space="0" w:color="auto"/>
        <w:left w:val="none" w:sz="0" w:space="0" w:color="auto"/>
        <w:bottom w:val="none" w:sz="0" w:space="0" w:color="auto"/>
        <w:right w:val="none" w:sz="0" w:space="0" w:color="auto"/>
      </w:divBdr>
    </w:div>
    <w:div w:id="502353665">
      <w:bodyDiv w:val="1"/>
      <w:marLeft w:val="0"/>
      <w:marRight w:val="0"/>
      <w:marTop w:val="0"/>
      <w:marBottom w:val="0"/>
      <w:divBdr>
        <w:top w:val="none" w:sz="0" w:space="0" w:color="auto"/>
        <w:left w:val="none" w:sz="0" w:space="0" w:color="auto"/>
        <w:bottom w:val="none" w:sz="0" w:space="0" w:color="auto"/>
        <w:right w:val="none" w:sz="0" w:space="0" w:color="auto"/>
      </w:divBdr>
    </w:div>
    <w:div w:id="655963481">
      <w:bodyDiv w:val="1"/>
      <w:marLeft w:val="0"/>
      <w:marRight w:val="0"/>
      <w:marTop w:val="0"/>
      <w:marBottom w:val="0"/>
      <w:divBdr>
        <w:top w:val="none" w:sz="0" w:space="0" w:color="auto"/>
        <w:left w:val="none" w:sz="0" w:space="0" w:color="auto"/>
        <w:bottom w:val="none" w:sz="0" w:space="0" w:color="auto"/>
        <w:right w:val="none" w:sz="0" w:space="0" w:color="auto"/>
      </w:divBdr>
      <w:divsChild>
        <w:div w:id="1606158564">
          <w:marLeft w:val="547"/>
          <w:marRight w:val="0"/>
          <w:marTop w:val="0"/>
          <w:marBottom w:val="0"/>
          <w:divBdr>
            <w:top w:val="none" w:sz="0" w:space="0" w:color="auto"/>
            <w:left w:val="none" w:sz="0" w:space="0" w:color="auto"/>
            <w:bottom w:val="none" w:sz="0" w:space="0" w:color="auto"/>
            <w:right w:val="none" w:sz="0" w:space="0" w:color="auto"/>
          </w:divBdr>
        </w:div>
      </w:divsChild>
    </w:div>
    <w:div w:id="685249162">
      <w:bodyDiv w:val="1"/>
      <w:marLeft w:val="0"/>
      <w:marRight w:val="0"/>
      <w:marTop w:val="0"/>
      <w:marBottom w:val="0"/>
      <w:divBdr>
        <w:top w:val="none" w:sz="0" w:space="0" w:color="auto"/>
        <w:left w:val="none" w:sz="0" w:space="0" w:color="auto"/>
        <w:bottom w:val="none" w:sz="0" w:space="0" w:color="auto"/>
        <w:right w:val="none" w:sz="0" w:space="0" w:color="auto"/>
      </w:divBdr>
    </w:div>
    <w:div w:id="1017656910">
      <w:bodyDiv w:val="1"/>
      <w:marLeft w:val="0"/>
      <w:marRight w:val="0"/>
      <w:marTop w:val="0"/>
      <w:marBottom w:val="0"/>
      <w:divBdr>
        <w:top w:val="none" w:sz="0" w:space="0" w:color="auto"/>
        <w:left w:val="none" w:sz="0" w:space="0" w:color="auto"/>
        <w:bottom w:val="none" w:sz="0" w:space="0" w:color="auto"/>
        <w:right w:val="none" w:sz="0" w:space="0" w:color="auto"/>
      </w:divBdr>
    </w:div>
    <w:div w:id="1018433787">
      <w:bodyDiv w:val="1"/>
      <w:marLeft w:val="0"/>
      <w:marRight w:val="0"/>
      <w:marTop w:val="0"/>
      <w:marBottom w:val="0"/>
      <w:divBdr>
        <w:top w:val="none" w:sz="0" w:space="0" w:color="auto"/>
        <w:left w:val="none" w:sz="0" w:space="0" w:color="auto"/>
        <w:bottom w:val="none" w:sz="0" w:space="0" w:color="auto"/>
        <w:right w:val="none" w:sz="0" w:space="0" w:color="auto"/>
      </w:divBdr>
    </w:div>
    <w:div w:id="1025670485">
      <w:bodyDiv w:val="1"/>
      <w:marLeft w:val="0"/>
      <w:marRight w:val="0"/>
      <w:marTop w:val="0"/>
      <w:marBottom w:val="0"/>
      <w:divBdr>
        <w:top w:val="none" w:sz="0" w:space="0" w:color="auto"/>
        <w:left w:val="none" w:sz="0" w:space="0" w:color="auto"/>
        <w:bottom w:val="none" w:sz="0" w:space="0" w:color="auto"/>
        <w:right w:val="none" w:sz="0" w:space="0" w:color="auto"/>
      </w:divBdr>
    </w:div>
    <w:div w:id="1333223570">
      <w:bodyDiv w:val="1"/>
      <w:marLeft w:val="0"/>
      <w:marRight w:val="0"/>
      <w:marTop w:val="0"/>
      <w:marBottom w:val="0"/>
      <w:divBdr>
        <w:top w:val="none" w:sz="0" w:space="0" w:color="auto"/>
        <w:left w:val="none" w:sz="0" w:space="0" w:color="auto"/>
        <w:bottom w:val="none" w:sz="0" w:space="0" w:color="auto"/>
        <w:right w:val="none" w:sz="0" w:space="0" w:color="auto"/>
      </w:divBdr>
      <w:divsChild>
        <w:div w:id="2057314368">
          <w:marLeft w:val="547"/>
          <w:marRight w:val="0"/>
          <w:marTop w:val="0"/>
          <w:marBottom w:val="0"/>
          <w:divBdr>
            <w:top w:val="none" w:sz="0" w:space="0" w:color="auto"/>
            <w:left w:val="none" w:sz="0" w:space="0" w:color="auto"/>
            <w:bottom w:val="none" w:sz="0" w:space="0" w:color="auto"/>
            <w:right w:val="none" w:sz="0" w:space="0" w:color="auto"/>
          </w:divBdr>
        </w:div>
      </w:divsChild>
    </w:div>
    <w:div w:id="1422095298">
      <w:bodyDiv w:val="1"/>
      <w:marLeft w:val="0"/>
      <w:marRight w:val="0"/>
      <w:marTop w:val="0"/>
      <w:marBottom w:val="0"/>
      <w:divBdr>
        <w:top w:val="none" w:sz="0" w:space="0" w:color="auto"/>
        <w:left w:val="none" w:sz="0" w:space="0" w:color="auto"/>
        <w:bottom w:val="none" w:sz="0" w:space="0" w:color="auto"/>
        <w:right w:val="none" w:sz="0" w:space="0" w:color="auto"/>
      </w:divBdr>
      <w:divsChild>
        <w:div w:id="604535145">
          <w:marLeft w:val="547"/>
          <w:marRight w:val="0"/>
          <w:marTop w:val="0"/>
          <w:marBottom w:val="0"/>
          <w:divBdr>
            <w:top w:val="none" w:sz="0" w:space="0" w:color="auto"/>
            <w:left w:val="none" w:sz="0" w:space="0" w:color="auto"/>
            <w:bottom w:val="none" w:sz="0" w:space="0" w:color="auto"/>
            <w:right w:val="none" w:sz="0" w:space="0" w:color="auto"/>
          </w:divBdr>
        </w:div>
      </w:divsChild>
    </w:div>
    <w:div w:id="1433282047">
      <w:bodyDiv w:val="1"/>
      <w:marLeft w:val="0"/>
      <w:marRight w:val="0"/>
      <w:marTop w:val="0"/>
      <w:marBottom w:val="0"/>
      <w:divBdr>
        <w:top w:val="none" w:sz="0" w:space="0" w:color="auto"/>
        <w:left w:val="none" w:sz="0" w:space="0" w:color="auto"/>
        <w:bottom w:val="none" w:sz="0" w:space="0" w:color="auto"/>
        <w:right w:val="none" w:sz="0" w:space="0" w:color="auto"/>
      </w:divBdr>
    </w:div>
    <w:div w:id="1449279156">
      <w:bodyDiv w:val="1"/>
      <w:marLeft w:val="0"/>
      <w:marRight w:val="0"/>
      <w:marTop w:val="0"/>
      <w:marBottom w:val="0"/>
      <w:divBdr>
        <w:top w:val="none" w:sz="0" w:space="0" w:color="auto"/>
        <w:left w:val="none" w:sz="0" w:space="0" w:color="auto"/>
        <w:bottom w:val="none" w:sz="0" w:space="0" w:color="auto"/>
        <w:right w:val="none" w:sz="0" w:space="0" w:color="auto"/>
      </w:divBdr>
    </w:div>
    <w:div w:id="1563439531">
      <w:bodyDiv w:val="1"/>
      <w:marLeft w:val="0"/>
      <w:marRight w:val="0"/>
      <w:marTop w:val="0"/>
      <w:marBottom w:val="0"/>
      <w:divBdr>
        <w:top w:val="none" w:sz="0" w:space="0" w:color="auto"/>
        <w:left w:val="none" w:sz="0" w:space="0" w:color="auto"/>
        <w:bottom w:val="none" w:sz="0" w:space="0" w:color="auto"/>
        <w:right w:val="none" w:sz="0" w:space="0" w:color="auto"/>
      </w:divBdr>
    </w:div>
    <w:div w:id="1585841789">
      <w:bodyDiv w:val="1"/>
      <w:marLeft w:val="0"/>
      <w:marRight w:val="0"/>
      <w:marTop w:val="0"/>
      <w:marBottom w:val="0"/>
      <w:divBdr>
        <w:top w:val="none" w:sz="0" w:space="0" w:color="auto"/>
        <w:left w:val="none" w:sz="0" w:space="0" w:color="auto"/>
        <w:bottom w:val="none" w:sz="0" w:space="0" w:color="auto"/>
        <w:right w:val="none" w:sz="0" w:space="0" w:color="auto"/>
      </w:divBdr>
    </w:div>
    <w:div w:id="1809132150">
      <w:bodyDiv w:val="1"/>
      <w:marLeft w:val="0"/>
      <w:marRight w:val="0"/>
      <w:marTop w:val="0"/>
      <w:marBottom w:val="0"/>
      <w:divBdr>
        <w:top w:val="none" w:sz="0" w:space="0" w:color="auto"/>
        <w:left w:val="none" w:sz="0" w:space="0" w:color="auto"/>
        <w:bottom w:val="none" w:sz="0" w:space="0" w:color="auto"/>
        <w:right w:val="none" w:sz="0" w:space="0" w:color="auto"/>
      </w:divBdr>
      <w:divsChild>
        <w:div w:id="1453551590">
          <w:marLeft w:val="547"/>
          <w:marRight w:val="0"/>
          <w:marTop w:val="0"/>
          <w:marBottom w:val="0"/>
          <w:divBdr>
            <w:top w:val="none" w:sz="0" w:space="0" w:color="auto"/>
            <w:left w:val="none" w:sz="0" w:space="0" w:color="auto"/>
            <w:bottom w:val="none" w:sz="0" w:space="0" w:color="auto"/>
            <w:right w:val="none" w:sz="0" w:space="0" w:color="auto"/>
          </w:divBdr>
        </w:div>
      </w:divsChild>
    </w:div>
    <w:div w:id="1855458501">
      <w:bodyDiv w:val="1"/>
      <w:marLeft w:val="0"/>
      <w:marRight w:val="0"/>
      <w:marTop w:val="0"/>
      <w:marBottom w:val="0"/>
      <w:divBdr>
        <w:top w:val="none" w:sz="0" w:space="0" w:color="auto"/>
        <w:left w:val="none" w:sz="0" w:space="0" w:color="auto"/>
        <w:bottom w:val="none" w:sz="0" w:space="0" w:color="auto"/>
        <w:right w:val="none" w:sz="0" w:space="0" w:color="auto"/>
      </w:divBdr>
      <w:divsChild>
        <w:div w:id="1277904066">
          <w:marLeft w:val="547"/>
          <w:marRight w:val="0"/>
          <w:marTop w:val="0"/>
          <w:marBottom w:val="0"/>
          <w:divBdr>
            <w:top w:val="none" w:sz="0" w:space="0" w:color="auto"/>
            <w:left w:val="none" w:sz="0" w:space="0" w:color="auto"/>
            <w:bottom w:val="none" w:sz="0" w:space="0" w:color="auto"/>
            <w:right w:val="none" w:sz="0" w:space="0" w:color="auto"/>
          </w:divBdr>
        </w:div>
      </w:divsChild>
    </w:div>
    <w:div w:id="1982226326">
      <w:bodyDiv w:val="1"/>
      <w:marLeft w:val="0"/>
      <w:marRight w:val="0"/>
      <w:marTop w:val="0"/>
      <w:marBottom w:val="0"/>
      <w:divBdr>
        <w:top w:val="none" w:sz="0" w:space="0" w:color="auto"/>
        <w:left w:val="none" w:sz="0" w:space="0" w:color="auto"/>
        <w:bottom w:val="none" w:sz="0" w:space="0" w:color="auto"/>
        <w:right w:val="none" w:sz="0" w:space="0" w:color="auto"/>
      </w:divBdr>
    </w:div>
    <w:div w:id="2026857508">
      <w:bodyDiv w:val="1"/>
      <w:marLeft w:val="0"/>
      <w:marRight w:val="0"/>
      <w:marTop w:val="0"/>
      <w:marBottom w:val="0"/>
      <w:divBdr>
        <w:top w:val="none" w:sz="0" w:space="0" w:color="auto"/>
        <w:left w:val="none" w:sz="0" w:space="0" w:color="auto"/>
        <w:bottom w:val="none" w:sz="0" w:space="0" w:color="auto"/>
        <w:right w:val="none" w:sz="0" w:space="0" w:color="auto"/>
      </w:divBdr>
      <w:divsChild>
        <w:div w:id="155846583">
          <w:marLeft w:val="547"/>
          <w:marRight w:val="0"/>
          <w:marTop w:val="0"/>
          <w:marBottom w:val="0"/>
          <w:divBdr>
            <w:top w:val="none" w:sz="0" w:space="0" w:color="auto"/>
            <w:left w:val="none" w:sz="0" w:space="0" w:color="auto"/>
            <w:bottom w:val="none" w:sz="0" w:space="0" w:color="auto"/>
            <w:right w:val="none" w:sz="0" w:space="0" w:color="auto"/>
          </w:divBdr>
        </w:div>
      </w:divsChild>
    </w:div>
    <w:div w:id="2063291418">
      <w:bodyDiv w:val="1"/>
      <w:marLeft w:val="0"/>
      <w:marRight w:val="0"/>
      <w:marTop w:val="0"/>
      <w:marBottom w:val="0"/>
      <w:divBdr>
        <w:top w:val="none" w:sz="0" w:space="0" w:color="auto"/>
        <w:left w:val="none" w:sz="0" w:space="0" w:color="auto"/>
        <w:bottom w:val="none" w:sz="0" w:space="0" w:color="auto"/>
        <w:right w:val="none" w:sz="0" w:space="0" w:color="auto"/>
      </w:divBdr>
    </w:div>
    <w:div w:id="2135981615">
      <w:bodyDiv w:val="1"/>
      <w:marLeft w:val="0"/>
      <w:marRight w:val="0"/>
      <w:marTop w:val="0"/>
      <w:marBottom w:val="0"/>
      <w:divBdr>
        <w:top w:val="none" w:sz="0" w:space="0" w:color="auto"/>
        <w:left w:val="none" w:sz="0" w:space="0" w:color="auto"/>
        <w:bottom w:val="none" w:sz="0" w:space="0" w:color="auto"/>
        <w:right w:val="none" w:sz="0" w:space="0" w:color="auto"/>
      </w:divBdr>
      <w:divsChild>
        <w:div w:id="1598517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intic.gov.co/arquitecturati/630/articles-9254_recurso_pdf.pdf" TargetMode="External"/><Relationship Id="rId3" Type="http://schemas.openxmlformats.org/officeDocument/2006/relationships/hyperlink" Target="https://www.mintic.gov.co/arquitecturati/630/articles-144764_recurso_pdf.pdf" TargetMode="External"/><Relationship Id="rId7" Type="http://schemas.openxmlformats.org/officeDocument/2006/relationships/hyperlink" Target="https://estrategia.gobiernoenlinea.gov.co/623/articles-9407_guia_datos.pdf" TargetMode="External"/><Relationship Id="rId2" Type="http://schemas.openxmlformats.org/officeDocument/2006/relationships/hyperlink" Target="https://www.mintic.gov.co/arquitecturati/630/articles-144764_recurso_pdf.pdf" TargetMode="External"/><Relationship Id="rId1" Type="http://schemas.openxmlformats.org/officeDocument/2006/relationships/hyperlink" Target="https://www.mintic.gov.co/arquitecturati/630/w3-propertyvalue-8118.html" TargetMode="External"/><Relationship Id="rId6" Type="http://schemas.openxmlformats.org/officeDocument/2006/relationships/hyperlink" Target="https://www.funcionpublica.gov.co/eva/gestornormativo/norma.php?i=49981" TargetMode="External"/><Relationship Id="rId5" Type="http://schemas.openxmlformats.org/officeDocument/2006/relationships/hyperlink" Target="https://www.mintic.gov.co/arquitecturati/630/articles-9258_recurso_pdf.pdf" TargetMode="External"/><Relationship Id="rId4" Type="http://schemas.openxmlformats.org/officeDocument/2006/relationships/hyperlink" Target="https://www.mintic.gov.co/arquitecturaempresarial/630/articles-204807_recurso_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87aef6-0373-43cb-a171-830c2d5f06e2" xsi:nil="true"/>
    <lcf76f155ced4ddcb4097134ff3c332f xmlns="44d80680-3283-4fd3-a59d-2f407629f4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12F9AE0E4FB1F4CBE46E50348DC3168" ma:contentTypeVersion="13" ma:contentTypeDescription="Crear nuevo documento." ma:contentTypeScope="" ma:versionID="2d12f1900ec3da7c1ff76ea53d2c1754">
  <xsd:schema xmlns:xsd="http://www.w3.org/2001/XMLSchema" xmlns:xs="http://www.w3.org/2001/XMLSchema" xmlns:p="http://schemas.microsoft.com/office/2006/metadata/properties" xmlns:ns2="44d80680-3283-4fd3-a59d-2f407629f4f8" xmlns:ns3="52518fd6-5e7c-451b-9c6d-d6b1b67a27a4" xmlns:ns4="7487aef6-0373-43cb-a171-830c2d5f06e2" targetNamespace="http://schemas.microsoft.com/office/2006/metadata/properties" ma:root="true" ma:fieldsID="48ab66c1b145893378c4377ed642b192" ns2:_="" ns3:_="" ns4:_="">
    <xsd:import namespace="44d80680-3283-4fd3-a59d-2f407629f4f8"/>
    <xsd:import namespace="52518fd6-5e7c-451b-9c6d-d6b1b67a27a4"/>
    <xsd:import namespace="7487aef6-0373-43cb-a171-830c2d5f06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680-3283-4fd3-a59d-2f407629f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18fd6-5e7c-451b-9c6d-d6b1b67a27a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87aef6-0373-43cb-a171-830c2d5f06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68b568-96ad-42a1-baec-e81c4390d538}" ma:internalName="TaxCatchAll" ma:showField="CatchAllData" ma:web="7487aef6-0373-43cb-a171-830c2d5f0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268CD-F031-4618-8E58-0B2701629961}">
  <ds:schemaRefs>
    <ds:schemaRef ds:uri="http://schemas.microsoft.com/office/2006/metadata/properties"/>
    <ds:schemaRef ds:uri="http://schemas.microsoft.com/office/infopath/2007/PartnerControls"/>
    <ds:schemaRef ds:uri="7487aef6-0373-43cb-a171-830c2d5f06e2"/>
    <ds:schemaRef ds:uri="44d80680-3283-4fd3-a59d-2f407629f4f8"/>
  </ds:schemaRefs>
</ds:datastoreItem>
</file>

<file path=customXml/itemProps2.xml><?xml version="1.0" encoding="utf-8"?>
<ds:datastoreItem xmlns:ds="http://schemas.openxmlformats.org/officeDocument/2006/customXml" ds:itemID="{21B8D07E-8ADB-4A41-A0E4-E52B99EB6771}">
  <ds:schemaRefs>
    <ds:schemaRef ds:uri="http://schemas.microsoft.com/sharepoint/v3/contenttype/forms"/>
  </ds:schemaRefs>
</ds:datastoreItem>
</file>

<file path=customXml/itemProps3.xml><?xml version="1.0" encoding="utf-8"?>
<ds:datastoreItem xmlns:ds="http://schemas.openxmlformats.org/officeDocument/2006/customXml" ds:itemID="{21389E45-B5FB-4CD0-9B69-5FC88A298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680-3283-4fd3-a59d-2f407629f4f8"/>
    <ds:schemaRef ds:uri="52518fd6-5e7c-451b-9c6d-d6b1b67a27a4"/>
    <ds:schemaRef ds:uri="7487aef6-0373-43cb-a171-830c2d5f0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D9E47-CBA6-4380-A698-22D936EAD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8902</Words>
  <Characters>48963</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57750</CharactersWithSpaces>
  <SharedDoc>false</SharedDoc>
  <HLinks>
    <vt:vector size="414" baseType="variant">
      <vt:variant>
        <vt:i4>3670066</vt:i4>
      </vt:variant>
      <vt:variant>
        <vt:i4>363</vt:i4>
      </vt:variant>
      <vt:variant>
        <vt:i4>0</vt:i4>
      </vt:variant>
      <vt:variant>
        <vt:i4>5</vt:i4>
      </vt:variant>
      <vt:variant>
        <vt:lpwstr>https://www.mintic.gov.co/arquitecturati/630/articles-9258_recurso_pdf.pdf</vt:lpwstr>
      </vt:variant>
      <vt:variant>
        <vt:lpwstr/>
      </vt:variant>
      <vt:variant>
        <vt:i4>3407922</vt:i4>
      </vt:variant>
      <vt:variant>
        <vt:i4>357</vt:i4>
      </vt:variant>
      <vt:variant>
        <vt:i4>0</vt:i4>
      </vt:variant>
      <vt:variant>
        <vt:i4>5</vt:i4>
      </vt:variant>
      <vt:variant>
        <vt:lpwstr>https://www.mintic.gov.co/arquitecturati/630/articles-9254_recurso_pdf.pdf</vt:lpwstr>
      </vt:variant>
      <vt:variant>
        <vt:lpwstr/>
      </vt:variant>
      <vt:variant>
        <vt:i4>1966134</vt:i4>
      </vt:variant>
      <vt:variant>
        <vt:i4>344</vt:i4>
      </vt:variant>
      <vt:variant>
        <vt:i4>0</vt:i4>
      </vt:variant>
      <vt:variant>
        <vt:i4>5</vt:i4>
      </vt:variant>
      <vt:variant>
        <vt:lpwstr/>
      </vt:variant>
      <vt:variant>
        <vt:lpwstr>_Toc101219727</vt:lpwstr>
      </vt:variant>
      <vt:variant>
        <vt:i4>1966134</vt:i4>
      </vt:variant>
      <vt:variant>
        <vt:i4>338</vt:i4>
      </vt:variant>
      <vt:variant>
        <vt:i4>0</vt:i4>
      </vt:variant>
      <vt:variant>
        <vt:i4>5</vt:i4>
      </vt:variant>
      <vt:variant>
        <vt:lpwstr/>
      </vt:variant>
      <vt:variant>
        <vt:lpwstr>_Toc101219726</vt:lpwstr>
      </vt:variant>
      <vt:variant>
        <vt:i4>1966134</vt:i4>
      </vt:variant>
      <vt:variant>
        <vt:i4>332</vt:i4>
      </vt:variant>
      <vt:variant>
        <vt:i4>0</vt:i4>
      </vt:variant>
      <vt:variant>
        <vt:i4>5</vt:i4>
      </vt:variant>
      <vt:variant>
        <vt:lpwstr/>
      </vt:variant>
      <vt:variant>
        <vt:lpwstr>_Toc101219725</vt:lpwstr>
      </vt:variant>
      <vt:variant>
        <vt:i4>1966134</vt:i4>
      </vt:variant>
      <vt:variant>
        <vt:i4>326</vt:i4>
      </vt:variant>
      <vt:variant>
        <vt:i4>0</vt:i4>
      </vt:variant>
      <vt:variant>
        <vt:i4>5</vt:i4>
      </vt:variant>
      <vt:variant>
        <vt:lpwstr/>
      </vt:variant>
      <vt:variant>
        <vt:lpwstr>_Toc101219724</vt:lpwstr>
      </vt:variant>
      <vt:variant>
        <vt:i4>1966134</vt:i4>
      </vt:variant>
      <vt:variant>
        <vt:i4>320</vt:i4>
      </vt:variant>
      <vt:variant>
        <vt:i4>0</vt:i4>
      </vt:variant>
      <vt:variant>
        <vt:i4>5</vt:i4>
      </vt:variant>
      <vt:variant>
        <vt:lpwstr/>
      </vt:variant>
      <vt:variant>
        <vt:lpwstr>_Toc101219723</vt:lpwstr>
      </vt:variant>
      <vt:variant>
        <vt:i4>1966134</vt:i4>
      </vt:variant>
      <vt:variant>
        <vt:i4>314</vt:i4>
      </vt:variant>
      <vt:variant>
        <vt:i4>0</vt:i4>
      </vt:variant>
      <vt:variant>
        <vt:i4>5</vt:i4>
      </vt:variant>
      <vt:variant>
        <vt:lpwstr/>
      </vt:variant>
      <vt:variant>
        <vt:lpwstr>_Toc101219722</vt:lpwstr>
      </vt:variant>
      <vt:variant>
        <vt:i4>1966134</vt:i4>
      </vt:variant>
      <vt:variant>
        <vt:i4>308</vt:i4>
      </vt:variant>
      <vt:variant>
        <vt:i4>0</vt:i4>
      </vt:variant>
      <vt:variant>
        <vt:i4>5</vt:i4>
      </vt:variant>
      <vt:variant>
        <vt:lpwstr/>
      </vt:variant>
      <vt:variant>
        <vt:lpwstr>_Toc101219721</vt:lpwstr>
      </vt:variant>
      <vt:variant>
        <vt:i4>1966134</vt:i4>
      </vt:variant>
      <vt:variant>
        <vt:i4>302</vt:i4>
      </vt:variant>
      <vt:variant>
        <vt:i4>0</vt:i4>
      </vt:variant>
      <vt:variant>
        <vt:i4>5</vt:i4>
      </vt:variant>
      <vt:variant>
        <vt:lpwstr/>
      </vt:variant>
      <vt:variant>
        <vt:lpwstr>_Toc101219720</vt:lpwstr>
      </vt:variant>
      <vt:variant>
        <vt:i4>1900598</vt:i4>
      </vt:variant>
      <vt:variant>
        <vt:i4>296</vt:i4>
      </vt:variant>
      <vt:variant>
        <vt:i4>0</vt:i4>
      </vt:variant>
      <vt:variant>
        <vt:i4>5</vt:i4>
      </vt:variant>
      <vt:variant>
        <vt:lpwstr/>
      </vt:variant>
      <vt:variant>
        <vt:lpwstr>_Toc101219719</vt:lpwstr>
      </vt:variant>
      <vt:variant>
        <vt:i4>1900598</vt:i4>
      </vt:variant>
      <vt:variant>
        <vt:i4>287</vt:i4>
      </vt:variant>
      <vt:variant>
        <vt:i4>0</vt:i4>
      </vt:variant>
      <vt:variant>
        <vt:i4>5</vt:i4>
      </vt:variant>
      <vt:variant>
        <vt:lpwstr/>
      </vt:variant>
      <vt:variant>
        <vt:lpwstr>_Toc101219718</vt:lpwstr>
      </vt:variant>
      <vt:variant>
        <vt:i4>1900598</vt:i4>
      </vt:variant>
      <vt:variant>
        <vt:i4>281</vt:i4>
      </vt:variant>
      <vt:variant>
        <vt:i4>0</vt:i4>
      </vt:variant>
      <vt:variant>
        <vt:i4>5</vt:i4>
      </vt:variant>
      <vt:variant>
        <vt:lpwstr/>
      </vt:variant>
      <vt:variant>
        <vt:lpwstr>_Toc101219717</vt:lpwstr>
      </vt:variant>
      <vt:variant>
        <vt:i4>1900598</vt:i4>
      </vt:variant>
      <vt:variant>
        <vt:i4>275</vt:i4>
      </vt:variant>
      <vt:variant>
        <vt:i4>0</vt:i4>
      </vt:variant>
      <vt:variant>
        <vt:i4>5</vt:i4>
      </vt:variant>
      <vt:variant>
        <vt:lpwstr/>
      </vt:variant>
      <vt:variant>
        <vt:lpwstr>_Toc101219716</vt:lpwstr>
      </vt:variant>
      <vt:variant>
        <vt:i4>1900598</vt:i4>
      </vt:variant>
      <vt:variant>
        <vt:i4>269</vt:i4>
      </vt:variant>
      <vt:variant>
        <vt:i4>0</vt:i4>
      </vt:variant>
      <vt:variant>
        <vt:i4>5</vt:i4>
      </vt:variant>
      <vt:variant>
        <vt:lpwstr/>
      </vt:variant>
      <vt:variant>
        <vt:lpwstr>_Toc101219715</vt:lpwstr>
      </vt:variant>
      <vt:variant>
        <vt:i4>1900598</vt:i4>
      </vt:variant>
      <vt:variant>
        <vt:i4>263</vt:i4>
      </vt:variant>
      <vt:variant>
        <vt:i4>0</vt:i4>
      </vt:variant>
      <vt:variant>
        <vt:i4>5</vt:i4>
      </vt:variant>
      <vt:variant>
        <vt:lpwstr/>
      </vt:variant>
      <vt:variant>
        <vt:lpwstr>_Toc101219714</vt:lpwstr>
      </vt:variant>
      <vt:variant>
        <vt:i4>1900598</vt:i4>
      </vt:variant>
      <vt:variant>
        <vt:i4>257</vt:i4>
      </vt:variant>
      <vt:variant>
        <vt:i4>0</vt:i4>
      </vt:variant>
      <vt:variant>
        <vt:i4>5</vt:i4>
      </vt:variant>
      <vt:variant>
        <vt:lpwstr/>
      </vt:variant>
      <vt:variant>
        <vt:lpwstr>_Toc101219713</vt:lpwstr>
      </vt:variant>
      <vt:variant>
        <vt:i4>1900598</vt:i4>
      </vt:variant>
      <vt:variant>
        <vt:i4>251</vt:i4>
      </vt:variant>
      <vt:variant>
        <vt:i4>0</vt:i4>
      </vt:variant>
      <vt:variant>
        <vt:i4>5</vt:i4>
      </vt:variant>
      <vt:variant>
        <vt:lpwstr/>
      </vt:variant>
      <vt:variant>
        <vt:lpwstr>_Toc101219712</vt:lpwstr>
      </vt:variant>
      <vt:variant>
        <vt:i4>1441844</vt:i4>
      </vt:variant>
      <vt:variant>
        <vt:i4>242</vt:i4>
      </vt:variant>
      <vt:variant>
        <vt:i4>0</vt:i4>
      </vt:variant>
      <vt:variant>
        <vt:i4>5</vt:i4>
      </vt:variant>
      <vt:variant>
        <vt:lpwstr/>
      </vt:variant>
      <vt:variant>
        <vt:lpwstr>_Toc150265337</vt:lpwstr>
      </vt:variant>
      <vt:variant>
        <vt:i4>1441844</vt:i4>
      </vt:variant>
      <vt:variant>
        <vt:i4>236</vt:i4>
      </vt:variant>
      <vt:variant>
        <vt:i4>0</vt:i4>
      </vt:variant>
      <vt:variant>
        <vt:i4>5</vt:i4>
      </vt:variant>
      <vt:variant>
        <vt:lpwstr/>
      </vt:variant>
      <vt:variant>
        <vt:lpwstr>_Toc150265336</vt:lpwstr>
      </vt:variant>
      <vt:variant>
        <vt:i4>1441844</vt:i4>
      </vt:variant>
      <vt:variant>
        <vt:i4>230</vt:i4>
      </vt:variant>
      <vt:variant>
        <vt:i4>0</vt:i4>
      </vt:variant>
      <vt:variant>
        <vt:i4>5</vt:i4>
      </vt:variant>
      <vt:variant>
        <vt:lpwstr/>
      </vt:variant>
      <vt:variant>
        <vt:lpwstr>_Toc150265335</vt:lpwstr>
      </vt:variant>
      <vt:variant>
        <vt:i4>1441844</vt:i4>
      </vt:variant>
      <vt:variant>
        <vt:i4>224</vt:i4>
      </vt:variant>
      <vt:variant>
        <vt:i4>0</vt:i4>
      </vt:variant>
      <vt:variant>
        <vt:i4>5</vt:i4>
      </vt:variant>
      <vt:variant>
        <vt:lpwstr/>
      </vt:variant>
      <vt:variant>
        <vt:lpwstr>_Toc150265334</vt:lpwstr>
      </vt:variant>
      <vt:variant>
        <vt:i4>1441844</vt:i4>
      </vt:variant>
      <vt:variant>
        <vt:i4>218</vt:i4>
      </vt:variant>
      <vt:variant>
        <vt:i4>0</vt:i4>
      </vt:variant>
      <vt:variant>
        <vt:i4>5</vt:i4>
      </vt:variant>
      <vt:variant>
        <vt:lpwstr/>
      </vt:variant>
      <vt:variant>
        <vt:lpwstr>_Toc150265333</vt:lpwstr>
      </vt:variant>
      <vt:variant>
        <vt:i4>1441844</vt:i4>
      </vt:variant>
      <vt:variant>
        <vt:i4>212</vt:i4>
      </vt:variant>
      <vt:variant>
        <vt:i4>0</vt:i4>
      </vt:variant>
      <vt:variant>
        <vt:i4>5</vt:i4>
      </vt:variant>
      <vt:variant>
        <vt:lpwstr/>
      </vt:variant>
      <vt:variant>
        <vt:lpwstr>_Toc150265332</vt:lpwstr>
      </vt:variant>
      <vt:variant>
        <vt:i4>1441844</vt:i4>
      </vt:variant>
      <vt:variant>
        <vt:i4>206</vt:i4>
      </vt:variant>
      <vt:variant>
        <vt:i4>0</vt:i4>
      </vt:variant>
      <vt:variant>
        <vt:i4>5</vt:i4>
      </vt:variant>
      <vt:variant>
        <vt:lpwstr/>
      </vt:variant>
      <vt:variant>
        <vt:lpwstr>_Toc150265331</vt:lpwstr>
      </vt:variant>
      <vt:variant>
        <vt:i4>1441844</vt:i4>
      </vt:variant>
      <vt:variant>
        <vt:i4>200</vt:i4>
      </vt:variant>
      <vt:variant>
        <vt:i4>0</vt:i4>
      </vt:variant>
      <vt:variant>
        <vt:i4>5</vt:i4>
      </vt:variant>
      <vt:variant>
        <vt:lpwstr/>
      </vt:variant>
      <vt:variant>
        <vt:lpwstr>_Toc150265330</vt:lpwstr>
      </vt:variant>
      <vt:variant>
        <vt:i4>1507380</vt:i4>
      </vt:variant>
      <vt:variant>
        <vt:i4>194</vt:i4>
      </vt:variant>
      <vt:variant>
        <vt:i4>0</vt:i4>
      </vt:variant>
      <vt:variant>
        <vt:i4>5</vt:i4>
      </vt:variant>
      <vt:variant>
        <vt:lpwstr/>
      </vt:variant>
      <vt:variant>
        <vt:lpwstr>_Toc150265329</vt:lpwstr>
      </vt:variant>
      <vt:variant>
        <vt:i4>1507380</vt:i4>
      </vt:variant>
      <vt:variant>
        <vt:i4>188</vt:i4>
      </vt:variant>
      <vt:variant>
        <vt:i4>0</vt:i4>
      </vt:variant>
      <vt:variant>
        <vt:i4>5</vt:i4>
      </vt:variant>
      <vt:variant>
        <vt:lpwstr/>
      </vt:variant>
      <vt:variant>
        <vt:lpwstr>_Toc150265328</vt:lpwstr>
      </vt:variant>
      <vt:variant>
        <vt:i4>1507380</vt:i4>
      </vt:variant>
      <vt:variant>
        <vt:i4>182</vt:i4>
      </vt:variant>
      <vt:variant>
        <vt:i4>0</vt:i4>
      </vt:variant>
      <vt:variant>
        <vt:i4>5</vt:i4>
      </vt:variant>
      <vt:variant>
        <vt:lpwstr/>
      </vt:variant>
      <vt:variant>
        <vt:lpwstr>_Toc150265327</vt:lpwstr>
      </vt:variant>
      <vt:variant>
        <vt:i4>1507380</vt:i4>
      </vt:variant>
      <vt:variant>
        <vt:i4>176</vt:i4>
      </vt:variant>
      <vt:variant>
        <vt:i4>0</vt:i4>
      </vt:variant>
      <vt:variant>
        <vt:i4>5</vt:i4>
      </vt:variant>
      <vt:variant>
        <vt:lpwstr/>
      </vt:variant>
      <vt:variant>
        <vt:lpwstr>_Toc150265326</vt:lpwstr>
      </vt:variant>
      <vt:variant>
        <vt:i4>1507380</vt:i4>
      </vt:variant>
      <vt:variant>
        <vt:i4>170</vt:i4>
      </vt:variant>
      <vt:variant>
        <vt:i4>0</vt:i4>
      </vt:variant>
      <vt:variant>
        <vt:i4>5</vt:i4>
      </vt:variant>
      <vt:variant>
        <vt:lpwstr/>
      </vt:variant>
      <vt:variant>
        <vt:lpwstr>_Toc150265325</vt:lpwstr>
      </vt:variant>
      <vt:variant>
        <vt:i4>1507380</vt:i4>
      </vt:variant>
      <vt:variant>
        <vt:i4>164</vt:i4>
      </vt:variant>
      <vt:variant>
        <vt:i4>0</vt:i4>
      </vt:variant>
      <vt:variant>
        <vt:i4>5</vt:i4>
      </vt:variant>
      <vt:variant>
        <vt:lpwstr/>
      </vt:variant>
      <vt:variant>
        <vt:lpwstr>_Toc150265324</vt:lpwstr>
      </vt:variant>
      <vt:variant>
        <vt:i4>1507380</vt:i4>
      </vt:variant>
      <vt:variant>
        <vt:i4>158</vt:i4>
      </vt:variant>
      <vt:variant>
        <vt:i4>0</vt:i4>
      </vt:variant>
      <vt:variant>
        <vt:i4>5</vt:i4>
      </vt:variant>
      <vt:variant>
        <vt:lpwstr/>
      </vt:variant>
      <vt:variant>
        <vt:lpwstr>_Toc150265323</vt:lpwstr>
      </vt:variant>
      <vt:variant>
        <vt:i4>1507380</vt:i4>
      </vt:variant>
      <vt:variant>
        <vt:i4>152</vt:i4>
      </vt:variant>
      <vt:variant>
        <vt:i4>0</vt:i4>
      </vt:variant>
      <vt:variant>
        <vt:i4>5</vt:i4>
      </vt:variant>
      <vt:variant>
        <vt:lpwstr/>
      </vt:variant>
      <vt:variant>
        <vt:lpwstr>_Toc150265322</vt:lpwstr>
      </vt:variant>
      <vt:variant>
        <vt:i4>1507380</vt:i4>
      </vt:variant>
      <vt:variant>
        <vt:i4>146</vt:i4>
      </vt:variant>
      <vt:variant>
        <vt:i4>0</vt:i4>
      </vt:variant>
      <vt:variant>
        <vt:i4>5</vt:i4>
      </vt:variant>
      <vt:variant>
        <vt:lpwstr/>
      </vt:variant>
      <vt:variant>
        <vt:lpwstr>_Toc150265321</vt:lpwstr>
      </vt:variant>
      <vt:variant>
        <vt:i4>1507380</vt:i4>
      </vt:variant>
      <vt:variant>
        <vt:i4>140</vt:i4>
      </vt:variant>
      <vt:variant>
        <vt:i4>0</vt:i4>
      </vt:variant>
      <vt:variant>
        <vt:i4>5</vt:i4>
      </vt:variant>
      <vt:variant>
        <vt:lpwstr/>
      </vt:variant>
      <vt:variant>
        <vt:lpwstr>_Toc150265320</vt:lpwstr>
      </vt:variant>
      <vt:variant>
        <vt:i4>1310772</vt:i4>
      </vt:variant>
      <vt:variant>
        <vt:i4>134</vt:i4>
      </vt:variant>
      <vt:variant>
        <vt:i4>0</vt:i4>
      </vt:variant>
      <vt:variant>
        <vt:i4>5</vt:i4>
      </vt:variant>
      <vt:variant>
        <vt:lpwstr/>
      </vt:variant>
      <vt:variant>
        <vt:lpwstr>_Toc150265319</vt:lpwstr>
      </vt:variant>
      <vt:variant>
        <vt:i4>1310772</vt:i4>
      </vt:variant>
      <vt:variant>
        <vt:i4>128</vt:i4>
      </vt:variant>
      <vt:variant>
        <vt:i4>0</vt:i4>
      </vt:variant>
      <vt:variant>
        <vt:i4>5</vt:i4>
      </vt:variant>
      <vt:variant>
        <vt:lpwstr/>
      </vt:variant>
      <vt:variant>
        <vt:lpwstr>_Toc150265318</vt:lpwstr>
      </vt:variant>
      <vt:variant>
        <vt:i4>1310772</vt:i4>
      </vt:variant>
      <vt:variant>
        <vt:i4>122</vt:i4>
      </vt:variant>
      <vt:variant>
        <vt:i4>0</vt:i4>
      </vt:variant>
      <vt:variant>
        <vt:i4>5</vt:i4>
      </vt:variant>
      <vt:variant>
        <vt:lpwstr/>
      </vt:variant>
      <vt:variant>
        <vt:lpwstr>_Toc150265317</vt:lpwstr>
      </vt:variant>
      <vt:variant>
        <vt:i4>1310772</vt:i4>
      </vt:variant>
      <vt:variant>
        <vt:i4>116</vt:i4>
      </vt:variant>
      <vt:variant>
        <vt:i4>0</vt:i4>
      </vt:variant>
      <vt:variant>
        <vt:i4>5</vt:i4>
      </vt:variant>
      <vt:variant>
        <vt:lpwstr/>
      </vt:variant>
      <vt:variant>
        <vt:lpwstr>_Toc150265316</vt:lpwstr>
      </vt:variant>
      <vt:variant>
        <vt:i4>1310772</vt:i4>
      </vt:variant>
      <vt:variant>
        <vt:i4>110</vt:i4>
      </vt:variant>
      <vt:variant>
        <vt:i4>0</vt:i4>
      </vt:variant>
      <vt:variant>
        <vt:i4>5</vt:i4>
      </vt:variant>
      <vt:variant>
        <vt:lpwstr/>
      </vt:variant>
      <vt:variant>
        <vt:lpwstr>_Toc150265315</vt:lpwstr>
      </vt:variant>
      <vt:variant>
        <vt:i4>1310772</vt:i4>
      </vt:variant>
      <vt:variant>
        <vt:i4>104</vt:i4>
      </vt:variant>
      <vt:variant>
        <vt:i4>0</vt:i4>
      </vt:variant>
      <vt:variant>
        <vt:i4>5</vt:i4>
      </vt:variant>
      <vt:variant>
        <vt:lpwstr/>
      </vt:variant>
      <vt:variant>
        <vt:lpwstr>_Toc150265314</vt:lpwstr>
      </vt:variant>
      <vt:variant>
        <vt:i4>1310772</vt:i4>
      </vt:variant>
      <vt:variant>
        <vt:i4>98</vt:i4>
      </vt:variant>
      <vt:variant>
        <vt:i4>0</vt:i4>
      </vt:variant>
      <vt:variant>
        <vt:i4>5</vt:i4>
      </vt:variant>
      <vt:variant>
        <vt:lpwstr/>
      </vt:variant>
      <vt:variant>
        <vt:lpwstr>_Toc150265313</vt:lpwstr>
      </vt:variant>
      <vt:variant>
        <vt:i4>1310772</vt:i4>
      </vt:variant>
      <vt:variant>
        <vt:i4>92</vt:i4>
      </vt:variant>
      <vt:variant>
        <vt:i4>0</vt:i4>
      </vt:variant>
      <vt:variant>
        <vt:i4>5</vt:i4>
      </vt:variant>
      <vt:variant>
        <vt:lpwstr/>
      </vt:variant>
      <vt:variant>
        <vt:lpwstr>_Toc150265312</vt:lpwstr>
      </vt:variant>
      <vt:variant>
        <vt:i4>1310772</vt:i4>
      </vt:variant>
      <vt:variant>
        <vt:i4>86</vt:i4>
      </vt:variant>
      <vt:variant>
        <vt:i4>0</vt:i4>
      </vt:variant>
      <vt:variant>
        <vt:i4>5</vt:i4>
      </vt:variant>
      <vt:variant>
        <vt:lpwstr/>
      </vt:variant>
      <vt:variant>
        <vt:lpwstr>_Toc150265311</vt:lpwstr>
      </vt:variant>
      <vt:variant>
        <vt:i4>1310772</vt:i4>
      </vt:variant>
      <vt:variant>
        <vt:i4>80</vt:i4>
      </vt:variant>
      <vt:variant>
        <vt:i4>0</vt:i4>
      </vt:variant>
      <vt:variant>
        <vt:i4>5</vt:i4>
      </vt:variant>
      <vt:variant>
        <vt:lpwstr/>
      </vt:variant>
      <vt:variant>
        <vt:lpwstr>_Toc150265310</vt:lpwstr>
      </vt:variant>
      <vt:variant>
        <vt:i4>1376308</vt:i4>
      </vt:variant>
      <vt:variant>
        <vt:i4>74</vt:i4>
      </vt:variant>
      <vt:variant>
        <vt:i4>0</vt:i4>
      </vt:variant>
      <vt:variant>
        <vt:i4>5</vt:i4>
      </vt:variant>
      <vt:variant>
        <vt:lpwstr/>
      </vt:variant>
      <vt:variant>
        <vt:lpwstr>_Toc150265309</vt:lpwstr>
      </vt:variant>
      <vt:variant>
        <vt:i4>1376308</vt:i4>
      </vt:variant>
      <vt:variant>
        <vt:i4>68</vt:i4>
      </vt:variant>
      <vt:variant>
        <vt:i4>0</vt:i4>
      </vt:variant>
      <vt:variant>
        <vt:i4>5</vt:i4>
      </vt:variant>
      <vt:variant>
        <vt:lpwstr/>
      </vt:variant>
      <vt:variant>
        <vt:lpwstr>_Toc150265308</vt:lpwstr>
      </vt:variant>
      <vt:variant>
        <vt:i4>1376308</vt:i4>
      </vt:variant>
      <vt:variant>
        <vt:i4>62</vt:i4>
      </vt:variant>
      <vt:variant>
        <vt:i4>0</vt:i4>
      </vt:variant>
      <vt:variant>
        <vt:i4>5</vt:i4>
      </vt:variant>
      <vt:variant>
        <vt:lpwstr/>
      </vt:variant>
      <vt:variant>
        <vt:lpwstr>_Toc150265307</vt:lpwstr>
      </vt:variant>
      <vt:variant>
        <vt:i4>1376308</vt:i4>
      </vt:variant>
      <vt:variant>
        <vt:i4>56</vt:i4>
      </vt:variant>
      <vt:variant>
        <vt:i4>0</vt:i4>
      </vt:variant>
      <vt:variant>
        <vt:i4>5</vt:i4>
      </vt:variant>
      <vt:variant>
        <vt:lpwstr/>
      </vt:variant>
      <vt:variant>
        <vt:lpwstr>_Toc150265306</vt:lpwstr>
      </vt:variant>
      <vt:variant>
        <vt:i4>1376308</vt:i4>
      </vt:variant>
      <vt:variant>
        <vt:i4>50</vt:i4>
      </vt:variant>
      <vt:variant>
        <vt:i4>0</vt:i4>
      </vt:variant>
      <vt:variant>
        <vt:i4>5</vt:i4>
      </vt:variant>
      <vt:variant>
        <vt:lpwstr/>
      </vt:variant>
      <vt:variant>
        <vt:lpwstr>_Toc150265305</vt:lpwstr>
      </vt:variant>
      <vt:variant>
        <vt:i4>1376308</vt:i4>
      </vt:variant>
      <vt:variant>
        <vt:i4>44</vt:i4>
      </vt:variant>
      <vt:variant>
        <vt:i4>0</vt:i4>
      </vt:variant>
      <vt:variant>
        <vt:i4>5</vt:i4>
      </vt:variant>
      <vt:variant>
        <vt:lpwstr/>
      </vt:variant>
      <vt:variant>
        <vt:lpwstr>_Toc150265304</vt:lpwstr>
      </vt:variant>
      <vt:variant>
        <vt:i4>1376308</vt:i4>
      </vt:variant>
      <vt:variant>
        <vt:i4>38</vt:i4>
      </vt:variant>
      <vt:variant>
        <vt:i4>0</vt:i4>
      </vt:variant>
      <vt:variant>
        <vt:i4>5</vt:i4>
      </vt:variant>
      <vt:variant>
        <vt:lpwstr/>
      </vt:variant>
      <vt:variant>
        <vt:lpwstr>_Toc150265303</vt:lpwstr>
      </vt:variant>
      <vt:variant>
        <vt:i4>1376308</vt:i4>
      </vt:variant>
      <vt:variant>
        <vt:i4>32</vt:i4>
      </vt:variant>
      <vt:variant>
        <vt:i4>0</vt:i4>
      </vt:variant>
      <vt:variant>
        <vt:i4>5</vt:i4>
      </vt:variant>
      <vt:variant>
        <vt:lpwstr/>
      </vt:variant>
      <vt:variant>
        <vt:lpwstr>_Toc150265302</vt:lpwstr>
      </vt:variant>
      <vt:variant>
        <vt:i4>1376308</vt:i4>
      </vt:variant>
      <vt:variant>
        <vt:i4>26</vt:i4>
      </vt:variant>
      <vt:variant>
        <vt:i4>0</vt:i4>
      </vt:variant>
      <vt:variant>
        <vt:i4>5</vt:i4>
      </vt:variant>
      <vt:variant>
        <vt:lpwstr/>
      </vt:variant>
      <vt:variant>
        <vt:lpwstr>_Toc150265301</vt:lpwstr>
      </vt:variant>
      <vt:variant>
        <vt:i4>1376308</vt:i4>
      </vt:variant>
      <vt:variant>
        <vt:i4>20</vt:i4>
      </vt:variant>
      <vt:variant>
        <vt:i4>0</vt:i4>
      </vt:variant>
      <vt:variant>
        <vt:i4>5</vt:i4>
      </vt:variant>
      <vt:variant>
        <vt:lpwstr/>
      </vt:variant>
      <vt:variant>
        <vt:lpwstr>_Toc150265300</vt:lpwstr>
      </vt:variant>
      <vt:variant>
        <vt:i4>1835061</vt:i4>
      </vt:variant>
      <vt:variant>
        <vt:i4>14</vt:i4>
      </vt:variant>
      <vt:variant>
        <vt:i4>0</vt:i4>
      </vt:variant>
      <vt:variant>
        <vt:i4>5</vt:i4>
      </vt:variant>
      <vt:variant>
        <vt:lpwstr/>
      </vt:variant>
      <vt:variant>
        <vt:lpwstr>_Toc150265299</vt:lpwstr>
      </vt:variant>
      <vt:variant>
        <vt:i4>1835061</vt:i4>
      </vt:variant>
      <vt:variant>
        <vt:i4>8</vt:i4>
      </vt:variant>
      <vt:variant>
        <vt:i4>0</vt:i4>
      </vt:variant>
      <vt:variant>
        <vt:i4>5</vt:i4>
      </vt:variant>
      <vt:variant>
        <vt:lpwstr/>
      </vt:variant>
      <vt:variant>
        <vt:lpwstr>_Toc150265298</vt:lpwstr>
      </vt:variant>
      <vt:variant>
        <vt:i4>1835061</vt:i4>
      </vt:variant>
      <vt:variant>
        <vt:i4>2</vt:i4>
      </vt:variant>
      <vt:variant>
        <vt:i4>0</vt:i4>
      </vt:variant>
      <vt:variant>
        <vt:i4>5</vt:i4>
      </vt:variant>
      <vt:variant>
        <vt:lpwstr/>
      </vt:variant>
      <vt:variant>
        <vt:lpwstr>_Toc150265297</vt:lpwstr>
      </vt:variant>
      <vt:variant>
        <vt:i4>4653134</vt:i4>
      </vt:variant>
      <vt:variant>
        <vt:i4>27</vt:i4>
      </vt:variant>
      <vt:variant>
        <vt:i4>0</vt:i4>
      </vt:variant>
      <vt:variant>
        <vt:i4>5</vt:i4>
      </vt:variant>
      <vt:variant>
        <vt:lpwstr>https://www.powerdata.es/calidad-de-datos</vt:lpwstr>
      </vt:variant>
      <vt:variant>
        <vt:lpwstr/>
      </vt:variant>
      <vt:variant>
        <vt:i4>3670066</vt:i4>
      </vt:variant>
      <vt:variant>
        <vt:i4>24</vt:i4>
      </vt:variant>
      <vt:variant>
        <vt:i4>0</vt:i4>
      </vt:variant>
      <vt:variant>
        <vt:i4>5</vt:i4>
      </vt:variant>
      <vt:variant>
        <vt:lpwstr>https://www.mintic.gov.co/arquitecturati/630/articles-9258_recurso_pdf.pdf</vt:lpwstr>
      </vt:variant>
      <vt:variant>
        <vt:lpwstr/>
      </vt:variant>
      <vt:variant>
        <vt:i4>3407922</vt:i4>
      </vt:variant>
      <vt:variant>
        <vt:i4>21</vt:i4>
      </vt:variant>
      <vt:variant>
        <vt:i4>0</vt:i4>
      </vt:variant>
      <vt:variant>
        <vt:i4>5</vt:i4>
      </vt:variant>
      <vt:variant>
        <vt:lpwstr>https://www.mintic.gov.co/arquitecturati/630/articles-9254_recurso_pdf.pdf</vt:lpwstr>
      </vt:variant>
      <vt:variant>
        <vt:lpwstr/>
      </vt:variant>
      <vt:variant>
        <vt:i4>1638470</vt:i4>
      </vt:variant>
      <vt:variant>
        <vt:i4>18</vt:i4>
      </vt:variant>
      <vt:variant>
        <vt:i4>0</vt:i4>
      </vt:variant>
      <vt:variant>
        <vt:i4>5</vt:i4>
      </vt:variant>
      <vt:variant>
        <vt:lpwstr>https://estrategia.gobiernoenlinea.gov.co/623/articles-9407_guia_datos.pdf</vt:lpwstr>
      </vt:variant>
      <vt:variant>
        <vt:lpwstr/>
      </vt:variant>
      <vt:variant>
        <vt:i4>2359336</vt:i4>
      </vt:variant>
      <vt:variant>
        <vt:i4>15</vt:i4>
      </vt:variant>
      <vt:variant>
        <vt:i4>0</vt:i4>
      </vt:variant>
      <vt:variant>
        <vt:i4>5</vt:i4>
      </vt:variant>
      <vt:variant>
        <vt:lpwstr>https://www.funcionpublica.gov.co/eva/gestornormativo/norma.php?i=49981</vt:lpwstr>
      </vt:variant>
      <vt:variant>
        <vt:lpwstr/>
      </vt:variant>
      <vt:variant>
        <vt:i4>3670066</vt:i4>
      </vt:variant>
      <vt:variant>
        <vt:i4>12</vt:i4>
      </vt:variant>
      <vt:variant>
        <vt:i4>0</vt:i4>
      </vt:variant>
      <vt:variant>
        <vt:i4>5</vt:i4>
      </vt:variant>
      <vt:variant>
        <vt:lpwstr>https://www.mintic.gov.co/arquitecturati/630/articles-9258_recurso_pdf.pdf</vt:lpwstr>
      </vt:variant>
      <vt:variant>
        <vt:lpwstr/>
      </vt:variant>
      <vt:variant>
        <vt:i4>3670125</vt:i4>
      </vt:variant>
      <vt:variant>
        <vt:i4>9</vt:i4>
      </vt:variant>
      <vt:variant>
        <vt:i4>0</vt:i4>
      </vt:variant>
      <vt:variant>
        <vt:i4>5</vt:i4>
      </vt:variant>
      <vt:variant>
        <vt:lpwstr>https://www.mintic.gov.co/arquitecturaempresarial/630/articles-204807_recurso_2.pdf</vt:lpwstr>
      </vt:variant>
      <vt:variant>
        <vt:lpwstr/>
      </vt:variant>
      <vt:variant>
        <vt:i4>327693</vt:i4>
      </vt:variant>
      <vt:variant>
        <vt:i4>6</vt:i4>
      </vt:variant>
      <vt:variant>
        <vt:i4>0</vt:i4>
      </vt:variant>
      <vt:variant>
        <vt:i4>5</vt:i4>
      </vt:variant>
      <vt:variant>
        <vt:lpwstr>https://www.mintic.gov.co/arquitecturati/630/articles-144764_recurso_pdf.pdf</vt:lpwstr>
      </vt:variant>
      <vt:variant>
        <vt:lpwstr/>
      </vt:variant>
      <vt:variant>
        <vt:i4>327693</vt:i4>
      </vt:variant>
      <vt:variant>
        <vt:i4>3</vt:i4>
      </vt:variant>
      <vt:variant>
        <vt:i4>0</vt:i4>
      </vt:variant>
      <vt:variant>
        <vt:i4>5</vt:i4>
      </vt:variant>
      <vt:variant>
        <vt:lpwstr>https://www.mintic.gov.co/arquitecturati/630/articles-144764_recurso_pdf.pdf</vt:lpwstr>
      </vt:variant>
      <vt:variant>
        <vt:lpwstr/>
      </vt:variant>
      <vt:variant>
        <vt:i4>6684774</vt:i4>
      </vt:variant>
      <vt:variant>
        <vt:i4>0</vt:i4>
      </vt:variant>
      <vt:variant>
        <vt:i4>0</vt:i4>
      </vt:variant>
      <vt:variant>
        <vt:i4>5</vt:i4>
      </vt:variant>
      <vt:variant>
        <vt:lpwstr>https://www.mintic.gov.co/arquitecturati/630/w3-propertyvalue-8118.html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duarte</dc:creator>
  <cp:keywords/>
  <cp:lastModifiedBy>Christian Medina Fandiño</cp:lastModifiedBy>
  <cp:revision>5</cp:revision>
  <cp:lastPrinted>2017-09-22T01:04:00Z</cp:lastPrinted>
  <dcterms:created xsi:type="dcterms:W3CDTF">2023-11-08T05:54:00Z</dcterms:created>
  <dcterms:modified xsi:type="dcterms:W3CDTF">2023-12-29T15:06:00Z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0x010100812F9AE0E4FB1F4CBE46E50348DC3168</vt:lpwstr>
  </property>
  <property fmtid="{D5CDD505-2E9C-101B-9397-08002B2CF9AE}" pid="3" name="MediaServiceImageTags">
    <vt:lpwstr/>
  </property>
</Properties>
</file>