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B5193" w14:textId="77777777" w:rsidR="006D1E07" w:rsidRPr="00D2733E" w:rsidRDefault="006D1E07" w:rsidP="004705FD">
      <w:pPr>
        <w:pStyle w:val="Default"/>
        <w:jc w:val="both"/>
        <w:rPr>
          <w:color w:val="000000" w:themeColor="text1"/>
          <w:sz w:val="22"/>
          <w:szCs w:val="22"/>
        </w:rPr>
      </w:pPr>
    </w:p>
    <w:p w14:paraId="2F013614" w14:textId="77777777" w:rsidR="000D41DD" w:rsidRPr="00D2733E" w:rsidRDefault="000D41DD" w:rsidP="004705FD">
      <w:pPr>
        <w:pStyle w:val="Default"/>
        <w:jc w:val="both"/>
        <w:rPr>
          <w:color w:val="000000" w:themeColor="text1"/>
          <w:sz w:val="22"/>
          <w:szCs w:val="22"/>
        </w:rPr>
      </w:pPr>
    </w:p>
    <w:p w14:paraId="22CAE43F" w14:textId="77777777" w:rsidR="006D1E07" w:rsidRPr="00D2733E" w:rsidRDefault="006D1E07" w:rsidP="004705FD">
      <w:pPr>
        <w:pStyle w:val="Default"/>
        <w:jc w:val="both"/>
        <w:rPr>
          <w:color w:val="000000" w:themeColor="text1"/>
          <w:sz w:val="22"/>
          <w:szCs w:val="22"/>
        </w:rPr>
      </w:pPr>
    </w:p>
    <w:p w14:paraId="777187AA" w14:textId="4547CA79" w:rsidR="006D1E07" w:rsidRPr="00D2733E" w:rsidRDefault="00CE3499" w:rsidP="00830EC6">
      <w:pPr>
        <w:pStyle w:val="Default"/>
        <w:jc w:val="center"/>
        <w:rPr>
          <w:color w:val="000000" w:themeColor="text1"/>
        </w:rPr>
      </w:pPr>
      <w:r w:rsidRPr="00D2733E">
        <w:rPr>
          <w:noProof/>
          <w:color w:val="000000" w:themeColor="text1"/>
          <w:lang w:eastAsia="es-CO"/>
        </w:rPr>
        <w:drawing>
          <wp:inline distT="0" distB="0" distL="0" distR="0" wp14:anchorId="049B3D2F" wp14:editId="5286EA79">
            <wp:extent cx="3257550" cy="3152775"/>
            <wp:effectExtent l="0" t="0" r="0" b="0"/>
            <wp:docPr id="2" name="Imagen 2"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162A34A0" w14:textId="77777777" w:rsidR="00830EC6" w:rsidRPr="00D2733E" w:rsidRDefault="00830EC6" w:rsidP="00830EC6">
      <w:pPr>
        <w:pStyle w:val="Default"/>
        <w:jc w:val="center"/>
        <w:rPr>
          <w:color w:val="000000" w:themeColor="text1"/>
        </w:rPr>
      </w:pPr>
    </w:p>
    <w:p w14:paraId="36C9AA72" w14:textId="77777777" w:rsidR="008F41D1" w:rsidRPr="00127D48" w:rsidRDefault="008F41D1" w:rsidP="004705FD">
      <w:pPr>
        <w:pStyle w:val="Default"/>
        <w:jc w:val="both"/>
        <w:rPr>
          <w:b/>
          <w:color w:val="000000" w:themeColor="text1"/>
          <w:sz w:val="28"/>
          <w:szCs w:val="32"/>
        </w:rPr>
      </w:pPr>
    </w:p>
    <w:p w14:paraId="3B86A20E" w14:textId="7AD2A015" w:rsidR="00F74CF5" w:rsidRPr="00127D48" w:rsidRDefault="00A54C11" w:rsidP="00266B73">
      <w:pPr>
        <w:pStyle w:val="Default"/>
        <w:jc w:val="center"/>
        <w:rPr>
          <w:b/>
          <w:color w:val="000000" w:themeColor="text1"/>
          <w:sz w:val="28"/>
          <w:szCs w:val="32"/>
        </w:rPr>
      </w:pPr>
      <w:r w:rsidRPr="00127D48">
        <w:rPr>
          <w:b/>
          <w:color w:val="000000" w:themeColor="text1"/>
          <w:sz w:val="28"/>
          <w:szCs w:val="32"/>
        </w:rPr>
        <w:t>OFICINA DE TECNOLOGÍA DE LA INFORMACIÓN</w:t>
      </w:r>
    </w:p>
    <w:p w14:paraId="596E76CC" w14:textId="4C0F4DEA" w:rsidR="006D1E07" w:rsidRPr="00127D48" w:rsidRDefault="00F74CF5" w:rsidP="00266B73">
      <w:pPr>
        <w:pStyle w:val="Default"/>
        <w:jc w:val="center"/>
        <w:rPr>
          <w:b/>
          <w:color w:val="000000" w:themeColor="text1"/>
          <w:sz w:val="28"/>
          <w:szCs w:val="32"/>
        </w:rPr>
      </w:pPr>
      <w:r w:rsidRPr="00127D48">
        <w:rPr>
          <w:b/>
          <w:color w:val="000000" w:themeColor="text1"/>
          <w:sz w:val="28"/>
          <w:szCs w:val="32"/>
        </w:rPr>
        <w:t>PROCESO</w:t>
      </w:r>
      <w:r w:rsidR="00261970" w:rsidRPr="00127D48">
        <w:rPr>
          <w:b/>
          <w:color w:val="000000" w:themeColor="text1"/>
          <w:sz w:val="28"/>
          <w:szCs w:val="32"/>
        </w:rPr>
        <w:t xml:space="preserve"> DE ESTRATEGIA Y GOBIERNO DE TI</w:t>
      </w:r>
      <w:r w:rsidR="006D1E07" w:rsidRPr="00127D48">
        <w:rPr>
          <w:b/>
          <w:color w:val="000000" w:themeColor="text1"/>
          <w:sz w:val="28"/>
          <w:szCs w:val="32"/>
        </w:rPr>
        <w:br w:type="textWrapping" w:clear="all"/>
      </w:r>
    </w:p>
    <w:p w14:paraId="7048746F" w14:textId="1ECA2AD2" w:rsidR="008F41D1" w:rsidRPr="00127D48" w:rsidRDefault="008F41D1" w:rsidP="00266B73">
      <w:pPr>
        <w:pStyle w:val="Default"/>
        <w:jc w:val="center"/>
        <w:rPr>
          <w:b/>
          <w:color w:val="000000" w:themeColor="text1"/>
          <w:sz w:val="28"/>
          <w:szCs w:val="32"/>
        </w:rPr>
      </w:pPr>
    </w:p>
    <w:p w14:paraId="7DD05BA1" w14:textId="77777777" w:rsidR="006D1E07" w:rsidRPr="00127D48" w:rsidRDefault="006D1E07" w:rsidP="00266B73">
      <w:pPr>
        <w:pStyle w:val="Default"/>
        <w:jc w:val="center"/>
        <w:rPr>
          <w:color w:val="000000" w:themeColor="text1"/>
          <w:sz w:val="20"/>
          <w:szCs w:val="22"/>
        </w:rPr>
      </w:pPr>
    </w:p>
    <w:p w14:paraId="3D58226E" w14:textId="77777777" w:rsidR="006D1E07" w:rsidRPr="00127D48" w:rsidRDefault="006D1E07" w:rsidP="00266B73">
      <w:pPr>
        <w:pStyle w:val="Default"/>
        <w:jc w:val="center"/>
        <w:rPr>
          <w:color w:val="000000" w:themeColor="text1"/>
          <w:sz w:val="20"/>
          <w:szCs w:val="22"/>
        </w:rPr>
      </w:pPr>
    </w:p>
    <w:p w14:paraId="792DA203" w14:textId="49B5861D" w:rsidR="006320B7" w:rsidRPr="00127D48" w:rsidRDefault="00F731EB" w:rsidP="00266B73">
      <w:pPr>
        <w:jc w:val="center"/>
        <w:rPr>
          <w:rFonts w:ascii="Arial" w:hAnsi="Arial" w:cs="Arial"/>
          <w:b/>
          <w:color w:val="000000" w:themeColor="text1"/>
          <w:sz w:val="28"/>
          <w:szCs w:val="32"/>
        </w:rPr>
      </w:pPr>
      <w:r w:rsidRPr="00127D48">
        <w:rPr>
          <w:rFonts w:ascii="Arial" w:hAnsi="Arial" w:cs="Arial"/>
          <w:b/>
          <w:color w:val="000000" w:themeColor="text1"/>
          <w:sz w:val="28"/>
          <w:szCs w:val="32"/>
        </w:rPr>
        <w:t>ESTR</w:t>
      </w:r>
      <w:r w:rsidR="008D22F1" w:rsidRPr="00127D48">
        <w:rPr>
          <w:rFonts w:ascii="Arial" w:hAnsi="Arial" w:cs="Arial"/>
          <w:b/>
          <w:color w:val="000000" w:themeColor="text1"/>
          <w:sz w:val="28"/>
          <w:szCs w:val="32"/>
        </w:rPr>
        <w:t>ATEGIA</w:t>
      </w:r>
      <w:r w:rsidR="00C738E2" w:rsidRPr="00127D48">
        <w:rPr>
          <w:rFonts w:ascii="Arial" w:hAnsi="Arial" w:cs="Arial"/>
          <w:b/>
          <w:color w:val="000000" w:themeColor="text1"/>
          <w:sz w:val="28"/>
          <w:szCs w:val="32"/>
        </w:rPr>
        <w:t>S</w:t>
      </w:r>
      <w:r w:rsidR="008D22F1" w:rsidRPr="00127D48">
        <w:rPr>
          <w:rFonts w:ascii="Arial" w:hAnsi="Arial" w:cs="Arial"/>
          <w:b/>
          <w:color w:val="000000" w:themeColor="text1"/>
          <w:sz w:val="28"/>
          <w:szCs w:val="32"/>
        </w:rPr>
        <w:t xml:space="preserve"> DE </w:t>
      </w:r>
      <w:r w:rsidR="005673C0" w:rsidRPr="00127D48">
        <w:rPr>
          <w:rFonts w:ascii="Arial" w:hAnsi="Arial" w:cs="Arial"/>
          <w:b/>
          <w:color w:val="000000" w:themeColor="text1"/>
          <w:sz w:val="28"/>
          <w:szCs w:val="32"/>
        </w:rPr>
        <w:t>CULTURA</w:t>
      </w:r>
      <w:r w:rsidR="00127D48" w:rsidRPr="00127D48">
        <w:rPr>
          <w:rFonts w:ascii="Arial" w:hAnsi="Arial" w:cs="Arial"/>
          <w:b/>
          <w:color w:val="000000" w:themeColor="text1"/>
          <w:sz w:val="28"/>
          <w:szCs w:val="32"/>
        </w:rPr>
        <w:t xml:space="preserve"> </w:t>
      </w:r>
      <w:r w:rsidR="008D22F1" w:rsidRPr="00127D48">
        <w:rPr>
          <w:rFonts w:ascii="Arial" w:hAnsi="Arial" w:cs="Arial"/>
          <w:b/>
          <w:color w:val="000000" w:themeColor="text1"/>
          <w:sz w:val="28"/>
          <w:szCs w:val="32"/>
        </w:rPr>
        <w:t>Y APROPIACI</w:t>
      </w:r>
      <w:r w:rsidR="00045AB6" w:rsidRPr="00127D48">
        <w:rPr>
          <w:rFonts w:ascii="Arial" w:hAnsi="Arial" w:cs="Arial"/>
          <w:b/>
          <w:color w:val="000000" w:themeColor="text1"/>
          <w:sz w:val="28"/>
          <w:szCs w:val="32"/>
        </w:rPr>
        <w:t>Ó</w:t>
      </w:r>
      <w:r w:rsidR="008D22F1" w:rsidRPr="00127D48">
        <w:rPr>
          <w:rFonts w:ascii="Arial" w:hAnsi="Arial" w:cs="Arial"/>
          <w:b/>
          <w:color w:val="000000" w:themeColor="text1"/>
          <w:sz w:val="28"/>
          <w:szCs w:val="32"/>
        </w:rPr>
        <w:t>N TECNOLÓGICA</w:t>
      </w:r>
    </w:p>
    <w:p w14:paraId="66AD34F0" w14:textId="77777777" w:rsidR="000D41DD" w:rsidRPr="00127D48" w:rsidRDefault="000D41DD" w:rsidP="00266B73">
      <w:pPr>
        <w:jc w:val="center"/>
        <w:rPr>
          <w:rFonts w:ascii="Arial" w:hAnsi="Arial" w:cs="Arial"/>
          <w:b/>
          <w:bCs/>
          <w:color w:val="000000" w:themeColor="text1"/>
          <w:sz w:val="20"/>
          <w:szCs w:val="22"/>
        </w:rPr>
      </w:pPr>
    </w:p>
    <w:p w14:paraId="67F85595" w14:textId="77777777" w:rsidR="006D1E07" w:rsidRPr="00127D48" w:rsidRDefault="006D1E07" w:rsidP="00266B73">
      <w:pPr>
        <w:pStyle w:val="Default"/>
        <w:jc w:val="center"/>
        <w:rPr>
          <w:color w:val="000000" w:themeColor="text1"/>
          <w:sz w:val="20"/>
          <w:szCs w:val="22"/>
          <w:lang w:val="es-ES"/>
        </w:rPr>
      </w:pPr>
    </w:p>
    <w:p w14:paraId="3CF8182F" w14:textId="77777777" w:rsidR="006D1E07" w:rsidRPr="00127D48" w:rsidRDefault="006D1E07" w:rsidP="00266B73">
      <w:pPr>
        <w:pStyle w:val="Default"/>
        <w:jc w:val="center"/>
        <w:rPr>
          <w:color w:val="000000" w:themeColor="text1"/>
          <w:sz w:val="20"/>
          <w:szCs w:val="22"/>
        </w:rPr>
      </w:pPr>
    </w:p>
    <w:p w14:paraId="14C4A1DD" w14:textId="77777777" w:rsidR="006D1E07" w:rsidRPr="00127D48" w:rsidRDefault="006D1E07" w:rsidP="00266B73">
      <w:pPr>
        <w:pStyle w:val="Default"/>
        <w:jc w:val="center"/>
        <w:rPr>
          <w:color w:val="000000" w:themeColor="text1"/>
          <w:sz w:val="20"/>
          <w:szCs w:val="22"/>
        </w:rPr>
      </w:pPr>
    </w:p>
    <w:p w14:paraId="56824625" w14:textId="77777777" w:rsidR="006D1E07" w:rsidRPr="00127D48" w:rsidRDefault="006D1E07" w:rsidP="00266B73">
      <w:pPr>
        <w:pStyle w:val="Default"/>
        <w:jc w:val="center"/>
        <w:rPr>
          <w:color w:val="000000" w:themeColor="text1"/>
          <w:sz w:val="20"/>
          <w:szCs w:val="22"/>
        </w:rPr>
      </w:pPr>
    </w:p>
    <w:p w14:paraId="5EC9CF62" w14:textId="77777777" w:rsidR="006D1E07" w:rsidRPr="00127D48" w:rsidRDefault="006D1E07" w:rsidP="00266B73">
      <w:pPr>
        <w:pStyle w:val="Default"/>
        <w:jc w:val="center"/>
        <w:rPr>
          <w:color w:val="000000" w:themeColor="text1"/>
          <w:sz w:val="20"/>
          <w:szCs w:val="22"/>
        </w:rPr>
      </w:pPr>
    </w:p>
    <w:p w14:paraId="7F25C98D" w14:textId="3F795365" w:rsidR="006320B7" w:rsidRPr="00127D48" w:rsidRDefault="006D1E07" w:rsidP="00266B73">
      <w:pPr>
        <w:pStyle w:val="Default"/>
        <w:jc w:val="center"/>
        <w:rPr>
          <w:b/>
          <w:color w:val="000000" w:themeColor="text1"/>
          <w:sz w:val="28"/>
          <w:szCs w:val="32"/>
          <w:lang w:val="es-ES" w:eastAsia="es-ES"/>
        </w:rPr>
      </w:pPr>
      <w:r w:rsidRPr="00127D48">
        <w:rPr>
          <w:b/>
          <w:color w:val="000000" w:themeColor="text1"/>
          <w:sz w:val="28"/>
          <w:szCs w:val="32"/>
          <w:lang w:val="es-ES" w:eastAsia="es-ES"/>
        </w:rPr>
        <w:t>Bogotá, D.C.,</w:t>
      </w:r>
    </w:p>
    <w:p w14:paraId="3606518A" w14:textId="5509F4BE" w:rsidR="0017755E" w:rsidRPr="00127D48" w:rsidRDefault="00A41E48" w:rsidP="008720BA">
      <w:pPr>
        <w:jc w:val="center"/>
        <w:rPr>
          <w:rFonts w:ascii="Arial" w:hAnsi="Arial" w:cs="Arial"/>
          <w:b/>
          <w:color w:val="000000" w:themeColor="text1"/>
          <w:sz w:val="28"/>
          <w:szCs w:val="32"/>
        </w:rPr>
      </w:pPr>
      <w:r w:rsidRPr="00127D48">
        <w:rPr>
          <w:rFonts w:ascii="Arial" w:hAnsi="Arial" w:cs="Arial"/>
          <w:b/>
          <w:color w:val="000000" w:themeColor="text1"/>
          <w:sz w:val="28"/>
          <w:szCs w:val="32"/>
        </w:rPr>
        <w:t>DICIEMBRE DEL</w:t>
      </w:r>
      <w:r w:rsidR="0090629E" w:rsidRPr="00127D48">
        <w:rPr>
          <w:rFonts w:ascii="Arial" w:hAnsi="Arial" w:cs="Arial"/>
          <w:b/>
          <w:color w:val="000000" w:themeColor="text1"/>
          <w:sz w:val="28"/>
          <w:szCs w:val="32"/>
        </w:rPr>
        <w:t xml:space="preserve"> 202</w:t>
      </w:r>
      <w:r w:rsidR="005673C0" w:rsidRPr="00127D48">
        <w:rPr>
          <w:rFonts w:ascii="Arial" w:hAnsi="Arial" w:cs="Arial"/>
          <w:b/>
          <w:color w:val="000000" w:themeColor="text1"/>
          <w:sz w:val="28"/>
          <w:szCs w:val="32"/>
        </w:rPr>
        <w:t>3</w:t>
      </w:r>
    </w:p>
    <w:p w14:paraId="0DFA6102" w14:textId="322BEC9A" w:rsidR="008F41D1" w:rsidRPr="00D2733E" w:rsidRDefault="006D1E07" w:rsidP="004705FD">
      <w:pPr>
        <w:jc w:val="both"/>
        <w:rPr>
          <w:rFonts w:ascii="Arial" w:hAnsi="Arial" w:cs="Arial"/>
          <w:color w:val="000000" w:themeColor="text1"/>
          <w:sz w:val="22"/>
          <w:szCs w:val="22"/>
        </w:rPr>
      </w:pPr>
      <w:r w:rsidRPr="00D2733E">
        <w:rPr>
          <w:rFonts w:ascii="Arial" w:hAnsi="Arial" w:cs="Arial"/>
          <w:color w:val="000000" w:themeColor="text1"/>
          <w:sz w:val="22"/>
          <w:szCs w:val="22"/>
        </w:rPr>
        <w:br w:type="page"/>
      </w:r>
    </w:p>
    <w:p w14:paraId="1070CC04" w14:textId="77777777" w:rsidR="008F41D1" w:rsidRPr="00D2733E" w:rsidRDefault="008F41D1" w:rsidP="004705FD">
      <w:pPr>
        <w:jc w:val="both"/>
        <w:rPr>
          <w:rFonts w:ascii="Arial" w:hAnsi="Arial" w:cs="Arial"/>
          <w:color w:val="000000" w:themeColor="text1"/>
          <w:sz w:val="22"/>
          <w:szCs w:val="22"/>
        </w:rPr>
      </w:pPr>
    </w:p>
    <w:p w14:paraId="71CE416A" w14:textId="596846CB" w:rsidR="006D1E07" w:rsidRPr="00D2733E" w:rsidRDefault="006D1E07" w:rsidP="001401F0">
      <w:pPr>
        <w:jc w:val="center"/>
        <w:rPr>
          <w:rFonts w:ascii="Arial" w:hAnsi="Arial" w:cs="Arial"/>
          <w:b/>
          <w:bCs/>
          <w:color w:val="000000" w:themeColor="text1"/>
          <w:lang w:val="es-ES_tradnl"/>
        </w:rPr>
      </w:pPr>
      <w:r w:rsidRPr="00D2733E">
        <w:rPr>
          <w:rFonts w:ascii="Arial" w:hAnsi="Arial" w:cs="Arial"/>
          <w:b/>
          <w:bCs/>
          <w:color w:val="000000" w:themeColor="text1"/>
          <w:lang w:val="es-ES_tradnl"/>
        </w:rPr>
        <w:t>CONTENIDO</w:t>
      </w:r>
    </w:p>
    <w:p w14:paraId="581E0D16" w14:textId="77777777" w:rsidR="001A10A2" w:rsidRPr="00D2733E" w:rsidRDefault="001A10A2" w:rsidP="004705FD">
      <w:pPr>
        <w:jc w:val="both"/>
        <w:rPr>
          <w:rFonts w:ascii="Arial" w:hAnsi="Arial" w:cs="Arial"/>
          <w:color w:val="000000" w:themeColor="text1"/>
        </w:rPr>
      </w:pPr>
    </w:p>
    <w:p w14:paraId="6A527804" w14:textId="4856C8DF" w:rsidR="00127D48" w:rsidRDefault="00D34FA7">
      <w:pPr>
        <w:pStyle w:val="TDC2"/>
        <w:tabs>
          <w:tab w:val="left" w:pos="480"/>
          <w:tab w:val="right" w:leader="dot" w:pos="9680"/>
        </w:tabs>
        <w:rPr>
          <w:rFonts w:eastAsiaTheme="minorEastAsia" w:cstheme="minorBidi"/>
          <w:b w:val="0"/>
          <w:bCs w:val="0"/>
          <w:noProof/>
          <w:sz w:val="22"/>
          <w:szCs w:val="22"/>
          <w:lang w:val="es-CO" w:eastAsia="es-CO"/>
        </w:rPr>
      </w:pPr>
      <w:r w:rsidRPr="00D2733E">
        <w:rPr>
          <w:rFonts w:ascii="Arial" w:hAnsi="Arial" w:cs="Arial"/>
          <w:b w:val="0"/>
          <w:bCs w:val="0"/>
          <w:caps/>
          <w:noProof/>
          <w:color w:val="000000" w:themeColor="text1"/>
          <w:sz w:val="24"/>
          <w:szCs w:val="24"/>
        </w:rPr>
        <w:fldChar w:fldCharType="begin"/>
      </w:r>
      <w:r w:rsidRPr="00D2733E">
        <w:rPr>
          <w:rFonts w:ascii="Arial" w:hAnsi="Arial" w:cs="Arial"/>
          <w:b w:val="0"/>
          <w:bCs w:val="0"/>
          <w:noProof/>
          <w:color w:val="000000" w:themeColor="text1"/>
          <w:sz w:val="24"/>
          <w:szCs w:val="24"/>
        </w:rPr>
        <w:instrText xml:space="preserve"> TOC \o "1-3" \h \z \u </w:instrText>
      </w:r>
      <w:r w:rsidRPr="00D2733E">
        <w:rPr>
          <w:rFonts w:ascii="Arial" w:hAnsi="Arial" w:cs="Arial"/>
          <w:b w:val="0"/>
          <w:bCs w:val="0"/>
          <w:caps/>
          <w:noProof/>
          <w:color w:val="000000" w:themeColor="text1"/>
          <w:sz w:val="24"/>
          <w:szCs w:val="24"/>
        </w:rPr>
        <w:fldChar w:fldCharType="separate"/>
      </w:r>
      <w:hyperlink w:anchor="_Toc154733651" w:history="1">
        <w:r w:rsidR="00127D48" w:rsidRPr="00E403B5">
          <w:rPr>
            <w:rStyle w:val="Hipervnculo"/>
            <w:noProof/>
          </w:rPr>
          <w:t>1.</w:t>
        </w:r>
        <w:r w:rsidR="00127D48">
          <w:rPr>
            <w:rFonts w:eastAsiaTheme="minorEastAsia" w:cstheme="minorBidi"/>
            <w:b w:val="0"/>
            <w:bCs w:val="0"/>
            <w:noProof/>
            <w:sz w:val="22"/>
            <w:szCs w:val="22"/>
            <w:lang w:val="es-CO" w:eastAsia="es-CO"/>
          </w:rPr>
          <w:tab/>
        </w:r>
        <w:r w:rsidR="00127D48" w:rsidRPr="00E403B5">
          <w:rPr>
            <w:rStyle w:val="Hipervnculo"/>
            <w:noProof/>
          </w:rPr>
          <w:t>INTRODUCCIÓN</w:t>
        </w:r>
        <w:r w:rsidR="00127D48">
          <w:rPr>
            <w:noProof/>
            <w:webHidden/>
          </w:rPr>
          <w:tab/>
        </w:r>
        <w:r w:rsidR="00127D48">
          <w:rPr>
            <w:noProof/>
            <w:webHidden/>
          </w:rPr>
          <w:fldChar w:fldCharType="begin"/>
        </w:r>
        <w:r w:rsidR="00127D48">
          <w:rPr>
            <w:noProof/>
            <w:webHidden/>
          </w:rPr>
          <w:instrText xml:space="preserve"> PAGEREF _Toc154733651 \h </w:instrText>
        </w:r>
        <w:r w:rsidR="00127D48">
          <w:rPr>
            <w:noProof/>
            <w:webHidden/>
          </w:rPr>
        </w:r>
        <w:r w:rsidR="00127D48">
          <w:rPr>
            <w:noProof/>
            <w:webHidden/>
          </w:rPr>
          <w:fldChar w:fldCharType="separate"/>
        </w:r>
        <w:r w:rsidR="00127D48">
          <w:rPr>
            <w:noProof/>
            <w:webHidden/>
          </w:rPr>
          <w:t>3</w:t>
        </w:r>
        <w:r w:rsidR="00127D48">
          <w:rPr>
            <w:noProof/>
            <w:webHidden/>
          </w:rPr>
          <w:fldChar w:fldCharType="end"/>
        </w:r>
      </w:hyperlink>
    </w:p>
    <w:p w14:paraId="78D31BC6" w14:textId="7875C06D" w:rsidR="00127D48" w:rsidRDefault="00127D48">
      <w:pPr>
        <w:pStyle w:val="TDC2"/>
        <w:tabs>
          <w:tab w:val="left" w:pos="480"/>
          <w:tab w:val="right" w:leader="dot" w:pos="9680"/>
        </w:tabs>
        <w:rPr>
          <w:rFonts w:eastAsiaTheme="minorEastAsia" w:cstheme="minorBidi"/>
          <w:b w:val="0"/>
          <w:bCs w:val="0"/>
          <w:noProof/>
          <w:sz w:val="22"/>
          <w:szCs w:val="22"/>
          <w:lang w:val="es-CO" w:eastAsia="es-CO"/>
        </w:rPr>
      </w:pPr>
      <w:hyperlink w:anchor="_Toc154733652" w:history="1">
        <w:r w:rsidRPr="00E403B5">
          <w:rPr>
            <w:rStyle w:val="Hipervnculo"/>
            <w:noProof/>
            <w:lang w:val="es-CO"/>
          </w:rPr>
          <w:t>2.</w:t>
        </w:r>
        <w:r>
          <w:rPr>
            <w:rFonts w:eastAsiaTheme="minorEastAsia" w:cstheme="minorBidi"/>
            <w:b w:val="0"/>
            <w:bCs w:val="0"/>
            <w:noProof/>
            <w:sz w:val="22"/>
            <w:szCs w:val="22"/>
            <w:lang w:val="es-CO" w:eastAsia="es-CO"/>
          </w:rPr>
          <w:tab/>
        </w:r>
        <w:r w:rsidRPr="00E403B5">
          <w:rPr>
            <w:rStyle w:val="Hipervnculo"/>
            <w:noProof/>
            <w:lang w:val="es-CO"/>
          </w:rPr>
          <w:t>OBJETIVO GENERAL</w:t>
        </w:r>
        <w:r>
          <w:rPr>
            <w:noProof/>
            <w:webHidden/>
          </w:rPr>
          <w:tab/>
        </w:r>
        <w:r>
          <w:rPr>
            <w:noProof/>
            <w:webHidden/>
          </w:rPr>
          <w:fldChar w:fldCharType="begin"/>
        </w:r>
        <w:r>
          <w:rPr>
            <w:noProof/>
            <w:webHidden/>
          </w:rPr>
          <w:instrText xml:space="preserve"> PAGEREF _Toc154733652 \h </w:instrText>
        </w:r>
        <w:r>
          <w:rPr>
            <w:noProof/>
            <w:webHidden/>
          </w:rPr>
        </w:r>
        <w:r>
          <w:rPr>
            <w:noProof/>
            <w:webHidden/>
          </w:rPr>
          <w:fldChar w:fldCharType="separate"/>
        </w:r>
        <w:r>
          <w:rPr>
            <w:noProof/>
            <w:webHidden/>
          </w:rPr>
          <w:t>4</w:t>
        </w:r>
        <w:r>
          <w:rPr>
            <w:noProof/>
            <w:webHidden/>
          </w:rPr>
          <w:fldChar w:fldCharType="end"/>
        </w:r>
      </w:hyperlink>
    </w:p>
    <w:p w14:paraId="55DD7177" w14:textId="4462E905" w:rsidR="00127D48" w:rsidRDefault="00127D48">
      <w:pPr>
        <w:pStyle w:val="TDC2"/>
        <w:tabs>
          <w:tab w:val="left" w:pos="480"/>
          <w:tab w:val="right" w:leader="dot" w:pos="9680"/>
        </w:tabs>
        <w:rPr>
          <w:rFonts w:eastAsiaTheme="minorEastAsia" w:cstheme="minorBidi"/>
          <w:b w:val="0"/>
          <w:bCs w:val="0"/>
          <w:noProof/>
          <w:sz w:val="22"/>
          <w:szCs w:val="22"/>
          <w:lang w:val="es-CO" w:eastAsia="es-CO"/>
        </w:rPr>
      </w:pPr>
      <w:hyperlink w:anchor="_Toc154733653" w:history="1">
        <w:r w:rsidRPr="00E403B5">
          <w:rPr>
            <w:rStyle w:val="Hipervnculo"/>
            <w:noProof/>
            <w:lang w:val="es-CO"/>
          </w:rPr>
          <w:t>3.</w:t>
        </w:r>
        <w:r>
          <w:rPr>
            <w:rFonts w:eastAsiaTheme="minorEastAsia" w:cstheme="minorBidi"/>
            <w:b w:val="0"/>
            <w:bCs w:val="0"/>
            <w:noProof/>
            <w:sz w:val="22"/>
            <w:szCs w:val="22"/>
            <w:lang w:val="es-CO" w:eastAsia="es-CO"/>
          </w:rPr>
          <w:tab/>
        </w:r>
        <w:r w:rsidRPr="00E403B5">
          <w:rPr>
            <w:rStyle w:val="Hipervnculo"/>
            <w:noProof/>
            <w:lang w:val="es-CO"/>
          </w:rPr>
          <w:t>ALCANCE</w:t>
        </w:r>
        <w:r>
          <w:rPr>
            <w:noProof/>
            <w:webHidden/>
          </w:rPr>
          <w:tab/>
        </w:r>
        <w:r>
          <w:rPr>
            <w:noProof/>
            <w:webHidden/>
          </w:rPr>
          <w:fldChar w:fldCharType="begin"/>
        </w:r>
        <w:r>
          <w:rPr>
            <w:noProof/>
            <w:webHidden/>
          </w:rPr>
          <w:instrText xml:space="preserve"> PAGEREF _Toc154733653 \h </w:instrText>
        </w:r>
        <w:r>
          <w:rPr>
            <w:noProof/>
            <w:webHidden/>
          </w:rPr>
        </w:r>
        <w:r>
          <w:rPr>
            <w:noProof/>
            <w:webHidden/>
          </w:rPr>
          <w:fldChar w:fldCharType="separate"/>
        </w:r>
        <w:r>
          <w:rPr>
            <w:noProof/>
            <w:webHidden/>
          </w:rPr>
          <w:t>4</w:t>
        </w:r>
        <w:r>
          <w:rPr>
            <w:noProof/>
            <w:webHidden/>
          </w:rPr>
          <w:fldChar w:fldCharType="end"/>
        </w:r>
      </w:hyperlink>
    </w:p>
    <w:p w14:paraId="2B56C9DC" w14:textId="0F579687" w:rsidR="00127D48" w:rsidRDefault="00127D48">
      <w:pPr>
        <w:pStyle w:val="TDC2"/>
        <w:tabs>
          <w:tab w:val="left" w:pos="480"/>
          <w:tab w:val="right" w:leader="dot" w:pos="9680"/>
        </w:tabs>
        <w:rPr>
          <w:rFonts w:eastAsiaTheme="minorEastAsia" w:cstheme="minorBidi"/>
          <w:b w:val="0"/>
          <w:bCs w:val="0"/>
          <w:noProof/>
          <w:sz w:val="22"/>
          <w:szCs w:val="22"/>
          <w:lang w:val="es-CO" w:eastAsia="es-CO"/>
        </w:rPr>
      </w:pPr>
      <w:hyperlink w:anchor="_Toc154733654" w:history="1">
        <w:r w:rsidRPr="00E403B5">
          <w:rPr>
            <w:rStyle w:val="Hipervnculo"/>
            <w:noProof/>
          </w:rPr>
          <w:t>4.</w:t>
        </w:r>
        <w:r>
          <w:rPr>
            <w:rFonts w:eastAsiaTheme="minorEastAsia" w:cstheme="minorBidi"/>
            <w:b w:val="0"/>
            <w:bCs w:val="0"/>
            <w:noProof/>
            <w:sz w:val="22"/>
            <w:szCs w:val="22"/>
            <w:lang w:val="es-CO" w:eastAsia="es-CO"/>
          </w:rPr>
          <w:tab/>
        </w:r>
        <w:r w:rsidRPr="00E403B5">
          <w:rPr>
            <w:rStyle w:val="Hipervnculo"/>
            <w:noProof/>
            <w:lang w:val="es-CO"/>
          </w:rPr>
          <w:t>ESTRATEGIAS DE CULTURA Y APROPIACIÓN DE TI</w:t>
        </w:r>
        <w:r>
          <w:rPr>
            <w:noProof/>
            <w:webHidden/>
          </w:rPr>
          <w:tab/>
        </w:r>
        <w:r>
          <w:rPr>
            <w:noProof/>
            <w:webHidden/>
          </w:rPr>
          <w:fldChar w:fldCharType="begin"/>
        </w:r>
        <w:r>
          <w:rPr>
            <w:noProof/>
            <w:webHidden/>
          </w:rPr>
          <w:instrText xml:space="preserve"> PAGEREF _Toc154733654 \h </w:instrText>
        </w:r>
        <w:r>
          <w:rPr>
            <w:noProof/>
            <w:webHidden/>
          </w:rPr>
        </w:r>
        <w:r>
          <w:rPr>
            <w:noProof/>
            <w:webHidden/>
          </w:rPr>
          <w:fldChar w:fldCharType="separate"/>
        </w:r>
        <w:r>
          <w:rPr>
            <w:noProof/>
            <w:webHidden/>
          </w:rPr>
          <w:t>4</w:t>
        </w:r>
        <w:r>
          <w:rPr>
            <w:noProof/>
            <w:webHidden/>
          </w:rPr>
          <w:fldChar w:fldCharType="end"/>
        </w:r>
      </w:hyperlink>
    </w:p>
    <w:p w14:paraId="3B8AB86A" w14:textId="658D6B8B" w:rsidR="00127D48" w:rsidRDefault="00127D48">
      <w:pPr>
        <w:pStyle w:val="TDC3"/>
        <w:tabs>
          <w:tab w:val="left" w:pos="960"/>
          <w:tab w:val="right" w:leader="dot" w:pos="9680"/>
        </w:tabs>
        <w:rPr>
          <w:rFonts w:eastAsiaTheme="minorEastAsia" w:cstheme="minorBidi"/>
          <w:noProof/>
          <w:sz w:val="22"/>
          <w:szCs w:val="22"/>
          <w:lang w:val="es-CO" w:eastAsia="es-CO"/>
        </w:rPr>
      </w:pPr>
      <w:hyperlink w:anchor="_Toc154733655" w:history="1">
        <w:r w:rsidRPr="00E403B5">
          <w:rPr>
            <w:rStyle w:val="Hipervnculo"/>
            <w:noProof/>
          </w:rPr>
          <w:t>4.1.</w:t>
        </w:r>
        <w:r>
          <w:rPr>
            <w:rFonts w:eastAsiaTheme="minorEastAsia" w:cstheme="minorBidi"/>
            <w:noProof/>
            <w:sz w:val="22"/>
            <w:szCs w:val="22"/>
            <w:lang w:val="es-CO" w:eastAsia="es-CO"/>
          </w:rPr>
          <w:tab/>
        </w:r>
        <w:r w:rsidRPr="00E403B5">
          <w:rPr>
            <w:rStyle w:val="Hipervnculo"/>
            <w:noProof/>
          </w:rPr>
          <w:t>MGGTI.LI.CA.01 - ESTRATEGIA DE CULTURA Y APROPIACIÓN DE TI</w:t>
        </w:r>
        <w:r>
          <w:rPr>
            <w:noProof/>
            <w:webHidden/>
          </w:rPr>
          <w:tab/>
        </w:r>
        <w:r>
          <w:rPr>
            <w:noProof/>
            <w:webHidden/>
          </w:rPr>
          <w:fldChar w:fldCharType="begin"/>
        </w:r>
        <w:r>
          <w:rPr>
            <w:noProof/>
            <w:webHidden/>
          </w:rPr>
          <w:instrText xml:space="preserve"> PAGEREF _Toc154733655 \h </w:instrText>
        </w:r>
        <w:r>
          <w:rPr>
            <w:noProof/>
            <w:webHidden/>
          </w:rPr>
        </w:r>
        <w:r>
          <w:rPr>
            <w:noProof/>
            <w:webHidden/>
          </w:rPr>
          <w:fldChar w:fldCharType="separate"/>
        </w:r>
        <w:r>
          <w:rPr>
            <w:noProof/>
            <w:webHidden/>
          </w:rPr>
          <w:t>4</w:t>
        </w:r>
        <w:r>
          <w:rPr>
            <w:noProof/>
            <w:webHidden/>
          </w:rPr>
          <w:fldChar w:fldCharType="end"/>
        </w:r>
      </w:hyperlink>
    </w:p>
    <w:p w14:paraId="53D19CE3" w14:textId="5CB96D15" w:rsidR="00127D48" w:rsidRDefault="00127D48">
      <w:pPr>
        <w:pStyle w:val="TDC3"/>
        <w:tabs>
          <w:tab w:val="left" w:pos="960"/>
          <w:tab w:val="right" w:leader="dot" w:pos="9680"/>
        </w:tabs>
        <w:rPr>
          <w:rFonts w:eastAsiaTheme="minorEastAsia" w:cstheme="minorBidi"/>
          <w:noProof/>
          <w:sz w:val="22"/>
          <w:szCs w:val="22"/>
          <w:lang w:val="es-CO" w:eastAsia="es-CO"/>
        </w:rPr>
      </w:pPr>
      <w:hyperlink w:anchor="_Toc154733656" w:history="1">
        <w:r w:rsidRPr="00E403B5">
          <w:rPr>
            <w:rStyle w:val="Hipervnculo"/>
            <w:noProof/>
          </w:rPr>
          <w:t>4.2.</w:t>
        </w:r>
        <w:r>
          <w:rPr>
            <w:rFonts w:eastAsiaTheme="minorEastAsia" w:cstheme="minorBidi"/>
            <w:noProof/>
            <w:sz w:val="22"/>
            <w:szCs w:val="22"/>
            <w:lang w:val="es-CO" w:eastAsia="es-CO"/>
          </w:rPr>
          <w:tab/>
        </w:r>
        <w:r w:rsidRPr="00E403B5">
          <w:rPr>
            <w:rStyle w:val="Hipervnculo"/>
            <w:noProof/>
          </w:rPr>
          <w:t>MGGTI.LI.CA.02 - ESQUEMA DE INCENTIVOS</w:t>
        </w:r>
        <w:r>
          <w:rPr>
            <w:noProof/>
            <w:webHidden/>
          </w:rPr>
          <w:tab/>
        </w:r>
        <w:r>
          <w:rPr>
            <w:noProof/>
            <w:webHidden/>
          </w:rPr>
          <w:fldChar w:fldCharType="begin"/>
        </w:r>
        <w:r>
          <w:rPr>
            <w:noProof/>
            <w:webHidden/>
          </w:rPr>
          <w:instrText xml:space="preserve"> PAGEREF _Toc154733656 \h </w:instrText>
        </w:r>
        <w:r>
          <w:rPr>
            <w:noProof/>
            <w:webHidden/>
          </w:rPr>
        </w:r>
        <w:r>
          <w:rPr>
            <w:noProof/>
            <w:webHidden/>
          </w:rPr>
          <w:fldChar w:fldCharType="separate"/>
        </w:r>
        <w:r>
          <w:rPr>
            <w:noProof/>
            <w:webHidden/>
          </w:rPr>
          <w:t>6</w:t>
        </w:r>
        <w:r>
          <w:rPr>
            <w:noProof/>
            <w:webHidden/>
          </w:rPr>
          <w:fldChar w:fldCharType="end"/>
        </w:r>
      </w:hyperlink>
    </w:p>
    <w:p w14:paraId="2B7C9D43" w14:textId="15754301" w:rsidR="00127D48" w:rsidRDefault="00127D48">
      <w:pPr>
        <w:pStyle w:val="TDC3"/>
        <w:tabs>
          <w:tab w:val="left" w:pos="960"/>
          <w:tab w:val="right" w:leader="dot" w:pos="9680"/>
        </w:tabs>
        <w:rPr>
          <w:rFonts w:eastAsiaTheme="minorEastAsia" w:cstheme="minorBidi"/>
          <w:noProof/>
          <w:sz w:val="22"/>
          <w:szCs w:val="22"/>
          <w:lang w:val="es-CO" w:eastAsia="es-CO"/>
        </w:rPr>
      </w:pPr>
      <w:hyperlink w:anchor="_Toc154733657" w:history="1">
        <w:r w:rsidRPr="00E403B5">
          <w:rPr>
            <w:rStyle w:val="Hipervnculo"/>
            <w:noProof/>
          </w:rPr>
          <w:t>4.3.</w:t>
        </w:r>
        <w:r>
          <w:rPr>
            <w:rFonts w:eastAsiaTheme="minorEastAsia" w:cstheme="minorBidi"/>
            <w:noProof/>
            <w:sz w:val="22"/>
            <w:szCs w:val="22"/>
            <w:lang w:val="es-CO" w:eastAsia="es-CO"/>
          </w:rPr>
          <w:tab/>
        </w:r>
        <w:r w:rsidRPr="00E403B5">
          <w:rPr>
            <w:rStyle w:val="Hipervnculo"/>
            <w:noProof/>
          </w:rPr>
          <w:t>MGGTI.LI.CA.03 - PLAN DE FORMACIÓN</w:t>
        </w:r>
        <w:r>
          <w:rPr>
            <w:noProof/>
            <w:webHidden/>
          </w:rPr>
          <w:tab/>
        </w:r>
        <w:r>
          <w:rPr>
            <w:noProof/>
            <w:webHidden/>
          </w:rPr>
          <w:fldChar w:fldCharType="begin"/>
        </w:r>
        <w:r>
          <w:rPr>
            <w:noProof/>
            <w:webHidden/>
          </w:rPr>
          <w:instrText xml:space="preserve"> PAGEREF _Toc154733657 \h </w:instrText>
        </w:r>
        <w:r>
          <w:rPr>
            <w:noProof/>
            <w:webHidden/>
          </w:rPr>
        </w:r>
        <w:r>
          <w:rPr>
            <w:noProof/>
            <w:webHidden/>
          </w:rPr>
          <w:fldChar w:fldCharType="separate"/>
        </w:r>
        <w:r>
          <w:rPr>
            <w:noProof/>
            <w:webHidden/>
          </w:rPr>
          <w:t>6</w:t>
        </w:r>
        <w:r>
          <w:rPr>
            <w:noProof/>
            <w:webHidden/>
          </w:rPr>
          <w:fldChar w:fldCharType="end"/>
        </w:r>
      </w:hyperlink>
    </w:p>
    <w:p w14:paraId="66A9E349" w14:textId="42711E76" w:rsidR="00127D48" w:rsidRDefault="00127D48">
      <w:pPr>
        <w:pStyle w:val="TDC3"/>
        <w:tabs>
          <w:tab w:val="left" w:pos="960"/>
          <w:tab w:val="right" w:leader="dot" w:pos="9680"/>
        </w:tabs>
        <w:rPr>
          <w:rFonts w:eastAsiaTheme="minorEastAsia" w:cstheme="minorBidi"/>
          <w:noProof/>
          <w:sz w:val="22"/>
          <w:szCs w:val="22"/>
          <w:lang w:val="es-CO" w:eastAsia="es-CO"/>
        </w:rPr>
      </w:pPr>
      <w:hyperlink w:anchor="_Toc154733658" w:history="1">
        <w:r w:rsidRPr="00E403B5">
          <w:rPr>
            <w:rStyle w:val="Hipervnculo"/>
            <w:noProof/>
          </w:rPr>
          <w:t>4.4.</w:t>
        </w:r>
        <w:r>
          <w:rPr>
            <w:rFonts w:eastAsiaTheme="minorEastAsia" w:cstheme="minorBidi"/>
            <w:noProof/>
            <w:sz w:val="22"/>
            <w:szCs w:val="22"/>
            <w:lang w:val="es-CO" w:eastAsia="es-CO"/>
          </w:rPr>
          <w:tab/>
        </w:r>
        <w:r w:rsidRPr="00E403B5">
          <w:rPr>
            <w:rStyle w:val="Hipervnculo"/>
            <w:noProof/>
          </w:rPr>
          <w:t>MGGTI.LI.CA.04 - EVALUACIÓN DEL NIVEL DE ADOPCIÓN DE TI</w:t>
        </w:r>
        <w:r>
          <w:rPr>
            <w:noProof/>
            <w:webHidden/>
          </w:rPr>
          <w:tab/>
        </w:r>
        <w:r>
          <w:rPr>
            <w:noProof/>
            <w:webHidden/>
          </w:rPr>
          <w:fldChar w:fldCharType="begin"/>
        </w:r>
        <w:r>
          <w:rPr>
            <w:noProof/>
            <w:webHidden/>
          </w:rPr>
          <w:instrText xml:space="preserve"> PAGEREF _Toc154733658 \h </w:instrText>
        </w:r>
        <w:r>
          <w:rPr>
            <w:noProof/>
            <w:webHidden/>
          </w:rPr>
        </w:r>
        <w:r>
          <w:rPr>
            <w:noProof/>
            <w:webHidden/>
          </w:rPr>
          <w:fldChar w:fldCharType="separate"/>
        </w:r>
        <w:r>
          <w:rPr>
            <w:noProof/>
            <w:webHidden/>
          </w:rPr>
          <w:t>11</w:t>
        </w:r>
        <w:r>
          <w:rPr>
            <w:noProof/>
            <w:webHidden/>
          </w:rPr>
          <w:fldChar w:fldCharType="end"/>
        </w:r>
      </w:hyperlink>
    </w:p>
    <w:p w14:paraId="1E816075" w14:textId="7D22D3FC" w:rsidR="00127D48" w:rsidRDefault="00127D48">
      <w:pPr>
        <w:pStyle w:val="TDC3"/>
        <w:tabs>
          <w:tab w:val="left" w:pos="960"/>
          <w:tab w:val="right" w:leader="dot" w:pos="9680"/>
        </w:tabs>
        <w:rPr>
          <w:rFonts w:eastAsiaTheme="minorEastAsia" w:cstheme="minorBidi"/>
          <w:noProof/>
          <w:sz w:val="22"/>
          <w:szCs w:val="22"/>
          <w:lang w:val="es-CO" w:eastAsia="es-CO"/>
        </w:rPr>
      </w:pPr>
      <w:hyperlink w:anchor="_Toc154733659" w:history="1">
        <w:r w:rsidRPr="00E403B5">
          <w:rPr>
            <w:rStyle w:val="Hipervnculo"/>
            <w:noProof/>
          </w:rPr>
          <w:t>4.5.</w:t>
        </w:r>
        <w:r>
          <w:rPr>
            <w:rFonts w:eastAsiaTheme="minorEastAsia" w:cstheme="minorBidi"/>
            <w:noProof/>
            <w:sz w:val="22"/>
            <w:szCs w:val="22"/>
            <w:lang w:val="es-CO" w:eastAsia="es-CO"/>
          </w:rPr>
          <w:tab/>
        </w:r>
        <w:r w:rsidRPr="00E403B5">
          <w:rPr>
            <w:rStyle w:val="Hipervnculo"/>
            <w:noProof/>
          </w:rPr>
          <w:t>MGGTI.LI.CA.05 - PLAN DE CAPACITACIÓN Y ENTRENAMIENTO PARA LOS SISTEMAS DE INFORMACIÓN</w:t>
        </w:r>
        <w:r>
          <w:rPr>
            <w:noProof/>
            <w:webHidden/>
          </w:rPr>
          <w:tab/>
        </w:r>
        <w:r>
          <w:rPr>
            <w:noProof/>
            <w:webHidden/>
          </w:rPr>
          <w:fldChar w:fldCharType="begin"/>
        </w:r>
        <w:r>
          <w:rPr>
            <w:noProof/>
            <w:webHidden/>
          </w:rPr>
          <w:instrText xml:space="preserve"> PAGEREF _Toc154733659 \h </w:instrText>
        </w:r>
        <w:r>
          <w:rPr>
            <w:noProof/>
            <w:webHidden/>
          </w:rPr>
        </w:r>
        <w:r>
          <w:rPr>
            <w:noProof/>
            <w:webHidden/>
          </w:rPr>
          <w:fldChar w:fldCharType="separate"/>
        </w:r>
        <w:r>
          <w:rPr>
            <w:noProof/>
            <w:webHidden/>
          </w:rPr>
          <w:t>12</w:t>
        </w:r>
        <w:r>
          <w:rPr>
            <w:noProof/>
            <w:webHidden/>
          </w:rPr>
          <w:fldChar w:fldCharType="end"/>
        </w:r>
      </w:hyperlink>
    </w:p>
    <w:p w14:paraId="645E226C" w14:textId="73E79C87" w:rsidR="00127D48" w:rsidRDefault="00127D48">
      <w:pPr>
        <w:pStyle w:val="TDC3"/>
        <w:tabs>
          <w:tab w:val="left" w:pos="960"/>
          <w:tab w:val="right" w:leader="dot" w:pos="9680"/>
        </w:tabs>
        <w:rPr>
          <w:rFonts w:eastAsiaTheme="minorEastAsia" w:cstheme="minorBidi"/>
          <w:noProof/>
          <w:sz w:val="22"/>
          <w:szCs w:val="22"/>
          <w:lang w:val="es-CO" w:eastAsia="es-CO"/>
        </w:rPr>
      </w:pPr>
      <w:hyperlink w:anchor="_Toc154733660" w:history="1">
        <w:r w:rsidRPr="00E403B5">
          <w:rPr>
            <w:rStyle w:val="Hipervnculo"/>
            <w:noProof/>
          </w:rPr>
          <w:t>4.6.</w:t>
        </w:r>
        <w:r>
          <w:rPr>
            <w:rFonts w:eastAsiaTheme="minorEastAsia" w:cstheme="minorBidi"/>
            <w:noProof/>
            <w:sz w:val="22"/>
            <w:szCs w:val="22"/>
            <w:lang w:val="es-CO" w:eastAsia="es-CO"/>
          </w:rPr>
          <w:tab/>
        </w:r>
        <w:r w:rsidRPr="00E403B5">
          <w:rPr>
            <w:rStyle w:val="Hipervnculo"/>
            <w:noProof/>
          </w:rPr>
          <w:t>GESTIÓN DEL CAMBIO</w:t>
        </w:r>
        <w:r>
          <w:rPr>
            <w:noProof/>
            <w:webHidden/>
          </w:rPr>
          <w:tab/>
        </w:r>
        <w:r>
          <w:rPr>
            <w:noProof/>
            <w:webHidden/>
          </w:rPr>
          <w:fldChar w:fldCharType="begin"/>
        </w:r>
        <w:r>
          <w:rPr>
            <w:noProof/>
            <w:webHidden/>
          </w:rPr>
          <w:instrText xml:space="preserve"> PAGEREF _Toc154733660 \h </w:instrText>
        </w:r>
        <w:r>
          <w:rPr>
            <w:noProof/>
            <w:webHidden/>
          </w:rPr>
        </w:r>
        <w:r>
          <w:rPr>
            <w:noProof/>
            <w:webHidden/>
          </w:rPr>
          <w:fldChar w:fldCharType="separate"/>
        </w:r>
        <w:r>
          <w:rPr>
            <w:noProof/>
            <w:webHidden/>
          </w:rPr>
          <w:t>12</w:t>
        </w:r>
        <w:r>
          <w:rPr>
            <w:noProof/>
            <w:webHidden/>
          </w:rPr>
          <w:fldChar w:fldCharType="end"/>
        </w:r>
      </w:hyperlink>
    </w:p>
    <w:p w14:paraId="0A5B72BD" w14:textId="5D4F4447" w:rsidR="00127D48" w:rsidRDefault="00127D48">
      <w:pPr>
        <w:pStyle w:val="TDC2"/>
        <w:tabs>
          <w:tab w:val="left" w:pos="480"/>
          <w:tab w:val="right" w:leader="dot" w:pos="9680"/>
        </w:tabs>
        <w:rPr>
          <w:rFonts w:eastAsiaTheme="minorEastAsia" w:cstheme="minorBidi"/>
          <w:b w:val="0"/>
          <w:bCs w:val="0"/>
          <w:noProof/>
          <w:sz w:val="22"/>
          <w:szCs w:val="22"/>
          <w:lang w:val="es-CO" w:eastAsia="es-CO"/>
        </w:rPr>
      </w:pPr>
      <w:hyperlink w:anchor="_Toc154733661" w:history="1">
        <w:r w:rsidRPr="00E403B5">
          <w:rPr>
            <w:rStyle w:val="Hipervnculo"/>
            <w:noProof/>
            <w:lang w:val="es-CO"/>
          </w:rPr>
          <w:t>5.</w:t>
        </w:r>
        <w:r>
          <w:rPr>
            <w:rFonts w:eastAsiaTheme="minorEastAsia" w:cstheme="minorBidi"/>
            <w:b w:val="0"/>
            <w:bCs w:val="0"/>
            <w:noProof/>
            <w:sz w:val="22"/>
            <w:szCs w:val="22"/>
            <w:lang w:val="es-CO" w:eastAsia="es-CO"/>
          </w:rPr>
          <w:tab/>
        </w:r>
        <w:r w:rsidRPr="00E403B5">
          <w:rPr>
            <w:rStyle w:val="Hipervnculo"/>
            <w:noProof/>
            <w:lang w:val="es-CO"/>
          </w:rPr>
          <w:t>GLOSARIO</w:t>
        </w:r>
        <w:r>
          <w:rPr>
            <w:noProof/>
            <w:webHidden/>
          </w:rPr>
          <w:tab/>
        </w:r>
        <w:r>
          <w:rPr>
            <w:noProof/>
            <w:webHidden/>
          </w:rPr>
          <w:fldChar w:fldCharType="begin"/>
        </w:r>
        <w:r>
          <w:rPr>
            <w:noProof/>
            <w:webHidden/>
          </w:rPr>
          <w:instrText xml:space="preserve"> PAGEREF _Toc154733661 \h </w:instrText>
        </w:r>
        <w:r>
          <w:rPr>
            <w:noProof/>
            <w:webHidden/>
          </w:rPr>
        </w:r>
        <w:r>
          <w:rPr>
            <w:noProof/>
            <w:webHidden/>
          </w:rPr>
          <w:fldChar w:fldCharType="separate"/>
        </w:r>
        <w:r>
          <w:rPr>
            <w:noProof/>
            <w:webHidden/>
          </w:rPr>
          <w:t>13</w:t>
        </w:r>
        <w:r>
          <w:rPr>
            <w:noProof/>
            <w:webHidden/>
          </w:rPr>
          <w:fldChar w:fldCharType="end"/>
        </w:r>
      </w:hyperlink>
    </w:p>
    <w:p w14:paraId="714D668B" w14:textId="5B47E610" w:rsidR="00127D48" w:rsidRDefault="00127D48">
      <w:pPr>
        <w:pStyle w:val="TDC2"/>
        <w:tabs>
          <w:tab w:val="left" w:pos="480"/>
          <w:tab w:val="right" w:leader="dot" w:pos="9680"/>
        </w:tabs>
        <w:rPr>
          <w:rFonts w:eastAsiaTheme="minorEastAsia" w:cstheme="minorBidi"/>
          <w:b w:val="0"/>
          <w:bCs w:val="0"/>
          <w:noProof/>
          <w:sz w:val="22"/>
          <w:szCs w:val="22"/>
          <w:lang w:val="es-CO" w:eastAsia="es-CO"/>
        </w:rPr>
      </w:pPr>
      <w:hyperlink w:anchor="_Toc154733662" w:history="1">
        <w:r w:rsidRPr="00E403B5">
          <w:rPr>
            <w:rStyle w:val="Hipervnculo"/>
            <w:noProof/>
            <w:lang w:val="es-CO"/>
          </w:rPr>
          <w:t>6.</w:t>
        </w:r>
        <w:r>
          <w:rPr>
            <w:rFonts w:eastAsiaTheme="minorEastAsia" w:cstheme="minorBidi"/>
            <w:b w:val="0"/>
            <w:bCs w:val="0"/>
            <w:noProof/>
            <w:sz w:val="22"/>
            <w:szCs w:val="22"/>
            <w:lang w:val="es-CO" w:eastAsia="es-CO"/>
          </w:rPr>
          <w:tab/>
        </w:r>
        <w:r w:rsidRPr="00E403B5">
          <w:rPr>
            <w:rStyle w:val="Hipervnculo"/>
            <w:noProof/>
            <w:lang w:val="es-CO"/>
          </w:rPr>
          <w:t>REFERENCIAS</w:t>
        </w:r>
        <w:r>
          <w:rPr>
            <w:noProof/>
            <w:webHidden/>
          </w:rPr>
          <w:tab/>
        </w:r>
        <w:r>
          <w:rPr>
            <w:noProof/>
            <w:webHidden/>
          </w:rPr>
          <w:fldChar w:fldCharType="begin"/>
        </w:r>
        <w:r>
          <w:rPr>
            <w:noProof/>
            <w:webHidden/>
          </w:rPr>
          <w:instrText xml:space="preserve"> PAGEREF _Toc154733662 \h </w:instrText>
        </w:r>
        <w:r>
          <w:rPr>
            <w:noProof/>
            <w:webHidden/>
          </w:rPr>
        </w:r>
        <w:r>
          <w:rPr>
            <w:noProof/>
            <w:webHidden/>
          </w:rPr>
          <w:fldChar w:fldCharType="separate"/>
        </w:r>
        <w:r>
          <w:rPr>
            <w:noProof/>
            <w:webHidden/>
          </w:rPr>
          <w:t>16</w:t>
        </w:r>
        <w:r>
          <w:rPr>
            <w:noProof/>
            <w:webHidden/>
          </w:rPr>
          <w:fldChar w:fldCharType="end"/>
        </w:r>
      </w:hyperlink>
    </w:p>
    <w:p w14:paraId="1797EF08" w14:textId="44A0DD31" w:rsidR="006D1E07" w:rsidRPr="00D2733E" w:rsidRDefault="00D34FA7" w:rsidP="004705FD">
      <w:pPr>
        <w:spacing w:line="276" w:lineRule="auto"/>
        <w:jc w:val="both"/>
        <w:rPr>
          <w:rFonts w:ascii="Arial" w:hAnsi="Arial" w:cs="Arial"/>
          <w:b/>
          <w:noProof/>
          <w:color w:val="000000" w:themeColor="text1"/>
        </w:rPr>
      </w:pPr>
      <w:r w:rsidRPr="00D2733E">
        <w:rPr>
          <w:rFonts w:ascii="Arial" w:hAnsi="Arial" w:cs="Arial"/>
          <w:noProof/>
          <w:color w:val="000000" w:themeColor="text1"/>
        </w:rPr>
        <w:fldChar w:fldCharType="end"/>
      </w:r>
    </w:p>
    <w:p w14:paraId="3AB9C7EB" w14:textId="289F4D4A" w:rsidR="006D1E07" w:rsidRPr="00D2733E" w:rsidRDefault="006D1E07" w:rsidP="004705FD">
      <w:pPr>
        <w:jc w:val="both"/>
        <w:rPr>
          <w:rFonts w:ascii="Arial" w:hAnsi="Arial" w:cs="Arial"/>
          <w:b/>
          <w:noProof/>
          <w:color w:val="000000" w:themeColor="text1"/>
        </w:rPr>
      </w:pPr>
      <w:r w:rsidRPr="00D2733E">
        <w:rPr>
          <w:rFonts w:ascii="Arial" w:hAnsi="Arial" w:cs="Arial"/>
          <w:b/>
          <w:noProof/>
          <w:color w:val="000000" w:themeColor="text1"/>
        </w:rPr>
        <w:br w:type="page"/>
      </w:r>
    </w:p>
    <w:p w14:paraId="12929484" w14:textId="7B78BFF4" w:rsidR="008D22F1" w:rsidRPr="00D2733E" w:rsidRDefault="008D22F1" w:rsidP="004705FD">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jc w:val="both"/>
        <w:rPr>
          <w:color w:val="000000" w:themeColor="text1"/>
          <w:sz w:val="24"/>
        </w:rPr>
      </w:pPr>
      <w:bookmarkStart w:id="0" w:name="_Toc6298205"/>
      <w:bookmarkStart w:id="1" w:name="_Toc154733651"/>
      <w:r w:rsidRPr="00D2733E">
        <w:rPr>
          <w:color w:val="000000" w:themeColor="text1"/>
          <w:sz w:val="24"/>
        </w:rPr>
        <w:lastRenderedPageBreak/>
        <w:t>INTRODUCCIÓN</w:t>
      </w:r>
      <w:bookmarkEnd w:id="1"/>
    </w:p>
    <w:p w14:paraId="5930678B" w14:textId="77777777" w:rsidR="008D22F1" w:rsidRPr="00D2733E" w:rsidRDefault="008D22F1" w:rsidP="004705FD">
      <w:pPr>
        <w:jc w:val="both"/>
        <w:rPr>
          <w:rFonts w:ascii="Arial" w:hAnsi="Arial" w:cs="Arial"/>
          <w:color w:val="000000" w:themeColor="text1"/>
        </w:rPr>
      </w:pPr>
    </w:p>
    <w:p w14:paraId="4F4FCBC8" w14:textId="77777777" w:rsidR="00EE5C78" w:rsidRPr="00D2733E" w:rsidRDefault="00EE5C78" w:rsidP="00EE5C78">
      <w:pPr>
        <w:jc w:val="both"/>
        <w:rPr>
          <w:rFonts w:ascii="Arial" w:hAnsi="Arial" w:cs="Arial"/>
        </w:rPr>
      </w:pPr>
      <w:r w:rsidRPr="00D2733E">
        <w:rPr>
          <w:rFonts w:ascii="Arial" w:hAnsi="Arial" w:cs="Arial"/>
        </w:rPr>
        <w:t>Con el propósito de que la Oficina de Tecnología de la Información de la Unidad Administrativa Especial de Rehabilitación y Mantenimiento Vial (UAERMV) avance en la implementación de la Política de Gobierno Digital (PGD) consignada en el Decreto Único Reglamentario del sector de Tecnologías de la Información y las Comunicaciones 1008 de 2018 y el correspondiente documento “Manual de Gobierno Digital” en el que se establecen sus componentes, habilitadores, lineamientos, estándares y propósitos se crea este documento que contiene las estrategias de Cultura y Apropiación, antes Uso y Apropiación para la UAERMV.</w:t>
      </w:r>
    </w:p>
    <w:p w14:paraId="42B93136" w14:textId="77777777" w:rsidR="00EE5C78" w:rsidRPr="00D2733E" w:rsidRDefault="00EE5C78" w:rsidP="00EE5C78">
      <w:pPr>
        <w:jc w:val="both"/>
        <w:rPr>
          <w:rFonts w:ascii="Arial" w:hAnsi="Arial" w:cs="Arial"/>
        </w:rPr>
      </w:pPr>
    </w:p>
    <w:p w14:paraId="43498AD4" w14:textId="43542182" w:rsidR="00EE5C78" w:rsidRPr="00D2733E" w:rsidRDefault="00EE5C78" w:rsidP="00EE5C78">
      <w:pPr>
        <w:jc w:val="both"/>
        <w:rPr>
          <w:rFonts w:ascii="Arial" w:hAnsi="Arial" w:cs="Arial"/>
        </w:rPr>
      </w:pPr>
      <w:r w:rsidRPr="00D2733E">
        <w:rPr>
          <w:rFonts w:ascii="Arial" w:hAnsi="Arial" w:cs="Arial"/>
        </w:rPr>
        <w:t>El Ministerio de Tecnologías de la Información y las Comunicaciones – (</w:t>
      </w:r>
      <w:r w:rsidR="00262BC5" w:rsidRPr="00D2733E">
        <w:rPr>
          <w:rFonts w:ascii="Arial" w:hAnsi="Arial" w:cs="Arial"/>
        </w:rPr>
        <w:t>MinTics</w:t>
      </w:r>
      <w:r w:rsidRPr="00D2733E">
        <w:rPr>
          <w:rFonts w:ascii="Arial" w:hAnsi="Arial" w:cs="Arial"/>
        </w:rPr>
        <w:t>) en 2019 desarrolló (3) tres Modelos a saber:</w:t>
      </w:r>
    </w:p>
    <w:p w14:paraId="38342A44" w14:textId="77777777" w:rsidR="00EE5C78" w:rsidRPr="00D2733E" w:rsidRDefault="00EE5C78" w:rsidP="00EE5C78">
      <w:pPr>
        <w:jc w:val="both"/>
        <w:rPr>
          <w:rFonts w:ascii="Arial" w:hAnsi="Arial" w:cs="Arial"/>
        </w:rPr>
      </w:pPr>
    </w:p>
    <w:p w14:paraId="544FEC12" w14:textId="19204070" w:rsidR="00EE5C78" w:rsidRPr="00D2733E" w:rsidRDefault="00EE5C78" w:rsidP="00EE5C78">
      <w:pPr>
        <w:pStyle w:val="Prrafodelista"/>
        <w:numPr>
          <w:ilvl w:val="0"/>
          <w:numId w:val="33"/>
        </w:numPr>
        <w:jc w:val="both"/>
        <w:rPr>
          <w:rFonts w:ascii="Arial" w:hAnsi="Arial" w:cs="Arial"/>
        </w:rPr>
      </w:pPr>
      <w:r w:rsidRPr="00D2733E">
        <w:rPr>
          <w:rFonts w:ascii="Arial" w:hAnsi="Arial" w:cs="Arial"/>
        </w:rPr>
        <w:t xml:space="preserve">El Modelo de Arquitectura Empresarial (MAE), el cual establece el uso y aprovechamiento de las tecnologías de la información y las comunicaciones para consolidar un Estado y ciudadanos competitivos, proactivos e innovadores, que generen valor público en un entorno de confianza digital; </w:t>
      </w:r>
    </w:p>
    <w:p w14:paraId="35057483" w14:textId="77777777" w:rsidR="008F6389" w:rsidRPr="00D2733E" w:rsidRDefault="00EE5C78" w:rsidP="00EE5C78">
      <w:pPr>
        <w:pStyle w:val="Prrafodelista"/>
        <w:numPr>
          <w:ilvl w:val="0"/>
          <w:numId w:val="33"/>
        </w:numPr>
        <w:jc w:val="both"/>
        <w:rPr>
          <w:rFonts w:ascii="Arial" w:hAnsi="Arial" w:cs="Arial"/>
        </w:rPr>
      </w:pPr>
      <w:r w:rsidRPr="00D2733E">
        <w:rPr>
          <w:rFonts w:ascii="Arial" w:hAnsi="Arial" w:cs="Arial"/>
        </w:rPr>
        <w:t xml:space="preserve">El Modelo de Gestión de Proyectos de TI, que permite gestionar de principio a fin los proyectos con componentes de TI de las entidades públicas; y </w:t>
      </w:r>
    </w:p>
    <w:p w14:paraId="775FB251" w14:textId="66356082" w:rsidR="00EE5C78" w:rsidRPr="00D2733E" w:rsidRDefault="00EE5C78" w:rsidP="00EE5C78">
      <w:pPr>
        <w:pStyle w:val="Prrafodelista"/>
        <w:numPr>
          <w:ilvl w:val="0"/>
          <w:numId w:val="33"/>
        </w:numPr>
        <w:jc w:val="both"/>
        <w:rPr>
          <w:rFonts w:ascii="Arial" w:hAnsi="Arial" w:cs="Arial"/>
        </w:rPr>
      </w:pPr>
      <w:r w:rsidRPr="00D2733E">
        <w:rPr>
          <w:rFonts w:ascii="Arial" w:hAnsi="Arial" w:cs="Arial"/>
        </w:rPr>
        <w:t>El Modelo de Gestión y Gobierno de TI, que permite generar las capacidades institucionales de TI que se requieren para prestar servicios de TI a los usuarios de cada entidad mediante el uso adecuado de las tecnologías de la información y las comunicaciones.</w:t>
      </w:r>
    </w:p>
    <w:p w14:paraId="0C0C09A4" w14:textId="77777777" w:rsidR="008F6389" w:rsidRPr="00D2733E" w:rsidRDefault="008F6389" w:rsidP="008F6389">
      <w:pPr>
        <w:pStyle w:val="Prrafodelista"/>
        <w:ind w:left="1080"/>
        <w:jc w:val="both"/>
        <w:rPr>
          <w:rFonts w:ascii="Arial" w:hAnsi="Arial" w:cs="Arial"/>
        </w:rPr>
      </w:pPr>
    </w:p>
    <w:p w14:paraId="2D48BC52" w14:textId="77777777" w:rsidR="00EE5C78" w:rsidRPr="00D2733E" w:rsidRDefault="00EE5C78" w:rsidP="00EE5C78">
      <w:pPr>
        <w:jc w:val="both"/>
        <w:rPr>
          <w:rFonts w:ascii="Arial" w:hAnsi="Arial" w:cs="Arial"/>
        </w:rPr>
      </w:pPr>
      <w:r w:rsidRPr="00D2733E">
        <w:rPr>
          <w:rFonts w:ascii="Arial" w:hAnsi="Arial" w:cs="Arial"/>
        </w:rPr>
        <w:t>Este último contiene (6) dominios uno de ellos el dominio de Cultura y Apropiación el cual se trabaja al interior de la UAERMV bajo el proyecto de Cultura y apropiación, este contiene los elementos para orientar a las entidades en asegurar la cultura y apropiación de la tecnología y la información por parte de los interesados, es así, como en este documento se desarrollan cada uno de los lineamientos del dominio y se detallan las estrategias para su adopción al interior de la entidad, cuando estas correspondan a la gestión y/o implementación de proyectos relacionados con Tecnologías de la Información (TI).</w:t>
      </w:r>
    </w:p>
    <w:p w14:paraId="351849E0" w14:textId="77777777" w:rsidR="008F6389" w:rsidRPr="00D2733E" w:rsidRDefault="008F6389" w:rsidP="00EE5C78">
      <w:pPr>
        <w:jc w:val="both"/>
        <w:rPr>
          <w:rFonts w:ascii="Arial" w:hAnsi="Arial" w:cs="Arial"/>
        </w:rPr>
      </w:pPr>
    </w:p>
    <w:p w14:paraId="5A6D6908" w14:textId="77777777" w:rsidR="00EE5C78" w:rsidRPr="00D2733E" w:rsidRDefault="00EE5C78" w:rsidP="00EE5C78">
      <w:pPr>
        <w:jc w:val="both"/>
        <w:rPr>
          <w:rFonts w:ascii="Arial" w:hAnsi="Arial" w:cs="Arial"/>
        </w:rPr>
      </w:pPr>
      <w:r w:rsidRPr="00D2733E">
        <w:rPr>
          <w:rFonts w:ascii="Arial" w:hAnsi="Arial" w:cs="Arial"/>
        </w:rPr>
        <w:t>Este documento contiene el objetivo general, alcance, las estrategias de cultura y apropiación de TI, el esquema de incentivos, el plan de formación, la evaluación del nivel de adopción de TI, el plan de capacitación y entrenamiento para los sistemas de información, la gestión del cambio, los responsables para su actualización, ejecución y seguimiento.</w:t>
      </w:r>
    </w:p>
    <w:p w14:paraId="15E6BA8C" w14:textId="77777777" w:rsidR="00EE5C78" w:rsidRPr="00D2733E" w:rsidRDefault="00EE5C78" w:rsidP="004705FD">
      <w:pPr>
        <w:spacing w:line="276" w:lineRule="auto"/>
        <w:jc w:val="both"/>
        <w:rPr>
          <w:rFonts w:ascii="Arial" w:hAnsi="Arial" w:cs="Arial"/>
          <w:color w:val="000000" w:themeColor="text1"/>
          <w:lang w:val="es-CO"/>
        </w:rPr>
      </w:pPr>
    </w:p>
    <w:p w14:paraId="5C5822E7" w14:textId="5CF7DAF4" w:rsidR="0044532E" w:rsidRPr="00D2733E" w:rsidRDefault="0044532E" w:rsidP="004705FD">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jc w:val="both"/>
        <w:rPr>
          <w:color w:val="000000" w:themeColor="text1"/>
          <w:sz w:val="24"/>
          <w:lang w:val="es-CO"/>
        </w:rPr>
      </w:pPr>
      <w:bookmarkStart w:id="2" w:name="_Toc154733652"/>
      <w:r w:rsidRPr="00D2733E">
        <w:rPr>
          <w:color w:val="000000" w:themeColor="text1"/>
          <w:sz w:val="24"/>
          <w:lang w:val="es-CO"/>
        </w:rPr>
        <w:lastRenderedPageBreak/>
        <w:t>OBJETIVO</w:t>
      </w:r>
      <w:r w:rsidR="007D52A8" w:rsidRPr="00D2733E">
        <w:rPr>
          <w:color w:val="000000" w:themeColor="text1"/>
          <w:sz w:val="24"/>
          <w:lang w:val="es-CO"/>
        </w:rPr>
        <w:t xml:space="preserve"> GENERAL</w:t>
      </w:r>
      <w:r w:rsidR="002F5C69" w:rsidRPr="00D2733E">
        <w:rPr>
          <w:rStyle w:val="Refdenotaalpie"/>
          <w:color w:val="000000" w:themeColor="text1"/>
          <w:sz w:val="24"/>
          <w:lang w:val="es-CO"/>
        </w:rPr>
        <w:footnoteReference w:id="2"/>
      </w:r>
      <w:bookmarkEnd w:id="2"/>
    </w:p>
    <w:p w14:paraId="3C3FE9F6" w14:textId="58B815B3" w:rsidR="0044532E" w:rsidRPr="00D2733E" w:rsidRDefault="0044532E" w:rsidP="004705FD">
      <w:pPr>
        <w:spacing w:line="276" w:lineRule="auto"/>
        <w:jc w:val="both"/>
        <w:rPr>
          <w:rFonts w:ascii="Arial" w:hAnsi="Arial" w:cs="Arial"/>
          <w:color w:val="000000" w:themeColor="text1"/>
          <w:lang w:val="es-CO"/>
        </w:rPr>
      </w:pPr>
    </w:p>
    <w:p w14:paraId="1E53A766" w14:textId="5C8BBBD8" w:rsidR="0051704E" w:rsidRPr="00D2733E" w:rsidRDefault="0051704E" w:rsidP="004705FD">
      <w:pPr>
        <w:spacing w:line="276" w:lineRule="auto"/>
        <w:jc w:val="both"/>
        <w:rPr>
          <w:rFonts w:ascii="Arial" w:hAnsi="Arial" w:cs="Arial"/>
          <w:color w:val="000000" w:themeColor="text1"/>
        </w:rPr>
      </w:pPr>
      <w:r w:rsidRPr="00D2733E">
        <w:rPr>
          <w:rFonts w:ascii="Arial" w:hAnsi="Arial" w:cs="Arial"/>
          <w:color w:val="000000" w:themeColor="text1"/>
        </w:rPr>
        <w:t>Definir las estrategias de Cultura y Apropiación de Tecnologías de la Información (TI) que soporten la gestión y/o implementación de proyectos relacionados con Tecnologías de la Información (TI) de la Oficina de Información y Tecnología de la Unidad Administrativa Especial de Rehabilitación y Mantenimiento Vial (UAERMV)</w:t>
      </w:r>
    </w:p>
    <w:p w14:paraId="6B8E8A2B" w14:textId="77777777" w:rsidR="00FE5BBF" w:rsidRPr="00D2733E" w:rsidRDefault="00FE5BBF" w:rsidP="004705FD">
      <w:pPr>
        <w:spacing w:line="276" w:lineRule="auto"/>
        <w:jc w:val="both"/>
        <w:rPr>
          <w:rFonts w:ascii="Arial" w:hAnsi="Arial" w:cs="Arial"/>
          <w:color w:val="000000" w:themeColor="text1"/>
        </w:rPr>
      </w:pPr>
    </w:p>
    <w:p w14:paraId="5F8B40A7" w14:textId="2A809CB1" w:rsidR="006320B7" w:rsidRPr="00D2733E" w:rsidRDefault="006320B7" w:rsidP="004705FD">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jc w:val="both"/>
        <w:rPr>
          <w:color w:val="000000" w:themeColor="text1"/>
          <w:sz w:val="24"/>
          <w:lang w:val="es-CO"/>
        </w:rPr>
      </w:pPr>
      <w:bookmarkStart w:id="3" w:name="_Toc154733653"/>
      <w:r w:rsidRPr="00D2733E">
        <w:rPr>
          <w:color w:val="000000" w:themeColor="text1"/>
          <w:sz w:val="24"/>
          <w:lang w:val="es-CO"/>
        </w:rPr>
        <w:t>ALCANCE</w:t>
      </w:r>
      <w:bookmarkEnd w:id="0"/>
      <w:bookmarkEnd w:id="3"/>
    </w:p>
    <w:p w14:paraId="2307FAAF" w14:textId="77777777" w:rsidR="00D316BD" w:rsidRPr="00D2733E" w:rsidRDefault="00D316BD" w:rsidP="00D316BD">
      <w:pPr>
        <w:rPr>
          <w:rFonts w:ascii="Arial" w:hAnsi="Arial" w:cs="Arial"/>
          <w:color w:val="000000" w:themeColor="text1"/>
          <w:lang w:val="es-CO"/>
        </w:rPr>
      </w:pPr>
    </w:p>
    <w:p w14:paraId="7C3C40A6" w14:textId="737815AD" w:rsidR="00D3539F" w:rsidRPr="00D2733E" w:rsidRDefault="00822C79" w:rsidP="004705FD">
      <w:pPr>
        <w:spacing w:line="276" w:lineRule="auto"/>
        <w:jc w:val="both"/>
        <w:rPr>
          <w:rFonts w:ascii="Arial" w:hAnsi="Arial" w:cs="Arial"/>
          <w:color w:val="000000" w:themeColor="text1"/>
        </w:rPr>
      </w:pPr>
      <w:r w:rsidRPr="00D2733E">
        <w:rPr>
          <w:rFonts w:ascii="Arial" w:hAnsi="Arial" w:cs="Arial"/>
          <w:color w:val="000000" w:themeColor="text1"/>
        </w:rPr>
        <w:t>Este documento</w:t>
      </w:r>
      <w:r w:rsidR="00F765D6" w:rsidRPr="00D2733E">
        <w:rPr>
          <w:rFonts w:ascii="Arial" w:hAnsi="Arial" w:cs="Arial"/>
          <w:color w:val="000000" w:themeColor="text1"/>
        </w:rPr>
        <w:t xml:space="preserve"> </w:t>
      </w:r>
      <w:r w:rsidR="00790BD1" w:rsidRPr="00D2733E">
        <w:rPr>
          <w:rFonts w:ascii="Arial" w:hAnsi="Arial" w:cs="Arial"/>
          <w:color w:val="000000" w:themeColor="text1"/>
        </w:rPr>
        <w:t>propone</w:t>
      </w:r>
      <w:r w:rsidR="00F765D6" w:rsidRPr="00D2733E">
        <w:rPr>
          <w:rFonts w:ascii="Arial" w:hAnsi="Arial" w:cs="Arial"/>
          <w:color w:val="000000" w:themeColor="text1"/>
        </w:rPr>
        <w:t xml:space="preserve"> la</w:t>
      </w:r>
      <w:r w:rsidR="000412BE" w:rsidRPr="00D2733E">
        <w:rPr>
          <w:rFonts w:ascii="Arial" w:hAnsi="Arial" w:cs="Arial"/>
          <w:color w:val="000000" w:themeColor="text1"/>
        </w:rPr>
        <w:t xml:space="preserve"> adopción de las</w:t>
      </w:r>
      <w:r w:rsidR="00F765D6" w:rsidRPr="00D2733E">
        <w:rPr>
          <w:rFonts w:ascii="Arial" w:hAnsi="Arial" w:cs="Arial"/>
          <w:color w:val="000000" w:themeColor="text1"/>
        </w:rPr>
        <w:t xml:space="preserve"> estrategias de uso y apropiación p</w:t>
      </w:r>
      <w:r w:rsidRPr="00D2733E">
        <w:rPr>
          <w:rFonts w:ascii="Arial" w:hAnsi="Arial" w:cs="Arial"/>
          <w:color w:val="000000" w:themeColor="text1"/>
        </w:rPr>
        <w:t>l</w:t>
      </w:r>
      <w:r w:rsidR="00F765D6" w:rsidRPr="00D2733E">
        <w:rPr>
          <w:rFonts w:ascii="Arial" w:hAnsi="Arial" w:cs="Arial"/>
          <w:color w:val="000000" w:themeColor="text1"/>
        </w:rPr>
        <w:t xml:space="preserve">anteadas en el </w:t>
      </w:r>
      <w:r w:rsidRPr="00D2733E">
        <w:rPr>
          <w:rFonts w:ascii="Arial" w:hAnsi="Arial" w:cs="Arial"/>
          <w:color w:val="000000" w:themeColor="text1"/>
        </w:rPr>
        <w:t>M</w:t>
      </w:r>
      <w:r w:rsidR="00F765D6" w:rsidRPr="00D2733E">
        <w:rPr>
          <w:rFonts w:ascii="Arial" w:hAnsi="Arial" w:cs="Arial"/>
          <w:color w:val="000000" w:themeColor="text1"/>
        </w:rPr>
        <w:t xml:space="preserve">odelo de </w:t>
      </w:r>
      <w:r w:rsidRPr="00D2733E">
        <w:rPr>
          <w:rFonts w:ascii="Arial" w:hAnsi="Arial" w:cs="Arial"/>
          <w:color w:val="000000" w:themeColor="text1"/>
        </w:rPr>
        <w:t>G</w:t>
      </w:r>
      <w:r w:rsidR="00F765D6" w:rsidRPr="00D2733E">
        <w:rPr>
          <w:rFonts w:ascii="Arial" w:hAnsi="Arial" w:cs="Arial"/>
          <w:color w:val="000000" w:themeColor="text1"/>
        </w:rPr>
        <w:t xml:space="preserve">estión </w:t>
      </w:r>
      <w:r w:rsidRPr="00D2733E">
        <w:rPr>
          <w:rFonts w:ascii="Arial" w:hAnsi="Arial" w:cs="Arial"/>
          <w:color w:val="000000" w:themeColor="text1"/>
        </w:rPr>
        <w:t>y Gobierno de TI (MINTIC, 2019)</w:t>
      </w:r>
      <w:r w:rsidR="00D5000F" w:rsidRPr="00D2733E">
        <w:rPr>
          <w:rFonts w:ascii="Arial" w:hAnsi="Arial" w:cs="Arial"/>
          <w:color w:val="000000" w:themeColor="text1"/>
        </w:rPr>
        <w:t xml:space="preserve"> para la gestión, iniciativas y proyectos de Tecnologías de la Información (TI)</w:t>
      </w:r>
      <w:r w:rsidR="009A6648" w:rsidRPr="00D2733E">
        <w:rPr>
          <w:rFonts w:ascii="Arial" w:hAnsi="Arial" w:cs="Arial"/>
          <w:color w:val="000000" w:themeColor="text1"/>
        </w:rPr>
        <w:t xml:space="preserve">. </w:t>
      </w:r>
    </w:p>
    <w:p w14:paraId="33F3C3F5" w14:textId="77777777" w:rsidR="00FD641F" w:rsidRPr="00D2733E" w:rsidRDefault="00FD641F" w:rsidP="00FD641F">
      <w:pPr>
        <w:jc w:val="both"/>
        <w:rPr>
          <w:rFonts w:ascii="Arial" w:hAnsi="Arial" w:cs="Arial"/>
          <w:color w:val="000000" w:themeColor="text1"/>
        </w:rPr>
      </w:pPr>
    </w:p>
    <w:p w14:paraId="15BE38A0" w14:textId="59199BE4" w:rsidR="00FD641F" w:rsidRPr="00D2733E" w:rsidRDefault="00FD641F" w:rsidP="00FD641F">
      <w:pPr>
        <w:jc w:val="both"/>
        <w:rPr>
          <w:rFonts w:ascii="Arial" w:hAnsi="Arial" w:cs="Arial"/>
          <w:color w:val="000000" w:themeColor="text1"/>
        </w:rPr>
      </w:pPr>
      <w:r w:rsidRPr="00D2733E">
        <w:rPr>
          <w:rFonts w:ascii="Arial" w:hAnsi="Arial" w:cs="Arial"/>
          <w:color w:val="000000" w:themeColor="text1"/>
        </w:rPr>
        <w:t xml:space="preserve">La implementación de las estrategias de cultura y apropiación de </w:t>
      </w:r>
      <w:r w:rsidR="00262BC5" w:rsidRPr="00D2733E">
        <w:rPr>
          <w:rFonts w:ascii="Arial" w:hAnsi="Arial" w:cs="Arial"/>
          <w:color w:val="000000" w:themeColor="text1"/>
        </w:rPr>
        <w:t>TI,</w:t>
      </w:r>
      <w:r w:rsidRPr="00D2733E">
        <w:rPr>
          <w:rFonts w:ascii="Arial" w:hAnsi="Arial" w:cs="Arial"/>
          <w:color w:val="000000" w:themeColor="text1"/>
        </w:rPr>
        <w:t xml:space="preserve"> serán aplicadas a partir de la aprobación de este documento. Con respecto al lineamiento de MGGTI.LI.UA.05 - Plan de Capacitación y Entrenamiento para los Sistemas de Información, este estará alineado al Plan Institucional de Formación y Capacitación (PIFC), responsabilidad del proceso de Talento Humano y de la Oficina de Información y Tecnología de la UAERMV.</w:t>
      </w:r>
    </w:p>
    <w:p w14:paraId="3B0F3BEA" w14:textId="5555B3DA" w:rsidR="00AB2BC6" w:rsidRPr="00D2733E" w:rsidRDefault="00AB2BC6" w:rsidP="004705FD">
      <w:pPr>
        <w:spacing w:line="276" w:lineRule="auto"/>
        <w:jc w:val="both"/>
        <w:rPr>
          <w:rFonts w:ascii="Arial" w:hAnsi="Arial" w:cs="Arial"/>
          <w:color w:val="000000" w:themeColor="text1"/>
          <w:lang w:val="es-CO"/>
        </w:rPr>
      </w:pPr>
    </w:p>
    <w:p w14:paraId="26CAB500" w14:textId="75B6E11E" w:rsidR="006320B7" w:rsidRPr="00D2733E" w:rsidRDefault="00A6766A" w:rsidP="004705FD">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jc w:val="both"/>
        <w:rPr>
          <w:color w:val="000000" w:themeColor="text1"/>
          <w:sz w:val="24"/>
        </w:rPr>
      </w:pPr>
      <w:bookmarkStart w:id="4" w:name="_Toc6298206"/>
      <w:bookmarkStart w:id="5" w:name="_Toc479575382"/>
      <w:r w:rsidRPr="00D2733E">
        <w:rPr>
          <w:color w:val="000000" w:themeColor="text1"/>
          <w:sz w:val="24"/>
        </w:rPr>
        <w:t xml:space="preserve"> </w:t>
      </w:r>
      <w:bookmarkStart w:id="6" w:name="_Toc154733654"/>
      <w:r w:rsidR="00ED5FCC" w:rsidRPr="00D2733E">
        <w:rPr>
          <w:color w:val="000000" w:themeColor="text1"/>
          <w:sz w:val="24"/>
          <w:lang w:val="es-CO"/>
        </w:rPr>
        <w:t xml:space="preserve">ESTRATEGIAS DE </w:t>
      </w:r>
      <w:r w:rsidR="00C6791F" w:rsidRPr="00D2733E">
        <w:rPr>
          <w:color w:val="000000" w:themeColor="text1"/>
          <w:sz w:val="24"/>
          <w:lang w:val="es-CO"/>
        </w:rPr>
        <w:t>CULTURA</w:t>
      </w:r>
      <w:r w:rsidR="00ED5FCC" w:rsidRPr="00D2733E">
        <w:rPr>
          <w:color w:val="000000" w:themeColor="text1"/>
          <w:sz w:val="24"/>
          <w:lang w:val="es-CO"/>
        </w:rPr>
        <w:t xml:space="preserve"> Y APROPIACIÓN </w:t>
      </w:r>
      <w:r w:rsidRPr="00D2733E">
        <w:rPr>
          <w:color w:val="000000" w:themeColor="text1"/>
          <w:sz w:val="24"/>
          <w:lang w:val="es-CO"/>
        </w:rPr>
        <w:t>DE TI</w:t>
      </w:r>
      <w:bookmarkEnd w:id="4"/>
      <w:bookmarkEnd w:id="6"/>
    </w:p>
    <w:p w14:paraId="491D356A" w14:textId="77777777" w:rsidR="00531C78" w:rsidRPr="00D2733E" w:rsidRDefault="00531C78" w:rsidP="004705FD">
      <w:pPr>
        <w:jc w:val="both"/>
        <w:rPr>
          <w:rFonts w:ascii="Arial" w:hAnsi="Arial" w:cs="Arial"/>
          <w:color w:val="000000" w:themeColor="text1"/>
        </w:rPr>
      </w:pPr>
    </w:p>
    <w:p w14:paraId="512205DB" w14:textId="77777777" w:rsidR="001A7EB3" w:rsidRPr="00D2733E" w:rsidRDefault="001A7EB3" w:rsidP="001A7EB3">
      <w:pPr>
        <w:jc w:val="both"/>
        <w:rPr>
          <w:rFonts w:ascii="Arial" w:hAnsi="Arial" w:cs="Arial"/>
          <w:color w:val="000000" w:themeColor="text1"/>
          <w:lang w:val="es"/>
        </w:rPr>
      </w:pPr>
      <w:r w:rsidRPr="00D2733E">
        <w:rPr>
          <w:rFonts w:ascii="Arial" w:hAnsi="Arial" w:cs="Arial"/>
          <w:color w:val="000000" w:themeColor="text1"/>
          <w:lang w:val="es"/>
        </w:rPr>
        <w:t>El dominio de Cultura y Apropiación establece lineamientos que permitirán a la UAERMV involucrar a cada uno de los grupos de interés a participar en la gestión, iniciativas y proyectos de TI, fomentando una cultura de uso adecuado y apropiación de las Tecnologías de la Información, lo que hará a la entidad más eficiente.</w:t>
      </w:r>
    </w:p>
    <w:p w14:paraId="34C9AAEC" w14:textId="77777777" w:rsidR="001A7EB3" w:rsidRPr="00D2733E" w:rsidRDefault="001A7EB3" w:rsidP="001A7EB3">
      <w:pPr>
        <w:jc w:val="both"/>
        <w:rPr>
          <w:rFonts w:ascii="Arial" w:hAnsi="Arial" w:cs="Arial"/>
          <w:color w:val="000000" w:themeColor="text1"/>
          <w:lang w:val="es"/>
        </w:rPr>
      </w:pPr>
    </w:p>
    <w:p w14:paraId="214793A1" w14:textId="77777777" w:rsidR="001A7EB3" w:rsidRPr="00D2733E" w:rsidRDefault="001A7EB3" w:rsidP="001A7EB3">
      <w:pPr>
        <w:jc w:val="both"/>
        <w:rPr>
          <w:rFonts w:ascii="Arial" w:hAnsi="Arial" w:cs="Arial"/>
          <w:color w:val="000000" w:themeColor="text1"/>
          <w:lang w:val="es"/>
        </w:rPr>
      </w:pPr>
      <w:r w:rsidRPr="00D2733E">
        <w:rPr>
          <w:rFonts w:ascii="Arial" w:hAnsi="Arial" w:cs="Arial"/>
          <w:color w:val="000000" w:themeColor="text1"/>
          <w:lang w:val="es"/>
        </w:rPr>
        <w:t>Para lograr la implementación del dominio de Cultura y Apropiación se han creado las siguientes estrategias con base en los lineamientos del Modelo de Gestión y Gobierno de TI (MINTIC, 2019):</w:t>
      </w:r>
    </w:p>
    <w:p w14:paraId="787B9991" w14:textId="38BF4769" w:rsidR="005D18A3" w:rsidRPr="00D2733E" w:rsidRDefault="005D18A3" w:rsidP="004705FD">
      <w:pPr>
        <w:jc w:val="both"/>
        <w:rPr>
          <w:rFonts w:ascii="Arial" w:hAnsi="Arial" w:cs="Arial"/>
          <w:color w:val="000000" w:themeColor="text1"/>
          <w:lang w:val="es"/>
        </w:rPr>
      </w:pPr>
    </w:p>
    <w:p w14:paraId="0486C6D3" w14:textId="50385B44" w:rsidR="00855810" w:rsidRPr="00D2733E" w:rsidRDefault="00855810" w:rsidP="004705FD">
      <w:pPr>
        <w:pStyle w:val="Ttulo3"/>
        <w:framePr w:wrap="notBeside"/>
        <w:numPr>
          <w:ilvl w:val="1"/>
          <w:numId w:val="13"/>
        </w:numPr>
        <w:jc w:val="both"/>
        <w:rPr>
          <w:color w:val="000000" w:themeColor="text1"/>
          <w:sz w:val="24"/>
        </w:rPr>
      </w:pPr>
      <w:bookmarkStart w:id="7" w:name="_Toc154733655"/>
      <w:r w:rsidRPr="00D2733E">
        <w:rPr>
          <w:color w:val="000000" w:themeColor="text1"/>
          <w:sz w:val="24"/>
        </w:rPr>
        <w:t>MGGTI.LI.</w:t>
      </w:r>
      <w:r w:rsidR="009853DD" w:rsidRPr="00D2733E">
        <w:rPr>
          <w:color w:val="000000" w:themeColor="text1"/>
          <w:sz w:val="24"/>
        </w:rPr>
        <w:t>C</w:t>
      </w:r>
      <w:r w:rsidRPr="00D2733E">
        <w:rPr>
          <w:color w:val="000000" w:themeColor="text1"/>
          <w:sz w:val="24"/>
        </w:rPr>
        <w:t xml:space="preserve">A.01 - </w:t>
      </w:r>
      <w:r w:rsidR="008F41D1" w:rsidRPr="00D2733E">
        <w:rPr>
          <w:color w:val="000000" w:themeColor="text1"/>
          <w:sz w:val="24"/>
        </w:rPr>
        <w:t xml:space="preserve">ESTRATEGIA DE </w:t>
      </w:r>
      <w:r w:rsidR="00DB0F22" w:rsidRPr="00D2733E">
        <w:rPr>
          <w:color w:val="000000" w:themeColor="text1"/>
          <w:sz w:val="24"/>
        </w:rPr>
        <w:t>CULTURA</w:t>
      </w:r>
      <w:r w:rsidR="008F41D1" w:rsidRPr="00D2733E">
        <w:rPr>
          <w:color w:val="000000" w:themeColor="text1"/>
          <w:sz w:val="24"/>
        </w:rPr>
        <w:t xml:space="preserve"> Y APROPIACIÓN DE TI</w:t>
      </w:r>
      <w:bookmarkEnd w:id="7"/>
    </w:p>
    <w:p w14:paraId="2B0E8A03" w14:textId="60689C2D" w:rsidR="00F2037D" w:rsidRPr="00D2733E" w:rsidRDefault="00C61AEF"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ESTRATEGIAS DE VISIÓN COMPARTIDA</w:t>
      </w:r>
    </w:p>
    <w:p w14:paraId="34891048" w14:textId="77777777" w:rsidR="00F2037D" w:rsidRPr="00D2733E" w:rsidRDefault="00F2037D" w:rsidP="004705FD">
      <w:pPr>
        <w:pStyle w:val="Prrafodelista"/>
        <w:ind w:left="1080"/>
        <w:jc w:val="both"/>
        <w:rPr>
          <w:rFonts w:ascii="Arial" w:hAnsi="Arial" w:cs="Arial"/>
          <w:color w:val="000000" w:themeColor="text1"/>
        </w:rPr>
      </w:pPr>
    </w:p>
    <w:p w14:paraId="40CA2A86" w14:textId="1368E7A8" w:rsidR="00357CF9" w:rsidRPr="00D2733E" w:rsidRDefault="00F2037D" w:rsidP="004705FD">
      <w:pPr>
        <w:jc w:val="both"/>
        <w:rPr>
          <w:rFonts w:ascii="Arial" w:hAnsi="Arial" w:cs="Arial"/>
          <w:color w:val="000000" w:themeColor="text1"/>
        </w:rPr>
      </w:pPr>
      <w:r w:rsidRPr="00D2733E">
        <w:rPr>
          <w:rFonts w:ascii="Arial" w:hAnsi="Arial" w:cs="Arial"/>
          <w:color w:val="000000" w:themeColor="text1"/>
        </w:rPr>
        <w:t>Esta estrategia</w:t>
      </w:r>
      <w:r w:rsidR="00357CF9" w:rsidRPr="00D2733E">
        <w:rPr>
          <w:rFonts w:ascii="Arial" w:hAnsi="Arial" w:cs="Arial"/>
          <w:color w:val="000000" w:themeColor="text1"/>
        </w:rPr>
        <w:t xml:space="preserve"> busca alinear </w:t>
      </w:r>
      <w:r w:rsidR="00C3298C" w:rsidRPr="00D2733E">
        <w:rPr>
          <w:rFonts w:ascii="Arial" w:hAnsi="Arial" w:cs="Arial"/>
          <w:color w:val="000000" w:themeColor="text1"/>
        </w:rPr>
        <w:t xml:space="preserve">la gestión, </w:t>
      </w:r>
      <w:r w:rsidR="00357CF9" w:rsidRPr="00D2733E">
        <w:rPr>
          <w:rFonts w:ascii="Arial" w:hAnsi="Arial" w:cs="Arial"/>
          <w:color w:val="000000" w:themeColor="text1"/>
        </w:rPr>
        <w:t>iniciativas</w:t>
      </w:r>
      <w:r w:rsidR="00C3298C" w:rsidRPr="00D2733E">
        <w:rPr>
          <w:rFonts w:ascii="Arial" w:hAnsi="Arial" w:cs="Arial"/>
          <w:color w:val="000000" w:themeColor="text1"/>
        </w:rPr>
        <w:t xml:space="preserve"> y/o proyectos</w:t>
      </w:r>
      <w:r w:rsidR="00357CF9" w:rsidRPr="00D2733E">
        <w:rPr>
          <w:rFonts w:ascii="Arial" w:hAnsi="Arial" w:cs="Arial"/>
          <w:color w:val="000000" w:themeColor="text1"/>
        </w:rPr>
        <w:t xml:space="preserve"> de TI con el propósito estratégico de la Entidad, con una misma visión</w:t>
      </w:r>
      <w:r w:rsidR="006A6E64" w:rsidRPr="00D2733E">
        <w:rPr>
          <w:rFonts w:ascii="Arial" w:hAnsi="Arial" w:cs="Arial"/>
          <w:color w:val="000000" w:themeColor="text1"/>
        </w:rPr>
        <w:t xml:space="preserve"> y </w:t>
      </w:r>
      <w:r w:rsidR="00C3298C" w:rsidRPr="00D2733E">
        <w:rPr>
          <w:rFonts w:ascii="Arial" w:hAnsi="Arial" w:cs="Arial"/>
          <w:color w:val="000000" w:themeColor="text1"/>
        </w:rPr>
        <w:t>apoyar</w:t>
      </w:r>
      <w:r w:rsidR="008E0048" w:rsidRPr="00D2733E">
        <w:rPr>
          <w:rFonts w:ascii="Arial" w:hAnsi="Arial" w:cs="Arial"/>
          <w:color w:val="000000" w:themeColor="text1"/>
        </w:rPr>
        <w:t>á</w:t>
      </w:r>
      <w:r w:rsidR="00B33385" w:rsidRPr="00D2733E">
        <w:rPr>
          <w:rFonts w:ascii="Ari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que permitirá satisfacer las expectativas comunes entre los grupos de </w:t>
      </w:r>
      <w:r w:rsidR="00357CF9" w:rsidRPr="00D2733E">
        <w:rPr>
          <w:rFonts w:ascii="Arial" w:hAnsi="Arial" w:cs="Arial"/>
          <w:color w:val="000000" w:themeColor="text1"/>
        </w:rPr>
        <w:lastRenderedPageBreak/>
        <w:t>interés, llevándonos a compartir una única promesa de valor que se reflejará en el desarrollo de vínculos para el compromiso de los interesados.</w:t>
      </w:r>
    </w:p>
    <w:p w14:paraId="3A8BCAE9" w14:textId="77777777" w:rsidR="002E1B61" w:rsidRPr="00D2733E" w:rsidRDefault="002E1B61" w:rsidP="004705FD">
      <w:pPr>
        <w:jc w:val="both"/>
        <w:rPr>
          <w:rFonts w:ascii="Arial" w:hAnsi="Arial" w:cs="Arial"/>
          <w:color w:val="000000" w:themeColor="text1"/>
        </w:rPr>
      </w:pPr>
    </w:p>
    <w:p w14:paraId="4E1FBBE3" w14:textId="6EBDE1DD" w:rsidR="00357CF9" w:rsidRPr="00D2733E" w:rsidRDefault="00357CF9" w:rsidP="004705FD">
      <w:pPr>
        <w:jc w:val="both"/>
        <w:rPr>
          <w:rFonts w:ascii="Arial" w:hAnsi="Arial" w:cs="Arial"/>
          <w:i/>
          <w:iCs/>
          <w:color w:val="000000" w:themeColor="text1"/>
        </w:rPr>
      </w:pPr>
      <w:r w:rsidRPr="00D2733E">
        <w:rPr>
          <w:rFonts w:ascii="Arial" w:hAnsi="Arial" w:cs="Arial"/>
          <w:color w:val="000000" w:themeColor="text1"/>
        </w:rPr>
        <w:t xml:space="preserve">Para crear las estrategias de </w:t>
      </w:r>
      <w:r w:rsidR="00DB0F22" w:rsidRPr="00D2733E">
        <w:rPr>
          <w:rFonts w:ascii="Arial" w:hAnsi="Arial" w:cs="Arial"/>
          <w:color w:val="000000" w:themeColor="text1"/>
        </w:rPr>
        <w:t>cultura</w:t>
      </w:r>
      <w:r w:rsidRPr="00D2733E">
        <w:rPr>
          <w:rFonts w:ascii="Arial" w:hAnsi="Arial" w:cs="Arial"/>
          <w:color w:val="000000" w:themeColor="text1"/>
        </w:rPr>
        <w:t xml:space="preserve"> y apropiación de la visión compartida se deben tomar cada uno de los objetivos de negocio de la entidad, esto para garantizar que apunten directamente a lograr la visión</w:t>
      </w:r>
      <w:r w:rsidR="002E1B61" w:rsidRPr="00D2733E">
        <w:rPr>
          <w:rFonts w:ascii="Arial" w:hAnsi="Arial" w:cs="Arial"/>
          <w:color w:val="000000" w:themeColor="text1"/>
        </w:rPr>
        <w:t>:</w:t>
      </w:r>
      <w:r w:rsidRPr="00D2733E">
        <w:rPr>
          <w:rFonts w:ascii="Arial" w:hAnsi="Arial" w:cs="Arial"/>
          <w:color w:val="000000" w:themeColor="text1"/>
        </w:rPr>
        <w:t xml:space="preserve"> </w:t>
      </w:r>
      <w:r w:rsidRPr="00D2733E">
        <w:rPr>
          <w:rFonts w:ascii="Arial" w:hAnsi="Arial" w:cs="Arial"/>
          <w:i/>
          <w:iCs/>
          <w:color w:val="000000" w:themeColor="text1"/>
        </w:rPr>
        <w:t>“En el 2030 seremos una entidad reconocida por su gestión eficiente para el mejoramiento del subsistema vial, con total autonomía presupuestal y referente nacional e internacional por el desarrollo de un modelo sostenible de conservación que genera valor público y facilita la conectividad multimodal para el uso y disfrute de los habitantes de la ciudad-región.”</w:t>
      </w:r>
      <w:r w:rsidRPr="00D2733E">
        <w:rPr>
          <w:rStyle w:val="Refdenotaalpie"/>
          <w:rFonts w:ascii="Arial" w:hAnsi="Arial" w:cs="Arial"/>
          <w:i/>
          <w:iCs/>
          <w:color w:val="000000" w:themeColor="text1"/>
        </w:rPr>
        <w:footnoteReference w:id="3"/>
      </w:r>
    </w:p>
    <w:p w14:paraId="3277C85C" w14:textId="77777777" w:rsidR="00357CF9" w:rsidRPr="00D2733E" w:rsidRDefault="00357CF9" w:rsidP="004705FD">
      <w:pPr>
        <w:jc w:val="both"/>
        <w:rPr>
          <w:rFonts w:ascii="Arial" w:hAnsi="Arial" w:cs="Arial"/>
          <w:color w:val="000000" w:themeColor="text1"/>
        </w:rPr>
      </w:pPr>
    </w:p>
    <w:p w14:paraId="384E438B" w14:textId="607C8376" w:rsidR="00357CF9" w:rsidRPr="00D2733E" w:rsidRDefault="00357CF9" w:rsidP="004A2FF6">
      <w:pPr>
        <w:pStyle w:val="Descripcin"/>
        <w:spacing w:after="0"/>
        <w:rPr>
          <w:rFonts w:ascii="Arial" w:hAnsi="Arial" w:cs="Arial"/>
          <w:b w:val="0"/>
          <w:bCs w:val="0"/>
          <w:color w:val="000000" w:themeColor="text1"/>
          <w:sz w:val="20"/>
          <w:szCs w:val="20"/>
        </w:rPr>
      </w:pPr>
      <w:r w:rsidRPr="00D2733E">
        <w:rPr>
          <w:rFonts w:ascii="Arial" w:hAnsi="Arial" w:cs="Arial"/>
          <w:bCs w:val="0"/>
          <w:color w:val="000000" w:themeColor="text1"/>
          <w:sz w:val="20"/>
          <w:szCs w:val="20"/>
        </w:rPr>
        <w:t xml:space="preserve">Tabla </w:t>
      </w:r>
      <w:r w:rsidRPr="00D2733E">
        <w:rPr>
          <w:rFonts w:ascii="Arial" w:hAnsi="Arial" w:cs="Arial"/>
          <w:bCs w:val="0"/>
          <w:color w:val="000000" w:themeColor="text1"/>
          <w:sz w:val="20"/>
          <w:szCs w:val="20"/>
        </w:rPr>
        <w:fldChar w:fldCharType="begin"/>
      </w:r>
      <w:r w:rsidRPr="00D2733E">
        <w:rPr>
          <w:rFonts w:ascii="Arial" w:hAnsi="Arial" w:cs="Arial"/>
          <w:bCs w:val="0"/>
          <w:color w:val="000000" w:themeColor="text1"/>
          <w:sz w:val="20"/>
          <w:szCs w:val="20"/>
        </w:rPr>
        <w:instrText xml:space="preserve"> SEQ Tabla \* ARABIC </w:instrText>
      </w:r>
      <w:r w:rsidRPr="00D2733E">
        <w:rPr>
          <w:rFonts w:ascii="Arial" w:hAnsi="Arial" w:cs="Arial"/>
          <w:bCs w:val="0"/>
          <w:color w:val="000000" w:themeColor="text1"/>
          <w:sz w:val="20"/>
          <w:szCs w:val="20"/>
        </w:rPr>
        <w:fldChar w:fldCharType="separate"/>
      </w:r>
      <w:r w:rsidR="00826AA7" w:rsidRPr="00D2733E">
        <w:rPr>
          <w:rFonts w:ascii="Arial" w:hAnsi="Arial" w:cs="Arial"/>
          <w:bCs w:val="0"/>
          <w:noProof/>
          <w:color w:val="000000" w:themeColor="text1"/>
          <w:sz w:val="20"/>
          <w:szCs w:val="20"/>
        </w:rPr>
        <w:t>1</w:t>
      </w:r>
      <w:r w:rsidRPr="00D2733E">
        <w:rPr>
          <w:rFonts w:ascii="Arial" w:hAnsi="Arial" w:cs="Arial"/>
          <w:bCs w:val="0"/>
          <w:color w:val="000000" w:themeColor="text1"/>
          <w:sz w:val="20"/>
          <w:szCs w:val="20"/>
        </w:rPr>
        <w:fldChar w:fldCharType="end"/>
      </w:r>
      <w:r w:rsidRPr="00D2733E">
        <w:rPr>
          <w:rFonts w:ascii="Arial" w:hAnsi="Arial" w:cs="Arial"/>
          <w:bCs w:val="0"/>
          <w:color w:val="000000" w:themeColor="text1"/>
          <w:sz w:val="20"/>
          <w:szCs w:val="20"/>
        </w:rPr>
        <w:t>.</w:t>
      </w:r>
      <w:r w:rsidRPr="00D2733E">
        <w:rPr>
          <w:rFonts w:ascii="Arial" w:hAnsi="Arial" w:cs="Arial"/>
          <w:b w:val="0"/>
          <w:bCs w:val="0"/>
          <w:color w:val="000000" w:themeColor="text1"/>
          <w:sz w:val="20"/>
          <w:szCs w:val="20"/>
        </w:rPr>
        <w:t xml:space="preserve"> Estrategias de visión compartida</w:t>
      </w:r>
    </w:p>
    <w:tbl>
      <w:tblPr>
        <w:tblStyle w:val="Tablaconcuadrcula"/>
        <w:tblW w:w="0" w:type="auto"/>
        <w:tblLook w:val="04A0" w:firstRow="1" w:lastRow="0" w:firstColumn="1" w:lastColumn="0" w:noHBand="0" w:noVBand="1"/>
      </w:tblPr>
      <w:tblGrid>
        <w:gridCol w:w="1271"/>
        <w:gridCol w:w="3557"/>
        <w:gridCol w:w="1121"/>
        <w:gridCol w:w="3731"/>
      </w:tblGrid>
      <w:tr w:rsidR="008720BA" w:rsidRPr="00D2733E" w14:paraId="3C5A2DEB" w14:textId="77777777" w:rsidTr="00262BC5">
        <w:trPr>
          <w:trHeight w:val="20"/>
        </w:trPr>
        <w:tc>
          <w:tcPr>
            <w:tcW w:w="1271" w:type="dxa"/>
            <w:vAlign w:val="center"/>
          </w:tcPr>
          <w:p w14:paraId="2D820855" w14:textId="77777777" w:rsidR="00357CF9" w:rsidRPr="00D2733E" w:rsidRDefault="00357CF9" w:rsidP="004705FD">
            <w:pPr>
              <w:jc w:val="both"/>
              <w:rPr>
                <w:rFonts w:ascii="Arial" w:hAnsi="Arial" w:cs="Arial"/>
                <w:b/>
                <w:bCs/>
                <w:color w:val="000000" w:themeColor="text1"/>
                <w:sz w:val="16"/>
                <w:szCs w:val="16"/>
              </w:rPr>
            </w:pPr>
            <w:r w:rsidRPr="00D2733E">
              <w:rPr>
                <w:rFonts w:ascii="Arial" w:hAnsi="Arial" w:cs="Arial"/>
                <w:b/>
                <w:bCs/>
                <w:color w:val="000000" w:themeColor="text1"/>
                <w:sz w:val="16"/>
                <w:szCs w:val="16"/>
              </w:rPr>
              <w:t>Objetivo de Negocio</w:t>
            </w:r>
          </w:p>
          <w:p w14:paraId="708680BD" w14:textId="77777777" w:rsidR="00357CF9" w:rsidRPr="00D2733E" w:rsidRDefault="00357CF9" w:rsidP="004705FD">
            <w:pPr>
              <w:jc w:val="both"/>
              <w:rPr>
                <w:rFonts w:ascii="Arial" w:hAnsi="Arial" w:cs="Arial"/>
                <w:b/>
                <w:bCs/>
                <w:color w:val="000000" w:themeColor="text1"/>
                <w:sz w:val="16"/>
                <w:szCs w:val="16"/>
              </w:rPr>
            </w:pPr>
            <w:r w:rsidRPr="00D2733E">
              <w:rPr>
                <w:rFonts w:ascii="Arial" w:hAnsi="Arial" w:cs="Arial"/>
                <w:b/>
                <w:bCs/>
                <w:color w:val="000000" w:themeColor="text1"/>
                <w:sz w:val="16"/>
                <w:szCs w:val="16"/>
              </w:rPr>
              <w:t>(OBJ-NEG)</w:t>
            </w:r>
          </w:p>
        </w:tc>
        <w:tc>
          <w:tcPr>
            <w:tcW w:w="3557" w:type="dxa"/>
            <w:vAlign w:val="center"/>
          </w:tcPr>
          <w:p w14:paraId="7305C705" w14:textId="77777777" w:rsidR="00357CF9" w:rsidRPr="00D2733E" w:rsidRDefault="00357CF9" w:rsidP="004705FD">
            <w:pPr>
              <w:jc w:val="both"/>
              <w:rPr>
                <w:rFonts w:ascii="Arial" w:hAnsi="Arial" w:cs="Arial"/>
                <w:b/>
                <w:bCs/>
                <w:color w:val="000000" w:themeColor="text1"/>
                <w:sz w:val="16"/>
                <w:szCs w:val="16"/>
              </w:rPr>
            </w:pPr>
            <w:r w:rsidRPr="00D2733E">
              <w:rPr>
                <w:rFonts w:ascii="Arial" w:hAnsi="Arial" w:cs="Arial"/>
                <w:b/>
                <w:bCs/>
                <w:color w:val="000000" w:themeColor="text1"/>
                <w:sz w:val="16"/>
                <w:szCs w:val="16"/>
              </w:rPr>
              <w:t>Objetivo Institucional</w:t>
            </w:r>
          </w:p>
        </w:tc>
        <w:tc>
          <w:tcPr>
            <w:tcW w:w="1121" w:type="dxa"/>
            <w:vAlign w:val="center"/>
          </w:tcPr>
          <w:p w14:paraId="3FB10E77" w14:textId="77777777" w:rsidR="00357CF9" w:rsidRPr="00D2733E" w:rsidRDefault="00357CF9" w:rsidP="004705FD">
            <w:pPr>
              <w:jc w:val="both"/>
              <w:rPr>
                <w:rFonts w:ascii="Arial" w:hAnsi="Arial" w:cs="Arial"/>
                <w:b/>
                <w:bCs/>
                <w:color w:val="000000" w:themeColor="text1"/>
                <w:sz w:val="16"/>
                <w:szCs w:val="16"/>
              </w:rPr>
            </w:pPr>
            <w:r w:rsidRPr="00D2733E">
              <w:rPr>
                <w:rFonts w:ascii="Arial" w:hAnsi="Arial" w:cs="Arial"/>
                <w:b/>
                <w:bCs/>
                <w:color w:val="000000" w:themeColor="text1"/>
                <w:sz w:val="16"/>
                <w:szCs w:val="16"/>
              </w:rPr>
              <w:t>Código Estrategia</w:t>
            </w:r>
          </w:p>
          <w:p w14:paraId="0684CA9E" w14:textId="4E10D99F" w:rsidR="00357CF9" w:rsidRPr="00D2733E" w:rsidRDefault="00357CF9" w:rsidP="004705FD">
            <w:pPr>
              <w:jc w:val="both"/>
              <w:rPr>
                <w:rFonts w:ascii="Arial" w:hAnsi="Arial" w:cs="Arial"/>
                <w:b/>
                <w:bCs/>
                <w:color w:val="000000" w:themeColor="text1"/>
                <w:sz w:val="16"/>
                <w:szCs w:val="16"/>
              </w:rPr>
            </w:pPr>
            <w:r w:rsidRPr="00D2733E">
              <w:rPr>
                <w:rFonts w:ascii="Arial" w:hAnsi="Arial" w:cs="Arial"/>
                <w:b/>
                <w:bCs/>
                <w:color w:val="000000" w:themeColor="text1"/>
                <w:sz w:val="16"/>
                <w:szCs w:val="16"/>
              </w:rPr>
              <w:t>(EST-</w:t>
            </w:r>
            <w:r w:rsidR="00C575EC" w:rsidRPr="00D2733E">
              <w:rPr>
                <w:rFonts w:ascii="Arial" w:hAnsi="Arial" w:cs="Arial"/>
                <w:b/>
                <w:bCs/>
                <w:color w:val="000000" w:themeColor="text1"/>
                <w:sz w:val="16"/>
                <w:szCs w:val="16"/>
              </w:rPr>
              <w:t>C</w:t>
            </w:r>
            <w:r w:rsidRPr="00D2733E">
              <w:rPr>
                <w:rFonts w:ascii="Arial" w:hAnsi="Arial" w:cs="Arial"/>
                <w:b/>
                <w:bCs/>
                <w:color w:val="000000" w:themeColor="text1"/>
                <w:sz w:val="16"/>
                <w:szCs w:val="16"/>
              </w:rPr>
              <w:t>A)</w:t>
            </w:r>
          </w:p>
        </w:tc>
        <w:tc>
          <w:tcPr>
            <w:tcW w:w="3731" w:type="dxa"/>
            <w:vAlign w:val="center"/>
          </w:tcPr>
          <w:p w14:paraId="2F5DCBA4" w14:textId="3F9D2F6C" w:rsidR="00357CF9" w:rsidRPr="00D2733E" w:rsidRDefault="00357CF9" w:rsidP="004705FD">
            <w:pPr>
              <w:jc w:val="both"/>
              <w:rPr>
                <w:rFonts w:ascii="Arial" w:hAnsi="Arial" w:cs="Arial"/>
                <w:b/>
                <w:bCs/>
                <w:color w:val="000000" w:themeColor="text1"/>
                <w:sz w:val="16"/>
                <w:szCs w:val="16"/>
              </w:rPr>
            </w:pPr>
            <w:r w:rsidRPr="00D2733E">
              <w:rPr>
                <w:rFonts w:ascii="Arial" w:hAnsi="Arial" w:cs="Arial"/>
                <w:b/>
                <w:bCs/>
                <w:color w:val="000000" w:themeColor="text1"/>
                <w:sz w:val="16"/>
                <w:szCs w:val="16"/>
              </w:rPr>
              <w:t xml:space="preserve">Estrategia de </w:t>
            </w:r>
            <w:r w:rsidR="00D2733E" w:rsidRPr="00D2733E">
              <w:rPr>
                <w:rFonts w:ascii="Arial" w:hAnsi="Arial" w:cs="Arial"/>
                <w:b/>
                <w:bCs/>
                <w:color w:val="000000" w:themeColor="text1"/>
                <w:sz w:val="16"/>
                <w:szCs w:val="16"/>
              </w:rPr>
              <w:t>CA</w:t>
            </w:r>
          </w:p>
        </w:tc>
      </w:tr>
      <w:tr w:rsidR="00127D48" w:rsidRPr="00D2733E" w14:paraId="792CE230" w14:textId="77777777" w:rsidTr="00127D48">
        <w:trPr>
          <w:trHeight w:val="20"/>
        </w:trPr>
        <w:tc>
          <w:tcPr>
            <w:tcW w:w="1271" w:type="dxa"/>
            <w:vAlign w:val="center"/>
          </w:tcPr>
          <w:p w14:paraId="6AA053F4" w14:textId="77777777" w:rsidR="00127D48" w:rsidRPr="00D2733E" w:rsidRDefault="00127D48"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OBJ-NEG-01</w:t>
            </w:r>
          </w:p>
        </w:tc>
        <w:tc>
          <w:tcPr>
            <w:tcW w:w="3557" w:type="dxa"/>
            <w:vAlign w:val="center"/>
          </w:tcPr>
          <w:p w14:paraId="23C1B1B3" w14:textId="77777777" w:rsidR="00127D48" w:rsidRPr="00D2733E" w:rsidRDefault="00127D48"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Lograr mecanismos de financiación que permitan incrementar los recursos propios de la entidad.</w:t>
            </w:r>
          </w:p>
        </w:tc>
        <w:tc>
          <w:tcPr>
            <w:tcW w:w="1121" w:type="dxa"/>
            <w:vAlign w:val="center"/>
          </w:tcPr>
          <w:p w14:paraId="64A09093" w14:textId="77777777" w:rsidR="00127D48" w:rsidRPr="00D2733E" w:rsidRDefault="00127D48" w:rsidP="004705FD">
            <w:pPr>
              <w:jc w:val="both"/>
              <w:rPr>
                <w:rFonts w:ascii="Arial" w:hAnsi="Arial" w:cs="Arial"/>
                <w:bCs/>
                <w:color w:val="000000" w:themeColor="text1"/>
                <w:sz w:val="16"/>
                <w:szCs w:val="16"/>
              </w:rPr>
            </w:pPr>
            <w:r w:rsidRPr="00D2733E">
              <w:rPr>
                <w:rFonts w:ascii="Arial" w:hAnsi="Arial" w:cs="Arial"/>
                <w:bCs/>
                <w:color w:val="000000" w:themeColor="text1"/>
                <w:sz w:val="16"/>
                <w:szCs w:val="16"/>
              </w:rPr>
              <w:t>01-EST-CA</w:t>
            </w:r>
          </w:p>
        </w:tc>
        <w:tc>
          <w:tcPr>
            <w:tcW w:w="3731" w:type="dxa"/>
            <w:vAlign w:val="center"/>
          </w:tcPr>
          <w:p w14:paraId="7D42726E" w14:textId="090374B2" w:rsidR="00127D48" w:rsidRPr="00D2733E" w:rsidRDefault="00127D48"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Implementación de metodologías agiles y capacitación sobre las mismas en la gestión de proyectos y productos de TI, así como la difusión de casos de éxito internos para fortalecer la cultura organizacional a través de presentaciones, talleres, boletines y cualquier fuente de información instituciona que garantice la difusión efectiva</w:t>
            </w:r>
          </w:p>
        </w:tc>
      </w:tr>
      <w:tr w:rsidR="008720BA" w:rsidRPr="00D2733E" w14:paraId="1FEAA17D" w14:textId="77777777" w:rsidTr="00262BC5">
        <w:trPr>
          <w:trHeight w:val="20"/>
        </w:trPr>
        <w:tc>
          <w:tcPr>
            <w:tcW w:w="1271" w:type="dxa"/>
            <w:vMerge w:val="restart"/>
            <w:vAlign w:val="center"/>
          </w:tcPr>
          <w:p w14:paraId="242B3758" w14:textId="4633B123"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OBJ-NEG-0</w:t>
            </w:r>
            <w:r w:rsidR="00127D48">
              <w:rPr>
                <w:rFonts w:ascii="Arial" w:hAnsi="Arial" w:cs="Arial"/>
                <w:color w:val="000000" w:themeColor="text1"/>
                <w:sz w:val="16"/>
                <w:szCs w:val="16"/>
              </w:rPr>
              <w:t>2</w:t>
            </w:r>
          </w:p>
        </w:tc>
        <w:tc>
          <w:tcPr>
            <w:tcW w:w="3557" w:type="dxa"/>
            <w:vMerge w:val="restart"/>
            <w:vAlign w:val="center"/>
          </w:tcPr>
          <w:p w14:paraId="28F6FB25" w14:textId="77777777"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Diseñar e implementar una estrategia de innovación que permita hacer más eficiente la gestión de la Unidad.</w:t>
            </w:r>
          </w:p>
        </w:tc>
        <w:tc>
          <w:tcPr>
            <w:tcW w:w="1121" w:type="dxa"/>
            <w:vAlign w:val="center"/>
          </w:tcPr>
          <w:p w14:paraId="260D7B8E" w14:textId="6DE177AF" w:rsidR="00357CF9" w:rsidRPr="00D2733E" w:rsidRDefault="00A023FA" w:rsidP="004705FD">
            <w:pPr>
              <w:jc w:val="both"/>
              <w:rPr>
                <w:rFonts w:ascii="Arial" w:hAnsi="Arial" w:cs="Arial"/>
                <w:bCs/>
                <w:color w:val="000000" w:themeColor="text1"/>
                <w:sz w:val="16"/>
                <w:szCs w:val="16"/>
              </w:rPr>
            </w:pPr>
            <w:r w:rsidRPr="00D2733E">
              <w:rPr>
                <w:rFonts w:ascii="Arial" w:hAnsi="Arial" w:cs="Arial"/>
                <w:bCs/>
                <w:color w:val="000000" w:themeColor="text1"/>
                <w:sz w:val="16"/>
                <w:szCs w:val="16"/>
              </w:rPr>
              <w:t>02-</w:t>
            </w:r>
            <w:r w:rsidR="00357CF9" w:rsidRPr="00D2733E">
              <w:rPr>
                <w:rFonts w:ascii="Arial" w:hAnsi="Arial" w:cs="Arial"/>
                <w:bCs/>
                <w:color w:val="000000" w:themeColor="text1"/>
                <w:sz w:val="16"/>
                <w:szCs w:val="16"/>
              </w:rPr>
              <w:t>EST-</w:t>
            </w:r>
            <w:r w:rsidR="00C575EC" w:rsidRPr="00D2733E">
              <w:rPr>
                <w:rFonts w:ascii="Arial" w:hAnsi="Arial" w:cs="Arial"/>
                <w:bCs/>
                <w:color w:val="000000" w:themeColor="text1"/>
                <w:sz w:val="16"/>
                <w:szCs w:val="16"/>
              </w:rPr>
              <w:t>C</w:t>
            </w:r>
            <w:r w:rsidR="00357CF9" w:rsidRPr="00D2733E">
              <w:rPr>
                <w:rFonts w:ascii="Arial" w:hAnsi="Arial" w:cs="Arial"/>
                <w:bCs/>
                <w:color w:val="000000" w:themeColor="text1"/>
                <w:sz w:val="16"/>
                <w:szCs w:val="16"/>
              </w:rPr>
              <w:t>A</w:t>
            </w:r>
          </w:p>
        </w:tc>
        <w:tc>
          <w:tcPr>
            <w:tcW w:w="3731" w:type="dxa"/>
            <w:vAlign w:val="center"/>
          </w:tcPr>
          <w:p w14:paraId="6E49CA81" w14:textId="524BAE11" w:rsidR="00357CF9" w:rsidRPr="00D2733E" w:rsidRDefault="003C1134"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Crear desafíos de innovación internos basados en TI, donde equipos multidisciplinarios </w:t>
            </w:r>
            <w:r w:rsidR="00266CAE" w:rsidRPr="00D2733E">
              <w:rPr>
                <w:rFonts w:ascii="Arial" w:hAnsi="Arial" w:cs="Arial"/>
                <w:color w:val="000000" w:themeColor="text1"/>
                <w:sz w:val="16"/>
                <w:szCs w:val="16"/>
              </w:rPr>
              <w:t>resuelvan</w:t>
            </w:r>
            <w:r w:rsidR="00B47A1C" w:rsidRPr="00D2733E">
              <w:rPr>
                <w:rFonts w:ascii="Arial" w:hAnsi="Arial" w:cs="Arial"/>
                <w:color w:val="000000" w:themeColor="text1"/>
                <w:sz w:val="16"/>
                <w:szCs w:val="16"/>
              </w:rPr>
              <w:t xml:space="preserve"> problemas cotidianos usando tecnología, fomentado el intercambio de ideas </w:t>
            </w:r>
            <w:r w:rsidR="00266CAE" w:rsidRPr="00D2733E">
              <w:rPr>
                <w:rFonts w:ascii="Arial" w:hAnsi="Arial" w:cs="Arial"/>
                <w:color w:val="000000" w:themeColor="text1"/>
                <w:sz w:val="16"/>
                <w:szCs w:val="16"/>
              </w:rPr>
              <w:t>y la creatividad</w:t>
            </w:r>
            <w:r w:rsidR="00357CF9" w:rsidRPr="00D2733E">
              <w:rPr>
                <w:rFonts w:ascii="Arial" w:hAnsi="Arial" w:cs="Arial"/>
                <w:color w:val="000000" w:themeColor="text1"/>
                <w:sz w:val="16"/>
                <w:szCs w:val="16"/>
              </w:rPr>
              <w:t>.</w:t>
            </w:r>
          </w:p>
        </w:tc>
      </w:tr>
      <w:tr w:rsidR="008720BA" w:rsidRPr="00D2733E" w14:paraId="1A3B7E0F" w14:textId="77777777" w:rsidTr="00262BC5">
        <w:trPr>
          <w:trHeight w:val="20"/>
        </w:trPr>
        <w:tc>
          <w:tcPr>
            <w:tcW w:w="1271" w:type="dxa"/>
            <w:vMerge/>
            <w:vAlign w:val="center"/>
          </w:tcPr>
          <w:p w14:paraId="0741FE2C" w14:textId="77777777" w:rsidR="00357CF9" w:rsidRPr="00D2733E" w:rsidRDefault="00357CF9" w:rsidP="004705FD">
            <w:pPr>
              <w:jc w:val="both"/>
              <w:rPr>
                <w:rFonts w:ascii="Arial" w:hAnsi="Arial" w:cs="Arial"/>
                <w:color w:val="000000" w:themeColor="text1"/>
                <w:sz w:val="16"/>
                <w:szCs w:val="16"/>
              </w:rPr>
            </w:pPr>
          </w:p>
        </w:tc>
        <w:tc>
          <w:tcPr>
            <w:tcW w:w="3557" w:type="dxa"/>
            <w:vMerge/>
            <w:vAlign w:val="center"/>
          </w:tcPr>
          <w:p w14:paraId="09C09596" w14:textId="77777777" w:rsidR="00357CF9" w:rsidRPr="00D2733E" w:rsidRDefault="00357CF9" w:rsidP="004705FD">
            <w:pPr>
              <w:jc w:val="both"/>
              <w:rPr>
                <w:rFonts w:ascii="Arial" w:hAnsi="Arial" w:cs="Arial"/>
                <w:color w:val="000000" w:themeColor="text1"/>
                <w:sz w:val="16"/>
                <w:szCs w:val="16"/>
              </w:rPr>
            </w:pPr>
          </w:p>
        </w:tc>
        <w:tc>
          <w:tcPr>
            <w:tcW w:w="1121" w:type="dxa"/>
            <w:vAlign w:val="center"/>
          </w:tcPr>
          <w:p w14:paraId="3C37466D" w14:textId="4CB0DFD6" w:rsidR="00357CF9" w:rsidRPr="00D2733E" w:rsidRDefault="00A023FA" w:rsidP="004705FD">
            <w:pPr>
              <w:jc w:val="both"/>
              <w:rPr>
                <w:rFonts w:ascii="Arial" w:hAnsi="Arial" w:cs="Arial"/>
                <w:bCs/>
                <w:color w:val="000000" w:themeColor="text1"/>
                <w:sz w:val="16"/>
                <w:szCs w:val="16"/>
              </w:rPr>
            </w:pPr>
            <w:r w:rsidRPr="00D2733E">
              <w:rPr>
                <w:rFonts w:ascii="Arial" w:hAnsi="Arial" w:cs="Arial"/>
                <w:bCs/>
                <w:color w:val="000000" w:themeColor="text1"/>
                <w:sz w:val="16"/>
                <w:szCs w:val="16"/>
              </w:rPr>
              <w:t>03-</w:t>
            </w:r>
            <w:r w:rsidR="00357CF9" w:rsidRPr="00D2733E">
              <w:rPr>
                <w:rFonts w:ascii="Arial" w:hAnsi="Arial" w:cs="Arial"/>
                <w:bCs/>
                <w:color w:val="000000" w:themeColor="text1"/>
                <w:sz w:val="16"/>
                <w:szCs w:val="16"/>
              </w:rPr>
              <w:t>EST-</w:t>
            </w:r>
            <w:r w:rsidR="00C575EC" w:rsidRPr="00D2733E">
              <w:rPr>
                <w:rFonts w:ascii="Arial" w:hAnsi="Arial" w:cs="Arial"/>
                <w:bCs/>
                <w:color w:val="000000" w:themeColor="text1"/>
                <w:sz w:val="16"/>
                <w:szCs w:val="16"/>
              </w:rPr>
              <w:t>C</w:t>
            </w:r>
            <w:r w:rsidR="00357CF9" w:rsidRPr="00D2733E">
              <w:rPr>
                <w:rFonts w:ascii="Arial" w:hAnsi="Arial" w:cs="Arial"/>
                <w:bCs/>
                <w:color w:val="000000" w:themeColor="text1"/>
                <w:sz w:val="16"/>
                <w:szCs w:val="16"/>
              </w:rPr>
              <w:t>A</w:t>
            </w:r>
          </w:p>
        </w:tc>
        <w:tc>
          <w:tcPr>
            <w:tcW w:w="3731" w:type="dxa"/>
            <w:vAlign w:val="center"/>
          </w:tcPr>
          <w:p w14:paraId="2F95A083" w14:textId="77777777"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Divulgación de cada uno de los proyectos de TI y sus avances presentando las herramientas tecnológicas que se encuentran disponibles al interior de la Entidad.</w:t>
            </w:r>
          </w:p>
        </w:tc>
      </w:tr>
      <w:tr w:rsidR="008720BA" w:rsidRPr="00D2733E" w14:paraId="11239869" w14:textId="77777777" w:rsidTr="00262BC5">
        <w:trPr>
          <w:trHeight w:val="20"/>
        </w:trPr>
        <w:tc>
          <w:tcPr>
            <w:tcW w:w="1271" w:type="dxa"/>
            <w:vMerge/>
            <w:vAlign w:val="center"/>
          </w:tcPr>
          <w:p w14:paraId="775FCF53" w14:textId="77777777" w:rsidR="00357CF9" w:rsidRPr="00D2733E" w:rsidRDefault="00357CF9" w:rsidP="004705FD">
            <w:pPr>
              <w:jc w:val="both"/>
              <w:rPr>
                <w:rFonts w:ascii="Arial" w:hAnsi="Arial" w:cs="Arial"/>
                <w:color w:val="000000" w:themeColor="text1"/>
                <w:sz w:val="16"/>
                <w:szCs w:val="16"/>
              </w:rPr>
            </w:pPr>
          </w:p>
        </w:tc>
        <w:tc>
          <w:tcPr>
            <w:tcW w:w="3557" w:type="dxa"/>
            <w:vMerge/>
            <w:vAlign w:val="center"/>
          </w:tcPr>
          <w:p w14:paraId="31A1A71A" w14:textId="77777777" w:rsidR="00357CF9" w:rsidRPr="00D2733E" w:rsidRDefault="00357CF9" w:rsidP="004705FD">
            <w:pPr>
              <w:jc w:val="both"/>
              <w:rPr>
                <w:rFonts w:ascii="Arial" w:hAnsi="Arial" w:cs="Arial"/>
                <w:color w:val="000000" w:themeColor="text1"/>
                <w:sz w:val="16"/>
                <w:szCs w:val="16"/>
              </w:rPr>
            </w:pPr>
          </w:p>
        </w:tc>
        <w:tc>
          <w:tcPr>
            <w:tcW w:w="1121" w:type="dxa"/>
            <w:vAlign w:val="center"/>
          </w:tcPr>
          <w:p w14:paraId="21946557" w14:textId="517C9FF0" w:rsidR="00357CF9" w:rsidRPr="00D2733E" w:rsidRDefault="00A023FA" w:rsidP="004705FD">
            <w:pPr>
              <w:jc w:val="both"/>
              <w:rPr>
                <w:rFonts w:ascii="Arial" w:hAnsi="Arial" w:cs="Arial"/>
                <w:bCs/>
                <w:color w:val="000000" w:themeColor="text1"/>
                <w:sz w:val="16"/>
                <w:szCs w:val="16"/>
              </w:rPr>
            </w:pPr>
            <w:r w:rsidRPr="00D2733E">
              <w:rPr>
                <w:rFonts w:ascii="Arial" w:hAnsi="Arial" w:cs="Arial"/>
                <w:bCs/>
                <w:color w:val="000000" w:themeColor="text1"/>
                <w:sz w:val="16"/>
                <w:szCs w:val="16"/>
              </w:rPr>
              <w:t>04-</w:t>
            </w:r>
            <w:r w:rsidR="00357CF9" w:rsidRPr="00D2733E">
              <w:rPr>
                <w:rFonts w:ascii="Arial" w:hAnsi="Arial" w:cs="Arial"/>
                <w:bCs/>
                <w:color w:val="000000" w:themeColor="text1"/>
                <w:sz w:val="16"/>
                <w:szCs w:val="16"/>
              </w:rPr>
              <w:t>EST-</w:t>
            </w:r>
            <w:r w:rsidR="00C575EC" w:rsidRPr="00D2733E">
              <w:rPr>
                <w:rFonts w:ascii="Arial" w:hAnsi="Arial" w:cs="Arial"/>
                <w:bCs/>
                <w:color w:val="000000" w:themeColor="text1"/>
                <w:sz w:val="16"/>
                <w:szCs w:val="16"/>
              </w:rPr>
              <w:t>C</w:t>
            </w:r>
            <w:r w:rsidR="00357CF9" w:rsidRPr="00D2733E">
              <w:rPr>
                <w:rFonts w:ascii="Arial" w:hAnsi="Arial" w:cs="Arial"/>
                <w:bCs/>
                <w:color w:val="000000" w:themeColor="text1"/>
                <w:sz w:val="16"/>
                <w:szCs w:val="16"/>
              </w:rPr>
              <w:t>A</w:t>
            </w:r>
          </w:p>
        </w:tc>
        <w:tc>
          <w:tcPr>
            <w:tcW w:w="3731" w:type="dxa"/>
            <w:vAlign w:val="center"/>
          </w:tcPr>
          <w:p w14:paraId="55008CBA" w14:textId="3BF3DA51" w:rsidR="00357CF9" w:rsidRPr="00D2733E" w:rsidRDefault="00004455"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Cultura</w:t>
            </w:r>
            <w:r w:rsidR="00357CF9" w:rsidRPr="00D2733E">
              <w:rPr>
                <w:rFonts w:ascii="Arial" w:hAnsi="Arial" w:cs="Arial"/>
                <w:color w:val="000000" w:themeColor="text1"/>
                <w:sz w:val="16"/>
                <w:szCs w:val="16"/>
              </w:rPr>
              <w:t xml:space="preserve"> y apropiación de las herramientas tecnológicas de uso común en la Entidad y buenas prácticas de TI.</w:t>
            </w:r>
          </w:p>
        </w:tc>
      </w:tr>
      <w:tr w:rsidR="008720BA" w:rsidRPr="00D2733E" w14:paraId="635ED778" w14:textId="77777777" w:rsidTr="00262BC5">
        <w:trPr>
          <w:trHeight w:val="20"/>
        </w:trPr>
        <w:tc>
          <w:tcPr>
            <w:tcW w:w="1271" w:type="dxa"/>
            <w:vAlign w:val="center"/>
          </w:tcPr>
          <w:p w14:paraId="1D9AA9A5" w14:textId="14A2F6E0"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OBJ-NEG-0</w:t>
            </w:r>
            <w:r w:rsidR="00127D48">
              <w:rPr>
                <w:rFonts w:ascii="Arial" w:hAnsi="Arial" w:cs="Arial"/>
                <w:color w:val="000000" w:themeColor="text1"/>
                <w:sz w:val="16"/>
                <w:szCs w:val="16"/>
              </w:rPr>
              <w:t>3</w:t>
            </w:r>
          </w:p>
        </w:tc>
        <w:tc>
          <w:tcPr>
            <w:tcW w:w="3557" w:type="dxa"/>
            <w:vAlign w:val="center"/>
          </w:tcPr>
          <w:p w14:paraId="516AECF1" w14:textId="77777777"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Mejorar el estado de la malla vial local, intermedia, rural, y de la ciclo-infraestructura de Bogotá D.C., a través de la formulación e implementación de un modelo de conservación.</w:t>
            </w:r>
          </w:p>
        </w:tc>
        <w:tc>
          <w:tcPr>
            <w:tcW w:w="1121" w:type="dxa"/>
            <w:vMerge w:val="restart"/>
            <w:vAlign w:val="center"/>
          </w:tcPr>
          <w:p w14:paraId="0E10B6C4" w14:textId="5A7E4605" w:rsidR="00357CF9" w:rsidRPr="00D2733E" w:rsidRDefault="00A023FA" w:rsidP="004705FD">
            <w:pPr>
              <w:jc w:val="both"/>
              <w:rPr>
                <w:rFonts w:ascii="Arial" w:hAnsi="Arial" w:cs="Arial"/>
                <w:bCs/>
                <w:color w:val="000000" w:themeColor="text1"/>
                <w:sz w:val="16"/>
                <w:szCs w:val="16"/>
              </w:rPr>
            </w:pPr>
            <w:r w:rsidRPr="00D2733E">
              <w:rPr>
                <w:rFonts w:ascii="Arial" w:hAnsi="Arial" w:cs="Arial"/>
                <w:bCs/>
                <w:color w:val="000000" w:themeColor="text1"/>
                <w:sz w:val="16"/>
                <w:szCs w:val="16"/>
              </w:rPr>
              <w:t>05-</w:t>
            </w:r>
            <w:r w:rsidR="00357CF9" w:rsidRPr="00D2733E">
              <w:rPr>
                <w:rFonts w:ascii="Arial" w:hAnsi="Arial" w:cs="Arial"/>
                <w:bCs/>
                <w:color w:val="000000" w:themeColor="text1"/>
                <w:sz w:val="16"/>
                <w:szCs w:val="16"/>
              </w:rPr>
              <w:t>EST-</w:t>
            </w:r>
            <w:r w:rsidR="00C575EC" w:rsidRPr="00D2733E">
              <w:rPr>
                <w:rFonts w:ascii="Arial" w:hAnsi="Arial" w:cs="Arial"/>
                <w:bCs/>
                <w:color w:val="000000" w:themeColor="text1"/>
                <w:sz w:val="16"/>
                <w:szCs w:val="16"/>
              </w:rPr>
              <w:t>C</w:t>
            </w:r>
            <w:r w:rsidR="00357CF9" w:rsidRPr="00D2733E">
              <w:rPr>
                <w:rFonts w:ascii="Arial" w:hAnsi="Arial" w:cs="Arial"/>
                <w:bCs/>
                <w:color w:val="000000" w:themeColor="text1"/>
                <w:sz w:val="16"/>
                <w:szCs w:val="16"/>
              </w:rPr>
              <w:t>A</w:t>
            </w:r>
          </w:p>
        </w:tc>
        <w:tc>
          <w:tcPr>
            <w:tcW w:w="3731" w:type="dxa"/>
            <w:vMerge w:val="restart"/>
            <w:vAlign w:val="center"/>
          </w:tcPr>
          <w:p w14:paraId="32402F2E" w14:textId="77777777"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Priorización de acciones direccionadas al fortalecimiento del desarrollo tecnológico como soporte a los procesos relacionados con la conservación de la infraestructura a cargo de la Entidad.</w:t>
            </w:r>
          </w:p>
        </w:tc>
      </w:tr>
      <w:tr w:rsidR="008720BA" w:rsidRPr="00D2733E" w14:paraId="106F0606" w14:textId="77777777" w:rsidTr="00262BC5">
        <w:trPr>
          <w:trHeight w:val="20"/>
        </w:trPr>
        <w:tc>
          <w:tcPr>
            <w:tcW w:w="1271" w:type="dxa"/>
          </w:tcPr>
          <w:p w14:paraId="487CF5AD" w14:textId="72ED6370"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OBJ-NEG-0</w:t>
            </w:r>
            <w:r w:rsidR="00127D48">
              <w:rPr>
                <w:rFonts w:ascii="Arial" w:hAnsi="Arial" w:cs="Arial"/>
                <w:color w:val="000000" w:themeColor="text1"/>
                <w:sz w:val="16"/>
                <w:szCs w:val="16"/>
              </w:rPr>
              <w:t>4</w:t>
            </w:r>
          </w:p>
        </w:tc>
        <w:tc>
          <w:tcPr>
            <w:tcW w:w="3557" w:type="dxa"/>
            <w:vAlign w:val="center"/>
          </w:tcPr>
          <w:p w14:paraId="7CE9DAF1" w14:textId="77777777" w:rsidR="00357CF9" w:rsidRPr="00D2733E" w:rsidRDefault="00357CF9"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Mejorar las condiciones de Infraestructura que permitan el uso y disfrute del espacio público en Bogotá D.C</w:t>
            </w:r>
          </w:p>
        </w:tc>
        <w:tc>
          <w:tcPr>
            <w:tcW w:w="1121" w:type="dxa"/>
            <w:vMerge/>
            <w:vAlign w:val="center"/>
          </w:tcPr>
          <w:p w14:paraId="32813B60" w14:textId="77777777" w:rsidR="00357CF9" w:rsidRPr="00D2733E" w:rsidRDefault="00357CF9" w:rsidP="004705FD">
            <w:pPr>
              <w:jc w:val="both"/>
              <w:rPr>
                <w:rFonts w:ascii="Arial" w:hAnsi="Arial" w:cs="Arial"/>
                <w:color w:val="000000" w:themeColor="text1"/>
                <w:sz w:val="16"/>
                <w:szCs w:val="16"/>
              </w:rPr>
            </w:pPr>
          </w:p>
        </w:tc>
        <w:tc>
          <w:tcPr>
            <w:tcW w:w="3731" w:type="dxa"/>
            <w:vMerge/>
            <w:vAlign w:val="center"/>
          </w:tcPr>
          <w:p w14:paraId="22CF940A" w14:textId="77777777" w:rsidR="00357CF9" w:rsidRPr="00D2733E" w:rsidRDefault="00357CF9" w:rsidP="004705FD">
            <w:pPr>
              <w:jc w:val="both"/>
              <w:rPr>
                <w:rFonts w:ascii="Arial" w:hAnsi="Arial" w:cs="Arial"/>
                <w:color w:val="000000" w:themeColor="text1"/>
                <w:sz w:val="16"/>
                <w:szCs w:val="16"/>
              </w:rPr>
            </w:pPr>
          </w:p>
        </w:tc>
      </w:tr>
    </w:tbl>
    <w:p w14:paraId="0E46C51C" w14:textId="60CF8443" w:rsidR="00357CF9" w:rsidRPr="00D2733E" w:rsidRDefault="00357CF9" w:rsidP="004A2FF6">
      <w:pPr>
        <w:jc w:val="center"/>
        <w:rPr>
          <w:rFonts w:ascii="Arial" w:hAnsi="Arial" w:cs="Arial"/>
          <w:color w:val="000000" w:themeColor="text1"/>
          <w:sz w:val="20"/>
          <w:szCs w:val="20"/>
          <w:lang w:eastAsia="en-US"/>
        </w:rPr>
      </w:pPr>
      <w:r w:rsidRPr="00D2733E">
        <w:rPr>
          <w:rFonts w:ascii="Arial" w:hAnsi="Arial" w:cs="Arial"/>
          <w:b/>
          <w:color w:val="000000" w:themeColor="text1"/>
          <w:sz w:val="20"/>
          <w:szCs w:val="20"/>
          <w:lang w:eastAsia="en-US"/>
        </w:rPr>
        <w:t>Fuente:</w:t>
      </w:r>
      <w:r w:rsidRPr="00D2733E">
        <w:rPr>
          <w:rFonts w:ascii="Arial" w:hAnsi="Arial" w:cs="Arial"/>
          <w:color w:val="000000" w:themeColor="text1"/>
          <w:sz w:val="20"/>
          <w:szCs w:val="20"/>
          <w:lang w:eastAsia="en-US"/>
        </w:rPr>
        <w:t xml:space="preserve"> Elaboración propia</w:t>
      </w:r>
    </w:p>
    <w:p w14:paraId="1411D915" w14:textId="77777777" w:rsidR="004A2FF6" w:rsidRPr="00D2733E" w:rsidRDefault="004A2FF6" w:rsidP="004705FD">
      <w:pPr>
        <w:jc w:val="both"/>
        <w:rPr>
          <w:rFonts w:ascii="Arial" w:hAnsi="Arial" w:cs="Arial"/>
          <w:color w:val="000000" w:themeColor="text1"/>
          <w:sz w:val="20"/>
          <w:szCs w:val="20"/>
          <w:lang w:eastAsia="en-US"/>
        </w:rPr>
      </w:pPr>
    </w:p>
    <w:p w14:paraId="7D94EA5D" w14:textId="774876FF" w:rsidR="00F2037D" w:rsidRPr="00D2733E" w:rsidRDefault="00746E97"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LIDERAZGO VISIBLE</w:t>
      </w:r>
    </w:p>
    <w:p w14:paraId="54EFE15A" w14:textId="77777777" w:rsidR="00F2037D" w:rsidRPr="00D2733E" w:rsidRDefault="00F2037D" w:rsidP="004705FD">
      <w:pPr>
        <w:jc w:val="both"/>
        <w:rPr>
          <w:rFonts w:ascii="Arial" w:hAnsi="Arial" w:cs="Arial"/>
          <w:color w:val="000000" w:themeColor="text1"/>
        </w:rPr>
      </w:pPr>
    </w:p>
    <w:p w14:paraId="11A5255F" w14:textId="18B50775" w:rsidR="00F2037D" w:rsidRPr="00D2733E" w:rsidRDefault="007B3FDE" w:rsidP="004705FD">
      <w:pPr>
        <w:jc w:val="both"/>
        <w:rPr>
          <w:rFonts w:ascii="Arial" w:hAnsi="Arial" w:cs="Arial"/>
          <w:color w:val="000000" w:themeColor="text1"/>
        </w:rPr>
      </w:pPr>
      <w:r w:rsidRPr="00D2733E">
        <w:rPr>
          <w:rFonts w:ascii="Arial" w:hAnsi="Arial" w:cs="Arial"/>
          <w:color w:val="000000" w:themeColor="text1"/>
        </w:rPr>
        <w:t xml:space="preserve">Esta estrategia </w:t>
      </w:r>
      <w:r w:rsidR="00F2037D" w:rsidRPr="00D2733E">
        <w:rPr>
          <w:rFonts w:ascii="Arial" w:hAnsi="Arial" w:cs="Arial"/>
          <w:color w:val="000000" w:themeColor="text1"/>
        </w:rPr>
        <w:t xml:space="preserve">busca visibilizar el compromiso y apoyo público a la iniciativa de Tecnologías de la Información, además de crear espacios propicios para generar e incentivar la necesidad de cambios tecnológicos dentro de la </w:t>
      </w:r>
      <w:r w:rsidR="00944C2E" w:rsidRPr="00D2733E">
        <w:rPr>
          <w:rFonts w:ascii="Arial" w:hAnsi="Arial" w:cs="Arial"/>
          <w:color w:val="000000" w:themeColor="text1"/>
        </w:rPr>
        <w:t>E</w:t>
      </w:r>
      <w:r w:rsidR="00F2037D" w:rsidRPr="00D2733E">
        <w:rPr>
          <w:rFonts w:ascii="Arial" w:hAnsi="Arial" w:cs="Arial"/>
          <w:color w:val="000000" w:themeColor="text1"/>
        </w:rPr>
        <w:t xml:space="preserve">ntidad y así poder lograr </w:t>
      </w:r>
      <w:r w:rsidR="00C80F69" w:rsidRPr="00D2733E">
        <w:rPr>
          <w:rFonts w:ascii="Arial" w:hAnsi="Arial" w:cs="Arial"/>
          <w:color w:val="000000" w:themeColor="text1"/>
        </w:rPr>
        <w:t xml:space="preserve">el </w:t>
      </w:r>
      <w:r w:rsidR="00F2037D" w:rsidRPr="00D2733E">
        <w:rPr>
          <w:rFonts w:ascii="Arial" w:hAnsi="Arial" w:cs="Arial"/>
          <w:color w:val="000000" w:themeColor="text1"/>
        </w:rPr>
        <w:t xml:space="preserve">empoderamiento y liderazgo de cada uno de </w:t>
      </w:r>
      <w:r w:rsidR="00944C2E" w:rsidRPr="00D2733E">
        <w:rPr>
          <w:rFonts w:ascii="Arial" w:hAnsi="Arial" w:cs="Arial"/>
          <w:color w:val="000000" w:themeColor="text1"/>
        </w:rPr>
        <w:t>sus</w:t>
      </w:r>
      <w:r w:rsidR="00F2037D" w:rsidRPr="00D2733E">
        <w:rPr>
          <w:rFonts w:ascii="Arial" w:hAnsi="Arial" w:cs="Arial"/>
          <w:color w:val="000000" w:themeColor="text1"/>
        </w:rPr>
        <w:t xml:space="preserve"> colaboradores.</w:t>
      </w:r>
    </w:p>
    <w:p w14:paraId="079761AA" w14:textId="77777777" w:rsidR="00F2037D" w:rsidRPr="00D2733E" w:rsidRDefault="00F2037D" w:rsidP="004705FD">
      <w:pPr>
        <w:jc w:val="both"/>
        <w:rPr>
          <w:rFonts w:ascii="Arial" w:hAnsi="Arial" w:cs="Arial"/>
          <w:color w:val="000000" w:themeColor="text1"/>
        </w:rPr>
      </w:pPr>
    </w:p>
    <w:p w14:paraId="558A7A6B" w14:textId="198BBAEA" w:rsidR="00F2037D" w:rsidRPr="00D2733E" w:rsidRDefault="00F2037D" w:rsidP="004705FD">
      <w:pPr>
        <w:jc w:val="both"/>
        <w:rPr>
          <w:rFonts w:ascii="Arial" w:hAnsi="Arial" w:cs="Arial"/>
          <w:color w:val="000000" w:themeColor="text1"/>
        </w:rPr>
      </w:pPr>
      <w:r w:rsidRPr="00D2733E">
        <w:rPr>
          <w:rFonts w:ascii="Arial" w:hAnsi="Arial" w:cs="Arial"/>
          <w:color w:val="000000" w:themeColor="text1"/>
        </w:rPr>
        <w:t>La estrategia planteada para el liderazgo visible es la: “</w:t>
      </w:r>
      <w:r w:rsidR="007B3FDE" w:rsidRPr="00D2733E">
        <w:rPr>
          <w:rFonts w:ascii="Arial" w:hAnsi="Arial" w:cs="Arial"/>
          <w:color w:val="000000" w:themeColor="text1"/>
        </w:rPr>
        <w:t>0</w:t>
      </w:r>
      <w:r w:rsidR="00227062" w:rsidRPr="00D2733E">
        <w:rPr>
          <w:rFonts w:ascii="Arial" w:hAnsi="Arial" w:cs="Arial"/>
          <w:color w:val="000000" w:themeColor="text1"/>
        </w:rPr>
        <w:t>6</w:t>
      </w:r>
      <w:r w:rsidRPr="00D2733E">
        <w:rPr>
          <w:rFonts w:ascii="Arial" w:hAnsi="Arial" w:cs="Arial"/>
          <w:color w:val="000000" w:themeColor="text1"/>
        </w:rPr>
        <w:t>-EST-</w:t>
      </w:r>
      <w:r w:rsidR="00677F43" w:rsidRPr="00D2733E">
        <w:rPr>
          <w:rFonts w:ascii="Arial" w:hAnsi="Arial" w:cs="Arial"/>
          <w:color w:val="000000" w:themeColor="text1"/>
        </w:rPr>
        <w:t>C</w:t>
      </w:r>
      <w:r w:rsidRPr="00D2733E">
        <w:rPr>
          <w:rFonts w:ascii="Arial" w:hAnsi="Arial" w:cs="Arial"/>
          <w:color w:val="000000" w:themeColor="text1"/>
        </w:rPr>
        <w:t xml:space="preserve">A. Empoderamiento de TI dentro de la </w:t>
      </w:r>
      <w:r w:rsidR="006E708A" w:rsidRPr="00D2733E">
        <w:rPr>
          <w:rFonts w:ascii="Arial" w:hAnsi="Arial" w:cs="Arial"/>
          <w:color w:val="000000" w:themeColor="text1"/>
        </w:rPr>
        <w:t>UAERMV</w:t>
      </w:r>
      <w:r w:rsidRPr="00D2733E">
        <w:rPr>
          <w:rFonts w:ascii="Arial" w:hAnsi="Arial" w:cs="Arial"/>
          <w:color w:val="000000" w:themeColor="text1"/>
        </w:rPr>
        <w:t xml:space="preserve"> como mecanismo de apoyo al cumplimiento de los objetivos institucionales.”</w:t>
      </w:r>
      <w:r w:rsidR="00944C2E" w:rsidRPr="00D2733E">
        <w:rPr>
          <w:rFonts w:ascii="Arial" w:hAnsi="Arial" w:cs="Arial"/>
          <w:color w:val="000000" w:themeColor="text1"/>
        </w:rPr>
        <w:t>. C</w:t>
      </w:r>
      <w:r w:rsidRPr="00D2733E">
        <w:rPr>
          <w:rFonts w:ascii="Arial" w:hAnsi="Arial" w:cs="Arial"/>
          <w:color w:val="000000" w:themeColor="text1"/>
        </w:rPr>
        <w:t>onsiste en dar a conocer cada una de las herramientas y proyectos de TI con que se cuenta en la Entidad, esto para abrir el panorama de cada uno de los colaboradores e incentivar iniciativas de TI que lleven a apoyar el cumplimiento de los objetivos institucionales.</w:t>
      </w:r>
    </w:p>
    <w:p w14:paraId="3AE6B40F" w14:textId="3F96859B" w:rsidR="00A93877" w:rsidRPr="00D2733E" w:rsidRDefault="00A93877" w:rsidP="004705FD">
      <w:pPr>
        <w:jc w:val="both"/>
        <w:rPr>
          <w:rFonts w:ascii="Arial" w:hAnsi="Arial" w:cs="Arial"/>
          <w:color w:val="000000" w:themeColor="text1"/>
          <w:lang w:val="es"/>
        </w:rPr>
      </w:pPr>
    </w:p>
    <w:p w14:paraId="627C2F8E" w14:textId="17647DD9" w:rsidR="00845EAC" w:rsidRPr="00D2733E" w:rsidRDefault="00746E97"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MOVILIZACIÓN DE LOS GRUPOS DE INTERÉS EN LA ADOPCIÓN DE TI</w:t>
      </w:r>
    </w:p>
    <w:p w14:paraId="513957A4" w14:textId="77777777" w:rsidR="00845EAC" w:rsidRPr="00D2733E" w:rsidRDefault="00845EAC" w:rsidP="004705FD">
      <w:pPr>
        <w:jc w:val="both"/>
        <w:rPr>
          <w:rFonts w:ascii="Arial" w:hAnsi="Arial" w:cs="Arial"/>
          <w:color w:val="000000" w:themeColor="text1"/>
        </w:rPr>
      </w:pPr>
    </w:p>
    <w:p w14:paraId="1FE40E7D" w14:textId="7DD440AC" w:rsidR="00845EAC" w:rsidRPr="00D2733E" w:rsidRDefault="001C1868" w:rsidP="004705FD">
      <w:pPr>
        <w:jc w:val="both"/>
        <w:rPr>
          <w:rFonts w:ascii="Arial" w:hAnsi="Arial" w:cs="Arial"/>
          <w:color w:val="000000" w:themeColor="text1"/>
        </w:rPr>
      </w:pPr>
      <w:r w:rsidRPr="00D2733E">
        <w:rPr>
          <w:rFonts w:ascii="Arial" w:hAnsi="Arial" w:cs="Arial"/>
          <w:color w:val="000000" w:themeColor="text1"/>
        </w:rPr>
        <w:t>Con esta estrategia se</w:t>
      </w:r>
      <w:r w:rsidR="00845EAC" w:rsidRPr="00D2733E">
        <w:rPr>
          <w:rFonts w:ascii="Arial" w:hAnsi="Arial" w:cs="Arial"/>
          <w:color w:val="000000" w:themeColor="text1"/>
        </w:rPr>
        <w:t xml:space="preserve"> pretende aumentar el involucramiento de los grupos de interés en </w:t>
      </w:r>
      <w:r w:rsidR="00411857" w:rsidRPr="00D2733E">
        <w:rPr>
          <w:rFonts w:ascii="Arial" w:hAnsi="Arial" w:cs="Arial"/>
          <w:color w:val="000000" w:themeColor="text1"/>
        </w:rPr>
        <w:t>la</w:t>
      </w:r>
      <w:r w:rsidR="00845EAC" w:rsidRPr="00D2733E">
        <w:rPr>
          <w:rFonts w:ascii="Arial" w:hAnsi="Arial" w:cs="Arial"/>
          <w:color w:val="000000" w:themeColor="text1"/>
        </w:rPr>
        <w:t xml:space="preserve"> </w:t>
      </w:r>
      <w:r w:rsidR="00411857" w:rsidRPr="00D2733E">
        <w:rPr>
          <w:rFonts w:ascii="Arial" w:hAnsi="Arial" w:cs="Arial"/>
          <w:color w:val="000000" w:themeColor="text1"/>
        </w:rPr>
        <w:t>Cultura</w:t>
      </w:r>
      <w:r w:rsidR="00845EAC" w:rsidRPr="00D2733E">
        <w:rPr>
          <w:rFonts w:ascii="Arial" w:hAnsi="Arial" w:cs="Arial"/>
          <w:color w:val="000000" w:themeColor="text1"/>
        </w:rPr>
        <w:t xml:space="preserve"> y Apropiación de TI, mediante el desarrollo de una gestión estratégica.</w:t>
      </w:r>
    </w:p>
    <w:p w14:paraId="0B0C9812" w14:textId="77777777" w:rsidR="00845EAC" w:rsidRPr="00D2733E" w:rsidRDefault="00845EAC" w:rsidP="004705FD">
      <w:pPr>
        <w:jc w:val="both"/>
        <w:rPr>
          <w:rFonts w:ascii="Arial" w:hAnsi="Arial" w:cs="Arial"/>
          <w:color w:val="000000" w:themeColor="text1"/>
        </w:rPr>
      </w:pPr>
    </w:p>
    <w:p w14:paraId="7D32A907" w14:textId="11D4AAFC" w:rsidR="00845EAC" w:rsidRPr="00D2733E" w:rsidRDefault="00845EAC" w:rsidP="004705FD">
      <w:pPr>
        <w:jc w:val="both"/>
        <w:rPr>
          <w:rFonts w:ascii="Arial" w:hAnsi="Arial" w:cs="Arial"/>
          <w:color w:val="000000" w:themeColor="text1"/>
        </w:rPr>
      </w:pPr>
      <w:r w:rsidRPr="00D2733E">
        <w:rPr>
          <w:rFonts w:ascii="Arial" w:hAnsi="Arial" w:cs="Arial"/>
          <w:color w:val="000000" w:themeColor="text1"/>
        </w:rPr>
        <w:t>La estrategia planteada “</w:t>
      </w:r>
      <w:r w:rsidR="00234264" w:rsidRPr="00D2733E">
        <w:rPr>
          <w:rFonts w:ascii="Arial" w:hAnsi="Arial" w:cs="Arial"/>
          <w:color w:val="000000" w:themeColor="text1"/>
        </w:rPr>
        <w:t>0</w:t>
      </w:r>
      <w:r w:rsidR="00A93505" w:rsidRPr="00D2733E">
        <w:rPr>
          <w:rFonts w:ascii="Arial" w:hAnsi="Arial" w:cs="Arial"/>
          <w:color w:val="000000" w:themeColor="text1"/>
        </w:rPr>
        <w:t>7</w:t>
      </w:r>
      <w:r w:rsidRPr="00D2733E">
        <w:rPr>
          <w:rFonts w:ascii="Arial" w:hAnsi="Arial" w:cs="Arial"/>
          <w:color w:val="000000" w:themeColor="text1"/>
        </w:rPr>
        <w:t>-EST-</w:t>
      </w:r>
      <w:r w:rsidR="00677F43" w:rsidRPr="00D2733E">
        <w:rPr>
          <w:rFonts w:ascii="Arial" w:hAnsi="Arial" w:cs="Arial"/>
          <w:color w:val="000000" w:themeColor="text1"/>
        </w:rPr>
        <w:t>C</w:t>
      </w:r>
      <w:r w:rsidRPr="00D2733E">
        <w:rPr>
          <w:rFonts w:ascii="Arial" w:hAnsi="Arial" w:cs="Arial"/>
          <w:color w:val="000000" w:themeColor="text1"/>
        </w:rPr>
        <w:t xml:space="preserve">A. Involucramiento de los grupos de interés en cascada, desde la alta dirección hacia el resto de los niveles organizacionales en las iniciativas de TI”. </w:t>
      </w:r>
      <w:r w:rsidR="00234264" w:rsidRPr="00D2733E">
        <w:rPr>
          <w:rFonts w:ascii="Arial" w:hAnsi="Arial" w:cs="Arial"/>
          <w:color w:val="000000" w:themeColor="text1"/>
        </w:rPr>
        <w:t xml:space="preserve">Consiste en </w:t>
      </w:r>
      <w:r w:rsidR="00687891" w:rsidRPr="00D2733E">
        <w:rPr>
          <w:rFonts w:ascii="Arial" w:hAnsi="Arial" w:cs="Arial"/>
          <w:color w:val="000000" w:themeColor="text1"/>
        </w:rPr>
        <w:t>elaborar la matriz de interesados de cada uno los proyectos</w:t>
      </w:r>
      <w:r w:rsidR="000F0602" w:rsidRPr="00D2733E">
        <w:rPr>
          <w:rFonts w:ascii="Arial" w:hAnsi="Arial" w:cs="Arial"/>
          <w:color w:val="000000" w:themeColor="text1"/>
        </w:rPr>
        <w:t xml:space="preserve">, esta matriz se </w:t>
      </w:r>
      <w:r w:rsidR="00AE6DDC" w:rsidRPr="00D2733E">
        <w:rPr>
          <w:rFonts w:ascii="Arial" w:hAnsi="Arial" w:cs="Arial"/>
          <w:color w:val="000000" w:themeColor="text1"/>
        </w:rPr>
        <w:t>realizará</w:t>
      </w:r>
      <w:r w:rsidR="000F0602" w:rsidRPr="00D2733E">
        <w:rPr>
          <w:rFonts w:ascii="Arial" w:hAnsi="Arial" w:cs="Arial"/>
          <w:color w:val="000000" w:themeColor="text1"/>
        </w:rPr>
        <w:t xml:space="preserve"> a través del </w:t>
      </w:r>
      <w:r w:rsidR="005112E4" w:rsidRPr="00D2733E">
        <w:rPr>
          <w:rFonts w:ascii="Arial" w:hAnsi="Arial" w:cs="Arial"/>
          <w:color w:val="000000" w:themeColor="text1"/>
        </w:rPr>
        <w:t xml:space="preserve">EGTI-FM-015 </w:t>
      </w:r>
      <w:r w:rsidR="001B7F65" w:rsidRPr="00D2733E">
        <w:rPr>
          <w:rFonts w:ascii="Arial" w:hAnsi="Arial" w:cs="Arial"/>
          <w:color w:val="000000" w:themeColor="text1"/>
        </w:rPr>
        <w:t>FORMATO</w:t>
      </w:r>
      <w:r w:rsidR="007824B9" w:rsidRPr="00D2733E">
        <w:rPr>
          <w:rFonts w:ascii="Arial" w:hAnsi="Arial" w:cs="Arial"/>
          <w:color w:val="000000" w:themeColor="text1"/>
        </w:rPr>
        <w:t xml:space="preserve"> MATRIZ DE GRUPOS DE INTERÉS.</w:t>
      </w:r>
    </w:p>
    <w:p w14:paraId="0C906334" w14:textId="1A3A77D7" w:rsidR="00A93877" w:rsidRPr="00D2733E" w:rsidRDefault="00A93877" w:rsidP="004705FD">
      <w:pPr>
        <w:jc w:val="both"/>
        <w:rPr>
          <w:rFonts w:ascii="Arial" w:hAnsi="Arial" w:cs="Arial"/>
          <w:color w:val="000000" w:themeColor="text1"/>
        </w:rPr>
      </w:pPr>
    </w:p>
    <w:p w14:paraId="0CBE44F2" w14:textId="27BD4E92" w:rsidR="00A93877" w:rsidRPr="00D2733E" w:rsidRDefault="00746E97" w:rsidP="004705FD">
      <w:pPr>
        <w:pStyle w:val="Ttulo3"/>
        <w:framePr w:hSpace="0" w:wrap="auto" w:vAnchor="margin" w:hAnchor="text" w:yAlign="inline"/>
        <w:numPr>
          <w:ilvl w:val="1"/>
          <w:numId w:val="13"/>
        </w:numPr>
        <w:jc w:val="both"/>
        <w:rPr>
          <w:color w:val="000000" w:themeColor="text1"/>
          <w:sz w:val="24"/>
        </w:rPr>
      </w:pPr>
      <w:bookmarkStart w:id="8" w:name="_Toc154733656"/>
      <w:r w:rsidRPr="00D2733E">
        <w:rPr>
          <w:color w:val="000000" w:themeColor="text1"/>
          <w:sz w:val="24"/>
        </w:rPr>
        <w:t>MGGTI.LI.</w:t>
      </w:r>
      <w:r w:rsidR="0069667B" w:rsidRPr="00D2733E">
        <w:rPr>
          <w:color w:val="000000" w:themeColor="text1"/>
          <w:sz w:val="24"/>
        </w:rPr>
        <w:t>C</w:t>
      </w:r>
      <w:r w:rsidRPr="00D2733E">
        <w:rPr>
          <w:color w:val="000000" w:themeColor="text1"/>
          <w:sz w:val="24"/>
        </w:rPr>
        <w:t>A.02 - ESQUEMA DE INCENTIVOS</w:t>
      </w:r>
      <w:bookmarkEnd w:id="8"/>
    </w:p>
    <w:p w14:paraId="74F91A94" w14:textId="137D83F3" w:rsidR="00A93877" w:rsidRPr="00D2733E" w:rsidRDefault="00A93877" w:rsidP="004705FD">
      <w:pPr>
        <w:jc w:val="both"/>
        <w:rPr>
          <w:rFonts w:ascii="Arial" w:hAnsi="Arial" w:cs="Arial"/>
          <w:color w:val="000000" w:themeColor="text1"/>
        </w:rPr>
      </w:pPr>
    </w:p>
    <w:p w14:paraId="0615C5B2" w14:textId="77777777" w:rsidR="0094785A" w:rsidRPr="00D2733E" w:rsidRDefault="0094785A" w:rsidP="004705FD">
      <w:pPr>
        <w:jc w:val="both"/>
        <w:rPr>
          <w:rFonts w:ascii="Arial" w:hAnsi="Arial" w:cs="Arial"/>
          <w:color w:val="000000" w:themeColor="text1"/>
        </w:rPr>
      </w:pPr>
      <w:r w:rsidRPr="00D2733E">
        <w:rPr>
          <w:rFonts w:ascii="Arial" w:hAnsi="Arial" w:cs="Arial"/>
          <w:color w:val="000000" w:themeColor="text1"/>
        </w:rPr>
        <w:t>El elemento se basa en el reconocimiento de la gestión de los grupos de interés claves, los cuales ejercen influencia sobre otros grupos para el apoyo en la generación de iniciativas y proyectos de TI dentro de la Unidad. La gestión de incentivos se focaliza en la satisfacción general y el reconocimiento.</w:t>
      </w:r>
    </w:p>
    <w:p w14:paraId="0C4DFA6F" w14:textId="77777777" w:rsidR="0094785A" w:rsidRPr="00D2733E" w:rsidRDefault="0094785A" w:rsidP="004705FD">
      <w:pPr>
        <w:jc w:val="both"/>
        <w:rPr>
          <w:rFonts w:ascii="Arial" w:hAnsi="Arial" w:cs="Arial"/>
          <w:color w:val="000000" w:themeColor="text1"/>
        </w:rPr>
      </w:pPr>
    </w:p>
    <w:p w14:paraId="268D33B7" w14:textId="7587F627" w:rsidR="0094785A" w:rsidRPr="00D2733E" w:rsidRDefault="0094785A" w:rsidP="0053526B">
      <w:pPr>
        <w:pStyle w:val="Descripcin"/>
        <w:spacing w:after="0"/>
        <w:rPr>
          <w:rFonts w:ascii="Arial" w:hAnsi="Arial" w:cs="Arial"/>
          <w:b w:val="0"/>
          <w:bCs w:val="0"/>
          <w:color w:val="000000" w:themeColor="text1"/>
          <w:sz w:val="20"/>
          <w:szCs w:val="20"/>
        </w:rPr>
      </w:pPr>
      <w:r w:rsidRPr="00D2733E">
        <w:rPr>
          <w:rFonts w:ascii="Arial" w:hAnsi="Arial" w:cs="Arial"/>
          <w:bCs w:val="0"/>
          <w:color w:val="000000" w:themeColor="text1"/>
          <w:sz w:val="20"/>
          <w:szCs w:val="20"/>
        </w:rPr>
        <w:t xml:space="preserve">Tabla </w:t>
      </w:r>
      <w:r w:rsidRPr="00D2733E">
        <w:rPr>
          <w:rFonts w:ascii="Arial" w:hAnsi="Arial" w:cs="Arial"/>
          <w:bCs w:val="0"/>
          <w:color w:val="000000" w:themeColor="text1"/>
          <w:sz w:val="20"/>
          <w:szCs w:val="20"/>
        </w:rPr>
        <w:fldChar w:fldCharType="begin"/>
      </w:r>
      <w:r w:rsidRPr="00D2733E">
        <w:rPr>
          <w:rFonts w:ascii="Arial" w:hAnsi="Arial" w:cs="Arial"/>
          <w:bCs w:val="0"/>
          <w:color w:val="000000" w:themeColor="text1"/>
          <w:sz w:val="20"/>
          <w:szCs w:val="20"/>
        </w:rPr>
        <w:instrText xml:space="preserve"> SEQ Tabla \* ARABIC </w:instrText>
      </w:r>
      <w:r w:rsidRPr="00D2733E">
        <w:rPr>
          <w:rFonts w:ascii="Arial" w:hAnsi="Arial" w:cs="Arial"/>
          <w:bCs w:val="0"/>
          <w:color w:val="000000" w:themeColor="text1"/>
          <w:sz w:val="20"/>
          <w:szCs w:val="20"/>
        </w:rPr>
        <w:fldChar w:fldCharType="separate"/>
      </w:r>
      <w:r w:rsidR="00826AA7" w:rsidRPr="00D2733E">
        <w:rPr>
          <w:rFonts w:ascii="Arial" w:hAnsi="Arial" w:cs="Arial"/>
          <w:bCs w:val="0"/>
          <w:noProof/>
          <w:color w:val="000000" w:themeColor="text1"/>
          <w:sz w:val="20"/>
          <w:szCs w:val="20"/>
        </w:rPr>
        <w:t>2</w:t>
      </w:r>
      <w:r w:rsidRPr="00D2733E">
        <w:rPr>
          <w:rFonts w:ascii="Arial" w:hAnsi="Arial" w:cs="Arial"/>
          <w:bCs w:val="0"/>
          <w:color w:val="000000" w:themeColor="text1"/>
          <w:sz w:val="20"/>
          <w:szCs w:val="20"/>
        </w:rPr>
        <w:fldChar w:fldCharType="end"/>
      </w:r>
      <w:r w:rsidRPr="00D2733E">
        <w:rPr>
          <w:rFonts w:ascii="Arial" w:hAnsi="Arial" w:cs="Arial"/>
          <w:bCs w:val="0"/>
          <w:color w:val="000000" w:themeColor="text1"/>
          <w:sz w:val="20"/>
          <w:szCs w:val="20"/>
        </w:rPr>
        <w:t>.</w:t>
      </w:r>
      <w:r w:rsidRPr="00D2733E">
        <w:rPr>
          <w:rFonts w:ascii="Arial" w:hAnsi="Arial" w:cs="Arial"/>
          <w:b w:val="0"/>
          <w:bCs w:val="0"/>
          <w:color w:val="000000" w:themeColor="text1"/>
          <w:sz w:val="20"/>
          <w:szCs w:val="20"/>
        </w:rPr>
        <w:t xml:space="preserve"> Estrategias relacionadas con gestión de incentivos</w:t>
      </w:r>
    </w:p>
    <w:tbl>
      <w:tblPr>
        <w:tblStyle w:val="Tablaconcuadrcula"/>
        <w:tblW w:w="0" w:type="auto"/>
        <w:tblLayout w:type="fixed"/>
        <w:tblLook w:val="04A0" w:firstRow="1" w:lastRow="0" w:firstColumn="1" w:lastColumn="0" w:noHBand="0" w:noVBand="1"/>
      </w:tblPr>
      <w:tblGrid>
        <w:gridCol w:w="1512"/>
        <w:gridCol w:w="1925"/>
        <w:gridCol w:w="2087"/>
        <w:gridCol w:w="4146"/>
      </w:tblGrid>
      <w:tr w:rsidR="008720BA" w:rsidRPr="00D2733E" w14:paraId="05E1AC75" w14:textId="77777777" w:rsidTr="00262BC5">
        <w:trPr>
          <w:trHeight w:val="20"/>
          <w:tblHeader/>
        </w:trPr>
        <w:tc>
          <w:tcPr>
            <w:tcW w:w="1512" w:type="dxa"/>
            <w:vAlign w:val="center"/>
          </w:tcPr>
          <w:p w14:paraId="1205C096"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Código Estrategia</w:t>
            </w:r>
          </w:p>
          <w:p w14:paraId="01B9EA73" w14:textId="45A92488"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(EST-</w:t>
            </w:r>
            <w:r w:rsidR="0069667B" w:rsidRPr="00D2733E">
              <w:rPr>
                <w:rFonts w:ascii="Arial" w:hAnsi="Arial" w:cs="Arial"/>
                <w:color w:val="000000" w:themeColor="text1"/>
                <w:sz w:val="16"/>
                <w:szCs w:val="16"/>
              </w:rPr>
              <w:t>C</w:t>
            </w:r>
            <w:r w:rsidRPr="00D2733E">
              <w:rPr>
                <w:rFonts w:ascii="Arial" w:hAnsi="Arial" w:cs="Arial"/>
                <w:color w:val="000000" w:themeColor="text1"/>
                <w:sz w:val="16"/>
                <w:szCs w:val="16"/>
              </w:rPr>
              <w:t>A)</w:t>
            </w:r>
          </w:p>
        </w:tc>
        <w:tc>
          <w:tcPr>
            <w:tcW w:w="1925" w:type="dxa"/>
            <w:vAlign w:val="center"/>
          </w:tcPr>
          <w:p w14:paraId="5463FAD8" w14:textId="6BB336B1"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Estrategia de </w:t>
            </w:r>
            <w:r w:rsidR="00CA6682" w:rsidRPr="00D2733E">
              <w:rPr>
                <w:rFonts w:ascii="Arial" w:hAnsi="Arial" w:cs="Arial"/>
                <w:color w:val="000000" w:themeColor="text1"/>
                <w:sz w:val="16"/>
                <w:szCs w:val="16"/>
              </w:rPr>
              <w:t>C</w:t>
            </w:r>
            <w:r w:rsidRPr="00D2733E">
              <w:rPr>
                <w:rFonts w:ascii="Arial" w:hAnsi="Arial" w:cs="Arial"/>
                <w:color w:val="000000" w:themeColor="text1"/>
                <w:sz w:val="16"/>
                <w:szCs w:val="16"/>
              </w:rPr>
              <w:t>A</w:t>
            </w:r>
          </w:p>
        </w:tc>
        <w:tc>
          <w:tcPr>
            <w:tcW w:w="2087" w:type="dxa"/>
            <w:vAlign w:val="center"/>
          </w:tcPr>
          <w:p w14:paraId="1A9B0BBD"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Orientación de la estrategia:</w:t>
            </w:r>
          </w:p>
          <w:p w14:paraId="491DFEEB"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a. Reconocimiento</w:t>
            </w:r>
          </w:p>
          <w:p w14:paraId="1EC94C20"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b. Satisfacción General</w:t>
            </w:r>
          </w:p>
        </w:tc>
        <w:tc>
          <w:tcPr>
            <w:tcW w:w="4146" w:type="dxa"/>
            <w:vAlign w:val="center"/>
          </w:tcPr>
          <w:p w14:paraId="2B7A176E"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Descripción Estrategia de UA</w:t>
            </w:r>
          </w:p>
        </w:tc>
      </w:tr>
      <w:tr w:rsidR="008720BA" w:rsidRPr="00D2733E" w14:paraId="5E4E11AE" w14:textId="77777777" w:rsidTr="00262BC5">
        <w:trPr>
          <w:trHeight w:val="20"/>
        </w:trPr>
        <w:tc>
          <w:tcPr>
            <w:tcW w:w="1512" w:type="dxa"/>
            <w:vAlign w:val="center"/>
          </w:tcPr>
          <w:p w14:paraId="3DA1C1A5" w14:textId="5399668E" w:rsidR="0094785A" w:rsidRPr="00D2733E" w:rsidRDefault="001030AF"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08-</w:t>
            </w:r>
            <w:r w:rsidR="0094785A" w:rsidRPr="00D2733E">
              <w:rPr>
                <w:rFonts w:ascii="Arial" w:hAnsi="Arial" w:cs="Arial"/>
                <w:color w:val="000000" w:themeColor="text1"/>
                <w:sz w:val="16"/>
                <w:szCs w:val="16"/>
              </w:rPr>
              <w:t>EST-</w:t>
            </w:r>
            <w:r w:rsidR="0069667B" w:rsidRPr="00D2733E">
              <w:rPr>
                <w:rFonts w:ascii="Arial" w:hAnsi="Arial" w:cs="Arial"/>
                <w:color w:val="000000" w:themeColor="text1"/>
                <w:sz w:val="16"/>
                <w:szCs w:val="16"/>
              </w:rPr>
              <w:t>C</w:t>
            </w:r>
            <w:r w:rsidR="0094785A" w:rsidRPr="00D2733E">
              <w:rPr>
                <w:rFonts w:ascii="Arial" w:hAnsi="Arial" w:cs="Arial"/>
                <w:color w:val="000000" w:themeColor="text1"/>
                <w:sz w:val="16"/>
                <w:szCs w:val="16"/>
              </w:rPr>
              <w:t>A</w:t>
            </w:r>
          </w:p>
        </w:tc>
        <w:tc>
          <w:tcPr>
            <w:tcW w:w="1925" w:type="dxa"/>
            <w:vAlign w:val="center"/>
          </w:tcPr>
          <w:p w14:paraId="018EB92D"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Reconocemos lo que haces.</w:t>
            </w:r>
          </w:p>
        </w:tc>
        <w:tc>
          <w:tcPr>
            <w:tcW w:w="2087" w:type="dxa"/>
            <w:vAlign w:val="center"/>
          </w:tcPr>
          <w:p w14:paraId="5B62ABD8"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Reconocimiento</w:t>
            </w:r>
          </w:p>
        </w:tc>
        <w:tc>
          <w:tcPr>
            <w:tcW w:w="4146" w:type="dxa"/>
            <w:vAlign w:val="center"/>
          </w:tcPr>
          <w:p w14:paraId="736755A8" w14:textId="674A67C8" w:rsidR="0094785A" w:rsidRPr="00D2733E" w:rsidRDefault="000701D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Organizar un evento anual de premiación donde la alta dirección reconozca y premie a individuos y equipos por sus contribuciones excepcionales a los proyectos de TI. Este evento podría incluir categorías como "Innovación en TI", "Liderazgo en Proyectos de TI", "Colaboración y Trabajo en Equipo", entre otras.</w:t>
            </w:r>
          </w:p>
        </w:tc>
      </w:tr>
      <w:tr w:rsidR="008720BA" w:rsidRPr="00D2733E" w14:paraId="6FDC0F9D" w14:textId="77777777" w:rsidTr="00262BC5">
        <w:trPr>
          <w:trHeight w:val="20"/>
        </w:trPr>
        <w:tc>
          <w:tcPr>
            <w:tcW w:w="1512" w:type="dxa"/>
            <w:vAlign w:val="center"/>
          </w:tcPr>
          <w:p w14:paraId="74091F98" w14:textId="0830575B" w:rsidR="0094785A" w:rsidRPr="00D2733E" w:rsidRDefault="001030AF"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09-</w:t>
            </w:r>
            <w:r w:rsidR="0094785A" w:rsidRPr="00D2733E">
              <w:rPr>
                <w:rFonts w:ascii="Arial" w:hAnsi="Arial" w:cs="Arial"/>
                <w:color w:val="000000" w:themeColor="text1"/>
                <w:sz w:val="16"/>
                <w:szCs w:val="16"/>
              </w:rPr>
              <w:t>EST-</w:t>
            </w:r>
            <w:r w:rsidR="0069667B" w:rsidRPr="00D2733E">
              <w:rPr>
                <w:rFonts w:ascii="Arial" w:hAnsi="Arial" w:cs="Arial"/>
                <w:color w:val="000000" w:themeColor="text1"/>
                <w:sz w:val="16"/>
                <w:szCs w:val="16"/>
              </w:rPr>
              <w:t>C</w:t>
            </w:r>
            <w:r w:rsidR="007F0646" w:rsidRPr="00D2733E">
              <w:rPr>
                <w:rFonts w:ascii="Arial" w:hAnsi="Arial" w:cs="Arial"/>
                <w:color w:val="000000" w:themeColor="text1"/>
                <w:sz w:val="16"/>
                <w:szCs w:val="16"/>
              </w:rPr>
              <w:t>A</w:t>
            </w:r>
          </w:p>
        </w:tc>
        <w:tc>
          <w:tcPr>
            <w:tcW w:w="1925" w:type="dxa"/>
            <w:vAlign w:val="center"/>
          </w:tcPr>
          <w:p w14:paraId="1D0DECD4" w14:textId="53EF7689"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La </w:t>
            </w:r>
            <w:r w:rsidR="006E708A" w:rsidRPr="00D2733E">
              <w:rPr>
                <w:rFonts w:ascii="Arial" w:hAnsi="Arial" w:cs="Arial"/>
                <w:color w:val="000000" w:themeColor="text1"/>
                <w:sz w:val="16"/>
                <w:szCs w:val="16"/>
              </w:rPr>
              <w:t>UAERMV</w:t>
            </w:r>
            <w:r w:rsidRPr="00D2733E">
              <w:rPr>
                <w:rFonts w:ascii="Arial" w:hAnsi="Arial" w:cs="Arial"/>
                <w:color w:val="000000" w:themeColor="text1"/>
                <w:sz w:val="16"/>
                <w:szCs w:val="16"/>
              </w:rPr>
              <w:t xml:space="preserve"> visualiza tu aporte.</w:t>
            </w:r>
          </w:p>
        </w:tc>
        <w:tc>
          <w:tcPr>
            <w:tcW w:w="2087" w:type="dxa"/>
            <w:vAlign w:val="center"/>
          </w:tcPr>
          <w:p w14:paraId="3A4335FE"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Reconocimiento</w:t>
            </w:r>
          </w:p>
        </w:tc>
        <w:tc>
          <w:tcPr>
            <w:tcW w:w="4146" w:type="dxa"/>
            <w:vAlign w:val="center"/>
          </w:tcPr>
          <w:p w14:paraId="3F7B14DC" w14:textId="50FE9916" w:rsidR="0094785A" w:rsidRPr="00D2733E" w:rsidRDefault="00EC4251"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 Crear y distribuir un boletín digital interno regularmente, que destaque las contribuciones significativas de los stakeholders y grupos de interés en los proyectos de TI</w:t>
            </w:r>
          </w:p>
        </w:tc>
      </w:tr>
      <w:tr w:rsidR="008720BA" w:rsidRPr="00D2733E" w14:paraId="28DFE048" w14:textId="77777777" w:rsidTr="00262BC5">
        <w:trPr>
          <w:trHeight w:val="20"/>
        </w:trPr>
        <w:tc>
          <w:tcPr>
            <w:tcW w:w="1512" w:type="dxa"/>
            <w:vAlign w:val="center"/>
          </w:tcPr>
          <w:p w14:paraId="684FF61D" w14:textId="133D06AF" w:rsidR="0094785A" w:rsidRPr="00D2733E" w:rsidRDefault="001030AF"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10-</w:t>
            </w:r>
            <w:r w:rsidR="0094785A" w:rsidRPr="00D2733E">
              <w:rPr>
                <w:rFonts w:ascii="Arial" w:hAnsi="Arial" w:cs="Arial"/>
                <w:color w:val="000000" w:themeColor="text1"/>
                <w:sz w:val="16"/>
                <w:szCs w:val="16"/>
              </w:rPr>
              <w:t>EST-</w:t>
            </w:r>
            <w:r w:rsidR="00446488" w:rsidRPr="00D2733E">
              <w:rPr>
                <w:rFonts w:ascii="Arial" w:hAnsi="Arial" w:cs="Arial"/>
                <w:color w:val="000000" w:themeColor="text1"/>
                <w:sz w:val="16"/>
                <w:szCs w:val="16"/>
              </w:rPr>
              <w:t>C</w:t>
            </w:r>
            <w:r w:rsidR="007F0646" w:rsidRPr="00D2733E">
              <w:rPr>
                <w:rFonts w:ascii="Arial" w:hAnsi="Arial" w:cs="Arial"/>
                <w:color w:val="000000" w:themeColor="text1"/>
                <w:sz w:val="16"/>
                <w:szCs w:val="16"/>
              </w:rPr>
              <w:t>A</w:t>
            </w:r>
          </w:p>
        </w:tc>
        <w:tc>
          <w:tcPr>
            <w:tcW w:w="1925" w:type="dxa"/>
            <w:vAlign w:val="center"/>
          </w:tcPr>
          <w:p w14:paraId="5EA1AEF2"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Tu participación nos inspira a darte más formación.</w:t>
            </w:r>
          </w:p>
        </w:tc>
        <w:tc>
          <w:tcPr>
            <w:tcW w:w="2087" w:type="dxa"/>
            <w:vAlign w:val="center"/>
          </w:tcPr>
          <w:p w14:paraId="7BC14FC7"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Satisfacción General</w:t>
            </w:r>
          </w:p>
        </w:tc>
        <w:tc>
          <w:tcPr>
            <w:tcW w:w="4146" w:type="dxa"/>
            <w:vAlign w:val="center"/>
          </w:tcPr>
          <w:p w14:paraId="421E8BA4" w14:textId="1681550E"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Ofrecimiento de alternativas de capacitación </w:t>
            </w:r>
            <w:r w:rsidR="000D700D" w:rsidRPr="00D2733E">
              <w:rPr>
                <w:rFonts w:ascii="Arial" w:hAnsi="Arial" w:cs="Arial"/>
                <w:color w:val="000000" w:themeColor="text1"/>
                <w:sz w:val="16"/>
                <w:szCs w:val="16"/>
              </w:rPr>
              <w:t xml:space="preserve">(habilidades técnicas y blandas) </w:t>
            </w:r>
            <w:r w:rsidRPr="00D2733E">
              <w:rPr>
                <w:rFonts w:ascii="Arial" w:hAnsi="Arial" w:cs="Arial"/>
                <w:color w:val="000000" w:themeColor="text1"/>
                <w:sz w:val="16"/>
                <w:szCs w:val="16"/>
              </w:rPr>
              <w:t>para los grupos claves para su desarrollo personal y profesional.</w:t>
            </w:r>
          </w:p>
        </w:tc>
      </w:tr>
      <w:tr w:rsidR="008720BA" w:rsidRPr="00D2733E" w14:paraId="3151D0F6" w14:textId="77777777" w:rsidTr="00262BC5">
        <w:trPr>
          <w:trHeight w:val="20"/>
        </w:trPr>
        <w:tc>
          <w:tcPr>
            <w:tcW w:w="1512" w:type="dxa"/>
            <w:vAlign w:val="center"/>
          </w:tcPr>
          <w:p w14:paraId="2FABEB7F" w14:textId="610C1B27" w:rsidR="0094785A" w:rsidRPr="00D2733E" w:rsidRDefault="001030AF"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11-</w:t>
            </w:r>
            <w:r w:rsidR="0094785A" w:rsidRPr="00D2733E">
              <w:rPr>
                <w:rFonts w:ascii="Arial" w:hAnsi="Arial" w:cs="Arial"/>
                <w:color w:val="000000" w:themeColor="text1"/>
                <w:sz w:val="16"/>
                <w:szCs w:val="16"/>
              </w:rPr>
              <w:t>EST-</w:t>
            </w:r>
            <w:r w:rsidR="00446488" w:rsidRPr="00D2733E">
              <w:rPr>
                <w:rFonts w:ascii="Arial" w:hAnsi="Arial" w:cs="Arial"/>
                <w:color w:val="000000" w:themeColor="text1"/>
                <w:sz w:val="16"/>
                <w:szCs w:val="16"/>
              </w:rPr>
              <w:t>C</w:t>
            </w:r>
            <w:r w:rsidR="007F0646" w:rsidRPr="00D2733E">
              <w:rPr>
                <w:rFonts w:ascii="Arial" w:hAnsi="Arial" w:cs="Arial"/>
                <w:color w:val="000000" w:themeColor="text1"/>
                <w:sz w:val="16"/>
                <w:szCs w:val="16"/>
              </w:rPr>
              <w:t>A</w:t>
            </w:r>
          </w:p>
        </w:tc>
        <w:tc>
          <w:tcPr>
            <w:tcW w:w="1925" w:type="dxa"/>
            <w:vAlign w:val="center"/>
          </w:tcPr>
          <w:p w14:paraId="71762998"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Jugando también se aprende</w:t>
            </w:r>
          </w:p>
        </w:tc>
        <w:tc>
          <w:tcPr>
            <w:tcW w:w="2087" w:type="dxa"/>
            <w:vAlign w:val="center"/>
          </w:tcPr>
          <w:p w14:paraId="5D26B0D7"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Satisfacción General</w:t>
            </w:r>
          </w:p>
        </w:tc>
        <w:tc>
          <w:tcPr>
            <w:tcW w:w="4146" w:type="dxa"/>
            <w:vAlign w:val="center"/>
          </w:tcPr>
          <w:p w14:paraId="305B156D" w14:textId="77777777" w:rsidR="0094785A" w:rsidRPr="00D2733E" w:rsidRDefault="0094785A" w:rsidP="004705FD">
            <w:pPr>
              <w:jc w:val="both"/>
              <w:rPr>
                <w:rFonts w:ascii="Arial" w:hAnsi="Arial" w:cs="Arial"/>
                <w:color w:val="000000" w:themeColor="text1"/>
                <w:sz w:val="16"/>
                <w:szCs w:val="16"/>
              </w:rPr>
            </w:pPr>
            <w:r w:rsidRPr="00D2733E">
              <w:rPr>
                <w:rFonts w:ascii="Arial" w:hAnsi="Arial" w:cs="Arial"/>
                <w:color w:val="000000" w:themeColor="text1"/>
                <w:sz w:val="16"/>
                <w:szCs w:val="16"/>
              </w:rPr>
              <w:t>Buscar soluciones lúdicas para complementar el plan de formación de TI.</w:t>
            </w:r>
          </w:p>
        </w:tc>
      </w:tr>
    </w:tbl>
    <w:p w14:paraId="2ACA4975" w14:textId="29045BAC" w:rsidR="0094785A" w:rsidRDefault="0094785A" w:rsidP="0053526B">
      <w:pPr>
        <w:jc w:val="center"/>
        <w:rPr>
          <w:rFonts w:ascii="Arial" w:hAnsi="Arial" w:cs="Arial"/>
          <w:color w:val="000000" w:themeColor="text1"/>
          <w:sz w:val="20"/>
          <w:szCs w:val="20"/>
          <w:lang w:eastAsia="en-US"/>
        </w:rPr>
      </w:pPr>
      <w:r w:rsidRPr="00D2733E">
        <w:rPr>
          <w:rFonts w:ascii="Arial" w:hAnsi="Arial" w:cs="Arial"/>
          <w:b/>
          <w:color w:val="000000" w:themeColor="text1"/>
          <w:sz w:val="20"/>
          <w:szCs w:val="20"/>
          <w:lang w:eastAsia="en-US"/>
        </w:rPr>
        <w:t>Fuente:</w:t>
      </w:r>
      <w:r w:rsidRPr="00D2733E">
        <w:rPr>
          <w:rFonts w:ascii="Arial" w:hAnsi="Arial" w:cs="Arial"/>
          <w:color w:val="000000" w:themeColor="text1"/>
          <w:sz w:val="20"/>
          <w:szCs w:val="20"/>
          <w:lang w:eastAsia="en-US"/>
        </w:rPr>
        <w:t xml:space="preserve"> Elaboración propia</w:t>
      </w:r>
    </w:p>
    <w:p w14:paraId="273DADC0" w14:textId="2C48CC6B" w:rsidR="00127D48" w:rsidRDefault="00127D48" w:rsidP="0053526B">
      <w:pPr>
        <w:jc w:val="center"/>
        <w:rPr>
          <w:rFonts w:ascii="Arial" w:hAnsi="Arial" w:cs="Arial"/>
          <w:color w:val="000000" w:themeColor="text1"/>
          <w:sz w:val="20"/>
          <w:szCs w:val="20"/>
          <w:lang w:eastAsia="en-US"/>
        </w:rPr>
      </w:pPr>
    </w:p>
    <w:p w14:paraId="7FD6F6EA" w14:textId="77777777" w:rsidR="00127D48" w:rsidRPr="00D2733E" w:rsidRDefault="00127D48" w:rsidP="0053526B">
      <w:pPr>
        <w:jc w:val="center"/>
        <w:rPr>
          <w:rFonts w:ascii="Arial" w:hAnsi="Arial" w:cs="Arial"/>
          <w:color w:val="000000" w:themeColor="text1"/>
          <w:sz w:val="20"/>
          <w:szCs w:val="20"/>
          <w:lang w:eastAsia="en-US"/>
        </w:rPr>
      </w:pPr>
    </w:p>
    <w:p w14:paraId="2F5CADC2" w14:textId="4FBE68BC" w:rsidR="00A93877" w:rsidRPr="00D2733E" w:rsidRDefault="00746E97" w:rsidP="004705FD">
      <w:pPr>
        <w:pStyle w:val="Ttulo3"/>
        <w:framePr w:hSpace="0" w:wrap="auto" w:vAnchor="margin" w:hAnchor="text" w:yAlign="inline"/>
        <w:numPr>
          <w:ilvl w:val="1"/>
          <w:numId w:val="13"/>
        </w:numPr>
        <w:jc w:val="both"/>
        <w:rPr>
          <w:color w:val="000000" w:themeColor="text1"/>
          <w:sz w:val="24"/>
        </w:rPr>
      </w:pPr>
      <w:bookmarkStart w:id="9" w:name="_Toc154733657"/>
      <w:r w:rsidRPr="00D2733E">
        <w:rPr>
          <w:color w:val="000000" w:themeColor="text1"/>
          <w:sz w:val="24"/>
        </w:rPr>
        <w:lastRenderedPageBreak/>
        <w:t>MGGTI.LI.</w:t>
      </w:r>
      <w:r w:rsidR="008C4664" w:rsidRPr="00D2733E">
        <w:rPr>
          <w:color w:val="000000" w:themeColor="text1"/>
          <w:sz w:val="24"/>
        </w:rPr>
        <w:t>C</w:t>
      </w:r>
      <w:r w:rsidRPr="00D2733E">
        <w:rPr>
          <w:color w:val="000000" w:themeColor="text1"/>
          <w:sz w:val="24"/>
        </w:rPr>
        <w:t>A.03 - PLAN DE FORMACIÓN</w:t>
      </w:r>
      <w:bookmarkEnd w:id="9"/>
    </w:p>
    <w:p w14:paraId="5F5FF70A" w14:textId="7F9516CB" w:rsidR="00A93877" w:rsidRPr="00D2733E" w:rsidRDefault="00A93877" w:rsidP="004705FD">
      <w:pPr>
        <w:jc w:val="both"/>
        <w:rPr>
          <w:rFonts w:ascii="Arial" w:hAnsi="Arial" w:cs="Arial"/>
          <w:color w:val="000000" w:themeColor="text1"/>
          <w:lang w:val="es"/>
        </w:rPr>
      </w:pPr>
    </w:p>
    <w:p w14:paraId="6DD2F398" w14:textId="77777777" w:rsidR="004C2173" w:rsidRPr="00D2733E" w:rsidRDefault="00BF02A9" w:rsidP="004705FD">
      <w:pPr>
        <w:jc w:val="both"/>
        <w:rPr>
          <w:rFonts w:ascii="Arial" w:hAnsi="Arial" w:cs="Arial"/>
          <w:color w:val="000000" w:themeColor="text1"/>
          <w:lang w:val="es"/>
        </w:rPr>
      </w:pPr>
      <w:r w:rsidRPr="00D2733E">
        <w:rPr>
          <w:rFonts w:ascii="Arial" w:hAnsi="Arial" w:cs="Arial"/>
          <w:color w:val="000000" w:themeColor="text1"/>
          <w:lang w:val="es"/>
        </w:rPr>
        <w:t xml:space="preserve">El lineamiento </w:t>
      </w:r>
      <w:r w:rsidR="00CA6E6B" w:rsidRPr="00D2733E">
        <w:rPr>
          <w:rFonts w:ascii="Arial" w:hAnsi="Arial" w:cs="Arial"/>
          <w:color w:val="000000" w:themeColor="text1"/>
          <w:lang w:val="es"/>
        </w:rPr>
        <w:t>de plan de formación establece que “La dirección de Tecnologías y Sistemas de la Información o quien haga sus veces es la responsable de asegurar que el plan de formación de la institución incorpore adecuadamente el desarrollo de las competencias internas requeridas en TI.”</w:t>
      </w:r>
      <w:r w:rsidR="000C6AFD" w:rsidRPr="00D2733E">
        <w:rPr>
          <w:rFonts w:ascii="Arial" w:hAnsi="Arial" w:cs="Arial"/>
          <w:color w:val="000000" w:themeColor="text1"/>
          <w:lang w:val="es"/>
        </w:rPr>
        <w:t xml:space="preserve"> </w:t>
      </w:r>
      <w:r w:rsidR="00A973EB" w:rsidRPr="00D2733E">
        <w:rPr>
          <w:rFonts w:ascii="Arial" w:hAnsi="Arial" w:cs="Arial"/>
          <w:color w:val="000000" w:themeColor="text1"/>
          <w:lang w:val="es"/>
        </w:rPr>
        <w:t>(</w:t>
      </w:r>
      <w:r w:rsidR="002348D3" w:rsidRPr="00D2733E">
        <w:rPr>
          <w:rFonts w:ascii="Arial" w:hAnsi="Arial" w:cs="Arial"/>
          <w:color w:val="000000" w:themeColor="text1"/>
          <w:lang w:val="es"/>
        </w:rPr>
        <w:t>Ministerio de Tecnologías de la Información y las Comunicaciones</w:t>
      </w:r>
      <w:r w:rsidR="00A973EB" w:rsidRPr="00D2733E">
        <w:rPr>
          <w:rFonts w:ascii="Arial" w:hAnsi="Arial" w:cs="Arial"/>
          <w:color w:val="000000" w:themeColor="text1"/>
          <w:lang w:val="es"/>
        </w:rPr>
        <w:t xml:space="preserve">, </w:t>
      </w:r>
      <w:r w:rsidR="00FB044D" w:rsidRPr="00D2733E">
        <w:rPr>
          <w:rFonts w:ascii="Arial" w:hAnsi="Arial" w:cs="Arial"/>
          <w:color w:val="000000" w:themeColor="text1"/>
          <w:lang w:val="es"/>
        </w:rPr>
        <w:t>2019</w:t>
      </w:r>
      <w:r w:rsidR="00A973EB" w:rsidRPr="00D2733E">
        <w:rPr>
          <w:rFonts w:ascii="Arial" w:hAnsi="Arial" w:cs="Arial"/>
          <w:color w:val="000000" w:themeColor="text1"/>
          <w:lang w:val="es"/>
        </w:rPr>
        <w:t xml:space="preserve"> p. 38).</w:t>
      </w:r>
      <w:r w:rsidR="000A05F9" w:rsidRPr="00D2733E">
        <w:rPr>
          <w:rFonts w:ascii="Arial" w:hAnsi="Arial" w:cs="Arial"/>
          <w:color w:val="000000" w:themeColor="text1"/>
          <w:lang w:val="es"/>
        </w:rPr>
        <w:t xml:space="preserve"> </w:t>
      </w:r>
    </w:p>
    <w:p w14:paraId="096F30DA" w14:textId="77777777" w:rsidR="004C2173" w:rsidRPr="00D2733E" w:rsidRDefault="004C2173" w:rsidP="004705FD">
      <w:pPr>
        <w:jc w:val="both"/>
        <w:rPr>
          <w:rFonts w:ascii="Arial" w:hAnsi="Arial" w:cs="Arial"/>
          <w:color w:val="000000" w:themeColor="text1"/>
          <w:lang w:val="es"/>
        </w:rPr>
      </w:pPr>
    </w:p>
    <w:p w14:paraId="7889CD06" w14:textId="38A68AD4" w:rsidR="000A05F9" w:rsidRPr="00D2733E" w:rsidRDefault="004C2173" w:rsidP="004705FD">
      <w:pPr>
        <w:jc w:val="both"/>
        <w:rPr>
          <w:rFonts w:ascii="Arial" w:hAnsi="Arial" w:cs="Arial"/>
          <w:color w:val="000000" w:themeColor="text1"/>
          <w:lang w:val="es"/>
        </w:rPr>
      </w:pPr>
      <w:r w:rsidRPr="00D2733E">
        <w:rPr>
          <w:rFonts w:ascii="Arial" w:hAnsi="Arial" w:cs="Arial"/>
          <w:color w:val="000000" w:themeColor="text1"/>
        </w:rPr>
        <w:t xml:space="preserve">La estrategia </w:t>
      </w:r>
      <w:r w:rsidR="00E956CE" w:rsidRPr="00D2733E">
        <w:rPr>
          <w:rFonts w:ascii="Arial" w:hAnsi="Arial" w:cs="Arial"/>
          <w:color w:val="000000" w:themeColor="text1"/>
        </w:rPr>
        <w:t>“1</w:t>
      </w:r>
      <w:r w:rsidR="007F0646" w:rsidRPr="00D2733E">
        <w:rPr>
          <w:rFonts w:ascii="Arial" w:hAnsi="Arial" w:cs="Arial"/>
          <w:color w:val="000000" w:themeColor="text1"/>
        </w:rPr>
        <w:t>2</w:t>
      </w:r>
      <w:r w:rsidR="00E956CE" w:rsidRPr="00D2733E">
        <w:rPr>
          <w:rFonts w:ascii="Arial" w:hAnsi="Arial" w:cs="Arial"/>
          <w:color w:val="000000" w:themeColor="text1"/>
        </w:rPr>
        <w:t>-EST-</w:t>
      </w:r>
      <w:r w:rsidR="00423733" w:rsidRPr="00D2733E">
        <w:rPr>
          <w:rFonts w:ascii="Arial" w:hAnsi="Arial" w:cs="Arial"/>
          <w:color w:val="000000" w:themeColor="text1"/>
        </w:rPr>
        <w:t>C</w:t>
      </w:r>
      <w:r w:rsidR="00E956CE" w:rsidRPr="00D2733E">
        <w:rPr>
          <w:rFonts w:ascii="Arial" w:hAnsi="Arial" w:cs="Arial"/>
          <w:color w:val="000000" w:themeColor="text1"/>
        </w:rPr>
        <w:t xml:space="preserve">A. Desarrollo de competencias de TI”. </w:t>
      </w:r>
      <w:r w:rsidRPr="00D2733E">
        <w:rPr>
          <w:rFonts w:ascii="Arial" w:hAnsi="Arial" w:cs="Arial"/>
          <w:color w:val="000000" w:themeColor="text1"/>
        </w:rPr>
        <w:t>planteada</w:t>
      </w:r>
      <w:r w:rsidRPr="00D2733E">
        <w:rPr>
          <w:rFonts w:ascii="Arial" w:hAnsi="Arial" w:cs="Arial"/>
          <w:color w:val="000000" w:themeColor="text1"/>
          <w:lang w:val="es"/>
        </w:rPr>
        <w:t xml:space="preserve"> </w:t>
      </w:r>
      <w:r w:rsidR="000A05F9" w:rsidRPr="00D2733E">
        <w:rPr>
          <w:rFonts w:ascii="Arial" w:hAnsi="Arial" w:cs="Arial"/>
          <w:color w:val="000000" w:themeColor="text1"/>
          <w:lang w:val="es"/>
        </w:rPr>
        <w:t>El modelo planteado para la UAERMV presenta cuatro competencias:</w:t>
      </w:r>
    </w:p>
    <w:p w14:paraId="598B5318" w14:textId="77777777" w:rsidR="000A05F9" w:rsidRPr="00D2733E" w:rsidRDefault="000A05F9" w:rsidP="004705FD">
      <w:pPr>
        <w:jc w:val="both"/>
        <w:rPr>
          <w:rFonts w:ascii="Arial" w:hAnsi="Arial" w:cs="Arial"/>
          <w:color w:val="000000" w:themeColor="text1"/>
          <w:lang w:val="es"/>
        </w:rPr>
      </w:pPr>
    </w:p>
    <w:p w14:paraId="7D517A61" w14:textId="77777777" w:rsidR="002A7053" w:rsidRPr="00D2733E" w:rsidRDefault="000A05F9" w:rsidP="00CF269C">
      <w:pPr>
        <w:pStyle w:val="Prrafodelista"/>
        <w:numPr>
          <w:ilvl w:val="0"/>
          <w:numId w:val="16"/>
        </w:numPr>
        <w:jc w:val="both"/>
        <w:rPr>
          <w:rFonts w:ascii="Arial" w:hAnsi="Arial" w:cs="Arial"/>
          <w:color w:val="000000" w:themeColor="text1"/>
          <w:lang w:val="es"/>
        </w:rPr>
      </w:pPr>
      <w:r w:rsidRPr="00D2733E">
        <w:rPr>
          <w:rFonts w:ascii="Arial" w:hAnsi="Arial" w:cs="Arial"/>
          <w:color w:val="000000" w:themeColor="text1"/>
          <w:lang w:val="es"/>
        </w:rPr>
        <w:t xml:space="preserve">Competencias personales: Pretende potencializar las habilidades del Grupo de TI orientándolos a convertirse en agente de cambio mediante el liderazgo y motivación. Esto asociado con la línea objetivo de los dominios de estrategia y gobierno de TI, impacta positivamente en el empoderamiento de TI dentro de la entidad. </w:t>
      </w:r>
    </w:p>
    <w:p w14:paraId="015BC7DF" w14:textId="77777777" w:rsidR="002A7053" w:rsidRPr="00D2733E" w:rsidRDefault="000A05F9" w:rsidP="00CF269C">
      <w:pPr>
        <w:pStyle w:val="Prrafodelista"/>
        <w:numPr>
          <w:ilvl w:val="0"/>
          <w:numId w:val="16"/>
        </w:numPr>
        <w:jc w:val="both"/>
        <w:rPr>
          <w:rFonts w:ascii="Arial" w:hAnsi="Arial" w:cs="Arial"/>
          <w:color w:val="000000" w:themeColor="text1"/>
          <w:lang w:val="es"/>
        </w:rPr>
      </w:pPr>
      <w:r w:rsidRPr="00D2733E">
        <w:rPr>
          <w:rFonts w:ascii="Arial" w:hAnsi="Arial" w:cs="Arial"/>
          <w:color w:val="000000" w:themeColor="text1"/>
          <w:lang w:val="es"/>
        </w:rPr>
        <w:t>Competencias organizacionales: Están diseñadas para el grupo de TI y buscan garantizar el conocimiento del gobierno de TI para mejorar la articulación con los diferentes procesos de la entidad, tener una comunicación más efectiva e incrementar los índices de atención al cliente. Es necesario que el grupo de TI tenga clara su estructura, procesos, proyectos de TI, iniciativas de TI, acuerdos de servicios internos y externos, entre otros; Todo esto para la creación de agentes de cambio.</w:t>
      </w:r>
    </w:p>
    <w:p w14:paraId="17CDD805" w14:textId="77777777" w:rsidR="002A7053" w:rsidRPr="00D2733E" w:rsidRDefault="000A05F9" w:rsidP="00CF269C">
      <w:pPr>
        <w:pStyle w:val="Prrafodelista"/>
        <w:numPr>
          <w:ilvl w:val="0"/>
          <w:numId w:val="16"/>
        </w:numPr>
        <w:jc w:val="both"/>
        <w:rPr>
          <w:rFonts w:ascii="Arial" w:hAnsi="Arial" w:cs="Arial"/>
          <w:color w:val="000000" w:themeColor="text1"/>
          <w:lang w:val="es"/>
        </w:rPr>
      </w:pPr>
      <w:r w:rsidRPr="00D2733E">
        <w:rPr>
          <w:rFonts w:ascii="Arial" w:hAnsi="Arial" w:cs="Arial"/>
          <w:color w:val="000000" w:themeColor="text1"/>
          <w:lang w:val="es"/>
        </w:rPr>
        <w:t xml:space="preserve">Adopción de Buenas </w:t>
      </w:r>
      <w:r w:rsidR="002A7053" w:rsidRPr="00D2733E">
        <w:rPr>
          <w:rFonts w:ascii="Arial" w:hAnsi="Arial" w:cs="Arial"/>
          <w:color w:val="000000" w:themeColor="text1"/>
          <w:lang w:val="es"/>
        </w:rPr>
        <w:t>Prácticas</w:t>
      </w:r>
      <w:r w:rsidRPr="00D2733E">
        <w:rPr>
          <w:rFonts w:ascii="Arial" w:hAnsi="Arial" w:cs="Arial"/>
          <w:color w:val="000000" w:themeColor="text1"/>
          <w:lang w:val="es"/>
        </w:rPr>
        <w:t>: Mediante la capacitación en diferentes metodologías se pretende mejorar los procesos de TI, la seguridad de la información, gestionar mejor las nuevas tecnologías, implementar la gestión de proyectos e incrementar la gobernabilidad de TI. Esta involucra principalmente el grupo de TI.</w:t>
      </w:r>
    </w:p>
    <w:p w14:paraId="3E10C01F" w14:textId="1AF82A9A" w:rsidR="00A93877" w:rsidRPr="00D2733E" w:rsidRDefault="000A05F9" w:rsidP="00CF269C">
      <w:pPr>
        <w:pStyle w:val="Prrafodelista"/>
        <w:numPr>
          <w:ilvl w:val="0"/>
          <w:numId w:val="16"/>
        </w:numPr>
        <w:jc w:val="both"/>
        <w:rPr>
          <w:rFonts w:ascii="Arial" w:hAnsi="Arial" w:cs="Arial"/>
          <w:color w:val="000000" w:themeColor="text1"/>
          <w:lang w:val="es"/>
        </w:rPr>
      </w:pPr>
      <w:r w:rsidRPr="00D2733E">
        <w:rPr>
          <w:rFonts w:ascii="Arial" w:hAnsi="Arial" w:cs="Arial"/>
          <w:color w:val="000000" w:themeColor="text1"/>
          <w:lang w:val="es"/>
        </w:rPr>
        <w:t xml:space="preserve">Adopción tecnológica: esta competencia está planteada para toda la entidad. Incluye formación en ofimática para los empleados y capacitación en los diferentes sistemas de información que soportaran la misionalidad de la entidad. Con esto se pretende, apropiar nuevas tecnologías, promover la innovación y la gestión del conocimiento. </w:t>
      </w:r>
    </w:p>
    <w:p w14:paraId="2ACDBD1E" w14:textId="73743655" w:rsidR="00890AB8" w:rsidRPr="00D2733E" w:rsidRDefault="00890AB8" w:rsidP="004705FD">
      <w:pPr>
        <w:jc w:val="both"/>
        <w:rPr>
          <w:rFonts w:ascii="Arial" w:hAnsi="Arial" w:cs="Arial"/>
          <w:b/>
          <w:color w:val="000000" w:themeColor="text1"/>
          <w:lang w:val="es"/>
        </w:rPr>
      </w:pPr>
    </w:p>
    <w:p w14:paraId="6095217B" w14:textId="64E94D2A" w:rsidR="00890AB8" w:rsidRPr="00D2733E" w:rsidRDefault="00AF782B" w:rsidP="001401F0">
      <w:pPr>
        <w:pStyle w:val="Descripcin"/>
        <w:spacing w:after="0"/>
        <w:rPr>
          <w:rFonts w:ascii="Arial" w:hAnsi="Arial" w:cs="Arial"/>
          <w:color w:val="000000" w:themeColor="text1"/>
          <w:lang w:val="es"/>
        </w:rPr>
      </w:pPr>
      <w:r w:rsidRPr="00D2733E">
        <w:rPr>
          <w:rFonts w:ascii="Arial" w:hAnsi="Arial" w:cs="Arial"/>
          <w:bCs w:val="0"/>
          <w:color w:val="000000" w:themeColor="text1"/>
          <w:sz w:val="20"/>
          <w:szCs w:val="20"/>
        </w:rPr>
        <w:t xml:space="preserve">Ilustración </w:t>
      </w:r>
      <w:r w:rsidRPr="00D2733E">
        <w:rPr>
          <w:rFonts w:ascii="Arial" w:hAnsi="Arial" w:cs="Arial"/>
          <w:bCs w:val="0"/>
          <w:color w:val="000000" w:themeColor="text1"/>
          <w:sz w:val="20"/>
          <w:szCs w:val="20"/>
        </w:rPr>
        <w:fldChar w:fldCharType="begin"/>
      </w:r>
      <w:r w:rsidRPr="00D2733E">
        <w:rPr>
          <w:rFonts w:ascii="Arial" w:hAnsi="Arial" w:cs="Arial"/>
          <w:bCs w:val="0"/>
          <w:color w:val="000000" w:themeColor="text1"/>
          <w:sz w:val="20"/>
          <w:szCs w:val="20"/>
        </w:rPr>
        <w:instrText xml:space="preserve"> SEQ Ilustración \* ARABIC </w:instrText>
      </w:r>
      <w:r w:rsidRPr="00D2733E">
        <w:rPr>
          <w:rFonts w:ascii="Arial" w:hAnsi="Arial" w:cs="Arial"/>
          <w:bCs w:val="0"/>
          <w:color w:val="000000" w:themeColor="text1"/>
          <w:sz w:val="20"/>
          <w:szCs w:val="20"/>
        </w:rPr>
        <w:fldChar w:fldCharType="separate"/>
      </w:r>
      <w:r w:rsidRPr="00D2733E">
        <w:rPr>
          <w:rFonts w:ascii="Arial" w:hAnsi="Arial" w:cs="Arial"/>
          <w:bCs w:val="0"/>
          <w:color w:val="000000" w:themeColor="text1"/>
          <w:sz w:val="20"/>
          <w:szCs w:val="20"/>
        </w:rPr>
        <w:t>1</w:t>
      </w:r>
      <w:r w:rsidRPr="00D2733E">
        <w:rPr>
          <w:rFonts w:ascii="Arial" w:hAnsi="Arial" w:cs="Arial"/>
          <w:bCs w:val="0"/>
          <w:color w:val="000000" w:themeColor="text1"/>
          <w:sz w:val="20"/>
          <w:szCs w:val="20"/>
        </w:rPr>
        <w:fldChar w:fldCharType="end"/>
      </w:r>
      <w:r w:rsidRPr="00D2733E">
        <w:rPr>
          <w:rFonts w:ascii="Arial" w:hAnsi="Arial" w:cs="Arial"/>
          <w:bCs w:val="0"/>
          <w:color w:val="000000" w:themeColor="text1"/>
          <w:sz w:val="20"/>
          <w:szCs w:val="20"/>
        </w:rPr>
        <w:t>.</w:t>
      </w:r>
      <w:r w:rsidRPr="00D2733E">
        <w:rPr>
          <w:rFonts w:ascii="Arial" w:hAnsi="Arial" w:cs="Arial"/>
          <w:b w:val="0"/>
          <w:bCs w:val="0"/>
          <w:color w:val="000000" w:themeColor="text1"/>
          <w:sz w:val="20"/>
          <w:szCs w:val="20"/>
        </w:rPr>
        <w:t xml:space="preserve"> Modelo del plan de </w:t>
      </w:r>
      <w:r w:rsidR="004458A3" w:rsidRPr="00D2733E">
        <w:rPr>
          <w:rFonts w:ascii="Arial" w:hAnsi="Arial" w:cs="Arial"/>
          <w:b w:val="0"/>
          <w:bCs w:val="0"/>
          <w:color w:val="000000" w:themeColor="text1"/>
          <w:sz w:val="20"/>
          <w:szCs w:val="20"/>
        </w:rPr>
        <w:t>formación</w:t>
      </w:r>
    </w:p>
    <w:p w14:paraId="426FAAA3" w14:textId="3E08966C" w:rsidR="00890AB8" w:rsidRPr="00D2733E" w:rsidRDefault="00890AB8" w:rsidP="001401F0">
      <w:pPr>
        <w:jc w:val="center"/>
        <w:rPr>
          <w:rFonts w:ascii="Arial" w:hAnsi="Arial" w:cs="Arial"/>
          <w:color w:val="000000" w:themeColor="text1"/>
          <w:lang w:val="es"/>
        </w:rPr>
      </w:pPr>
      <w:r w:rsidRPr="00D2733E">
        <w:rPr>
          <w:rFonts w:ascii="Arial" w:hAnsi="Arial" w:cs="Arial"/>
          <w:noProof/>
          <w:color w:val="000000" w:themeColor="text1"/>
          <w:lang w:val="es-CO" w:eastAsia="es-CO"/>
        </w:rPr>
        <w:drawing>
          <wp:inline distT="0" distB="0" distL="0" distR="0" wp14:anchorId="6A7F7FF4" wp14:editId="63944269">
            <wp:extent cx="2798284" cy="1806766"/>
            <wp:effectExtent l="19050" t="19050" r="21590" b="22225"/>
            <wp:docPr id="1" name="Imagen 1" descr="Diagrama&#10;&#10;Descripción generada automáticamente">
              <a:extLst xmlns:a="http://schemas.openxmlformats.org/drawingml/2006/main">
                <a:ext uri="{FF2B5EF4-FFF2-40B4-BE49-F238E27FC236}">
                  <a16:creationId xmlns:a16="http://schemas.microsoft.com/office/drawing/2014/main" id="{2C21566C-34B0-4776-9C8F-D5D4C9577AEF}"/>
                </a:ext>
              </a:extLst>
            </wp:docPr>
            <wp:cNvGraphicFramePr/>
            <a:graphic xmlns:a="http://schemas.openxmlformats.org/drawingml/2006/main">
              <a:graphicData uri="http://schemas.openxmlformats.org/drawingml/2006/picture">
                <pic:pic xmlns:pic="http://schemas.openxmlformats.org/drawingml/2006/picture">
                  <pic:nvPicPr>
                    <pic:cNvPr id="1" name="Imagen 10" descr="Diagrama&#10;&#10;Descripción generada automáticamente">
                      <a:extLst>
                        <a:ext uri="{FF2B5EF4-FFF2-40B4-BE49-F238E27FC236}">
                          <a16:creationId xmlns:a16="http://schemas.microsoft.com/office/drawing/2014/main" id="{2C21566C-34B0-4776-9C8F-D5D4C9577AEF}"/>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4763" cy="1862603"/>
                    </a:xfrm>
                    <a:prstGeom prst="rect">
                      <a:avLst/>
                    </a:prstGeom>
                    <a:noFill/>
                    <a:ln>
                      <a:solidFill>
                        <a:schemeClr val="accent1">
                          <a:lumMod val="50000"/>
                        </a:schemeClr>
                      </a:solidFill>
                    </a:ln>
                  </pic:spPr>
                </pic:pic>
              </a:graphicData>
            </a:graphic>
          </wp:inline>
        </w:drawing>
      </w:r>
    </w:p>
    <w:p w14:paraId="60552F53" w14:textId="68BE16F6" w:rsidR="00A93877" w:rsidRPr="00D2733E" w:rsidRDefault="003C0C54" w:rsidP="001401F0">
      <w:pPr>
        <w:jc w:val="center"/>
        <w:rPr>
          <w:rFonts w:ascii="Arial" w:hAnsi="Arial" w:cs="Arial"/>
          <w:color w:val="000000" w:themeColor="text1"/>
          <w:sz w:val="20"/>
          <w:szCs w:val="20"/>
          <w:lang w:eastAsia="en-US"/>
        </w:rPr>
      </w:pPr>
      <w:r w:rsidRPr="00D2733E">
        <w:rPr>
          <w:rFonts w:ascii="Arial" w:hAnsi="Arial" w:cs="Arial"/>
          <w:b/>
          <w:color w:val="000000" w:themeColor="text1"/>
          <w:sz w:val="20"/>
          <w:szCs w:val="20"/>
          <w:lang w:eastAsia="en-US"/>
        </w:rPr>
        <w:t>Fuente:</w:t>
      </w:r>
      <w:r w:rsidRPr="00D2733E">
        <w:rPr>
          <w:rFonts w:ascii="Arial" w:hAnsi="Arial" w:cs="Arial"/>
          <w:color w:val="000000" w:themeColor="text1"/>
          <w:sz w:val="20"/>
          <w:szCs w:val="20"/>
          <w:lang w:eastAsia="en-US"/>
        </w:rPr>
        <w:t xml:space="preserve"> Elaboración propia</w:t>
      </w:r>
    </w:p>
    <w:p w14:paraId="3F0E9667" w14:textId="0A4E5C35" w:rsidR="00A93877" w:rsidRPr="00D2733E" w:rsidRDefault="00767FB4" w:rsidP="004705FD">
      <w:pPr>
        <w:jc w:val="both"/>
        <w:rPr>
          <w:rFonts w:ascii="Arial" w:hAnsi="Arial" w:cs="Arial"/>
          <w:color w:val="000000" w:themeColor="text1"/>
          <w:lang w:val="es"/>
        </w:rPr>
      </w:pPr>
      <w:r w:rsidRPr="00D2733E">
        <w:rPr>
          <w:rFonts w:ascii="Arial" w:hAnsi="Arial" w:cs="Arial"/>
          <w:color w:val="000000" w:themeColor="text1"/>
          <w:lang w:val="es"/>
        </w:rPr>
        <w:lastRenderedPageBreak/>
        <w:t>Para vigencia 2021 – 2024 se establece el siguiente catálogo de formación</w:t>
      </w:r>
      <w:r w:rsidR="00826AA7" w:rsidRPr="00D2733E">
        <w:rPr>
          <w:rFonts w:ascii="Arial" w:hAnsi="Arial" w:cs="Arial"/>
          <w:color w:val="000000" w:themeColor="text1"/>
          <w:lang w:val="es"/>
        </w:rPr>
        <w:t xml:space="preserve"> de TI</w:t>
      </w:r>
      <w:r w:rsidRPr="00D2733E">
        <w:rPr>
          <w:rFonts w:ascii="Arial" w:hAnsi="Arial" w:cs="Arial"/>
          <w:color w:val="000000" w:themeColor="text1"/>
          <w:lang w:val="es"/>
        </w:rPr>
        <w:t xml:space="preserve">: </w:t>
      </w:r>
    </w:p>
    <w:p w14:paraId="7B340FAD" w14:textId="77777777" w:rsidR="00826AA7" w:rsidRPr="00D2733E" w:rsidRDefault="00826AA7" w:rsidP="004705FD">
      <w:pPr>
        <w:jc w:val="both"/>
        <w:rPr>
          <w:rFonts w:ascii="Arial" w:hAnsi="Arial" w:cs="Arial"/>
          <w:color w:val="000000" w:themeColor="text1"/>
          <w:lang w:val="es"/>
        </w:rPr>
      </w:pPr>
    </w:p>
    <w:p w14:paraId="5A8CE7D1" w14:textId="56175B39" w:rsidR="00A93877" w:rsidRPr="00D2733E" w:rsidRDefault="00826AA7" w:rsidP="00480CE2">
      <w:pPr>
        <w:pStyle w:val="Descripcin"/>
        <w:spacing w:after="0"/>
        <w:rPr>
          <w:rFonts w:ascii="Arial" w:hAnsi="Arial" w:cs="Arial"/>
          <w:b w:val="0"/>
          <w:bCs w:val="0"/>
          <w:color w:val="000000" w:themeColor="text1"/>
          <w:sz w:val="20"/>
          <w:szCs w:val="20"/>
        </w:rPr>
      </w:pPr>
      <w:r w:rsidRPr="00D2733E">
        <w:rPr>
          <w:rFonts w:ascii="Arial" w:hAnsi="Arial" w:cs="Arial"/>
          <w:bCs w:val="0"/>
          <w:color w:val="000000" w:themeColor="text1"/>
          <w:sz w:val="20"/>
          <w:szCs w:val="20"/>
        </w:rPr>
        <w:t xml:space="preserve">Tabla </w:t>
      </w:r>
      <w:r w:rsidRPr="00D2733E">
        <w:rPr>
          <w:rFonts w:ascii="Arial" w:hAnsi="Arial" w:cs="Arial"/>
          <w:bCs w:val="0"/>
          <w:color w:val="000000" w:themeColor="text1"/>
          <w:sz w:val="20"/>
          <w:szCs w:val="20"/>
        </w:rPr>
        <w:fldChar w:fldCharType="begin"/>
      </w:r>
      <w:r w:rsidRPr="00D2733E">
        <w:rPr>
          <w:rFonts w:ascii="Arial" w:hAnsi="Arial" w:cs="Arial"/>
          <w:bCs w:val="0"/>
          <w:color w:val="000000" w:themeColor="text1"/>
          <w:sz w:val="20"/>
          <w:szCs w:val="20"/>
        </w:rPr>
        <w:instrText xml:space="preserve"> SEQ Tabla \* ARABIC </w:instrText>
      </w:r>
      <w:r w:rsidRPr="00D2733E">
        <w:rPr>
          <w:rFonts w:ascii="Arial" w:hAnsi="Arial" w:cs="Arial"/>
          <w:bCs w:val="0"/>
          <w:color w:val="000000" w:themeColor="text1"/>
          <w:sz w:val="20"/>
          <w:szCs w:val="20"/>
        </w:rPr>
        <w:fldChar w:fldCharType="separate"/>
      </w:r>
      <w:r w:rsidRPr="00D2733E">
        <w:rPr>
          <w:rFonts w:ascii="Arial" w:hAnsi="Arial" w:cs="Arial"/>
          <w:bCs w:val="0"/>
          <w:color w:val="000000" w:themeColor="text1"/>
          <w:sz w:val="20"/>
          <w:szCs w:val="20"/>
        </w:rPr>
        <w:t>3</w:t>
      </w:r>
      <w:r w:rsidRPr="00D2733E">
        <w:rPr>
          <w:rFonts w:ascii="Arial" w:hAnsi="Arial" w:cs="Arial"/>
          <w:bCs w:val="0"/>
          <w:color w:val="000000" w:themeColor="text1"/>
          <w:sz w:val="20"/>
          <w:szCs w:val="20"/>
        </w:rPr>
        <w:fldChar w:fldCharType="end"/>
      </w:r>
      <w:r w:rsidRPr="00D2733E">
        <w:rPr>
          <w:rFonts w:ascii="Arial" w:hAnsi="Arial" w:cs="Arial"/>
          <w:bCs w:val="0"/>
          <w:color w:val="000000" w:themeColor="text1"/>
          <w:sz w:val="20"/>
          <w:szCs w:val="20"/>
        </w:rPr>
        <w:t>.</w:t>
      </w:r>
      <w:r w:rsidRPr="00D2733E">
        <w:rPr>
          <w:rFonts w:ascii="Arial" w:hAnsi="Arial" w:cs="Arial"/>
          <w:b w:val="0"/>
          <w:bCs w:val="0"/>
          <w:color w:val="000000" w:themeColor="text1"/>
          <w:sz w:val="20"/>
          <w:szCs w:val="20"/>
        </w:rPr>
        <w:t xml:space="preserve"> </w:t>
      </w:r>
      <w:r w:rsidR="004D55BA" w:rsidRPr="00D2733E">
        <w:rPr>
          <w:rFonts w:ascii="Arial" w:hAnsi="Arial" w:cs="Arial"/>
          <w:b w:val="0"/>
          <w:bCs w:val="0"/>
          <w:color w:val="000000" w:themeColor="text1"/>
          <w:sz w:val="20"/>
          <w:szCs w:val="20"/>
        </w:rPr>
        <w:t>C</w:t>
      </w:r>
      <w:r w:rsidRPr="00D2733E">
        <w:rPr>
          <w:rFonts w:ascii="Arial" w:hAnsi="Arial" w:cs="Arial"/>
          <w:b w:val="0"/>
          <w:bCs w:val="0"/>
          <w:color w:val="000000" w:themeColor="text1"/>
          <w:sz w:val="20"/>
          <w:szCs w:val="20"/>
        </w:rPr>
        <w:t>atálogo de formación de TI</w:t>
      </w:r>
    </w:p>
    <w:p w14:paraId="2072D759" w14:textId="77777777" w:rsidR="00E2127C" w:rsidRPr="00D2733E" w:rsidRDefault="00E2127C" w:rsidP="00E2127C">
      <w:pPr>
        <w:rPr>
          <w:rFonts w:ascii="Arial" w:hAnsi="Arial" w:cs="Arial"/>
          <w:lang w:eastAsia="en-US"/>
        </w:rPr>
      </w:pPr>
    </w:p>
    <w:tbl>
      <w:tblPr>
        <w:tblpPr w:leftFromText="141" w:rightFromText="141" w:vertAnchor="text" w:tblpXSpec="center" w:tblpY="1"/>
        <w:tblOverlap w:val="never"/>
        <w:tblW w:w="45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2"/>
        <w:gridCol w:w="1146"/>
        <w:gridCol w:w="3022"/>
        <w:gridCol w:w="1563"/>
        <w:gridCol w:w="1048"/>
        <w:gridCol w:w="782"/>
      </w:tblGrid>
      <w:tr w:rsidR="00E2127C" w:rsidRPr="00D2733E" w14:paraId="3E44FF51" w14:textId="77777777" w:rsidTr="001242AB">
        <w:trPr>
          <w:trHeight w:val="60"/>
          <w:tblHeader/>
        </w:trPr>
        <w:tc>
          <w:tcPr>
            <w:tcW w:w="671" w:type="pct"/>
            <w:shd w:val="clear" w:color="auto" w:fill="auto"/>
            <w:noWrap/>
            <w:vAlign w:val="center"/>
            <w:hideMark/>
          </w:tcPr>
          <w:p w14:paraId="0170377F" w14:textId="77777777" w:rsidR="00E2127C" w:rsidRPr="00D2733E" w:rsidRDefault="00E2127C" w:rsidP="001242AB">
            <w:pPr>
              <w:jc w:val="center"/>
              <w:rPr>
                <w:rFonts w:ascii="Arial" w:hAnsi="Arial" w:cs="Arial"/>
                <w:b/>
                <w:bCs/>
                <w:color w:val="000000" w:themeColor="text1"/>
                <w:sz w:val="16"/>
                <w:szCs w:val="16"/>
              </w:rPr>
            </w:pPr>
            <w:r w:rsidRPr="00D2733E">
              <w:rPr>
                <w:rFonts w:ascii="Arial" w:hAnsi="Arial" w:cs="Arial"/>
                <w:b/>
                <w:bCs/>
                <w:color w:val="000000" w:themeColor="text1"/>
                <w:sz w:val="16"/>
                <w:szCs w:val="16"/>
              </w:rPr>
              <w:t>Nombre Temática</w:t>
            </w:r>
          </w:p>
        </w:tc>
        <w:tc>
          <w:tcPr>
            <w:tcW w:w="656" w:type="pct"/>
            <w:shd w:val="clear" w:color="auto" w:fill="auto"/>
            <w:noWrap/>
            <w:vAlign w:val="center"/>
            <w:hideMark/>
          </w:tcPr>
          <w:p w14:paraId="490DB843" w14:textId="77777777" w:rsidR="00E2127C" w:rsidRPr="00D2733E" w:rsidRDefault="00E2127C" w:rsidP="001242AB">
            <w:pPr>
              <w:jc w:val="center"/>
              <w:rPr>
                <w:rFonts w:ascii="Arial" w:hAnsi="Arial" w:cs="Arial"/>
                <w:b/>
                <w:bCs/>
                <w:color w:val="000000" w:themeColor="text1"/>
                <w:sz w:val="16"/>
                <w:szCs w:val="16"/>
              </w:rPr>
            </w:pPr>
            <w:r w:rsidRPr="00D2733E">
              <w:rPr>
                <w:rFonts w:ascii="Arial" w:hAnsi="Arial" w:cs="Arial"/>
                <w:b/>
                <w:bCs/>
                <w:color w:val="000000" w:themeColor="text1"/>
                <w:sz w:val="16"/>
                <w:szCs w:val="16"/>
              </w:rPr>
              <w:t>Competencia relacionada</w:t>
            </w:r>
          </w:p>
        </w:tc>
        <w:tc>
          <w:tcPr>
            <w:tcW w:w="1730" w:type="pct"/>
            <w:shd w:val="clear" w:color="auto" w:fill="auto"/>
            <w:vAlign w:val="center"/>
            <w:hideMark/>
          </w:tcPr>
          <w:p w14:paraId="2E62B3DD" w14:textId="77777777" w:rsidR="00E2127C" w:rsidRPr="00D2733E" w:rsidRDefault="00E2127C" w:rsidP="001242AB">
            <w:pPr>
              <w:jc w:val="center"/>
              <w:rPr>
                <w:rFonts w:ascii="Arial" w:hAnsi="Arial" w:cs="Arial"/>
                <w:b/>
                <w:bCs/>
                <w:color w:val="000000" w:themeColor="text1"/>
                <w:sz w:val="16"/>
                <w:szCs w:val="16"/>
              </w:rPr>
            </w:pPr>
            <w:r w:rsidRPr="00D2733E">
              <w:rPr>
                <w:rFonts w:ascii="Arial" w:hAnsi="Arial" w:cs="Arial"/>
                <w:b/>
                <w:bCs/>
                <w:color w:val="000000" w:themeColor="text1"/>
                <w:sz w:val="16"/>
                <w:szCs w:val="16"/>
              </w:rPr>
              <w:t>Objetivo(s) a lograr mediante el desarrollo de la capacitación</w:t>
            </w:r>
          </w:p>
        </w:tc>
        <w:tc>
          <w:tcPr>
            <w:tcW w:w="895" w:type="pct"/>
            <w:shd w:val="clear" w:color="auto" w:fill="auto"/>
            <w:noWrap/>
            <w:vAlign w:val="center"/>
            <w:hideMark/>
          </w:tcPr>
          <w:p w14:paraId="1B9AFC34" w14:textId="77777777" w:rsidR="00E2127C" w:rsidRPr="00D2733E" w:rsidRDefault="00E2127C" w:rsidP="001242AB">
            <w:pPr>
              <w:jc w:val="center"/>
              <w:rPr>
                <w:rFonts w:ascii="Arial" w:hAnsi="Arial" w:cs="Arial"/>
                <w:b/>
                <w:bCs/>
                <w:color w:val="000000" w:themeColor="text1"/>
                <w:sz w:val="16"/>
                <w:szCs w:val="16"/>
              </w:rPr>
            </w:pPr>
            <w:r w:rsidRPr="00D2733E">
              <w:rPr>
                <w:rFonts w:ascii="Arial" w:hAnsi="Arial" w:cs="Arial"/>
                <w:b/>
                <w:bCs/>
                <w:color w:val="000000" w:themeColor="text1"/>
                <w:sz w:val="16"/>
                <w:szCs w:val="16"/>
              </w:rPr>
              <w:t>Capacidad(es) a desarrollar</w:t>
            </w:r>
          </w:p>
        </w:tc>
        <w:tc>
          <w:tcPr>
            <w:tcW w:w="600" w:type="pct"/>
            <w:vAlign w:val="center"/>
          </w:tcPr>
          <w:p w14:paraId="23CA2558" w14:textId="77777777" w:rsidR="00E2127C" w:rsidRPr="00D2733E" w:rsidRDefault="00E2127C" w:rsidP="001242AB">
            <w:pPr>
              <w:rPr>
                <w:rFonts w:ascii="Arial" w:hAnsi="Arial" w:cs="Arial"/>
                <w:b/>
                <w:bCs/>
                <w:color w:val="000000" w:themeColor="text1"/>
                <w:sz w:val="16"/>
                <w:szCs w:val="16"/>
              </w:rPr>
            </w:pPr>
            <w:r w:rsidRPr="00D2733E">
              <w:rPr>
                <w:rFonts w:ascii="Arial" w:hAnsi="Arial" w:cs="Arial"/>
                <w:b/>
                <w:bCs/>
                <w:color w:val="000000" w:themeColor="text1"/>
                <w:sz w:val="16"/>
                <w:szCs w:val="16"/>
              </w:rPr>
              <w:t>Habilidad Técnica (T) o Blanda (B)</w:t>
            </w:r>
          </w:p>
        </w:tc>
        <w:tc>
          <w:tcPr>
            <w:tcW w:w="448" w:type="pct"/>
            <w:vAlign w:val="center"/>
          </w:tcPr>
          <w:p w14:paraId="1D075B44" w14:textId="77777777" w:rsidR="00E2127C" w:rsidRPr="00D2733E" w:rsidRDefault="00E2127C" w:rsidP="001242AB">
            <w:pPr>
              <w:jc w:val="center"/>
              <w:rPr>
                <w:rFonts w:ascii="Arial" w:hAnsi="Arial" w:cs="Arial"/>
                <w:b/>
                <w:bCs/>
                <w:color w:val="000000" w:themeColor="text1"/>
                <w:sz w:val="16"/>
                <w:szCs w:val="16"/>
              </w:rPr>
            </w:pPr>
            <w:r w:rsidRPr="00D2733E">
              <w:rPr>
                <w:rFonts w:ascii="Arial" w:hAnsi="Arial" w:cs="Arial"/>
                <w:b/>
                <w:bCs/>
                <w:color w:val="000000" w:themeColor="text1"/>
                <w:sz w:val="16"/>
                <w:szCs w:val="16"/>
              </w:rPr>
              <w:t>Vigencia 2024</w:t>
            </w:r>
          </w:p>
        </w:tc>
      </w:tr>
      <w:tr w:rsidR="00604413" w:rsidRPr="00D2733E" w14:paraId="382F9718" w14:textId="77777777" w:rsidTr="001242AB">
        <w:trPr>
          <w:trHeight w:val="285"/>
        </w:trPr>
        <w:tc>
          <w:tcPr>
            <w:tcW w:w="671" w:type="pct"/>
            <w:shd w:val="clear" w:color="auto" w:fill="auto"/>
            <w:noWrap/>
            <w:vAlign w:val="center"/>
            <w:hideMark/>
          </w:tcPr>
          <w:p w14:paraId="7803A86E"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Liderazgo</w:t>
            </w:r>
          </w:p>
        </w:tc>
        <w:tc>
          <w:tcPr>
            <w:tcW w:w="656" w:type="pct"/>
            <w:shd w:val="clear" w:color="auto" w:fill="auto"/>
            <w:noWrap/>
            <w:vAlign w:val="center"/>
            <w:hideMark/>
          </w:tcPr>
          <w:p w14:paraId="3F61744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Competencia personal</w:t>
            </w:r>
          </w:p>
        </w:tc>
        <w:tc>
          <w:tcPr>
            <w:tcW w:w="1730" w:type="pct"/>
            <w:shd w:val="clear" w:color="auto" w:fill="auto"/>
            <w:vAlign w:val="center"/>
            <w:hideMark/>
          </w:tcPr>
          <w:p w14:paraId="18B6AC6D" w14:textId="10334536"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a. Se pretende convertir </w:t>
            </w:r>
            <w:r w:rsidR="00D51DAB" w:rsidRPr="00D2733E">
              <w:rPr>
                <w:rFonts w:ascii="Arial" w:hAnsi="Arial" w:cs="Arial"/>
                <w:color w:val="000000" w:themeColor="text1"/>
                <w:sz w:val="16"/>
                <w:szCs w:val="16"/>
              </w:rPr>
              <w:t>a la Oficina de Tecnologías de la Información</w:t>
            </w:r>
            <w:r w:rsidRPr="00D2733E">
              <w:rPr>
                <w:rFonts w:ascii="Arial" w:hAnsi="Arial" w:cs="Arial"/>
                <w:color w:val="000000" w:themeColor="text1"/>
                <w:sz w:val="16"/>
                <w:szCs w:val="16"/>
              </w:rPr>
              <w:t xml:space="preserve"> en agentes de cambio.</w:t>
            </w:r>
            <w:r w:rsidRPr="00D2733E">
              <w:rPr>
                <w:rFonts w:ascii="Arial" w:hAnsi="Arial" w:cs="Arial"/>
                <w:color w:val="000000" w:themeColor="text1"/>
                <w:sz w:val="16"/>
                <w:szCs w:val="16"/>
              </w:rPr>
              <w:br/>
              <w:t xml:space="preserve">b. Empoderar </w:t>
            </w:r>
            <w:r w:rsidR="00D51DAB" w:rsidRPr="00D2733E">
              <w:rPr>
                <w:rFonts w:ascii="Arial" w:hAnsi="Arial" w:cs="Arial"/>
                <w:color w:val="000000" w:themeColor="text1"/>
                <w:sz w:val="16"/>
                <w:szCs w:val="16"/>
              </w:rPr>
              <w:t>a la Oficina de Tecnologías de la Información</w:t>
            </w:r>
            <w:r w:rsidRPr="00D2733E">
              <w:rPr>
                <w:rFonts w:ascii="Arial" w:hAnsi="Arial" w:cs="Arial"/>
                <w:color w:val="000000" w:themeColor="text1"/>
                <w:sz w:val="16"/>
                <w:szCs w:val="16"/>
              </w:rPr>
              <w:t xml:space="preserve"> dentro de la organización</w:t>
            </w:r>
            <w:r w:rsidRPr="00D2733E">
              <w:rPr>
                <w:rFonts w:ascii="Arial" w:hAnsi="Arial" w:cs="Arial"/>
                <w:color w:val="000000" w:themeColor="text1"/>
                <w:sz w:val="16"/>
                <w:szCs w:val="16"/>
              </w:rPr>
              <w:br/>
              <w:t>c. Brindar a las partes interesadas las herramientas conceptuales y metodológicas que les para reconocer y potenciar sus capacidades de liderazgo, trabajo en equipo, resolución de problemas, creatividad y emprendimiento.</w:t>
            </w:r>
          </w:p>
        </w:tc>
        <w:tc>
          <w:tcPr>
            <w:tcW w:w="895" w:type="pct"/>
            <w:shd w:val="clear" w:color="auto" w:fill="auto"/>
            <w:noWrap/>
            <w:vAlign w:val="center"/>
            <w:hideMark/>
          </w:tcPr>
          <w:p w14:paraId="330182E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Empoderamiento de TI</w:t>
            </w:r>
          </w:p>
        </w:tc>
        <w:tc>
          <w:tcPr>
            <w:tcW w:w="600" w:type="pct"/>
            <w:vAlign w:val="center"/>
          </w:tcPr>
          <w:p w14:paraId="5C079F53"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c>
          <w:tcPr>
            <w:tcW w:w="448" w:type="pct"/>
            <w:vAlign w:val="center"/>
          </w:tcPr>
          <w:p w14:paraId="2B7810F7" w14:textId="5906B7FF"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r>
      <w:tr w:rsidR="00604413" w:rsidRPr="00D2733E" w14:paraId="610AD373" w14:textId="77777777" w:rsidTr="001242AB">
        <w:trPr>
          <w:trHeight w:val="285"/>
        </w:trPr>
        <w:tc>
          <w:tcPr>
            <w:tcW w:w="671" w:type="pct"/>
            <w:shd w:val="clear" w:color="auto" w:fill="auto"/>
            <w:noWrap/>
            <w:vAlign w:val="center"/>
            <w:hideMark/>
          </w:tcPr>
          <w:p w14:paraId="14C43283"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Gobierno de TI en la UAERMV</w:t>
            </w:r>
          </w:p>
        </w:tc>
        <w:tc>
          <w:tcPr>
            <w:tcW w:w="656" w:type="pct"/>
            <w:shd w:val="clear" w:color="auto" w:fill="auto"/>
            <w:noWrap/>
            <w:vAlign w:val="center"/>
            <w:hideMark/>
          </w:tcPr>
          <w:p w14:paraId="45D2874F"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Competencia Organizacional</w:t>
            </w:r>
          </w:p>
        </w:tc>
        <w:tc>
          <w:tcPr>
            <w:tcW w:w="1730" w:type="pct"/>
            <w:shd w:val="clear" w:color="auto" w:fill="auto"/>
            <w:vAlign w:val="center"/>
            <w:hideMark/>
          </w:tcPr>
          <w:p w14:paraId="389DB29F"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Incrementar la pertenencia del grupo de TI a su dependencia</w:t>
            </w:r>
            <w:r w:rsidRPr="00D2733E">
              <w:rPr>
                <w:rFonts w:ascii="Arial" w:hAnsi="Arial" w:cs="Arial"/>
                <w:color w:val="000000" w:themeColor="text1"/>
                <w:sz w:val="16"/>
                <w:szCs w:val="16"/>
              </w:rPr>
              <w:br/>
              <w:t>B. Compartir el conocimiento del grupo de TI al interior del departamento.</w:t>
            </w:r>
          </w:p>
        </w:tc>
        <w:tc>
          <w:tcPr>
            <w:tcW w:w="895" w:type="pct"/>
            <w:shd w:val="clear" w:color="auto" w:fill="auto"/>
            <w:noWrap/>
            <w:vAlign w:val="center"/>
            <w:hideMark/>
          </w:tcPr>
          <w:p w14:paraId="14DA5E33"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Comunicación efectiva</w:t>
            </w:r>
            <w:r w:rsidRPr="00D2733E">
              <w:rPr>
                <w:rFonts w:ascii="Arial" w:hAnsi="Arial" w:cs="Arial"/>
                <w:color w:val="000000" w:themeColor="text1"/>
                <w:sz w:val="16"/>
                <w:szCs w:val="16"/>
              </w:rPr>
              <w:br/>
              <w:t>Articulación entre procesos</w:t>
            </w:r>
            <w:r w:rsidRPr="00D2733E">
              <w:rPr>
                <w:rFonts w:ascii="Arial" w:hAnsi="Arial" w:cs="Arial"/>
                <w:color w:val="000000" w:themeColor="text1"/>
                <w:sz w:val="16"/>
                <w:szCs w:val="16"/>
              </w:rPr>
              <w:br/>
              <w:t>Servicio al cliente</w:t>
            </w:r>
          </w:p>
        </w:tc>
        <w:tc>
          <w:tcPr>
            <w:tcW w:w="600" w:type="pct"/>
            <w:vAlign w:val="center"/>
          </w:tcPr>
          <w:p w14:paraId="185C753D"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2E0A6D2B" w14:textId="71CDA03A"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4BB0AE47" w14:textId="77777777" w:rsidTr="001242AB">
        <w:trPr>
          <w:trHeight w:val="285"/>
        </w:trPr>
        <w:tc>
          <w:tcPr>
            <w:tcW w:w="671" w:type="pct"/>
            <w:shd w:val="clear" w:color="auto" w:fill="auto"/>
            <w:noWrap/>
            <w:vAlign w:val="center"/>
            <w:hideMark/>
          </w:tcPr>
          <w:p w14:paraId="775ED1E5"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ITIL </w:t>
            </w:r>
          </w:p>
        </w:tc>
        <w:tc>
          <w:tcPr>
            <w:tcW w:w="656" w:type="pct"/>
            <w:shd w:val="clear" w:color="auto" w:fill="auto"/>
            <w:noWrap/>
            <w:vAlign w:val="center"/>
            <w:hideMark/>
          </w:tcPr>
          <w:p w14:paraId="0BA7265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shd w:val="clear" w:color="auto" w:fill="auto"/>
            <w:vAlign w:val="center"/>
            <w:hideMark/>
          </w:tcPr>
          <w:p w14:paraId="2676C407" w14:textId="059BCF1A"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a. Brindar buenas prácticas </w:t>
            </w:r>
            <w:r w:rsidR="00D51DAB" w:rsidRPr="00D2733E">
              <w:rPr>
                <w:rFonts w:ascii="Arial" w:hAnsi="Arial" w:cs="Arial"/>
                <w:color w:val="000000" w:themeColor="text1"/>
                <w:sz w:val="16"/>
                <w:szCs w:val="16"/>
              </w:rPr>
              <w:t>a la Oficina de Tecnologías de la Información</w:t>
            </w:r>
            <w:r w:rsidRPr="00D2733E">
              <w:rPr>
                <w:rFonts w:ascii="Arial" w:hAnsi="Arial" w:cs="Arial"/>
                <w:color w:val="000000" w:themeColor="text1"/>
                <w:sz w:val="16"/>
                <w:szCs w:val="16"/>
              </w:rPr>
              <w:t xml:space="preserve"> para la administración y optimización de los servicios de TI.</w:t>
            </w:r>
            <w:r w:rsidRPr="00D2733E">
              <w:rPr>
                <w:rFonts w:ascii="Arial" w:hAnsi="Arial" w:cs="Arial"/>
                <w:color w:val="000000" w:themeColor="text1"/>
                <w:sz w:val="16"/>
                <w:szCs w:val="16"/>
              </w:rPr>
              <w:br/>
              <w:t>mejorar el desempeño de los servicios prestados por el grupo de TI</w:t>
            </w:r>
            <w:r w:rsidRPr="00D2733E">
              <w:rPr>
                <w:rFonts w:ascii="Arial" w:hAnsi="Arial" w:cs="Arial"/>
                <w:color w:val="000000" w:themeColor="text1"/>
                <w:sz w:val="16"/>
                <w:szCs w:val="16"/>
              </w:rPr>
              <w:br/>
              <w:t>c. Incrementar la satisfacción de los servidores públicos y contratistas en relación con la prestación de servicios de TI.</w:t>
            </w:r>
          </w:p>
        </w:tc>
        <w:tc>
          <w:tcPr>
            <w:tcW w:w="895" w:type="pct"/>
            <w:shd w:val="clear" w:color="auto" w:fill="auto"/>
            <w:noWrap/>
            <w:vAlign w:val="center"/>
            <w:hideMark/>
          </w:tcPr>
          <w:p w14:paraId="354B1404"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 Servicios de TI</w:t>
            </w:r>
            <w:r w:rsidRPr="00D2733E">
              <w:rPr>
                <w:rFonts w:ascii="Arial" w:hAnsi="Arial" w:cs="Arial"/>
                <w:color w:val="000000" w:themeColor="text1"/>
                <w:sz w:val="16"/>
                <w:szCs w:val="16"/>
              </w:rPr>
              <w:br/>
              <w:t>Mejora continua de Servicios de TI</w:t>
            </w:r>
          </w:p>
        </w:tc>
        <w:tc>
          <w:tcPr>
            <w:tcW w:w="600" w:type="pct"/>
            <w:vAlign w:val="center"/>
          </w:tcPr>
          <w:p w14:paraId="1C4B9E45"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1C03751E" w14:textId="7888D52A"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369F9583" w14:textId="77777777" w:rsidTr="001242AB">
        <w:trPr>
          <w:trHeight w:val="285"/>
        </w:trPr>
        <w:tc>
          <w:tcPr>
            <w:tcW w:w="671" w:type="pct"/>
            <w:shd w:val="clear" w:color="auto" w:fill="auto"/>
            <w:noWrap/>
            <w:vAlign w:val="center"/>
            <w:hideMark/>
          </w:tcPr>
          <w:p w14:paraId="541AC45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COBIT </w:t>
            </w:r>
          </w:p>
        </w:tc>
        <w:tc>
          <w:tcPr>
            <w:tcW w:w="656" w:type="pct"/>
            <w:shd w:val="clear" w:color="auto" w:fill="auto"/>
            <w:noWrap/>
            <w:vAlign w:val="center"/>
            <w:hideMark/>
          </w:tcPr>
          <w:p w14:paraId="21EB22B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shd w:val="clear" w:color="auto" w:fill="auto"/>
            <w:vAlign w:val="center"/>
            <w:hideMark/>
          </w:tcPr>
          <w:p w14:paraId="549E6EB0" w14:textId="74C4EDE9"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a. Ofrecer un conjunto de "mejores prácticas" </w:t>
            </w:r>
            <w:r w:rsidR="00D51DAB" w:rsidRPr="00D2733E">
              <w:rPr>
                <w:rFonts w:ascii="Arial" w:hAnsi="Arial" w:cs="Arial"/>
                <w:color w:val="000000" w:themeColor="text1"/>
                <w:sz w:val="16"/>
                <w:szCs w:val="16"/>
              </w:rPr>
              <w:t>a la Oficina de Tecnologías de la Información</w:t>
            </w:r>
            <w:r w:rsidRPr="00D2733E">
              <w:rPr>
                <w:rFonts w:ascii="Arial" w:hAnsi="Arial" w:cs="Arial"/>
                <w:color w:val="000000" w:themeColor="text1"/>
                <w:sz w:val="16"/>
                <w:szCs w:val="16"/>
              </w:rPr>
              <w:t xml:space="preserve"> para la gestión de los sistemas de información bajo un enfoque de procesos.</w:t>
            </w:r>
          </w:p>
        </w:tc>
        <w:tc>
          <w:tcPr>
            <w:tcW w:w="895" w:type="pct"/>
            <w:shd w:val="clear" w:color="auto" w:fill="auto"/>
            <w:noWrap/>
            <w:vAlign w:val="center"/>
            <w:hideMark/>
          </w:tcPr>
          <w:p w14:paraId="5D092AF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Gobernabilidad de TI</w:t>
            </w:r>
            <w:r w:rsidRPr="00D2733E">
              <w:rPr>
                <w:rFonts w:ascii="Arial" w:hAnsi="Arial" w:cs="Arial"/>
                <w:color w:val="000000" w:themeColor="text1"/>
                <w:sz w:val="16"/>
                <w:szCs w:val="16"/>
              </w:rPr>
              <w:br/>
              <w:t>Gestión de procesos de TI</w:t>
            </w:r>
          </w:p>
        </w:tc>
        <w:tc>
          <w:tcPr>
            <w:tcW w:w="600" w:type="pct"/>
            <w:vAlign w:val="center"/>
          </w:tcPr>
          <w:p w14:paraId="43C2BF3E"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212F821F" w14:textId="3466B574"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10138811" w14:textId="77777777" w:rsidTr="001242AB">
        <w:trPr>
          <w:trHeight w:val="285"/>
        </w:trPr>
        <w:tc>
          <w:tcPr>
            <w:tcW w:w="671" w:type="pct"/>
            <w:shd w:val="clear" w:color="auto" w:fill="auto"/>
            <w:noWrap/>
            <w:vAlign w:val="center"/>
            <w:hideMark/>
          </w:tcPr>
          <w:p w14:paraId="2337898D"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Arquitectura Empresarial</w:t>
            </w:r>
          </w:p>
        </w:tc>
        <w:tc>
          <w:tcPr>
            <w:tcW w:w="656" w:type="pct"/>
            <w:shd w:val="clear" w:color="auto" w:fill="auto"/>
            <w:noWrap/>
            <w:vAlign w:val="center"/>
            <w:hideMark/>
          </w:tcPr>
          <w:p w14:paraId="24A49A3A"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shd w:val="clear" w:color="auto" w:fill="auto"/>
            <w:vAlign w:val="center"/>
            <w:hideMark/>
          </w:tcPr>
          <w:p w14:paraId="59BD58C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Mantener la Arquitectura Empresarial de la UAERMV</w:t>
            </w:r>
            <w:r w:rsidRPr="00D2733E">
              <w:rPr>
                <w:rFonts w:ascii="Arial" w:hAnsi="Arial" w:cs="Arial"/>
                <w:color w:val="000000" w:themeColor="text1"/>
                <w:sz w:val="16"/>
                <w:szCs w:val="16"/>
              </w:rPr>
              <w:br/>
              <w:t xml:space="preserve">b. Generar nuevos ejercicios de Arquitectura empresarial </w:t>
            </w:r>
            <w:r w:rsidRPr="00D2733E">
              <w:rPr>
                <w:rFonts w:ascii="Arial" w:hAnsi="Arial" w:cs="Arial"/>
                <w:color w:val="000000" w:themeColor="text1"/>
                <w:sz w:val="16"/>
                <w:szCs w:val="16"/>
              </w:rPr>
              <w:br/>
              <w:t>c. Garantizar la alineación de los ejercicios de AE con el marco de MinTic y TOGAF</w:t>
            </w:r>
          </w:p>
        </w:tc>
        <w:tc>
          <w:tcPr>
            <w:tcW w:w="895" w:type="pct"/>
            <w:shd w:val="clear" w:color="auto" w:fill="auto"/>
            <w:noWrap/>
            <w:vAlign w:val="center"/>
            <w:hideMark/>
          </w:tcPr>
          <w:p w14:paraId="500446A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Empoderamiento de TI </w:t>
            </w:r>
            <w:r w:rsidRPr="00D2733E">
              <w:rPr>
                <w:rFonts w:ascii="Arial" w:hAnsi="Arial" w:cs="Arial"/>
                <w:color w:val="000000" w:themeColor="text1"/>
                <w:sz w:val="16"/>
                <w:szCs w:val="16"/>
              </w:rPr>
              <w:br/>
              <w:t>Gestión de TI</w:t>
            </w:r>
          </w:p>
        </w:tc>
        <w:tc>
          <w:tcPr>
            <w:tcW w:w="600" w:type="pct"/>
            <w:vAlign w:val="center"/>
          </w:tcPr>
          <w:p w14:paraId="4F174584"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4AD2B26B" w14:textId="634BED18"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72B012F" w14:textId="77777777" w:rsidTr="001242AB">
        <w:trPr>
          <w:trHeight w:val="285"/>
        </w:trPr>
        <w:tc>
          <w:tcPr>
            <w:tcW w:w="671" w:type="pct"/>
            <w:shd w:val="clear" w:color="auto" w:fill="auto"/>
            <w:noWrap/>
            <w:vAlign w:val="center"/>
            <w:hideMark/>
          </w:tcPr>
          <w:p w14:paraId="5857BBCE"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ISO 27000</w:t>
            </w:r>
          </w:p>
        </w:tc>
        <w:tc>
          <w:tcPr>
            <w:tcW w:w="656" w:type="pct"/>
            <w:shd w:val="clear" w:color="auto" w:fill="auto"/>
            <w:noWrap/>
            <w:vAlign w:val="center"/>
            <w:hideMark/>
          </w:tcPr>
          <w:p w14:paraId="38CCC08D"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shd w:val="clear" w:color="auto" w:fill="auto"/>
            <w:vAlign w:val="center"/>
            <w:hideMark/>
          </w:tcPr>
          <w:p w14:paraId="2203BE96"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Incrementar el conocimiento del grupo de TI y mejorar las practicas relacionadas a la seguridad de la información.</w:t>
            </w:r>
          </w:p>
        </w:tc>
        <w:tc>
          <w:tcPr>
            <w:tcW w:w="895" w:type="pct"/>
            <w:shd w:val="clear" w:color="auto" w:fill="auto"/>
            <w:noWrap/>
            <w:vAlign w:val="center"/>
            <w:hideMark/>
          </w:tcPr>
          <w:p w14:paraId="04B3406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Seguridad de la Información</w:t>
            </w:r>
          </w:p>
        </w:tc>
        <w:tc>
          <w:tcPr>
            <w:tcW w:w="600" w:type="pct"/>
            <w:vAlign w:val="center"/>
          </w:tcPr>
          <w:p w14:paraId="6BBAAD4C"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73971C71" w14:textId="72D39645"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3C7477DB" w14:textId="77777777" w:rsidTr="001242AB">
        <w:trPr>
          <w:trHeight w:val="285"/>
        </w:trPr>
        <w:tc>
          <w:tcPr>
            <w:tcW w:w="671" w:type="pct"/>
            <w:shd w:val="clear" w:color="auto" w:fill="auto"/>
            <w:noWrap/>
            <w:vAlign w:val="center"/>
            <w:hideMark/>
          </w:tcPr>
          <w:p w14:paraId="17D90B5E"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Gestión de Proyectos PMI </w:t>
            </w:r>
          </w:p>
        </w:tc>
        <w:tc>
          <w:tcPr>
            <w:tcW w:w="656" w:type="pct"/>
            <w:shd w:val="clear" w:color="auto" w:fill="auto"/>
            <w:noWrap/>
            <w:vAlign w:val="center"/>
            <w:hideMark/>
          </w:tcPr>
          <w:p w14:paraId="7C95DDD3"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shd w:val="clear" w:color="auto" w:fill="auto"/>
            <w:vAlign w:val="center"/>
            <w:hideMark/>
          </w:tcPr>
          <w:p w14:paraId="1C6BEF33"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Apropiar la gestión de proyectos en los diferentes procesos de la Entidad.</w:t>
            </w:r>
          </w:p>
        </w:tc>
        <w:tc>
          <w:tcPr>
            <w:tcW w:w="895" w:type="pct"/>
            <w:shd w:val="clear" w:color="auto" w:fill="auto"/>
            <w:noWrap/>
            <w:vAlign w:val="center"/>
            <w:hideMark/>
          </w:tcPr>
          <w:p w14:paraId="73C441A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 proyectos</w:t>
            </w:r>
            <w:r w:rsidRPr="00D2733E">
              <w:rPr>
                <w:rFonts w:ascii="Arial" w:hAnsi="Arial" w:cs="Arial"/>
                <w:color w:val="000000" w:themeColor="text1"/>
                <w:sz w:val="16"/>
                <w:szCs w:val="16"/>
              </w:rPr>
              <w:br/>
              <w:t>Gestión del conocimiento</w:t>
            </w:r>
          </w:p>
        </w:tc>
        <w:tc>
          <w:tcPr>
            <w:tcW w:w="600" w:type="pct"/>
            <w:vAlign w:val="center"/>
          </w:tcPr>
          <w:p w14:paraId="4B16AFFA"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4069F8A4" w14:textId="3A38CC21"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E62314F" w14:textId="77777777" w:rsidTr="001242AB">
        <w:trPr>
          <w:trHeight w:val="285"/>
        </w:trPr>
        <w:tc>
          <w:tcPr>
            <w:tcW w:w="671" w:type="pct"/>
            <w:shd w:val="clear" w:color="auto" w:fill="auto"/>
            <w:noWrap/>
            <w:vAlign w:val="center"/>
            <w:hideMark/>
          </w:tcPr>
          <w:p w14:paraId="5B26E2F3"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Gobierno Digital</w:t>
            </w:r>
          </w:p>
        </w:tc>
        <w:tc>
          <w:tcPr>
            <w:tcW w:w="656" w:type="pct"/>
            <w:shd w:val="clear" w:color="auto" w:fill="auto"/>
            <w:noWrap/>
            <w:vAlign w:val="center"/>
            <w:hideMark/>
          </w:tcPr>
          <w:p w14:paraId="7DDD6EA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shd w:val="clear" w:color="auto" w:fill="auto"/>
            <w:vAlign w:val="center"/>
            <w:hideMark/>
          </w:tcPr>
          <w:p w14:paraId="32EBB9FE"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Lograr la alineación de las diferentes acciones realizadas en TI con la política de Gobierno Digital.</w:t>
            </w:r>
            <w:r w:rsidRPr="00D2733E">
              <w:rPr>
                <w:rFonts w:ascii="Arial" w:hAnsi="Arial" w:cs="Arial"/>
                <w:color w:val="000000" w:themeColor="text1"/>
                <w:sz w:val="16"/>
                <w:szCs w:val="16"/>
              </w:rPr>
              <w:br/>
              <w:t xml:space="preserve">B. Dar cumplimiento normativo a las </w:t>
            </w:r>
            <w:r w:rsidRPr="00D2733E">
              <w:rPr>
                <w:rFonts w:ascii="Arial" w:hAnsi="Arial" w:cs="Arial"/>
                <w:color w:val="000000" w:themeColor="text1"/>
                <w:sz w:val="16"/>
                <w:szCs w:val="16"/>
              </w:rPr>
              <w:lastRenderedPageBreak/>
              <w:t>iniciativas y proyectos de TI, con base a la política de Gobierno Digital.</w:t>
            </w:r>
          </w:p>
        </w:tc>
        <w:tc>
          <w:tcPr>
            <w:tcW w:w="895" w:type="pct"/>
            <w:shd w:val="clear" w:color="auto" w:fill="auto"/>
            <w:noWrap/>
            <w:vAlign w:val="center"/>
            <w:hideMark/>
          </w:tcPr>
          <w:p w14:paraId="184B025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lastRenderedPageBreak/>
              <w:t>Cumplimiento normativo</w:t>
            </w:r>
            <w:r w:rsidRPr="00D2733E">
              <w:rPr>
                <w:rFonts w:ascii="Arial" w:hAnsi="Arial" w:cs="Arial"/>
                <w:color w:val="000000" w:themeColor="text1"/>
                <w:sz w:val="16"/>
                <w:szCs w:val="16"/>
              </w:rPr>
              <w:br/>
              <w:t>Gestión de TI</w:t>
            </w:r>
            <w:r w:rsidRPr="00D2733E">
              <w:rPr>
                <w:rFonts w:ascii="Arial" w:hAnsi="Arial" w:cs="Arial"/>
                <w:color w:val="000000" w:themeColor="text1"/>
                <w:sz w:val="16"/>
                <w:szCs w:val="16"/>
              </w:rPr>
              <w:br/>
              <w:t>Trasparencia</w:t>
            </w:r>
            <w:r w:rsidRPr="00D2733E">
              <w:rPr>
                <w:rFonts w:ascii="Arial" w:hAnsi="Arial" w:cs="Arial"/>
                <w:color w:val="000000" w:themeColor="text1"/>
                <w:sz w:val="16"/>
                <w:szCs w:val="16"/>
              </w:rPr>
              <w:br/>
              <w:t xml:space="preserve">Seguridad y </w:t>
            </w:r>
            <w:r w:rsidRPr="00D2733E">
              <w:rPr>
                <w:rFonts w:ascii="Arial" w:hAnsi="Arial" w:cs="Arial"/>
                <w:color w:val="000000" w:themeColor="text1"/>
                <w:sz w:val="16"/>
                <w:szCs w:val="16"/>
              </w:rPr>
              <w:lastRenderedPageBreak/>
              <w:t>privacidad de la información</w:t>
            </w:r>
            <w:r w:rsidRPr="00D2733E">
              <w:rPr>
                <w:rFonts w:ascii="Arial" w:hAnsi="Arial" w:cs="Arial"/>
                <w:color w:val="000000" w:themeColor="text1"/>
                <w:sz w:val="16"/>
                <w:szCs w:val="16"/>
              </w:rPr>
              <w:br/>
              <w:t>Participación ciudadana</w:t>
            </w:r>
          </w:p>
        </w:tc>
        <w:tc>
          <w:tcPr>
            <w:tcW w:w="600" w:type="pct"/>
            <w:vAlign w:val="center"/>
          </w:tcPr>
          <w:p w14:paraId="10A59EDF"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lastRenderedPageBreak/>
              <w:t>T</w:t>
            </w:r>
          </w:p>
        </w:tc>
        <w:tc>
          <w:tcPr>
            <w:tcW w:w="448" w:type="pct"/>
            <w:vAlign w:val="center"/>
          </w:tcPr>
          <w:p w14:paraId="3CCC8DA1" w14:textId="2FFBD998"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C7A6294" w14:textId="77777777" w:rsidTr="001242AB">
        <w:trPr>
          <w:trHeight w:val="285"/>
        </w:trPr>
        <w:tc>
          <w:tcPr>
            <w:tcW w:w="671" w:type="pct"/>
            <w:shd w:val="clear" w:color="auto" w:fill="auto"/>
            <w:noWrap/>
            <w:vAlign w:val="center"/>
            <w:hideMark/>
          </w:tcPr>
          <w:p w14:paraId="680A52AD"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lastRenderedPageBreak/>
              <w:t>Gestión del Conocimiento</w:t>
            </w:r>
          </w:p>
        </w:tc>
        <w:tc>
          <w:tcPr>
            <w:tcW w:w="656" w:type="pct"/>
            <w:shd w:val="clear" w:color="auto" w:fill="auto"/>
            <w:noWrap/>
            <w:vAlign w:val="center"/>
            <w:hideMark/>
          </w:tcPr>
          <w:p w14:paraId="6F12B2C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3B6166C4"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Generar las competencias necesarias en el grupo de TI para compartir y utilizar el conocimiento entre los diferentes procesos.</w:t>
            </w:r>
          </w:p>
        </w:tc>
        <w:tc>
          <w:tcPr>
            <w:tcW w:w="895" w:type="pct"/>
            <w:shd w:val="clear" w:color="auto" w:fill="auto"/>
            <w:noWrap/>
            <w:vAlign w:val="center"/>
            <w:hideMark/>
          </w:tcPr>
          <w:p w14:paraId="22B04B64"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del cambio</w:t>
            </w:r>
            <w:r w:rsidRPr="00D2733E">
              <w:rPr>
                <w:rFonts w:ascii="Arial" w:hAnsi="Arial" w:cs="Arial"/>
                <w:color w:val="000000" w:themeColor="text1"/>
                <w:sz w:val="16"/>
                <w:szCs w:val="16"/>
              </w:rPr>
              <w:br/>
              <w:t>Mejora organizacional</w:t>
            </w:r>
          </w:p>
        </w:tc>
        <w:tc>
          <w:tcPr>
            <w:tcW w:w="600" w:type="pct"/>
            <w:vAlign w:val="center"/>
          </w:tcPr>
          <w:p w14:paraId="6048FB2A"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6AD8712B" w14:textId="6BD75A42"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4DB38A03" w14:textId="77777777" w:rsidTr="001242AB">
        <w:trPr>
          <w:trHeight w:val="285"/>
        </w:trPr>
        <w:tc>
          <w:tcPr>
            <w:tcW w:w="671" w:type="pct"/>
            <w:shd w:val="clear" w:color="auto" w:fill="auto"/>
            <w:noWrap/>
            <w:vAlign w:val="center"/>
            <w:hideMark/>
          </w:tcPr>
          <w:p w14:paraId="4E24873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Suite office 365</w:t>
            </w:r>
          </w:p>
        </w:tc>
        <w:tc>
          <w:tcPr>
            <w:tcW w:w="656" w:type="pct"/>
            <w:shd w:val="clear" w:color="auto" w:fill="auto"/>
            <w:noWrap/>
            <w:vAlign w:val="center"/>
            <w:hideMark/>
          </w:tcPr>
          <w:p w14:paraId="6A64B68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34BA451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Mejorar el uso de las herramientas ofimáticas por parte de los Servidores Públicos y Contratistas para potencializar el desarrollo de sus diferentes actividades.</w:t>
            </w:r>
          </w:p>
        </w:tc>
        <w:tc>
          <w:tcPr>
            <w:tcW w:w="895" w:type="pct"/>
            <w:shd w:val="clear" w:color="auto" w:fill="auto"/>
            <w:noWrap/>
            <w:vAlign w:val="center"/>
            <w:hideMark/>
          </w:tcPr>
          <w:p w14:paraId="68F8344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Mejoramiento de procesos</w:t>
            </w:r>
          </w:p>
        </w:tc>
        <w:tc>
          <w:tcPr>
            <w:tcW w:w="600" w:type="pct"/>
            <w:vAlign w:val="center"/>
          </w:tcPr>
          <w:p w14:paraId="14F9795B"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41B1666F" w14:textId="3FAE7F1A"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5261B077" w14:textId="77777777" w:rsidTr="001242AB">
        <w:trPr>
          <w:trHeight w:val="285"/>
        </w:trPr>
        <w:tc>
          <w:tcPr>
            <w:tcW w:w="671" w:type="pct"/>
            <w:shd w:val="clear" w:color="auto" w:fill="auto"/>
            <w:noWrap/>
            <w:vAlign w:val="center"/>
            <w:hideMark/>
          </w:tcPr>
          <w:p w14:paraId="7BC27F2F"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del Cambio Organizacional en TI</w:t>
            </w:r>
          </w:p>
        </w:tc>
        <w:tc>
          <w:tcPr>
            <w:tcW w:w="656" w:type="pct"/>
            <w:shd w:val="clear" w:color="auto" w:fill="auto"/>
            <w:noWrap/>
            <w:vAlign w:val="center"/>
            <w:hideMark/>
          </w:tcPr>
          <w:p w14:paraId="6F96361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70A51E16" w14:textId="6C91539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Realizar las implementaciones de proyectos de TI de forma planificada.</w:t>
            </w:r>
            <w:r w:rsidRPr="00D2733E">
              <w:rPr>
                <w:rFonts w:ascii="Arial" w:hAnsi="Arial" w:cs="Arial"/>
                <w:color w:val="000000" w:themeColor="text1"/>
                <w:sz w:val="16"/>
                <w:szCs w:val="16"/>
              </w:rPr>
              <w:br/>
              <w:t>preparar a la organización para la adopción tecnológica</w:t>
            </w:r>
            <w:r w:rsidRPr="00D2733E">
              <w:rPr>
                <w:rFonts w:ascii="Arial" w:hAnsi="Arial" w:cs="Arial"/>
                <w:color w:val="000000" w:themeColor="text1"/>
                <w:sz w:val="16"/>
                <w:szCs w:val="16"/>
              </w:rPr>
              <w:br/>
              <w:t xml:space="preserve">coinvertir </w:t>
            </w:r>
            <w:r w:rsidR="00D51DAB" w:rsidRPr="00D2733E">
              <w:rPr>
                <w:rFonts w:ascii="Arial" w:hAnsi="Arial" w:cs="Arial"/>
                <w:color w:val="000000" w:themeColor="text1"/>
                <w:sz w:val="16"/>
                <w:szCs w:val="16"/>
              </w:rPr>
              <w:t>A la Oficina de Tecnologías de la Información</w:t>
            </w:r>
            <w:r w:rsidRPr="00D2733E">
              <w:rPr>
                <w:rFonts w:ascii="Arial" w:hAnsi="Arial" w:cs="Arial"/>
                <w:color w:val="000000" w:themeColor="text1"/>
                <w:sz w:val="16"/>
                <w:szCs w:val="16"/>
              </w:rPr>
              <w:t xml:space="preserve"> en agentes de cambio.</w:t>
            </w:r>
            <w:r w:rsidRPr="00D2733E">
              <w:rPr>
                <w:rFonts w:ascii="Arial" w:hAnsi="Arial" w:cs="Arial"/>
                <w:color w:val="000000" w:themeColor="text1"/>
                <w:sz w:val="16"/>
                <w:szCs w:val="16"/>
              </w:rPr>
              <w:br/>
            </w:r>
            <w:r w:rsidRPr="00D2733E">
              <w:rPr>
                <w:rFonts w:ascii="Arial" w:hAnsi="Arial" w:cs="Arial"/>
                <w:color w:val="000000" w:themeColor="text1"/>
                <w:sz w:val="16"/>
                <w:szCs w:val="16"/>
              </w:rPr>
              <w:br/>
              <w:t>*Esto se encuentra acotado en el plan de trabajo de Gestión de cambio organizacional de TI.</w:t>
            </w:r>
          </w:p>
        </w:tc>
        <w:tc>
          <w:tcPr>
            <w:tcW w:w="895" w:type="pct"/>
            <w:shd w:val="clear" w:color="auto" w:fill="auto"/>
            <w:noWrap/>
            <w:vAlign w:val="center"/>
            <w:hideMark/>
          </w:tcPr>
          <w:p w14:paraId="09803233"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p>
        </w:tc>
        <w:tc>
          <w:tcPr>
            <w:tcW w:w="600" w:type="pct"/>
            <w:vAlign w:val="center"/>
          </w:tcPr>
          <w:p w14:paraId="161279EA"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5DDBC000" w14:textId="244EDC4B"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FAF8DB7" w14:textId="77777777" w:rsidTr="001242AB">
        <w:trPr>
          <w:trHeight w:val="285"/>
        </w:trPr>
        <w:tc>
          <w:tcPr>
            <w:tcW w:w="671" w:type="pct"/>
            <w:shd w:val="clear" w:color="auto" w:fill="auto"/>
            <w:noWrap/>
            <w:vAlign w:val="center"/>
            <w:hideMark/>
          </w:tcPr>
          <w:p w14:paraId="08BBB7B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SIGMA</w:t>
            </w:r>
          </w:p>
        </w:tc>
        <w:tc>
          <w:tcPr>
            <w:tcW w:w="656" w:type="pct"/>
            <w:shd w:val="clear" w:color="auto" w:fill="auto"/>
            <w:noWrap/>
            <w:vAlign w:val="center"/>
            <w:hideMark/>
          </w:tcPr>
          <w:p w14:paraId="2483FCAA"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7680D20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y Grupo de Procesos Misionales) en el manejo y administración de dicho sistema de información.</w:t>
            </w:r>
          </w:p>
        </w:tc>
        <w:tc>
          <w:tcPr>
            <w:tcW w:w="895" w:type="pct"/>
            <w:shd w:val="clear" w:color="auto" w:fill="auto"/>
            <w:noWrap/>
            <w:vAlign w:val="center"/>
            <w:hideMark/>
          </w:tcPr>
          <w:p w14:paraId="470679A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5E7632DE"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778A4CC1" w14:textId="0065E68B"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764BDAC" w14:textId="77777777" w:rsidTr="001242AB">
        <w:trPr>
          <w:trHeight w:val="285"/>
        </w:trPr>
        <w:tc>
          <w:tcPr>
            <w:tcW w:w="671" w:type="pct"/>
            <w:shd w:val="clear" w:color="auto" w:fill="auto"/>
            <w:noWrap/>
            <w:vAlign w:val="center"/>
            <w:hideMark/>
          </w:tcPr>
          <w:p w14:paraId="5CDC53D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ARANDA</w:t>
            </w:r>
          </w:p>
        </w:tc>
        <w:tc>
          <w:tcPr>
            <w:tcW w:w="656" w:type="pct"/>
            <w:shd w:val="clear" w:color="auto" w:fill="auto"/>
            <w:noWrap/>
            <w:vAlign w:val="center"/>
            <w:hideMark/>
          </w:tcPr>
          <w:p w14:paraId="0B8A097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499A25A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en el manejo y administración de dicho sistema de información.</w:t>
            </w:r>
          </w:p>
        </w:tc>
        <w:tc>
          <w:tcPr>
            <w:tcW w:w="895" w:type="pct"/>
            <w:shd w:val="clear" w:color="auto" w:fill="auto"/>
            <w:noWrap/>
            <w:vAlign w:val="center"/>
            <w:hideMark/>
          </w:tcPr>
          <w:p w14:paraId="39A4129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666A4CA0"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170A7630" w14:textId="604A05EF"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645781DF" w14:textId="77777777" w:rsidTr="001242AB">
        <w:trPr>
          <w:trHeight w:val="285"/>
        </w:trPr>
        <w:tc>
          <w:tcPr>
            <w:tcW w:w="671" w:type="pct"/>
            <w:shd w:val="clear" w:color="auto" w:fill="auto"/>
            <w:noWrap/>
            <w:vAlign w:val="center"/>
            <w:hideMark/>
          </w:tcPr>
          <w:p w14:paraId="3ECD25B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ORFEO</w:t>
            </w:r>
          </w:p>
        </w:tc>
        <w:tc>
          <w:tcPr>
            <w:tcW w:w="656" w:type="pct"/>
            <w:shd w:val="clear" w:color="auto" w:fill="auto"/>
            <w:noWrap/>
            <w:vAlign w:val="center"/>
            <w:hideMark/>
          </w:tcPr>
          <w:p w14:paraId="5F2D644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6B6BEBF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y Personal impactado por los proyectos de TI) en el manejo y administración de dicho sistema de información.</w:t>
            </w:r>
          </w:p>
        </w:tc>
        <w:tc>
          <w:tcPr>
            <w:tcW w:w="895" w:type="pct"/>
            <w:shd w:val="clear" w:color="auto" w:fill="auto"/>
            <w:noWrap/>
            <w:vAlign w:val="center"/>
            <w:hideMark/>
          </w:tcPr>
          <w:p w14:paraId="2648B1E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4DDDF443" w14:textId="77777777" w:rsidR="00604413" w:rsidRPr="00D2733E" w:rsidRDefault="00604413" w:rsidP="00604413">
            <w:pPr>
              <w:jc w:val="center"/>
              <w:rPr>
                <w:rFonts w:ascii="Arial" w:hAnsi="Arial" w:cs="Arial"/>
                <w:sz w:val="16"/>
                <w:szCs w:val="16"/>
              </w:rPr>
            </w:pPr>
            <w:r w:rsidRPr="00D2733E">
              <w:rPr>
                <w:rFonts w:ascii="Arial" w:hAnsi="Arial" w:cs="Arial"/>
                <w:sz w:val="16"/>
                <w:szCs w:val="16"/>
              </w:rPr>
              <w:t>T</w:t>
            </w:r>
          </w:p>
        </w:tc>
        <w:tc>
          <w:tcPr>
            <w:tcW w:w="448" w:type="pct"/>
            <w:vAlign w:val="center"/>
          </w:tcPr>
          <w:p w14:paraId="56F08628" w14:textId="12D29ECF" w:rsidR="00604413" w:rsidRPr="00D2733E" w:rsidRDefault="00604413" w:rsidP="00604413">
            <w:pPr>
              <w:jc w:val="center"/>
              <w:rPr>
                <w:rFonts w:ascii="Arial" w:hAnsi="Arial" w:cs="Arial"/>
                <w:sz w:val="16"/>
                <w:szCs w:val="16"/>
              </w:rPr>
            </w:pPr>
            <w:r w:rsidRPr="00D2733E">
              <w:rPr>
                <w:rFonts w:ascii="Arial" w:hAnsi="Arial" w:cs="Arial"/>
                <w:sz w:val="16"/>
                <w:szCs w:val="16"/>
              </w:rPr>
              <w:t>T</w:t>
            </w:r>
          </w:p>
        </w:tc>
      </w:tr>
      <w:tr w:rsidR="00604413" w:rsidRPr="00D2733E" w14:paraId="1B3867D3" w14:textId="77777777" w:rsidTr="001242AB">
        <w:trPr>
          <w:trHeight w:val="285"/>
        </w:trPr>
        <w:tc>
          <w:tcPr>
            <w:tcW w:w="671" w:type="pct"/>
            <w:shd w:val="clear" w:color="auto" w:fill="auto"/>
            <w:noWrap/>
            <w:vAlign w:val="center"/>
            <w:hideMark/>
          </w:tcPr>
          <w:p w14:paraId="0C1E43F2"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Power BI</w:t>
            </w:r>
          </w:p>
        </w:tc>
        <w:tc>
          <w:tcPr>
            <w:tcW w:w="656" w:type="pct"/>
            <w:shd w:val="clear" w:color="auto" w:fill="auto"/>
            <w:noWrap/>
            <w:vAlign w:val="center"/>
            <w:hideMark/>
          </w:tcPr>
          <w:p w14:paraId="00215F0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1B47474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y Personal impactado por los proyectos de TI) en el manejo y administración de dicha herramienta para preparar a la organización en la adopción de inteligencia de negocios dentro de sus prácticas.</w:t>
            </w:r>
          </w:p>
        </w:tc>
        <w:tc>
          <w:tcPr>
            <w:tcW w:w="895" w:type="pct"/>
            <w:shd w:val="clear" w:color="auto" w:fill="auto"/>
            <w:noWrap/>
            <w:vAlign w:val="center"/>
            <w:hideMark/>
          </w:tcPr>
          <w:p w14:paraId="1886C11F"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04AB7EF5"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4232356D" w14:textId="35232C2A"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7039486F" w14:textId="77777777" w:rsidTr="001242AB">
        <w:trPr>
          <w:trHeight w:val="285"/>
        </w:trPr>
        <w:tc>
          <w:tcPr>
            <w:tcW w:w="671" w:type="pct"/>
            <w:shd w:val="clear" w:color="auto" w:fill="auto"/>
            <w:noWrap/>
            <w:vAlign w:val="center"/>
            <w:hideMark/>
          </w:tcPr>
          <w:p w14:paraId="5DF3B93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Calíope</w:t>
            </w:r>
          </w:p>
        </w:tc>
        <w:tc>
          <w:tcPr>
            <w:tcW w:w="656" w:type="pct"/>
            <w:shd w:val="clear" w:color="auto" w:fill="auto"/>
            <w:noWrap/>
            <w:vAlign w:val="center"/>
            <w:hideMark/>
          </w:tcPr>
          <w:p w14:paraId="6A15F362"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6726E67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y Personal impactado por los proyectos de TI) en el manejo y administración de dicho sistema de información.</w:t>
            </w:r>
          </w:p>
        </w:tc>
        <w:tc>
          <w:tcPr>
            <w:tcW w:w="895" w:type="pct"/>
            <w:shd w:val="clear" w:color="auto" w:fill="auto"/>
            <w:noWrap/>
            <w:vAlign w:val="center"/>
            <w:hideMark/>
          </w:tcPr>
          <w:p w14:paraId="5A646AB3"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595E3E73"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0F8EB16C" w14:textId="21620D3E"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7E27CA5D" w14:textId="77777777" w:rsidTr="001242AB">
        <w:trPr>
          <w:trHeight w:val="285"/>
        </w:trPr>
        <w:tc>
          <w:tcPr>
            <w:tcW w:w="671" w:type="pct"/>
            <w:shd w:val="clear" w:color="auto" w:fill="auto"/>
            <w:noWrap/>
            <w:vAlign w:val="center"/>
            <w:hideMark/>
          </w:tcPr>
          <w:p w14:paraId="609CC01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Herramienta de Monitoreo de Infraestructura</w:t>
            </w:r>
          </w:p>
        </w:tc>
        <w:tc>
          <w:tcPr>
            <w:tcW w:w="656" w:type="pct"/>
            <w:shd w:val="clear" w:color="auto" w:fill="auto"/>
            <w:noWrap/>
            <w:vAlign w:val="center"/>
            <w:hideMark/>
          </w:tcPr>
          <w:p w14:paraId="7882E0B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4FF2BD1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y Personal impactado por los proyectos de TI) en el manejo y administración de dicha herramienta.</w:t>
            </w:r>
          </w:p>
        </w:tc>
        <w:tc>
          <w:tcPr>
            <w:tcW w:w="895" w:type="pct"/>
            <w:shd w:val="clear" w:color="auto" w:fill="auto"/>
            <w:noWrap/>
            <w:vAlign w:val="center"/>
            <w:hideMark/>
          </w:tcPr>
          <w:p w14:paraId="2E4C1C34"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38E2C75D"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6F0717C5" w14:textId="49A2D006"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E29B378" w14:textId="77777777" w:rsidTr="001242AB">
        <w:trPr>
          <w:trHeight w:val="285"/>
        </w:trPr>
        <w:tc>
          <w:tcPr>
            <w:tcW w:w="671" w:type="pct"/>
            <w:shd w:val="clear" w:color="auto" w:fill="auto"/>
            <w:noWrap/>
            <w:vAlign w:val="center"/>
            <w:hideMark/>
          </w:tcPr>
          <w:p w14:paraId="578B3DE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Solución de Administración de Impresión</w:t>
            </w:r>
          </w:p>
        </w:tc>
        <w:tc>
          <w:tcPr>
            <w:tcW w:w="656" w:type="pct"/>
            <w:shd w:val="clear" w:color="auto" w:fill="auto"/>
            <w:noWrap/>
            <w:vAlign w:val="center"/>
            <w:hideMark/>
          </w:tcPr>
          <w:p w14:paraId="13D2CB52"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18CEBAB2"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y Personal impactado por los proyectos de TI) en el manejo y administración de dicha herramienta.</w:t>
            </w:r>
          </w:p>
        </w:tc>
        <w:tc>
          <w:tcPr>
            <w:tcW w:w="895" w:type="pct"/>
            <w:shd w:val="clear" w:color="auto" w:fill="auto"/>
            <w:noWrap/>
            <w:vAlign w:val="center"/>
            <w:hideMark/>
          </w:tcPr>
          <w:p w14:paraId="4DDCF11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3019E290"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6C1574AB" w14:textId="0613617B"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67499ACE" w14:textId="77777777" w:rsidTr="001242AB">
        <w:trPr>
          <w:trHeight w:val="285"/>
        </w:trPr>
        <w:tc>
          <w:tcPr>
            <w:tcW w:w="671" w:type="pct"/>
            <w:shd w:val="clear" w:color="auto" w:fill="auto"/>
            <w:noWrap/>
            <w:vAlign w:val="center"/>
            <w:hideMark/>
          </w:tcPr>
          <w:p w14:paraId="70D6B312"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Enterprise Architect</w:t>
            </w:r>
          </w:p>
        </w:tc>
        <w:tc>
          <w:tcPr>
            <w:tcW w:w="656" w:type="pct"/>
            <w:shd w:val="clear" w:color="auto" w:fill="auto"/>
            <w:noWrap/>
            <w:vAlign w:val="center"/>
            <w:hideMark/>
          </w:tcPr>
          <w:p w14:paraId="77A0A762"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69423F8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a. Capacitar a los diferentes involucrados (grupo de TI y Personal impactado por </w:t>
            </w:r>
            <w:r w:rsidRPr="00D2733E">
              <w:rPr>
                <w:rFonts w:ascii="Arial" w:hAnsi="Arial" w:cs="Arial"/>
                <w:color w:val="000000" w:themeColor="text1"/>
                <w:sz w:val="16"/>
                <w:szCs w:val="16"/>
              </w:rPr>
              <w:lastRenderedPageBreak/>
              <w:t>los proyectos de TI) en el manejo y administración de dicha herramienta.</w:t>
            </w:r>
          </w:p>
        </w:tc>
        <w:tc>
          <w:tcPr>
            <w:tcW w:w="895" w:type="pct"/>
            <w:shd w:val="clear" w:color="auto" w:fill="auto"/>
            <w:noWrap/>
            <w:vAlign w:val="center"/>
            <w:hideMark/>
          </w:tcPr>
          <w:p w14:paraId="2D8C11A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lastRenderedPageBreak/>
              <w:t>Innovación</w:t>
            </w:r>
            <w:r w:rsidRPr="00D2733E">
              <w:rPr>
                <w:rFonts w:ascii="Arial" w:hAnsi="Arial" w:cs="Arial"/>
                <w:color w:val="000000" w:themeColor="text1"/>
                <w:sz w:val="16"/>
                <w:szCs w:val="16"/>
              </w:rPr>
              <w:br/>
              <w:t xml:space="preserve">Gestión del </w:t>
            </w:r>
            <w:r w:rsidRPr="00D2733E">
              <w:rPr>
                <w:rFonts w:ascii="Arial" w:hAnsi="Arial" w:cs="Arial"/>
                <w:color w:val="000000" w:themeColor="text1"/>
                <w:sz w:val="16"/>
                <w:szCs w:val="16"/>
              </w:rPr>
              <w:lastRenderedPageBreak/>
              <w:t>conocimiento</w:t>
            </w:r>
            <w:r w:rsidRPr="00D2733E">
              <w:rPr>
                <w:rFonts w:ascii="Arial" w:hAnsi="Arial" w:cs="Arial"/>
                <w:color w:val="000000" w:themeColor="text1"/>
                <w:sz w:val="16"/>
                <w:szCs w:val="16"/>
              </w:rPr>
              <w:br/>
              <w:t>Mejoramiento de procesos</w:t>
            </w:r>
          </w:p>
        </w:tc>
        <w:tc>
          <w:tcPr>
            <w:tcW w:w="600" w:type="pct"/>
            <w:vAlign w:val="center"/>
          </w:tcPr>
          <w:p w14:paraId="718E3E48" w14:textId="77777777" w:rsidR="00604413" w:rsidRPr="00D2733E" w:rsidRDefault="00604413" w:rsidP="00604413">
            <w:pPr>
              <w:jc w:val="center"/>
              <w:rPr>
                <w:rFonts w:ascii="Arial" w:hAnsi="Arial" w:cs="Arial"/>
                <w:color w:val="000000" w:themeColor="text1"/>
                <w:sz w:val="16"/>
                <w:szCs w:val="16"/>
              </w:rPr>
            </w:pPr>
          </w:p>
          <w:p w14:paraId="78F851B4" w14:textId="77777777" w:rsidR="00604413" w:rsidRPr="00D2733E" w:rsidRDefault="00604413" w:rsidP="00604413">
            <w:pPr>
              <w:jc w:val="center"/>
              <w:rPr>
                <w:rFonts w:ascii="Arial" w:hAnsi="Arial" w:cs="Arial"/>
                <w:color w:val="000000" w:themeColor="text1"/>
                <w:sz w:val="16"/>
                <w:szCs w:val="16"/>
              </w:rPr>
            </w:pPr>
          </w:p>
          <w:p w14:paraId="696368D7"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sz w:val="16"/>
                <w:szCs w:val="16"/>
              </w:rPr>
              <w:lastRenderedPageBreak/>
              <w:t>T</w:t>
            </w:r>
          </w:p>
        </w:tc>
        <w:tc>
          <w:tcPr>
            <w:tcW w:w="448" w:type="pct"/>
            <w:vAlign w:val="center"/>
          </w:tcPr>
          <w:p w14:paraId="308F635B" w14:textId="77777777" w:rsidR="00604413" w:rsidRPr="00D2733E" w:rsidRDefault="00604413" w:rsidP="00604413">
            <w:pPr>
              <w:jc w:val="center"/>
              <w:rPr>
                <w:rFonts w:ascii="Arial" w:hAnsi="Arial" w:cs="Arial"/>
                <w:color w:val="000000" w:themeColor="text1"/>
                <w:sz w:val="16"/>
                <w:szCs w:val="16"/>
              </w:rPr>
            </w:pPr>
          </w:p>
          <w:p w14:paraId="07E37254" w14:textId="77777777" w:rsidR="00604413" w:rsidRPr="00D2733E" w:rsidRDefault="00604413" w:rsidP="00604413">
            <w:pPr>
              <w:jc w:val="center"/>
              <w:rPr>
                <w:rFonts w:ascii="Arial" w:hAnsi="Arial" w:cs="Arial"/>
                <w:color w:val="000000" w:themeColor="text1"/>
                <w:sz w:val="16"/>
                <w:szCs w:val="16"/>
              </w:rPr>
            </w:pPr>
          </w:p>
          <w:p w14:paraId="25B9E316" w14:textId="3BA5B2F1" w:rsidR="00604413" w:rsidRPr="00D2733E" w:rsidRDefault="00604413" w:rsidP="00604413">
            <w:pPr>
              <w:jc w:val="center"/>
              <w:rPr>
                <w:rFonts w:ascii="Arial" w:hAnsi="Arial" w:cs="Arial"/>
                <w:color w:val="000000" w:themeColor="text1"/>
                <w:sz w:val="16"/>
                <w:szCs w:val="16"/>
              </w:rPr>
            </w:pPr>
            <w:r w:rsidRPr="00D2733E">
              <w:rPr>
                <w:rFonts w:ascii="Arial" w:hAnsi="Arial" w:cs="Arial"/>
                <w:sz w:val="16"/>
                <w:szCs w:val="16"/>
              </w:rPr>
              <w:lastRenderedPageBreak/>
              <w:t>T</w:t>
            </w:r>
          </w:p>
        </w:tc>
      </w:tr>
      <w:tr w:rsidR="00604413" w:rsidRPr="00D2733E" w14:paraId="273888F5" w14:textId="77777777" w:rsidTr="001242AB">
        <w:trPr>
          <w:trHeight w:val="285"/>
        </w:trPr>
        <w:tc>
          <w:tcPr>
            <w:tcW w:w="671" w:type="pct"/>
            <w:shd w:val="clear" w:color="auto" w:fill="auto"/>
            <w:noWrap/>
            <w:vAlign w:val="center"/>
            <w:hideMark/>
          </w:tcPr>
          <w:p w14:paraId="0DC4CC8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lastRenderedPageBreak/>
              <w:t>Directorio Activo</w:t>
            </w:r>
          </w:p>
        </w:tc>
        <w:tc>
          <w:tcPr>
            <w:tcW w:w="656" w:type="pct"/>
            <w:shd w:val="clear" w:color="auto" w:fill="auto"/>
            <w:noWrap/>
            <w:vAlign w:val="center"/>
            <w:hideMark/>
          </w:tcPr>
          <w:p w14:paraId="51E7C61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tecnológica</w:t>
            </w:r>
          </w:p>
        </w:tc>
        <w:tc>
          <w:tcPr>
            <w:tcW w:w="1730" w:type="pct"/>
            <w:shd w:val="clear" w:color="auto" w:fill="auto"/>
            <w:vAlign w:val="center"/>
            <w:hideMark/>
          </w:tcPr>
          <w:p w14:paraId="43A63E4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(grupo de TI y Personal impactado por los proyectos de TI) en el manejo y administración del directorio activo.</w:t>
            </w:r>
          </w:p>
        </w:tc>
        <w:tc>
          <w:tcPr>
            <w:tcW w:w="895" w:type="pct"/>
            <w:shd w:val="clear" w:color="auto" w:fill="auto"/>
            <w:noWrap/>
            <w:vAlign w:val="center"/>
            <w:hideMark/>
          </w:tcPr>
          <w:p w14:paraId="5BB054A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16AB83BA"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4CE924E0" w14:textId="5ECEAAC1"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94A65ED" w14:textId="77777777" w:rsidTr="001242AB">
        <w:trPr>
          <w:trHeight w:val="285"/>
        </w:trPr>
        <w:tc>
          <w:tcPr>
            <w:tcW w:w="671" w:type="pct"/>
            <w:shd w:val="clear" w:color="auto" w:fill="auto"/>
            <w:noWrap/>
            <w:vAlign w:val="center"/>
            <w:hideMark/>
          </w:tcPr>
          <w:p w14:paraId="3EEAE1D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 Riesgos tecnológicos</w:t>
            </w:r>
          </w:p>
        </w:tc>
        <w:tc>
          <w:tcPr>
            <w:tcW w:w="656" w:type="pct"/>
            <w:shd w:val="clear" w:color="auto" w:fill="auto"/>
            <w:noWrap/>
            <w:vAlign w:val="center"/>
            <w:hideMark/>
          </w:tcPr>
          <w:p w14:paraId="53E6CFD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shd w:val="clear" w:color="auto" w:fill="auto"/>
            <w:vAlign w:val="center"/>
            <w:hideMark/>
          </w:tcPr>
          <w:p w14:paraId="58C06A0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Capacitar a los diferentes involucrados en gestión del riesgo</w:t>
            </w:r>
          </w:p>
        </w:tc>
        <w:tc>
          <w:tcPr>
            <w:tcW w:w="895" w:type="pct"/>
            <w:shd w:val="clear" w:color="auto" w:fill="auto"/>
            <w:noWrap/>
            <w:vAlign w:val="center"/>
            <w:hideMark/>
          </w:tcPr>
          <w:p w14:paraId="68B0A99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w:t>
            </w:r>
            <w:r w:rsidRPr="00D2733E">
              <w:rPr>
                <w:rFonts w:ascii="Arial" w:hAnsi="Arial" w:cs="Arial"/>
                <w:color w:val="000000" w:themeColor="text1"/>
                <w:sz w:val="16"/>
                <w:szCs w:val="16"/>
              </w:rPr>
              <w:br/>
              <w:t>Gestión del conocimiento</w:t>
            </w:r>
            <w:r w:rsidRPr="00D2733E">
              <w:rPr>
                <w:rFonts w:ascii="Arial" w:hAnsi="Arial" w:cs="Arial"/>
                <w:color w:val="000000" w:themeColor="text1"/>
                <w:sz w:val="16"/>
                <w:szCs w:val="16"/>
              </w:rPr>
              <w:br/>
              <w:t>Mejoramiento de procesos</w:t>
            </w:r>
          </w:p>
        </w:tc>
        <w:tc>
          <w:tcPr>
            <w:tcW w:w="600" w:type="pct"/>
            <w:vAlign w:val="center"/>
          </w:tcPr>
          <w:p w14:paraId="5C6618C2"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vAlign w:val="center"/>
          </w:tcPr>
          <w:p w14:paraId="53D0B8B2" w14:textId="39799AD6"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0C39C61" w14:textId="77777777" w:rsidTr="001242AB">
        <w:trPr>
          <w:trHeight w:val="285"/>
        </w:trPr>
        <w:tc>
          <w:tcPr>
            <w:tcW w:w="671" w:type="pct"/>
            <w:tcBorders>
              <w:bottom w:val="single" w:sz="4" w:space="0" w:color="auto"/>
            </w:tcBorders>
            <w:shd w:val="clear" w:color="auto" w:fill="auto"/>
            <w:noWrap/>
            <w:vAlign w:val="center"/>
            <w:hideMark/>
          </w:tcPr>
          <w:p w14:paraId="0634DFB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 Activos</w:t>
            </w:r>
          </w:p>
        </w:tc>
        <w:tc>
          <w:tcPr>
            <w:tcW w:w="656" w:type="pct"/>
            <w:tcBorders>
              <w:bottom w:val="single" w:sz="4" w:space="0" w:color="auto"/>
            </w:tcBorders>
            <w:shd w:val="clear" w:color="auto" w:fill="auto"/>
            <w:noWrap/>
            <w:vAlign w:val="center"/>
            <w:hideMark/>
          </w:tcPr>
          <w:p w14:paraId="3577F056"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Adopción de Buenas Prácticas</w:t>
            </w:r>
          </w:p>
        </w:tc>
        <w:tc>
          <w:tcPr>
            <w:tcW w:w="1730" w:type="pct"/>
            <w:tcBorders>
              <w:bottom w:val="single" w:sz="4" w:space="0" w:color="auto"/>
            </w:tcBorders>
            <w:shd w:val="clear" w:color="auto" w:fill="auto"/>
            <w:vAlign w:val="center"/>
            <w:hideMark/>
          </w:tcPr>
          <w:p w14:paraId="554BE03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a. Capacitar a los diferentes grupos de interés de la Entidad para la identificación y clasificación los activos de la información. </w:t>
            </w:r>
          </w:p>
        </w:tc>
        <w:tc>
          <w:tcPr>
            <w:tcW w:w="895" w:type="pct"/>
            <w:tcBorders>
              <w:bottom w:val="single" w:sz="4" w:space="0" w:color="auto"/>
            </w:tcBorders>
            <w:shd w:val="clear" w:color="auto" w:fill="auto"/>
            <w:noWrap/>
            <w:vAlign w:val="center"/>
            <w:hideMark/>
          </w:tcPr>
          <w:p w14:paraId="5AE4A68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del conocimiento</w:t>
            </w:r>
            <w:r w:rsidRPr="00D2733E">
              <w:rPr>
                <w:rFonts w:ascii="Arial" w:hAnsi="Arial" w:cs="Arial"/>
                <w:color w:val="000000" w:themeColor="text1"/>
                <w:sz w:val="16"/>
                <w:szCs w:val="16"/>
              </w:rPr>
              <w:br/>
              <w:t>Mejoramiento de procesos</w:t>
            </w:r>
            <w:r w:rsidRPr="00D2733E">
              <w:rPr>
                <w:rFonts w:ascii="Arial" w:hAnsi="Arial" w:cs="Arial"/>
                <w:color w:val="000000" w:themeColor="text1"/>
                <w:sz w:val="16"/>
                <w:szCs w:val="16"/>
              </w:rPr>
              <w:br/>
              <w:t>Gestión de seguridad de información y Seguridad Informática</w:t>
            </w:r>
          </w:p>
        </w:tc>
        <w:tc>
          <w:tcPr>
            <w:tcW w:w="600" w:type="pct"/>
            <w:tcBorders>
              <w:bottom w:val="single" w:sz="4" w:space="0" w:color="auto"/>
            </w:tcBorders>
            <w:vAlign w:val="center"/>
          </w:tcPr>
          <w:p w14:paraId="10D60E2C" w14:textId="777777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c>
          <w:tcPr>
            <w:tcW w:w="448" w:type="pct"/>
            <w:tcBorders>
              <w:bottom w:val="single" w:sz="4" w:space="0" w:color="auto"/>
            </w:tcBorders>
            <w:vAlign w:val="center"/>
          </w:tcPr>
          <w:p w14:paraId="7EEA6222" w14:textId="0935CCBA"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T</w:t>
            </w:r>
          </w:p>
        </w:tc>
      </w:tr>
      <w:tr w:rsidR="00604413" w:rsidRPr="00D2733E" w14:paraId="00CE02CD" w14:textId="77777777" w:rsidTr="001242AB">
        <w:trPr>
          <w:trHeight w:val="285"/>
        </w:trPr>
        <w:tc>
          <w:tcPr>
            <w:tcW w:w="671" w:type="pct"/>
            <w:shd w:val="clear" w:color="auto" w:fill="auto"/>
            <w:noWrap/>
            <w:vAlign w:val="center"/>
            <w:hideMark/>
          </w:tcPr>
          <w:p w14:paraId="6B52E99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Comunicación asertiva</w:t>
            </w:r>
          </w:p>
        </w:tc>
        <w:tc>
          <w:tcPr>
            <w:tcW w:w="656" w:type="pct"/>
            <w:shd w:val="clear" w:color="auto" w:fill="auto"/>
            <w:noWrap/>
            <w:vAlign w:val="center"/>
            <w:hideMark/>
          </w:tcPr>
          <w:p w14:paraId="66D9049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Competencia personal</w:t>
            </w:r>
          </w:p>
        </w:tc>
        <w:tc>
          <w:tcPr>
            <w:tcW w:w="1730" w:type="pct"/>
            <w:shd w:val="clear" w:color="auto" w:fill="auto"/>
            <w:vAlign w:val="center"/>
            <w:hideMark/>
          </w:tcPr>
          <w:p w14:paraId="2E9261C9" w14:textId="614E30FD"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 xml:space="preserve">a. Se pretende convertir </w:t>
            </w:r>
            <w:r w:rsidR="00D51DAB" w:rsidRPr="00D2733E">
              <w:rPr>
                <w:rFonts w:ascii="Arial" w:hAnsi="Arial" w:cs="Arial"/>
                <w:color w:val="000000" w:themeColor="text1"/>
                <w:sz w:val="16"/>
                <w:szCs w:val="16"/>
              </w:rPr>
              <w:t>a la Oficina de Tecnologías de la Información</w:t>
            </w:r>
            <w:r w:rsidRPr="00D2733E">
              <w:rPr>
                <w:rFonts w:ascii="Arial" w:hAnsi="Arial" w:cs="Arial"/>
                <w:color w:val="000000" w:themeColor="text1"/>
                <w:sz w:val="16"/>
                <w:szCs w:val="16"/>
              </w:rPr>
              <w:t xml:space="preserve"> en agentes de cambio.</w:t>
            </w:r>
            <w:r w:rsidRPr="00D2733E">
              <w:rPr>
                <w:rFonts w:ascii="Arial" w:hAnsi="Arial" w:cs="Arial"/>
                <w:color w:val="000000" w:themeColor="text1"/>
                <w:sz w:val="16"/>
                <w:szCs w:val="16"/>
              </w:rPr>
              <w:br/>
              <w:t>b. Incrementar la capacidad de expresar las ideas y manejar situaciones difíciles en las actividades de atención en las mesas de ayuda, requerimientos, pruebas entre otros.</w:t>
            </w:r>
          </w:p>
        </w:tc>
        <w:tc>
          <w:tcPr>
            <w:tcW w:w="895" w:type="pct"/>
            <w:shd w:val="clear" w:color="auto" w:fill="auto"/>
            <w:noWrap/>
            <w:vAlign w:val="center"/>
            <w:hideMark/>
          </w:tcPr>
          <w:p w14:paraId="40BE2DB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Empoderamiento de TI</w:t>
            </w:r>
          </w:p>
        </w:tc>
        <w:tc>
          <w:tcPr>
            <w:tcW w:w="600" w:type="pct"/>
            <w:vAlign w:val="center"/>
          </w:tcPr>
          <w:p w14:paraId="5AEBB8B0" w14:textId="19A73E09"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N/A</w:t>
            </w:r>
          </w:p>
        </w:tc>
        <w:tc>
          <w:tcPr>
            <w:tcW w:w="448" w:type="pct"/>
            <w:vAlign w:val="center"/>
          </w:tcPr>
          <w:p w14:paraId="20192C87" w14:textId="6FFBABE5"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r>
      <w:tr w:rsidR="00604413" w:rsidRPr="00D2733E" w14:paraId="65798A60" w14:textId="77777777" w:rsidTr="001242AB">
        <w:trPr>
          <w:trHeight w:val="285"/>
        </w:trPr>
        <w:tc>
          <w:tcPr>
            <w:tcW w:w="671" w:type="pct"/>
            <w:shd w:val="clear" w:color="auto" w:fill="auto"/>
            <w:noWrap/>
            <w:vAlign w:val="bottom"/>
          </w:tcPr>
          <w:p w14:paraId="7A4E1815"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Comunicación Efectiva en el Trabajo</w:t>
            </w:r>
          </w:p>
        </w:tc>
        <w:tc>
          <w:tcPr>
            <w:tcW w:w="656" w:type="pct"/>
            <w:shd w:val="clear" w:color="auto" w:fill="auto"/>
            <w:noWrap/>
            <w:vAlign w:val="bottom"/>
          </w:tcPr>
          <w:p w14:paraId="20FEE4E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Habilidades de Comunicación</w:t>
            </w:r>
          </w:p>
        </w:tc>
        <w:tc>
          <w:tcPr>
            <w:tcW w:w="1730" w:type="pct"/>
            <w:shd w:val="clear" w:color="auto" w:fill="auto"/>
            <w:vAlign w:val="bottom"/>
          </w:tcPr>
          <w:p w14:paraId="6D9F458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Mejorar la claridad y la efectividad de la comunicación. b. Fomentar la escucha activa. c. Fortalecer la capacidad de dar y recibir retroalimentación constructiva.</w:t>
            </w:r>
          </w:p>
        </w:tc>
        <w:tc>
          <w:tcPr>
            <w:tcW w:w="895" w:type="pct"/>
            <w:shd w:val="clear" w:color="auto" w:fill="auto"/>
            <w:noWrap/>
            <w:vAlign w:val="bottom"/>
          </w:tcPr>
          <w:p w14:paraId="123A67C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Habilidades de Comunicación</w:t>
            </w:r>
          </w:p>
        </w:tc>
        <w:tc>
          <w:tcPr>
            <w:tcW w:w="600" w:type="pct"/>
            <w:vAlign w:val="center"/>
          </w:tcPr>
          <w:p w14:paraId="65AC8905" w14:textId="1C262BD3"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N/A</w:t>
            </w:r>
          </w:p>
        </w:tc>
        <w:tc>
          <w:tcPr>
            <w:tcW w:w="448" w:type="pct"/>
            <w:vAlign w:val="center"/>
          </w:tcPr>
          <w:p w14:paraId="27118073" w14:textId="24FE7677"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r>
      <w:tr w:rsidR="00604413" w:rsidRPr="00D2733E" w14:paraId="486A114D" w14:textId="77777777" w:rsidTr="001242AB">
        <w:trPr>
          <w:trHeight w:val="285"/>
        </w:trPr>
        <w:tc>
          <w:tcPr>
            <w:tcW w:w="671" w:type="pct"/>
            <w:shd w:val="clear" w:color="auto" w:fill="auto"/>
            <w:noWrap/>
            <w:vAlign w:val="bottom"/>
          </w:tcPr>
          <w:p w14:paraId="02BE737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del Tiempo y Productividad</w:t>
            </w:r>
          </w:p>
        </w:tc>
        <w:tc>
          <w:tcPr>
            <w:tcW w:w="656" w:type="pct"/>
            <w:shd w:val="clear" w:color="auto" w:fill="auto"/>
            <w:noWrap/>
            <w:vAlign w:val="bottom"/>
          </w:tcPr>
          <w:p w14:paraId="5F60A054"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del Tiempo</w:t>
            </w:r>
          </w:p>
        </w:tc>
        <w:tc>
          <w:tcPr>
            <w:tcW w:w="1730" w:type="pct"/>
            <w:shd w:val="clear" w:color="auto" w:fill="auto"/>
            <w:vAlign w:val="bottom"/>
          </w:tcPr>
          <w:p w14:paraId="18F39947"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Optimizar la planificación y programación de tareas. b. Reducir el estrés y aumentar la eficiencia en la gestión del tiempo. c. Mejorar la toma de decisiones en la asignación de recursos temporales.</w:t>
            </w:r>
          </w:p>
        </w:tc>
        <w:tc>
          <w:tcPr>
            <w:tcW w:w="895" w:type="pct"/>
            <w:shd w:val="clear" w:color="auto" w:fill="auto"/>
            <w:noWrap/>
            <w:vAlign w:val="bottom"/>
          </w:tcPr>
          <w:p w14:paraId="544BEC58"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Gestión del Tiempo y Productividad</w:t>
            </w:r>
          </w:p>
        </w:tc>
        <w:tc>
          <w:tcPr>
            <w:tcW w:w="600" w:type="pct"/>
            <w:vAlign w:val="center"/>
          </w:tcPr>
          <w:p w14:paraId="7FB6C49B" w14:textId="7F74BBA8"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N/A</w:t>
            </w:r>
          </w:p>
        </w:tc>
        <w:tc>
          <w:tcPr>
            <w:tcW w:w="448" w:type="pct"/>
            <w:vAlign w:val="center"/>
          </w:tcPr>
          <w:p w14:paraId="21A169F1" w14:textId="511379E3"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r>
      <w:tr w:rsidR="00604413" w:rsidRPr="00D2733E" w14:paraId="5A5764FD" w14:textId="77777777" w:rsidTr="001242AB">
        <w:trPr>
          <w:trHeight w:val="285"/>
        </w:trPr>
        <w:tc>
          <w:tcPr>
            <w:tcW w:w="671" w:type="pct"/>
            <w:shd w:val="clear" w:color="auto" w:fill="auto"/>
            <w:noWrap/>
            <w:vAlign w:val="bottom"/>
          </w:tcPr>
          <w:p w14:paraId="28268D24"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Resolución de Conflictos en el Trabajo</w:t>
            </w:r>
          </w:p>
        </w:tc>
        <w:tc>
          <w:tcPr>
            <w:tcW w:w="656" w:type="pct"/>
            <w:shd w:val="clear" w:color="auto" w:fill="auto"/>
            <w:noWrap/>
            <w:vAlign w:val="bottom"/>
          </w:tcPr>
          <w:p w14:paraId="6A017392"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Resolución de Conflictos</w:t>
            </w:r>
          </w:p>
        </w:tc>
        <w:tc>
          <w:tcPr>
            <w:tcW w:w="1730" w:type="pct"/>
            <w:shd w:val="clear" w:color="auto" w:fill="auto"/>
            <w:vAlign w:val="bottom"/>
          </w:tcPr>
          <w:p w14:paraId="54BB8B8B"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Adquirir habilidades para identificar y abordar conflictos de manera constructiva. b. Facilitar la colaboración y el consenso en situaciones de conflicto. c. Mejorar la gestión de desacuerdos en el entorno laboral.</w:t>
            </w:r>
          </w:p>
        </w:tc>
        <w:tc>
          <w:tcPr>
            <w:tcW w:w="895" w:type="pct"/>
            <w:shd w:val="clear" w:color="auto" w:fill="auto"/>
            <w:noWrap/>
            <w:vAlign w:val="bottom"/>
          </w:tcPr>
          <w:p w14:paraId="39E535BA"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Resolución de Conflictos</w:t>
            </w:r>
          </w:p>
        </w:tc>
        <w:tc>
          <w:tcPr>
            <w:tcW w:w="600" w:type="pct"/>
            <w:vAlign w:val="center"/>
          </w:tcPr>
          <w:p w14:paraId="294AFF6E" w14:textId="1FE85A84"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N/A</w:t>
            </w:r>
          </w:p>
        </w:tc>
        <w:tc>
          <w:tcPr>
            <w:tcW w:w="448" w:type="pct"/>
            <w:vAlign w:val="center"/>
          </w:tcPr>
          <w:p w14:paraId="3D35F727" w14:textId="5D55335D"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r>
      <w:tr w:rsidR="00604413" w:rsidRPr="00D2733E" w14:paraId="313275CD" w14:textId="77777777" w:rsidTr="001242AB">
        <w:trPr>
          <w:trHeight w:val="285"/>
        </w:trPr>
        <w:tc>
          <w:tcPr>
            <w:tcW w:w="671" w:type="pct"/>
            <w:shd w:val="clear" w:color="auto" w:fill="auto"/>
            <w:noWrap/>
            <w:vAlign w:val="bottom"/>
          </w:tcPr>
          <w:p w14:paraId="65CA253C"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Liderazgo Transformador</w:t>
            </w:r>
          </w:p>
        </w:tc>
        <w:tc>
          <w:tcPr>
            <w:tcW w:w="656" w:type="pct"/>
            <w:shd w:val="clear" w:color="auto" w:fill="auto"/>
            <w:noWrap/>
            <w:vAlign w:val="bottom"/>
          </w:tcPr>
          <w:p w14:paraId="17035B25"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Liderazgo</w:t>
            </w:r>
          </w:p>
        </w:tc>
        <w:tc>
          <w:tcPr>
            <w:tcW w:w="1730" w:type="pct"/>
            <w:shd w:val="clear" w:color="auto" w:fill="auto"/>
            <w:vAlign w:val="bottom"/>
          </w:tcPr>
          <w:p w14:paraId="76CC66F1"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Desarrollar habilidades de liderazgo inspirador y visionario. b. Capacitar a líderes para impulsar el cambio y la innovación en sus equipos. c. Fomentar la creación de una cultura de liderazgo efectivo.</w:t>
            </w:r>
          </w:p>
        </w:tc>
        <w:tc>
          <w:tcPr>
            <w:tcW w:w="895" w:type="pct"/>
            <w:shd w:val="clear" w:color="auto" w:fill="auto"/>
            <w:noWrap/>
            <w:vAlign w:val="bottom"/>
          </w:tcPr>
          <w:p w14:paraId="1A9616DA"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Liderazgo e Innovación</w:t>
            </w:r>
          </w:p>
        </w:tc>
        <w:tc>
          <w:tcPr>
            <w:tcW w:w="600" w:type="pct"/>
            <w:vAlign w:val="center"/>
          </w:tcPr>
          <w:p w14:paraId="0AF760DF" w14:textId="7C66E281"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N/A</w:t>
            </w:r>
          </w:p>
        </w:tc>
        <w:tc>
          <w:tcPr>
            <w:tcW w:w="448" w:type="pct"/>
            <w:vAlign w:val="center"/>
          </w:tcPr>
          <w:p w14:paraId="4F4BFCEA" w14:textId="28A04E14"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r>
      <w:tr w:rsidR="00604413" w:rsidRPr="00D2733E" w14:paraId="0F0646A8" w14:textId="77777777" w:rsidTr="001242AB">
        <w:trPr>
          <w:trHeight w:val="285"/>
        </w:trPr>
        <w:tc>
          <w:tcPr>
            <w:tcW w:w="671" w:type="pct"/>
            <w:shd w:val="clear" w:color="auto" w:fill="auto"/>
            <w:noWrap/>
            <w:vAlign w:val="bottom"/>
          </w:tcPr>
          <w:p w14:paraId="77DDF65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Estrategias de Innovación en la Organización</w:t>
            </w:r>
          </w:p>
        </w:tc>
        <w:tc>
          <w:tcPr>
            <w:tcW w:w="656" w:type="pct"/>
            <w:shd w:val="clear" w:color="auto" w:fill="auto"/>
            <w:noWrap/>
            <w:vAlign w:val="bottom"/>
          </w:tcPr>
          <w:p w14:paraId="193F47C9"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 Organizacional</w:t>
            </w:r>
          </w:p>
        </w:tc>
        <w:tc>
          <w:tcPr>
            <w:tcW w:w="1730" w:type="pct"/>
            <w:shd w:val="clear" w:color="auto" w:fill="auto"/>
            <w:vAlign w:val="bottom"/>
          </w:tcPr>
          <w:p w14:paraId="2BB1B314"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a. Promover la adopción de enfoques innovadores en la toma de decisiones. b. Fomentar la creatividad y la resolución de problemas a nivel organizacional. c. Identificar oportunidades de innovación en procesos y servicios.</w:t>
            </w:r>
          </w:p>
        </w:tc>
        <w:tc>
          <w:tcPr>
            <w:tcW w:w="895" w:type="pct"/>
            <w:shd w:val="clear" w:color="auto" w:fill="auto"/>
            <w:noWrap/>
            <w:vAlign w:val="bottom"/>
          </w:tcPr>
          <w:p w14:paraId="5B2FBD90" w14:textId="77777777" w:rsidR="00604413" w:rsidRPr="00D2733E" w:rsidRDefault="00604413" w:rsidP="00604413">
            <w:pPr>
              <w:jc w:val="both"/>
              <w:rPr>
                <w:rFonts w:ascii="Arial" w:hAnsi="Arial" w:cs="Arial"/>
                <w:color w:val="000000" w:themeColor="text1"/>
                <w:sz w:val="16"/>
                <w:szCs w:val="16"/>
              </w:rPr>
            </w:pPr>
            <w:r w:rsidRPr="00D2733E">
              <w:rPr>
                <w:rFonts w:ascii="Arial" w:hAnsi="Arial" w:cs="Arial"/>
                <w:color w:val="000000" w:themeColor="text1"/>
                <w:sz w:val="16"/>
                <w:szCs w:val="16"/>
              </w:rPr>
              <w:t>Innovación Organizacional</w:t>
            </w:r>
          </w:p>
        </w:tc>
        <w:tc>
          <w:tcPr>
            <w:tcW w:w="600" w:type="pct"/>
            <w:vAlign w:val="center"/>
          </w:tcPr>
          <w:p w14:paraId="51881919" w14:textId="7070566A"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N/A</w:t>
            </w:r>
          </w:p>
        </w:tc>
        <w:tc>
          <w:tcPr>
            <w:tcW w:w="448" w:type="pct"/>
            <w:vAlign w:val="center"/>
          </w:tcPr>
          <w:p w14:paraId="6D37C17A" w14:textId="28E02032" w:rsidR="00604413" w:rsidRPr="00D2733E" w:rsidRDefault="00604413" w:rsidP="00604413">
            <w:pPr>
              <w:jc w:val="center"/>
              <w:rPr>
                <w:rFonts w:ascii="Arial" w:hAnsi="Arial" w:cs="Arial"/>
                <w:color w:val="000000" w:themeColor="text1"/>
                <w:sz w:val="16"/>
                <w:szCs w:val="16"/>
              </w:rPr>
            </w:pPr>
            <w:r w:rsidRPr="00D2733E">
              <w:rPr>
                <w:rFonts w:ascii="Arial" w:hAnsi="Arial" w:cs="Arial"/>
                <w:color w:val="000000" w:themeColor="text1"/>
                <w:sz w:val="16"/>
                <w:szCs w:val="16"/>
              </w:rPr>
              <w:t>B</w:t>
            </w:r>
          </w:p>
        </w:tc>
      </w:tr>
    </w:tbl>
    <w:p w14:paraId="7C8F4E5C" w14:textId="77777777" w:rsidR="00E2127C" w:rsidRPr="00D2733E" w:rsidRDefault="00E2127C" w:rsidP="00E2127C">
      <w:pPr>
        <w:rPr>
          <w:rFonts w:ascii="Arial" w:hAnsi="Arial" w:cs="Arial"/>
          <w:lang w:eastAsia="en-US"/>
        </w:rPr>
      </w:pPr>
    </w:p>
    <w:p w14:paraId="3DA968F4" w14:textId="703D1E24" w:rsidR="009D2275" w:rsidRPr="00D2733E" w:rsidRDefault="00ED50E2" w:rsidP="005276A4">
      <w:pPr>
        <w:jc w:val="both"/>
        <w:rPr>
          <w:rFonts w:ascii="Arial" w:hAnsi="Arial" w:cs="Arial"/>
          <w:lang w:eastAsia="en-US"/>
        </w:rPr>
      </w:pPr>
      <w:r w:rsidRPr="00D2733E">
        <w:rPr>
          <w:rFonts w:ascii="Arial" w:hAnsi="Arial" w:cs="Arial"/>
          <w:lang w:eastAsia="en-US"/>
        </w:rPr>
        <w:t xml:space="preserve">El presente Catalogo muestra todas las alternativas de capacitación de las cuales se seleccionan </w:t>
      </w:r>
      <w:r w:rsidR="00116219" w:rsidRPr="00D2733E">
        <w:rPr>
          <w:rFonts w:ascii="Arial" w:hAnsi="Arial" w:cs="Arial"/>
          <w:lang w:eastAsia="en-US"/>
        </w:rPr>
        <w:t xml:space="preserve">para cada vigencia aquellas que contribuyan de mejor manera al alcance de las </w:t>
      </w:r>
      <w:r w:rsidR="00116219" w:rsidRPr="00D2733E">
        <w:rPr>
          <w:rFonts w:ascii="Arial" w:hAnsi="Arial" w:cs="Arial"/>
          <w:lang w:eastAsia="en-US"/>
        </w:rPr>
        <w:lastRenderedPageBreak/>
        <w:t xml:space="preserve">metas y logro de los objetivos de la Oficina de Tecnología de la Información y a la ejecución del Dominio de Cultura y </w:t>
      </w:r>
      <w:r w:rsidR="004536CB" w:rsidRPr="00D2733E">
        <w:rPr>
          <w:rFonts w:ascii="Arial" w:hAnsi="Arial" w:cs="Arial"/>
          <w:lang w:eastAsia="en-US"/>
        </w:rPr>
        <w:t>Apropiación.</w:t>
      </w:r>
    </w:p>
    <w:p w14:paraId="107A0440" w14:textId="77777777" w:rsidR="009D2275" w:rsidRPr="00D2733E" w:rsidRDefault="009D2275" w:rsidP="00E2127C">
      <w:pPr>
        <w:rPr>
          <w:rFonts w:ascii="Arial" w:hAnsi="Arial" w:cs="Arial"/>
          <w:lang w:eastAsia="en-US"/>
        </w:rPr>
      </w:pPr>
    </w:p>
    <w:p w14:paraId="31C31912" w14:textId="58775B9A" w:rsidR="00826AA7" w:rsidRPr="00D2733E" w:rsidRDefault="00746E97" w:rsidP="004705FD">
      <w:pPr>
        <w:pStyle w:val="Ttulo3"/>
        <w:framePr w:hSpace="0" w:wrap="auto" w:vAnchor="margin" w:hAnchor="text" w:yAlign="inline"/>
        <w:numPr>
          <w:ilvl w:val="1"/>
          <w:numId w:val="13"/>
        </w:numPr>
        <w:jc w:val="both"/>
        <w:rPr>
          <w:color w:val="000000" w:themeColor="text1"/>
          <w:sz w:val="24"/>
        </w:rPr>
      </w:pPr>
      <w:bookmarkStart w:id="10" w:name="_Toc154733658"/>
      <w:r w:rsidRPr="00D2733E">
        <w:rPr>
          <w:color w:val="000000" w:themeColor="text1"/>
          <w:sz w:val="24"/>
        </w:rPr>
        <w:t>MGGTI.LI.</w:t>
      </w:r>
      <w:r w:rsidR="0086466A" w:rsidRPr="00D2733E">
        <w:rPr>
          <w:color w:val="000000" w:themeColor="text1"/>
          <w:sz w:val="24"/>
        </w:rPr>
        <w:t>C</w:t>
      </w:r>
      <w:r w:rsidRPr="00D2733E">
        <w:rPr>
          <w:color w:val="000000" w:themeColor="text1"/>
          <w:sz w:val="24"/>
        </w:rPr>
        <w:t>A.04 - EVALUACIÓN DEL NIVEL DE ADOPCIÓN DE TI</w:t>
      </w:r>
      <w:bookmarkEnd w:id="10"/>
    </w:p>
    <w:p w14:paraId="02DAD6D3" w14:textId="2070106E" w:rsidR="00A93877" w:rsidRPr="00D2733E" w:rsidRDefault="00A93877" w:rsidP="004705FD">
      <w:pPr>
        <w:jc w:val="both"/>
        <w:rPr>
          <w:rFonts w:ascii="Arial" w:hAnsi="Arial" w:cs="Arial"/>
          <w:color w:val="000000" w:themeColor="text1"/>
          <w:lang w:val="es"/>
        </w:rPr>
      </w:pPr>
    </w:p>
    <w:p w14:paraId="6CCE0D5A" w14:textId="7F31380D" w:rsidR="00A93877" w:rsidRPr="00D2733E" w:rsidRDefault="00E205F2" w:rsidP="004705FD">
      <w:pPr>
        <w:jc w:val="both"/>
        <w:rPr>
          <w:rFonts w:ascii="Arial" w:hAnsi="Arial" w:cs="Arial"/>
          <w:color w:val="000000" w:themeColor="text1"/>
          <w:lang w:val="es"/>
        </w:rPr>
      </w:pPr>
      <w:r w:rsidRPr="00D2733E">
        <w:rPr>
          <w:rFonts w:ascii="Arial" w:hAnsi="Arial" w:cs="Arial"/>
          <w:color w:val="000000" w:themeColor="text1"/>
          <w:lang w:val="es"/>
        </w:rPr>
        <w:t xml:space="preserve">Este </w:t>
      </w:r>
      <w:r w:rsidR="00AF73B8" w:rsidRPr="00D2733E">
        <w:rPr>
          <w:rFonts w:ascii="Arial" w:hAnsi="Arial" w:cs="Arial"/>
          <w:color w:val="000000" w:themeColor="text1"/>
          <w:lang w:val="es"/>
        </w:rPr>
        <w:t>lineamiento</w:t>
      </w:r>
      <w:r w:rsidRPr="00D2733E">
        <w:rPr>
          <w:rFonts w:ascii="Arial" w:hAnsi="Arial" w:cs="Arial"/>
          <w:color w:val="000000" w:themeColor="text1"/>
          <w:lang w:val="es"/>
        </w:rPr>
        <w:t xml:space="preserve"> </w:t>
      </w:r>
      <w:r w:rsidR="00AF73B8" w:rsidRPr="00D2733E">
        <w:rPr>
          <w:rFonts w:ascii="Arial" w:hAnsi="Arial" w:cs="Arial"/>
          <w:color w:val="000000" w:themeColor="text1"/>
          <w:lang w:val="es"/>
        </w:rPr>
        <w:t xml:space="preserve">busca evidencia el nivel de adopción de la tecnología y la satisfacción en su uso de las herramientas, </w:t>
      </w:r>
      <w:r w:rsidR="008859D6" w:rsidRPr="00D2733E">
        <w:rPr>
          <w:rFonts w:ascii="Arial" w:hAnsi="Arial" w:cs="Arial"/>
          <w:color w:val="000000" w:themeColor="text1"/>
          <w:lang w:val="es"/>
        </w:rPr>
        <w:t xml:space="preserve">esto para evidencias las oportunidades de mejorar y transformación digital que se puedan </w:t>
      </w:r>
      <w:r w:rsidR="008F41D1" w:rsidRPr="00D2733E">
        <w:rPr>
          <w:rFonts w:ascii="Arial" w:hAnsi="Arial" w:cs="Arial"/>
          <w:color w:val="000000" w:themeColor="text1"/>
          <w:lang w:val="es"/>
        </w:rPr>
        <w:t>presentar</w:t>
      </w:r>
      <w:r w:rsidR="008859D6" w:rsidRPr="00D2733E">
        <w:rPr>
          <w:rFonts w:ascii="Arial" w:hAnsi="Arial" w:cs="Arial"/>
          <w:color w:val="000000" w:themeColor="text1"/>
          <w:lang w:val="es"/>
        </w:rPr>
        <w:t xml:space="preserve"> al interior de la UAERMV.</w:t>
      </w:r>
    </w:p>
    <w:p w14:paraId="56721C8B" w14:textId="5908F287" w:rsidR="008859D6" w:rsidRPr="00D2733E" w:rsidRDefault="008859D6" w:rsidP="004705FD">
      <w:pPr>
        <w:jc w:val="both"/>
        <w:rPr>
          <w:rFonts w:ascii="Arial" w:hAnsi="Arial" w:cs="Arial"/>
          <w:color w:val="000000" w:themeColor="text1"/>
          <w:lang w:val="es"/>
        </w:rPr>
      </w:pPr>
    </w:p>
    <w:p w14:paraId="31D945B0" w14:textId="1C7CD259" w:rsidR="00E55D47" w:rsidRPr="00D2733E" w:rsidRDefault="00746E97"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 xml:space="preserve">INDICADOR DE </w:t>
      </w:r>
      <w:r w:rsidR="00A56838" w:rsidRPr="00D2733E">
        <w:rPr>
          <w:rFonts w:cs="Arial"/>
          <w:color w:val="000000" w:themeColor="text1"/>
          <w:sz w:val="24"/>
          <w:szCs w:val="24"/>
        </w:rPr>
        <w:t>CULTURA</w:t>
      </w:r>
      <w:r w:rsidRPr="00D2733E">
        <w:rPr>
          <w:rFonts w:cs="Arial"/>
          <w:color w:val="000000" w:themeColor="text1"/>
          <w:sz w:val="24"/>
          <w:szCs w:val="24"/>
        </w:rPr>
        <w:t xml:space="preserve"> Y APROPIACIÓN</w:t>
      </w:r>
    </w:p>
    <w:p w14:paraId="1F23FB89" w14:textId="77777777" w:rsidR="00E55D47" w:rsidRPr="00D2733E" w:rsidRDefault="00E55D47" w:rsidP="004705FD">
      <w:pPr>
        <w:ind w:left="360"/>
        <w:jc w:val="both"/>
        <w:rPr>
          <w:rFonts w:ascii="Arial" w:hAnsi="Arial" w:cs="Arial"/>
          <w:color w:val="000000" w:themeColor="text1"/>
          <w:lang w:val="es"/>
        </w:rPr>
      </w:pPr>
    </w:p>
    <w:p w14:paraId="5FEC5E89" w14:textId="53A35DBB" w:rsidR="0016691E" w:rsidRPr="00D2733E" w:rsidRDefault="008859D6" w:rsidP="004705FD">
      <w:pPr>
        <w:jc w:val="both"/>
        <w:rPr>
          <w:rFonts w:ascii="Arial" w:hAnsi="Arial" w:cs="Arial"/>
          <w:color w:val="000000" w:themeColor="text1"/>
          <w:lang w:val="es"/>
        </w:rPr>
      </w:pPr>
      <w:r w:rsidRPr="00D2733E">
        <w:rPr>
          <w:rFonts w:ascii="Arial" w:hAnsi="Arial" w:cs="Arial"/>
          <w:color w:val="000000" w:themeColor="text1"/>
          <w:lang w:val="es"/>
        </w:rPr>
        <w:t>Para ello se cre</w:t>
      </w:r>
      <w:r w:rsidR="00E55D47" w:rsidRPr="00D2733E">
        <w:rPr>
          <w:rFonts w:ascii="Arial" w:hAnsi="Arial" w:cs="Arial"/>
          <w:color w:val="000000" w:themeColor="text1"/>
          <w:lang w:val="es"/>
        </w:rPr>
        <w:t>ó</w:t>
      </w:r>
      <w:r w:rsidRPr="00D2733E">
        <w:rPr>
          <w:rFonts w:ascii="Arial" w:hAnsi="Arial" w:cs="Arial"/>
          <w:color w:val="000000" w:themeColor="text1"/>
          <w:lang w:val="es"/>
        </w:rPr>
        <w:t xml:space="preserve"> </w:t>
      </w:r>
      <w:r w:rsidR="00CC26A6" w:rsidRPr="00D2733E">
        <w:rPr>
          <w:rFonts w:ascii="Arial" w:hAnsi="Arial" w:cs="Arial"/>
          <w:color w:val="000000" w:themeColor="text1"/>
          <w:lang w:val="es"/>
        </w:rPr>
        <w:t xml:space="preserve">el </w:t>
      </w:r>
      <w:r w:rsidR="002E3F2F" w:rsidRPr="00D2733E">
        <w:rPr>
          <w:rFonts w:ascii="Arial" w:hAnsi="Arial" w:cs="Arial"/>
          <w:color w:val="000000" w:themeColor="text1"/>
          <w:lang w:val="es"/>
        </w:rPr>
        <w:t>indicador</w:t>
      </w:r>
      <w:r w:rsidR="00CC26A6" w:rsidRPr="00D2733E">
        <w:rPr>
          <w:rFonts w:ascii="Arial" w:hAnsi="Arial" w:cs="Arial"/>
          <w:color w:val="000000" w:themeColor="text1"/>
          <w:lang w:val="es"/>
        </w:rPr>
        <w:t xml:space="preserve"> de</w:t>
      </w:r>
      <w:r w:rsidR="002E3F2F" w:rsidRPr="00D2733E">
        <w:rPr>
          <w:rFonts w:ascii="Arial" w:hAnsi="Arial" w:cs="Arial"/>
          <w:color w:val="000000" w:themeColor="text1"/>
          <w:lang w:val="es"/>
        </w:rPr>
        <w:t>l</w:t>
      </w:r>
      <w:r w:rsidR="00CC26A6" w:rsidRPr="00D2733E">
        <w:rPr>
          <w:rFonts w:ascii="Arial" w:hAnsi="Arial" w:cs="Arial"/>
          <w:color w:val="000000" w:themeColor="text1"/>
          <w:lang w:val="es"/>
        </w:rPr>
        <w:t xml:space="preserve"> </w:t>
      </w:r>
      <w:r w:rsidR="002E3F2F" w:rsidRPr="00D2733E">
        <w:rPr>
          <w:rFonts w:ascii="Arial" w:hAnsi="Arial" w:cs="Arial"/>
          <w:color w:val="000000" w:themeColor="text1"/>
          <w:lang w:val="es"/>
        </w:rPr>
        <w:t xml:space="preserve">cumplimiento de las actividades para fomentar </w:t>
      </w:r>
      <w:r w:rsidR="00A56838" w:rsidRPr="00D2733E">
        <w:rPr>
          <w:rFonts w:ascii="Arial" w:hAnsi="Arial" w:cs="Arial"/>
          <w:color w:val="000000" w:themeColor="text1"/>
          <w:lang w:val="es"/>
        </w:rPr>
        <w:t>la Cultura</w:t>
      </w:r>
      <w:r w:rsidR="002E3F2F" w:rsidRPr="00D2733E">
        <w:rPr>
          <w:rFonts w:ascii="Arial" w:hAnsi="Arial" w:cs="Arial"/>
          <w:color w:val="000000" w:themeColor="text1"/>
          <w:lang w:val="es"/>
        </w:rPr>
        <w:t xml:space="preserve"> y Apropiación de las herramientas tecnológicas de la entidad</w:t>
      </w:r>
      <w:r w:rsidR="009E15E2" w:rsidRPr="00D2733E">
        <w:rPr>
          <w:rFonts w:ascii="Arial" w:hAnsi="Arial" w:cs="Arial"/>
          <w:color w:val="000000" w:themeColor="text1"/>
          <w:lang w:val="es"/>
        </w:rPr>
        <w:t xml:space="preserve"> el realizar un comparativo entre el número de actividades programadas para dar cumplimiento con el Plan que busca fomentar el uso y apropiación de las herramientas tecnológicas de entidad, frente al número de actividades ejecutadas en una determinada vigencia.</w:t>
      </w:r>
      <w:r w:rsidR="003B21F1" w:rsidRPr="00D2733E">
        <w:rPr>
          <w:rFonts w:ascii="Arial" w:hAnsi="Arial" w:cs="Arial"/>
          <w:color w:val="000000" w:themeColor="text1"/>
          <w:lang w:val="es"/>
        </w:rPr>
        <w:t xml:space="preserve"> La medición se realizará a través del cronograma de</w:t>
      </w:r>
      <w:r w:rsidR="00341499" w:rsidRPr="00D2733E">
        <w:rPr>
          <w:rFonts w:ascii="Arial" w:hAnsi="Arial" w:cs="Arial"/>
          <w:color w:val="000000" w:themeColor="text1"/>
          <w:lang w:val="es"/>
        </w:rPr>
        <w:t>l proyecto de fortalecimiento de la política de gobierno digital.</w:t>
      </w:r>
      <w:r w:rsidR="0044312F" w:rsidRPr="00D2733E">
        <w:rPr>
          <w:rFonts w:ascii="Arial" w:hAnsi="Arial" w:cs="Arial"/>
          <w:color w:val="000000" w:themeColor="text1"/>
          <w:lang w:val="es"/>
        </w:rPr>
        <w:t xml:space="preserve"> La periodicidad del indicador será anual y </w:t>
      </w:r>
      <w:r w:rsidR="00C35691" w:rsidRPr="00D2733E">
        <w:rPr>
          <w:rFonts w:ascii="Arial" w:hAnsi="Arial" w:cs="Arial"/>
          <w:color w:val="000000" w:themeColor="text1"/>
          <w:lang w:val="es"/>
        </w:rPr>
        <w:t xml:space="preserve">se implementará al finalizar la vigencia, presentado en el informe final que se entrega a la </w:t>
      </w:r>
      <w:r w:rsidR="00A56838" w:rsidRPr="00D2733E">
        <w:rPr>
          <w:rFonts w:ascii="Arial" w:hAnsi="Arial" w:cs="Arial"/>
          <w:color w:val="000000" w:themeColor="text1"/>
          <w:lang w:val="es"/>
        </w:rPr>
        <w:t>Oficina de Tecnología de la Información</w:t>
      </w:r>
      <w:r w:rsidR="00C35691" w:rsidRPr="00D2733E">
        <w:rPr>
          <w:rFonts w:ascii="Arial" w:hAnsi="Arial" w:cs="Arial"/>
          <w:color w:val="000000" w:themeColor="text1"/>
          <w:lang w:val="es"/>
        </w:rPr>
        <w:t>.</w:t>
      </w:r>
    </w:p>
    <w:p w14:paraId="6007CD6F" w14:textId="77777777" w:rsidR="0016691E" w:rsidRPr="00D2733E" w:rsidRDefault="0016691E" w:rsidP="004705FD">
      <w:pPr>
        <w:jc w:val="both"/>
        <w:rPr>
          <w:rFonts w:ascii="Arial" w:hAnsi="Arial" w:cs="Arial"/>
          <w:color w:val="000000" w:themeColor="text1"/>
          <w:lang w:val="es"/>
        </w:rPr>
      </w:pPr>
    </w:p>
    <w:p w14:paraId="561985E7" w14:textId="1731DDCB" w:rsidR="00AE189B" w:rsidRPr="00D2733E" w:rsidRDefault="006F75CD" w:rsidP="004705FD">
      <w:pPr>
        <w:pStyle w:val="Ttulo4"/>
        <w:numPr>
          <w:ilvl w:val="2"/>
          <w:numId w:val="13"/>
        </w:numPr>
        <w:jc w:val="both"/>
        <w:rPr>
          <w:rFonts w:cs="Arial"/>
          <w:color w:val="000000" w:themeColor="text1"/>
          <w:sz w:val="24"/>
          <w:szCs w:val="24"/>
          <w:lang w:val="es"/>
        </w:rPr>
      </w:pPr>
      <w:r w:rsidRPr="00D2733E">
        <w:rPr>
          <w:rFonts w:cs="Arial"/>
          <w:color w:val="000000" w:themeColor="text1"/>
          <w:sz w:val="24"/>
          <w:szCs w:val="24"/>
        </w:rPr>
        <w:t>ENCUESTAS DE SATISFACCIÓN</w:t>
      </w:r>
      <w:r w:rsidRPr="00D2733E">
        <w:rPr>
          <w:rFonts w:cs="Arial"/>
          <w:color w:val="000000" w:themeColor="text1"/>
          <w:sz w:val="24"/>
          <w:szCs w:val="24"/>
          <w:lang w:val="es"/>
        </w:rPr>
        <w:t xml:space="preserve"> </w:t>
      </w:r>
      <w:r w:rsidR="0016691E" w:rsidRPr="00D2733E">
        <w:rPr>
          <w:rFonts w:cs="Arial"/>
          <w:color w:val="000000" w:themeColor="text1"/>
          <w:sz w:val="24"/>
          <w:szCs w:val="24"/>
          <w:lang w:val="es"/>
        </w:rPr>
        <w:tab/>
      </w:r>
      <w:r w:rsidR="0016691E" w:rsidRPr="00D2733E">
        <w:rPr>
          <w:rFonts w:cs="Arial"/>
          <w:color w:val="000000" w:themeColor="text1"/>
          <w:sz w:val="24"/>
          <w:szCs w:val="24"/>
          <w:lang w:val="es"/>
        </w:rPr>
        <w:tab/>
      </w:r>
      <w:r w:rsidR="00AE189B" w:rsidRPr="00D2733E">
        <w:rPr>
          <w:rFonts w:cs="Arial"/>
          <w:color w:val="000000" w:themeColor="text1"/>
          <w:sz w:val="24"/>
          <w:szCs w:val="24"/>
          <w:lang w:val="es"/>
        </w:rPr>
        <w:tab/>
      </w:r>
      <w:r w:rsidR="00AE189B" w:rsidRPr="00D2733E">
        <w:rPr>
          <w:rFonts w:cs="Arial"/>
          <w:color w:val="000000" w:themeColor="text1"/>
          <w:sz w:val="24"/>
          <w:szCs w:val="24"/>
          <w:lang w:val="es"/>
        </w:rPr>
        <w:tab/>
      </w:r>
      <w:r w:rsidR="00AE189B" w:rsidRPr="00D2733E">
        <w:rPr>
          <w:rFonts w:cs="Arial"/>
          <w:color w:val="000000" w:themeColor="text1"/>
          <w:sz w:val="24"/>
          <w:szCs w:val="24"/>
          <w:lang w:val="es"/>
        </w:rPr>
        <w:tab/>
      </w:r>
      <w:r w:rsidR="00AE189B" w:rsidRPr="00D2733E">
        <w:rPr>
          <w:rFonts w:cs="Arial"/>
          <w:color w:val="000000" w:themeColor="text1"/>
          <w:sz w:val="24"/>
          <w:szCs w:val="24"/>
          <w:lang w:val="es"/>
        </w:rPr>
        <w:tab/>
      </w:r>
      <w:r w:rsidR="00AE189B" w:rsidRPr="00D2733E">
        <w:rPr>
          <w:rFonts w:cs="Arial"/>
          <w:color w:val="000000" w:themeColor="text1"/>
          <w:sz w:val="24"/>
          <w:szCs w:val="24"/>
          <w:lang w:val="es"/>
        </w:rPr>
        <w:tab/>
      </w:r>
      <w:r w:rsidR="00AE189B" w:rsidRPr="00D2733E">
        <w:rPr>
          <w:rFonts w:cs="Arial"/>
          <w:color w:val="000000" w:themeColor="text1"/>
          <w:sz w:val="24"/>
          <w:szCs w:val="24"/>
          <w:lang w:val="es"/>
        </w:rPr>
        <w:tab/>
      </w:r>
      <w:r w:rsidR="00AE189B" w:rsidRPr="00D2733E">
        <w:rPr>
          <w:rFonts w:cs="Arial"/>
          <w:color w:val="000000" w:themeColor="text1"/>
          <w:sz w:val="24"/>
          <w:szCs w:val="24"/>
          <w:lang w:val="es"/>
        </w:rPr>
        <w:tab/>
      </w:r>
    </w:p>
    <w:p w14:paraId="69EA4F65" w14:textId="6E65DB6C" w:rsidR="00A93877" w:rsidRPr="00D2733E" w:rsidRDefault="00FE458E" w:rsidP="004705FD">
      <w:pPr>
        <w:jc w:val="both"/>
        <w:rPr>
          <w:rFonts w:ascii="Arial" w:hAnsi="Arial" w:cs="Arial"/>
          <w:color w:val="000000" w:themeColor="text1"/>
          <w:lang w:val="es"/>
        </w:rPr>
      </w:pPr>
      <w:r w:rsidRPr="00D2733E">
        <w:rPr>
          <w:rFonts w:ascii="Arial" w:hAnsi="Arial" w:cs="Arial"/>
          <w:color w:val="000000" w:themeColor="text1"/>
          <w:lang w:val="es"/>
        </w:rPr>
        <w:t xml:space="preserve">Cada seis (6) meses se </w:t>
      </w:r>
      <w:r w:rsidR="00914752" w:rsidRPr="00D2733E">
        <w:rPr>
          <w:rFonts w:ascii="Arial" w:hAnsi="Arial" w:cs="Arial"/>
          <w:color w:val="000000" w:themeColor="text1"/>
          <w:lang w:val="es"/>
        </w:rPr>
        <w:t>realizará</w:t>
      </w:r>
      <w:r w:rsidRPr="00D2733E">
        <w:rPr>
          <w:rFonts w:ascii="Arial" w:hAnsi="Arial" w:cs="Arial"/>
          <w:color w:val="000000" w:themeColor="text1"/>
          <w:lang w:val="es"/>
        </w:rPr>
        <w:t xml:space="preserve"> una encuesta de satisfacción en las cuales se </w:t>
      </w:r>
      <w:r w:rsidR="00F4057D" w:rsidRPr="00D2733E">
        <w:rPr>
          <w:rFonts w:ascii="Arial" w:hAnsi="Arial" w:cs="Arial"/>
          <w:color w:val="000000" w:themeColor="text1"/>
          <w:lang w:val="es"/>
        </w:rPr>
        <w:t>evaluará</w:t>
      </w:r>
      <w:r w:rsidRPr="00D2733E">
        <w:rPr>
          <w:rFonts w:ascii="Arial" w:hAnsi="Arial" w:cs="Arial"/>
          <w:color w:val="000000" w:themeColor="text1"/>
          <w:lang w:val="es"/>
        </w:rPr>
        <w:t xml:space="preserve"> </w:t>
      </w:r>
      <w:r w:rsidR="00914752" w:rsidRPr="00D2733E">
        <w:rPr>
          <w:rFonts w:ascii="Arial" w:hAnsi="Arial" w:cs="Arial"/>
          <w:color w:val="000000" w:themeColor="text1"/>
          <w:lang w:val="es"/>
        </w:rPr>
        <w:t xml:space="preserve">nivel de adopción de la tecnología y la satisfacción </w:t>
      </w:r>
      <w:r w:rsidR="008D56C6" w:rsidRPr="00D2733E">
        <w:rPr>
          <w:rFonts w:ascii="Arial" w:hAnsi="Arial" w:cs="Arial"/>
          <w:color w:val="000000" w:themeColor="text1"/>
          <w:lang w:val="es"/>
        </w:rPr>
        <w:t>con</w:t>
      </w:r>
      <w:r w:rsidR="00914752" w:rsidRPr="00D2733E">
        <w:rPr>
          <w:rFonts w:ascii="Arial" w:hAnsi="Arial" w:cs="Arial"/>
          <w:color w:val="000000" w:themeColor="text1"/>
          <w:lang w:val="es"/>
        </w:rPr>
        <w:t xml:space="preserve"> su uso a través de</w:t>
      </w:r>
      <w:r w:rsidR="00D513CC" w:rsidRPr="00D2733E">
        <w:rPr>
          <w:rFonts w:ascii="Arial" w:hAnsi="Arial" w:cs="Arial"/>
          <w:color w:val="000000" w:themeColor="text1"/>
          <w:lang w:val="es"/>
        </w:rPr>
        <w:t xml:space="preserve"> encuestas de satisfacción. </w:t>
      </w:r>
    </w:p>
    <w:p w14:paraId="6E9033C1" w14:textId="77777777" w:rsidR="001E72F4" w:rsidRPr="00D2733E" w:rsidRDefault="001E72F4" w:rsidP="004705FD">
      <w:pPr>
        <w:jc w:val="both"/>
        <w:rPr>
          <w:rFonts w:ascii="Arial" w:hAnsi="Arial" w:cs="Arial"/>
          <w:color w:val="000000" w:themeColor="text1"/>
          <w:lang w:val="es"/>
        </w:rPr>
      </w:pPr>
    </w:p>
    <w:p w14:paraId="00CF5ADD" w14:textId="6D309A76" w:rsidR="004B4486" w:rsidRPr="00D2733E" w:rsidRDefault="006F75CD"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ACCIONES DE MEJORA</w:t>
      </w:r>
    </w:p>
    <w:p w14:paraId="01FDD007" w14:textId="77777777" w:rsidR="00862604" w:rsidRPr="00D2733E" w:rsidRDefault="00862604" w:rsidP="004705FD">
      <w:pPr>
        <w:jc w:val="both"/>
        <w:rPr>
          <w:rFonts w:ascii="Arial" w:hAnsi="Arial" w:cs="Arial"/>
          <w:color w:val="000000" w:themeColor="text1"/>
          <w:lang w:val="es-ES_tradnl"/>
        </w:rPr>
      </w:pPr>
    </w:p>
    <w:p w14:paraId="04A5349F" w14:textId="0AD8F45F" w:rsidR="0051240E" w:rsidRPr="00D2733E" w:rsidRDefault="00783409" w:rsidP="004705FD">
      <w:pPr>
        <w:jc w:val="both"/>
        <w:rPr>
          <w:rFonts w:ascii="Arial" w:hAnsi="Arial" w:cs="Arial"/>
          <w:color w:val="000000" w:themeColor="text1"/>
          <w:lang w:val="es"/>
        </w:rPr>
      </w:pPr>
      <w:r w:rsidRPr="00D2733E">
        <w:rPr>
          <w:rFonts w:ascii="Arial" w:hAnsi="Arial" w:cs="Arial"/>
          <w:color w:val="000000" w:themeColor="text1"/>
          <w:lang w:val="es"/>
        </w:rPr>
        <w:t xml:space="preserve">Los instrumentos contemplados </w:t>
      </w:r>
      <w:r w:rsidR="00DE79BB" w:rsidRPr="00D2733E">
        <w:rPr>
          <w:rFonts w:ascii="Arial" w:hAnsi="Arial" w:cs="Arial"/>
          <w:color w:val="000000" w:themeColor="text1"/>
          <w:lang w:val="es"/>
        </w:rPr>
        <w:t>en lineamiento</w:t>
      </w:r>
      <w:r w:rsidR="008D56C6" w:rsidRPr="00D2733E">
        <w:rPr>
          <w:rFonts w:ascii="Arial" w:hAnsi="Arial" w:cs="Arial"/>
          <w:color w:val="000000" w:themeColor="text1"/>
          <w:lang w:val="es"/>
        </w:rPr>
        <w:t>s</w:t>
      </w:r>
      <w:r w:rsidR="00DE79BB" w:rsidRPr="00D2733E">
        <w:rPr>
          <w:rFonts w:ascii="Arial" w:hAnsi="Arial" w:cs="Arial"/>
          <w:color w:val="000000" w:themeColor="text1"/>
          <w:lang w:val="es"/>
        </w:rPr>
        <w:t xml:space="preserve"> de </w:t>
      </w:r>
      <w:r w:rsidR="002877DE" w:rsidRPr="00D2733E">
        <w:rPr>
          <w:rFonts w:ascii="Arial" w:hAnsi="Arial" w:cs="Arial"/>
          <w:color w:val="000000" w:themeColor="text1"/>
          <w:lang w:val="es"/>
        </w:rPr>
        <w:t>e</w:t>
      </w:r>
      <w:r w:rsidRPr="00D2733E">
        <w:rPr>
          <w:rFonts w:ascii="Arial" w:hAnsi="Arial" w:cs="Arial"/>
          <w:color w:val="000000" w:themeColor="text1"/>
          <w:lang w:val="es"/>
        </w:rPr>
        <w:t>valuación del nivel de adopción de TI</w:t>
      </w:r>
      <w:r w:rsidR="002877DE" w:rsidRPr="00D2733E">
        <w:rPr>
          <w:rFonts w:ascii="Arial" w:hAnsi="Arial" w:cs="Arial"/>
          <w:color w:val="000000" w:themeColor="text1"/>
          <w:lang w:val="es"/>
        </w:rPr>
        <w:t xml:space="preserve"> </w:t>
      </w:r>
      <w:r w:rsidR="00331082" w:rsidRPr="00D2733E">
        <w:rPr>
          <w:rFonts w:ascii="Arial" w:hAnsi="Arial" w:cs="Arial"/>
          <w:color w:val="000000" w:themeColor="text1"/>
          <w:lang w:val="es"/>
        </w:rPr>
        <w:t>deben tener un plan de mejoramiento cuando:</w:t>
      </w:r>
    </w:p>
    <w:p w14:paraId="4023A466" w14:textId="77777777" w:rsidR="008D56C6" w:rsidRPr="00D2733E" w:rsidRDefault="008D56C6" w:rsidP="004705FD">
      <w:pPr>
        <w:jc w:val="both"/>
        <w:rPr>
          <w:rFonts w:ascii="Arial" w:hAnsi="Arial" w:cs="Arial"/>
          <w:color w:val="000000" w:themeColor="text1"/>
          <w:lang w:val="es"/>
        </w:rPr>
      </w:pPr>
    </w:p>
    <w:p w14:paraId="7B2050C7" w14:textId="52CEDD1D" w:rsidR="00EB34B0" w:rsidRPr="00D2733E" w:rsidRDefault="008D56C6" w:rsidP="00CF269C">
      <w:pPr>
        <w:pStyle w:val="Prrafodelista"/>
        <w:numPr>
          <w:ilvl w:val="0"/>
          <w:numId w:val="17"/>
        </w:numPr>
        <w:jc w:val="both"/>
        <w:rPr>
          <w:rFonts w:ascii="Arial" w:hAnsi="Arial" w:cs="Arial"/>
          <w:color w:val="000000" w:themeColor="text1"/>
          <w:lang w:val="es"/>
        </w:rPr>
      </w:pPr>
      <w:r w:rsidRPr="00D2733E">
        <w:rPr>
          <w:rFonts w:ascii="Arial" w:hAnsi="Arial" w:cs="Arial"/>
          <w:color w:val="000000" w:themeColor="text1"/>
          <w:lang w:val="es"/>
        </w:rPr>
        <w:t>E</w:t>
      </w:r>
      <w:r w:rsidR="00EB34B0" w:rsidRPr="00D2733E">
        <w:rPr>
          <w:rFonts w:ascii="Arial" w:hAnsi="Arial" w:cs="Arial"/>
          <w:color w:val="000000" w:themeColor="text1"/>
          <w:lang w:val="es"/>
        </w:rPr>
        <w:t xml:space="preserve">l nivel de cumplimiento del </w:t>
      </w:r>
      <w:r w:rsidR="008104AA" w:rsidRPr="00D2733E">
        <w:rPr>
          <w:rFonts w:ascii="Arial" w:hAnsi="Arial" w:cs="Arial"/>
          <w:color w:val="000000" w:themeColor="text1"/>
          <w:lang w:val="es"/>
        </w:rPr>
        <w:t xml:space="preserve">cronograma de actividades </w:t>
      </w:r>
      <w:r w:rsidR="00EB34B0" w:rsidRPr="00D2733E">
        <w:rPr>
          <w:rFonts w:ascii="Arial" w:hAnsi="Arial" w:cs="Arial"/>
          <w:color w:val="000000" w:themeColor="text1"/>
          <w:lang w:val="es"/>
        </w:rPr>
        <w:t>sea inferior al 80%</w:t>
      </w:r>
      <w:r w:rsidR="00E24007" w:rsidRPr="00D2733E">
        <w:rPr>
          <w:rFonts w:ascii="Arial" w:hAnsi="Arial" w:cs="Arial"/>
          <w:color w:val="000000" w:themeColor="text1"/>
          <w:lang w:val="es"/>
        </w:rPr>
        <w:t xml:space="preserve"> en el periodo de evaluación. </w:t>
      </w:r>
      <w:r w:rsidR="00841900" w:rsidRPr="00D2733E">
        <w:rPr>
          <w:rFonts w:ascii="Arial" w:hAnsi="Arial" w:cs="Arial"/>
          <w:color w:val="000000" w:themeColor="text1"/>
          <w:lang w:val="es"/>
        </w:rPr>
        <w:t xml:space="preserve"> </w:t>
      </w:r>
    </w:p>
    <w:p w14:paraId="5C1029BC" w14:textId="20BB6DC8" w:rsidR="00331082" w:rsidRPr="00D2733E" w:rsidRDefault="008D56C6" w:rsidP="00CF269C">
      <w:pPr>
        <w:pStyle w:val="Prrafodelista"/>
        <w:numPr>
          <w:ilvl w:val="0"/>
          <w:numId w:val="17"/>
        </w:numPr>
        <w:jc w:val="both"/>
        <w:rPr>
          <w:rFonts w:ascii="Arial" w:hAnsi="Arial" w:cs="Arial"/>
          <w:color w:val="000000" w:themeColor="text1"/>
          <w:lang w:val="es"/>
        </w:rPr>
      </w:pPr>
      <w:r w:rsidRPr="00D2733E">
        <w:rPr>
          <w:rFonts w:ascii="Arial" w:hAnsi="Arial" w:cs="Arial"/>
          <w:color w:val="000000" w:themeColor="text1"/>
          <w:lang w:val="es"/>
        </w:rPr>
        <w:t>E</w:t>
      </w:r>
      <w:r w:rsidR="00EB34B0" w:rsidRPr="00D2733E">
        <w:rPr>
          <w:rFonts w:ascii="Arial" w:hAnsi="Arial" w:cs="Arial"/>
          <w:color w:val="000000" w:themeColor="text1"/>
          <w:lang w:val="es"/>
        </w:rPr>
        <w:t xml:space="preserve">l nivel de satisfacción </w:t>
      </w:r>
      <w:r w:rsidR="00841900" w:rsidRPr="00D2733E">
        <w:rPr>
          <w:rFonts w:ascii="Arial" w:hAnsi="Arial" w:cs="Arial"/>
          <w:color w:val="000000" w:themeColor="text1"/>
          <w:lang w:val="es"/>
        </w:rPr>
        <w:t xml:space="preserve">de los servicios de TI </w:t>
      </w:r>
      <w:r w:rsidR="00EB34B0" w:rsidRPr="00D2733E">
        <w:rPr>
          <w:rFonts w:ascii="Arial" w:hAnsi="Arial" w:cs="Arial"/>
          <w:color w:val="000000" w:themeColor="text1"/>
          <w:lang w:val="es"/>
        </w:rPr>
        <w:t xml:space="preserve">sea inferior al 60%. Aplica solo para la encuesta. </w:t>
      </w:r>
    </w:p>
    <w:p w14:paraId="4A73AC5E" w14:textId="104956BB" w:rsidR="0051240E" w:rsidRPr="00D2733E" w:rsidRDefault="0051240E" w:rsidP="004705FD">
      <w:pPr>
        <w:jc w:val="both"/>
        <w:rPr>
          <w:rFonts w:ascii="Arial" w:hAnsi="Arial" w:cs="Arial"/>
          <w:color w:val="000000" w:themeColor="text1"/>
          <w:lang w:val="es"/>
        </w:rPr>
      </w:pPr>
    </w:p>
    <w:p w14:paraId="255CF6E4" w14:textId="1C6AE140" w:rsidR="0051240E" w:rsidRPr="00D2733E" w:rsidRDefault="006F75CD"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USO DE LAS HERRAMIENTAS TECNOLÓGICAS DE USO COMÚN</w:t>
      </w:r>
    </w:p>
    <w:p w14:paraId="5B7A3B93" w14:textId="0013AC81" w:rsidR="00BA4142" w:rsidRPr="00D2733E" w:rsidRDefault="00BA4142" w:rsidP="004705FD">
      <w:pPr>
        <w:jc w:val="both"/>
        <w:rPr>
          <w:rFonts w:ascii="Arial" w:hAnsi="Arial" w:cs="Arial"/>
          <w:color w:val="000000" w:themeColor="text1"/>
          <w:lang w:val="es"/>
        </w:rPr>
      </w:pPr>
    </w:p>
    <w:p w14:paraId="6E218E05" w14:textId="7B2F3D38" w:rsidR="00854A0D" w:rsidRPr="00D2733E" w:rsidRDefault="006C47C2" w:rsidP="004705FD">
      <w:pPr>
        <w:jc w:val="both"/>
        <w:rPr>
          <w:rFonts w:ascii="Arial" w:hAnsi="Arial" w:cs="Arial"/>
          <w:color w:val="000000" w:themeColor="text1"/>
          <w:lang w:val="es"/>
        </w:rPr>
      </w:pPr>
      <w:r w:rsidRPr="00D2733E">
        <w:rPr>
          <w:rFonts w:ascii="Arial" w:hAnsi="Arial" w:cs="Arial"/>
          <w:color w:val="000000" w:themeColor="text1"/>
          <w:lang w:val="es"/>
        </w:rPr>
        <w:t>Para garantizar que las herramientas tecnológicas de uso común</w:t>
      </w:r>
      <w:r w:rsidR="003C2871" w:rsidRPr="00D2733E">
        <w:rPr>
          <w:rFonts w:ascii="Arial" w:hAnsi="Arial" w:cs="Arial"/>
          <w:color w:val="000000" w:themeColor="text1"/>
          <w:lang w:val="es"/>
        </w:rPr>
        <w:t xml:space="preserve"> sean utilizadas</w:t>
      </w:r>
      <w:r w:rsidR="00FA314F" w:rsidRPr="00D2733E">
        <w:rPr>
          <w:rFonts w:ascii="Arial" w:hAnsi="Arial" w:cs="Arial"/>
          <w:color w:val="000000" w:themeColor="text1"/>
          <w:lang w:val="es"/>
        </w:rPr>
        <w:t xml:space="preserve"> se realizar</w:t>
      </w:r>
      <w:r w:rsidR="00AA1C72" w:rsidRPr="00D2733E">
        <w:rPr>
          <w:rFonts w:ascii="Arial" w:hAnsi="Arial" w:cs="Arial"/>
          <w:color w:val="000000" w:themeColor="text1"/>
          <w:lang w:val="es"/>
        </w:rPr>
        <w:t>á</w:t>
      </w:r>
      <w:r w:rsidR="00FA314F" w:rsidRPr="00D2733E">
        <w:rPr>
          <w:rFonts w:ascii="Arial" w:hAnsi="Arial" w:cs="Arial"/>
          <w:color w:val="000000" w:themeColor="text1"/>
          <w:lang w:val="es"/>
        </w:rPr>
        <w:t xml:space="preserve"> </w:t>
      </w:r>
      <w:r w:rsidR="004B2C87" w:rsidRPr="00D2733E">
        <w:rPr>
          <w:rFonts w:ascii="Arial" w:hAnsi="Arial" w:cs="Arial"/>
          <w:color w:val="000000" w:themeColor="text1"/>
          <w:lang w:val="es"/>
        </w:rPr>
        <w:t>semestralmente</w:t>
      </w:r>
      <w:r w:rsidR="003C2871" w:rsidRPr="00D2733E">
        <w:rPr>
          <w:rFonts w:ascii="Arial" w:hAnsi="Arial" w:cs="Arial"/>
          <w:color w:val="000000" w:themeColor="text1"/>
          <w:lang w:val="es"/>
        </w:rPr>
        <w:t xml:space="preserve"> </w:t>
      </w:r>
      <w:r w:rsidR="00FA314F" w:rsidRPr="00D2733E">
        <w:rPr>
          <w:rFonts w:ascii="Arial" w:hAnsi="Arial" w:cs="Arial"/>
          <w:color w:val="000000" w:themeColor="text1"/>
          <w:lang w:val="es"/>
        </w:rPr>
        <w:t xml:space="preserve">la medición </w:t>
      </w:r>
      <w:r w:rsidR="0094514C" w:rsidRPr="00D2733E">
        <w:rPr>
          <w:rFonts w:ascii="Arial" w:hAnsi="Arial" w:cs="Arial"/>
          <w:color w:val="000000" w:themeColor="text1"/>
          <w:lang w:val="es"/>
        </w:rPr>
        <w:t xml:space="preserve">del número de colaboradores que usan la herramienta </w:t>
      </w:r>
      <w:r w:rsidR="00854A0D" w:rsidRPr="00D2733E">
        <w:rPr>
          <w:rFonts w:ascii="Arial" w:hAnsi="Arial" w:cs="Arial"/>
          <w:color w:val="000000" w:themeColor="text1"/>
          <w:lang w:val="es"/>
        </w:rPr>
        <w:t>Vs Nro. de licencias adquiridas.</w:t>
      </w:r>
    </w:p>
    <w:p w14:paraId="0DCD89BD" w14:textId="4B502014" w:rsidR="00616B33" w:rsidRPr="00D2733E" w:rsidRDefault="009B544B" w:rsidP="004705FD">
      <w:pPr>
        <w:jc w:val="both"/>
        <w:rPr>
          <w:rFonts w:ascii="Arial" w:eastAsia="Microsoft GothicNeo" w:hAnsi="Arial" w:cs="Arial"/>
          <w:color w:val="000000" w:themeColor="text1"/>
          <w:lang w:val="es"/>
        </w:rPr>
      </w:pPr>
      <m:oMathPara>
        <m:oMathParaPr>
          <m:jc m:val="center"/>
        </m:oMathParaPr>
        <m:oMath>
          <m:r>
            <m:rPr>
              <m:sty m:val="p"/>
            </m:rPr>
            <w:rPr>
              <w:rFonts w:ascii="Cambria Math" w:eastAsia="Microsoft GothicNeo" w:hAnsi="Cambria Math" w:cs="Arial"/>
              <w:color w:val="000000" w:themeColor="text1"/>
              <w:lang w:val="es"/>
            </w:rPr>
            <w:lastRenderedPageBreak/>
            <m:t>Uso de Herramientas tenologicas=</m:t>
          </m:r>
          <m:f>
            <m:fPr>
              <m:ctrlPr>
                <w:rPr>
                  <w:rFonts w:ascii="Cambria Math" w:eastAsia="Microsoft GothicNeo" w:hAnsi="Cambria Math" w:cs="Arial"/>
                  <w:color w:val="000000" w:themeColor="text1"/>
                  <w:lang w:val="es"/>
                </w:rPr>
              </m:ctrlPr>
            </m:fPr>
            <m:num>
              <m:r>
                <m:rPr>
                  <m:sty m:val="p"/>
                </m:rPr>
                <w:rPr>
                  <w:rFonts w:ascii="Cambria Math" w:eastAsia="Microsoft GothicNeo" w:hAnsi="Cambria Math" w:cs="Arial"/>
                  <w:color w:val="000000" w:themeColor="text1"/>
                  <w:lang w:val="es"/>
                </w:rPr>
                <m:t>Nro. de colaboradores que usan la herramienta</m:t>
              </m:r>
            </m:num>
            <m:den>
              <m:r>
                <m:rPr>
                  <m:sty m:val="p"/>
                </m:rPr>
                <w:rPr>
                  <w:rFonts w:ascii="Cambria Math" w:eastAsia="Microsoft GothicNeo" w:hAnsi="Cambria Math" w:cs="Arial"/>
                  <w:color w:val="000000" w:themeColor="text1"/>
                  <w:lang w:val="es"/>
                </w:rPr>
                <m:t>Nro. de licencias adquiridas</m:t>
              </m:r>
            </m:den>
          </m:f>
          <m:r>
            <m:rPr>
              <m:sty m:val="p"/>
            </m:rPr>
            <w:rPr>
              <w:rFonts w:ascii="Cambria Math" w:eastAsia="Microsoft GothicNeo" w:hAnsi="Cambria Math" w:cs="Arial"/>
              <w:color w:val="000000" w:themeColor="text1"/>
              <w:lang w:val="es"/>
            </w:rPr>
            <m:t>X 100%</m:t>
          </m:r>
        </m:oMath>
      </m:oMathPara>
    </w:p>
    <w:p w14:paraId="5A9C85F7" w14:textId="77777777" w:rsidR="00616B33" w:rsidRPr="00D2733E" w:rsidRDefault="00616B33" w:rsidP="004705FD">
      <w:pPr>
        <w:jc w:val="both"/>
        <w:rPr>
          <w:rFonts w:ascii="Arial" w:hAnsi="Arial" w:cs="Arial"/>
          <w:color w:val="000000" w:themeColor="text1"/>
          <w:lang w:val="es"/>
        </w:rPr>
      </w:pPr>
    </w:p>
    <w:p w14:paraId="6B32044C" w14:textId="175C79B4" w:rsidR="00A93877" w:rsidRPr="00D2733E" w:rsidRDefault="006F75CD" w:rsidP="004705FD">
      <w:pPr>
        <w:pStyle w:val="Ttulo3"/>
        <w:framePr w:hSpace="0" w:wrap="auto" w:vAnchor="margin" w:hAnchor="text" w:yAlign="inline"/>
        <w:numPr>
          <w:ilvl w:val="1"/>
          <w:numId w:val="13"/>
        </w:numPr>
        <w:jc w:val="both"/>
        <w:rPr>
          <w:color w:val="000000" w:themeColor="text1"/>
          <w:sz w:val="24"/>
        </w:rPr>
      </w:pPr>
      <w:bookmarkStart w:id="11" w:name="_Toc154733659"/>
      <w:r w:rsidRPr="00D2733E">
        <w:rPr>
          <w:color w:val="000000" w:themeColor="text1"/>
          <w:sz w:val="24"/>
        </w:rPr>
        <w:t>MGGTI.LI.</w:t>
      </w:r>
      <w:r w:rsidR="00685475" w:rsidRPr="00D2733E">
        <w:rPr>
          <w:color w:val="000000" w:themeColor="text1"/>
          <w:sz w:val="24"/>
        </w:rPr>
        <w:t>C</w:t>
      </w:r>
      <w:r w:rsidRPr="00D2733E">
        <w:rPr>
          <w:color w:val="000000" w:themeColor="text1"/>
          <w:sz w:val="24"/>
        </w:rPr>
        <w:t>A.05 - PLAN DE CAPACITACIÓN Y ENTRENAMIENTO PARA LOS SISTEMAS DE INFORMACIÓN</w:t>
      </w:r>
      <w:bookmarkEnd w:id="11"/>
    </w:p>
    <w:p w14:paraId="1FDFD2C4" w14:textId="68A5788D" w:rsidR="00A93877" w:rsidRPr="00D2733E" w:rsidRDefault="00A93877" w:rsidP="004705FD">
      <w:pPr>
        <w:jc w:val="both"/>
        <w:rPr>
          <w:rFonts w:ascii="Arial" w:hAnsi="Arial" w:cs="Arial"/>
          <w:color w:val="000000" w:themeColor="text1"/>
          <w:lang w:val="es"/>
        </w:rPr>
      </w:pPr>
    </w:p>
    <w:p w14:paraId="03321DCB" w14:textId="0AA37841" w:rsidR="0069477D" w:rsidRPr="00D2733E" w:rsidRDefault="0069477D" w:rsidP="004705FD">
      <w:pPr>
        <w:jc w:val="both"/>
        <w:rPr>
          <w:rFonts w:ascii="Arial" w:hAnsi="Arial" w:cs="Arial"/>
          <w:color w:val="000000" w:themeColor="text1"/>
          <w:lang w:val="es"/>
        </w:rPr>
      </w:pPr>
      <w:r w:rsidRPr="00D2733E">
        <w:rPr>
          <w:rFonts w:ascii="Arial" w:hAnsi="Arial" w:cs="Arial"/>
          <w:color w:val="000000" w:themeColor="text1"/>
          <w:lang w:val="es"/>
        </w:rPr>
        <w:t xml:space="preserve">Este lineamiento soporta el diseño del modelo de formación y desarrollo con las respectivas herramientas, alineado al Plan Institucional de Formación y Capacitación (PIFC) de la </w:t>
      </w:r>
      <w:r w:rsidR="00063537" w:rsidRPr="00D2733E">
        <w:rPr>
          <w:rFonts w:ascii="Arial" w:hAnsi="Arial" w:cs="Arial"/>
          <w:color w:val="000000" w:themeColor="text1"/>
          <w:lang w:val="es"/>
        </w:rPr>
        <w:t>UAERMV.</w:t>
      </w:r>
      <w:r w:rsidRPr="00D2733E">
        <w:rPr>
          <w:rFonts w:ascii="Arial" w:hAnsi="Arial" w:cs="Arial"/>
          <w:color w:val="000000" w:themeColor="text1"/>
          <w:lang w:val="es"/>
        </w:rPr>
        <w:t xml:space="preserve"> </w:t>
      </w:r>
    </w:p>
    <w:p w14:paraId="34ADA53A" w14:textId="77777777" w:rsidR="0069477D" w:rsidRPr="00D2733E" w:rsidRDefault="0069477D" w:rsidP="004705FD">
      <w:pPr>
        <w:jc w:val="both"/>
        <w:rPr>
          <w:rFonts w:ascii="Arial" w:hAnsi="Arial" w:cs="Arial"/>
          <w:color w:val="000000" w:themeColor="text1"/>
          <w:lang w:val="es"/>
        </w:rPr>
      </w:pPr>
    </w:p>
    <w:p w14:paraId="2F0EA0C6" w14:textId="35EA4264" w:rsidR="00A93877" w:rsidRPr="00D2733E" w:rsidRDefault="0069477D" w:rsidP="004705FD">
      <w:pPr>
        <w:jc w:val="both"/>
        <w:rPr>
          <w:rFonts w:ascii="Arial" w:hAnsi="Arial" w:cs="Arial"/>
          <w:color w:val="000000" w:themeColor="text1"/>
          <w:lang w:val="es"/>
        </w:rPr>
      </w:pPr>
      <w:r w:rsidRPr="00D2733E">
        <w:rPr>
          <w:rFonts w:ascii="Arial" w:hAnsi="Arial" w:cs="Arial"/>
          <w:color w:val="000000" w:themeColor="text1"/>
          <w:lang w:val="es"/>
        </w:rPr>
        <w:t>La estrategia planteada es “1</w:t>
      </w:r>
      <w:r w:rsidR="00E947E2" w:rsidRPr="00D2733E">
        <w:rPr>
          <w:rFonts w:ascii="Arial" w:hAnsi="Arial" w:cs="Arial"/>
          <w:color w:val="000000" w:themeColor="text1"/>
          <w:lang w:val="es"/>
        </w:rPr>
        <w:t>3</w:t>
      </w:r>
      <w:r w:rsidRPr="00D2733E">
        <w:rPr>
          <w:rFonts w:ascii="Arial" w:hAnsi="Arial" w:cs="Arial"/>
          <w:color w:val="000000" w:themeColor="text1"/>
          <w:lang w:val="es"/>
        </w:rPr>
        <w:t>-EST-</w:t>
      </w:r>
      <w:r w:rsidR="00B41946" w:rsidRPr="00D2733E">
        <w:rPr>
          <w:rFonts w:ascii="Arial" w:hAnsi="Arial" w:cs="Arial"/>
          <w:color w:val="000000" w:themeColor="text1"/>
          <w:lang w:val="es"/>
        </w:rPr>
        <w:t>C</w:t>
      </w:r>
      <w:r w:rsidRPr="00D2733E">
        <w:rPr>
          <w:rFonts w:ascii="Arial" w:hAnsi="Arial" w:cs="Arial"/>
          <w:color w:val="000000" w:themeColor="text1"/>
          <w:lang w:val="es"/>
        </w:rPr>
        <w:t>A. Generación de competencias generales y específicas para el desarrollo de iniciativas de TI, mediante la formación de los diferentes grupos de interés”.</w:t>
      </w:r>
      <w:r w:rsidR="004E3E4F" w:rsidRPr="00D2733E">
        <w:rPr>
          <w:rFonts w:ascii="Arial" w:hAnsi="Arial" w:cs="Arial"/>
          <w:color w:val="000000" w:themeColor="text1"/>
          <w:lang w:val="es"/>
        </w:rPr>
        <w:t xml:space="preserve"> Esta estrategia </w:t>
      </w:r>
      <w:r w:rsidR="00063537" w:rsidRPr="00D2733E">
        <w:rPr>
          <w:rFonts w:ascii="Arial" w:hAnsi="Arial" w:cs="Arial"/>
          <w:color w:val="000000" w:themeColor="text1"/>
          <w:lang w:val="es"/>
        </w:rPr>
        <w:t>estará a cargo del proceso de talento Humano a través del Plan Institucional de Formación y Capacitación (PIFC) de la UAERMV</w:t>
      </w:r>
      <w:r w:rsidR="00DA36B9" w:rsidRPr="00D2733E">
        <w:rPr>
          <w:rFonts w:ascii="Arial" w:hAnsi="Arial" w:cs="Arial"/>
          <w:color w:val="000000" w:themeColor="text1"/>
          <w:lang w:val="es"/>
        </w:rPr>
        <w:t>.</w:t>
      </w:r>
    </w:p>
    <w:p w14:paraId="681E866D" w14:textId="2CACCFE9" w:rsidR="00A93877" w:rsidRPr="00D2733E" w:rsidRDefault="00A93877" w:rsidP="004705FD">
      <w:pPr>
        <w:jc w:val="both"/>
        <w:rPr>
          <w:rFonts w:ascii="Arial" w:hAnsi="Arial" w:cs="Arial"/>
          <w:color w:val="000000" w:themeColor="text1"/>
          <w:lang w:val="es"/>
        </w:rPr>
      </w:pPr>
    </w:p>
    <w:p w14:paraId="22737E33" w14:textId="77777777" w:rsidR="005046C1" w:rsidRPr="00D2733E" w:rsidRDefault="005046C1" w:rsidP="004705FD">
      <w:pPr>
        <w:jc w:val="both"/>
        <w:rPr>
          <w:rFonts w:ascii="Arial" w:hAnsi="Arial" w:cs="Arial"/>
          <w:color w:val="000000" w:themeColor="text1"/>
          <w:lang w:val="es"/>
        </w:rPr>
      </w:pPr>
    </w:p>
    <w:p w14:paraId="4CFA4E23" w14:textId="1DC95E5C" w:rsidR="002C6724" w:rsidRPr="00D2733E" w:rsidRDefault="008F41D1" w:rsidP="004705FD">
      <w:pPr>
        <w:pStyle w:val="Ttulo3"/>
        <w:framePr w:hSpace="0" w:wrap="auto" w:vAnchor="margin" w:hAnchor="text" w:yAlign="inline"/>
        <w:numPr>
          <w:ilvl w:val="1"/>
          <w:numId w:val="13"/>
        </w:numPr>
        <w:jc w:val="both"/>
        <w:rPr>
          <w:color w:val="000000" w:themeColor="text1"/>
          <w:sz w:val="24"/>
        </w:rPr>
      </w:pPr>
      <w:bookmarkStart w:id="12" w:name="_Toc154733660"/>
      <w:r w:rsidRPr="00D2733E">
        <w:rPr>
          <w:color w:val="000000" w:themeColor="text1"/>
          <w:sz w:val="24"/>
        </w:rPr>
        <w:t>GESTIÓN DEL CAMBIO</w:t>
      </w:r>
      <w:bookmarkEnd w:id="12"/>
      <w:r w:rsidRPr="00D2733E">
        <w:rPr>
          <w:color w:val="000000" w:themeColor="text1"/>
          <w:sz w:val="24"/>
        </w:rPr>
        <w:t xml:space="preserve"> </w:t>
      </w:r>
    </w:p>
    <w:p w14:paraId="1F1F83DF" w14:textId="77777777" w:rsidR="00F86085" w:rsidRPr="00D2733E" w:rsidRDefault="00F86085" w:rsidP="004705FD">
      <w:pPr>
        <w:jc w:val="both"/>
        <w:rPr>
          <w:rFonts w:ascii="Arial" w:hAnsi="Arial" w:cs="Arial"/>
          <w:color w:val="000000" w:themeColor="text1"/>
        </w:rPr>
      </w:pPr>
    </w:p>
    <w:p w14:paraId="2B6A359A" w14:textId="7694491D" w:rsidR="00F86085" w:rsidRPr="00D2733E" w:rsidRDefault="00F86085" w:rsidP="004705FD">
      <w:pPr>
        <w:jc w:val="both"/>
        <w:rPr>
          <w:rFonts w:ascii="Arial" w:hAnsi="Arial" w:cs="Arial"/>
          <w:color w:val="000000" w:themeColor="text1"/>
        </w:rPr>
      </w:pPr>
      <w:r w:rsidRPr="00D2733E">
        <w:rPr>
          <w:rFonts w:ascii="Arial" w:hAnsi="Arial" w:cs="Arial"/>
          <w:color w:val="000000" w:themeColor="text1"/>
          <w:lang w:val="es"/>
        </w:rPr>
        <w:t xml:space="preserve">La gestión del cambio </w:t>
      </w:r>
      <w:r w:rsidR="00FE5856" w:rsidRPr="00D2733E">
        <w:rPr>
          <w:rFonts w:ascii="Arial" w:hAnsi="Arial" w:cs="Arial"/>
          <w:color w:val="000000" w:themeColor="text1"/>
          <w:lang w:val="es"/>
        </w:rPr>
        <w:t xml:space="preserve">es </w:t>
      </w:r>
      <w:r w:rsidRPr="00D2733E">
        <w:rPr>
          <w:rFonts w:ascii="Arial" w:hAnsi="Arial" w:cs="Arial"/>
          <w:color w:val="000000" w:themeColor="text1"/>
          <w:lang w:val="es"/>
        </w:rPr>
        <w:t xml:space="preserve">fundamental para soportar la implementación de </w:t>
      </w:r>
      <w:r w:rsidR="00B41946" w:rsidRPr="00D2733E">
        <w:rPr>
          <w:rFonts w:ascii="Arial" w:hAnsi="Arial" w:cs="Arial"/>
          <w:color w:val="000000" w:themeColor="text1"/>
          <w:lang w:val="es"/>
        </w:rPr>
        <w:t>la Cultura</w:t>
      </w:r>
      <w:r w:rsidRPr="00D2733E">
        <w:rPr>
          <w:rFonts w:ascii="Arial" w:hAnsi="Arial" w:cs="Arial"/>
          <w:color w:val="000000" w:themeColor="text1"/>
          <w:lang w:val="es"/>
        </w:rPr>
        <w:t xml:space="preserve"> y </w:t>
      </w:r>
      <w:r w:rsidR="00EA2C0E" w:rsidRPr="00D2733E">
        <w:rPr>
          <w:rFonts w:ascii="Arial" w:hAnsi="Arial" w:cs="Arial"/>
          <w:color w:val="000000" w:themeColor="text1"/>
          <w:lang w:val="es"/>
        </w:rPr>
        <w:t>a</w:t>
      </w:r>
      <w:r w:rsidRPr="00D2733E">
        <w:rPr>
          <w:rFonts w:ascii="Arial" w:hAnsi="Arial" w:cs="Arial"/>
          <w:color w:val="000000" w:themeColor="text1"/>
          <w:lang w:val="es"/>
        </w:rPr>
        <w:t>propiación</w:t>
      </w:r>
      <w:r w:rsidR="00246AA9" w:rsidRPr="00D2733E">
        <w:rPr>
          <w:rFonts w:ascii="Arial" w:hAnsi="Arial" w:cs="Arial"/>
          <w:color w:val="000000" w:themeColor="text1"/>
          <w:lang w:val="es"/>
        </w:rPr>
        <w:t xml:space="preserve"> de TI</w:t>
      </w:r>
      <w:r w:rsidRPr="00D2733E">
        <w:rPr>
          <w:rFonts w:ascii="Arial" w:hAnsi="Arial" w:cs="Arial"/>
          <w:color w:val="000000" w:themeColor="text1"/>
          <w:lang w:val="es"/>
        </w:rPr>
        <w:t xml:space="preserve"> </w:t>
      </w:r>
      <w:r w:rsidR="00D00197" w:rsidRPr="00D2733E">
        <w:rPr>
          <w:rFonts w:ascii="Arial" w:hAnsi="Arial" w:cs="Arial"/>
          <w:color w:val="000000" w:themeColor="text1"/>
          <w:lang w:val="es"/>
        </w:rPr>
        <w:t xml:space="preserve">ya que prepara acaba uno de los colaboradores </w:t>
      </w:r>
      <w:r w:rsidR="00FE5856" w:rsidRPr="00D2733E">
        <w:rPr>
          <w:rFonts w:ascii="Arial" w:hAnsi="Arial" w:cs="Arial"/>
          <w:color w:val="000000" w:themeColor="text1"/>
          <w:lang w:val="es"/>
        </w:rPr>
        <w:t>par</w:t>
      </w:r>
      <w:r w:rsidR="00A277F5" w:rsidRPr="00D2733E">
        <w:rPr>
          <w:rFonts w:ascii="Arial" w:hAnsi="Arial" w:cs="Arial"/>
          <w:color w:val="000000" w:themeColor="text1"/>
          <w:lang w:val="es"/>
        </w:rPr>
        <w:t xml:space="preserve">a la gestión, proyectos o iniciativas de TI. </w:t>
      </w:r>
      <w:r w:rsidR="00246AA9" w:rsidRPr="00D2733E">
        <w:rPr>
          <w:rFonts w:ascii="Arial" w:hAnsi="Arial" w:cs="Arial"/>
          <w:color w:val="000000" w:themeColor="text1"/>
          <w:lang w:val="es"/>
        </w:rPr>
        <w:t xml:space="preserve">Para </w:t>
      </w:r>
      <w:r w:rsidR="00D100A9" w:rsidRPr="00D2733E">
        <w:rPr>
          <w:rFonts w:ascii="Arial" w:hAnsi="Arial" w:cs="Arial"/>
          <w:color w:val="000000" w:themeColor="text1"/>
          <w:lang w:val="es"/>
        </w:rPr>
        <w:t>fortalecer la transición de un</w:t>
      </w:r>
      <w:r w:rsidR="00EE03E3" w:rsidRPr="00D2733E">
        <w:rPr>
          <w:rFonts w:ascii="Arial" w:hAnsi="Arial" w:cs="Arial"/>
          <w:color w:val="000000" w:themeColor="text1"/>
          <w:lang w:val="es"/>
        </w:rPr>
        <w:t xml:space="preserve"> estado a otro se </w:t>
      </w:r>
      <w:r w:rsidR="0077657B" w:rsidRPr="00D2733E">
        <w:rPr>
          <w:rFonts w:ascii="Arial" w:hAnsi="Arial" w:cs="Arial"/>
          <w:color w:val="000000" w:themeColor="text1"/>
          <w:lang w:val="es"/>
        </w:rPr>
        <w:t>implementarán</w:t>
      </w:r>
      <w:r w:rsidR="00EE03E3" w:rsidRPr="00D2733E">
        <w:rPr>
          <w:rFonts w:ascii="Arial" w:hAnsi="Arial" w:cs="Arial"/>
          <w:color w:val="000000" w:themeColor="text1"/>
          <w:lang w:val="es"/>
        </w:rPr>
        <w:t xml:space="preserve"> las siguientes estrategias: </w:t>
      </w:r>
    </w:p>
    <w:p w14:paraId="3BB2524B" w14:textId="77777777" w:rsidR="00F86085" w:rsidRPr="00D2733E" w:rsidRDefault="00F86085" w:rsidP="004705FD">
      <w:pPr>
        <w:jc w:val="both"/>
        <w:rPr>
          <w:rFonts w:ascii="Arial" w:hAnsi="Arial" w:cs="Arial"/>
          <w:color w:val="000000" w:themeColor="text1"/>
        </w:rPr>
      </w:pPr>
    </w:p>
    <w:p w14:paraId="3FE42D22" w14:textId="1477638B" w:rsidR="00A20393" w:rsidRPr="00D2733E" w:rsidRDefault="008F41D1"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PRÁCTICAS DE CULTURA ORGANIZACIONAL</w:t>
      </w:r>
    </w:p>
    <w:p w14:paraId="0CB5C288" w14:textId="33F48EA9" w:rsidR="002C6724" w:rsidRPr="00D2733E" w:rsidRDefault="002C6724" w:rsidP="004705FD">
      <w:pPr>
        <w:jc w:val="both"/>
        <w:rPr>
          <w:rFonts w:ascii="Arial" w:hAnsi="Arial" w:cs="Arial"/>
          <w:color w:val="000000" w:themeColor="text1"/>
          <w:lang w:val="es"/>
        </w:rPr>
      </w:pPr>
    </w:p>
    <w:p w14:paraId="1F3C7B1C" w14:textId="146C2DE4" w:rsidR="00E63EB0" w:rsidRPr="00D2733E" w:rsidRDefault="00E63EB0" w:rsidP="004705FD">
      <w:pPr>
        <w:jc w:val="both"/>
        <w:rPr>
          <w:rFonts w:ascii="Arial" w:hAnsi="Arial" w:cs="Arial"/>
          <w:color w:val="000000" w:themeColor="text1"/>
          <w:lang w:val="es"/>
        </w:rPr>
      </w:pPr>
      <w:r w:rsidRPr="00D2733E">
        <w:rPr>
          <w:rFonts w:ascii="Arial" w:hAnsi="Arial" w:cs="Arial"/>
          <w:color w:val="000000" w:themeColor="text1"/>
          <w:lang w:val="es"/>
        </w:rPr>
        <w:t>Este elemento apoya a la UAERMV a generar buenas prácticas de TI</w:t>
      </w:r>
      <w:r w:rsidR="00D35887" w:rsidRPr="00D2733E">
        <w:rPr>
          <w:rFonts w:ascii="Arial" w:hAnsi="Arial" w:cs="Arial"/>
          <w:color w:val="000000" w:themeColor="text1"/>
          <w:lang w:val="es"/>
        </w:rPr>
        <w:t xml:space="preserve"> y a alinearla con cada uno de los proyectos en curso.</w:t>
      </w:r>
    </w:p>
    <w:p w14:paraId="6E4BAC3F" w14:textId="77777777" w:rsidR="00E63EB0" w:rsidRPr="00D2733E" w:rsidRDefault="00E63EB0" w:rsidP="004705FD">
      <w:pPr>
        <w:jc w:val="both"/>
        <w:rPr>
          <w:rFonts w:ascii="Arial" w:hAnsi="Arial" w:cs="Arial"/>
          <w:color w:val="000000" w:themeColor="text1"/>
          <w:lang w:val="es"/>
        </w:rPr>
      </w:pPr>
      <w:r w:rsidRPr="00D2733E">
        <w:rPr>
          <w:rFonts w:ascii="Arial" w:hAnsi="Arial" w:cs="Arial"/>
          <w:color w:val="000000" w:themeColor="text1"/>
          <w:lang w:val="es"/>
        </w:rPr>
        <w:t xml:space="preserve"> </w:t>
      </w:r>
    </w:p>
    <w:p w14:paraId="7434BCB6" w14:textId="0B2997D4" w:rsidR="006B0F5F" w:rsidRPr="00D2733E" w:rsidRDefault="00E63EB0" w:rsidP="004705FD">
      <w:pPr>
        <w:jc w:val="both"/>
        <w:rPr>
          <w:rFonts w:ascii="Arial" w:hAnsi="Arial" w:cs="Arial"/>
          <w:color w:val="000000" w:themeColor="text1"/>
          <w:lang w:val="es"/>
        </w:rPr>
      </w:pPr>
      <w:r w:rsidRPr="00D2733E">
        <w:rPr>
          <w:rFonts w:ascii="Arial" w:hAnsi="Arial" w:cs="Arial"/>
          <w:color w:val="000000" w:themeColor="text1"/>
          <w:lang w:val="es"/>
        </w:rPr>
        <w:t>La estrategia planteada es la siguiente: “1</w:t>
      </w:r>
      <w:r w:rsidR="003B530B" w:rsidRPr="00D2733E">
        <w:rPr>
          <w:rFonts w:ascii="Arial" w:hAnsi="Arial" w:cs="Arial"/>
          <w:color w:val="000000" w:themeColor="text1"/>
          <w:lang w:val="es"/>
        </w:rPr>
        <w:t>4</w:t>
      </w:r>
      <w:r w:rsidRPr="00D2733E">
        <w:rPr>
          <w:rFonts w:ascii="Arial" w:hAnsi="Arial" w:cs="Arial"/>
          <w:color w:val="000000" w:themeColor="text1"/>
          <w:lang w:val="es"/>
        </w:rPr>
        <w:t>-EST-</w:t>
      </w:r>
      <w:r w:rsidR="00B41946" w:rsidRPr="00D2733E">
        <w:rPr>
          <w:rFonts w:ascii="Arial" w:hAnsi="Arial" w:cs="Arial"/>
          <w:color w:val="000000" w:themeColor="text1"/>
          <w:lang w:val="es"/>
        </w:rPr>
        <w:t>C</w:t>
      </w:r>
      <w:r w:rsidRPr="00D2733E">
        <w:rPr>
          <w:rFonts w:ascii="Arial" w:hAnsi="Arial" w:cs="Arial"/>
          <w:color w:val="000000" w:themeColor="text1"/>
          <w:lang w:val="es"/>
        </w:rPr>
        <w:t xml:space="preserve">A - Adopción permanente de buenas prácticas de TI para soportar los objetivos institucionales de la </w:t>
      </w:r>
      <w:r w:rsidR="00063537" w:rsidRPr="00D2733E">
        <w:rPr>
          <w:rFonts w:ascii="Arial" w:hAnsi="Arial" w:cs="Arial"/>
          <w:color w:val="000000" w:themeColor="text1"/>
          <w:lang w:val="es"/>
        </w:rPr>
        <w:t>UAERMV</w:t>
      </w:r>
      <w:r w:rsidRPr="00D2733E">
        <w:rPr>
          <w:rFonts w:ascii="Arial" w:hAnsi="Arial" w:cs="Arial"/>
          <w:color w:val="000000" w:themeColor="text1"/>
          <w:lang w:val="es"/>
        </w:rPr>
        <w:t>.”</w:t>
      </w:r>
    </w:p>
    <w:p w14:paraId="45097343" w14:textId="77777777" w:rsidR="00C70202" w:rsidRPr="00D2733E" w:rsidRDefault="00C70202" w:rsidP="00B31585">
      <w:pPr>
        <w:jc w:val="both"/>
        <w:rPr>
          <w:rFonts w:ascii="Arial" w:hAnsi="Arial" w:cs="Arial"/>
          <w:color w:val="000000" w:themeColor="text1"/>
          <w:sz w:val="22"/>
        </w:rPr>
      </w:pPr>
      <w:bookmarkStart w:id="13" w:name="_Toc6298207"/>
      <w:bookmarkEnd w:id="5"/>
    </w:p>
    <w:p w14:paraId="233BC959" w14:textId="4B184D49" w:rsidR="00C70202" w:rsidRPr="00D2733E" w:rsidRDefault="00C70202" w:rsidP="00C70202">
      <w:pPr>
        <w:pStyle w:val="Descripcin"/>
        <w:spacing w:after="0"/>
        <w:rPr>
          <w:rFonts w:ascii="Arial" w:hAnsi="Arial" w:cs="Arial"/>
          <w:b w:val="0"/>
          <w:bCs w:val="0"/>
          <w:color w:val="000000" w:themeColor="text1"/>
          <w:sz w:val="18"/>
          <w:szCs w:val="20"/>
        </w:rPr>
      </w:pPr>
      <w:r w:rsidRPr="00D2733E">
        <w:rPr>
          <w:rFonts w:ascii="Arial" w:hAnsi="Arial" w:cs="Arial"/>
          <w:bCs w:val="0"/>
          <w:color w:val="000000" w:themeColor="text1"/>
          <w:sz w:val="18"/>
          <w:szCs w:val="20"/>
        </w:rPr>
        <w:t xml:space="preserve">Tabla </w:t>
      </w:r>
      <w:r w:rsidR="00824465" w:rsidRPr="00D2733E">
        <w:rPr>
          <w:rFonts w:ascii="Arial" w:hAnsi="Arial" w:cs="Arial"/>
          <w:bCs w:val="0"/>
          <w:color w:val="000000" w:themeColor="text1"/>
          <w:sz w:val="18"/>
          <w:szCs w:val="20"/>
        </w:rPr>
        <w:t>5</w:t>
      </w:r>
      <w:r w:rsidRPr="00D2733E">
        <w:rPr>
          <w:rFonts w:ascii="Arial" w:hAnsi="Arial" w:cs="Arial"/>
          <w:bCs w:val="0"/>
          <w:color w:val="000000" w:themeColor="text1"/>
          <w:sz w:val="18"/>
          <w:szCs w:val="20"/>
        </w:rPr>
        <w:t>.</w:t>
      </w:r>
      <w:r w:rsidRPr="00D2733E">
        <w:rPr>
          <w:rFonts w:ascii="Arial" w:hAnsi="Arial" w:cs="Arial"/>
          <w:b w:val="0"/>
          <w:bCs w:val="0"/>
          <w:color w:val="000000" w:themeColor="text1"/>
          <w:sz w:val="18"/>
          <w:szCs w:val="20"/>
        </w:rPr>
        <w:t xml:space="preserve"> Códigos de estrategia (EST-</w:t>
      </w:r>
      <w:r w:rsidR="004C10FF" w:rsidRPr="00D2733E">
        <w:rPr>
          <w:rFonts w:ascii="Arial" w:hAnsi="Arial" w:cs="Arial"/>
          <w:b w:val="0"/>
          <w:bCs w:val="0"/>
          <w:color w:val="000000" w:themeColor="text1"/>
          <w:sz w:val="18"/>
          <w:szCs w:val="20"/>
        </w:rPr>
        <w:t>C</w:t>
      </w:r>
      <w:r w:rsidRPr="00D2733E">
        <w:rPr>
          <w:rFonts w:ascii="Arial" w:hAnsi="Arial" w:cs="Arial"/>
          <w:b w:val="0"/>
          <w:bCs w:val="0"/>
          <w:color w:val="000000" w:themeColor="text1"/>
          <w:sz w:val="18"/>
          <w:szCs w:val="20"/>
        </w:rPr>
        <w:t>A) por proyecto vigencia 202</w:t>
      </w:r>
      <w:r w:rsidR="004C10FF" w:rsidRPr="00D2733E">
        <w:rPr>
          <w:rFonts w:ascii="Arial" w:hAnsi="Arial" w:cs="Arial"/>
          <w:b w:val="0"/>
          <w:bCs w:val="0"/>
          <w:color w:val="000000" w:themeColor="text1"/>
          <w:sz w:val="18"/>
          <w:szCs w:val="20"/>
        </w:rPr>
        <w:t>3</w:t>
      </w:r>
    </w:p>
    <w:p w14:paraId="32D362FE" w14:textId="77777777" w:rsidR="006B0F5F" w:rsidRPr="00D2733E" w:rsidRDefault="006B0F5F" w:rsidP="007F5B68">
      <w:pPr>
        <w:jc w:val="center"/>
        <w:rPr>
          <w:rFonts w:ascii="Arial" w:hAnsi="Arial" w:cs="Arial"/>
          <w:color w:val="000000" w:themeColor="text1"/>
          <w:sz w:val="22"/>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41"/>
        <w:gridCol w:w="221"/>
        <w:gridCol w:w="221"/>
        <w:gridCol w:w="221"/>
        <w:gridCol w:w="221"/>
        <w:gridCol w:w="221"/>
        <w:gridCol w:w="221"/>
        <w:gridCol w:w="221"/>
        <w:gridCol w:w="221"/>
        <w:gridCol w:w="221"/>
        <w:gridCol w:w="264"/>
        <w:gridCol w:w="265"/>
        <w:gridCol w:w="265"/>
        <w:gridCol w:w="265"/>
        <w:gridCol w:w="265"/>
        <w:gridCol w:w="265"/>
        <w:gridCol w:w="265"/>
        <w:gridCol w:w="265"/>
        <w:gridCol w:w="265"/>
        <w:gridCol w:w="252"/>
        <w:gridCol w:w="252"/>
        <w:gridCol w:w="252"/>
        <w:gridCol w:w="252"/>
      </w:tblGrid>
      <w:tr w:rsidR="00C14C7C" w:rsidRPr="00D2733E" w14:paraId="04D88907" w14:textId="77777777" w:rsidTr="00C14C7C">
        <w:trPr>
          <w:gridAfter w:val="22"/>
          <w:wAfter w:w="5381" w:type="dxa"/>
          <w:trHeight w:val="184"/>
          <w:jc w:val="center"/>
        </w:trPr>
        <w:tc>
          <w:tcPr>
            <w:tcW w:w="3141" w:type="dxa"/>
            <w:vMerge w:val="restart"/>
            <w:shd w:val="clear" w:color="auto" w:fill="auto"/>
            <w:vAlign w:val="center"/>
          </w:tcPr>
          <w:p w14:paraId="68AB0B2C" w14:textId="77777777" w:rsidR="00C14C7C" w:rsidRPr="00D2733E" w:rsidRDefault="00C14C7C" w:rsidP="00163CB8">
            <w:pPr>
              <w:jc w:val="center"/>
              <w:rPr>
                <w:rFonts w:ascii="Arial" w:hAnsi="Arial" w:cs="Arial"/>
                <w:color w:val="000000" w:themeColor="text1"/>
                <w:sz w:val="16"/>
                <w:szCs w:val="16"/>
              </w:rPr>
            </w:pPr>
            <w:r w:rsidRPr="00D2733E">
              <w:rPr>
                <w:rFonts w:ascii="Arial" w:hAnsi="Arial" w:cs="Arial"/>
                <w:b/>
                <w:bCs/>
                <w:color w:val="000000" w:themeColor="text1"/>
                <w:sz w:val="16"/>
                <w:szCs w:val="16"/>
              </w:rPr>
              <w:t>Nombre del proyecto</w:t>
            </w:r>
          </w:p>
        </w:tc>
      </w:tr>
      <w:tr w:rsidR="00C14C7C" w:rsidRPr="00D2733E" w14:paraId="533D2326" w14:textId="77777777" w:rsidTr="00C14C7C">
        <w:trPr>
          <w:trHeight w:val="51"/>
          <w:jc w:val="center"/>
        </w:trPr>
        <w:tc>
          <w:tcPr>
            <w:tcW w:w="3141" w:type="dxa"/>
            <w:vMerge/>
            <w:shd w:val="clear" w:color="auto" w:fill="auto"/>
            <w:vAlign w:val="center"/>
          </w:tcPr>
          <w:p w14:paraId="5E558439" w14:textId="77777777" w:rsidR="00C14C7C" w:rsidRPr="00D2733E" w:rsidRDefault="00C14C7C" w:rsidP="00163CB8">
            <w:pPr>
              <w:jc w:val="center"/>
              <w:rPr>
                <w:rFonts w:ascii="Arial" w:hAnsi="Arial" w:cs="Arial"/>
                <w:color w:val="000000" w:themeColor="text1"/>
                <w:sz w:val="12"/>
                <w:szCs w:val="12"/>
              </w:rPr>
            </w:pPr>
          </w:p>
        </w:tc>
        <w:tc>
          <w:tcPr>
            <w:tcW w:w="5381" w:type="dxa"/>
            <w:gridSpan w:val="22"/>
            <w:vAlign w:val="center"/>
          </w:tcPr>
          <w:p w14:paraId="11BE7938" w14:textId="77777777" w:rsidR="00C14C7C" w:rsidRPr="00D2733E" w:rsidRDefault="00C14C7C" w:rsidP="00163CB8">
            <w:pPr>
              <w:jc w:val="center"/>
              <w:rPr>
                <w:rFonts w:ascii="Arial" w:hAnsi="Arial" w:cs="Arial"/>
                <w:b/>
                <w:bCs/>
                <w:color w:val="000000" w:themeColor="text1"/>
                <w:sz w:val="16"/>
                <w:szCs w:val="16"/>
              </w:rPr>
            </w:pPr>
            <w:r w:rsidRPr="00D2733E">
              <w:rPr>
                <w:rFonts w:ascii="Arial" w:hAnsi="Arial" w:cs="Arial"/>
                <w:b/>
                <w:bCs/>
                <w:color w:val="000000" w:themeColor="text1"/>
                <w:sz w:val="16"/>
                <w:szCs w:val="16"/>
              </w:rPr>
              <w:t>Código Estrategia (EST-UA)</w:t>
            </w:r>
          </w:p>
        </w:tc>
      </w:tr>
      <w:tr w:rsidR="00C14C7C" w:rsidRPr="00D2733E" w14:paraId="4A926237" w14:textId="77777777" w:rsidTr="00C14C7C">
        <w:trPr>
          <w:trHeight w:val="53"/>
          <w:jc w:val="center"/>
        </w:trPr>
        <w:tc>
          <w:tcPr>
            <w:tcW w:w="3141" w:type="dxa"/>
            <w:vMerge/>
            <w:shd w:val="clear" w:color="auto" w:fill="auto"/>
            <w:vAlign w:val="center"/>
          </w:tcPr>
          <w:p w14:paraId="4BDFEB2D" w14:textId="77777777" w:rsidR="00C14C7C" w:rsidRPr="00D2733E" w:rsidRDefault="00C14C7C" w:rsidP="00163CB8">
            <w:pPr>
              <w:jc w:val="center"/>
              <w:rPr>
                <w:rFonts w:ascii="Arial" w:hAnsi="Arial" w:cs="Arial"/>
                <w:color w:val="000000" w:themeColor="text1"/>
                <w:sz w:val="12"/>
                <w:szCs w:val="12"/>
              </w:rPr>
            </w:pPr>
          </w:p>
        </w:tc>
        <w:tc>
          <w:tcPr>
            <w:tcW w:w="221" w:type="dxa"/>
            <w:vAlign w:val="center"/>
          </w:tcPr>
          <w:p w14:paraId="684DE833" w14:textId="77777777" w:rsidR="00C14C7C" w:rsidRPr="00D2733E" w:rsidRDefault="00C14C7C" w:rsidP="00163CB8">
            <w:pPr>
              <w:jc w:val="center"/>
              <w:rPr>
                <w:rFonts w:ascii="Arial" w:hAnsi="Arial" w:cs="Arial"/>
                <w:color w:val="000000" w:themeColor="text1"/>
                <w:sz w:val="10"/>
                <w:szCs w:val="10"/>
              </w:rPr>
            </w:pPr>
            <w:r w:rsidRPr="00D2733E">
              <w:rPr>
                <w:rFonts w:ascii="Arial" w:hAnsi="Arial" w:cs="Arial"/>
                <w:b/>
                <w:bCs/>
                <w:color w:val="000000" w:themeColor="text1"/>
                <w:sz w:val="10"/>
                <w:szCs w:val="10"/>
              </w:rPr>
              <w:t>1</w:t>
            </w:r>
          </w:p>
        </w:tc>
        <w:tc>
          <w:tcPr>
            <w:tcW w:w="221" w:type="dxa"/>
            <w:vAlign w:val="center"/>
          </w:tcPr>
          <w:p w14:paraId="0FD1D7FA" w14:textId="77777777" w:rsidR="00C14C7C" w:rsidRPr="00D2733E" w:rsidRDefault="00C14C7C" w:rsidP="00163CB8">
            <w:pPr>
              <w:jc w:val="center"/>
              <w:rPr>
                <w:rFonts w:ascii="Arial" w:hAnsi="Arial" w:cs="Arial"/>
                <w:color w:val="000000" w:themeColor="text1"/>
                <w:sz w:val="10"/>
                <w:szCs w:val="10"/>
              </w:rPr>
            </w:pPr>
            <w:r w:rsidRPr="00D2733E">
              <w:rPr>
                <w:rFonts w:ascii="Arial" w:hAnsi="Arial" w:cs="Arial"/>
                <w:b/>
                <w:bCs/>
                <w:color w:val="000000" w:themeColor="text1"/>
                <w:sz w:val="10"/>
                <w:szCs w:val="10"/>
              </w:rPr>
              <w:t>2</w:t>
            </w:r>
          </w:p>
        </w:tc>
        <w:tc>
          <w:tcPr>
            <w:tcW w:w="221" w:type="dxa"/>
            <w:vAlign w:val="center"/>
          </w:tcPr>
          <w:p w14:paraId="0057576F"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3</w:t>
            </w:r>
          </w:p>
        </w:tc>
        <w:tc>
          <w:tcPr>
            <w:tcW w:w="221" w:type="dxa"/>
            <w:vAlign w:val="center"/>
          </w:tcPr>
          <w:p w14:paraId="31C1E6FC"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4</w:t>
            </w:r>
          </w:p>
        </w:tc>
        <w:tc>
          <w:tcPr>
            <w:tcW w:w="221" w:type="dxa"/>
            <w:vAlign w:val="center"/>
          </w:tcPr>
          <w:p w14:paraId="76C72B16"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5</w:t>
            </w:r>
          </w:p>
        </w:tc>
        <w:tc>
          <w:tcPr>
            <w:tcW w:w="221" w:type="dxa"/>
            <w:vAlign w:val="center"/>
          </w:tcPr>
          <w:p w14:paraId="51CCD58A"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6</w:t>
            </w:r>
          </w:p>
        </w:tc>
        <w:tc>
          <w:tcPr>
            <w:tcW w:w="221" w:type="dxa"/>
            <w:vAlign w:val="center"/>
          </w:tcPr>
          <w:p w14:paraId="3A28F45D"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7</w:t>
            </w:r>
          </w:p>
        </w:tc>
        <w:tc>
          <w:tcPr>
            <w:tcW w:w="221" w:type="dxa"/>
            <w:vAlign w:val="center"/>
          </w:tcPr>
          <w:p w14:paraId="50335678"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8</w:t>
            </w:r>
          </w:p>
        </w:tc>
        <w:tc>
          <w:tcPr>
            <w:tcW w:w="221" w:type="dxa"/>
            <w:vAlign w:val="center"/>
          </w:tcPr>
          <w:p w14:paraId="5C892CC2"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9</w:t>
            </w:r>
          </w:p>
        </w:tc>
        <w:tc>
          <w:tcPr>
            <w:tcW w:w="264" w:type="dxa"/>
            <w:vAlign w:val="center"/>
          </w:tcPr>
          <w:p w14:paraId="1586EF49"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10</w:t>
            </w:r>
          </w:p>
        </w:tc>
        <w:tc>
          <w:tcPr>
            <w:tcW w:w="265" w:type="dxa"/>
            <w:vAlign w:val="center"/>
          </w:tcPr>
          <w:p w14:paraId="74969111"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11</w:t>
            </w:r>
          </w:p>
        </w:tc>
        <w:tc>
          <w:tcPr>
            <w:tcW w:w="265" w:type="dxa"/>
            <w:vAlign w:val="center"/>
          </w:tcPr>
          <w:p w14:paraId="4F48394D"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10</w:t>
            </w:r>
          </w:p>
        </w:tc>
        <w:tc>
          <w:tcPr>
            <w:tcW w:w="265" w:type="dxa"/>
            <w:vAlign w:val="center"/>
          </w:tcPr>
          <w:p w14:paraId="20CB3031"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11</w:t>
            </w:r>
          </w:p>
        </w:tc>
        <w:tc>
          <w:tcPr>
            <w:tcW w:w="265" w:type="dxa"/>
            <w:vAlign w:val="center"/>
          </w:tcPr>
          <w:p w14:paraId="2E048CE3"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12</w:t>
            </w:r>
          </w:p>
        </w:tc>
        <w:tc>
          <w:tcPr>
            <w:tcW w:w="265" w:type="dxa"/>
            <w:vAlign w:val="center"/>
          </w:tcPr>
          <w:p w14:paraId="7F9DA612"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13</w:t>
            </w:r>
          </w:p>
        </w:tc>
        <w:tc>
          <w:tcPr>
            <w:tcW w:w="265" w:type="dxa"/>
            <w:vAlign w:val="center"/>
          </w:tcPr>
          <w:p w14:paraId="5DF8F6ED"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14</w:t>
            </w:r>
          </w:p>
        </w:tc>
        <w:tc>
          <w:tcPr>
            <w:tcW w:w="265" w:type="dxa"/>
            <w:vAlign w:val="center"/>
          </w:tcPr>
          <w:p w14:paraId="3325BBA3"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15</w:t>
            </w:r>
          </w:p>
        </w:tc>
        <w:tc>
          <w:tcPr>
            <w:tcW w:w="265" w:type="dxa"/>
            <w:vAlign w:val="center"/>
          </w:tcPr>
          <w:p w14:paraId="499C3860"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16</w:t>
            </w:r>
          </w:p>
        </w:tc>
        <w:tc>
          <w:tcPr>
            <w:tcW w:w="252" w:type="dxa"/>
            <w:vAlign w:val="center"/>
          </w:tcPr>
          <w:p w14:paraId="092BA4C1"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17</w:t>
            </w:r>
          </w:p>
        </w:tc>
        <w:tc>
          <w:tcPr>
            <w:tcW w:w="252" w:type="dxa"/>
            <w:vAlign w:val="center"/>
          </w:tcPr>
          <w:p w14:paraId="6A5C2679"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18</w:t>
            </w:r>
          </w:p>
        </w:tc>
        <w:tc>
          <w:tcPr>
            <w:tcW w:w="252" w:type="dxa"/>
            <w:vAlign w:val="center"/>
          </w:tcPr>
          <w:p w14:paraId="6C3CF028"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19</w:t>
            </w:r>
          </w:p>
        </w:tc>
        <w:tc>
          <w:tcPr>
            <w:tcW w:w="252" w:type="dxa"/>
            <w:vAlign w:val="center"/>
          </w:tcPr>
          <w:p w14:paraId="78D62690" w14:textId="77777777" w:rsidR="00C14C7C" w:rsidRPr="00D2733E" w:rsidRDefault="00C14C7C" w:rsidP="00163CB8">
            <w:pPr>
              <w:jc w:val="center"/>
              <w:rPr>
                <w:rFonts w:ascii="Arial" w:hAnsi="Arial" w:cs="Arial"/>
                <w:b/>
                <w:bCs/>
                <w:color w:val="000000" w:themeColor="text1"/>
                <w:sz w:val="10"/>
                <w:szCs w:val="10"/>
              </w:rPr>
            </w:pPr>
            <w:r w:rsidRPr="00D2733E">
              <w:rPr>
                <w:rFonts w:ascii="Arial" w:hAnsi="Arial" w:cs="Arial"/>
                <w:b/>
                <w:bCs/>
                <w:color w:val="000000" w:themeColor="text1"/>
                <w:sz w:val="10"/>
                <w:szCs w:val="10"/>
              </w:rPr>
              <w:t>20</w:t>
            </w:r>
          </w:p>
        </w:tc>
      </w:tr>
      <w:tr w:rsidR="00C14C7C" w:rsidRPr="00D2733E" w14:paraId="023FAC14" w14:textId="77777777" w:rsidTr="00C14C7C">
        <w:trPr>
          <w:trHeight w:val="51"/>
          <w:jc w:val="center"/>
        </w:trPr>
        <w:tc>
          <w:tcPr>
            <w:tcW w:w="3141" w:type="dxa"/>
            <w:shd w:val="clear" w:color="auto" w:fill="auto"/>
            <w:vAlign w:val="bottom"/>
          </w:tcPr>
          <w:p w14:paraId="50E492D2" w14:textId="29A374C8" w:rsidR="00C14C7C" w:rsidRPr="00D2733E" w:rsidRDefault="00C14C7C" w:rsidP="00724CBB">
            <w:pPr>
              <w:jc w:val="both"/>
              <w:rPr>
                <w:rFonts w:ascii="Arial" w:hAnsi="Arial" w:cs="Arial"/>
                <w:color w:val="000000" w:themeColor="text1"/>
                <w:sz w:val="12"/>
                <w:szCs w:val="12"/>
              </w:rPr>
            </w:pPr>
            <w:r w:rsidRPr="00D2733E">
              <w:rPr>
                <w:rFonts w:ascii="Arial" w:hAnsi="Arial" w:cs="Arial"/>
                <w:color w:val="000000" w:themeColor="text1"/>
                <w:sz w:val="12"/>
                <w:szCs w:val="12"/>
              </w:rPr>
              <w:t>Fortalecimiento y mantenimiento de la Arquitectura Empresarial - Fase III y IV</w:t>
            </w:r>
          </w:p>
        </w:tc>
        <w:tc>
          <w:tcPr>
            <w:tcW w:w="221" w:type="dxa"/>
            <w:vAlign w:val="center"/>
          </w:tcPr>
          <w:p w14:paraId="6BE17168" w14:textId="77777777" w:rsidR="00C14C7C" w:rsidRPr="00D2733E" w:rsidRDefault="00C14C7C" w:rsidP="00724CBB">
            <w:pPr>
              <w:jc w:val="center"/>
              <w:rPr>
                <w:rFonts w:ascii="Arial" w:hAnsi="Arial" w:cs="Arial"/>
                <w:color w:val="000000" w:themeColor="text1"/>
                <w:sz w:val="12"/>
                <w:szCs w:val="12"/>
              </w:rPr>
            </w:pPr>
          </w:p>
        </w:tc>
        <w:tc>
          <w:tcPr>
            <w:tcW w:w="221" w:type="dxa"/>
            <w:vAlign w:val="center"/>
          </w:tcPr>
          <w:p w14:paraId="42C88AEF" w14:textId="2DE83D32" w:rsidR="00C14C7C" w:rsidRPr="00D2733E" w:rsidRDefault="00C14C7C" w:rsidP="00724CBB">
            <w:pPr>
              <w:jc w:val="center"/>
              <w:rPr>
                <w:rFonts w:ascii="Arial" w:hAnsi="Arial" w:cs="Arial"/>
                <w:color w:val="000000" w:themeColor="text1"/>
                <w:sz w:val="12"/>
                <w:szCs w:val="12"/>
              </w:rPr>
            </w:pPr>
          </w:p>
        </w:tc>
        <w:tc>
          <w:tcPr>
            <w:tcW w:w="221" w:type="dxa"/>
            <w:vAlign w:val="center"/>
          </w:tcPr>
          <w:p w14:paraId="2286B8E2" w14:textId="58AF231B"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56F8993" w14:textId="7CA0897C"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2FD8D37" w14:textId="77777777" w:rsidR="00C14C7C" w:rsidRPr="00D2733E" w:rsidRDefault="00C14C7C" w:rsidP="00724CBB">
            <w:pPr>
              <w:jc w:val="center"/>
              <w:rPr>
                <w:rFonts w:ascii="Arial" w:hAnsi="Arial" w:cs="Arial"/>
                <w:color w:val="000000" w:themeColor="text1"/>
                <w:sz w:val="12"/>
                <w:szCs w:val="12"/>
              </w:rPr>
            </w:pPr>
          </w:p>
        </w:tc>
        <w:tc>
          <w:tcPr>
            <w:tcW w:w="221" w:type="dxa"/>
            <w:vAlign w:val="center"/>
          </w:tcPr>
          <w:p w14:paraId="141F5565" w14:textId="394618CC"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11BB213" w14:textId="0A77A004"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E8B4716" w14:textId="77777777" w:rsidR="00C14C7C" w:rsidRPr="00D2733E" w:rsidRDefault="00C14C7C" w:rsidP="00724CBB">
            <w:pPr>
              <w:jc w:val="center"/>
              <w:rPr>
                <w:rFonts w:ascii="Arial" w:hAnsi="Arial" w:cs="Arial"/>
                <w:color w:val="000000" w:themeColor="text1"/>
                <w:sz w:val="12"/>
                <w:szCs w:val="12"/>
              </w:rPr>
            </w:pPr>
          </w:p>
        </w:tc>
        <w:tc>
          <w:tcPr>
            <w:tcW w:w="221" w:type="dxa"/>
            <w:vAlign w:val="center"/>
          </w:tcPr>
          <w:p w14:paraId="7032FC11" w14:textId="77777777" w:rsidR="00C14C7C" w:rsidRPr="00D2733E" w:rsidRDefault="00C14C7C" w:rsidP="00724CBB">
            <w:pPr>
              <w:jc w:val="center"/>
              <w:rPr>
                <w:rFonts w:ascii="Arial" w:hAnsi="Arial" w:cs="Arial"/>
                <w:color w:val="000000" w:themeColor="text1"/>
                <w:sz w:val="12"/>
                <w:szCs w:val="12"/>
              </w:rPr>
            </w:pPr>
          </w:p>
        </w:tc>
        <w:tc>
          <w:tcPr>
            <w:tcW w:w="264" w:type="dxa"/>
            <w:vAlign w:val="center"/>
          </w:tcPr>
          <w:p w14:paraId="6EFD19B9" w14:textId="77777777" w:rsidR="00C14C7C" w:rsidRPr="00D2733E" w:rsidRDefault="00C14C7C" w:rsidP="00724CBB">
            <w:pPr>
              <w:jc w:val="center"/>
              <w:rPr>
                <w:rFonts w:ascii="Arial" w:hAnsi="Arial" w:cs="Arial"/>
                <w:color w:val="000000" w:themeColor="text1"/>
                <w:sz w:val="12"/>
                <w:szCs w:val="12"/>
              </w:rPr>
            </w:pPr>
          </w:p>
        </w:tc>
        <w:tc>
          <w:tcPr>
            <w:tcW w:w="265" w:type="dxa"/>
            <w:vAlign w:val="center"/>
          </w:tcPr>
          <w:p w14:paraId="7ED0D0A7" w14:textId="77777777" w:rsidR="00C14C7C" w:rsidRPr="00D2733E" w:rsidRDefault="00C14C7C" w:rsidP="00724CBB">
            <w:pPr>
              <w:jc w:val="center"/>
              <w:rPr>
                <w:rFonts w:ascii="Arial" w:hAnsi="Arial" w:cs="Arial"/>
                <w:color w:val="000000" w:themeColor="text1"/>
                <w:sz w:val="12"/>
                <w:szCs w:val="12"/>
              </w:rPr>
            </w:pPr>
          </w:p>
        </w:tc>
        <w:tc>
          <w:tcPr>
            <w:tcW w:w="265" w:type="dxa"/>
            <w:vAlign w:val="center"/>
          </w:tcPr>
          <w:p w14:paraId="2BE1A003" w14:textId="77777777" w:rsidR="00C14C7C" w:rsidRPr="00D2733E" w:rsidRDefault="00C14C7C" w:rsidP="00724CBB">
            <w:pPr>
              <w:jc w:val="center"/>
              <w:rPr>
                <w:rFonts w:ascii="Arial" w:hAnsi="Arial" w:cs="Arial"/>
                <w:color w:val="000000" w:themeColor="text1"/>
                <w:sz w:val="12"/>
                <w:szCs w:val="12"/>
              </w:rPr>
            </w:pPr>
          </w:p>
        </w:tc>
        <w:tc>
          <w:tcPr>
            <w:tcW w:w="265" w:type="dxa"/>
            <w:vAlign w:val="center"/>
          </w:tcPr>
          <w:p w14:paraId="09C46AFC" w14:textId="77777777" w:rsidR="00C14C7C" w:rsidRPr="00D2733E" w:rsidRDefault="00C14C7C" w:rsidP="00724CBB">
            <w:pPr>
              <w:jc w:val="center"/>
              <w:rPr>
                <w:rFonts w:ascii="Arial" w:hAnsi="Arial" w:cs="Arial"/>
                <w:color w:val="000000" w:themeColor="text1"/>
                <w:sz w:val="12"/>
                <w:szCs w:val="12"/>
              </w:rPr>
            </w:pPr>
          </w:p>
        </w:tc>
        <w:tc>
          <w:tcPr>
            <w:tcW w:w="265" w:type="dxa"/>
            <w:vAlign w:val="center"/>
          </w:tcPr>
          <w:p w14:paraId="4F48FB7F" w14:textId="506B22DE"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DE50896" w14:textId="6CFF4B6B"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168726FB" w14:textId="4375E41B"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9EF1F68" w14:textId="0FEB7E51"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594C9C6" w14:textId="7FB1896D"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80D8778" w14:textId="58013E91"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A12FEEE" w14:textId="5D5CB7A7"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05CABF84" w14:textId="60E9BD52"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4E21D044" w14:textId="5A8122E8" w:rsidR="00C14C7C" w:rsidRPr="00D2733E" w:rsidRDefault="00C14C7C" w:rsidP="00724CB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62468B" w:rsidRPr="00D2733E" w14:paraId="2E0C2750" w14:textId="77777777" w:rsidTr="00C14C7C">
        <w:trPr>
          <w:trHeight w:val="51"/>
          <w:jc w:val="center"/>
        </w:trPr>
        <w:tc>
          <w:tcPr>
            <w:tcW w:w="3141" w:type="dxa"/>
            <w:shd w:val="clear" w:color="auto" w:fill="auto"/>
            <w:vAlign w:val="bottom"/>
          </w:tcPr>
          <w:p w14:paraId="5328F282" w14:textId="7D3BDDA3" w:rsidR="0062468B" w:rsidRPr="00D2733E" w:rsidRDefault="0062468B" w:rsidP="00F301C9">
            <w:pPr>
              <w:jc w:val="both"/>
              <w:rPr>
                <w:rFonts w:ascii="Arial" w:hAnsi="Arial" w:cs="Arial"/>
                <w:color w:val="000000" w:themeColor="text1"/>
                <w:sz w:val="12"/>
                <w:szCs w:val="12"/>
              </w:rPr>
            </w:pPr>
            <w:r w:rsidRPr="00D2733E">
              <w:rPr>
                <w:rFonts w:ascii="Arial" w:hAnsi="Arial" w:cs="Arial"/>
                <w:color w:val="000000" w:themeColor="text1"/>
                <w:sz w:val="12"/>
                <w:szCs w:val="12"/>
              </w:rPr>
              <w:t>Implementación de S</w:t>
            </w:r>
            <w:r w:rsidR="00871E3E" w:rsidRPr="00D2733E">
              <w:rPr>
                <w:rFonts w:ascii="Arial" w:hAnsi="Arial" w:cs="Arial"/>
                <w:color w:val="000000" w:themeColor="text1"/>
                <w:sz w:val="12"/>
                <w:szCs w:val="12"/>
              </w:rPr>
              <w:t>eguridad</w:t>
            </w:r>
            <w:r w:rsidRPr="00D2733E">
              <w:rPr>
                <w:rFonts w:ascii="Arial" w:hAnsi="Arial" w:cs="Arial"/>
                <w:color w:val="000000" w:themeColor="text1"/>
                <w:sz w:val="12"/>
                <w:szCs w:val="12"/>
              </w:rPr>
              <w:t xml:space="preserve"> de</w:t>
            </w:r>
            <w:r w:rsidR="00871E3E" w:rsidRPr="00D2733E">
              <w:rPr>
                <w:rFonts w:ascii="Arial" w:hAnsi="Arial" w:cs="Arial"/>
                <w:color w:val="000000" w:themeColor="text1"/>
                <w:sz w:val="12"/>
                <w:szCs w:val="12"/>
              </w:rPr>
              <w:t xml:space="preserve"> la</w:t>
            </w:r>
            <w:r w:rsidRPr="00D2733E">
              <w:rPr>
                <w:rFonts w:ascii="Arial" w:hAnsi="Arial" w:cs="Arial"/>
                <w:color w:val="000000" w:themeColor="text1"/>
                <w:sz w:val="12"/>
                <w:szCs w:val="12"/>
              </w:rPr>
              <w:t xml:space="preserve"> información fase III</w:t>
            </w:r>
          </w:p>
        </w:tc>
        <w:tc>
          <w:tcPr>
            <w:tcW w:w="221" w:type="dxa"/>
            <w:vAlign w:val="center"/>
          </w:tcPr>
          <w:p w14:paraId="64EC3A31" w14:textId="77777777" w:rsidR="0062468B" w:rsidRPr="00D2733E" w:rsidRDefault="0062468B" w:rsidP="00F301C9">
            <w:pPr>
              <w:jc w:val="center"/>
              <w:rPr>
                <w:rFonts w:ascii="Arial" w:hAnsi="Arial" w:cs="Arial"/>
                <w:color w:val="000000" w:themeColor="text1"/>
                <w:sz w:val="12"/>
                <w:szCs w:val="12"/>
              </w:rPr>
            </w:pPr>
          </w:p>
        </w:tc>
        <w:tc>
          <w:tcPr>
            <w:tcW w:w="221" w:type="dxa"/>
            <w:vAlign w:val="center"/>
          </w:tcPr>
          <w:p w14:paraId="55816941" w14:textId="77777777" w:rsidR="0062468B" w:rsidRPr="00D2733E" w:rsidRDefault="0062468B" w:rsidP="00F301C9">
            <w:pPr>
              <w:jc w:val="center"/>
              <w:rPr>
                <w:rFonts w:ascii="Arial" w:hAnsi="Arial" w:cs="Arial"/>
                <w:color w:val="000000" w:themeColor="text1"/>
                <w:sz w:val="12"/>
                <w:szCs w:val="12"/>
              </w:rPr>
            </w:pPr>
          </w:p>
        </w:tc>
        <w:tc>
          <w:tcPr>
            <w:tcW w:w="221" w:type="dxa"/>
            <w:vAlign w:val="center"/>
          </w:tcPr>
          <w:p w14:paraId="60AFBB54" w14:textId="6B32DD6B"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0B261C0" w14:textId="196551A0"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65CF397" w14:textId="77777777" w:rsidR="0062468B" w:rsidRPr="00D2733E" w:rsidRDefault="0062468B" w:rsidP="00F301C9">
            <w:pPr>
              <w:jc w:val="center"/>
              <w:rPr>
                <w:rFonts w:ascii="Arial" w:hAnsi="Arial" w:cs="Arial"/>
                <w:color w:val="000000" w:themeColor="text1"/>
                <w:sz w:val="12"/>
                <w:szCs w:val="12"/>
              </w:rPr>
            </w:pPr>
          </w:p>
        </w:tc>
        <w:tc>
          <w:tcPr>
            <w:tcW w:w="221" w:type="dxa"/>
            <w:vAlign w:val="center"/>
          </w:tcPr>
          <w:p w14:paraId="16F9D6D4" w14:textId="5EF9356C"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9B336DF" w14:textId="19836952"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B4CB0CD" w14:textId="616C36A5"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8276D43" w14:textId="77777777" w:rsidR="0062468B" w:rsidRPr="00D2733E" w:rsidRDefault="0062468B" w:rsidP="00F301C9">
            <w:pPr>
              <w:jc w:val="center"/>
              <w:rPr>
                <w:rFonts w:ascii="Arial" w:hAnsi="Arial" w:cs="Arial"/>
                <w:color w:val="000000" w:themeColor="text1"/>
                <w:sz w:val="12"/>
                <w:szCs w:val="12"/>
              </w:rPr>
            </w:pPr>
          </w:p>
        </w:tc>
        <w:tc>
          <w:tcPr>
            <w:tcW w:w="264" w:type="dxa"/>
            <w:vAlign w:val="center"/>
          </w:tcPr>
          <w:p w14:paraId="6B974D13" w14:textId="77777777" w:rsidR="0062468B" w:rsidRPr="00D2733E" w:rsidRDefault="0062468B" w:rsidP="00F301C9">
            <w:pPr>
              <w:jc w:val="center"/>
              <w:rPr>
                <w:rFonts w:ascii="Arial" w:hAnsi="Arial" w:cs="Arial"/>
                <w:color w:val="000000" w:themeColor="text1"/>
                <w:sz w:val="12"/>
                <w:szCs w:val="12"/>
              </w:rPr>
            </w:pPr>
          </w:p>
        </w:tc>
        <w:tc>
          <w:tcPr>
            <w:tcW w:w="265" w:type="dxa"/>
            <w:vAlign w:val="center"/>
          </w:tcPr>
          <w:p w14:paraId="2674B269" w14:textId="77777777" w:rsidR="0062468B" w:rsidRPr="00D2733E" w:rsidRDefault="0062468B" w:rsidP="00F301C9">
            <w:pPr>
              <w:jc w:val="center"/>
              <w:rPr>
                <w:rFonts w:ascii="Arial" w:hAnsi="Arial" w:cs="Arial"/>
                <w:color w:val="000000" w:themeColor="text1"/>
                <w:sz w:val="12"/>
                <w:szCs w:val="12"/>
              </w:rPr>
            </w:pPr>
          </w:p>
        </w:tc>
        <w:tc>
          <w:tcPr>
            <w:tcW w:w="265" w:type="dxa"/>
            <w:vAlign w:val="center"/>
          </w:tcPr>
          <w:p w14:paraId="65ED3E2F" w14:textId="77777777" w:rsidR="0062468B" w:rsidRPr="00D2733E" w:rsidRDefault="0062468B" w:rsidP="00F301C9">
            <w:pPr>
              <w:jc w:val="center"/>
              <w:rPr>
                <w:rFonts w:ascii="Arial" w:hAnsi="Arial" w:cs="Arial"/>
                <w:color w:val="000000" w:themeColor="text1"/>
                <w:sz w:val="12"/>
                <w:szCs w:val="12"/>
              </w:rPr>
            </w:pPr>
          </w:p>
        </w:tc>
        <w:tc>
          <w:tcPr>
            <w:tcW w:w="265" w:type="dxa"/>
            <w:vAlign w:val="center"/>
          </w:tcPr>
          <w:p w14:paraId="59777B52" w14:textId="77777777" w:rsidR="0062468B" w:rsidRPr="00D2733E" w:rsidRDefault="0062468B" w:rsidP="00F301C9">
            <w:pPr>
              <w:jc w:val="center"/>
              <w:rPr>
                <w:rFonts w:ascii="Arial" w:hAnsi="Arial" w:cs="Arial"/>
                <w:color w:val="000000" w:themeColor="text1"/>
                <w:sz w:val="12"/>
                <w:szCs w:val="12"/>
              </w:rPr>
            </w:pPr>
          </w:p>
        </w:tc>
        <w:tc>
          <w:tcPr>
            <w:tcW w:w="265" w:type="dxa"/>
            <w:vAlign w:val="center"/>
          </w:tcPr>
          <w:p w14:paraId="57C2E85B" w14:textId="0F793934"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6B58D6A7" w14:textId="38942A87"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A2FBE93" w14:textId="27303E15"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4AEFBA0" w14:textId="00CA7896"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67F7E404" w14:textId="7280B482"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BF364D1" w14:textId="4E99CAE6"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36F66F7" w14:textId="7D09BFAE"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3CDDEAE" w14:textId="7A0B6627" w:rsidR="0062468B"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1BE4A7F5" w14:textId="77777777" w:rsidR="0062468B" w:rsidRPr="00D2733E" w:rsidRDefault="0062468B" w:rsidP="00F301C9">
            <w:pPr>
              <w:jc w:val="center"/>
              <w:rPr>
                <w:rFonts w:ascii="Arial" w:hAnsi="Arial" w:cs="Arial"/>
                <w:color w:val="000000" w:themeColor="text1"/>
                <w:sz w:val="12"/>
                <w:szCs w:val="12"/>
              </w:rPr>
            </w:pPr>
          </w:p>
        </w:tc>
      </w:tr>
      <w:tr w:rsidR="00B60DE0" w:rsidRPr="00D2733E" w14:paraId="6AF29338" w14:textId="77777777" w:rsidTr="00C14C7C">
        <w:trPr>
          <w:trHeight w:val="51"/>
          <w:jc w:val="center"/>
        </w:trPr>
        <w:tc>
          <w:tcPr>
            <w:tcW w:w="3141" w:type="dxa"/>
            <w:shd w:val="clear" w:color="auto" w:fill="auto"/>
            <w:vAlign w:val="bottom"/>
          </w:tcPr>
          <w:p w14:paraId="7FF2F8E0" w14:textId="0BA61B95" w:rsidR="00B60DE0" w:rsidRPr="00D2733E" w:rsidRDefault="00B60DE0" w:rsidP="00F301C9">
            <w:pPr>
              <w:jc w:val="both"/>
              <w:rPr>
                <w:rFonts w:ascii="Arial" w:hAnsi="Arial" w:cs="Arial"/>
                <w:color w:val="000000" w:themeColor="text1"/>
                <w:sz w:val="12"/>
                <w:szCs w:val="12"/>
              </w:rPr>
            </w:pPr>
            <w:r w:rsidRPr="00D2733E">
              <w:rPr>
                <w:rFonts w:ascii="Arial" w:hAnsi="Arial" w:cs="Arial"/>
                <w:color w:val="000000" w:themeColor="text1"/>
                <w:sz w:val="12"/>
                <w:szCs w:val="12"/>
              </w:rPr>
              <w:t>BPM implementación Calíope Costos</w:t>
            </w:r>
          </w:p>
        </w:tc>
        <w:tc>
          <w:tcPr>
            <w:tcW w:w="221" w:type="dxa"/>
            <w:vAlign w:val="center"/>
          </w:tcPr>
          <w:p w14:paraId="2742B2A5" w14:textId="77777777" w:rsidR="00B60DE0" w:rsidRPr="00D2733E" w:rsidRDefault="00B60DE0" w:rsidP="00F301C9">
            <w:pPr>
              <w:jc w:val="center"/>
              <w:rPr>
                <w:rFonts w:ascii="Arial" w:hAnsi="Arial" w:cs="Arial"/>
                <w:color w:val="000000" w:themeColor="text1"/>
                <w:sz w:val="12"/>
                <w:szCs w:val="12"/>
              </w:rPr>
            </w:pPr>
          </w:p>
        </w:tc>
        <w:tc>
          <w:tcPr>
            <w:tcW w:w="221" w:type="dxa"/>
            <w:vAlign w:val="center"/>
          </w:tcPr>
          <w:p w14:paraId="44CC34CA" w14:textId="77777777" w:rsidR="00B60DE0" w:rsidRPr="00D2733E" w:rsidRDefault="00B60DE0" w:rsidP="00F301C9">
            <w:pPr>
              <w:jc w:val="center"/>
              <w:rPr>
                <w:rFonts w:ascii="Arial" w:hAnsi="Arial" w:cs="Arial"/>
                <w:color w:val="000000" w:themeColor="text1"/>
                <w:sz w:val="12"/>
                <w:szCs w:val="12"/>
              </w:rPr>
            </w:pPr>
          </w:p>
        </w:tc>
        <w:tc>
          <w:tcPr>
            <w:tcW w:w="221" w:type="dxa"/>
            <w:vAlign w:val="center"/>
          </w:tcPr>
          <w:p w14:paraId="691202D8" w14:textId="3E16E2C6"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3041406" w14:textId="7FB42C5D"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E81182C" w14:textId="77777777" w:rsidR="00B60DE0" w:rsidRPr="00D2733E" w:rsidRDefault="00B60DE0" w:rsidP="00F301C9">
            <w:pPr>
              <w:jc w:val="center"/>
              <w:rPr>
                <w:rFonts w:ascii="Arial" w:hAnsi="Arial" w:cs="Arial"/>
                <w:color w:val="000000" w:themeColor="text1"/>
                <w:sz w:val="12"/>
                <w:szCs w:val="12"/>
              </w:rPr>
            </w:pPr>
          </w:p>
        </w:tc>
        <w:tc>
          <w:tcPr>
            <w:tcW w:w="221" w:type="dxa"/>
            <w:vAlign w:val="center"/>
          </w:tcPr>
          <w:p w14:paraId="398942B3" w14:textId="27BC5922"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1D0AA76" w14:textId="22F83956"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D285E1D" w14:textId="77777777" w:rsidR="00B60DE0" w:rsidRPr="00D2733E" w:rsidRDefault="00B60DE0" w:rsidP="00F301C9">
            <w:pPr>
              <w:jc w:val="center"/>
              <w:rPr>
                <w:rFonts w:ascii="Arial" w:hAnsi="Arial" w:cs="Arial"/>
                <w:color w:val="000000" w:themeColor="text1"/>
                <w:sz w:val="12"/>
                <w:szCs w:val="12"/>
              </w:rPr>
            </w:pPr>
          </w:p>
        </w:tc>
        <w:tc>
          <w:tcPr>
            <w:tcW w:w="221" w:type="dxa"/>
            <w:vAlign w:val="center"/>
          </w:tcPr>
          <w:p w14:paraId="30AF51EE" w14:textId="77777777" w:rsidR="00B60DE0" w:rsidRPr="00D2733E" w:rsidRDefault="00B60DE0" w:rsidP="00F301C9">
            <w:pPr>
              <w:jc w:val="center"/>
              <w:rPr>
                <w:rFonts w:ascii="Arial" w:hAnsi="Arial" w:cs="Arial"/>
                <w:color w:val="000000" w:themeColor="text1"/>
                <w:sz w:val="12"/>
                <w:szCs w:val="12"/>
              </w:rPr>
            </w:pPr>
          </w:p>
        </w:tc>
        <w:tc>
          <w:tcPr>
            <w:tcW w:w="264" w:type="dxa"/>
            <w:vAlign w:val="center"/>
          </w:tcPr>
          <w:p w14:paraId="50E6F7AB" w14:textId="77777777" w:rsidR="00B60DE0" w:rsidRPr="00D2733E" w:rsidRDefault="00B60DE0" w:rsidP="00F301C9">
            <w:pPr>
              <w:jc w:val="center"/>
              <w:rPr>
                <w:rFonts w:ascii="Arial" w:hAnsi="Arial" w:cs="Arial"/>
                <w:color w:val="000000" w:themeColor="text1"/>
                <w:sz w:val="12"/>
                <w:szCs w:val="12"/>
              </w:rPr>
            </w:pPr>
          </w:p>
        </w:tc>
        <w:tc>
          <w:tcPr>
            <w:tcW w:w="265" w:type="dxa"/>
            <w:vAlign w:val="center"/>
          </w:tcPr>
          <w:p w14:paraId="47B83DA7" w14:textId="77777777" w:rsidR="00B60DE0" w:rsidRPr="00D2733E" w:rsidRDefault="00B60DE0" w:rsidP="00F301C9">
            <w:pPr>
              <w:jc w:val="center"/>
              <w:rPr>
                <w:rFonts w:ascii="Arial" w:hAnsi="Arial" w:cs="Arial"/>
                <w:color w:val="000000" w:themeColor="text1"/>
                <w:sz w:val="12"/>
                <w:szCs w:val="12"/>
              </w:rPr>
            </w:pPr>
          </w:p>
        </w:tc>
        <w:tc>
          <w:tcPr>
            <w:tcW w:w="265" w:type="dxa"/>
            <w:vAlign w:val="center"/>
          </w:tcPr>
          <w:p w14:paraId="0222040B" w14:textId="77777777" w:rsidR="00B60DE0" w:rsidRPr="00D2733E" w:rsidRDefault="00B60DE0" w:rsidP="00F301C9">
            <w:pPr>
              <w:jc w:val="center"/>
              <w:rPr>
                <w:rFonts w:ascii="Arial" w:hAnsi="Arial" w:cs="Arial"/>
                <w:color w:val="000000" w:themeColor="text1"/>
                <w:sz w:val="12"/>
                <w:szCs w:val="12"/>
              </w:rPr>
            </w:pPr>
          </w:p>
        </w:tc>
        <w:tc>
          <w:tcPr>
            <w:tcW w:w="265" w:type="dxa"/>
            <w:vAlign w:val="center"/>
          </w:tcPr>
          <w:p w14:paraId="6E01BB56" w14:textId="77777777" w:rsidR="00B60DE0" w:rsidRPr="00D2733E" w:rsidRDefault="00B60DE0" w:rsidP="00F301C9">
            <w:pPr>
              <w:jc w:val="center"/>
              <w:rPr>
                <w:rFonts w:ascii="Arial" w:hAnsi="Arial" w:cs="Arial"/>
                <w:color w:val="000000" w:themeColor="text1"/>
                <w:sz w:val="12"/>
                <w:szCs w:val="12"/>
              </w:rPr>
            </w:pPr>
          </w:p>
        </w:tc>
        <w:tc>
          <w:tcPr>
            <w:tcW w:w="265" w:type="dxa"/>
            <w:vAlign w:val="center"/>
          </w:tcPr>
          <w:p w14:paraId="537CCBED" w14:textId="1C9F3670"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5A8336A" w14:textId="219CEF90"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0C94E10" w14:textId="11AC7F51"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5C48CA9" w14:textId="073B86BC"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05508DB" w14:textId="2A8D3BCA"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0941B51E" w14:textId="4678FCF6"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8CE079B" w14:textId="33B1C901"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30698A1" w14:textId="27103443"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F1A31BA" w14:textId="4F271352" w:rsidR="00B60DE0"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AF683A" w:rsidRPr="00D2733E" w14:paraId="5937B2C2" w14:textId="77777777" w:rsidTr="00C14C7C">
        <w:trPr>
          <w:trHeight w:val="51"/>
          <w:jc w:val="center"/>
        </w:trPr>
        <w:tc>
          <w:tcPr>
            <w:tcW w:w="3141" w:type="dxa"/>
            <w:shd w:val="clear" w:color="auto" w:fill="auto"/>
            <w:vAlign w:val="bottom"/>
          </w:tcPr>
          <w:p w14:paraId="2C076A11" w14:textId="7367CED2" w:rsidR="00AF683A" w:rsidRPr="00D2733E" w:rsidRDefault="00AF683A" w:rsidP="00F301C9">
            <w:pPr>
              <w:jc w:val="both"/>
              <w:rPr>
                <w:rFonts w:ascii="Arial" w:hAnsi="Arial" w:cs="Arial"/>
                <w:color w:val="000000" w:themeColor="text1"/>
                <w:sz w:val="12"/>
                <w:szCs w:val="12"/>
              </w:rPr>
            </w:pPr>
            <w:r w:rsidRPr="00D2733E">
              <w:rPr>
                <w:rFonts w:ascii="Arial" w:hAnsi="Arial" w:cs="Arial"/>
                <w:color w:val="000000" w:themeColor="text1"/>
                <w:sz w:val="12"/>
                <w:szCs w:val="12"/>
              </w:rPr>
              <w:t>Implementación de un sistema BI</w:t>
            </w:r>
          </w:p>
        </w:tc>
        <w:tc>
          <w:tcPr>
            <w:tcW w:w="221" w:type="dxa"/>
            <w:vAlign w:val="center"/>
          </w:tcPr>
          <w:p w14:paraId="337CC7B9" w14:textId="77777777" w:rsidR="00AF683A" w:rsidRPr="00D2733E" w:rsidRDefault="00AF683A" w:rsidP="00F301C9">
            <w:pPr>
              <w:jc w:val="center"/>
              <w:rPr>
                <w:rFonts w:ascii="Arial" w:hAnsi="Arial" w:cs="Arial"/>
                <w:color w:val="000000" w:themeColor="text1"/>
                <w:sz w:val="12"/>
                <w:szCs w:val="12"/>
              </w:rPr>
            </w:pPr>
          </w:p>
        </w:tc>
        <w:tc>
          <w:tcPr>
            <w:tcW w:w="221" w:type="dxa"/>
            <w:vAlign w:val="center"/>
          </w:tcPr>
          <w:p w14:paraId="5506CADD" w14:textId="77777777" w:rsidR="00AF683A" w:rsidRPr="00D2733E" w:rsidRDefault="00AF683A" w:rsidP="00F301C9">
            <w:pPr>
              <w:jc w:val="center"/>
              <w:rPr>
                <w:rFonts w:ascii="Arial" w:hAnsi="Arial" w:cs="Arial"/>
                <w:color w:val="000000" w:themeColor="text1"/>
                <w:sz w:val="12"/>
                <w:szCs w:val="12"/>
              </w:rPr>
            </w:pPr>
          </w:p>
        </w:tc>
        <w:tc>
          <w:tcPr>
            <w:tcW w:w="221" w:type="dxa"/>
            <w:vAlign w:val="center"/>
          </w:tcPr>
          <w:p w14:paraId="00A16525" w14:textId="0F068A7E"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AB1DC49" w14:textId="08FBBEF8"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45CBDEE" w14:textId="77777777" w:rsidR="00AF683A" w:rsidRPr="00D2733E" w:rsidRDefault="00AF683A" w:rsidP="00F301C9">
            <w:pPr>
              <w:jc w:val="center"/>
              <w:rPr>
                <w:rFonts w:ascii="Arial" w:hAnsi="Arial" w:cs="Arial"/>
                <w:color w:val="000000" w:themeColor="text1"/>
                <w:sz w:val="12"/>
                <w:szCs w:val="12"/>
              </w:rPr>
            </w:pPr>
          </w:p>
        </w:tc>
        <w:tc>
          <w:tcPr>
            <w:tcW w:w="221" w:type="dxa"/>
            <w:vAlign w:val="center"/>
          </w:tcPr>
          <w:p w14:paraId="14EF1780" w14:textId="3CD9F69A"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3653A48" w14:textId="10D648DE"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D799926" w14:textId="77777777" w:rsidR="00AF683A" w:rsidRPr="00D2733E" w:rsidRDefault="00AF683A" w:rsidP="00F301C9">
            <w:pPr>
              <w:jc w:val="center"/>
              <w:rPr>
                <w:rFonts w:ascii="Arial" w:hAnsi="Arial" w:cs="Arial"/>
                <w:color w:val="000000" w:themeColor="text1"/>
                <w:sz w:val="12"/>
                <w:szCs w:val="12"/>
              </w:rPr>
            </w:pPr>
          </w:p>
        </w:tc>
        <w:tc>
          <w:tcPr>
            <w:tcW w:w="221" w:type="dxa"/>
            <w:vAlign w:val="center"/>
          </w:tcPr>
          <w:p w14:paraId="4CF51B19" w14:textId="77777777" w:rsidR="00AF683A" w:rsidRPr="00D2733E" w:rsidRDefault="00AF683A" w:rsidP="00F301C9">
            <w:pPr>
              <w:jc w:val="center"/>
              <w:rPr>
                <w:rFonts w:ascii="Arial" w:hAnsi="Arial" w:cs="Arial"/>
                <w:color w:val="000000" w:themeColor="text1"/>
                <w:sz w:val="12"/>
                <w:szCs w:val="12"/>
              </w:rPr>
            </w:pPr>
          </w:p>
        </w:tc>
        <w:tc>
          <w:tcPr>
            <w:tcW w:w="264" w:type="dxa"/>
            <w:vAlign w:val="center"/>
          </w:tcPr>
          <w:p w14:paraId="721D752E" w14:textId="77777777" w:rsidR="00AF683A" w:rsidRPr="00D2733E" w:rsidRDefault="00AF683A" w:rsidP="00F301C9">
            <w:pPr>
              <w:jc w:val="center"/>
              <w:rPr>
                <w:rFonts w:ascii="Arial" w:hAnsi="Arial" w:cs="Arial"/>
                <w:color w:val="000000" w:themeColor="text1"/>
                <w:sz w:val="12"/>
                <w:szCs w:val="12"/>
              </w:rPr>
            </w:pPr>
          </w:p>
        </w:tc>
        <w:tc>
          <w:tcPr>
            <w:tcW w:w="265" w:type="dxa"/>
            <w:vAlign w:val="center"/>
          </w:tcPr>
          <w:p w14:paraId="6F256383" w14:textId="77777777" w:rsidR="00AF683A" w:rsidRPr="00D2733E" w:rsidRDefault="00AF683A" w:rsidP="00F301C9">
            <w:pPr>
              <w:jc w:val="center"/>
              <w:rPr>
                <w:rFonts w:ascii="Arial" w:hAnsi="Arial" w:cs="Arial"/>
                <w:color w:val="000000" w:themeColor="text1"/>
                <w:sz w:val="12"/>
                <w:szCs w:val="12"/>
              </w:rPr>
            </w:pPr>
          </w:p>
        </w:tc>
        <w:tc>
          <w:tcPr>
            <w:tcW w:w="265" w:type="dxa"/>
            <w:vAlign w:val="center"/>
          </w:tcPr>
          <w:p w14:paraId="086797E6" w14:textId="77777777" w:rsidR="00AF683A" w:rsidRPr="00D2733E" w:rsidRDefault="00AF683A" w:rsidP="00F301C9">
            <w:pPr>
              <w:jc w:val="center"/>
              <w:rPr>
                <w:rFonts w:ascii="Arial" w:hAnsi="Arial" w:cs="Arial"/>
                <w:color w:val="000000" w:themeColor="text1"/>
                <w:sz w:val="12"/>
                <w:szCs w:val="12"/>
              </w:rPr>
            </w:pPr>
          </w:p>
        </w:tc>
        <w:tc>
          <w:tcPr>
            <w:tcW w:w="265" w:type="dxa"/>
            <w:vAlign w:val="center"/>
          </w:tcPr>
          <w:p w14:paraId="093AF70C" w14:textId="77777777" w:rsidR="00AF683A" w:rsidRPr="00D2733E" w:rsidRDefault="00AF683A" w:rsidP="00F301C9">
            <w:pPr>
              <w:jc w:val="center"/>
              <w:rPr>
                <w:rFonts w:ascii="Arial" w:hAnsi="Arial" w:cs="Arial"/>
                <w:color w:val="000000" w:themeColor="text1"/>
                <w:sz w:val="12"/>
                <w:szCs w:val="12"/>
              </w:rPr>
            </w:pPr>
          </w:p>
        </w:tc>
        <w:tc>
          <w:tcPr>
            <w:tcW w:w="265" w:type="dxa"/>
            <w:vAlign w:val="center"/>
          </w:tcPr>
          <w:p w14:paraId="36244C72" w14:textId="07B614BD"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9957706" w14:textId="6F4650F4"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6603F133" w14:textId="779C869D"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049316E" w14:textId="4AE53D7B"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2FA251F" w14:textId="577468AE"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616F0022" w14:textId="27E0C29D"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A650B70" w14:textId="7496CDFC"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1174C7E5" w14:textId="58692B4A"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48254793" w14:textId="55AEA1B4" w:rsidR="00AF683A"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424913" w:rsidRPr="00D2733E" w14:paraId="26A279D3" w14:textId="77777777" w:rsidTr="00C14C7C">
        <w:trPr>
          <w:trHeight w:val="51"/>
          <w:jc w:val="center"/>
        </w:trPr>
        <w:tc>
          <w:tcPr>
            <w:tcW w:w="3141" w:type="dxa"/>
            <w:shd w:val="clear" w:color="auto" w:fill="auto"/>
            <w:vAlign w:val="bottom"/>
          </w:tcPr>
          <w:p w14:paraId="17399512" w14:textId="0C7E77BF" w:rsidR="00424913" w:rsidRPr="00D2733E" w:rsidRDefault="00F438CC" w:rsidP="00F301C9">
            <w:pPr>
              <w:jc w:val="both"/>
              <w:rPr>
                <w:rFonts w:ascii="Arial" w:hAnsi="Arial" w:cs="Arial"/>
                <w:color w:val="000000" w:themeColor="text1"/>
                <w:sz w:val="12"/>
                <w:szCs w:val="12"/>
              </w:rPr>
            </w:pPr>
            <w:r w:rsidRPr="00D2733E">
              <w:rPr>
                <w:rFonts w:ascii="Arial" w:hAnsi="Arial" w:cs="Arial"/>
                <w:color w:val="000000" w:themeColor="text1"/>
                <w:sz w:val="12"/>
                <w:szCs w:val="12"/>
              </w:rPr>
              <w:t>Implementación del modelo de requisitos para SGDEA (ORFEO - CALIOPE)</w:t>
            </w:r>
          </w:p>
        </w:tc>
        <w:tc>
          <w:tcPr>
            <w:tcW w:w="221" w:type="dxa"/>
            <w:vAlign w:val="center"/>
          </w:tcPr>
          <w:p w14:paraId="17189F25" w14:textId="77777777" w:rsidR="00424913" w:rsidRPr="00D2733E" w:rsidRDefault="00424913" w:rsidP="00F301C9">
            <w:pPr>
              <w:jc w:val="center"/>
              <w:rPr>
                <w:rFonts w:ascii="Arial" w:hAnsi="Arial" w:cs="Arial"/>
                <w:color w:val="000000" w:themeColor="text1"/>
                <w:sz w:val="12"/>
                <w:szCs w:val="12"/>
              </w:rPr>
            </w:pPr>
          </w:p>
        </w:tc>
        <w:tc>
          <w:tcPr>
            <w:tcW w:w="221" w:type="dxa"/>
            <w:vAlign w:val="center"/>
          </w:tcPr>
          <w:p w14:paraId="269E0C7C" w14:textId="77777777" w:rsidR="00424913" w:rsidRPr="00D2733E" w:rsidRDefault="00424913" w:rsidP="00F301C9">
            <w:pPr>
              <w:jc w:val="center"/>
              <w:rPr>
                <w:rFonts w:ascii="Arial" w:hAnsi="Arial" w:cs="Arial"/>
                <w:color w:val="000000" w:themeColor="text1"/>
                <w:sz w:val="12"/>
                <w:szCs w:val="12"/>
              </w:rPr>
            </w:pPr>
          </w:p>
        </w:tc>
        <w:tc>
          <w:tcPr>
            <w:tcW w:w="221" w:type="dxa"/>
            <w:vAlign w:val="center"/>
          </w:tcPr>
          <w:p w14:paraId="1851B3D0" w14:textId="06A14664"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16BDFF9" w14:textId="741625F8"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27C09C7" w14:textId="77777777" w:rsidR="00424913" w:rsidRPr="00D2733E" w:rsidRDefault="00424913" w:rsidP="00F301C9">
            <w:pPr>
              <w:jc w:val="center"/>
              <w:rPr>
                <w:rFonts w:ascii="Arial" w:hAnsi="Arial" w:cs="Arial"/>
                <w:color w:val="000000" w:themeColor="text1"/>
                <w:sz w:val="12"/>
                <w:szCs w:val="12"/>
              </w:rPr>
            </w:pPr>
          </w:p>
        </w:tc>
        <w:tc>
          <w:tcPr>
            <w:tcW w:w="221" w:type="dxa"/>
            <w:vAlign w:val="center"/>
          </w:tcPr>
          <w:p w14:paraId="1B900B96" w14:textId="10BB8B6A"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0192960" w14:textId="05E01FC7"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054FDF9" w14:textId="77777777" w:rsidR="00424913" w:rsidRPr="00D2733E" w:rsidRDefault="00424913" w:rsidP="00F301C9">
            <w:pPr>
              <w:jc w:val="center"/>
              <w:rPr>
                <w:rFonts w:ascii="Arial" w:hAnsi="Arial" w:cs="Arial"/>
                <w:color w:val="000000" w:themeColor="text1"/>
                <w:sz w:val="12"/>
                <w:szCs w:val="12"/>
              </w:rPr>
            </w:pPr>
          </w:p>
        </w:tc>
        <w:tc>
          <w:tcPr>
            <w:tcW w:w="221" w:type="dxa"/>
            <w:vAlign w:val="center"/>
          </w:tcPr>
          <w:p w14:paraId="37A018D8" w14:textId="77777777" w:rsidR="00424913" w:rsidRPr="00D2733E" w:rsidRDefault="00424913" w:rsidP="00F301C9">
            <w:pPr>
              <w:jc w:val="center"/>
              <w:rPr>
                <w:rFonts w:ascii="Arial" w:hAnsi="Arial" w:cs="Arial"/>
                <w:color w:val="000000" w:themeColor="text1"/>
                <w:sz w:val="12"/>
                <w:szCs w:val="12"/>
              </w:rPr>
            </w:pPr>
          </w:p>
        </w:tc>
        <w:tc>
          <w:tcPr>
            <w:tcW w:w="264" w:type="dxa"/>
            <w:vAlign w:val="center"/>
          </w:tcPr>
          <w:p w14:paraId="13E5E05A" w14:textId="77777777" w:rsidR="00424913" w:rsidRPr="00D2733E" w:rsidRDefault="00424913" w:rsidP="00F301C9">
            <w:pPr>
              <w:jc w:val="center"/>
              <w:rPr>
                <w:rFonts w:ascii="Arial" w:hAnsi="Arial" w:cs="Arial"/>
                <w:color w:val="000000" w:themeColor="text1"/>
                <w:sz w:val="12"/>
                <w:szCs w:val="12"/>
              </w:rPr>
            </w:pPr>
          </w:p>
        </w:tc>
        <w:tc>
          <w:tcPr>
            <w:tcW w:w="265" w:type="dxa"/>
            <w:vAlign w:val="center"/>
          </w:tcPr>
          <w:p w14:paraId="74DC93EA" w14:textId="77777777" w:rsidR="00424913" w:rsidRPr="00D2733E" w:rsidRDefault="00424913" w:rsidP="00F301C9">
            <w:pPr>
              <w:jc w:val="center"/>
              <w:rPr>
                <w:rFonts w:ascii="Arial" w:hAnsi="Arial" w:cs="Arial"/>
                <w:color w:val="000000" w:themeColor="text1"/>
                <w:sz w:val="12"/>
                <w:szCs w:val="12"/>
              </w:rPr>
            </w:pPr>
          </w:p>
        </w:tc>
        <w:tc>
          <w:tcPr>
            <w:tcW w:w="265" w:type="dxa"/>
            <w:vAlign w:val="center"/>
          </w:tcPr>
          <w:p w14:paraId="4D237330" w14:textId="77777777" w:rsidR="00424913" w:rsidRPr="00D2733E" w:rsidRDefault="00424913" w:rsidP="00F301C9">
            <w:pPr>
              <w:jc w:val="center"/>
              <w:rPr>
                <w:rFonts w:ascii="Arial" w:hAnsi="Arial" w:cs="Arial"/>
                <w:color w:val="000000" w:themeColor="text1"/>
                <w:sz w:val="12"/>
                <w:szCs w:val="12"/>
              </w:rPr>
            </w:pPr>
          </w:p>
        </w:tc>
        <w:tc>
          <w:tcPr>
            <w:tcW w:w="265" w:type="dxa"/>
            <w:vAlign w:val="center"/>
          </w:tcPr>
          <w:p w14:paraId="6406E9F4" w14:textId="77777777" w:rsidR="00424913" w:rsidRPr="00D2733E" w:rsidRDefault="00424913" w:rsidP="00F301C9">
            <w:pPr>
              <w:jc w:val="center"/>
              <w:rPr>
                <w:rFonts w:ascii="Arial" w:hAnsi="Arial" w:cs="Arial"/>
                <w:color w:val="000000" w:themeColor="text1"/>
                <w:sz w:val="12"/>
                <w:szCs w:val="12"/>
              </w:rPr>
            </w:pPr>
          </w:p>
        </w:tc>
        <w:tc>
          <w:tcPr>
            <w:tcW w:w="265" w:type="dxa"/>
            <w:vAlign w:val="center"/>
          </w:tcPr>
          <w:p w14:paraId="784A1698" w14:textId="022FC69A"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D51C712" w14:textId="7DE2A2FC"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54ECF23" w14:textId="7A93A1B8"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B6D4423" w14:textId="0CB010A6"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9DBC510" w14:textId="597B6D12"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F23C231" w14:textId="6F14314A"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9DDA14C" w14:textId="74B3D758"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681D619" w14:textId="325947BA"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DFF4FBA" w14:textId="26216EAF" w:rsidR="00424913" w:rsidRPr="00D2733E" w:rsidRDefault="00384007" w:rsidP="00F301C9">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74CEBA5A" w14:textId="77777777" w:rsidTr="00C14C7C">
        <w:trPr>
          <w:trHeight w:val="51"/>
          <w:jc w:val="center"/>
        </w:trPr>
        <w:tc>
          <w:tcPr>
            <w:tcW w:w="3141" w:type="dxa"/>
            <w:shd w:val="clear" w:color="auto" w:fill="auto"/>
            <w:vAlign w:val="bottom"/>
          </w:tcPr>
          <w:p w14:paraId="00EA59F9" w14:textId="6367AB59" w:rsidR="00C14C7C" w:rsidRPr="00D2733E" w:rsidRDefault="00D709BF" w:rsidP="0008288C">
            <w:pPr>
              <w:jc w:val="both"/>
              <w:rPr>
                <w:rFonts w:ascii="Arial" w:hAnsi="Arial" w:cs="Arial"/>
                <w:color w:val="000000" w:themeColor="text1"/>
                <w:sz w:val="12"/>
                <w:szCs w:val="12"/>
              </w:rPr>
            </w:pPr>
            <w:r w:rsidRPr="00D2733E">
              <w:rPr>
                <w:rFonts w:ascii="Arial" w:hAnsi="Arial" w:cs="Arial"/>
                <w:color w:val="000000" w:themeColor="text1"/>
                <w:sz w:val="12"/>
                <w:szCs w:val="12"/>
              </w:rPr>
              <w:t>Implementación sistema de maquinaria y asignación logística</w:t>
            </w:r>
          </w:p>
        </w:tc>
        <w:tc>
          <w:tcPr>
            <w:tcW w:w="221" w:type="dxa"/>
            <w:vAlign w:val="center"/>
          </w:tcPr>
          <w:p w14:paraId="398A4C32" w14:textId="77777777" w:rsidR="00C14C7C" w:rsidRPr="00D2733E" w:rsidRDefault="00C14C7C" w:rsidP="0008288C">
            <w:pPr>
              <w:jc w:val="center"/>
              <w:rPr>
                <w:rFonts w:ascii="Arial" w:hAnsi="Arial" w:cs="Arial"/>
                <w:color w:val="000000" w:themeColor="text1"/>
                <w:sz w:val="12"/>
                <w:szCs w:val="12"/>
              </w:rPr>
            </w:pPr>
          </w:p>
        </w:tc>
        <w:tc>
          <w:tcPr>
            <w:tcW w:w="221" w:type="dxa"/>
            <w:vAlign w:val="center"/>
          </w:tcPr>
          <w:p w14:paraId="0999F07C" w14:textId="53E2C1F7" w:rsidR="00C14C7C" w:rsidRPr="00D2733E" w:rsidRDefault="00C14C7C" w:rsidP="0008288C">
            <w:pPr>
              <w:jc w:val="center"/>
              <w:rPr>
                <w:rFonts w:ascii="Arial" w:hAnsi="Arial" w:cs="Arial"/>
                <w:color w:val="000000" w:themeColor="text1"/>
                <w:sz w:val="12"/>
                <w:szCs w:val="12"/>
              </w:rPr>
            </w:pPr>
          </w:p>
        </w:tc>
        <w:tc>
          <w:tcPr>
            <w:tcW w:w="221" w:type="dxa"/>
            <w:vAlign w:val="center"/>
          </w:tcPr>
          <w:p w14:paraId="71AB8D93" w14:textId="22E02F13"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D633A02" w14:textId="0D7AB017"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2B55770" w14:textId="77777777" w:rsidR="00C14C7C" w:rsidRPr="00D2733E" w:rsidRDefault="00C14C7C" w:rsidP="0008288C">
            <w:pPr>
              <w:jc w:val="center"/>
              <w:rPr>
                <w:rFonts w:ascii="Arial" w:hAnsi="Arial" w:cs="Arial"/>
                <w:color w:val="000000" w:themeColor="text1"/>
                <w:sz w:val="12"/>
                <w:szCs w:val="12"/>
              </w:rPr>
            </w:pPr>
          </w:p>
        </w:tc>
        <w:tc>
          <w:tcPr>
            <w:tcW w:w="221" w:type="dxa"/>
            <w:vAlign w:val="center"/>
          </w:tcPr>
          <w:p w14:paraId="41E82F11" w14:textId="36C22112"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3626EAE" w14:textId="507B8AA7"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23CB1F8" w14:textId="77777777" w:rsidR="00C14C7C" w:rsidRPr="00D2733E" w:rsidRDefault="00C14C7C" w:rsidP="0008288C">
            <w:pPr>
              <w:jc w:val="center"/>
              <w:rPr>
                <w:rFonts w:ascii="Arial" w:hAnsi="Arial" w:cs="Arial"/>
                <w:color w:val="000000" w:themeColor="text1"/>
                <w:sz w:val="12"/>
                <w:szCs w:val="12"/>
              </w:rPr>
            </w:pPr>
          </w:p>
        </w:tc>
        <w:tc>
          <w:tcPr>
            <w:tcW w:w="221" w:type="dxa"/>
            <w:vAlign w:val="center"/>
          </w:tcPr>
          <w:p w14:paraId="1D84701B" w14:textId="77777777" w:rsidR="00C14C7C" w:rsidRPr="00D2733E" w:rsidRDefault="00C14C7C" w:rsidP="0008288C">
            <w:pPr>
              <w:jc w:val="center"/>
              <w:rPr>
                <w:rFonts w:ascii="Arial" w:hAnsi="Arial" w:cs="Arial"/>
                <w:color w:val="000000" w:themeColor="text1"/>
                <w:sz w:val="12"/>
                <w:szCs w:val="12"/>
              </w:rPr>
            </w:pPr>
          </w:p>
        </w:tc>
        <w:tc>
          <w:tcPr>
            <w:tcW w:w="264" w:type="dxa"/>
            <w:vAlign w:val="center"/>
          </w:tcPr>
          <w:p w14:paraId="7CCD7CC5" w14:textId="77777777" w:rsidR="00C14C7C" w:rsidRPr="00D2733E" w:rsidRDefault="00C14C7C" w:rsidP="0008288C">
            <w:pPr>
              <w:jc w:val="center"/>
              <w:rPr>
                <w:rFonts w:ascii="Arial" w:hAnsi="Arial" w:cs="Arial"/>
                <w:color w:val="000000" w:themeColor="text1"/>
                <w:sz w:val="12"/>
                <w:szCs w:val="12"/>
              </w:rPr>
            </w:pPr>
          </w:p>
        </w:tc>
        <w:tc>
          <w:tcPr>
            <w:tcW w:w="265" w:type="dxa"/>
            <w:vAlign w:val="center"/>
          </w:tcPr>
          <w:p w14:paraId="72387DE9" w14:textId="77777777" w:rsidR="00C14C7C" w:rsidRPr="00D2733E" w:rsidRDefault="00C14C7C" w:rsidP="0008288C">
            <w:pPr>
              <w:jc w:val="center"/>
              <w:rPr>
                <w:rFonts w:ascii="Arial" w:hAnsi="Arial" w:cs="Arial"/>
                <w:color w:val="000000" w:themeColor="text1"/>
                <w:sz w:val="12"/>
                <w:szCs w:val="12"/>
              </w:rPr>
            </w:pPr>
          </w:p>
        </w:tc>
        <w:tc>
          <w:tcPr>
            <w:tcW w:w="265" w:type="dxa"/>
            <w:vAlign w:val="center"/>
          </w:tcPr>
          <w:p w14:paraId="7C4346A8" w14:textId="77777777" w:rsidR="00C14C7C" w:rsidRPr="00D2733E" w:rsidRDefault="00C14C7C" w:rsidP="0008288C">
            <w:pPr>
              <w:jc w:val="center"/>
              <w:rPr>
                <w:rFonts w:ascii="Arial" w:hAnsi="Arial" w:cs="Arial"/>
                <w:color w:val="000000" w:themeColor="text1"/>
                <w:sz w:val="12"/>
                <w:szCs w:val="12"/>
              </w:rPr>
            </w:pPr>
          </w:p>
        </w:tc>
        <w:tc>
          <w:tcPr>
            <w:tcW w:w="265" w:type="dxa"/>
            <w:vAlign w:val="center"/>
          </w:tcPr>
          <w:p w14:paraId="3BFA9457" w14:textId="77777777" w:rsidR="00C14C7C" w:rsidRPr="00D2733E" w:rsidRDefault="00C14C7C" w:rsidP="0008288C">
            <w:pPr>
              <w:jc w:val="center"/>
              <w:rPr>
                <w:rFonts w:ascii="Arial" w:hAnsi="Arial" w:cs="Arial"/>
                <w:color w:val="000000" w:themeColor="text1"/>
                <w:sz w:val="12"/>
                <w:szCs w:val="12"/>
              </w:rPr>
            </w:pPr>
          </w:p>
        </w:tc>
        <w:tc>
          <w:tcPr>
            <w:tcW w:w="265" w:type="dxa"/>
            <w:vAlign w:val="center"/>
          </w:tcPr>
          <w:p w14:paraId="1719AA72" w14:textId="2E82FDB7"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EAC8CEA" w14:textId="724C0F2C"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CA6BB02" w14:textId="6AEF05F0"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36118F0" w14:textId="6EC3CB3C"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F068788" w14:textId="6858B129"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88A25CE" w14:textId="2D914F2F"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6D9088E" w14:textId="3A977705"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F2A1CAE" w14:textId="5FBDD674"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6D9B2B08" w14:textId="10D8FF9A" w:rsidR="00C14C7C" w:rsidRPr="00D2733E" w:rsidRDefault="00C14C7C" w:rsidP="0008288C">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6390DDE2" w14:textId="77777777" w:rsidTr="00C14C7C">
        <w:trPr>
          <w:trHeight w:val="51"/>
          <w:jc w:val="center"/>
        </w:trPr>
        <w:tc>
          <w:tcPr>
            <w:tcW w:w="3141" w:type="dxa"/>
            <w:shd w:val="clear" w:color="auto" w:fill="auto"/>
            <w:vAlign w:val="bottom"/>
          </w:tcPr>
          <w:p w14:paraId="7F0ED155" w14:textId="4D3EE8D4" w:rsidR="00C14C7C" w:rsidRPr="00D2733E" w:rsidRDefault="00C14C7C" w:rsidP="0075368B">
            <w:pPr>
              <w:jc w:val="both"/>
              <w:rPr>
                <w:rFonts w:ascii="Arial" w:hAnsi="Arial" w:cs="Arial"/>
                <w:color w:val="000000" w:themeColor="text1"/>
                <w:sz w:val="12"/>
                <w:szCs w:val="12"/>
              </w:rPr>
            </w:pPr>
            <w:r w:rsidRPr="00D2733E">
              <w:rPr>
                <w:rFonts w:ascii="Arial" w:hAnsi="Arial" w:cs="Arial"/>
                <w:color w:val="000000" w:themeColor="text1"/>
                <w:sz w:val="12"/>
                <w:szCs w:val="12"/>
              </w:rPr>
              <w:t>Fortalecimiento e implementación de artefactos del dominio de Información</w:t>
            </w:r>
          </w:p>
        </w:tc>
        <w:tc>
          <w:tcPr>
            <w:tcW w:w="221" w:type="dxa"/>
            <w:vAlign w:val="center"/>
          </w:tcPr>
          <w:p w14:paraId="76819985" w14:textId="77777777" w:rsidR="00C14C7C" w:rsidRPr="00D2733E" w:rsidRDefault="00C14C7C" w:rsidP="0075368B">
            <w:pPr>
              <w:jc w:val="center"/>
              <w:rPr>
                <w:rFonts w:ascii="Arial" w:hAnsi="Arial" w:cs="Arial"/>
                <w:color w:val="000000" w:themeColor="text1"/>
                <w:sz w:val="12"/>
                <w:szCs w:val="12"/>
              </w:rPr>
            </w:pPr>
          </w:p>
        </w:tc>
        <w:tc>
          <w:tcPr>
            <w:tcW w:w="221" w:type="dxa"/>
            <w:vAlign w:val="center"/>
          </w:tcPr>
          <w:p w14:paraId="64EB7608" w14:textId="220DF69F" w:rsidR="00C14C7C" w:rsidRPr="00D2733E" w:rsidRDefault="00C14C7C" w:rsidP="0075368B">
            <w:pPr>
              <w:jc w:val="center"/>
              <w:rPr>
                <w:rFonts w:ascii="Arial" w:hAnsi="Arial" w:cs="Arial"/>
                <w:color w:val="000000" w:themeColor="text1"/>
                <w:sz w:val="12"/>
                <w:szCs w:val="12"/>
              </w:rPr>
            </w:pPr>
          </w:p>
        </w:tc>
        <w:tc>
          <w:tcPr>
            <w:tcW w:w="221" w:type="dxa"/>
            <w:vAlign w:val="center"/>
          </w:tcPr>
          <w:p w14:paraId="381BEE58" w14:textId="593CDF97"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2936CDA" w14:textId="0F5A9C6B"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CC3BA98" w14:textId="77777777" w:rsidR="00C14C7C" w:rsidRPr="00D2733E" w:rsidRDefault="00C14C7C" w:rsidP="0075368B">
            <w:pPr>
              <w:jc w:val="center"/>
              <w:rPr>
                <w:rFonts w:ascii="Arial" w:hAnsi="Arial" w:cs="Arial"/>
                <w:color w:val="000000" w:themeColor="text1"/>
                <w:sz w:val="12"/>
                <w:szCs w:val="12"/>
              </w:rPr>
            </w:pPr>
          </w:p>
        </w:tc>
        <w:tc>
          <w:tcPr>
            <w:tcW w:w="221" w:type="dxa"/>
            <w:vAlign w:val="center"/>
          </w:tcPr>
          <w:p w14:paraId="4BDA1310" w14:textId="222F7250"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81A2F59" w14:textId="11413ECF"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F971756" w14:textId="4346D895"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2672C51" w14:textId="77777777" w:rsidR="00C14C7C" w:rsidRPr="00D2733E" w:rsidRDefault="00C14C7C" w:rsidP="0075368B">
            <w:pPr>
              <w:jc w:val="center"/>
              <w:rPr>
                <w:rFonts w:ascii="Arial" w:hAnsi="Arial" w:cs="Arial"/>
                <w:color w:val="000000" w:themeColor="text1"/>
                <w:sz w:val="12"/>
                <w:szCs w:val="12"/>
              </w:rPr>
            </w:pPr>
          </w:p>
        </w:tc>
        <w:tc>
          <w:tcPr>
            <w:tcW w:w="264" w:type="dxa"/>
            <w:vAlign w:val="center"/>
          </w:tcPr>
          <w:p w14:paraId="1B1BCC76" w14:textId="77777777" w:rsidR="00C14C7C" w:rsidRPr="00D2733E" w:rsidRDefault="00C14C7C" w:rsidP="0075368B">
            <w:pPr>
              <w:jc w:val="center"/>
              <w:rPr>
                <w:rFonts w:ascii="Arial" w:hAnsi="Arial" w:cs="Arial"/>
                <w:color w:val="000000" w:themeColor="text1"/>
                <w:sz w:val="12"/>
                <w:szCs w:val="12"/>
              </w:rPr>
            </w:pPr>
          </w:p>
        </w:tc>
        <w:tc>
          <w:tcPr>
            <w:tcW w:w="265" w:type="dxa"/>
            <w:vAlign w:val="center"/>
          </w:tcPr>
          <w:p w14:paraId="147F84B7" w14:textId="77777777" w:rsidR="00C14C7C" w:rsidRPr="00D2733E" w:rsidRDefault="00C14C7C" w:rsidP="0075368B">
            <w:pPr>
              <w:jc w:val="center"/>
              <w:rPr>
                <w:rFonts w:ascii="Arial" w:hAnsi="Arial" w:cs="Arial"/>
                <w:color w:val="000000" w:themeColor="text1"/>
                <w:sz w:val="12"/>
                <w:szCs w:val="12"/>
              </w:rPr>
            </w:pPr>
          </w:p>
        </w:tc>
        <w:tc>
          <w:tcPr>
            <w:tcW w:w="265" w:type="dxa"/>
            <w:vAlign w:val="center"/>
          </w:tcPr>
          <w:p w14:paraId="7B131CA5" w14:textId="77777777" w:rsidR="00C14C7C" w:rsidRPr="00D2733E" w:rsidRDefault="00C14C7C" w:rsidP="0075368B">
            <w:pPr>
              <w:jc w:val="center"/>
              <w:rPr>
                <w:rFonts w:ascii="Arial" w:hAnsi="Arial" w:cs="Arial"/>
                <w:color w:val="000000" w:themeColor="text1"/>
                <w:sz w:val="12"/>
                <w:szCs w:val="12"/>
              </w:rPr>
            </w:pPr>
          </w:p>
        </w:tc>
        <w:tc>
          <w:tcPr>
            <w:tcW w:w="265" w:type="dxa"/>
            <w:vAlign w:val="center"/>
          </w:tcPr>
          <w:p w14:paraId="273EE0AD" w14:textId="77777777" w:rsidR="00C14C7C" w:rsidRPr="00D2733E" w:rsidRDefault="00C14C7C" w:rsidP="0075368B">
            <w:pPr>
              <w:jc w:val="center"/>
              <w:rPr>
                <w:rFonts w:ascii="Arial" w:hAnsi="Arial" w:cs="Arial"/>
                <w:color w:val="000000" w:themeColor="text1"/>
                <w:sz w:val="12"/>
                <w:szCs w:val="12"/>
              </w:rPr>
            </w:pPr>
          </w:p>
        </w:tc>
        <w:tc>
          <w:tcPr>
            <w:tcW w:w="265" w:type="dxa"/>
            <w:vAlign w:val="center"/>
          </w:tcPr>
          <w:p w14:paraId="323E14B4" w14:textId="0F133337"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12AD1EA7" w14:textId="6EA0784E"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167D974E" w14:textId="1D343270"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6B224C5F" w14:textId="767FADF4"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1DD8CBD4" w14:textId="1B415D7B"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1104C79" w14:textId="35AC0AA1"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09528A3D" w14:textId="24209F40"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E8DF631" w14:textId="128A2F26"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672A79D5" w14:textId="5A3F7090" w:rsidR="00C14C7C" w:rsidRPr="00D2733E" w:rsidRDefault="00C14C7C" w:rsidP="0075368B">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5928E261" w14:textId="77777777" w:rsidTr="00C14C7C">
        <w:trPr>
          <w:trHeight w:val="51"/>
          <w:jc w:val="center"/>
        </w:trPr>
        <w:tc>
          <w:tcPr>
            <w:tcW w:w="3141" w:type="dxa"/>
            <w:shd w:val="clear" w:color="auto" w:fill="auto"/>
            <w:vAlign w:val="bottom"/>
          </w:tcPr>
          <w:p w14:paraId="6EA6FECC" w14:textId="0176F41F" w:rsidR="00C14C7C" w:rsidRPr="00D2733E" w:rsidRDefault="00C14C7C" w:rsidP="0091636E">
            <w:pPr>
              <w:jc w:val="both"/>
              <w:rPr>
                <w:rFonts w:ascii="Arial" w:hAnsi="Arial" w:cs="Arial"/>
                <w:color w:val="000000" w:themeColor="text1"/>
                <w:sz w:val="12"/>
                <w:szCs w:val="12"/>
              </w:rPr>
            </w:pPr>
            <w:r w:rsidRPr="00D2733E">
              <w:rPr>
                <w:rFonts w:ascii="Arial" w:hAnsi="Arial" w:cs="Arial"/>
                <w:color w:val="000000" w:themeColor="text1"/>
                <w:sz w:val="12"/>
                <w:szCs w:val="12"/>
              </w:rPr>
              <w:t>Análisis y aprovechamiento de componentes de información</w:t>
            </w:r>
          </w:p>
        </w:tc>
        <w:tc>
          <w:tcPr>
            <w:tcW w:w="221" w:type="dxa"/>
            <w:vAlign w:val="center"/>
          </w:tcPr>
          <w:p w14:paraId="1789BF37" w14:textId="77777777" w:rsidR="00C14C7C" w:rsidRPr="00D2733E" w:rsidRDefault="00C14C7C" w:rsidP="0091636E">
            <w:pPr>
              <w:jc w:val="center"/>
              <w:rPr>
                <w:rFonts w:ascii="Arial" w:hAnsi="Arial" w:cs="Arial"/>
                <w:color w:val="000000" w:themeColor="text1"/>
                <w:sz w:val="12"/>
                <w:szCs w:val="12"/>
              </w:rPr>
            </w:pPr>
          </w:p>
        </w:tc>
        <w:tc>
          <w:tcPr>
            <w:tcW w:w="221" w:type="dxa"/>
            <w:vAlign w:val="center"/>
          </w:tcPr>
          <w:p w14:paraId="1A795210" w14:textId="455853C0" w:rsidR="00C14C7C" w:rsidRPr="00D2733E" w:rsidRDefault="00C14C7C" w:rsidP="0091636E">
            <w:pPr>
              <w:jc w:val="center"/>
              <w:rPr>
                <w:rFonts w:ascii="Arial" w:hAnsi="Arial" w:cs="Arial"/>
                <w:color w:val="000000" w:themeColor="text1"/>
                <w:sz w:val="12"/>
                <w:szCs w:val="12"/>
              </w:rPr>
            </w:pPr>
          </w:p>
        </w:tc>
        <w:tc>
          <w:tcPr>
            <w:tcW w:w="221" w:type="dxa"/>
            <w:vAlign w:val="center"/>
          </w:tcPr>
          <w:p w14:paraId="3B4DE251" w14:textId="38546294"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5F0013D" w14:textId="18569758"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36C4365" w14:textId="77777777" w:rsidR="00C14C7C" w:rsidRPr="00D2733E" w:rsidRDefault="00C14C7C" w:rsidP="0091636E">
            <w:pPr>
              <w:jc w:val="center"/>
              <w:rPr>
                <w:rFonts w:ascii="Arial" w:hAnsi="Arial" w:cs="Arial"/>
                <w:color w:val="000000" w:themeColor="text1"/>
                <w:sz w:val="12"/>
                <w:szCs w:val="12"/>
              </w:rPr>
            </w:pPr>
          </w:p>
        </w:tc>
        <w:tc>
          <w:tcPr>
            <w:tcW w:w="221" w:type="dxa"/>
            <w:vAlign w:val="center"/>
          </w:tcPr>
          <w:p w14:paraId="7B626968" w14:textId="4CF8BAB3"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972B452" w14:textId="7D1F338C"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07C52E2" w14:textId="31098FDA"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C845836" w14:textId="77777777" w:rsidR="00C14C7C" w:rsidRPr="00D2733E" w:rsidRDefault="00C14C7C" w:rsidP="0091636E">
            <w:pPr>
              <w:jc w:val="center"/>
              <w:rPr>
                <w:rFonts w:ascii="Arial" w:hAnsi="Arial" w:cs="Arial"/>
                <w:color w:val="000000" w:themeColor="text1"/>
                <w:sz w:val="12"/>
                <w:szCs w:val="12"/>
              </w:rPr>
            </w:pPr>
          </w:p>
        </w:tc>
        <w:tc>
          <w:tcPr>
            <w:tcW w:w="264" w:type="dxa"/>
            <w:vAlign w:val="center"/>
          </w:tcPr>
          <w:p w14:paraId="4C38B442"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36681AFF"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52E08C5E"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0B75C2ED"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3FC3AA3B" w14:textId="56E059C3"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06672BF" w14:textId="77E07730"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054CF703" w14:textId="7949551C"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4ACD799" w14:textId="0D5309F0"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5D7FA8D" w14:textId="45B0EBEB"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69B3B156" w14:textId="2F5764E6"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DA72056" w14:textId="46C68CD1"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F9052E3" w14:textId="4A150FC8"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EC8D1E3" w14:textId="250B4E0A"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50171225" w14:textId="77777777" w:rsidTr="00C14C7C">
        <w:trPr>
          <w:trHeight w:val="51"/>
          <w:jc w:val="center"/>
        </w:trPr>
        <w:tc>
          <w:tcPr>
            <w:tcW w:w="3141" w:type="dxa"/>
            <w:shd w:val="clear" w:color="auto" w:fill="auto"/>
            <w:vAlign w:val="bottom"/>
          </w:tcPr>
          <w:p w14:paraId="56DE2970" w14:textId="4B7FFA57" w:rsidR="00C14C7C" w:rsidRPr="00D2733E" w:rsidRDefault="00C14C7C" w:rsidP="0091636E">
            <w:pPr>
              <w:jc w:val="both"/>
              <w:rPr>
                <w:rFonts w:ascii="Arial" w:hAnsi="Arial" w:cs="Arial"/>
                <w:color w:val="000000" w:themeColor="text1"/>
                <w:sz w:val="12"/>
                <w:szCs w:val="12"/>
              </w:rPr>
            </w:pPr>
            <w:r w:rsidRPr="00D2733E">
              <w:rPr>
                <w:rFonts w:ascii="Arial" w:hAnsi="Arial" w:cs="Arial"/>
                <w:color w:val="000000" w:themeColor="text1"/>
                <w:sz w:val="12"/>
                <w:szCs w:val="12"/>
              </w:rPr>
              <w:lastRenderedPageBreak/>
              <w:t>Sigma – Desarrollo e implementación del Sistema de Información Georreferenciada Misional – Fase IV</w:t>
            </w:r>
          </w:p>
        </w:tc>
        <w:tc>
          <w:tcPr>
            <w:tcW w:w="221" w:type="dxa"/>
            <w:vAlign w:val="center"/>
          </w:tcPr>
          <w:p w14:paraId="23E8A294" w14:textId="77777777" w:rsidR="00C14C7C" w:rsidRPr="00D2733E" w:rsidRDefault="00C14C7C" w:rsidP="0091636E">
            <w:pPr>
              <w:jc w:val="center"/>
              <w:rPr>
                <w:rFonts w:ascii="Arial" w:hAnsi="Arial" w:cs="Arial"/>
                <w:color w:val="000000" w:themeColor="text1"/>
                <w:sz w:val="12"/>
                <w:szCs w:val="12"/>
              </w:rPr>
            </w:pPr>
          </w:p>
        </w:tc>
        <w:tc>
          <w:tcPr>
            <w:tcW w:w="221" w:type="dxa"/>
            <w:vAlign w:val="center"/>
          </w:tcPr>
          <w:p w14:paraId="2EB1C908" w14:textId="7EBF2D4B" w:rsidR="00C14C7C" w:rsidRPr="00D2733E" w:rsidRDefault="00C14C7C" w:rsidP="0091636E">
            <w:pPr>
              <w:jc w:val="center"/>
              <w:rPr>
                <w:rFonts w:ascii="Arial" w:hAnsi="Arial" w:cs="Arial"/>
                <w:color w:val="000000" w:themeColor="text1"/>
                <w:sz w:val="12"/>
                <w:szCs w:val="12"/>
              </w:rPr>
            </w:pPr>
          </w:p>
        </w:tc>
        <w:tc>
          <w:tcPr>
            <w:tcW w:w="221" w:type="dxa"/>
            <w:vAlign w:val="center"/>
          </w:tcPr>
          <w:p w14:paraId="7579F365" w14:textId="4B2F9582"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27B726F" w14:textId="7B87875F"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4E1F932" w14:textId="77777777" w:rsidR="00C14C7C" w:rsidRPr="00D2733E" w:rsidRDefault="00C14C7C" w:rsidP="0091636E">
            <w:pPr>
              <w:jc w:val="center"/>
              <w:rPr>
                <w:rFonts w:ascii="Arial" w:hAnsi="Arial" w:cs="Arial"/>
                <w:color w:val="000000" w:themeColor="text1"/>
                <w:sz w:val="12"/>
                <w:szCs w:val="12"/>
              </w:rPr>
            </w:pPr>
          </w:p>
        </w:tc>
        <w:tc>
          <w:tcPr>
            <w:tcW w:w="221" w:type="dxa"/>
            <w:vAlign w:val="center"/>
          </w:tcPr>
          <w:p w14:paraId="5C21CA14" w14:textId="19613DFA"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7525615" w14:textId="42935A0A"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CBD1DEC" w14:textId="29F210A5"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E31CCB7" w14:textId="77777777" w:rsidR="00C14C7C" w:rsidRPr="00D2733E" w:rsidRDefault="00C14C7C" w:rsidP="0091636E">
            <w:pPr>
              <w:jc w:val="center"/>
              <w:rPr>
                <w:rFonts w:ascii="Arial" w:hAnsi="Arial" w:cs="Arial"/>
                <w:color w:val="000000" w:themeColor="text1"/>
                <w:sz w:val="12"/>
                <w:szCs w:val="12"/>
              </w:rPr>
            </w:pPr>
          </w:p>
        </w:tc>
        <w:tc>
          <w:tcPr>
            <w:tcW w:w="264" w:type="dxa"/>
            <w:vAlign w:val="center"/>
          </w:tcPr>
          <w:p w14:paraId="27874420"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0B4D4995"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2F0C9752"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1115F57D" w14:textId="77777777" w:rsidR="00C14C7C" w:rsidRPr="00D2733E" w:rsidRDefault="00C14C7C" w:rsidP="0091636E">
            <w:pPr>
              <w:jc w:val="center"/>
              <w:rPr>
                <w:rFonts w:ascii="Arial" w:hAnsi="Arial" w:cs="Arial"/>
                <w:color w:val="000000" w:themeColor="text1"/>
                <w:sz w:val="12"/>
                <w:szCs w:val="12"/>
              </w:rPr>
            </w:pPr>
          </w:p>
        </w:tc>
        <w:tc>
          <w:tcPr>
            <w:tcW w:w="265" w:type="dxa"/>
            <w:vAlign w:val="center"/>
          </w:tcPr>
          <w:p w14:paraId="127787F1" w14:textId="467549B5"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0EA6DFA0" w14:textId="1C996E56"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2DDC402" w14:textId="452A9AF4"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00B55420" w14:textId="0E8767F2"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7690978" w14:textId="7BAB7891"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39D2321" w14:textId="7C3D41B7"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E596275" w14:textId="550F112D"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623088F" w14:textId="3E12C364"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90C1890" w14:textId="70DE9736"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205EA9B3" w14:textId="77777777" w:rsidTr="00C14C7C">
        <w:trPr>
          <w:trHeight w:val="51"/>
          <w:jc w:val="center"/>
        </w:trPr>
        <w:tc>
          <w:tcPr>
            <w:tcW w:w="3141" w:type="dxa"/>
            <w:shd w:val="clear" w:color="auto" w:fill="auto"/>
            <w:vAlign w:val="bottom"/>
          </w:tcPr>
          <w:p w14:paraId="05D4DBB1" w14:textId="07B3B47A" w:rsidR="00C14C7C" w:rsidRPr="00D2733E" w:rsidRDefault="00C14C7C" w:rsidP="0091636E">
            <w:pPr>
              <w:jc w:val="both"/>
              <w:rPr>
                <w:rFonts w:ascii="Arial" w:hAnsi="Arial" w:cs="Arial"/>
                <w:color w:val="000000" w:themeColor="text1"/>
                <w:sz w:val="12"/>
                <w:szCs w:val="12"/>
              </w:rPr>
            </w:pPr>
            <w:r w:rsidRPr="00D2733E">
              <w:rPr>
                <w:rFonts w:ascii="Arial" w:hAnsi="Arial" w:cs="Arial"/>
                <w:color w:val="000000" w:themeColor="text1"/>
                <w:sz w:val="12"/>
                <w:szCs w:val="12"/>
              </w:rPr>
              <w:t>SIGMA - Fortalecimiento del sistema de información misional - Fase I y II</w:t>
            </w:r>
          </w:p>
        </w:tc>
        <w:tc>
          <w:tcPr>
            <w:tcW w:w="221" w:type="dxa"/>
            <w:vAlign w:val="center"/>
          </w:tcPr>
          <w:p w14:paraId="51FCCC39" w14:textId="77777777" w:rsidR="00C14C7C" w:rsidRPr="00D2733E" w:rsidRDefault="00C14C7C" w:rsidP="0091636E">
            <w:pPr>
              <w:jc w:val="center"/>
              <w:rPr>
                <w:rFonts w:ascii="Arial" w:hAnsi="Arial" w:cs="Arial"/>
                <w:color w:val="000000" w:themeColor="text1"/>
                <w:sz w:val="12"/>
                <w:szCs w:val="12"/>
              </w:rPr>
            </w:pPr>
          </w:p>
        </w:tc>
        <w:tc>
          <w:tcPr>
            <w:tcW w:w="221" w:type="dxa"/>
            <w:vAlign w:val="center"/>
          </w:tcPr>
          <w:p w14:paraId="6A338603" w14:textId="4E7246B0" w:rsidR="00C14C7C" w:rsidRPr="00D2733E" w:rsidRDefault="00C14C7C" w:rsidP="0091636E">
            <w:pPr>
              <w:jc w:val="center"/>
              <w:rPr>
                <w:rFonts w:ascii="Arial" w:hAnsi="Arial" w:cs="Arial"/>
                <w:color w:val="000000" w:themeColor="text1"/>
                <w:sz w:val="12"/>
                <w:szCs w:val="12"/>
              </w:rPr>
            </w:pPr>
          </w:p>
        </w:tc>
        <w:tc>
          <w:tcPr>
            <w:tcW w:w="221" w:type="dxa"/>
            <w:vAlign w:val="center"/>
          </w:tcPr>
          <w:p w14:paraId="55A92317" w14:textId="755C9FA6"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4B408D0" w14:textId="7D659677"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9C2FD24" w14:textId="755F42D8" w:rsidR="00C14C7C" w:rsidRPr="00D2733E" w:rsidRDefault="00C14C7C" w:rsidP="0091636E">
            <w:pPr>
              <w:jc w:val="center"/>
              <w:rPr>
                <w:rFonts w:ascii="Arial" w:hAnsi="Arial" w:cs="Arial"/>
                <w:color w:val="000000" w:themeColor="text1"/>
                <w:sz w:val="12"/>
                <w:szCs w:val="12"/>
              </w:rPr>
            </w:pPr>
          </w:p>
        </w:tc>
        <w:tc>
          <w:tcPr>
            <w:tcW w:w="221" w:type="dxa"/>
            <w:vAlign w:val="center"/>
          </w:tcPr>
          <w:p w14:paraId="6875FEEE" w14:textId="3D4A5A7A"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1C1DACA" w14:textId="687DCEEA"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4F32131" w14:textId="3D77C39F"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E4D3C48" w14:textId="3564C12D" w:rsidR="00C14C7C" w:rsidRPr="00D2733E" w:rsidRDefault="00C14C7C" w:rsidP="0091636E">
            <w:pPr>
              <w:jc w:val="center"/>
              <w:rPr>
                <w:rFonts w:ascii="Arial" w:hAnsi="Arial" w:cs="Arial"/>
                <w:color w:val="000000" w:themeColor="text1"/>
                <w:sz w:val="12"/>
                <w:szCs w:val="12"/>
              </w:rPr>
            </w:pPr>
          </w:p>
        </w:tc>
        <w:tc>
          <w:tcPr>
            <w:tcW w:w="264" w:type="dxa"/>
            <w:vAlign w:val="center"/>
          </w:tcPr>
          <w:p w14:paraId="440E43B6" w14:textId="204FEDDB" w:rsidR="00C14C7C" w:rsidRPr="00D2733E" w:rsidRDefault="00C14C7C" w:rsidP="0091636E">
            <w:pPr>
              <w:jc w:val="center"/>
              <w:rPr>
                <w:rFonts w:ascii="Arial" w:hAnsi="Arial" w:cs="Arial"/>
                <w:color w:val="000000" w:themeColor="text1"/>
                <w:sz w:val="12"/>
                <w:szCs w:val="12"/>
              </w:rPr>
            </w:pPr>
          </w:p>
        </w:tc>
        <w:tc>
          <w:tcPr>
            <w:tcW w:w="265" w:type="dxa"/>
            <w:vAlign w:val="center"/>
          </w:tcPr>
          <w:p w14:paraId="724887BD" w14:textId="65CDB970" w:rsidR="00C14C7C" w:rsidRPr="00D2733E" w:rsidRDefault="00C14C7C" w:rsidP="0091636E">
            <w:pPr>
              <w:jc w:val="center"/>
              <w:rPr>
                <w:rFonts w:ascii="Arial" w:hAnsi="Arial" w:cs="Arial"/>
                <w:color w:val="000000" w:themeColor="text1"/>
                <w:sz w:val="12"/>
                <w:szCs w:val="12"/>
              </w:rPr>
            </w:pPr>
          </w:p>
        </w:tc>
        <w:tc>
          <w:tcPr>
            <w:tcW w:w="265" w:type="dxa"/>
            <w:vAlign w:val="center"/>
          </w:tcPr>
          <w:p w14:paraId="638C49B4" w14:textId="709A2D6E" w:rsidR="00C14C7C" w:rsidRPr="00D2733E" w:rsidRDefault="00C14C7C" w:rsidP="0091636E">
            <w:pPr>
              <w:jc w:val="center"/>
              <w:rPr>
                <w:rFonts w:ascii="Arial" w:hAnsi="Arial" w:cs="Arial"/>
                <w:color w:val="000000" w:themeColor="text1"/>
                <w:sz w:val="12"/>
                <w:szCs w:val="12"/>
              </w:rPr>
            </w:pPr>
          </w:p>
        </w:tc>
        <w:tc>
          <w:tcPr>
            <w:tcW w:w="265" w:type="dxa"/>
            <w:vAlign w:val="center"/>
          </w:tcPr>
          <w:p w14:paraId="17F47BE6" w14:textId="484094D3" w:rsidR="00C14C7C" w:rsidRPr="00D2733E" w:rsidRDefault="00C14C7C" w:rsidP="0091636E">
            <w:pPr>
              <w:jc w:val="center"/>
              <w:rPr>
                <w:rFonts w:ascii="Arial" w:hAnsi="Arial" w:cs="Arial"/>
                <w:color w:val="000000" w:themeColor="text1"/>
                <w:sz w:val="12"/>
                <w:szCs w:val="12"/>
              </w:rPr>
            </w:pPr>
          </w:p>
        </w:tc>
        <w:tc>
          <w:tcPr>
            <w:tcW w:w="265" w:type="dxa"/>
            <w:vAlign w:val="center"/>
          </w:tcPr>
          <w:p w14:paraId="1941E38D" w14:textId="369871B8"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0FC34628" w14:textId="114F7A36"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1672D45" w14:textId="31101F58"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E408781" w14:textId="528F2F83"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0C9B5F18" w14:textId="5A1E8570"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F9BDFAE" w14:textId="5FF1F326"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9E0E662" w14:textId="6009F45C"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3F32514" w14:textId="78F05B6A"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41E2442F" w14:textId="37EFE439" w:rsidR="00C14C7C" w:rsidRPr="00D2733E" w:rsidRDefault="00C14C7C" w:rsidP="0091636E">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712DE2EC" w14:textId="77777777" w:rsidTr="00C14C7C">
        <w:trPr>
          <w:trHeight w:val="51"/>
          <w:jc w:val="center"/>
        </w:trPr>
        <w:tc>
          <w:tcPr>
            <w:tcW w:w="3141" w:type="dxa"/>
            <w:shd w:val="clear" w:color="auto" w:fill="auto"/>
            <w:vAlign w:val="bottom"/>
          </w:tcPr>
          <w:p w14:paraId="3FCE7E4F" w14:textId="11159905" w:rsidR="00C14C7C" w:rsidRPr="00D2733E" w:rsidRDefault="00C14C7C" w:rsidP="0059723F">
            <w:pPr>
              <w:jc w:val="both"/>
              <w:rPr>
                <w:rFonts w:ascii="Arial" w:hAnsi="Arial" w:cs="Arial"/>
                <w:color w:val="000000" w:themeColor="text1"/>
                <w:sz w:val="12"/>
                <w:szCs w:val="12"/>
              </w:rPr>
            </w:pPr>
            <w:r w:rsidRPr="00D2733E">
              <w:rPr>
                <w:rFonts w:ascii="Arial" w:hAnsi="Arial" w:cs="Arial"/>
                <w:color w:val="000000" w:themeColor="text1"/>
                <w:sz w:val="12"/>
                <w:szCs w:val="12"/>
              </w:rPr>
              <w:t>Implementación de un Sistema de Gestión Documental que cumpla con los lineamientos establecidos por el SGDEA</w:t>
            </w:r>
          </w:p>
        </w:tc>
        <w:tc>
          <w:tcPr>
            <w:tcW w:w="221" w:type="dxa"/>
            <w:vAlign w:val="center"/>
          </w:tcPr>
          <w:p w14:paraId="6FD06873" w14:textId="77777777" w:rsidR="00C14C7C" w:rsidRPr="00D2733E" w:rsidRDefault="00C14C7C" w:rsidP="0059723F">
            <w:pPr>
              <w:jc w:val="center"/>
              <w:rPr>
                <w:rFonts w:ascii="Arial" w:hAnsi="Arial" w:cs="Arial"/>
                <w:color w:val="000000" w:themeColor="text1"/>
                <w:sz w:val="12"/>
                <w:szCs w:val="12"/>
              </w:rPr>
            </w:pPr>
          </w:p>
        </w:tc>
        <w:tc>
          <w:tcPr>
            <w:tcW w:w="221" w:type="dxa"/>
            <w:vAlign w:val="center"/>
          </w:tcPr>
          <w:p w14:paraId="2943F61F" w14:textId="77777777" w:rsidR="00C14C7C" w:rsidRPr="00D2733E" w:rsidRDefault="00C14C7C" w:rsidP="0059723F">
            <w:pPr>
              <w:jc w:val="center"/>
              <w:rPr>
                <w:rFonts w:ascii="Arial" w:hAnsi="Arial" w:cs="Arial"/>
                <w:color w:val="000000" w:themeColor="text1"/>
                <w:sz w:val="12"/>
                <w:szCs w:val="12"/>
              </w:rPr>
            </w:pPr>
          </w:p>
        </w:tc>
        <w:tc>
          <w:tcPr>
            <w:tcW w:w="221" w:type="dxa"/>
            <w:vAlign w:val="center"/>
          </w:tcPr>
          <w:p w14:paraId="2F45BDEF" w14:textId="756A9E2E"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19435EB" w14:textId="0AE0C65B" w:rsidR="00C14C7C" w:rsidRPr="00D2733E" w:rsidRDefault="00C14C7C" w:rsidP="0059723F">
            <w:pPr>
              <w:jc w:val="center"/>
              <w:rPr>
                <w:rFonts w:ascii="Arial" w:hAnsi="Arial" w:cs="Arial"/>
                <w:color w:val="000000" w:themeColor="text1"/>
                <w:sz w:val="12"/>
                <w:szCs w:val="12"/>
              </w:rPr>
            </w:pPr>
          </w:p>
        </w:tc>
        <w:tc>
          <w:tcPr>
            <w:tcW w:w="221" w:type="dxa"/>
            <w:vAlign w:val="center"/>
          </w:tcPr>
          <w:p w14:paraId="4DE545C6" w14:textId="77777777" w:rsidR="00C14C7C" w:rsidRPr="00D2733E" w:rsidRDefault="00C14C7C" w:rsidP="0059723F">
            <w:pPr>
              <w:jc w:val="center"/>
              <w:rPr>
                <w:rFonts w:ascii="Arial" w:hAnsi="Arial" w:cs="Arial"/>
                <w:color w:val="000000" w:themeColor="text1"/>
                <w:sz w:val="12"/>
                <w:szCs w:val="12"/>
              </w:rPr>
            </w:pPr>
          </w:p>
        </w:tc>
        <w:tc>
          <w:tcPr>
            <w:tcW w:w="221" w:type="dxa"/>
            <w:vAlign w:val="center"/>
          </w:tcPr>
          <w:p w14:paraId="6FB288C1" w14:textId="16435448"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F354D6C" w14:textId="30051484"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AE80512" w14:textId="77777777" w:rsidR="00C14C7C" w:rsidRPr="00D2733E" w:rsidRDefault="00C14C7C" w:rsidP="0059723F">
            <w:pPr>
              <w:jc w:val="center"/>
              <w:rPr>
                <w:rFonts w:ascii="Arial" w:hAnsi="Arial" w:cs="Arial"/>
                <w:color w:val="000000" w:themeColor="text1"/>
                <w:sz w:val="12"/>
                <w:szCs w:val="12"/>
              </w:rPr>
            </w:pPr>
          </w:p>
        </w:tc>
        <w:tc>
          <w:tcPr>
            <w:tcW w:w="221" w:type="dxa"/>
            <w:vAlign w:val="center"/>
          </w:tcPr>
          <w:p w14:paraId="22175F67" w14:textId="77777777" w:rsidR="00C14C7C" w:rsidRPr="00D2733E" w:rsidRDefault="00C14C7C" w:rsidP="0059723F">
            <w:pPr>
              <w:jc w:val="center"/>
              <w:rPr>
                <w:rFonts w:ascii="Arial" w:hAnsi="Arial" w:cs="Arial"/>
                <w:color w:val="000000" w:themeColor="text1"/>
                <w:sz w:val="12"/>
                <w:szCs w:val="12"/>
              </w:rPr>
            </w:pPr>
          </w:p>
        </w:tc>
        <w:tc>
          <w:tcPr>
            <w:tcW w:w="264" w:type="dxa"/>
            <w:vAlign w:val="center"/>
          </w:tcPr>
          <w:p w14:paraId="75B3C06A"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0BE9A616"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1D954BF9"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039048DB"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5147B247" w14:textId="4DF0D4EF"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68F3AE3" w14:textId="2B25AB85"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FD30248" w14:textId="5F31C6DC"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D0B92F8" w14:textId="13A6D2F2"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0121607" w14:textId="01F74C69"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0E3CD87" w14:textId="073AF7FE"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6E509CB7" w14:textId="7C488651"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5990F3E" w14:textId="0555C75C"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BEA939D" w14:textId="46CDB504"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65528669" w14:textId="77777777" w:rsidTr="00C14C7C">
        <w:trPr>
          <w:trHeight w:val="51"/>
          <w:jc w:val="center"/>
        </w:trPr>
        <w:tc>
          <w:tcPr>
            <w:tcW w:w="3141" w:type="dxa"/>
            <w:shd w:val="clear" w:color="auto" w:fill="auto"/>
            <w:vAlign w:val="bottom"/>
          </w:tcPr>
          <w:p w14:paraId="00C22E5B" w14:textId="049C0D77" w:rsidR="00C14C7C" w:rsidRPr="00D2733E" w:rsidRDefault="00C14C7C" w:rsidP="0059723F">
            <w:pPr>
              <w:jc w:val="both"/>
              <w:rPr>
                <w:rFonts w:ascii="Arial" w:hAnsi="Arial" w:cs="Arial"/>
                <w:color w:val="000000" w:themeColor="text1"/>
                <w:sz w:val="12"/>
                <w:szCs w:val="12"/>
              </w:rPr>
            </w:pPr>
            <w:r w:rsidRPr="00D2733E">
              <w:rPr>
                <w:rFonts w:ascii="Arial" w:hAnsi="Arial" w:cs="Arial"/>
                <w:color w:val="000000" w:themeColor="text1"/>
                <w:sz w:val="12"/>
                <w:szCs w:val="12"/>
              </w:rPr>
              <w:t>Solución mesa de ayuda</w:t>
            </w:r>
          </w:p>
        </w:tc>
        <w:tc>
          <w:tcPr>
            <w:tcW w:w="221" w:type="dxa"/>
            <w:vAlign w:val="center"/>
          </w:tcPr>
          <w:p w14:paraId="34791C0C" w14:textId="5DB09CCF"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535BAAD" w14:textId="77777777" w:rsidR="00C14C7C" w:rsidRPr="00D2733E" w:rsidRDefault="00C14C7C" w:rsidP="0059723F">
            <w:pPr>
              <w:jc w:val="center"/>
              <w:rPr>
                <w:rFonts w:ascii="Arial" w:hAnsi="Arial" w:cs="Arial"/>
                <w:color w:val="000000" w:themeColor="text1"/>
                <w:sz w:val="12"/>
                <w:szCs w:val="12"/>
              </w:rPr>
            </w:pPr>
          </w:p>
        </w:tc>
        <w:tc>
          <w:tcPr>
            <w:tcW w:w="221" w:type="dxa"/>
            <w:vAlign w:val="center"/>
          </w:tcPr>
          <w:p w14:paraId="19473450" w14:textId="5B7C8AAA"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BAE9865" w14:textId="53E070F3"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4194D25" w14:textId="77777777" w:rsidR="00C14C7C" w:rsidRPr="00D2733E" w:rsidRDefault="00C14C7C" w:rsidP="0059723F">
            <w:pPr>
              <w:jc w:val="center"/>
              <w:rPr>
                <w:rFonts w:ascii="Arial" w:hAnsi="Arial" w:cs="Arial"/>
                <w:color w:val="000000" w:themeColor="text1"/>
                <w:sz w:val="12"/>
                <w:szCs w:val="12"/>
              </w:rPr>
            </w:pPr>
          </w:p>
        </w:tc>
        <w:tc>
          <w:tcPr>
            <w:tcW w:w="221" w:type="dxa"/>
            <w:vAlign w:val="center"/>
          </w:tcPr>
          <w:p w14:paraId="69B15C8E" w14:textId="645A0845"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438A4CD" w14:textId="6CFC31C7"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C1737EC" w14:textId="77777777" w:rsidR="00C14C7C" w:rsidRPr="00D2733E" w:rsidRDefault="00C14C7C" w:rsidP="0059723F">
            <w:pPr>
              <w:jc w:val="center"/>
              <w:rPr>
                <w:rFonts w:ascii="Arial" w:hAnsi="Arial" w:cs="Arial"/>
                <w:color w:val="000000" w:themeColor="text1"/>
                <w:sz w:val="12"/>
                <w:szCs w:val="12"/>
              </w:rPr>
            </w:pPr>
          </w:p>
        </w:tc>
        <w:tc>
          <w:tcPr>
            <w:tcW w:w="221" w:type="dxa"/>
            <w:vAlign w:val="center"/>
          </w:tcPr>
          <w:p w14:paraId="41C91E58" w14:textId="77777777" w:rsidR="00C14C7C" w:rsidRPr="00D2733E" w:rsidRDefault="00C14C7C" w:rsidP="0059723F">
            <w:pPr>
              <w:jc w:val="center"/>
              <w:rPr>
                <w:rFonts w:ascii="Arial" w:hAnsi="Arial" w:cs="Arial"/>
                <w:color w:val="000000" w:themeColor="text1"/>
                <w:sz w:val="12"/>
                <w:szCs w:val="12"/>
              </w:rPr>
            </w:pPr>
          </w:p>
        </w:tc>
        <w:tc>
          <w:tcPr>
            <w:tcW w:w="264" w:type="dxa"/>
            <w:vAlign w:val="center"/>
          </w:tcPr>
          <w:p w14:paraId="5B9DE5FE"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538D1AD0"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674A79B9"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2F2C9815" w14:textId="77777777" w:rsidR="00C14C7C" w:rsidRPr="00D2733E" w:rsidRDefault="00C14C7C" w:rsidP="0059723F">
            <w:pPr>
              <w:jc w:val="center"/>
              <w:rPr>
                <w:rFonts w:ascii="Arial" w:hAnsi="Arial" w:cs="Arial"/>
                <w:color w:val="000000" w:themeColor="text1"/>
                <w:sz w:val="12"/>
                <w:szCs w:val="12"/>
              </w:rPr>
            </w:pPr>
          </w:p>
        </w:tc>
        <w:tc>
          <w:tcPr>
            <w:tcW w:w="265" w:type="dxa"/>
            <w:vAlign w:val="center"/>
          </w:tcPr>
          <w:p w14:paraId="5CD32A5B" w14:textId="220EA305"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C0CBEE6" w14:textId="2690B6E2"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00044F3B" w14:textId="18C4BB32"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0603D76" w14:textId="4E4E1E64"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722A618" w14:textId="25F0C922"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174AC056" w14:textId="2160D8EC"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9C16003" w14:textId="1B6E98B9"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A8D127A" w14:textId="7CE5B384"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110AC5CA" w14:textId="1324C5A5" w:rsidR="00C14C7C" w:rsidRPr="00D2733E" w:rsidRDefault="00C14C7C" w:rsidP="0059723F">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03A769F4" w14:textId="77777777" w:rsidTr="00C14C7C">
        <w:trPr>
          <w:trHeight w:val="51"/>
          <w:jc w:val="center"/>
        </w:trPr>
        <w:tc>
          <w:tcPr>
            <w:tcW w:w="3141" w:type="dxa"/>
            <w:shd w:val="clear" w:color="auto" w:fill="auto"/>
            <w:vAlign w:val="bottom"/>
          </w:tcPr>
          <w:p w14:paraId="027516FC" w14:textId="0665F938" w:rsidR="00C14C7C" w:rsidRPr="00D2733E" w:rsidRDefault="00C14C7C" w:rsidP="005A2363">
            <w:pPr>
              <w:jc w:val="both"/>
              <w:rPr>
                <w:rFonts w:ascii="Arial" w:hAnsi="Arial" w:cs="Arial"/>
                <w:color w:val="000000" w:themeColor="text1"/>
                <w:sz w:val="12"/>
                <w:szCs w:val="12"/>
              </w:rPr>
            </w:pPr>
            <w:r w:rsidRPr="00D2733E">
              <w:rPr>
                <w:rFonts w:ascii="Arial" w:hAnsi="Arial" w:cs="Arial"/>
                <w:color w:val="000000" w:themeColor="text1"/>
                <w:sz w:val="12"/>
                <w:szCs w:val="12"/>
              </w:rPr>
              <w:t>Adquisición de herramientas de monitoreo y seguimiento de la Infraestructura Tecnológica</w:t>
            </w:r>
          </w:p>
        </w:tc>
        <w:tc>
          <w:tcPr>
            <w:tcW w:w="221" w:type="dxa"/>
            <w:vAlign w:val="center"/>
          </w:tcPr>
          <w:p w14:paraId="60FF7CE3" w14:textId="4B0162AC"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4670B46" w14:textId="77777777" w:rsidR="00C14C7C" w:rsidRPr="00D2733E" w:rsidRDefault="00C14C7C" w:rsidP="005A2363">
            <w:pPr>
              <w:jc w:val="center"/>
              <w:rPr>
                <w:rFonts w:ascii="Arial" w:hAnsi="Arial" w:cs="Arial"/>
                <w:color w:val="000000" w:themeColor="text1"/>
                <w:sz w:val="12"/>
                <w:szCs w:val="12"/>
              </w:rPr>
            </w:pPr>
          </w:p>
        </w:tc>
        <w:tc>
          <w:tcPr>
            <w:tcW w:w="221" w:type="dxa"/>
            <w:vAlign w:val="center"/>
          </w:tcPr>
          <w:p w14:paraId="4028621C" w14:textId="0F333861"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848924D" w14:textId="3B069730"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32194C6" w14:textId="77777777" w:rsidR="00C14C7C" w:rsidRPr="00D2733E" w:rsidRDefault="00C14C7C" w:rsidP="005A2363">
            <w:pPr>
              <w:jc w:val="center"/>
              <w:rPr>
                <w:rFonts w:ascii="Arial" w:hAnsi="Arial" w:cs="Arial"/>
                <w:color w:val="000000" w:themeColor="text1"/>
                <w:sz w:val="12"/>
                <w:szCs w:val="12"/>
              </w:rPr>
            </w:pPr>
          </w:p>
        </w:tc>
        <w:tc>
          <w:tcPr>
            <w:tcW w:w="221" w:type="dxa"/>
            <w:vAlign w:val="center"/>
          </w:tcPr>
          <w:p w14:paraId="7A5552FB" w14:textId="06E2DDE3"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65D6C55" w14:textId="486711F3"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911CA2D" w14:textId="77777777" w:rsidR="00C14C7C" w:rsidRPr="00D2733E" w:rsidRDefault="00C14C7C" w:rsidP="005A2363">
            <w:pPr>
              <w:jc w:val="center"/>
              <w:rPr>
                <w:rFonts w:ascii="Arial" w:hAnsi="Arial" w:cs="Arial"/>
                <w:color w:val="000000" w:themeColor="text1"/>
                <w:sz w:val="12"/>
                <w:szCs w:val="12"/>
              </w:rPr>
            </w:pPr>
          </w:p>
        </w:tc>
        <w:tc>
          <w:tcPr>
            <w:tcW w:w="221" w:type="dxa"/>
            <w:vAlign w:val="center"/>
          </w:tcPr>
          <w:p w14:paraId="7A85FD41" w14:textId="77777777" w:rsidR="00C14C7C" w:rsidRPr="00D2733E" w:rsidRDefault="00C14C7C" w:rsidP="005A2363">
            <w:pPr>
              <w:jc w:val="center"/>
              <w:rPr>
                <w:rFonts w:ascii="Arial" w:hAnsi="Arial" w:cs="Arial"/>
                <w:color w:val="000000" w:themeColor="text1"/>
                <w:sz w:val="12"/>
                <w:szCs w:val="12"/>
              </w:rPr>
            </w:pPr>
          </w:p>
        </w:tc>
        <w:tc>
          <w:tcPr>
            <w:tcW w:w="264" w:type="dxa"/>
            <w:vAlign w:val="center"/>
          </w:tcPr>
          <w:p w14:paraId="0151AFD0"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35D26228"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630C56B9"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6B67D35E"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0924A707" w14:textId="352871DE"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E285DFB" w14:textId="6BA51C46"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DAA46FE" w14:textId="383AA656"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18724BD4" w14:textId="3D0C034A"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3D3B76A" w14:textId="10E703C1"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1C304E94" w14:textId="0987BCBD"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04433AFE" w14:textId="376045EC"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23AD0BB" w14:textId="03674F79"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45666116" w14:textId="2D60752D"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74311E56" w14:textId="77777777" w:rsidTr="00C14C7C">
        <w:trPr>
          <w:trHeight w:val="51"/>
          <w:jc w:val="center"/>
        </w:trPr>
        <w:tc>
          <w:tcPr>
            <w:tcW w:w="3141" w:type="dxa"/>
            <w:shd w:val="clear" w:color="auto" w:fill="auto"/>
            <w:vAlign w:val="bottom"/>
          </w:tcPr>
          <w:p w14:paraId="1A44B2BA" w14:textId="5FB5973A" w:rsidR="00C14C7C" w:rsidRPr="00D2733E" w:rsidRDefault="00C14C7C" w:rsidP="005A2363">
            <w:pPr>
              <w:jc w:val="both"/>
              <w:rPr>
                <w:rFonts w:ascii="Arial" w:hAnsi="Arial" w:cs="Arial"/>
                <w:color w:val="000000" w:themeColor="text1"/>
                <w:sz w:val="12"/>
                <w:szCs w:val="12"/>
              </w:rPr>
            </w:pPr>
            <w:r w:rsidRPr="00D2733E">
              <w:rPr>
                <w:rFonts w:ascii="Arial" w:hAnsi="Arial" w:cs="Arial"/>
                <w:color w:val="000000" w:themeColor="text1"/>
                <w:sz w:val="12"/>
                <w:szCs w:val="12"/>
              </w:rPr>
              <w:t xml:space="preserve">Renovación Tecnológica </w:t>
            </w:r>
            <w:r w:rsidR="006E708A" w:rsidRPr="00D2733E">
              <w:rPr>
                <w:rFonts w:ascii="Arial" w:hAnsi="Arial" w:cs="Arial"/>
                <w:color w:val="000000" w:themeColor="text1"/>
                <w:sz w:val="12"/>
                <w:szCs w:val="12"/>
              </w:rPr>
              <w:t>UAERMV</w:t>
            </w:r>
            <w:r w:rsidRPr="00D2733E">
              <w:rPr>
                <w:rFonts w:ascii="Arial" w:hAnsi="Arial" w:cs="Arial"/>
                <w:color w:val="000000" w:themeColor="text1"/>
                <w:sz w:val="12"/>
                <w:szCs w:val="12"/>
              </w:rPr>
              <w:t xml:space="preserve"> – Fase III</w:t>
            </w:r>
          </w:p>
        </w:tc>
        <w:tc>
          <w:tcPr>
            <w:tcW w:w="221" w:type="dxa"/>
            <w:vAlign w:val="center"/>
          </w:tcPr>
          <w:p w14:paraId="58895506" w14:textId="5380A957" w:rsidR="00C14C7C" w:rsidRPr="00D2733E" w:rsidRDefault="00C14C7C" w:rsidP="005A2363">
            <w:pPr>
              <w:jc w:val="center"/>
              <w:rPr>
                <w:rFonts w:ascii="Arial" w:hAnsi="Arial" w:cs="Arial"/>
                <w:color w:val="000000" w:themeColor="text1"/>
                <w:sz w:val="12"/>
                <w:szCs w:val="12"/>
              </w:rPr>
            </w:pPr>
          </w:p>
        </w:tc>
        <w:tc>
          <w:tcPr>
            <w:tcW w:w="221" w:type="dxa"/>
            <w:vAlign w:val="center"/>
          </w:tcPr>
          <w:p w14:paraId="278F9DA6" w14:textId="77777777" w:rsidR="00C14C7C" w:rsidRPr="00D2733E" w:rsidRDefault="00C14C7C" w:rsidP="005A2363">
            <w:pPr>
              <w:jc w:val="center"/>
              <w:rPr>
                <w:rFonts w:ascii="Arial" w:hAnsi="Arial" w:cs="Arial"/>
                <w:color w:val="000000" w:themeColor="text1"/>
                <w:sz w:val="12"/>
                <w:szCs w:val="12"/>
              </w:rPr>
            </w:pPr>
          </w:p>
        </w:tc>
        <w:tc>
          <w:tcPr>
            <w:tcW w:w="221" w:type="dxa"/>
            <w:vAlign w:val="center"/>
          </w:tcPr>
          <w:p w14:paraId="4B9FB44F" w14:textId="78FE0375"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8D50DB8" w14:textId="43D78854"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07C2F93" w14:textId="3E95DCDA"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739EB2D" w14:textId="164664F9"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3FFEFD7" w14:textId="259C6CC4"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CA10AC9" w14:textId="77777777" w:rsidR="00C14C7C" w:rsidRPr="00D2733E" w:rsidRDefault="00C14C7C" w:rsidP="005A2363">
            <w:pPr>
              <w:jc w:val="center"/>
              <w:rPr>
                <w:rFonts w:ascii="Arial" w:hAnsi="Arial" w:cs="Arial"/>
                <w:color w:val="000000" w:themeColor="text1"/>
                <w:sz w:val="12"/>
                <w:szCs w:val="12"/>
              </w:rPr>
            </w:pPr>
          </w:p>
        </w:tc>
        <w:tc>
          <w:tcPr>
            <w:tcW w:w="221" w:type="dxa"/>
            <w:vAlign w:val="center"/>
          </w:tcPr>
          <w:p w14:paraId="09278848" w14:textId="77777777" w:rsidR="00C14C7C" w:rsidRPr="00D2733E" w:rsidRDefault="00C14C7C" w:rsidP="005A2363">
            <w:pPr>
              <w:jc w:val="center"/>
              <w:rPr>
                <w:rFonts w:ascii="Arial" w:hAnsi="Arial" w:cs="Arial"/>
                <w:color w:val="000000" w:themeColor="text1"/>
                <w:sz w:val="12"/>
                <w:szCs w:val="12"/>
              </w:rPr>
            </w:pPr>
          </w:p>
        </w:tc>
        <w:tc>
          <w:tcPr>
            <w:tcW w:w="264" w:type="dxa"/>
            <w:vAlign w:val="center"/>
          </w:tcPr>
          <w:p w14:paraId="4CA3DBAB"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452EFAB9"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36556F9D"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06A79CCD" w14:textId="77777777" w:rsidR="00C14C7C" w:rsidRPr="00D2733E" w:rsidRDefault="00C14C7C" w:rsidP="005A2363">
            <w:pPr>
              <w:jc w:val="center"/>
              <w:rPr>
                <w:rFonts w:ascii="Arial" w:hAnsi="Arial" w:cs="Arial"/>
                <w:color w:val="000000" w:themeColor="text1"/>
                <w:sz w:val="12"/>
                <w:szCs w:val="12"/>
              </w:rPr>
            </w:pPr>
          </w:p>
        </w:tc>
        <w:tc>
          <w:tcPr>
            <w:tcW w:w="265" w:type="dxa"/>
            <w:vAlign w:val="center"/>
          </w:tcPr>
          <w:p w14:paraId="673711E1" w14:textId="7D05598A"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6B5C16D" w14:textId="51490821"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5CA4086" w14:textId="79C9C3B5"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B1A2AEB" w14:textId="4C660245"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5ED7C32" w14:textId="0071F34D"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2C269B2" w14:textId="2E8F8978"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75DC235" w14:textId="539998C9"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2F03E80" w14:textId="46873458"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659A86C5" w14:textId="4BEFE38B" w:rsidR="00C14C7C" w:rsidRPr="00D2733E" w:rsidRDefault="00C14C7C" w:rsidP="005A2363">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1447016D" w14:textId="77777777" w:rsidTr="00C14C7C">
        <w:trPr>
          <w:trHeight w:val="51"/>
          <w:jc w:val="center"/>
        </w:trPr>
        <w:tc>
          <w:tcPr>
            <w:tcW w:w="3141" w:type="dxa"/>
            <w:shd w:val="clear" w:color="auto" w:fill="auto"/>
            <w:vAlign w:val="bottom"/>
          </w:tcPr>
          <w:p w14:paraId="71A6CD76" w14:textId="648AD3C8" w:rsidR="00C14C7C" w:rsidRPr="00D2733E" w:rsidRDefault="00C14C7C" w:rsidP="00467E82">
            <w:pPr>
              <w:jc w:val="both"/>
              <w:rPr>
                <w:rFonts w:ascii="Arial" w:hAnsi="Arial" w:cs="Arial"/>
                <w:color w:val="000000" w:themeColor="text1"/>
                <w:sz w:val="12"/>
                <w:szCs w:val="12"/>
              </w:rPr>
            </w:pPr>
            <w:r w:rsidRPr="00D2733E">
              <w:rPr>
                <w:rFonts w:ascii="Arial" w:hAnsi="Arial" w:cs="Arial"/>
                <w:color w:val="000000" w:themeColor="text1"/>
                <w:sz w:val="12"/>
                <w:szCs w:val="12"/>
              </w:rPr>
              <w:t>Implementación Uso y Apropiación – Fase II</w:t>
            </w:r>
          </w:p>
        </w:tc>
        <w:tc>
          <w:tcPr>
            <w:tcW w:w="221" w:type="dxa"/>
            <w:vAlign w:val="center"/>
          </w:tcPr>
          <w:p w14:paraId="27251650" w14:textId="005CB3E0" w:rsidR="00C14C7C" w:rsidRPr="00D2733E" w:rsidRDefault="00C14C7C" w:rsidP="00467E82">
            <w:pPr>
              <w:jc w:val="center"/>
              <w:rPr>
                <w:rFonts w:ascii="Arial" w:hAnsi="Arial" w:cs="Arial"/>
                <w:color w:val="000000" w:themeColor="text1"/>
                <w:sz w:val="12"/>
                <w:szCs w:val="12"/>
              </w:rPr>
            </w:pPr>
          </w:p>
        </w:tc>
        <w:tc>
          <w:tcPr>
            <w:tcW w:w="221" w:type="dxa"/>
            <w:vAlign w:val="center"/>
          </w:tcPr>
          <w:p w14:paraId="54D5CB03" w14:textId="687CCBE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8DA04AA" w14:textId="16A73CFB"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EF1A7AD" w14:textId="28DB176B"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27BA8159" w14:textId="781E1A1E"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9010395" w14:textId="35DCDE38"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6F33335" w14:textId="7545E4C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6B006E6A" w14:textId="1566AFB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A98C395" w14:textId="1F6FB80E"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4" w:type="dxa"/>
            <w:vAlign w:val="center"/>
          </w:tcPr>
          <w:p w14:paraId="2193F456" w14:textId="1BF4A9E2"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4114C7A" w14:textId="142610CE"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66AFB7DD" w14:textId="135F702D"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E2D876D" w14:textId="4F5F30CF"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3B16140" w14:textId="11E05376"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6ECA972" w14:textId="65EE9CAC"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302D420C" w14:textId="0DFD654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534B92B6" w14:textId="4D2312C2"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15482D7B" w14:textId="55937EA2"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0D05879A" w14:textId="166DE4BF"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282FD01A" w14:textId="10ED295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4D4F2EEA" w14:textId="755799B0"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1C7AD0F" w14:textId="3CAFDFC9"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7B1B45C3" w14:textId="77777777" w:rsidTr="00C14C7C">
        <w:trPr>
          <w:trHeight w:val="51"/>
          <w:jc w:val="center"/>
        </w:trPr>
        <w:tc>
          <w:tcPr>
            <w:tcW w:w="3141" w:type="dxa"/>
            <w:shd w:val="clear" w:color="auto" w:fill="auto"/>
            <w:vAlign w:val="bottom"/>
          </w:tcPr>
          <w:p w14:paraId="5D31D8C2" w14:textId="2BF432A2" w:rsidR="00C14C7C" w:rsidRPr="00D2733E" w:rsidRDefault="00C14C7C" w:rsidP="00467E82">
            <w:pPr>
              <w:jc w:val="both"/>
              <w:rPr>
                <w:rFonts w:ascii="Arial" w:hAnsi="Arial" w:cs="Arial"/>
                <w:color w:val="000000" w:themeColor="text1"/>
                <w:sz w:val="12"/>
                <w:szCs w:val="12"/>
              </w:rPr>
            </w:pPr>
            <w:r w:rsidRPr="00D2733E">
              <w:rPr>
                <w:rFonts w:ascii="Arial" w:hAnsi="Arial" w:cs="Arial"/>
                <w:color w:val="000000" w:themeColor="text1"/>
                <w:sz w:val="12"/>
                <w:szCs w:val="12"/>
              </w:rPr>
              <w:t>Implementación Seguridad de la Información – Fase III y IV</w:t>
            </w:r>
          </w:p>
        </w:tc>
        <w:tc>
          <w:tcPr>
            <w:tcW w:w="221" w:type="dxa"/>
            <w:vAlign w:val="center"/>
          </w:tcPr>
          <w:p w14:paraId="5C5579E5" w14:textId="34CD3A72"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56323ADB" w14:textId="77777777" w:rsidR="00C14C7C" w:rsidRPr="00D2733E" w:rsidRDefault="00C14C7C" w:rsidP="00467E82">
            <w:pPr>
              <w:jc w:val="center"/>
              <w:rPr>
                <w:rFonts w:ascii="Arial" w:hAnsi="Arial" w:cs="Arial"/>
                <w:color w:val="000000" w:themeColor="text1"/>
                <w:sz w:val="12"/>
                <w:szCs w:val="12"/>
              </w:rPr>
            </w:pPr>
          </w:p>
        </w:tc>
        <w:tc>
          <w:tcPr>
            <w:tcW w:w="221" w:type="dxa"/>
            <w:vAlign w:val="center"/>
          </w:tcPr>
          <w:p w14:paraId="6008B647" w14:textId="4047EED2"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945B003" w14:textId="22A1CC1A"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117E445A" w14:textId="77777777" w:rsidR="00C14C7C" w:rsidRPr="00D2733E" w:rsidRDefault="00C14C7C" w:rsidP="00467E82">
            <w:pPr>
              <w:jc w:val="center"/>
              <w:rPr>
                <w:rFonts w:ascii="Arial" w:hAnsi="Arial" w:cs="Arial"/>
                <w:color w:val="000000" w:themeColor="text1"/>
                <w:sz w:val="12"/>
                <w:szCs w:val="12"/>
              </w:rPr>
            </w:pPr>
          </w:p>
        </w:tc>
        <w:tc>
          <w:tcPr>
            <w:tcW w:w="221" w:type="dxa"/>
            <w:vAlign w:val="center"/>
          </w:tcPr>
          <w:p w14:paraId="3410DB55" w14:textId="341FC4CF"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5BB0CEC" w14:textId="41CDF7FD"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3EB6052" w14:textId="77777777" w:rsidR="00C14C7C" w:rsidRPr="00D2733E" w:rsidRDefault="00C14C7C" w:rsidP="00467E82">
            <w:pPr>
              <w:jc w:val="center"/>
              <w:rPr>
                <w:rFonts w:ascii="Arial" w:hAnsi="Arial" w:cs="Arial"/>
                <w:color w:val="000000" w:themeColor="text1"/>
                <w:sz w:val="12"/>
                <w:szCs w:val="12"/>
              </w:rPr>
            </w:pPr>
          </w:p>
        </w:tc>
        <w:tc>
          <w:tcPr>
            <w:tcW w:w="221" w:type="dxa"/>
            <w:vAlign w:val="center"/>
          </w:tcPr>
          <w:p w14:paraId="27DB1889" w14:textId="77777777" w:rsidR="00C14C7C" w:rsidRPr="00D2733E" w:rsidRDefault="00C14C7C" w:rsidP="00467E82">
            <w:pPr>
              <w:jc w:val="center"/>
              <w:rPr>
                <w:rFonts w:ascii="Arial" w:hAnsi="Arial" w:cs="Arial"/>
                <w:color w:val="000000" w:themeColor="text1"/>
                <w:sz w:val="12"/>
                <w:szCs w:val="12"/>
              </w:rPr>
            </w:pPr>
          </w:p>
        </w:tc>
        <w:tc>
          <w:tcPr>
            <w:tcW w:w="264" w:type="dxa"/>
            <w:vAlign w:val="center"/>
          </w:tcPr>
          <w:p w14:paraId="1B49053B"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5B5A6A85"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36B55219"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651B647E"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66EB26B0" w14:textId="15AF86FF"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663823DF" w14:textId="09DA8F33"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12C51E78" w14:textId="20B45199"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F2EB01F" w14:textId="40AB2BA8"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2D275687" w14:textId="01B6940B"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592F3489" w14:textId="545A0C76"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02FF4E28" w14:textId="1D9CF9FE"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1765F49A" w14:textId="2A2F37B4"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3D6587E6" w14:textId="7078B13B"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r w:rsidR="00C14C7C" w:rsidRPr="00D2733E" w14:paraId="17ADAA9F" w14:textId="77777777" w:rsidTr="00C14C7C">
        <w:trPr>
          <w:trHeight w:val="51"/>
          <w:jc w:val="center"/>
        </w:trPr>
        <w:tc>
          <w:tcPr>
            <w:tcW w:w="3141" w:type="dxa"/>
            <w:shd w:val="clear" w:color="auto" w:fill="auto"/>
            <w:vAlign w:val="bottom"/>
          </w:tcPr>
          <w:p w14:paraId="02D0BE33" w14:textId="2E0A6D4A" w:rsidR="00C14C7C" w:rsidRPr="00D2733E" w:rsidRDefault="00C14C7C" w:rsidP="00467E82">
            <w:pPr>
              <w:jc w:val="both"/>
              <w:rPr>
                <w:rFonts w:ascii="Arial" w:hAnsi="Arial" w:cs="Arial"/>
                <w:color w:val="000000" w:themeColor="text1"/>
                <w:sz w:val="12"/>
                <w:szCs w:val="12"/>
              </w:rPr>
            </w:pPr>
            <w:r w:rsidRPr="00D2733E">
              <w:rPr>
                <w:rFonts w:ascii="Arial" w:hAnsi="Arial" w:cs="Arial"/>
                <w:color w:val="000000" w:themeColor="text1"/>
                <w:sz w:val="12"/>
                <w:szCs w:val="12"/>
              </w:rPr>
              <w:t>Adquisición e implementación de herramientas de seguridad informática</w:t>
            </w:r>
          </w:p>
        </w:tc>
        <w:tc>
          <w:tcPr>
            <w:tcW w:w="221" w:type="dxa"/>
            <w:vAlign w:val="center"/>
          </w:tcPr>
          <w:p w14:paraId="1D1D5457" w14:textId="0FABF5F8"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09394EB9" w14:textId="77777777" w:rsidR="00C14C7C" w:rsidRPr="00D2733E" w:rsidRDefault="00C14C7C" w:rsidP="00467E82">
            <w:pPr>
              <w:jc w:val="center"/>
              <w:rPr>
                <w:rFonts w:ascii="Arial" w:hAnsi="Arial" w:cs="Arial"/>
                <w:color w:val="000000" w:themeColor="text1"/>
                <w:sz w:val="12"/>
                <w:szCs w:val="12"/>
              </w:rPr>
            </w:pPr>
          </w:p>
        </w:tc>
        <w:tc>
          <w:tcPr>
            <w:tcW w:w="221" w:type="dxa"/>
            <w:vAlign w:val="center"/>
          </w:tcPr>
          <w:p w14:paraId="768DD3C3" w14:textId="5307EFCD"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3A01E7C3" w14:textId="72877AF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624EA7F" w14:textId="77777777" w:rsidR="00C14C7C" w:rsidRPr="00D2733E" w:rsidRDefault="00C14C7C" w:rsidP="00467E82">
            <w:pPr>
              <w:jc w:val="center"/>
              <w:rPr>
                <w:rFonts w:ascii="Arial" w:hAnsi="Arial" w:cs="Arial"/>
                <w:color w:val="000000" w:themeColor="text1"/>
                <w:sz w:val="12"/>
                <w:szCs w:val="12"/>
              </w:rPr>
            </w:pPr>
          </w:p>
        </w:tc>
        <w:tc>
          <w:tcPr>
            <w:tcW w:w="221" w:type="dxa"/>
            <w:vAlign w:val="center"/>
          </w:tcPr>
          <w:p w14:paraId="0144EEFF" w14:textId="52853A5C"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4C914CA1" w14:textId="5C1CB329"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21" w:type="dxa"/>
            <w:vAlign w:val="center"/>
          </w:tcPr>
          <w:p w14:paraId="7D35ABD4" w14:textId="77777777" w:rsidR="00C14C7C" w:rsidRPr="00D2733E" w:rsidRDefault="00C14C7C" w:rsidP="00467E82">
            <w:pPr>
              <w:jc w:val="center"/>
              <w:rPr>
                <w:rFonts w:ascii="Arial" w:hAnsi="Arial" w:cs="Arial"/>
                <w:color w:val="000000" w:themeColor="text1"/>
                <w:sz w:val="12"/>
                <w:szCs w:val="12"/>
              </w:rPr>
            </w:pPr>
          </w:p>
        </w:tc>
        <w:tc>
          <w:tcPr>
            <w:tcW w:w="221" w:type="dxa"/>
            <w:vAlign w:val="center"/>
          </w:tcPr>
          <w:p w14:paraId="0F0DEC8A" w14:textId="77777777" w:rsidR="00C14C7C" w:rsidRPr="00D2733E" w:rsidRDefault="00C14C7C" w:rsidP="00467E82">
            <w:pPr>
              <w:jc w:val="center"/>
              <w:rPr>
                <w:rFonts w:ascii="Arial" w:hAnsi="Arial" w:cs="Arial"/>
                <w:color w:val="000000" w:themeColor="text1"/>
                <w:sz w:val="12"/>
                <w:szCs w:val="12"/>
              </w:rPr>
            </w:pPr>
          </w:p>
        </w:tc>
        <w:tc>
          <w:tcPr>
            <w:tcW w:w="264" w:type="dxa"/>
            <w:vAlign w:val="center"/>
          </w:tcPr>
          <w:p w14:paraId="24381BD0"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178FBE73"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008A0AFD"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4AD42AC8" w14:textId="77777777" w:rsidR="00C14C7C" w:rsidRPr="00D2733E" w:rsidRDefault="00C14C7C" w:rsidP="00467E82">
            <w:pPr>
              <w:jc w:val="center"/>
              <w:rPr>
                <w:rFonts w:ascii="Arial" w:hAnsi="Arial" w:cs="Arial"/>
                <w:color w:val="000000" w:themeColor="text1"/>
                <w:sz w:val="12"/>
                <w:szCs w:val="12"/>
              </w:rPr>
            </w:pPr>
          </w:p>
        </w:tc>
        <w:tc>
          <w:tcPr>
            <w:tcW w:w="265" w:type="dxa"/>
            <w:vAlign w:val="center"/>
          </w:tcPr>
          <w:p w14:paraId="487A0E34" w14:textId="541220A2"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0D7FB424" w14:textId="567AC08A"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772E74FC" w14:textId="3E39583B"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4C4AD252" w14:textId="38FAB111"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65" w:type="dxa"/>
            <w:vAlign w:val="center"/>
          </w:tcPr>
          <w:p w14:paraId="6D73677B" w14:textId="0467A6A8"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7F55D5C3" w14:textId="1771277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1AF69241" w14:textId="6B03CF0D"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00557732" w14:textId="0C2B293A"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c>
          <w:tcPr>
            <w:tcW w:w="252" w:type="dxa"/>
            <w:vAlign w:val="center"/>
          </w:tcPr>
          <w:p w14:paraId="69CA79C0" w14:textId="6ED94127" w:rsidR="00C14C7C" w:rsidRPr="00D2733E" w:rsidRDefault="00C14C7C" w:rsidP="00467E82">
            <w:pPr>
              <w:jc w:val="center"/>
              <w:rPr>
                <w:rFonts w:ascii="Arial" w:hAnsi="Arial" w:cs="Arial"/>
                <w:color w:val="000000" w:themeColor="text1"/>
                <w:sz w:val="12"/>
                <w:szCs w:val="12"/>
              </w:rPr>
            </w:pPr>
            <w:r w:rsidRPr="00D2733E">
              <w:rPr>
                <w:rFonts w:ascii="Arial" w:hAnsi="Arial" w:cs="Arial"/>
                <w:color w:val="000000" w:themeColor="text1"/>
                <w:sz w:val="12"/>
                <w:szCs w:val="12"/>
              </w:rPr>
              <w:t>X</w:t>
            </w:r>
          </w:p>
        </w:tc>
      </w:tr>
    </w:tbl>
    <w:p w14:paraId="391B6B1F" w14:textId="178FCC2C" w:rsidR="00180927" w:rsidRPr="00D2733E" w:rsidRDefault="00B31585" w:rsidP="007F5B68">
      <w:pPr>
        <w:jc w:val="center"/>
        <w:rPr>
          <w:rFonts w:ascii="Arial" w:hAnsi="Arial" w:cs="Arial"/>
          <w:color w:val="000000" w:themeColor="text1"/>
          <w:sz w:val="22"/>
        </w:rPr>
      </w:pPr>
      <w:r w:rsidRPr="00D2733E">
        <w:rPr>
          <w:rFonts w:ascii="Arial" w:hAnsi="Arial" w:cs="Arial"/>
          <w:b/>
          <w:color w:val="000000" w:themeColor="text1"/>
          <w:sz w:val="22"/>
        </w:rPr>
        <w:t>Fuente:</w:t>
      </w:r>
      <w:r w:rsidRPr="00D2733E">
        <w:rPr>
          <w:rFonts w:ascii="Arial" w:hAnsi="Arial" w:cs="Arial"/>
          <w:color w:val="000000" w:themeColor="text1"/>
          <w:sz w:val="22"/>
        </w:rPr>
        <w:t xml:space="preserve"> Elaboración propia.</w:t>
      </w:r>
    </w:p>
    <w:p w14:paraId="7408FD47" w14:textId="77777777" w:rsidR="00D2733E" w:rsidRDefault="00D2733E" w:rsidP="004E55F9">
      <w:pPr>
        <w:jc w:val="both"/>
        <w:rPr>
          <w:rFonts w:ascii="Arial" w:hAnsi="Arial" w:cs="Arial"/>
          <w:color w:val="000000" w:themeColor="text1"/>
          <w:sz w:val="22"/>
        </w:rPr>
      </w:pPr>
    </w:p>
    <w:p w14:paraId="6F8482E1" w14:textId="693D6999" w:rsidR="00180927" w:rsidRPr="00D2733E" w:rsidRDefault="005D723B" w:rsidP="004E55F9">
      <w:pPr>
        <w:jc w:val="both"/>
        <w:rPr>
          <w:rFonts w:ascii="Arial" w:hAnsi="Arial" w:cs="Arial"/>
          <w:color w:val="000000" w:themeColor="text1"/>
          <w:sz w:val="22"/>
        </w:rPr>
      </w:pPr>
      <w:r w:rsidRPr="00D2733E">
        <w:rPr>
          <w:rFonts w:ascii="Arial" w:hAnsi="Arial" w:cs="Arial"/>
          <w:color w:val="000000" w:themeColor="text1"/>
          <w:sz w:val="22"/>
        </w:rPr>
        <w:t>Nota: L</w:t>
      </w:r>
      <w:r w:rsidR="00D87F75" w:rsidRPr="00D2733E">
        <w:rPr>
          <w:rFonts w:ascii="Arial" w:hAnsi="Arial" w:cs="Arial"/>
          <w:color w:val="000000" w:themeColor="text1"/>
          <w:sz w:val="22"/>
        </w:rPr>
        <w:t>a numeración de las estrategias corresponden en efecto a las 20 estrategias nombradas a lo largo del documento.</w:t>
      </w:r>
    </w:p>
    <w:p w14:paraId="7ECD1DDD" w14:textId="77777777" w:rsidR="00D87F75" w:rsidRPr="00D2733E" w:rsidRDefault="00D87F75" w:rsidP="005276A4">
      <w:pPr>
        <w:jc w:val="both"/>
        <w:rPr>
          <w:rFonts w:ascii="Arial" w:hAnsi="Arial" w:cs="Arial"/>
          <w:color w:val="000000" w:themeColor="text1"/>
          <w:sz w:val="22"/>
        </w:rPr>
      </w:pPr>
    </w:p>
    <w:p w14:paraId="669CB276" w14:textId="2F9C026F" w:rsidR="00F012BC" w:rsidRPr="00D2733E" w:rsidRDefault="008F41D1"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PREPARACIÓN PARA EL CAMBIO</w:t>
      </w:r>
    </w:p>
    <w:p w14:paraId="539659A0" w14:textId="3151FBD5" w:rsidR="00E53FB7" w:rsidRPr="00D2733E" w:rsidRDefault="00E53FB7" w:rsidP="004705FD">
      <w:pPr>
        <w:jc w:val="both"/>
        <w:rPr>
          <w:rFonts w:ascii="Arial" w:hAnsi="Arial" w:cs="Arial"/>
          <w:color w:val="000000" w:themeColor="text1"/>
        </w:rPr>
      </w:pPr>
    </w:p>
    <w:p w14:paraId="401850B6" w14:textId="100A0C94" w:rsidR="000E1A30" w:rsidRPr="00D2733E" w:rsidRDefault="00D15023" w:rsidP="004705FD">
      <w:pPr>
        <w:jc w:val="both"/>
        <w:rPr>
          <w:rFonts w:ascii="Arial" w:hAnsi="Arial" w:cs="Arial"/>
          <w:color w:val="000000" w:themeColor="text1"/>
        </w:rPr>
      </w:pPr>
      <w:r w:rsidRPr="00D2733E">
        <w:rPr>
          <w:rFonts w:ascii="Arial" w:hAnsi="Arial" w:cs="Arial"/>
          <w:color w:val="000000" w:themeColor="text1"/>
        </w:rPr>
        <w:t xml:space="preserve">La preparación al cambio es una de las etapas </w:t>
      </w:r>
      <w:r w:rsidR="00146A07" w:rsidRPr="00D2733E">
        <w:rPr>
          <w:rFonts w:ascii="Arial" w:hAnsi="Arial" w:cs="Arial"/>
          <w:color w:val="000000" w:themeColor="text1"/>
        </w:rPr>
        <w:t>más</w:t>
      </w:r>
      <w:r w:rsidRPr="00D2733E">
        <w:rPr>
          <w:rFonts w:ascii="Arial" w:hAnsi="Arial" w:cs="Arial"/>
          <w:color w:val="000000" w:themeColor="text1"/>
        </w:rPr>
        <w:t xml:space="preserve"> </w:t>
      </w:r>
      <w:r w:rsidR="00146A07" w:rsidRPr="00D2733E">
        <w:rPr>
          <w:rFonts w:ascii="Arial" w:hAnsi="Arial" w:cs="Arial"/>
          <w:color w:val="000000" w:themeColor="text1"/>
        </w:rPr>
        <w:t>importante</w:t>
      </w:r>
      <w:r w:rsidRPr="00D2733E">
        <w:rPr>
          <w:rFonts w:ascii="Arial" w:hAnsi="Arial" w:cs="Arial"/>
          <w:color w:val="000000" w:themeColor="text1"/>
        </w:rPr>
        <w:t xml:space="preserve"> para </w:t>
      </w:r>
      <w:r w:rsidR="00146A07" w:rsidRPr="00D2733E">
        <w:rPr>
          <w:rFonts w:ascii="Arial" w:hAnsi="Arial" w:cs="Arial"/>
          <w:color w:val="000000" w:themeColor="text1"/>
        </w:rPr>
        <w:t>afrontar</w:t>
      </w:r>
      <w:r w:rsidRPr="00D2733E">
        <w:rPr>
          <w:rFonts w:ascii="Arial" w:hAnsi="Arial" w:cs="Arial"/>
          <w:color w:val="000000" w:themeColor="text1"/>
        </w:rPr>
        <w:t xml:space="preserve"> </w:t>
      </w:r>
      <w:r w:rsidR="00146A07" w:rsidRPr="00D2733E">
        <w:rPr>
          <w:rFonts w:ascii="Arial" w:hAnsi="Arial" w:cs="Arial"/>
          <w:color w:val="000000" w:themeColor="text1"/>
        </w:rPr>
        <w:t xml:space="preserve">la gestión, iniciativas </w:t>
      </w:r>
      <w:r w:rsidR="002A35CC" w:rsidRPr="00D2733E">
        <w:rPr>
          <w:rFonts w:ascii="Arial" w:hAnsi="Arial" w:cs="Arial"/>
          <w:color w:val="000000" w:themeColor="text1"/>
        </w:rPr>
        <w:t>y/</w:t>
      </w:r>
      <w:r w:rsidR="00146A07" w:rsidRPr="00D2733E">
        <w:rPr>
          <w:rFonts w:ascii="Arial" w:hAnsi="Arial" w:cs="Arial"/>
          <w:color w:val="000000" w:themeColor="text1"/>
        </w:rPr>
        <w:t xml:space="preserve">o </w:t>
      </w:r>
      <w:r w:rsidRPr="00D2733E">
        <w:rPr>
          <w:rFonts w:ascii="Arial" w:hAnsi="Arial" w:cs="Arial"/>
          <w:color w:val="000000" w:themeColor="text1"/>
        </w:rPr>
        <w:t>pr</w:t>
      </w:r>
      <w:r w:rsidR="00146A07" w:rsidRPr="00D2733E">
        <w:rPr>
          <w:rFonts w:ascii="Arial" w:hAnsi="Arial" w:cs="Arial"/>
          <w:color w:val="000000" w:themeColor="text1"/>
        </w:rPr>
        <w:t>o</w:t>
      </w:r>
      <w:r w:rsidRPr="00D2733E">
        <w:rPr>
          <w:rFonts w:ascii="Arial" w:hAnsi="Arial" w:cs="Arial"/>
          <w:color w:val="000000" w:themeColor="text1"/>
        </w:rPr>
        <w:t>yecto</w:t>
      </w:r>
      <w:r w:rsidR="00146A07" w:rsidRPr="00D2733E">
        <w:rPr>
          <w:rFonts w:ascii="Arial" w:hAnsi="Arial" w:cs="Arial"/>
          <w:color w:val="000000" w:themeColor="text1"/>
        </w:rPr>
        <w:t>s</w:t>
      </w:r>
      <w:r w:rsidRPr="00D2733E">
        <w:rPr>
          <w:rFonts w:ascii="Arial" w:hAnsi="Arial" w:cs="Arial"/>
          <w:color w:val="000000" w:themeColor="text1"/>
        </w:rPr>
        <w:t xml:space="preserve"> de TI</w:t>
      </w:r>
      <w:r w:rsidR="00310AD9" w:rsidRPr="00D2733E">
        <w:rPr>
          <w:rFonts w:ascii="Arial" w:hAnsi="Arial" w:cs="Arial"/>
          <w:color w:val="000000" w:themeColor="text1"/>
        </w:rPr>
        <w:t xml:space="preserve"> ya que es</w:t>
      </w:r>
      <w:r w:rsidR="00D435B0" w:rsidRPr="00D2733E">
        <w:rPr>
          <w:rFonts w:ascii="Arial" w:hAnsi="Arial" w:cs="Arial"/>
          <w:color w:val="000000" w:themeColor="text1"/>
        </w:rPr>
        <w:t xml:space="preserve"> punto en los grupos de interés están </w:t>
      </w:r>
      <w:r w:rsidR="00366687" w:rsidRPr="00D2733E">
        <w:rPr>
          <w:rFonts w:ascii="Arial" w:hAnsi="Arial" w:cs="Arial"/>
          <w:color w:val="000000" w:themeColor="text1"/>
        </w:rPr>
        <w:t>más</w:t>
      </w:r>
      <w:r w:rsidR="00D435B0" w:rsidRPr="00D2733E">
        <w:rPr>
          <w:rFonts w:ascii="Arial" w:hAnsi="Arial" w:cs="Arial"/>
          <w:color w:val="000000" w:themeColor="text1"/>
        </w:rPr>
        <w:t xml:space="preserve"> </w:t>
      </w:r>
      <w:r w:rsidR="00366687" w:rsidRPr="00D2733E">
        <w:rPr>
          <w:rFonts w:ascii="Arial" w:hAnsi="Arial" w:cs="Arial"/>
          <w:color w:val="000000" w:themeColor="text1"/>
        </w:rPr>
        <w:t>expectantes</w:t>
      </w:r>
      <w:r w:rsidR="00844AF6" w:rsidRPr="00D2733E">
        <w:rPr>
          <w:rFonts w:ascii="Arial" w:hAnsi="Arial" w:cs="Arial"/>
          <w:color w:val="000000" w:themeColor="text1"/>
        </w:rPr>
        <w:t xml:space="preserve">. </w:t>
      </w:r>
    </w:p>
    <w:p w14:paraId="12F5F6BB" w14:textId="010717DD" w:rsidR="006245AC" w:rsidRPr="00D2733E" w:rsidRDefault="006245AC" w:rsidP="004705FD">
      <w:pPr>
        <w:jc w:val="both"/>
        <w:rPr>
          <w:rFonts w:ascii="Arial" w:hAnsi="Arial" w:cs="Arial"/>
          <w:color w:val="000000" w:themeColor="text1"/>
        </w:rPr>
      </w:pPr>
    </w:p>
    <w:p w14:paraId="589AC857" w14:textId="1859F7FD" w:rsidR="00EC756A" w:rsidRPr="00D2733E" w:rsidRDefault="006245AC" w:rsidP="004705FD">
      <w:pPr>
        <w:jc w:val="both"/>
        <w:rPr>
          <w:rFonts w:ascii="Arial" w:hAnsi="Arial" w:cs="Arial"/>
          <w:color w:val="000000" w:themeColor="text1"/>
          <w:lang w:val="es"/>
        </w:rPr>
      </w:pPr>
      <w:r w:rsidRPr="00D2733E">
        <w:rPr>
          <w:rFonts w:ascii="Arial" w:hAnsi="Arial" w:cs="Arial"/>
          <w:color w:val="000000" w:themeColor="text1"/>
          <w:lang w:val="es"/>
        </w:rPr>
        <w:t>La estrategia planteada es la siguiente: “15-EST-</w:t>
      </w:r>
      <w:r w:rsidR="005F269A" w:rsidRPr="00D2733E">
        <w:rPr>
          <w:rFonts w:ascii="Arial" w:hAnsi="Arial" w:cs="Arial"/>
          <w:color w:val="000000" w:themeColor="text1"/>
          <w:lang w:val="es"/>
        </w:rPr>
        <w:t>C</w:t>
      </w:r>
      <w:r w:rsidRPr="00D2733E">
        <w:rPr>
          <w:rFonts w:ascii="Arial" w:hAnsi="Arial" w:cs="Arial"/>
          <w:color w:val="000000" w:themeColor="text1"/>
          <w:lang w:val="es"/>
        </w:rPr>
        <w:t xml:space="preserve">A </w:t>
      </w:r>
      <w:r w:rsidR="00680BE8" w:rsidRPr="00D2733E">
        <w:rPr>
          <w:rFonts w:ascii="Arial" w:hAnsi="Arial" w:cs="Arial"/>
          <w:color w:val="000000" w:themeColor="text1"/>
          <w:lang w:val="es"/>
        </w:rPr>
        <w:t>-</w:t>
      </w:r>
      <w:r w:rsidRPr="00D2733E">
        <w:rPr>
          <w:rFonts w:ascii="Arial" w:hAnsi="Arial" w:cs="Arial"/>
          <w:color w:val="000000" w:themeColor="text1"/>
          <w:lang w:val="es"/>
        </w:rPr>
        <w:t xml:space="preserve"> Preparación </w:t>
      </w:r>
      <w:r w:rsidR="000E69EB" w:rsidRPr="00D2733E">
        <w:rPr>
          <w:rFonts w:ascii="Arial" w:hAnsi="Arial" w:cs="Arial"/>
          <w:color w:val="000000" w:themeColor="text1"/>
          <w:lang w:val="es"/>
        </w:rPr>
        <w:t>al cambio de TI</w:t>
      </w:r>
      <w:r w:rsidRPr="00D2733E">
        <w:rPr>
          <w:rFonts w:ascii="Arial" w:hAnsi="Arial" w:cs="Arial"/>
          <w:color w:val="000000" w:themeColor="text1"/>
          <w:lang w:val="es"/>
        </w:rPr>
        <w:t>”</w:t>
      </w:r>
      <w:r w:rsidR="000E69EB" w:rsidRPr="00D2733E">
        <w:rPr>
          <w:rFonts w:ascii="Arial" w:hAnsi="Arial" w:cs="Arial"/>
          <w:color w:val="000000" w:themeColor="text1"/>
          <w:lang w:val="es"/>
        </w:rPr>
        <w:t xml:space="preserve">. Esta estrategia consiste en realizar </w:t>
      </w:r>
      <w:r w:rsidR="00EC756A" w:rsidRPr="00D2733E">
        <w:rPr>
          <w:rFonts w:ascii="Arial" w:hAnsi="Arial" w:cs="Arial"/>
          <w:color w:val="000000" w:themeColor="text1"/>
          <w:lang w:val="es"/>
        </w:rPr>
        <w:t xml:space="preserve">un ciclo de actividades </w:t>
      </w:r>
      <w:r w:rsidR="00FC7B1D" w:rsidRPr="00D2733E">
        <w:rPr>
          <w:rFonts w:ascii="Arial" w:hAnsi="Arial" w:cs="Arial"/>
          <w:color w:val="000000" w:themeColor="text1"/>
          <w:lang w:val="es"/>
        </w:rPr>
        <w:t>relacionadas</w:t>
      </w:r>
      <w:r w:rsidR="00EC756A" w:rsidRPr="00D2733E">
        <w:rPr>
          <w:rFonts w:ascii="Arial" w:hAnsi="Arial" w:cs="Arial"/>
          <w:color w:val="000000" w:themeColor="text1"/>
          <w:lang w:val="es"/>
        </w:rPr>
        <w:t xml:space="preserve"> con el cambo en ti:</w:t>
      </w:r>
    </w:p>
    <w:p w14:paraId="60F16236" w14:textId="77777777" w:rsidR="00EC756A" w:rsidRPr="00D2733E" w:rsidRDefault="00EC756A" w:rsidP="004705FD">
      <w:pPr>
        <w:jc w:val="both"/>
        <w:rPr>
          <w:rFonts w:ascii="Arial" w:hAnsi="Arial" w:cs="Arial"/>
          <w:color w:val="000000" w:themeColor="text1"/>
          <w:lang w:val="es"/>
        </w:rPr>
      </w:pPr>
    </w:p>
    <w:p w14:paraId="4F226D48" w14:textId="1252402F" w:rsidR="002D7441" w:rsidRPr="00D2733E" w:rsidRDefault="00FC7B1D" w:rsidP="00EC756A">
      <w:pPr>
        <w:pStyle w:val="Prrafodelista"/>
        <w:numPr>
          <w:ilvl w:val="0"/>
          <w:numId w:val="34"/>
        </w:numPr>
        <w:jc w:val="both"/>
        <w:rPr>
          <w:rFonts w:ascii="Arial" w:hAnsi="Arial" w:cs="Arial"/>
          <w:color w:val="000000" w:themeColor="text1"/>
          <w:lang w:val="es"/>
        </w:rPr>
      </w:pPr>
      <w:r w:rsidRPr="00D2733E">
        <w:rPr>
          <w:rFonts w:ascii="Arial" w:hAnsi="Arial" w:cs="Arial"/>
          <w:color w:val="000000" w:themeColor="text1"/>
          <w:lang w:val="es"/>
        </w:rPr>
        <w:t>Evaluación</w:t>
      </w:r>
      <w:r w:rsidR="002D7441" w:rsidRPr="00D2733E">
        <w:rPr>
          <w:rFonts w:ascii="Arial" w:hAnsi="Arial" w:cs="Arial"/>
          <w:color w:val="000000" w:themeColor="text1"/>
          <w:lang w:val="es"/>
        </w:rPr>
        <w:t xml:space="preserve"> de necesidades</w:t>
      </w:r>
    </w:p>
    <w:p w14:paraId="1834D950" w14:textId="78750D4F" w:rsidR="00FC7B1D" w:rsidRPr="00D2733E" w:rsidRDefault="00814251" w:rsidP="00EC756A">
      <w:pPr>
        <w:pStyle w:val="Prrafodelista"/>
        <w:numPr>
          <w:ilvl w:val="0"/>
          <w:numId w:val="34"/>
        </w:numPr>
        <w:jc w:val="both"/>
        <w:rPr>
          <w:rFonts w:ascii="Arial" w:hAnsi="Arial" w:cs="Arial"/>
          <w:color w:val="000000" w:themeColor="text1"/>
          <w:lang w:val="es"/>
        </w:rPr>
      </w:pPr>
      <w:r w:rsidRPr="00D2733E">
        <w:rPr>
          <w:rFonts w:ascii="Arial" w:hAnsi="Arial" w:cs="Arial"/>
          <w:color w:val="000000" w:themeColor="text1"/>
          <w:lang w:val="es"/>
        </w:rPr>
        <w:t xml:space="preserve">Elaborar </w:t>
      </w:r>
      <w:r w:rsidR="00693639" w:rsidRPr="00D2733E">
        <w:rPr>
          <w:rFonts w:ascii="Arial" w:hAnsi="Arial" w:cs="Arial"/>
          <w:color w:val="000000" w:themeColor="text1"/>
          <w:lang w:val="es"/>
        </w:rPr>
        <w:t xml:space="preserve">objetivos de cambio, </w:t>
      </w:r>
      <w:r w:rsidR="00E33BC8" w:rsidRPr="00D2733E">
        <w:rPr>
          <w:rFonts w:ascii="Arial" w:hAnsi="Arial" w:cs="Arial"/>
          <w:color w:val="000000" w:themeColor="text1"/>
          <w:lang w:val="es"/>
        </w:rPr>
        <w:t xml:space="preserve">gestionar recursos necesarios y </w:t>
      </w:r>
      <w:r w:rsidR="00362004" w:rsidRPr="00D2733E">
        <w:rPr>
          <w:rFonts w:ascii="Arial" w:hAnsi="Arial" w:cs="Arial"/>
          <w:color w:val="000000" w:themeColor="text1"/>
          <w:lang w:val="es"/>
        </w:rPr>
        <w:t>elaborar un cronograma con fech</w:t>
      </w:r>
      <w:r w:rsidR="00FC7B1D" w:rsidRPr="00D2733E">
        <w:rPr>
          <w:rFonts w:ascii="Arial" w:hAnsi="Arial" w:cs="Arial"/>
          <w:color w:val="000000" w:themeColor="text1"/>
          <w:lang w:val="es"/>
        </w:rPr>
        <w:t>as clave para desarrollarlo.</w:t>
      </w:r>
    </w:p>
    <w:p w14:paraId="6EDEFD9F" w14:textId="77777777" w:rsidR="004C5B30" w:rsidRPr="00D2733E" w:rsidRDefault="00FC7B1D" w:rsidP="00EC756A">
      <w:pPr>
        <w:pStyle w:val="Prrafodelista"/>
        <w:numPr>
          <w:ilvl w:val="0"/>
          <w:numId w:val="34"/>
        </w:numPr>
        <w:jc w:val="both"/>
        <w:rPr>
          <w:rFonts w:ascii="Arial" w:hAnsi="Arial" w:cs="Arial"/>
          <w:color w:val="000000" w:themeColor="text1"/>
          <w:lang w:val="es"/>
        </w:rPr>
      </w:pPr>
      <w:r w:rsidRPr="00D2733E">
        <w:rPr>
          <w:rFonts w:ascii="Arial" w:hAnsi="Arial" w:cs="Arial"/>
          <w:color w:val="000000" w:themeColor="text1"/>
          <w:lang w:val="es"/>
        </w:rPr>
        <w:t xml:space="preserve">Capacitar y formar en las habilidades </w:t>
      </w:r>
      <w:r w:rsidR="004C5B30" w:rsidRPr="00D2733E">
        <w:rPr>
          <w:rFonts w:ascii="Arial" w:hAnsi="Arial" w:cs="Arial"/>
          <w:color w:val="000000" w:themeColor="text1"/>
          <w:lang w:val="es"/>
        </w:rPr>
        <w:t xml:space="preserve">descritas en este documento </w:t>
      </w:r>
    </w:p>
    <w:p w14:paraId="4846D0AE" w14:textId="77777777" w:rsidR="00394A60" w:rsidRPr="00D2733E" w:rsidRDefault="006A527C" w:rsidP="00EC756A">
      <w:pPr>
        <w:pStyle w:val="Prrafodelista"/>
        <w:numPr>
          <w:ilvl w:val="0"/>
          <w:numId w:val="34"/>
        </w:numPr>
        <w:jc w:val="both"/>
        <w:rPr>
          <w:rFonts w:ascii="Arial" w:hAnsi="Arial" w:cs="Arial"/>
          <w:color w:val="000000" w:themeColor="text1"/>
          <w:lang w:val="es"/>
        </w:rPr>
      </w:pPr>
      <w:r w:rsidRPr="00D2733E">
        <w:rPr>
          <w:rFonts w:ascii="Arial" w:hAnsi="Arial" w:cs="Arial"/>
          <w:color w:val="000000" w:themeColor="text1"/>
          <w:lang w:val="es"/>
        </w:rPr>
        <w:t>Seguir comunicando y evaluando el cambio a los interesados</w:t>
      </w:r>
    </w:p>
    <w:p w14:paraId="7AABEEA8" w14:textId="6C3090E4" w:rsidR="006245AC" w:rsidRPr="00D2733E" w:rsidRDefault="00394A60" w:rsidP="005276A4">
      <w:pPr>
        <w:pStyle w:val="Prrafodelista"/>
        <w:numPr>
          <w:ilvl w:val="0"/>
          <w:numId w:val="34"/>
        </w:numPr>
        <w:jc w:val="both"/>
        <w:rPr>
          <w:rFonts w:ascii="Arial" w:hAnsi="Arial" w:cs="Arial"/>
          <w:color w:val="000000" w:themeColor="text1"/>
          <w:lang w:val="es"/>
        </w:rPr>
      </w:pPr>
      <w:r w:rsidRPr="00D2733E">
        <w:rPr>
          <w:rFonts w:ascii="Arial" w:hAnsi="Arial" w:cs="Arial"/>
          <w:color w:val="000000" w:themeColor="text1"/>
          <w:lang w:val="es"/>
        </w:rPr>
        <w:t>Documentar el proceso</w:t>
      </w:r>
      <w:r w:rsidR="00695416" w:rsidRPr="00D2733E">
        <w:rPr>
          <w:rFonts w:ascii="Arial" w:hAnsi="Arial" w:cs="Arial"/>
          <w:color w:val="000000" w:themeColor="text1"/>
          <w:lang w:val="es"/>
        </w:rPr>
        <w:t xml:space="preserve"> </w:t>
      </w:r>
      <w:r w:rsidR="000E69EB" w:rsidRPr="00D2733E">
        <w:rPr>
          <w:rFonts w:ascii="Arial" w:hAnsi="Arial" w:cs="Arial"/>
          <w:color w:val="000000" w:themeColor="text1"/>
          <w:lang w:val="es"/>
        </w:rPr>
        <w:t xml:space="preserve"> </w:t>
      </w:r>
    </w:p>
    <w:p w14:paraId="082B280B" w14:textId="4448FE79" w:rsidR="006245AC" w:rsidRPr="00D2733E" w:rsidRDefault="006245AC" w:rsidP="004705FD">
      <w:pPr>
        <w:jc w:val="both"/>
        <w:rPr>
          <w:rFonts w:ascii="Arial" w:hAnsi="Arial" w:cs="Arial"/>
          <w:color w:val="000000" w:themeColor="text1"/>
          <w:lang w:val="es"/>
        </w:rPr>
      </w:pPr>
    </w:p>
    <w:p w14:paraId="3F574984" w14:textId="61C41F74" w:rsidR="0006596B" w:rsidRPr="00D2733E" w:rsidRDefault="008F41D1" w:rsidP="004705FD">
      <w:pPr>
        <w:pStyle w:val="Ttulo4"/>
        <w:numPr>
          <w:ilvl w:val="2"/>
          <w:numId w:val="13"/>
        </w:numPr>
        <w:jc w:val="both"/>
        <w:rPr>
          <w:rFonts w:cs="Arial"/>
          <w:color w:val="000000" w:themeColor="text1"/>
          <w:sz w:val="24"/>
          <w:szCs w:val="24"/>
        </w:rPr>
      </w:pPr>
      <w:r w:rsidRPr="00D2733E">
        <w:rPr>
          <w:rFonts w:cs="Arial"/>
          <w:color w:val="000000" w:themeColor="text1"/>
          <w:sz w:val="24"/>
          <w:szCs w:val="24"/>
        </w:rPr>
        <w:t xml:space="preserve">GESTIÓN DE IMPACTO </w:t>
      </w:r>
    </w:p>
    <w:p w14:paraId="0B6B33E3" w14:textId="2651C15B" w:rsidR="008A26C7" w:rsidRPr="00D2733E" w:rsidRDefault="008A26C7" w:rsidP="004705FD">
      <w:pPr>
        <w:jc w:val="both"/>
        <w:rPr>
          <w:rFonts w:ascii="Arial" w:hAnsi="Arial" w:cs="Arial"/>
          <w:color w:val="000000" w:themeColor="text1"/>
        </w:rPr>
      </w:pPr>
    </w:p>
    <w:p w14:paraId="0ADA754B" w14:textId="76470F00" w:rsidR="0006596B" w:rsidRPr="00D2733E" w:rsidRDefault="00676D53" w:rsidP="004705FD">
      <w:pPr>
        <w:jc w:val="both"/>
        <w:rPr>
          <w:rFonts w:ascii="Arial" w:hAnsi="Arial" w:cs="Arial"/>
          <w:color w:val="000000" w:themeColor="text1"/>
        </w:rPr>
      </w:pPr>
      <w:r w:rsidRPr="00D2733E">
        <w:rPr>
          <w:rFonts w:ascii="Arial" w:hAnsi="Arial" w:cs="Arial"/>
          <w:color w:val="000000" w:themeColor="text1"/>
        </w:rPr>
        <w:t xml:space="preserve">Es la </w:t>
      </w:r>
      <w:r w:rsidR="001837F8" w:rsidRPr="00D2733E">
        <w:rPr>
          <w:rFonts w:ascii="Arial" w:hAnsi="Arial" w:cs="Arial"/>
          <w:color w:val="000000" w:themeColor="text1"/>
        </w:rPr>
        <w:t>administración de los efectos derivados a la implementación de la gestión, iniciativas y/o proyectos de TI</w:t>
      </w:r>
      <w:r w:rsidR="004E7228" w:rsidRPr="00D2733E">
        <w:rPr>
          <w:rFonts w:ascii="Arial" w:hAnsi="Arial" w:cs="Arial"/>
          <w:color w:val="000000" w:themeColor="text1"/>
        </w:rPr>
        <w:t xml:space="preserve">. </w:t>
      </w:r>
    </w:p>
    <w:p w14:paraId="1B66DD6F" w14:textId="715FF43C" w:rsidR="0006596B" w:rsidRPr="00D2733E" w:rsidRDefault="0006596B" w:rsidP="004705FD">
      <w:pPr>
        <w:jc w:val="both"/>
        <w:rPr>
          <w:rFonts w:ascii="Arial" w:hAnsi="Arial" w:cs="Arial"/>
          <w:color w:val="000000" w:themeColor="text1"/>
        </w:rPr>
      </w:pPr>
    </w:p>
    <w:p w14:paraId="0929A620" w14:textId="5200FF1E" w:rsidR="0006596B" w:rsidRPr="00D2733E" w:rsidRDefault="004E7228" w:rsidP="004705FD">
      <w:pPr>
        <w:jc w:val="both"/>
        <w:rPr>
          <w:rFonts w:ascii="Arial" w:hAnsi="Arial" w:cs="Arial"/>
          <w:color w:val="000000" w:themeColor="text1"/>
          <w:lang w:val="es"/>
        </w:rPr>
      </w:pPr>
      <w:r w:rsidRPr="00D2733E">
        <w:rPr>
          <w:rFonts w:ascii="Arial" w:hAnsi="Arial" w:cs="Arial"/>
          <w:color w:val="000000" w:themeColor="text1"/>
          <w:lang w:val="es"/>
        </w:rPr>
        <w:t>La estrategia planteada es la siguiente: “16-EST-</w:t>
      </w:r>
      <w:r w:rsidR="005F269A" w:rsidRPr="00D2733E">
        <w:rPr>
          <w:rFonts w:ascii="Arial" w:hAnsi="Arial" w:cs="Arial"/>
          <w:color w:val="000000" w:themeColor="text1"/>
          <w:lang w:val="es"/>
        </w:rPr>
        <w:t>C</w:t>
      </w:r>
      <w:r w:rsidRPr="00D2733E">
        <w:rPr>
          <w:rFonts w:ascii="Arial" w:hAnsi="Arial" w:cs="Arial"/>
          <w:color w:val="000000" w:themeColor="text1"/>
          <w:lang w:val="es"/>
        </w:rPr>
        <w:t xml:space="preserve">A </w:t>
      </w:r>
      <w:r w:rsidR="00872A68" w:rsidRPr="00D2733E">
        <w:rPr>
          <w:rFonts w:ascii="Arial" w:hAnsi="Arial" w:cs="Arial"/>
          <w:color w:val="000000" w:themeColor="text1"/>
          <w:lang w:val="es"/>
        </w:rPr>
        <w:t xml:space="preserve">- </w:t>
      </w:r>
      <w:r w:rsidRPr="00D2733E">
        <w:rPr>
          <w:rFonts w:ascii="Arial" w:hAnsi="Arial" w:cs="Arial"/>
          <w:color w:val="000000" w:themeColor="text1"/>
          <w:lang w:val="es"/>
        </w:rPr>
        <w:t xml:space="preserve">Seguimiento a la implementación para garantizar la </w:t>
      </w:r>
      <w:r w:rsidR="000528BF" w:rsidRPr="00D2733E">
        <w:rPr>
          <w:rFonts w:ascii="Arial" w:hAnsi="Arial" w:cs="Arial"/>
          <w:color w:val="000000" w:themeColor="text1"/>
          <w:lang w:val="es"/>
        </w:rPr>
        <w:t>adopción</w:t>
      </w:r>
      <w:r w:rsidRPr="00D2733E">
        <w:rPr>
          <w:rFonts w:ascii="Arial" w:hAnsi="Arial" w:cs="Arial"/>
          <w:color w:val="000000" w:themeColor="text1"/>
          <w:lang w:val="es"/>
        </w:rPr>
        <w:t>.</w:t>
      </w:r>
      <w:r w:rsidR="000528BF" w:rsidRPr="00D2733E">
        <w:rPr>
          <w:rFonts w:ascii="Arial" w:hAnsi="Arial" w:cs="Arial"/>
          <w:color w:val="000000" w:themeColor="text1"/>
          <w:lang w:val="es"/>
        </w:rPr>
        <w:t>”</w:t>
      </w:r>
      <w:r w:rsidR="00874A7F" w:rsidRPr="00D2733E">
        <w:rPr>
          <w:rFonts w:ascii="Arial" w:hAnsi="Arial" w:cs="Arial"/>
          <w:color w:val="000000" w:themeColor="text1"/>
          <w:lang w:val="es"/>
        </w:rPr>
        <w:t xml:space="preserve"> Se deben realizar reuni</w:t>
      </w:r>
      <w:r w:rsidR="00194C7E" w:rsidRPr="00D2733E">
        <w:rPr>
          <w:rFonts w:ascii="Arial" w:hAnsi="Arial" w:cs="Arial"/>
          <w:color w:val="000000" w:themeColor="text1"/>
          <w:lang w:val="es"/>
        </w:rPr>
        <w:t>ones</w:t>
      </w:r>
      <w:r w:rsidR="00874A7F" w:rsidRPr="00D2733E">
        <w:rPr>
          <w:rFonts w:ascii="Arial" w:hAnsi="Arial" w:cs="Arial"/>
          <w:color w:val="000000" w:themeColor="text1"/>
          <w:lang w:val="es"/>
        </w:rPr>
        <w:t xml:space="preserve"> </w:t>
      </w:r>
      <w:r w:rsidR="00B83A78" w:rsidRPr="00D2733E">
        <w:rPr>
          <w:rFonts w:ascii="Arial" w:hAnsi="Arial" w:cs="Arial"/>
          <w:color w:val="000000" w:themeColor="text1"/>
          <w:lang w:val="es"/>
        </w:rPr>
        <w:t>cada</w:t>
      </w:r>
      <w:r w:rsidR="0064751F" w:rsidRPr="00D2733E">
        <w:rPr>
          <w:rFonts w:ascii="Arial" w:hAnsi="Arial" w:cs="Arial"/>
          <w:color w:val="000000" w:themeColor="text1"/>
          <w:lang w:val="es"/>
        </w:rPr>
        <w:t xml:space="preserve"> </w:t>
      </w:r>
      <w:r w:rsidR="00394A60" w:rsidRPr="00D2733E">
        <w:rPr>
          <w:rFonts w:ascii="Arial" w:hAnsi="Arial" w:cs="Arial"/>
          <w:color w:val="000000" w:themeColor="text1"/>
          <w:lang w:val="es"/>
        </w:rPr>
        <w:t xml:space="preserve">seis </w:t>
      </w:r>
      <w:r w:rsidR="0064751F" w:rsidRPr="00D2733E">
        <w:rPr>
          <w:rFonts w:ascii="Arial" w:hAnsi="Arial" w:cs="Arial"/>
          <w:color w:val="000000" w:themeColor="text1"/>
          <w:lang w:val="es"/>
        </w:rPr>
        <w:t>(</w:t>
      </w:r>
      <w:r w:rsidR="00394A60" w:rsidRPr="00D2733E">
        <w:rPr>
          <w:rFonts w:ascii="Arial" w:hAnsi="Arial" w:cs="Arial"/>
          <w:color w:val="000000" w:themeColor="text1"/>
          <w:lang w:val="es"/>
        </w:rPr>
        <w:t>6</w:t>
      </w:r>
      <w:r w:rsidR="0064751F" w:rsidRPr="00D2733E">
        <w:rPr>
          <w:rFonts w:ascii="Arial" w:hAnsi="Arial" w:cs="Arial"/>
          <w:color w:val="000000" w:themeColor="text1"/>
          <w:lang w:val="es"/>
        </w:rPr>
        <w:t xml:space="preserve">) </w:t>
      </w:r>
      <w:r w:rsidR="00AC1E9E" w:rsidRPr="00D2733E">
        <w:rPr>
          <w:rFonts w:ascii="Arial" w:hAnsi="Arial" w:cs="Arial"/>
          <w:color w:val="000000" w:themeColor="text1"/>
          <w:lang w:val="es"/>
        </w:rPr>
        <w:t xml:space="preserve">meses </w:t>
      </w:r>
      <w:r w:rsidR="00BE2303" w:rsidRPr="00D2733E">
        <w:rPr>
          <w:rFonts w:ascii="Arial" w:hAnsi="Arial" w:cs="Arial"/>
          <w:color w:val="000000" w:themeColor="text1"/>
          <w:lang w:val="es"/>
        </w:rPr>
        <w:t>después</w:t>
      </w:r>
      <w:r w:rsidR="00AC1E9E" w:rsidRPr="00D2733E">
        <w:rPr>
          <w:rFonts w:ascii="Arial" w:hAnsi="Arial" w:cs="Arial"/>
          <w:color w:val="000000" w:themeColor="text1"/>
          <w:lang w:val="es"/>
        </w:rPr>
        <w:t xml:space="preserve"> de la </w:t>
      </w:r>
      <w:r w:rsidR="00BE2303" w:rsidRPr="00D2733E">
        <w:rPr>
          <w:rFonts w:ascii="Arial" w:hAnsi="Arial" w:cs="Arial"/>
          <w:color w:val="000000" w:themeColor="text1"/>
          <w:lang w:val="es"/>
        </w:rPr>
        <w:t>implementación</w:t>
      </w:r>
      <w:r w:rsidR="00AC1E9E" w:rsidRPr="00D2733E">
        <w:rPr>
          <w:rFonts w:ascii="Arial" w:hAnsi="Arial" w:cs="Arial"/>
          <w:color w:val="000000" w:themeColor="text1"/>
          <w:lang w:val="es"/>
        </w:rPr>
        <w:t xml:space="preserve"> </w:t>
      </w:r>
      <w:r w:rsidR="00E05DCC" w:rsidRPr="00D2733E">
        <w:rPr>
          <w:rFonts w:ascii="Arial" w:hAnsi="Arial" w:cs="Arial"/>
          <w:color w:val="000000" w:themeColor="text1"/>
          <w:lang w:val="es"/>
        </w:rPr>
        <w:t>de la</w:t>
      </w:r>
      <w:r w:rsidR="00E05DCC" w:rsidRPr="00D2733E">
        <w:rPr>
          <w:rFonts w:ascii="Arial" w:hAnsi="Arial" w:cs="Arial"/>
          <w:color w:val="000000" w:themeColor="text1"/>
        </w:rPr>
        <w:t xml:space="preserve"> gestión, iniciativas y/o proyectos de TI</w:t>
      </w:r>
      <w:r w:rsidR="00E05DCC" w:rsidRPr="00D2733E">
        <w:rPr>
          <w:rFonts w:ascii="Arial" w:hAnsi="Arial" w:cs="Arial"/>
          <w:color w:val="000000" w:themeColor="text1"/>
          <w:lang w:val="es"/>
        </w:rPr>
        <w:t xml:space="preserve"> </w:t>
      </w:r>
      <w:r w:rsidR="00BE2303" w:rsidRPr="00D2733E">
        <w:rPr>
          <w:rFonts w:ascii="Arial" w:hAnsi="Arial" w:cs="Arial"/>
          <w:color w:val="000000" w:themeColor="text1"/>
          <w:lang w:val="es"/>
        </w:rPr>
        <w:t>para</w:t>
      </w:r>
      <w:r w:rsidR="00AC1E9E" w:rsidRPr="00D2733E">
        <w:rPr>
          <w:rFonts w:ascii="Arial" w:hAnsi="Arial" w:cs="Arial"/>
          <w:color w:val="000000" w:themeColor="text1"/>
          <w:lang w:val="es"/>
        </w:rPr>
        <w:t xml:space="preserve"> garantizar </w:t>
      </w:r>
      <w:r w:rsidR="007828E1" w:rsidRPr="00D2733E">
        <w:rPr>
          <w:rFonts w:ascii="Arial" w:hAnsi="Arial" w:cs="Arial"/>
          <w:color w:val="000000" w:themeColor="text1"/>
          <w:lang w:val="es"/>
        </w:rPr>
        <w:t>la</w:t>
      </w:r>
      <w:r w:rsidR="00AC1E9E" w:rsidRPr="00D2733E">
        <w:rPr>
          <w:rFonts w:ascii="Arial" w:hAnsi="Arial" w:cs="Arial"/>
          <w:color w:val="000000" w:themeColor="text1"/>
          <w:lang w:val="es"/>
        </w:rPr>
        <w:t xml:space="preserve"> </w:t>
      </w:r>
      <w:r w:rsidR="007828E1" w:rsidRPr="00D2733E">
        <w:rPr>
          <w:rFonts w:ascii="Arial" w:hAnsi="Arial" w:cs="Arial"/>
          <w:color w:val="000000" w:themeColor="text1"/>
          <w:lang w:val="es"/>
        </w:rPr>
        <w:t>Cultura</w:t>
      </w:r>
      <w:r w:rsidR="00AC1E9E" w:rsidRPr="00D2733E">
        <w:rPr>
          <w:rFonts w:ascii="Arial" w:hAnsi="Arial" w:cs="Arial"/>
          <w:color w:val="000000" w:themeColor="text1"/>
          <w:lang w:val="es"/>
        </w:rPr>
        <w:t xml:space="preserve"> y </w:t>
      </w:r>
      <w:r w:rsidR="00BE2303" w:rsidRPr="00D2733E">
        <w:rPr>
          <w:rFonts w:ascii="Arial" w:hAnsi="Arial" w:cs="Arial"/>
          <w:color w:val="000000" w:themeColor="text1"/>
          <w:lang w:val="es"/>
        </w:rPr>
        <w:t>apropiación</w:t>
      </w:r>
      <w:r w:rsidR="00AC1E9E" w:rsidRPr="00D2733E">
        <w:rPr>
          <w:rFonts w:ascii="Arial" w:hAnsi="Arial" w:cs="Arial"/>
          <w:color w:val="000000" w:themeColor="text1"/>
          <w:lang w:val="es"/>
        </w:rPr>
        <w:t xml:space="preserve"> de l</w:t>
      </w:r>
      <w:r w:rsidR="008308E3" w:rsidRPr="00D2733E">
        <w:rPr>
          <w:rFonts w:ascii="Arial" w:hAnsi="Arial" w:cs="Arial"/>
          <w:color w:val="000000" w:themeColor="text1"/>
          <w:lang w:val="es"/>
        </w:rPr>
        <w:t>a herramienta, proceso, producto y/o sistema implementado</w:t>
      </w:r>
      <w:r w:rsidR="00AC1E9E" w:rsidRPr="00D2733E">
        <w:rPr>
          <w:rFonts w:ascii="Arial" w:hAnsi="Arial" w:cs="Arial"/>
          <w:color w:val="000000" w:themeColor="text1"/>
          <w:lang w:val="es"/>
        </w:rPr>
        <w:t xml:space="preserve">. </w:t>
      </w:r>
    </w:p>
    <w:p w14:paraId="708C5E01" w14:textId="65D1D3D7" w:rsidR="004104E6" w:rsidRDefault="004104E6" w:rsidP="004705FD">
      <w:pPr>
        <w:jc w:val="both"/>
        <w:rPr>
          <w:rFonts w:ascii="Arial" w:hAnsi="Arial" w:cs="Arial"/>
          <w:color w:val="000000" w:themeColor="text1"/>
          <w:lang w:val="es"/>
        </w:rPr>
      </w:pPr>
    </w:p>
    <w:p w14:paraId="3DB8DBC9" w14:textId="77777777" w:rsidR="00127D48" w:rsidRPr="00D2733E" w:rsidRDefault="00127D48" w:rsidP="004705FD">
      <w:pPr>
        <w:jc w:val="both"/>
        <w:rPr>
          <w:rFonts w:ascii="Arial" w:hAnsi="Arial" w:cs="Arial"/>
          <w:color w:val="000000" w:themeColor="text1"/>
          <w:lang w:val="es"/>
        </w:rPr>
      </w:pPr>
    </w:p>
    <w:p w14:paraId="534A9E4A" w14:textId="70A76122" w:rsidR="00ED1A9F" w:rsidRPr="00D2733E" w:rsidRDefault="00ED1A9F" w:rsidP="004705FD">
      <w:pPr>
        <w:pStyle w:val="Prrafodelista"/>
        <w:ind w:left="1440"/>
        <w:jc w:val="both"/>
        <w:rPr>
          <w:rFonts w:ascii="Arial" w:hAnsi="Arial" w:cs="Arial"/>
          <w:color w:val="000000" w:themeColor="text1"/>
          <w:lang w:val="es-CO"/>
        </w:rPr>
      </w:pPr>
    </w:p>
    <w:p w14:paraId="62D4A079" w14:textId="7B2C97B4" w:rsidR="00E660AC" w:rsidRPr="00D2733E" w:rsidRDefault="00E660AC" w:rsidP="0090350F">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rPr>
          <w:color w:val="000000" w:themeColor="text1"/>
          <w:sz w:val="24"/>
          <w:lang w:val="es-CO"/>
        </w:rPr>
      </w:pPr>
      <w:bookmarkStart w:id="14" w:name="_Toc154733661"/>
      <w:bookmarkEnd w:id="13"/>
      <w:r w:rsidRPr="00D2733E">
        <w:rPr>
          <w:color w:val="000000" w:themeColor="text1"/>
          <w:sz w:val="24"/>
          <w:lang w:val="es-CO"/>
        </w:rPr>
        <w:lastRenderedPageBreak/>
        <w:t>GLOSARIO</w:t>
      </w:r>
      <w:bookmarkEnd w:id="14"/>
    </w:p>
    <w:p w14:paraId="78C4CC1F" w14:textId="77777777" w:rsidR="008F32BF" w:rsidRPr="00D2733E" w:rsidRDefault="008F32BF" w:rsidP="008F32BF">
      <w:pPr>
        <w:rPr>
          <w:rFonts w:ascii="Arial" w:hAnsi="Arial" w:cs="Arial"/>
          <w:color w:val="000000" w:themeColor="text1"/>
          <w:lang w:val="es-CO"/>
        </w:rPr>
      </w:pPr>
    </w:p>
    <w:p w14:paraId="04EDAE30" w14:textId="55DE84F6" w:rsidR="00126AC2" w:rsidRPr="00D2733E" w:rsidRDefault="00126AC2"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TI</w:t>
      </w:r>
      <w:r w:rsidR="00631412" w:rsidRPr="00D2733E">
        <w:rPr>
          <w:rFonts w:ascii="Arial" w:hAnsi="Arial" w:cs="Arial"/>
          <w:b/>
          <w:bCs/>
          <w:color w:val="000000" w:themeColor="text1"/>
        </w:rPr>
        <w:t>:</w:t>
      </w:r>
      <w:r w:rsidR="00631412" w:rsidRPr="00D2733E">
        <w:rPr>
          <w:rFonts w:ascii="Arial" w:hAnsi="Arial" w:cs="Arial"/>
          <w:color w:val="000000" w:themeColor="text1"/>
        </w:rPr>
        <w:t xml:space="preserve"> </w:t>
      </w:r>
      <w:r w:rsidRPr="00D2733E">
        <w:rPr>
          <w:rFonts w:ascii="Arial" w:hAnsi="Arial" w:cs="Arial"/>
          <w:color w:val="000000" w:themeColor="text1"/>
        </w:rPr>
        <w:t>Tecnologías de la información.</w:t>
      </w:r>
    </w:p>
    <w:p w14:paraId="6A658044" w14:textId="05CF9701" w:rsidR="00755BE9" w:rsidRPr="00D2733E" w:rsidRDefault="00755BE9"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TICS</w:t>
      </w:r>
      <w:r w:rsidR="00631412" w:rsidRPr="00D2733E">
        <w:rPr>
          <w:rFonts w:ascii="Arial" w:hAnsi="Arial" w:cs="Arial"/>
          <w:b/>
          <w:bCs/>
          <w:color w:val="000000" w:themeColor="text1"/>
        </w:rPr>
        <w:t>:</w:t>
      </w:r>
      <w:r w:rsidR="00631412" w:rsidRPr="00D2733E">
        <w:rPr>
          <w:rFonts w:ascii="Arial" w:hAnsi="Arial" w:cs="Arial"/>
          <w:color w:val="000000" w:themeColor="text1"/>
        </w:rPr>
        <w:t xml:space="preserve"> </w:t>
      </w:r>
      <w:r w:rsidRPr="00D2733E">
        <w:rPr>
          <w:rFonts w:ascii="Arial" w:hAnsi="Arial" w:cs="Arial"/>
          <w:color w:val="000000" w:themeColor="text1"/>
        </w:rPr>
        <w:t>Tecnologías de la información y comunicaciones</w:t>
      </w:r>
    </w:p>
    <w:p w14:paraId="72E835D5" w14:textId="4A318CDE" w:rsidR="00755BE9" w:rsidRPr="00D2733E" w:rsidRDefault="00755BE9"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UA</w:t>
      </w:r>
      <w:r w:rsidR="00631412" w:rsidRPr="00D2733E">
        <w:rPr>
          <w:rFonts w:ascii="Arial" w:hAnsi="Arial" w:cs="Arial"/>
          <w:b/>
          <w:bCs/>
          <w:color w:val="000000" w:themeColor="text1"/>
        </w:rPr>
        <w:t>:</w:t>
      </w:r>
      <w:r w:rsidR="00631412" w:rsidRPr="00D2733E">
        <w:rPr>
          <w:rFonts w:ascii="Arial" w:hAnsi="Arial" w:cs="Arial"/>
          <w:color w:val="000000" w:themeColor="text1"/>
        </w:rPr>
        <w:t xml:space="preserve"> </w:t>
      </w:r>
      <w:r w:rsidRPr="00D2733E">
        <w:rPr>
          <w:rFonts w:ascii="Arial" w:hAnsi="Arial" w:cs="Arial"/>
          <w:color w:val="000000" w:themeColor="text1"/>
        </w:rPr>
        <w:t>Uso y Apropiación</w:t>
      </w:r>
    </w:p>
    <w:p w14:paraId="3CB93A4D" w14:textId="2504069F" w:rsidR="00755BE9" w:rsidRPr="00D2733E" w:rsidRDefault="00126AC2"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UAERMV</w:t>
      </w:r>
      <w:r w:rsidR="00631412" w:rsidRPr="00D2733E">
        <w:rPr>
          <w:rFonts w:ascii="Arial" w:hAnsi="Arial" w:cs="Arial"/>
          <w:b/>
          <w:bCs/>
          <w:color w:val="000000" w:themeColor="text1"/>
        </w:rPr>
        <w:t>:</w:t>
      </w:r>
      <w:r w:rsidR="00631412" w:rsidRPr="00D2733E">
        <w:rPr>
          <w:rFonts w:ascii="Arial" w:hAnsi="Arial" w:cs="Arial"/>
          <w:color w:val="000000" w:themeColor="text1"/>
        </w:rPr>
        <w:t xml:space="preserve"> </w:t>
      </w:r>
      <w:r w:rsidRPr="00D2733E">
        <w:rPr>
          <w:rFonts w:ascii="Arial" w:hAnsi="Arial" w:cs="Arial"/>
          <w:color w:val="000000" w:themeColor="text1"/>
        </w:rPr>
        <w:t>Unidad Administrativa de Rehabilitación y Mantenimiento Vial</w:t>
      </w:r>
    </w:p>
    <w:p w14:paraId="56CA3929" w14:textId="77777777" w:rsidR="00A4313E"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 xml:space="preserve">Ámbito: </w:t>
      </w:r>
      <w:r w:rsidRPr="00D2733E">
        <w:rPr>
          <w:rFonts w:ascii="Arial" w:hAnsi="Arial" w:cs="Arial"/>
          <w:color w:val="000000" w:themeColor="text1"/>
        </w:rPr>
        <w:t>Área o temática que aborda un dominio y que agrupa temas comunes dentro del dominio. Es la segunda capa del diseño conceptual del Marco de Referencia de Arquitectura Empresarial</w:t>
      </w:r>
    </w:p>
    <w:p w14:paraId="28F75269" w14:textId="77777777" w:rsidR="00A4313E"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Base de conocimiento:</w:t>
      </w:r>
      <w:r w:rsidRPr="00D2733E">
        <w:rPr>
          <w:rFonts w:ascii="Arial" w:hAnsi="Arial" w:cs="Arial"/>
          <w:color w:val="000000" w:themeColor="text1"/>
        </w:rPr>
        <w:t xml:space="preserve"> Portafolio de instrumentos y herramientas que guían y ayudan a la implementación del Marco de Referencia de Arquitectura Empresarial para la gestión de TI.</w:t>
      </w:r>
    </w:p>
    <w:p w14:paraId="7CA3BEB5" w14:textId="77777777" w:rsidR="00A4313E"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Dominio:</w:t>
      </w:r>
      <w:r w:rsidRPr="00D2733E">
        <w:rPr>
          <w:rFonts w:ascii="Arial" w:hAnsi="Arial" w:cs="Arial"/>
          <w:color w:val="000000" w:themeColor="text1"/>
        </w:rPr>
        <w:t xml:space="preserve"> Cada uno de los seis componentes que conforman la estructura de la primera capa del diseño conceptual del Marco de Referencia de Arquitectura Empresarial para la gestión de TI. Los dominios son las dimensiones desde las cuales se debe abordar la gestión estratégica de TI. Agrupan y organizan los objetivos, áreas y temáticas relativas a las TI. </w:t>
      </w:r>
    </w:p>
    <w:p w14:paraId="14C54F7A" w14:textId="77777777" w:rsidR="00A4313E"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Dominio de Uso y Apropiación:</w:t>
      </w:r>
      <w:r w:rsidRPr="00D2733E">
        <w:rPr>
          <w:rFonts w:ascii="Arial" w:hAnsi="Arial" w:cs="Arial"/>
          <w:color w:val="000000" w:themeColor="text1"/>
        </w:rPr>
        <w:t xml:space="preserve"> Es el dominio que permite definir la estrategia y prácticas concretas que apoyan la adopción del Marco y la gestión TI que requiere la institución para implementar la Arquitectura TI</w:t>
      </w:r>
    </w:p>
    <w:p w14:paraId="64093E1A" w14:textId="3B6A291F" w:rsidR="00A4313E"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Estrategia:</w:t>
      </w:r>
      <w:r w:rsidRPr="00D2733E">
        <w:rPr>
          <w:rFonts w:ascii="Arial" w:hAnsi="Arial" w:cs="Arial"/>
          <w:color w:val="000000" w:themeColor="text1"/>
        </w:rPr>
        <w:t xml:space="preserve"> Arte, traza para dirigir un asunto10. De acuerdo con Gerencie.com, es la forma resumida de decir que la estrategia es el camino proyectado para conseguir un fin</w:t>
      </w:r>
      <w:r w:rsidR="006D6FA4" w:rsidRPr="00D2733E">
        <w:rPr>
          <w:rFonts w:ascii="Arial" w:hAnsi="Arial" w:cs="Arial"/>
          <w:color w:val="000000" w:themeColor="text1"/>
        </w:rPr>
        <w:t>.</w:t>
      </w:r>
    </w:p>
    <w:p w14:paraId="1E347421" w14:textId="77777777" w:rsidR="006D6FA4"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Gestión del cambio:</w:t>
      </w:r>
      <w:r w:rsidRPr="00D2733E">
        <w:rPr>
          <w:rFonts w:ascii="Arial" w:hAnsi="Arial" w:cs="Arial"/>
          <w:color w:val="000000" w:themeColor="text1"/>
        </w:rPr>
        <w:t xml:space="preserve"> Es llevar una persona o a una organización del estado actual a otro deseado. Desde el punto de vista del HCMBOK, su objetivo es planificar, aplicar, medir y monitorear las acciones de gestión del factor humano en los proyectos de cambio, aumentando así las posibilidades de que los resultados esperados sean alcanzados o inclusive superados</w:t>
      </w:r>
    </w:p>
    <w:p w14:paraId="55D6E583" w14:textId="76EFA765" w:rsidR="006D6FA4"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b/>
          <w:bCs/>
          <w:color w:val="000000" w:themeColor="text1"/>
        </w:rPr>
        <w:t>Indicadores</w:t>
      </w:r>
      <w:r w:rsidR="00EA1870" w:rsidRPr="00D2733E">
        <w:rPr>
          <w:rFonts w:ascii="Arial" w:hAnsi="Arial" w:cs="Arial"/>
          <w:color w:val="000000" w:themeColor="text1"/>
        </w:rPr>
        <w:t>:</w:t>
      </w:r>
      <w:r w:rsidRPr="00D2733E">
        <w:rPr>
          <w:rFonts w:ascii="Arial" w:hAnsi="Arial" w:cs="Arial"/>
          <w:color w:val="000000" w:themeColor="text1"/>
        </w:rPr>
        <w:t xml:space="preserve"> para la medición de resultados en el uso y apropiación: Buscan establecer el monitoreo y evaluación del impacto del uso y apropiación de los proyectos de TI</w:t>
      </w:r>
      <w:r w:rsidR="006D6FA4" w:rsidRPr="00D2733E">
        <w:rPr>
          <w:rFonts w:ascii="Arial" w:hAnsi="Arial" w:cs="Arial"/>
          <w:color w:val="000000" w:themeColor="text1"/>
        </w:rPr>
        <w:t>.</w:t>
      </w:r>
    </w:p>
    <w:p w14:paraId="589C33F4" w14:textId="4F3A5E58" w:rsidR="00726032" w:rsidRPr="00D2733E" w:rsidRDefault="00A4313E" w:rsidP="00CF269C">
      <w:pPr>
        <w:pStyle w:val="Prrafodelista"/>
        <w:numPr>
          <w:ilvl w:val="0"/>
          <w:numId w:val="15"/>
        </w:numPr>
        <w:jc w:val="both"/>
        <w:rPr>
          <w:rFonts w:ascii="Arial" w:hAnsi="Arial" w:cs="Arial"/>
          <w:color w:val="000000" w:themeColor="text1"/>
        </w:rPr>
      </w:pPr>
      <w:r w:rsidRPr="00D2733E">
        <w:rPr>
          <w:rFonts w:ascii="Arial" w:hAnsi="Arial" w:cs="Arial"/>
          <w:color w:val="000000" w:themeColor="text1"/>
        </w:rPr>
        <w:t xml:space="preserve"> </w:t>
      </w:r>
      <w:r w:rsidRPr="00D2733E">
        <w:rPr>
          <w:rFonts w:ascii="Arial" w:hAnsi="Arial" w:cs="Arial"/>
          <w:b/>
          <w:bCs/>
          <w:color w:val="000000" w:themeColor="text1"/>
        </w:rPr>
        <w:t>Lineamiento:</w:t>
      </w:r>
      <w:r w:rsidRPr="00D2733E">
        <w:rPr>
          <w:rFonts w:ascii="Arial" w:hAnsi="Arial" w:cs="Arial"/>
          <w:color w:val="000000" w:themeColor="text1"/>
        </w:rPr>
        <w:t xml:space="preserve"> Es una orientación de carácter general, corresponde a una disposición o directriz que debe ser implementada en las entidades del Estado colombiano</w:t>
      </w:r>
      <w:r w:rsidR="006A0FAE" w:rsidRPr="00D2733E">
        <w:rPr>
          <w:rFonts w:ascii="Arial" w:hAnsi="Arial" w:cs="Arial"/>
          <w:color w:val="000000" w:themeColor="text1"/>
        </w:rPr>
        <w:t>.</w:t>
      </w:r>
    </w:p>
    <w:p w14:paraId="0D4228C5" w14:textId="05326908" w:rsidR="001A0DBD" w:rsidRPr="00D2733E" w:rsidRDefault="001A0DBD" w:rsidP="00CF269C">
      <w:pPr>
        <w:pStyle w:val="Prrafodelista"/>
        <w:numPr>
          <w:ilvl w:val="0"/>
          <w:numId w:val="15"/>
        </w:numPr>
        <w:jc w:val="both"/>
        <w:rPr>
          <w:rFonts w:ascii="Arial" w:hAnsi="Arial" w:cs="Arial"/>
          <w:color w:val="000000" w:themeColor="text1"/>
        </w:rPr>
      </w:pPr>
      <w:r w:rsidRPr="00D2733E">
        <w:rPr>
          <w:rFonts w:ascii="Arial" w:hAnsi="Arial" w:cs="Arial"/>
          <w:color w:val="000000" w:themeColor="text1"/>
        </w:rPr>
        <w:t>ITIL:</w:t>
      </w:r>
      <w:r w:rsidR="00E73950" w:rsidRPr="00D2733E">
        <w:rPr>
          <w:rFonts w:ascii="Arial" w:hAnsi="Arial" w:cs="Arial"/>
          <w:color w:val="000000" w:themeColor="text1"/>
        </w:rPr>
        <w:t xml:space="preserve"> Biblioteca de Infraestructura de Tecnologías de Información</w:t>
      </w:r>
    </w:p>
    <w:p w14:paraId="54E79579" w14:textId="0255284F" w:rsidR="001A0DBD" w:rsidRPr="00D2733E" w:rsidRDefault="001A0DBD" w:rsidP="00CF269C">
      <w:pPr>
        <w:pStyle w:val="Prrafodelista"/>
        <w:numPr>
          <w:ilvl w:val="0"/>
          <w:numId w:val="15"/>
        </w:numPr>
        <w:jc w:val="both"/>
        <w:rPr>
          <w:rFonts w:ascii="Arial" w:hAnsi="Arial" w:cs="Arial"/>
          <w:color w:val="000000" w:themeColor="text1"/>
          <w:lang w:val="en-US"/>
        </w:rPr>
      </w:pPr>
      <w:r w:rsidRPr="00D2733E">
        <w:rPr>
          <w:rFonts w:ascii="Arial" w:hAnsi="Arial" w:cs="Arial"/>
          <w:b/>
          <w:bCs/>
          <w:color w:val="000000" w:themeColor="text1"/>
          <w:lang w:val="en-US"/>
        </w:rPr>
        <w:t>COBIT:</w:t>
      </w:r>
      <w:r w:rsidR="006133FF" w:rsidRPr="00D2733E">
        <w:rPr>
          <w:rFonts w:ascii="Arial" w:hAnsi="Arial" w:cs="Arial"/>
          <w:color w:val="000000" w:themeColor="text1"/>
          <w:lang w:val="en-US"/>
        </w:rPr>
        <w:t xml:space="preserve"> Control Objectives for Information and related Technology</w:t>
      </w:r>
      <w:r w:rsidR="00E65985" w:rsidRPr="00D2733E">
        <w:rPr>
          <w:rFonts w:ascii="Arial" w:hAnsi="Arial" w:cs="Arial"/>
          <w:color w:val="000000" w:themeColor="text1"/>
          <w:lang w:val="en-US"/>
        </w:rPr>
        <w:t>.</w:t>
      </w:r>
    </w:p>
    <w:p w14:paraId="22C43B30" w14:textId="77777777" w:rsidR="00E65985" w:rsidRPr="00D2733E" w:rsidRDefault="00E65985" w:rsidP="00CF269C">
      <w:pPr>
        <w:pStyle w:val="Prrafodelista"/>
        <w:numPr>
          <w:ilvl w:val="0"/>
          <w:numId w:val="15"/>
        </w:numPr>
        <w:spacing w:line="276" w:lineRule="auto"/>
        <w:jc w:val="both"/>
        <w:rPr>
          <w:rFonts w:ascii="Arial" w:eastAsia="Arial" w:hAnsi="Arial" w:cs="Arial"/>
          <w:b/>
          <w:bCs/>
          <w:color w:val="000000" w:themeColor="text1"/>
        </w:rPr>
      </w:pPr>
      <w:r w:rsidRPr="00D2733E">
        <w:rPr>
          <w:rFonts w:ascii="Arial" w:eastAsia="Arial" w:hAnsi="Arial" w:cs="Arial"/>
          <w:b/>
          <w:bCs/>
          <w:color w:val="000000" w:themeColor="text1"/>
        </w:rPr>
        <w:t xml:space="preserve">Repositorio: </w:t>
      </w:r>
      <w:r w:rsidRPr="00D2733E">
        <w:rPr>
          <w:rFonts w:ascii="Arial" w:eastAsia="Arial" w:hAnsi="Arial" w:cs="Arial"/>
          <w:color w:val="000000" w:themeColor="text1"/>
        </w:rPr>
        <w:t>Un repositorio es un espacio centralizado donde se almacena, organiza, mantiene y difunde ... armario o alacena. Este término está recogido en el Diccionario de la Real Academia donde se define como el «lugar donde se guarda algo».</w:t>
      </w:r>
    </w:p>
    <w:p w14:paraId="5D1F6931" w14:textId="77777777" w:rsidR="00E65985" w:rsidRPr="00D2733E" w:rsidRDefault="00E65985" w:rsidP="00CF269C">
      <w:pPr>
        <w:pStyle w:val="Prrafodelista"/>
        <w:numPr>
          <w:ilvl w:val="0"/>
          <w:numId w:val="15"/>
        </w:numPr>
        <w:spacing w:line="276" w:lineRule="auto"/>
        <w:jc w:val="both"/>
        <w:rPr>
          <w:rFonts w:ascii="Arial" w:hAnsi="Arial" w:cs="Arial"/>
          <w:b/>
          <w:bCs/>
          <w:color w:val="000000" w:themeColor="text1"/>
        </w:rPr>
      </w:pPr>
      <w:r w:rsidRPr="00D2733E">
        <w:rPr>
          <w:rFonts w:ascii="Arial" w:eastAsia="Arial" w:hAnsi="Arial" w:cs="Arial"/>
          <w:b/>
          <w:bCs/>
          <w:color w:val="000000" w:themeColor="text1"/>
        </w:rPr>
        <w:lastRenderedPageBreak/>
        <w:t xml:space="preserve">Actualización de una información: </w:t>
      </w:r>
      <w:r w:rsidRPr="00D2733E">
        <w:rPr>
          <w:rFonts w:ascii="Arial" w:eastAsia="Arial" w:hAnsi="Arial" w:cs="Arial"/>
          <w:color w:val="000000" w:themeColor="text1"/>
        </w:rPr>
        <w:t>El grado de actualización de una información se mide como el tiempo que ha pasado desde su disponibilidad hasta su captación por el sistema de vigilancia. Conviene distinguir entre la fecha de redacción del documento original, la fecha de publicación de la fuente impresa o electrónica y la fecha de carga en una base de datos.</w:t>
      </w:r>
    </w:p>
    <w:p w14:paraId="191364F4" w14:textId="77777777" w:rsidR="00E65985" w:rsidRPr="00D2733E" w:rsidRDefault="00E65985" w:rsidP="00CF269C">
      <w:pPr>
        <w:pStyle w:val="Prrafodelista"/>
        <w:numPr>
          <w:ilvl w:val="0"/>
          <w:numId w:val="15"/>
        </w:numPr>
        <w:spacing w:line="276" w:lineRule="auto"/>
        <w:jc w:val="both"/>
        <w:rPr>
          <w:rFonts w:ascii="Arial" w:eastAsia="Arial" w:hAnsi="Arial" w:cs="Arial"/>
          <w:color w:val="000000" w:themeColor="text1"/>
        </w:rPr>
      </w:pPr>
      <w:r w:rsidRPr="00D2733E">
        <w:rPr>
          <w:rFonts w:ascii="Arial" w:eastAsia="Arial" w:hAnsi="Arial" w:cs="Arial"/>
          <w:b/>
          <w:bCs/>
          <w:color w:val="000000" w:themeColor="text1"/>
        </w:rPr>
        <w:t>Auditorias:</w:t>
      </w:r>
      <w:r w:rsidRPr="00D2733E">
        <w:rPr>
          <w:rFonts w:ascii="Arial" w:hAnsi="Arial" w:cs="Arial"/>
          <w:color w:val="000000" w:themeColor="text1"/>
        </w:rPr>
        <w:t xml:space="preserve"> </w:t>
      </w:r>
      <w:r w:rsidRPr="00D2733E">
        <w:rPr>
          <w:rFonts w:ascii="Arial" w:eastAsia="Arial" w:hAnsi="Arial" w:cs="Arial"/>
          <w:color w:val="000000" w:themeColor="text1"/>
        </w:rPr>
        <w:t>Proceso sistemático, independiente y documentado que se realiza para obtener evidencias de la auditoría y evaluarlas de manera objetiva, con el fin de determinar el grado en que se cumplen los criterios de auditoría.</w:t>
      </w:r>
    </w:p>
    <w:p w14:paraId="1814AA8D" w14:textId="77777777" w:rsidR="00E65985" w:rsidRPr="00D2733E" w:rsidRDefault="00E65985" w:rsidP="00CF269C">
      <w:pPr>
        <w:pStyle w:val="Prrafodelista"/>
        <w:numPr>
          <w:ilvl w:val="0"/>
          <w:numId w:val="15"/>
        </w:numPr>
        <w:spacing w:line="276" w:lineRule="auto"/>
        <w:jc w:val="both"/>
        <w:rPr>
          <w:rFonts w:ascii="Arial" w:hAnsi="Arial" w:cs="Arial"/>
          <w:b/>
          <w:bCs/>
          <w:color w:val="000000" w:themeColor="text1"/>
        </w:rPr>
      </w:pPr>
      <w:r w:rsidRPr="00D2733E">
        <w:rPr>
          <w:rFonts w:ascii="Arial" w:eastAsia="Arial" w:hAnsi="Arial" w:cs="Arial"/>
          <w:b/>
          <w:bCs/>
          <w:color w:val="000000" w:themeColor="text1"/>
        </w:rPr>
        <w:t xml:space="preserve">Base de conocimiento: </w:t>
      </w:r>
      <w:r w:rsidRPr="00D2733E">
        <w:rPr>
          <w:rFonts w:ascii="Arial" w:eastAsia="Arial" w:hAnsi="Arial" w:cs="Arial"/>
          <w:color w:val="000000" w:themeColor="text1"/>
        </w:rPr>
        <w:t>Es un repositorio de conocimientos (tácitos y codificados), suma de los conocimientos de las personas de una organización. El objetivo es lograr estructurarla de forma lógica y ordenada. Debe permitir que las personas compartan y exploten dichos conocimientos, acelerando los procesos de transferencia de conocimientos y la mejora continua de dicha organización.</w:t>
      </w:r>
    </w:p>
    <w:p w14:paraId="6BDFA8C1" w14:textId="77777777" w:rsidR="00E65985" w:rsidRPr="00D2733E" w:rsidRDefault="00E65985" w:rsidP="00CF269C">
      <w:pPr>
        <w:pStyle w:val="Prrafodelista"/>
        <w:numPr>
          <w:ilvl w:val="0"/>
          <w:numId w:val="15"/>
        </w:numPr>
        <w:spacing w:line="276" w:lineRule="auto"/>
        <w:jc w:val="both"/>
        <w:rPr>
          <w:rFonts w:ascii="Arial" w:hAnsi="Arial" w:cs="Arial"/>
          <w:b/>
          <w:bCs/>
          <w:color w:val="000000" w:themeColor="text1"/>
        </w:rPr>
      </w:pPr>
      <w:r w:rsidRPr="00D2733E">
        <w:rPr>
          <w:rFonts w:ascii="Arial" w:eastAsia="Arial" w:hAnsi="Arial" w:cs="Arial"/>
          <w:b/>
          <w:bCs/>
          <w:color w:val="000000" w:themeColor="text1"/>
        </w:rPr>
        <w:t xml:space="preserve">Conocimiento: </w:t>
      </w:r>
      <w:r w:rsidRPr="00D2733E">
        <w:rPr>
          <w:rFonts w:ascii="Arial" w:eastAsia="Arial" w:hAnsi="Arial" w:cs="Arial"/>
          <w:color w:val="000000" w:themeColor="text1"/>
        </w:rPr>
        <w:t>Es el resultado de la asimilación de una información por una persona de acuerdo con sus circunstancias particulares: educación, experiencias previas, capacidad de interpretación y comprensión, etc. La asimilación de esta información provoca un enriquecimiento de su "saber hacer" y le es útil para su toma de decisiones. Este proceso ocurre en la mente de los conocedores y es distinto para cada persona. El conocimiento se genera sobre todo gracias a procesos de conversación o interacción entre personas y gracias al cruce de ideas, en el que se crean conexiones entre ideas o conceptos no relacionados hasta el momento.</w:t>
      </w:r>
    </w:p>
    <w:p w14:paraId="7E59E387" w14:textId="77777777" w:rsidR="00E65985" w:rsidRPr="00D2733E" w:rsidRDefault="00E65985" w:rsidP="00CF269C">
      <w:pPr>
        <w:pStyle w:val="Prrafodelista"/>
        <w:numPr>
          <w:ilvl w:val="0"/>
          <w:numId w:val="15"/>
        </w:numPr>
        <w:spacing w:line="276" w:lineRule="auto"/>
        <w:jc w:val="both"/>
        <w:rPr>
          <w:rFonts w:ascii="Arial" w:eastAsia="Arial" w:hAnsi="Arial" w:cs="Arial"/>
          <w:b/>
          <w:bCs/>
          <w:color w:val="000000" w:themeColor="text1"/>
        </w:rPr>
      </w:pPr>
      <w:r w:rsidRPr="00D2733E">
        <w:rPr>
          <w:rFonts w:ascii="Arial" w:eastAsia="Arial" w:hAnsi="Arial" w:cs="Arial"/>
          <w:b/>
          <w:bCs/>
          <w:color w:val="000000" w:themeColor="text1"/>
        </w:rPr>
        <w:t xml:space="preserve">Conocimiento explícito: </w:t>
      </w:r>
      <w:r w:rsidRPr="00D2733E">
        <w:rPr>
          <w:rFonts w:ascii="Arial" w:eastAsia="Arial" w:hAnsi="Arial" w:cs="Arial"/>
          <w:color w:val="000000" w:themeColor="text1"/>
        </w:rPr>
        <w:t>Es aquel que se ha formalizado en un soporte (normalmente papel o electrónico).</w:t>
      </w:r>
      <w:r w:rsidRPr="00D2733E">
        <w:rPr>
          <w:rFonts w:ascii="Arial" w:hAnsi="Arial" w:cs="Arial"/>
          <w:color w:val="000000" w:themeColor="text1"/>
        </w:rPr>
        <w:br/>
      </w:r>
      <w:r w:rsidRPr="00D2733E">
        <w:rPr>
          <w:rFonts w:ascii="Arial" w:eastAsia="Arial" w:hAnsi="Arial" w:cs="Arial"/>
          <w:color w:val="000000" w:themeColor="text1"/>
        </w:rPr>
        <w:t xml:space="preserve"> </w:t>
      </w:r>
      <w:r w:rsidRPr="00D2733E">
        <w:rPr>
          <w:rFonts w:ascii="Arial" w:eastAsia="Arial" w:hAnsi="Arial" w:cs="Arial"/>
          <w:b/>
          <w:bCs/>
          <w:color w:val="000000" w:themeColor="text1"/>
        </w:rPr>
        <w:t>Conocimiento tácito:</w:t>
      </w:r>
      <w:r w:rsidRPr="00D2733E">
        <w:rPr>
          <w:rFonts w:ascii="Arial" w:eastAsia="Arial" w:hAnsi="Arial" w:cs="Arial"/>
          <w:color w:val="000000" w:themeColor="text1"/>
        </w:rPr>
        <w:t xml:space="preserve"> Es el conocimiento que aún no ha sido codificado y que lo posee el personal de una empresa.</w:t>
      </w:r>
    </w:p>
    <w:p w14:paraId="597AB624" w14:textId="77777777" w:rsidR="00E65985" w:rsidRPr="00D2733E" w:rsidRDefault="00E65985" w:rsidP="00CF269C">
      <w:pPr>
        <w:pStyle w:val="Prrafodelista"/>
        <w:numPr>
          <w:ilvl w:val="0"/>
          <w:numId w:val="15"/>
        </w:numPr>
        <w:spacing w:line="276" w:lineRule="auto"/>
        <w:jc w:val="both"/>
        <w:rPr>
          <w:rFonts w:ascii="Arial" w:eastAsia="Arial" w:hAnsi="Arial" w:cs="Arial"/>
          <w:b/>
          <w:bCs/>
          <w:color w:val="000000" w:themeColor="text1"/>
        </w:rPr>
      </w:pPr>
      <w:r w:rsidRPr="00D2733E">
        <w:rPr>
          <w:rFonts w:ascii="Arial" w:eastAsia="Arial" w:hAnsi="Arial" w:cs="Arial"/>
          <w:b/>
          <w:bCs/>
          <w:color w:val="000000" w:themeColor="text1"/>
          <w:lang w:val="es-CO"/>
        </w:rPr>
        <w:t>EGTI</w:t>
      </w:r>
      <w:r w:rsidRPr="00D2733E">
        <w:rPr>
          <w:rFonts w:ascii="Arial" w:eastAsia="Arial" w:hAnsi="Arial" w:cs="Arial"/>
          <w:color w:val="000000" w:themeColor="text1"/>
          <w:lang w:val="es-CO"/>
        </w:rPr>
        <w:t>: Estrategia y Gobierno de TI.</w:t>
      </w:r>
    </w:p>
    <w:p w14:paraId="53AA65E8" w14:textId="77777777" w:rsidR="00E65985" w:rsidRPr="00D2733E" w:rsidRDefault="00E65985" w:rsidP="00CF269C">
      <w:pPr>
        <w:pStyle w:val="Prrafodelista"/>
        <w:numPr>
          <w:ilvl w:val="0"/>
          <w:numId w:val="15"/>
        </w:numPr>
        <w:spacing w:line="276" w:lineRule="auto"/>
        <w:jc w:val="both"/>
        <w:rPr>
          <w:rFonts w:ascii="Arial" w:hAnsi="Arial" w:cs="Arial"/>
          <w:b/>
          <w:bCs/>
          <w:color w:val="000000" w:themeColor="text1"/>
        </w:rPr>
      </w:pPr>
      <w:r w:rsidRPr="00D2733E">
        <w:rPr>
          <w:rFonts w:ascii="Arial" w:eastAsia="Arial" w:hAnsi="Arial" w:cs="Arial"/>
          <w:b/>
          <w:bCs/>
          <w:color w:val="000000" w:themeColor="text1"/>
        </w:rPr>
        <w:t xml:space="preserve">Gestión del Conocimiento: </w:t>
      </w:r>
      <w:r w:rsidRPr="00D2733E">
        <w:rPr>
          <w:rFonts w:ascii="Arial" w:eastAsia="Arial" w:hAnsi="Arial" w:cs="Arial"/>
          <w:color w:val="000000" w:themeColor="text1"/>
        </w:rPr>
        <w:t>Gestión de la información y datos de la empresa. Incluye la identificación, recopilación, almacenamiento y difusión de las informaciones formales que posee cada persona de la empresa. Incluye también la capacidad adicional de capturar el conocimiento tácito de las personas que desean compartirlo y reutilizarlo. Su implantación permite incrementar la productividad de la organización.</w:t>
      </w:r>
    </w:p>
    <w:p w14:paraId="6887A343" w14:textId="5FBB8899" w:rsidR="00E65985" w:rsidRPr="00D2733E" w:rsidRDefault="00E65985" w:rsidP="00CF269C">
      <w:pPr>
        <w:pStyle w:val="Prrafodelista"/>
        <w:numPr>
          <w:ilvl w:val="0"/>
          <w:numId w:val="15"/>
        </w:numPr>
        <w:spacing w:line="276" w:lineRule="auto"/>
        <w:jc w:val="both"/>
        <w:rPr>
          <w:rFonts w:ascii="Arial" w:hAnsi="Arial" w:cs="Arial"/>
          <w:b/>
          <w:bCs/>
          <w:color w:val="000000" w:themeColor="text1"/>
          <w:lang w:val="es-CO"/>
        </w:rPr>
      </w:pPr>
      <w:bookmarkStart w:id="15" w:name="_GoBack"/>
      <w:bookmarkEnd w:id="15"/>
      <w:r w:rsidRPr="00D2733E">
        <w:rPr>
          <w:rFonts w:ascii="Arial" w:eastAsia="Arial" w:hAnsi="Arial" w:cs="Arial"/>
          <w:b/>
          <w:bCs/>
          <w:color w:val="000000" w:themeColor="text1"/>
        </w:rPr>
        <w:t xml:space="preserve">Transferencia tecnológica: </w:t>
      </w:r>
      <w:r w:rsidRPr="00D2733E">
        <w:rPr>
          <w:rFonts w:ascii="Arial" w:eastAsia="Arial" w:hAnsi="Arial" w:cs="Arial"/>
          <w:color w:val="000000" w:themeColor="text1"/>
        </w:rPr>
        <w:t xml:space="preserve">Se refiere a las ventas o concesiones, hechas con ánimo lucrativo, de conjuntos de conocimientos que permitan al arrendatario o comprador fabricar en las mismas condiciones que el arrendador o vendedor. Hay que medir la transferencia de los conocimientos necesarios para la fabricación de un </w:t>
      </w:r>
      <w:r w:rsidRPr="00D2733E">
        <w:rPr>
          <w:rFonts w:ascii="Arial" w:eastAsia="Arial" w:hAnsi="Arial" w:cs="Arial"/>
          <w:color w:val="000000" w:themeColor="text1"/>
        </w:rPr>
        <w:lastRenderedPageBreak/>
        <w:t>producto, la aplicación de un proceso o la prestación de un servicio y no se incluyen las transacciones que impliquen la venta o alquiler de bienes.</w:t>
      </w:r>
    </w:p>
    <w:p w14:paraId="387442FA" w14:textId="77777777" w:rsidR="000E57CC" w:rsidRPr="00D2733E" w:rsidRDefault="000E57CC" w:rsidP="000E57CC">
      <w:pPr>
        <w:pStyle w:val="Prrafodelista"/>
        <w:spacing w:line="276" w:lineRule="auto"/>
        <w:ind w:left="720"/>
        <w:jc w:val="both"/>
        <w:rPr>
          <w:rFonts w:ascii="Arial" w:hAnsi="Arial" w:cs="Arial"/>
          <w:b/>
          <w:bCs/>
          <w:color w:val="000000" w:themeColor="text1"/>
          <w:lang w:val="es-CO"/>
        </w:rPr>
      </w:pPr>
    </w:p>
    <w:p w14:paraId="30BACEF3" w14:textId="77777777" w:rsidR="00CF5390" w:rsidRPr="00D2733E" w:rsidRDefault="00CF5390" w:rsidP="00CF5390">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jc w:val="both"/>
        <w:rPr>
          <w:color w:val="000000" w:themeColor="text1"/>
          <w:sz w:val="24"/>
          <w:lang w:val="es-CO"/>
        </w:rPr>
      </w:pPr>
      <w:bookmarkStart w:id="16" w:name="_Toc154733662"/>
      <w:r w:rsidRPr="00D2733E">
        <w:rPr>
          <w:color w:val="000000" w:themeColor="text1"/>
          <w:sz w:val="24"/>
          <w:lang w:val="es-CO"/>
        </w:rPr>
        <w:t>REFERENCIAS</w:t>
      </w:r>
      <w:bookmarkEnd w:id="16"/>
    </w:p>
    <w:p w14:paraId="17F81181" w14:textId="2B8CE95A" w:rsidR="00E65985" w:rsidRPr="00D2733E" w:rsidRDefault="00E65985" w:rsidP="007875A4">
      <w:pPr>
        <w:jc w:val="both"/>
        <w:rPr>
          <w:rFonts w:ascii="Arial" w:hAnsi="Arial" w:cs="Arial"/>
          <w:color w:val="000000" w:themeColor="text1"/>
          <w:lang w:val="es-CO"/>
        </w:rPr>
      </w:pPr>
    </w:p>
    <w:p w14:paraId="6BABB91F" w14:textId="77777777" w:rsidR="007875A4" w:rsidRPr="00D2733E" w:rsidRDefault="007875A4" w:rsidP="00CF269C">
      <w:pPr>
        <w:pStyle w:val="Prrafodelista"/>
        <w:numPr>
          <w:ilvl w:val="0"/>
          <w:numId w:val="28"/>
        </w:numPr>
        <w:spacing w:line="276" w:lineRule="auto"/>
        <w:jc w:val="both"/>
        <w:rPr>
          <w:rStyle w:val="Hipervnculo"/>
          <w:rFonts w:ascii="Arial" w:hAnsi="Arial" w:cs="Arial"/>
          <w:color w:val="000000" w:themeColor="text1"/>
          <w:u w:val="none"/>
        </w:rPr>
      </w:pPr>
      <w:r w:rsidRPr="00D2733E">
        <w:rPr>
          <w:rStyle w:val="Hipervnculo"/>
          <w:rFonts w:ascii="Arial" w:hAnsi="Arial" w:cs="Arial"/>
          <w:color w:val="000000" w:themeColor="text1"/>
          <w:u w:val="none"/>
        </w:rPr>
        <w:t xml:space="preserve">Departamento Administrativo de la Función Pública – DAFP. (2019). Disponible en: </w:t>
      </w:r>
      <w:hyperlink r:id="rId13" w:history="1">
        <w:r w:rsidRPr="00D2733E">
          <w:rPr>
            <w:rStyle w:val="Hipervnculo"/>
            <w:rFonts w:ascii="Arial" w:hAnsi="Arial" w:cs="Arial"/>
            <w:color w:val="000000" w:themeColor="text1"/>
          </w:rPr>
          <w:t>https://www.funcionpublica.gov.co/</w:t>
        </w:r>
      </w:hyperlink>
    </w:p>
    <w:p w14:paraId="668BC31E" w14:textId="77777777" w:rsidR="007875A4" w:rsidRPr="00D2733E" w:rsidRDefault="007875A4" w:rsidP="00CF269C">
      <w:pPr>
        <w:pStyle w:val="TextoparaTitulo2"/>
        <w:numPr>
          <w:ilvl w:val="0"/>
          <w:numId w:val="14"/>
        </w:numPr>
        <w:spacing w:line="240" w:lineRule="auto"/>
        <w:jc w:val="both"/>
        <w:rPr>
          <w:rFonts w:ascii="Arial" w:hAnsi="Arial" w:cs="Arial"/>
          <w:color w:val="000000" w:themeColor="text1"/>
          <w:sz w:val="24"/>
          <w:szCs w:val="24"/>
        </w:rPr>
      </w:pPr>
      <w:r w:rsidRPr="00D2733E">
        <w:rPr>
          <w:rFonts w:ascii="Arial" w:hAnsi="Arial" w:cs="Arial"/>
          <w:color w:val="000000" w:themeColor="text1"/>
          <w:sz w:val="24"/>
          <w:szCs w:val="24"/>
        </w:rPr>
        <w:t xml:space="preserve">Pereira, Humberto. (2011). Implementación de la Gestión del Conocimiento en la Empresa. Revista CEGESTI - Éxito Empresarial. No. 135 de 2011. Disponible en: </w:t>
      </w:r>
      <w:hyperlink r:id="rId14" w:history="1">
        <w:r w:rsidRPr="00D2733E">
          <w:rPr>
            <w:rStyle w:val="Hipervnculo"/>
            <w:rFonts w:ascii="Arial" w:hAnsi="Arial" w:cs="Arial"/>
            <w:color w:val="000000" w:themeColor="text1"/>
            <w:sz w:val="24"/>
            <w:szCs w:val="24"/>
          </w:rPr>
          <w:t>http://www.cegesti.org/exitoempresarial/publicaciones/publicacion_135_310111_es.pdf</w:t>
        </w:r>
      </w:hyperlink>
      <w:r w:rsidRPr="00D2733E">
        <w:rPr>
          <w:rFonts w:ascii="Arial" w:hAnsi="Arial" w:cs="Arial"/>
          <w:color w:val="000000" w:themeColor="text1"/>
          <w:sz w:val="24"/>
          <w:szCs w:val="24"/>
        </w:rPr>
        <w:t xml:space="preserve"> </w:t>
      </w:r>
    </w:p>
    <w:p w14:paraId="61E314B3" w14:textId="77777777" w:rsidR="007875A4" w:rsidRPr="00D2733E" w:rsidRDefault="007875A4" w:rsidP="00CF269C">
      <w:pPr>
        <w:pStyle w:val="Prrafodelista"/>
        <w:numPr>
          <w:ilvl w:val="0"/>
          <w:numId w:val="30"/>
        </w:numPr>
        <w:spacing w:line="276" w:lineRule="auto"/>
        <w:jc w:val="both"/>
        <w:rPr>
          <w:rFonts w:ascii="Arial" w:eastAsia="Arial" w:hAnsi="Arial" w:cs="Arial"/>
          <w:color w:val="000000" w:themeColor="text1"/>
          <w:lang w:val="es-CO"/>
        </w:rPr>
      </w:pPr>
      <w:r w:rsidRPr="00D2733E">
        <w:rPr>
          <w:rFonts w:ascii="Arial" w:hAnsi="Arial" w:cs="Arial"/>
          <w:color w:val="000000" w:themeColor="text1"/>
        </w:rPr>
        <w:t xml:space="preserve">Javier González Sabater (2019). Manual de transferencia de tecnología y conocimiento. Disponible en: </w:t>
      </w:r>
      <w:hyperlink r:id="rId15">
        <w:r w:rsidRPr="00D2733E">
          <w:rPr>
            <w:rStyle w:val="Hipervnculo"/>
            <w:rFonts w:ascii="Arial" w:eastAsia="Arial" w:hAnsi="Arial" w:cs="Arial"/>
            <w:color w:val="000000" w:themeColor="text1"/>
          </w:rPr>
          <w:t>https://puntoganadero.cl/imagenes/upload/_5cc20a536fb2e.pdf</w:t>
        </w:r>
      </w:hyperlink>
    </w:p>
    <w:p w14:paraId="4995C1AA" w14:textId="77777777" w:rsidR="007875A4" w:rsidRPr="00D2733E" w:rsidRDefault="007875A4" w:rsidP="00CF269C">
      <w:pPr>
        <w:pStyle w:val="Prrafodelista"/>
        <w:numPr>
          <w:ilvl w:val="0"/>
          <w:numId w:val="29"/>
        </w:numPr>
        <w:spacing w:line="276" w:lineRule="auto"/>
        <w:jc w:val="both"/>
        <w:rPr>
          <w:rFonts w:ascii="Arial" w:eastAsia="Arial" w:hAnsi="Arial" w:cs="Arial"/>
          <w:color w:val="000000" w:themeColor="text1"/>
          <w:u w:val="single"/>
        </w:rPr>
      </w:pPr>
      <w:r w:rsidRPr="00D2733E">
        <w:rPr>
          <w:rFonts w:ascii="Arial" w:hAnsi="Arial" w:cs="Arial"/>
          <w:color w:val="000000" w:themeColor="text1"/>
          <w:lang w:val="es-CO"/>
        </w:rPr>
        <w:t>DNP. (2019).</w:t>
      </w:r>
      <w:r w:rsidRPr="00D2733E">
        <w:rPr>
          <w:rFonts w:ascii="Arial" w:hAnsi="Arial" w:cs="Arial"/>
          <w:color w:val="000000" w:themeColor="text1"/>
        </w:rPr>
        <w:t xml:space="preserve"> BASES DEL PLAN NACIONAL DE DESARROLLO 2018-2022. Disponible en:</w:t>
      </w:r>
      <w:hyperlink r:id="rId16">
        <w:r w:rsidRPr="00D2733E">
          <w:rPr>
            <w:rStyle w:val="Hipervnculo"/>
            <w:rFonts w:ascii="Arial" w:eastAsia="Arial" w:hAnsi="Arial" w:cs="Arial"/>
            <w:color w:val="000000" w:themeColor="text1"/>
          </w:rPr>
          <w:t>https://colaboracion.dnp.gov.co/CDT/Prensa/BasesPND2018-2022n.pdf</w:t>
        </w:r>
      </w:hyperlink>
    </w:p>
    <w:p w14:paraId="17E07AF0" w14:textId="54D67013" w:rsidR="00D2733E" w:rsidRPr="00127D48" w:rsidRDefault="007875A4" w:rsidP="007875A4">
      <w:pPr>
        <w:pStyle w:val="Prrafodelista"/>
        <w:numPr>
          <w:ilvl w:val="0"/>
          <w:numId w:val="29"/>
        </w:numPr>
        <w:spacing w:line="276" w:lineRule="auto"/>
        <w:jc w:val="both"/>
        <w:rPr>
          <w:rFonts w:ascii="Arial" w:eastAsia="Arial" w:hAnsi="Arial" w:cs="Arial"/>
          <w:color w:val="000000" w:themeColor="text1"/>
          <w:u w:val="single"/>
        </w:rPr>
      </w:pPr>
      <w:r w:rsidRPr="00D2733E">
        <w:rPr>
          <w:rStyle w:val="Hipervnculo"/>
          <w:rFonts w:ascii="Arial" w:hAnsi="Arial" w:cs="Arial"/>
          <w:color w:val="000000" w:themeColor="text1"/>
        </w:rPr>
        <w:t xml:space="preserve">Directrices para la creación </w:t>
      </w:r>
      <w:r w:rsidR="006B0F5F" w:rsidRPr="00D2733E">
        <w:rPr>
          <w:rStyle w:val="Hipervnculo"/>
          <w:rFonts w:ascii="Arial" w:hAnsi="Arial" w:cs="Arial"/>
          <w:color w:val="000000" w:themeColor="text1"/>
        </w:rPr>
        <w:t>de los repositorios institucionales</w:t>
      </w:r>
      <w:r w:rsidRPr="00D2733E">
        <w:rPr>
          <w:rStyle w:val="Hipervnculo"/>
          <w:rFonts w:ascii="Arial" w:hAnsi="Arial" w:cs="Arial"/>
          <w:color w:val="000000" w:themeColor="text1"/>
        </w:rPr>
        <w:t xml:space="preserve">. Disponible en: </w:t>
      </w:r>
      <w:hyperlink r:id="rId17" w:history="1">
        <w:r w:rsidRPr="00D2733E">
          <w:rPr>
            <w:rStyle w:val="Hipervnculo"/>
            <w:rFonts w:ascii="Arial" w:hAnsi="Arial" w:cs="Arial"/>
            <w:color w:val="000000" w:themeColor="text1"/>
          </w:rPr>
          <w:t>http://eprints.rclis.org/13512/1/Directrices_RI_Espa_ol.pdf</w:t>
        </w:r>
      </w:hyperlink>
    </w:p>
    <w:p w14:paraId="35506CB2" w14:textId="77777777" w:rsidR="00D2733E" w:rsidRPr="00D2733E" w:rsidRDefault="00D2733E" w:rsidP="007875A4">
      <w:pPr>
        <w:jc w:val="both"/>
        <w:rPr>
          <w:rFonts w:ascii="Arial" w:hAnsi="Arial" w:cs="Arial"/>
          <w:color w:val="000000" w:themeColor="text1"/>
        </w:rPr>
      </w:pPr>
    </w:p>
    <w:p w14:paraId="5F9A51EF" w14:textId="10D63F31" w:rsidR="006A11EA" w:rsidRPr="00D2733E" w:rsidRDefault="006A11EA" w:rsidP="004705FD">
      <w:pPr>
        <w:jc w:val="both"/>
        <w:rPr>
          <w:rFonts w:ascii="Arial" w:hAnsi="Arial" w:cs="Arial"/>
          <w:b/>
          <w:bCs/>
          <w:color w:val="000000" w:themeColor="text1"/>
          <w:sz w:val="18"/>
          <w:szCs w:val="18"/>
        </w:rPr>
      </w:pPr>
      <w:r w:rsidRPr="00D2733E">
        <w:rPr>
          <w:rFonts w:ascii="Arial" w:hAnsi="Arial" w:cs="Arial"/>
          <w:b/>
          <w:bCs/>
          <w:color w:val="000000" w:themeColor="text1"/>
          <w:sz w:val="18"/>
          <w:szCs w:val="18"/>
        </w:rPr>
        <w:t>REVISIÓN Y APROBACIÓN:</w:t>
      </w:r>
    </w:p>
    <w:p w14:paraId="0642F267" w14:textId="2D8D9624" w:rsidR="00966006" w:rsidRPr="00D2733E" w:rsidRDefault="00966006" w:rsidP="004705FD">
      <w:pPr>
        <w:jc w:val="both"/>
        <w:rPr>
          <w:rFonts w:ascii="Arial" w:hAnsi="Arial" w:cs="Arial"/>
          <w:b/>
          <w:bCs/>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3227"/>
        <w:gridCol w:w="3225"/>
      </w:tblGrid>
      <w:tr w:rsidR="008720BA" w:rsidRPr="00D2733E" w14:paraId="6FCFA35C" w14:textId="77777777" w:rsidTr="004D55BA">
        <w:trPr>
          <w:trHeight w:val="338"/>
          <w:jc w:val="center"/>
        </w:trPr>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891097" w14:textId="77777777" w:rsidR="00966006" w:rsidRPr="00D2733E" w:rsidRDefault="00966006" w:rsidP="007875A4">
            <w:pPr>
              <w:tabs>
                <w:tab w:val="left" w:pos="0"/>
              </w:tabs>
              <w:ind w:left="142" w:right="179"/>
              <w:jc w:val="center"/>
              <w:rPr>
                <w:rFonts w:ascii="Arial" w:hAnsi="Arial" w:cs="Arial"/>
                <w:b/>
                <w:color w:val="000000" w:themeColor="text1"/>
                <w:sz w:val="16"/>
              </w:rPr>
            </w:pPr>
            <w:r w:rsidRPr="00D2733E">
              <w:rPr>
                <w:rFonts w:ascii="Arial" w:hAnsi="Arial" w:cs="Arial"/>
                <w:b/>
                <w:color w:val="000000" w:themeColor="text1"/>
                <w:sz w:val="16"/>
              </w:rPr>
              <w:t>Elaborado y/o Actualizado por</w:t>
            </w:r>
          </w:p>
        </w:tc>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4E45AC" w14:textId="1FABDD1A" w:rsidR="00966006" w:rsidRPr="00D2733E" w:rsidRDefault="00966006" w:rsidP="007875A4">
            <w:pPr>
              <w:tabs>
                <w:tab w:val="left" w:pos="0"/>
              </w:tabs>
              <w:ind w:left="142" w:right="179"/>
              <w:jc w:val="center"/>
              <w:rPr>
                <w:rFonts w:ascii="Arial" w:hAnsi="Arial" w:cs="Arial"/>
                <w:b/>
                <w:color w:val="000000" w:themeColor="text1"/>
                <w:sz w:val="16"/>
              </w:rPr>
            </w:pPr>
            <w:r w:rsidRPr="00D2733E">
              <w:rPr>
                <w:rFonts w:ascii="Arial" w:hAnsi="Arial" w:cs="Arial"/>
                <w:b/>
                <w:color w:val="000000" w:themeColor="text1"/>
                <w:sz w:val="16"/>
              </w:rPr>
              <w:t>Validado por</w:t>
            </w:r>
          </w:p>
          <w:p w14:paraId="27D3C901" w14:textId="77777777" w:rsidR="00966006" w:rsidRPr="00D2733E" w:rsidRDefault="00966006" w:rsidP="007875A4">
            <w:pPr>
              <w:tabs>
                <w:tab w:val="left" w:pos="0"/>
              </w:tabs>
              <w:ind w:left="142" w:right="179"/>
              <w:jc w:val="center"/>
              <w:rPr>
                <w:rFonts w:ascii="Arial" w:hAnsi="Arial" w:cs="Arial"/>
                <w:b/>
                <w:color w:val="000000" w:themeColor="text1"/>
                <w:sz w:val="16"/>
              </w:rPr>
            </w:pPr>
            <w:r w:rsidRPr="00D2733E">
              <w:rPr>
                <w:rFonts w:ascii="Arial" w:hAnsi="Arial" w:cs="Arial"/>
                <w:b/>
                <w:color w:val="000000" w:themeColor="text1"/>
                <w:sz w:val="16"/>
              </w:rPr>
              <w:t>Líderes (Estratégico u Operativo) del Proceso:</w:t>
            </w:r>
          </w:p>
        </w:tc>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D2E609" w14:textId="77777777" w:rsidR="00966006" w:rsidRPr="00D2733E" w:rsidRDefault="00966006" w:rsidP="007875A4">
            <w:pPr>
              <w:tabs>
                <w:tab w:val="left" w:pos="0"/>
              </w:tabs>
              <w:ind w:left="142" w:right="179"/>
              <w:jc w:val="center"/>
              <w:rPr>
                <w:rFonts w:ascii="Arial" w:hAnsi="Arial" w:cs="Arial"/>
                <w:b/>
                <w:color w:val="000000" w:themeColor="text1"/>
                <w:sz w:val="16"/>
              </w:rPr>
            </w:pPr>
            <w:r w:rsidRPr="00D2733E">
              <w:rPr>
                <w:rFonts w:ascii="Arial" w:hAnsi="Arial" w:cs="Arial"/>
                <w:b/>
                <w:color w:val="000000" w:themeColor="text1"/>
                <w:sz w:val="16"/>
              </w:rPr>
              <w:t>Aprobado:</w:t>
            </w:r>
          </w:p>
        </w:tc>
      </w:tr>
      <w:tr w:rsidR="008720BA" w:rsidRPr="00D2733E" w14:paraId="1B43ECF2" w14:textId="77777777" w:rsidTr="004D55BA">
        <w:trPr>
          <w:trHeight w:val="733"/>
          <w:jc w:val="center"/>
        </w:trPr>
        <w:tc>
          <w:tcPr>
            <w:tcW w:w="1667" w:type="pct"/>
            <w:tcBorders>
              <w:top w:val="single" w:sz="4" w:space="0" w:color="000000"/>
              <w:left w:val="single" w:sz="4" w:space="0" w:color="000000"/>
              <w:bottom w:val="single" w:sz="4" w:space="0" w:color="auto"/>
              <w:right w:val="single" w:sz="4" w:space="0" w:color="000000"/>
            </w:tcBorders>
            <w:vAlign w:val="center"/>
          </w:tcPr>
          <w:p w14:paraId="459016B3" w14:textId="5859124F" w:rsidR="00E93E34" w:rsidRPr="00D2733E" w:rsidRDefault="00E93E34" w:rsidP="004705FD">
            <w:pPr>
              <w:tabs>
                <w:tab w:val="left" w:pos="0"/>
              </w:tabs>
              <w:jc w:val="both"/>
              <w:rPr>
                <w:rFonts w:ascii="Arial" w:hAnsi="Arial" w:cs="Arial"/>
                <w:b/>
                <w:color w:val="000000" w:themeColor="text1"/>
                <w:sz w:val="14"/>
                <w:szCs w:val="14"/>
              </w:rPr>
            </w:pPr>
            <w:r w:rsidRPr="00D2733E">
              <w:rPr>
                <w:rFonts w:ascii="Arial" w:hAnsi="Arial" w:cs="Arial"/>
                <w:b/>
                <w:color w:val="000000" w:themeColor="text1"/>
                <w:sz w:val="14"/>
                <w:szCs w:val="14"/>
              </w:rPr>
              <w:t>JOSE GABRIEL GUERRA ALMENDRALES</w:t>
            </w:r>
            <w:r w:rsidR="000F6C9E" w:rsidRPr="00D2733E">
              <w:rPr>
                <w:rFonts w:ascii="Arial" w:hAnsi="Arial" w:cs="Arial"/>
                <w:b/>
                <w:color w:val="000000" w:themeColor="text1"/>
                <w:sz w:val="14"/>
                <w:szCs w:val="14"/>
              </w:rPr>
              <w:t>/</w:t>
            </w:r>
            <w:r w:rsidRPr="00D2733E">
              <w:rPr>
                <w:rFonts w:ascii="Arial" w:hAnsi="Arial" w:cs="Arial"/>
                <w:b/>
                <w:color w:val="000000" w:themeColor="text1"/>
                <w:sz w:val="14"/>
                <w:szCs w:val="14"/>
              </w:rPr>
              <w:t xml:space="preserve"> </w:t>
            </w:r>
          </w:p>
          <w:p w14:paraId="1E36B845" w14:textId="5A7E3923" w:rsidR="00966006" w:rsidRPr="00D2733E" w:rsidRDefault="006B0F5F" w:rsidP="006B0F5F">
            <w:pPr>
              <w:tabs>
                <w:tab w:val="left" w:pos="0"/>
              </w:tabs>
              <w:jc w:val="both"/>
              <w:rPr>
                <w:rFonts w:ascii="Arial" w:eastAsia="MS Mincho" w:hAnsi="Arial" w:cs="Arial"/>
                <w:bCs/>
                <w:i/>
                <w:color w:val="000000" w:themeColor="text1"/>
                <w:sz w:val="14"/>
                <w:szCs w:val="16"/>
                <w:lang w:eastAsia="ja-JP"/>
              </w:rPr>
            </w:pPr>
            <w:r w:rsidRPr="00D2733E">
              <w:rPr>
                <w:rFonts w:ascii="Arial" w:hAnsi="Arial" w:cs="Arial"/>
                <w:bCs/>
                <w:color w:val="000000" w:themeColor="text1"/>
                <w:sz w:val="14"/>
                <w:szCs w:val="14"/>
              </w:rPr>
              <w:t xml:space="preserve">PROFESIONAL PROCESO EGTI </w:t>
            </w:r>
          </w:p>
        </w:tc>
        <w:tc>
          <w:tcPr>
            <w:tcW w:w="1667" w:type="pct"/>
            <w:vMerge w:val="restart"/>
            <w:tcBorders>
              <w:top w:val="single" w:sz="4" w:space="0" w:color="000000"/>
              <w:left w:val="single" w:sz="4" w:space="0" w:color="000000"/>
              <w:right w:val="single" w:sz="4" w:space="0" w:color="000000"/>
            </w:tcBorders>
            <w:vAlign w:val="bottom"/>
          </w:tcPr>
          <w:p w14:paraId="3447F8F2" w14:textId="77777777" w:rsidR="00966006" w:rsidRPr="00D2733E" w:rsidRDefault="00966006" w:rsidP="004705FD">
            <w:pPr>
              <w:tabs>
                <w:tab w:val="left" w:pos="567"/>
              </w:tabs>
              <w:ind w:left="567" w:hanging="567"/>
              <w:jc w:val="both"/>
              <w:rPr>
                <w:rFonts w:ascii="Arial" w:eastAsia="MS Mincho" w:hAnsi="Arial" w:cs="Arial"/>
                <w:color w:val="000000" w:themeColor="text1"/>
                <w:sz w:val="14"/>
                <w:szCs w:val="16"/>
                <w:lang w:eastAsia="ja-JP"/>
              </w:rPr>
            </w:pPr>
          </w:p>
          <w:p w14:paraId="48263980" w14:textId="77777777" w:rsidR="00966006" w:rsidRPr="00D2733E" w:rsidRDefault="00966006" w:rsidP="004705FD">
            <w:pPr>
              <w:tabs>
                <w:tab w:val="left" w:pos="567"/>
              </w:tabs>
              <w:ind w:left="567" w:hanging="567"/>
              <w:jc w:val="both"/>
              <w:rPr>
                <w:rFonts w:ascii="Arial" w:eastAsia="MS Mincho" w:hAnsi="Arial" w:cs="Arial"/>
                <w:color w:val="000000" w:themeColor="text1"/>
                <w:sz w:val="14"/>
                <w:szCs w:val="16"/>
                <w:lang w:eastAsia="ja-JP"/>
              </w:rPr>
            </w:pPr>
            <w:r w:rsidRPr="00D2733E">
              <w:rPr>
                <w:rFonts w:ascii="Arial" w:hAnsi="Arial" w:cs="Arial"/>
                <w:color w:val="000000" w:themeColor="text1"/>
                <w:sz w:val="14"/>
                <w:szCs w:val="16"/>
              </w:rPr>
              <w:t>Firma:</w:t>
            </w:r>
          </w:p>
        </w:tc>
        <w:tc>
          <w:tcPr>
            <w:tcW w:w="1667" w:type="pct"/>
            <w:vMerge w:val="restart"/>
            <w:tcBorders>
              <w:top w:val="single" w:sz="4" w:space="0" w:color="000000"/>
              <w:left w:val="single" w:sz="4" w:space="0" w:color="000000"/>
              <w:right w:val="single" w:sz="4" w:space="0" w:color="000000"/>
            </w:tcBorders>
            <w:vAlign w:val="bottom"/>
          </w:tcPr>
          <w:p w14:paraId="7D78B851" w14:textId="77777777" w:rsidR="00966006" w:rsidRPr="00D2733E" w:rsidRDefault="00966006" w:rsidP="004705FD">
            <w:pPr>
              <w:tabs>
                <w:tab w:val="left" w:pos="567"/>
              </w:tabs>
              <w:ind w:left="567" w:hanging="567"/>
              <w:jc w:val="both"/>
              <w:rPr>
                <w:rFonts w:ascii="Arial" w:eastAsia="MS Mincho" w:hAnsi="Arial" w:cs="Arial"/>
                <w:color w:val="000000" w:themeColor="text1"/>
                <w:sz w:val="14"/>
                <w:szCs w:val="16"/>
                <w:lang w:eastAsia="ja-JP"/>
              </w:rPr>
            </w:pPr>
            <w:r w:rsidRPr="00D2733E">
              <w:rPr>
                <w:rFonts w:ascii="Arial" w:hAnsi="Arial" w:cs="Arial"/>
                <w:color w:val="000000" w:themeColor="text1"/>
                <w:sz w:val="14"/>
                <w:szCs w:val="16"/>
              </w:rPr>
              <w:t>Firma:</w:t>
            </w:r>
          </w:p>
        </w:tc>
      </w:tr>
      <w:tr w:rsidR="008720BA" w:rsidRPr="00D2733E" w14:paraId="09D9F006" w14:textId="77777777" w:rsidTr="004D55BA">
        <w:trPr>
          <w:trHeight w:val="226"/>
          <w:jc w:val="center"/>
        </w:trPr>
        <w:tc>
          <w:tcPr>
            <w:tcW w:w="1667" w:type="pct"/>
            <w:tcBorders>
              <w:top w:val="single" w:sz="4" w:space="0" w:color="auto"/>
              <w:left w:val="single" w:sz="4" w:space="0" w:color="000000"/>
              <w:bottom w:val="single" w:sz="4" w:space="0" w:color="auto"/>
              <w:right w:val="single" w:sz="4" w:space="0" w:color="000000"/>
            </w:tcBorders>
            <w:shd w:val="clear" w:color="auto" w:fill="D9D9D9"/>
            <w:vAlign w:val="center"/>
          </w:tcPr>
          <w:p w14:paraId="17E5BA96" w14:textId="77777777" w:rsidR="00966006" w:rsidRPr="00D2733E" w:rsidRDefault="00966006" w:rsidP="007875A4">
            <w:pPr>
              <w:tabs>
                <w:tab w:val="left" w:pos="0"/>
              </w:tabs>
              <w:jc w:val="center"/>
              <w:rPr>
                <w:rFonts w:ascii="Arial" w:hAnsi="Arial" w:cs="Arial"/>
                <w:b/>
                <w:color w:val="000000" w:themeColor="text1"/>
                <w:sz w:val="14"/>
                <w:szCs w:val="14"/>
              </w:rPr>
            </w:pPr>
            <w:r w:rsidRPr="00D2733E">
              <w:rPr>
                <w:rFonts w:ascii="Arial" w:hAnsi="Arial" w:cs="Arial"/>
                <w:b/>
                <w:color w:val="000000" w:themeColor="text1"/>
                <w:sz w:val="14"/>
                <w:szCs w:val="14"/>
              </w:rPr>
              <w:t>Acompañamiento Asesor OAP:</w:t>
            </w:r>
          </w:p>
        </w:tc>
        <w:tc>
          <w:tcPr>
            <w:tcW w:w="1667" w:type="pct"/>
            <w:vMerge/>
            <w:tcBorders>
              <w:top w:val="single" w:sz="4" w:space="0" w:color="000000"/>
              <w:left w:val="single" w:sz="4" w:space="0" w:color="000000"/>
              <w:right w:val="single" w:sz="4" w:space="0" w:color="000000"/>
            </w:tcBorders>
            <w:vAlign w:val="center"/>
          </w:tcPr>
          <w:p w14:paraId="6333C895" w14:textId="77777777" w:rsidR="00966006" w:rsidRPr="00D2733E" w:rsidRDefault="00966006" w:rsidP="004705FD">
            <w:pPr>
              <w:tabs>
                <w:tab w:val="left" w:pos="567"/>
              </w:tabs>
              <w:ind w:left="567" w:hanging="567"/>
              <w:jc w:val="both"/>
              <w:rPr>
                <w:rFonts w:ascii="Arial" w:eastAsia="MS Mincho" w:hAnsi="Arial" w:cs="Arial"/>
                <w:color w:val="000000" w:themeColor="text1"/>
                <w:sz w:val="14"/>
                <w:szCs w:val="16"/>
                <w:lang w:eastAsia="ja-JP"/>
              </w:rPr>
            </w:pPr>
          </w:p>
        </w:tc>
        <w:tc>
          <w:tcPr>
            <w:tcW w:w="1667" w:type="pct"/>
            <w:vMerge/>
            <w:tcBorders>
              <w:top w:val="single" w:sz="4" w:space="0" w:color="000000"/>
              <w:left w:val="single" w:sz="4" w:space="0" w:color="000000"/>
              <w:right w:val="single" w:sz="4" w:space="0" w:color="000000"/>
            </w:tcBorders>
            <w:vAlign w:val="center"/>
          </w:tcPr>
          <w:p w14:paraId="54A2EFE4" w14:textId="77777777" w:rsidR="00966006" w:rsidRPr="00D2733E" w:rsidRDefault="00966006" w:rsidP="004705FD">
            <w:pPr>
              <w:tabs>
                <w:tab w:val="left" w:pos="567"/>
              </w:tabs>
              <w:ind w:left="567" w:hanging="567"/>
              <w:jc w:val="both"/>
              <w:rPr>
                <w:rFonts w:ascii="Arial" w:eastAsia="MS Mincho" w:hAnsi="Arial" w:cs="Arial"/>
                <w:color w:val="000000" w:themeColor="text1"/>
                <w:sz w:val="14"/>
                <w:szCs w:val="16"/>
                <w:lang w:eastAsia="ja-JP"/>
              </w:rPr>
            </w:pPr>
          </w:p>
        </w:tc>
      </w:tr>
      <w:tr w:rsidR="008720BA" w:rsidRPr="00D2733E" w14:paraId="617722E8" w14:textId="77777777" w:rsidTr="004D55BA">
        <w:trPr>
          <w:trHeight w:val="184"/>
          <w:jc w:val="center"/>
        </w:trPr>
        <w:tc>
          <w:tcPr>
            <w:tcW w:w="1667" w:type="pct"/>
            <w:vMerge w:val="restart"/>
            <w:tcBorders>
              <w:top w:val="single" w:sz="4" w:space="0" w:color="auto"/>
              <w:left w:val="single" w:sz="4" w:space="0" w:color="000000"/>
              <w:bottom w:val="single" w:sz="4" w:space="0" w:color="000000"/>
              <w:right w:val="single" w:sz="4" w:space="0" w:color="000000"/>
            </w:tcBorders>
            <w:vAlign w:val="center"/>
          </w:tcPr>
          <w:p w14:paraId="08D9C2C4" w14:textId="7051F905" w:rsidR="00966006" w:rsidRPr="00D2733E" w:rsidRDefault="00127D48" w:rsidP="00127D48">
            <w:pPr>
              <w:tabs>
                <w:tab w:val="left" w:pos="0"/>
              </w:tabs>
              <w:jc w:val="center"/>
              <w:rPr>
                <w:rFonts w:ascii="Arial" w:hAnsi="Arial" w:cs="Arial"/>
                <w:b/>
                <w:color w:val="000000" w:themeColor="text1"/>
                <w:sz w:val="14"/>
                <w:szCs w:val="14"/>
              </w:rPr>
            </w:pPr>
            <w:r>
              <w:rPr>
                <w:rFonts w:ascii="Arial" w:hAnsi="Arial" w:cs="Arial"/>
                <w:b/>
                <w:color w:val="000000" w:themeColor="text1"/>
                <w:sz w:val="14"/>
                <w:szCs w:val="14"/>
              </w:rPr>
              <w:t>Christian Medina Fandiño</w:t>
            </w:r>
          </w:p>
          <w:p w14:paraId="25118F9A" w14:textId="7CED9F45" w:rsidR="00966006" w:rsidRPr="00D2733E" w:rsidRDefault="000F6C9E" w:rsidP="00127D48">
            <w:pPr>
              <w:tabs>
                <w:tab w:val="left" w:pos="0"/>
              </w:tabs>
              <w:jc w:val="center"/>
              <w:rPr>
                <w:rFonts w:ascii="Arial" w:hAnsi="Arial" w:cs="Arial"/>
                <w:bCs/>
                <w:color w:val="000000" w:themeColor="text1"/>
                <w:sz w:val="14"/>
                <w:szCs w:val="14"/>
              </w:rPr>
            </w:pPr>
            <w:r w:rsidRPr="00D2733E">
              <w:rPr>
                <w:rFonts w:ascii="Arial" w:hAnsi="Arial" w:cs="Arial"/>
                <w:bCs/>
                <w:color w:val="000000" w:themeColor="text1"/>
                <w:sz w:val="14"/>
                <w:szCs w:val="14"/>
              </w:rPr>
              <w:t>/</w:t>
            </w:r>
            <w:r w:rsidR="006B0F5F" w:rsidRPr="00D2733E">
              <w:rPr>
                <w:rFonts w:ascii="Arial" w:hAnsi="Arial" w:cs="Arial"/>
                <w:bCs/>
                <w:color w:val="000000" w:themeColor="text1"/>
                <w:sz w:val="14"/>
                <w:szCs w:val="14"/>
              </w:rPr>
              <w:t xml:space="preserve">Contratista </w:t>
            </w:r>
            <w:r w:rsidR="004B46FE" w:rsidRPr="00D2733E">
              <w:rPr>
                <w:rFonts w:ascii="Arial" w:hAnsi="Arial" w:cs="Arial"/>
                <w:bCs/>
                <w:color w:val="000000" w:themeColor="text1"/>
                <w:sz w:val="14"/>
                <w:szCs w:val="14"/>
              </w:rPr>
              <w:t>–</w:t>
            </w:r>
            <w:r w:rsidR="006B0F5F" w:rsidRPr="00D2733E">
              <w:rPr>
                <w:rFonts w:ascii="Arial" w:hAnsi="Arial" w:cs="Arial"/>
                <w:bCs/>
                <w:color w:val="000000" w:themeColor="text1"/>
                <w:sz w:val="14"/>
                <w:szCs w:val="14"/>
              </w:rPr>
              <w:t xml:space="preserve"> </w:t>
            </w:r>
            <w:r w:rsidR="00966006" w:rsidRPr="00D2733E">
              <w:rPr>
                <w:rFonts w:ascii="Arial" w:hAnsi="Arial" w:cs="Arial"/>
                <w:bCs/>
                <w:color w:val="000000" w:themeColor="text1"/>
                <w:sz w:val="14"/>
                <w:szCs w:val="14"/>
              </w:rPr>
              <w:t xml:space="preserve">Proceso </w:t>
            </w:r>
            <w:r w:rsidR="004B46FE" w:rsidRPr="00D2733E">
              <w:rPr>
                <w:rFonts w:ascii="Arial" w:hAnsi="Arial" w:cs="Arial"/>
                <w:bCs/>
                <w:color w:val="000000" w:themeColor="text1"/>
                <w:sz w:val="14"/>
                <w:szCs w:val="14"/>
              </w:rPr>
              <w:t>GODI</w:t>
            </w:r>
          </w:p>
        </w:tc>
        <w:tc>
          <w:tcPr>
            <w:tcW w:w="1667" w:type="pct"/>
            <w:vMerge/>
            <w:tcBorders>
              <w:left w:val="single" w:sz="4" w:space="0" w:color="000000"/>
              <w:bottom w:val="single" w:sz="4" w:space="0" w:color="000000"/>
              <w:right w:val="single" w:sz="4" w:space="0" w:color="000000"/>
            </w:tcBorders>
            <w:vAlign w:val="center"/>
          </w:tcPr>
          <w:p w14:paraId="2DBEDBD7" w14:textId="77777777" w:rsidR="00966006" w:rsidRPr="00D2733E" w:rsidRDefault="00966006" w:rsidP="004705FD">
            <w:pPr>
              <w:tabs>
                <w:tab w:val="left" w:pos="567"/>
              </w:tabs>
              <w:ind w:left="567" w:hanging="567"/>
              <w:jc w:val="both"/>
              <w:rPr>
                <w:rFonts w:ascii="Arial" w:eastAsia="MS Mincho" w:hAnsi="Arial" w:cs="Arial"/>
                <w:color w:val="000000" w:themeColor="text1"/>
                <w:sz w:val="14"/>
                <w:szCs w:val="16"/>
                <w:lang w:eastAsia="ja-JP"/>
              </w:rPr>
            </w:pPr>
          </w:p>
        </w:tc>
        <w:tc>
          <w:tcPr>
            <w:tcW w:w="1667" w:type="pct"/>
            <w:vMerge/>
            <w:tcBorders>
              <w:left w:val="single" w:sz="4" w:space="0" w:color="000000"/>
              <w:bottom w:val="single" w:sz="4" w:space="0" w:color="000000"/>
              <w:right w:val="single" w:sz="4" w:space="0" w:color="000000"/>
            </w:tcBorders>
            <w:vAlign w:val="center"/>
          </w:tcPr>
          <w:p w14:paraId="0E04993B" w14:textId="77777777" w:rsidR="00966006" w:rsidRPr="00D2733E" w:rsidRDefault="00966006" w:rsidP="004705FD">
            <w:pPr>
              <w:tabs>
                <w:tab w:val="left" w:pos="567"/>
              </w:tabs>
              <w:ind w:left="567" w:hanging="567"/>
              <w:jc w:val="both"/>
              <w:rPr>
                <w:rFonts w:ascii="Arial" w:eastAsia="MS Mincho" w:hAnsi="Arial" w:cs="Arial"/>
                <w:color w:val="000000" w:themeColor="text1"/>
                <w:sz w:val="14"/>
                <w:szCs w:val="16"/>
                <w:lang w:eastAsia="ja-JP"/>
              </w:rPr>
            </w:pPr>
          </w:p>
        </w:tc>
      </w:tr>
      <w:tr w:rsidR="00966006" w:rsidRPr="00D2733E" w14:paraId="1B877730" w14:textId="77777777" w:rsidTr="004D55BA">
        <w:trPr>
          <w:trHeight w:val="70"/>
          <w:jc w:val="center"/>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3282FA25" w14:textId="77777777" w:rsidR="00966006" w:rsidRPr="00D2733E" w:rsidRDefault="00966006" w:rsidP="004705FD">
            <w:pPr>
              <w:jc w:val="both"/>
              <w:rPr>
                <w:rFonts w:ascii="Arial" w:eastAsia="MS Mincho" w:hAnsi="Arial" w:cs="Arial"/>
                <w:b/>
                <w:i/>
                <w:color w:val="000000" w:themeColor="text1"/>
                <w:sz w:val="14"/>
                <w:szCs w:val="16"/>
                <w:lang w:eastAsia="ja-JP"/>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5E746F34" w14:textId="0DDCD86F" w:rsidR="00A41E48" w:rsidRPr="00D2733E" w:rsidRDefault="00A41E48" w:rsidP="004705FD">
            <w:pPr>
              <w:tabs>
                <w:tab w:val="left" w:pos="-4"/>
              </w:tabs>
              <w:jc w:val="both"/>
              <w:rPr>
                <w:rFonts w:ascii="Arial" w:hAnsi="Arial" w:cs="Arial"/>
                <w:b/>
                <w:color w:val="000000" w:themeColor="text1"/>
                <w:sz w:val="14"/>
                <w:szCs w:val="14"/>
              </w:rPr>
            </w:pPr>
            <w:r w:rsidRPr="00D2733E">
              <w:rPr>
                <w:rFonts w:ascii="Arial" w:hAnsi="Arial" w:cs="Arial"/>
                <w:b/>
                <w:color w:val="000000" w:themeColor="text1"/>
                <w:sz w:val="14"/>
                <w:szCs w:val="14"/>
              </w:rPr>
              <w:t xml:space="preserve">JOSE GABRIEL GUERRA ALMENDRALES </w:t>
            </w:r>
          </w:p>
          <w:p w14:paraId="0B666B44" w14:textId="690B1F83" w:rsidR="00966006" w:rsidRPr="00D2733E" w:rsidRDefault="00A1172B" w:rsidP="004705FD">
            <w:pPr>
              <w:tabs>
                <w:tab w:val="left" w:pos="-4"/>
              </w:tabs>
              <w:jc w:val="both"/>
              <w:rPr>
                <w:rFonts w:ascii="Arial" w:hAnsi="Arial" w:cs="Arial"/>
                <w:bCs/>
                <w:color w:val="000000" w:themeColor="text1"/>
                <w:sz w:val="14"/>
                <w:szCs w:val="14"/>
              </w:rPr>
            </w:pPr>
            <w:r w:rsidRPr="00D2733E">
              <w:rPr>
                <w:rFonts w:ascii="Arial" w:hAnsi="Arial" w:cs="Arial"/>
                <w:bCs/>
                <w:color w:val="000000" w:themeColor="text1"/>
                <w:sz w:val="14"/>
                <w:szCs w:val="14"/>
              </w:rPr>
              <w:t>Jefe Oficina de Tecnologías de la Información</w:t>
            </w:r>
            <w:r w:rsidR="00A41E48" w:rsidRPr="00D2733E">
              <w:rPr>
                <w:rFonts w:ascii="Arial" w:hAnsi="Arial" w:cs="Arial"/>
                <w:bCs/>
                <w:color w:val="000000" w:themeColor="text1"/>
                <w:sz w:val="14"/>
                <w:szCs w:val="14"/>
              </w:rPr>
              <w:t xml:space="preserve"> (E)</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732DC1AD" w14:textId="0D6CBECB" w:rsidR="00966006" w:rsidRPr="00D2733E" w:rsidRDefault="00DF44D0" w:rsidP="004705FD">
            <w:pPr>
              <w:tabs>
                <w:tab w:val="left" w:pos="-4"/>
              </w:tabs>
              <w:ind w:left="-4" w:firstLine="4"/>
              <w:jc w:val="both"/>
              <w:rPr>
                <w:rFonts w:ascii="Arial" w:hAnsi="Arial" w:cs="Arial"/>
                <w:b/>
                <w:color w:val="000000" w:themeColor="text1"/>
                <w:sz w:val="14"/>
                <w:szCs w:val="14"/>
              </w:rPr>
            </w:pPr>
            <w:r w:rsidRPr="00D2733E">
              <w:rPr>
                <w:rFonts w:ascii="Arial" w:hAnsi="Arial" w:cs="Arial"/>
                <w:b/>
                <w:color w:val="000000" w:themeColor="text1"/>
                <w:sz w:val="14"/>
                <w:szCs w:val="14"/>
              </w:rPr>
              <w:t>EDGAR ALONSO FORERO CASTRO</w:t>
            </w:r>
          </w:p>
          <w:p w14:paraId="75AD7C53" w14:textId="4B543AF5" w:rsidR="00966006" w:rsidRPr="00D2733E" w:rsidRDefault="00966006" w:rsidP="004705FD">
            <w:pPr>
              <w:tabs>
                <w:tab w:val="left" w:pos="0"/>
              </w:tabs>
              <w:jc w:val="both"/>
              <w:rPr>
                <w:rFonts w:ascii="Arial" w:hAnsi="Arial" w:cs="Arial"/>
                <w:bCs/>
                <w:color w:val="000000" w:themeColor="text1"/>
                <w:sz w:val="14"/>
                <w:szCs w:val="14"/>
              </w:rPr>
            </w:pPr>
            <w:r w:rsidRPr="00D2733E">
              <w:rPr>
                <w:rFonts w:ascii="Arial" w:hAnsi="Arial" w:cs="Arial"/>
                <w:bCs/>
                <w:color w:val="000000" w:themeColor="text1"/>
                <w:sz w:val="14"/>
                <w:szCs w:val="14"/>
              </w:rPr>
              <w:t>Jefe OAP</w:t>
            </w:r>
          </w:p>
        </w:tc>
      </w:tr>
    </w:tbl>
    <w:p w14:paraId="2BC5ACF5" w14:textId="77777777" w:rsidR="00966006" w:rsidRPr="00D2733E" w:rsidRDefault="00966006" w:rsidP="004705FD">
      <w:pPr>
        <w:jc w:val="both"/>
        <w:rPr>
          <w:rFonts w:ascii="Arial" w:hAnsi="Arial" w:cs="Arial"/>
          <w:b/>
          <w:bCs/>
          <w:color w:val="000000" w:themeColor="text1"/>
          <w:sz w:val="18"/>
          <w:szCs w:val="18"/>
        </w:rPr>
      </w:pPr>
    </w:p>
    <w:p w14:paraId="7FEAF745" w14:textId="77777777" w:rsidR="004C5D5F" w:rsidRPr="00D2733E" w:rsidRDefault="004C5D5F" w:rsidP="004705FD">
      <w:pPr>
        <w:jc w:val="both"/>
        <w:rPr>
          <w:rFonts w:ascii="Arial" w:hAnsi="Arial" w:cs="Arial"/>
          <w:b/>
          <w:bCs/>
          <w:color w:val="000000" w:themeColor="text1"/>
          <w:sz w:val="20"/>
        </w:rPr>
      </w:pPr>
    </w:p>
    <w:p w14:paraId="0B69A86F" w14:textId="741D01B5" w:rsidR="00CE3499" w:rsidRPr="00D2733E" w:rsidRDefault="00CE3499" w:rsidP="004705FD">
      <w:pPr>
        <w:jc w:val="both"/>
        <w:rPr>
          <w:rFonts w:ascii="Arial" w:hAnsi="Arial" w:cs="Arial"/>
          <w:b/>
          <w:bCs/>
          <w:color w:val="000000" w:themeColor="text1"/>
          <w:sz w:val="18"/>
          <w:szCs w:val="18"/>
        </w:rPr>
      </w:pPr>
      <w:r w:rsidRPr="00D2733E">
        <w:rPr>
          <w:rFonts w:ascii="Arial" w:hAnsi="Arial" w:cs="Arial"/>
          <w:b/>
          <w:bCs/>
          <w:color w:val="000000" w:themeColor="text1"/>
          <w:sz w:val="18"/>
          <w:szCs w:val="18"/>
        </w:rPr>
        <w:t>CONTROL DE CAMBIOS:</w:t>
      </w:r>
    </w:p>
    <w:p w14:paraId="17D76F79" w14:textId="77777777" w:rsidR="004C5D5F" w:rsidRPr="00D2733E" w:rsidRDefault="004C5D5F" w:rsidP="004705FD">
      <w:pPr>
        <w:jc w:val="both"/>
        <w:rPr>
          <w:rFonts w:ascii="Arial" w:hAnsi="Arial" w:cs="Arial"/>
          <w:b/>
          <w:bCs/>
          <w:color w:val="000000" w:themeColor="text1"/>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4871"/>
        <w:gridCol w:w="1417"/>
        <w:gridCol w:w="2455"/>
      </w:tblGrid>
      <w:tr w:rsidR="008720BA" w:rsidRPr="00D2733E" w14:paraId="0C3DAEDF" w14:textId="77777777" w:rsidTr="00755BE9">
        <w:trPr>
          <w:trHeight w:val="20"/>
        </w:trPr>
        <w:tc>
          <w:tcPr>
            <w:tcW w:w="484" w:type="pct"/>
            <w:shd w:val="clear" w:color="auto" w:fill="D9D9D9"/>
            <w:vAlign w:val="center"/>
          </w:tcPr>
          <w:p w14:paraId="6F6F6358" w14:textId="77777777" w:rsidR="00CE3499" w:rsidRPr="00D2733E" w:rsidRDefault="00CE3499" w:rsidP="007875A4">
            <w:pPr>
              <w:pStyle w:val="Piedepgina"/>
              <w:spacing w:line="200" w:lineRule="exact"/>
              <w:jc w:val="center"/>
              <w:rPr>
                <w:rFonts w:ascii="Arial" w:hAnsi="Arial" w:cs="Arial"/>
                <w:b/>
                <w:bCs/>
                <w:color w:val="000000" w:themeColor="text1"/>
                <w:sz w:val="14"/>
                <w:szCs w:val="14"/>
              </w:rPr>
            </w:pPr>
            <w:r w:rsidRPr="00D2733E">
              <w:rPr>
                <w:rFonts w:ascii="Arial" w:hAnsi="Arial" w:cs="Arial"/>
                <w:b/>
                <w:bCs/>
                <w:color w:val="000000" w:themeColor="text1"/>
                <w:sz w:val="14"/>
                <w:szCs w:val="14"/>
              </w:rPr>
              <w:t>VERSIÓN</w:t>
            </w:r>
          </w:p>
        </w:tc>
        <w:tc>
          <w:tcPr>
            <w:tcW w:w="2515" w:type="pct"/>
            <w:shd w:val="clear" w:color="auto" w:fill="D9D9D9"/>
            <w:vAlign w:val="center"/>
          </w:tcPr>
          <w:p w14:paraId="1F430994" w14:textId="77777777" w:rsidR="00CE3499" w:rsidRPr="00D2733E" w:rsidRDefault="00CE3499" w:rsidP="007875A4">
            <w:pPr>
              <w:pStyle w:val="Piedepgina"/>
              <w:spacing w:line="200" w:lineRule="exact"/>
              <w:jc w:val="center"/>
              <w:rPr>
                <w:rFonts w:ascii="Arial" w:hAnsi="Arial" w:cs="Arial"/>
                <w:b/>
                <w:bCs/>
                <w:color w:val="000000" w:themeColor="text1"/>
                <w:sz w:val="14"/>
                <w:szCs w:val="14"/>
              </w:rPr>
            </w:pPr>
            <w:r w:rsidRPr="00D2733E">
              <w:rPr>
                <w:rFonts w:ascii="Arial" w:hAnsi="Arial" w:cs="Arial"/>
                <w:b/>
                <w:bCs/>
                <w:color w:val="000000" w:themeColor="text1"/>
                <w:sz w:val="14"/>
                <w:szCs w:val="14"/>
              </w:rPr>
              <w:t>DESCRIPCIÓN</w:t>
            </w:r>
          </w:p>
        </w:tc>
        <w:tc>
          <w:tcPr>
            <w:tcW w:w="732" w:type="pct"/>
            <w:shd w:val="clear" w:color="auto" w:fill="D9D9D9"/>
            <w:vAlign w:val="center"/>
          </w:tcPr>
          <w:p w14:paraId="69D327BD" w14:textId="77777777" w:rsidR="00CE3499" w:rsidRPr="00D2733E" w:rsidRDefault="00CE3499" w:rsidP="007875A4">
            <w:pPr>
              <w:pStyle w:val="Piedepgina"/>
              <w:spacing w:line="200" w:lineRule="exact"/>
              <w:jc w:val="center"/>
              <w:rPr>
                <w:rFonts w:ascii="Arial" w:hAnsi="Arial" w:cs="Arial"/>
                <w:b/>
                <w:bCs/>
                <w:color w:val="000000" w:themeColor="text1"/>
                <w:sz w:val="14"/>
                <w:szCs w:val="14"/>
              </w:rPr>
            </w:pPr>
            <w:r w:rsidRPr="00D2733E">
              <w:rPr>
                <w:rFonts w:ascii="Arial" w:hAnsi="Arial" w:cs="Arial"/>
                <w:b/>
                <w:bCs/>
                <w:color w:val="000000" w:themeColor="text1"/>
                <w:sz w:val="14"/>
                <w:szCs w:val="14"/>
              </w:rPr>
              <w:t>FECHA</w:t>
            </w:r>
          </w:p>
        </w:tc>
        <w:tc>
          <w:tcPr>
            <w:tcW w:w="1268" w:type="pct"/>
            <w:shd w:val="clear" w:color="auto" w:fill="D9D9D9"/>
            <w:vAlign w:val="center"/>
          </w:tcPr>
          <w:p w14:paraId="2B9B9F5E" w14:textId="0E6CE02D" w:rsidR="00CE3499" w:rsidRPr="00127D48" w:rsidRDefault="00BA5680" w:rsidP="00127D48">
            <w:pPr>
              <w:pStyle w:val="Piedepgina"/>
              <w:jc w:val="center"/>
              <w:rPr>
                <w:rFonts w:ascii="Arial" w:eastAsia="Calibri" w:hAnsi="Arial" w:cs="Arial"/>
                <w:b/>
                <w:bCs/>
                <w:color w:val="000000" w:themeColor="text1"/>
                <w:sz w:val="14"/>
                <w:szCs w:val="14"/>
              </w:rPr>
            </w:pPr>
            <w:r w:rsidRPr="00D2733E">
              <w:rPr>
                <w:rFonts w:ascii="Arial" w:eastAsia="Calibri" w:hAnsi="Arial" w:cs="Arial"/>
                <w:b/>
                <w:bCs/>
                <w:color w:val="000000" w:themeColor="text1"/>
                <w:sz w:val="14"/>
                <w:szCs w:val="14"/>
              </w:rPr>
              <w:t>APROBADO</w:t>
            </w:r>
          </w:p>
        </w:tc>
      </w:tr>
      <w:tr w:rsidR="008720BA" w:rsidRPr="00D2733E" w14:paraId="58EA155F" w14:textId="77777777" w:rsidTr="00FB269A">
        <w:trPr>
          <w:trHeight w:val="269"/>
        </w:trPr>
        <w:tc>
          <w:tcPr>
            <w:tcW w:w="484" w:type="pct"/>
            <w:vAlign w:val="center"/>
          </w:tcPr>
          <w:p w14:paraId="356A4CB2" w14:textId="77777777" w:rsidR="00CE3499" w:rsidRPr="00D2733E" w:rsidRDefault="00502912"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1</w:t>
            </w:r>
          </w:p>
        </w:tc>
        <w:tc>
          <w:tcPr>
            <w:tcW w:w="2515" w:type="pct"/>
            <w:vAlign w:val="center"/>
          </w:tcPr>
          <w:p w14:paraId="4A0D1E88" w14:textId="0C53A464" w:rsidR="00CE3499" w:rsidRPr="00D2733E" w:rsidRDefault="00755BE9" w:rsidP="004705FD">
            <w:pPr>
              <w:pStyle w:val="Piedepgina"/>
              <w:jc w:val="both"/>
              <w:rPr>
                <w:rFonts w:ascii="Arial" w:hAnsi="Arial" w:cs="Arial"/>
                <w:color w:val="000000" w:themeColor="text1"/>
                <w:sz w:val="14"/>
                <w:szCs w:val="14"/>
              </w:rPr>
            </w:pPr>
            <w:r w:rsidRPr="00D2733E">
              <w:rPr>
                <w:rFonts w:ascii="Arial" w:hAnsi="Arial" w:cs="Arial"/>
                <w:color w:val="000000" w:themeColor="text1"/>
                <w:sz w:val="14"/>
                <w:szCs w:val="14"/>
              </w:rPr>
              <w:t>Implementación de la v</w:t>
            </w:r>
            <w:r w:rsidR="008619A6" w:rsidRPr="00D2733E">
              <w:rPr>
                <w:rFonts w:ascii="Arial" w:hAnsi="Arial" w:cs="Arial"/>
                <w:color w:val="000000" w:themeColor="text1"/>
                <w:sz w:val="14"/>
                <w:szCs w:val="14"/>
              </w:rPr>
              <w:t xml:space="preserve">ersión </w:t>
            </w:r>
            <w:r w:rsidR="00454F28" w:rsidRPr="00D2733E">
              <w:rPr>
                <w:rFonts w:ascii="Arial" w:hAnsi="Arial" w:cs="Arial"/>
                <w:color w:val="000000" w:themeColor="text1"/>
                <w:sz w:val="14"/>
                <w:szCs w:val="14"/>
              </w:rPr>
              <w:t>inicial</w:t>
            </w:r>
            <w:r w:rsidR="008619A6" w:rsidRPr="00D2733E">
              <w:rPr>
                <w:rFonts w:ascii="Arial" w:hAnsi="Arial" w:cs="Arial"/>
                <w:color w:val="000000" w:themeColor="text1"/>
                <w:sz w:val="14"/>
                <w:szCs w:val="14"/>
              </w:rPr>
              <w:t xml:space="preserve"> del documento</w:t>
            </w:r>
            <w:r w:rsidR="00454F28" w:rsidRPr="00D2733E">
              <w:rPr>
                <w:rFonts w:ascii="Arial" w:hAnsi="Arial" w:cs="Arial"/>
                <w:color w:val="000000" w:themeColor="text1"/>
                <w:sz w:val="14"/>
                <w:szCs w:val="14"/>
              </w:rPr>
              <w:t xml:space="preserve"> para definir las estrategias a implementar para la aplicación de las nuevas tecnologías, mediante su uso y apropiación</w:t>
            </w:r>
            <w:r w:rsidRPr="00D2733E">
              <w:rPr>
                <w:rFonts w:ascii="Arial" w:hAnsi="Arial" w:cs="Arial"/>
                <w:color w:val="000000" w:themeColor="text1"/>
                <w:sz w:val="14"/>
                <w:szCs w:val="14"/>
              </w:rPr>
              <w:t>.</w:t>
            </w:r>
          </w:p>
        </w:tc>
        <w:tc>
          <w:tcPr>
            <w:tcW w:w="732" w:type="pct"/>
            <w:vAlign w:val="center"/>
          </w:tcPr>
          <w:p w14:paraId="74592763" w14:textId="5BD01FBC" w:rsidR="00CE3499" w:rsidRPr="00D2733E" w:rsidRDefault="00755BE9" w:rsidP="007875A4">
            <w:pPr>
              <w:pStyle w:val="Piedepgina"/>
              <w:jc w:val="center"/>
              <w:rPr>
                <w:rFonts w:ascii="Arial" w:hAnsi="Arial" w:cs="Arial"/>
                <w:bCs/>
                <w:color w:val="000000" w:themeColor="text1"/>
                <w:sz w:val="14"/>
                <w:szCs w:val="14"/>
              </w:rPr>
            </w:pPr>
            <w:r w:rsidRPr="00D2733E">
              <w:rPr>
                <w:rFonts w:ascii="Arial" w:hAnsi="Arial" w:cs="Arial"/>
                <w:bCs/>
                <w:color w:val="000000" w:themeColor="text1"/>
                <w:sz w:val="14"/>
                <w:szCs w:val="14"/>
              </w:rPr>
              <w:t>Diciembre</w:t>
            </w:r>
            <w:r w:rsidR="008619A6" w:rsidRPr="00D2733E">
              <w:rPr>
                <w:rFonts w:ascii="Arial" w:hAnsi="Arial" w:cs="Arial"/>
                <w:bCs/>
                <w:color w:val="000000" w:themeColor="text1"/>
                <w:sz w:val="14"/>
                <w:szCs w:val="14"/>
              </w:rPr>
              <w:t xml:space="preserve"> de 2019</w:t>
            </w:r>
          </w:p>
        </w:tc>
        <w:tc>
          <w:tcPr>
            <w:tcW w:w="1268" w:type="pct"/>
            <w:vAlign w:val="center"/>
          </w:tcPr>
          <w:p w14:paraId="1B48F4F5" w14:textId="77777777" w:rsidR="00CE3499" w:rsidRPr="00D2733E" w:rsidRDefault="00CE3499"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Jefe Oficina Asesora de Planeación</w:t>
            </w:r>
          </w:p>
        </w:tc>
      </w:tr>
      <w:tr w:rsidR="008720BA" w:rsidRPr="00D2733E" w14:paraId="2807BC45" w14:textId="77777777" w:rsidTr="00FB269A">
        <w:trPr>
          <w:trHeight w:val="274"/>
        </w:trPr>
        <w:tc>
          <w:tcPr>
            <w:tcW w:w="484" w:type="pct"/>
            <w:vAlign w:val="center"/>
          </w:tcPr>
          <w:p w14:paraId="2742CA76" w14:textId="4698FA6E" w:rsidR="00CE3499" w:rsidRPr="00D2733E" w:rsidRDefault="00FA4E90"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2</w:t>
            </w:r>
          </w:p>
        </w:tc>
        <w:tc>
          <w:tcPr>
            <w:tcW w:w="2515" w:type="pct"/>
            <w:vAlign w:val="center"/>
          </w:tcPr>
          <w:p w14:paraId="485DC864" w14:textId="2EB1E3EC" w:rsidR="00CE3499" w:rsidRPr="00D2733E" w:rsidRDefault="0056033D" w:rsidP="004705FD">
            <w:pPr>
              <w:pStyle w:val="Piedepgina"/>
              <w:jc w:val="both"/>
              <w:rPr>
                <w:rFonts w:ascii="Arial" w:hAnsi="Arial" w:cs="Arial"/>
                <w:color w:val="000000" w:themeColor="text1"/>
                <w:sz w:val="14"/>
                <w:szCs w:val="14"/>
              </w:rPr>
            </w:pPr>
            <w:r w:rsidRPr="00D2733E">
              <w:rPr>
                <w:rFonts w:ascii="Arial" w:hAnsi="Arial" w:cs="Arial"/>
                <w:color w:val="000000" w:themeColor="text1"/>
                <w:sz w:val="14"/>
                <w:szCs w:val="14"/>
              </w:rPr>
              <w:t>A</w:t>
            </w:r>
            <w:r w:rsidR="0037796C" w:rsidRPr="00D2733E">
              <w:rPr>
                <w:rFonts w:ascii="Arial" w:hAnsi="Arial" w:cs="Arial"/>
                <w:color w:val="000000" w:themeColor="text1"/>
                <w:sz w:val="14"/>
                <w:szCs w:val="14"/>
              </w:rPr>
              <w:t>ctualización</w:t>
            </w:r>
            <w:r w:rsidR="00C70C42" w:rsidRPr="00D2733E">
              <w:rPr>
                <w:rFonts w:ascii="Arial" w:hAnsi="Arial" w:cs="Arial"/>
                <w:color w:val="000000" w:themeColor="text1"/>
                <w:sz w:val="14"/>
                <w:szCs w:val="14"/>
              </w:rPr>
              <w:t xml:space="preserve"> de</w:t>
            </w:r>
            <w:r w:rsidR="00101EBE" w:rsidRPr="00D2733E">
              <w:rPr>
                <w:rFonts w:ascii="Arial" w:hAnsi="Arial" w:cs="Arial"/>
                <w:color w:val="000000" w:themeColor="text1"/>
                <w:sz w:val="14"/>
                <w:szCs w:val="14"/>
              </w:rPr>
              <w:t xml:space="preserve"> las estrategias de uso y apropiación con </w:t>
            </w:r>
            <w:r w:rsidR="00C70C42" w:rsidRPr="00D2733E">
              <w:rPr>
                <w:rFonts w:ascii="Arial" w:hAnsi="Arial" w:cs="Arial"/>
                <w:color w:val="000000" w:themeColor="text1"/>
                <w:sz w:val="14"/>
                <w:szCs w:val="14"/>
              </w:rPr>
              <w:t xml:space="preserve">base </w:t>
            </w:r>
            <w:r w:rsidR="00101EBE" w:rsidRPr="00D2733E">
              <w:rPr>
                <w:rFonts w:ascii="Arial" w:hAnsi="Arial" w:cs="Arial"/>
                <w:color w:val="000000" w:themeColor="text1"/>
                <w:sz w:val="14"/>
                <w:szCs w:val="14"/>
              </w:rPr>
              <w:t>el nuevo Modelo de Gestión y Gobierno de TI del Marco de Referencia.</w:t>
            </w:r>
          </w:p>
        </w:tc>
        <w:tc>
          <w:tcPr>
            <w:tcW w:w="732" w:type="pct"/>
            <w:vAlign w:val="center"/>
          </w:tcPr>
          <w:p w14:paraId="50DD6EA8" w14:textId="19A9957E" w:rsidR="00CE3499" w:rsidRPr="00D2733E" w:rsidRDefault="000E1F9C" w:rsidP="007875A4">
            <w:pPr>
              <w:pStyle w:val="Piedepgina"/>
              <w:jc w:val="center"/>
              <w:rPr>
                <w:rFonts w:ascii="Arial" w:hAnsi="Arial" w:cs="Arial"/>
                <w:bCs/>
                <w:color w:val="000000" w:themeColor="text1"/>
                <w:sz w:val="14"/>
                <w:szCs w:val="14"/>
              </w:rPr>
            </w:pPr>
            <w:r w:rsidRPr="00D2733E">
              <w:rPr>
                <w:rFonts w:ascii="Arial" w:hAnsi="Arial" w:cs="Arial"/>
                <w:bCs/>
                <w:color w:val="000000" w:themeColor="text1"/>
                <w:sz w:val="14"/>
                <w:szCs w:val="14"/>
              </w:rPr>
              <w:t>Abril del 2021</w:t>
            </w:r>
          </w:p>
        </w:tc>
        <w:tc>
          <w:tcPr>
            <w:tcW w:w="1268" w:type="pct"/>
            <w:vAlign w:val="center"/>
          </w:tcPr>
          <w:p w14:paraId="59EB0410" w14:textId="195FA4C8" w:rsidR="00CE3499" w:rsidRPr="00D2733E" w:rsidRDefault="000E1F9C"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Jefe Oficina Asesora de Planeación</w:t>
            </w:r>
          </w:p>
        </w:tc>
      </w:tr>
      <w:tr w:rsidR="008720BA" w:rsidRPr="00D2733E" w14:paraId="385039B0" w14:textId="77777777" w:rsidTr="00FB269A">
        <w:trPr>
          <w:trHeight w:val="277"/>
        </w:trPr>
        <w:tc>
          <w:tcPr>
            <w:tcW w:w="484" w:type="pct"/>
            <w:vAlign w:val="center"/>
          </w:tcPr>
          <w:p w14:paraId="47C19D91" w14:textId="05ABB976" w:rsidR="00BE0D82" w:rsidRPr="00D2733E" w:rsidRDefault="006E5184"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3</w:t>
            </w:r>
          </w:p>
        </w:tc>
        <w:tc>
          <w:tcPr>
            <w:tcW w:w="2515" w:type="pct"/>
            <w:vAlign w:val="center"/>
          </w:tcPr>
          <w:p w14:paraId="69C69592" w14:textId="73B84AD1" w:rsidR="00BE0D82" w:rsidRPr="00D2733E" w:rsidRDefault="0056033D" w:rsidP="004705FD">
            <w:pPr>
              <w:pStyle w:val="Piedepgina"/>
              <w:jc w:val="both"/>
              <w:rPr>
                <w:rFonts w:ascii="Arial" w:hAnsi="Arial" w:cs="Arial"/>
                <w:color w:val="000000" w:themeColor="text1"/>
                <w:sz w:val="14"/>
                <w:szCs w:val="14"/>
              </w:rPr>
            </w:pPr>
            <w:r w:rsidRPr="00D2733E">
              <w:rPr>
                <w:rFonts w:ascii="Arial" w:hAnsi="Arial" w:cs="Arial"/>
                <w:color w:val="000000" w:themeColor="text1"/>
                <w:sz w:val="14"/>
                <w:szCs w:val="14"/>
              </w:rPr>
              <w:t>Se adicion</w:t>
            </w:r>
            <w:r w:rsidR="009304BF" w:rsidRPr="00D2733E">
              <w:rPr>
                <w:rFonts w:ascii="Arial" w:hAnsi="Arial" w:cs="Arial"/>
                <w:color w:val="000000" w:themeColor="text1"/>
                <w:sz w:val="14"/>
                <w:szCs w:val="14"/>
              </w:rPr>
              <w:t>ó</w:t>
            </w:r>
            <w:r w:rsidRPr="00D2733E">
              <w:rPr>
                <w:rFonts w:ascii="Arial" w:hAnsi="Arial" w:cs="Arial"/>
                <w:color w:val="000000" w:themeColor="text1"/>
                <w:sz w:val="14"/>
                <w:szCs w:val="14"/>
              </w:rPr>
              <w:t xml:space="preserve"> a la estrategia de gestión </w:t>
            </w:r>
            <w:r w:rsidR="009304BF" w:rsidRPr="00D2733E">
              <w:rPr>
                <w:rFonts w:ascii="Arial" w:hAnsi="Arial" w:cs="Arial"/>
                <w:color w:val="000000" w:themeColor="text1"/>
                <w:sz w:val="14"/>
                <w:szCs w:val="14"/>
              </w:rPr>
              <w:t>del cambio la variable de transferencia de conocimiento de TI</w:t>
            </w:r>
          </w:p>
        </w:tc>
        <w:tc>
          <w:tcPr>
            <w:tcW w:w="732" w:type="pct"/>
            <w:vAlign w:val="center"/>
          </w:tcPr>
          <w:p w14:paraId="0264F056" w14:textId="269CD311" w:rsidR="00BE0D82" w:rsidRPr="00D2733E" w:rsidRDefault="008720BA" w:rsidP="007875A4">
            <w:pPr>
              <w:pStyle w:val="Piedepgina"/>
              <w:jc w:val="center"/>
              <w:rPr>
                <w:rFonts w:ascii="Arial" w:hAnsi="Arial" w:cs="Arial"/>
                <w:bCs/>
                <w:color w:val="000000" w:themeColor="text1"/>
                <w:sz w:val="14"/>
                <w:szCs w:val="14"/>
              </w:rPr>
            </w:pPr>
            <w:r w:rsidRPr="00D2733E">
              <w:rPr>
                <w:rFonts w:ascii="Arial" w:hAnsi="Arial" w:cs="Arial"/>
                <w:bCs/>
                <w:color w:val="000000" w:themeColor="text1"/>
                <w:sz w:val="14"/>
                <w:szCs w:val="14"/>
              </w:rPr>
              <w:t>Septiembre</w:t>
            </w:r>
            <w:r w:rsidR="006E5184" w:rsidRPr="00D2733E">
              <w:rPr>
                <w:rFonts w:ascii="Arial" w:hAnsi="Arial" w:cs="Arial"/>
                <w:bCs/>
                <w:color w:val="000000" w:themeColor="text1"/>
                <w:sz w:val="14"/>
                <w:szCs w:val="14"/>
              </w:rPr>
              <w:t xml:space="preserve"> del 2021</w:t>
            </w:r>
          </w:p>
        </w:tc>
        <w:tc>
          <w:tcPr>
            <w:tcW w:w="1268" w:type="pct"/>
            <w:vAlign w:val="center"/>
          </w:tcPr>
          <w:p w14:paraId="7564D51A" w14:textId="3CA48ABF" w:rsidR="00BE0D82" w:rsidRPr="00D2733E" w:rsidRDefault="006E5184"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Jefe Oficina Asesora de Planeación</w:t>
            </w:r>
          </w:p>
        </w:tc>
      </w:tr>
      <w:tr w:rsidR="009A2029" w:rsidRPr="00D2733E" w14:paraId="62129A83" w14:textId="77777777" w:rsidTr="00FB269A">
        <w:trPr>
          <w:trHeight w:val="277"/>
        </w:trPr>
        <w:tc>
          <w:tcPr>
            <w:tcW w:w="484" w:type="pct"/>
            <w:vAlign w:val="center"/>
          </w:tcPr>
          <w:p w14:paraId="5D6929D9" w14:textId="7EBE74D8" w:rsidR="009A2029" w:rsidRPr="00D2733E" w:rsidRDefault="009A2029"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4</w:t>
            </w:r>
          </w:p>
        </w:tc>
        <w:tc>
          <w:tcPr>
            <w:tcW w:w="2515" w:type="pct"/>
            <w:vAlign w:val="center"/>
          </w:tcPr>
          <w:p w14:paraId="26774266" w14:textId="142984F2" w:rsidR="009A2029" w:rsidRPr="00D2733E" w:rsidRDefault="009A2029" w:rsidP="004705FD">
            <w:pPr>
              <w:pStyle w:val="Piedepgina"/>
              <w:jc w:val="both"/>
              <w:rPr>
                <w:rFonts w:ascii="Arial" w:hAnsi="Arial" w:cs="Arial"/>
                <w:color w:val="000000" w:themeColor="text1"/>
                <w:sz w:val="14"/>
                <w:szCs w:val="14"/>
              </w:rPr>
            </w:pPr>
            <w:r w:rsidRPr="00D2733E">
              <w:rPr>
                <w:rFonts w:ascii="Arial" w:hAnsi="Arial" w:cs="Arial"/>
                <w:color w:val="000000" w:themeColor="text1"/>
                <w:sz w:val="14"/>
                <w:szCs w:val="14"/>
              </w:rPr>
              <w:t xml:space="preserve">Actualización capitulo </w:t>
            </w:r>
            <w:r w:rsidR="0062288F" w:rsidRPr="00D2733E">
              <w:rPr>
                <w:rFonts w:ascii="Arial" w:hAnsi="Arial" w:cs="Arial"/>
                <w:color w:val="000000" w:themeColor="text1"/>
                <w:sz w:val="14"/>
                <w:szCs w:val="14"/>
              </w:rPr>
              <w:t>proyectos</w:t>
            </w:r>
            <w:r w:rsidR="002831B3" w:rsidRPr="00D2733E">
              <w:rPr>
                <w:rFonts w:ascii="Arial" w:hAnsi="Arial" w:cs="Arial"/>
                <w:color w:val="000000" w:themeColor="text1"/>
                <w:sz w:val="14"/>
                <w:szCs w:val="14"/>
              </w:rPr>
              <w:t>,</w:t>
            </w:r>
            <w:r w:rsidR="0062288F" w:rsidRPr="00D2733E">
              <w:rPr>
                <w:rFonts w:ascii="Arial" w:hAnsi="Arial" w:cs="Arial"/>
                <w:color w:val="000000" w:themeColor="text1"/>
                <w:sz w:val="14"/>
                <w:szCs w:val="14"/>
              </w:rPr>
              <w:t xml:space="preserve"> </w:t>
            </w:r>
            <w:r w:rsidR="00695925" w:rsidRPr="00D2733E">
              <w:rPr>
                <w:rFonts w:ascii="Arial" w:hAnsi="Arial" w:cs="Arial"/>
                <w:color w:val="000000" w:themeColor="text1"/>
                <w:sz w:val="14"/>
                <w:szCs w:val="14"/>
              </w:rPr>
              <w:t xml:space="preserve">adicionando nuevas fases de proyectos </w:t>
            </w:r>
            <w:r w:rsidR="0062288F" w:rsidRPr="00D2733E">
              <w:rPr>
                <w:rFonts w:ascii="Arial" w:hAnsi="Arial" w:cs="Arial"/>
                <w:color w:val="000000" w:themeColor="text1"/>
                <w:sz w:val="14"/>
                <w:szCs w:val="14"/>
              </w:rPr>
              <w:t>y</w:t>
            </w:r>
            <w:r w:rsidRPr="00D2733E">
              <w:rPr>
                <w:rFonts w:ascii="Arial" w:hAnsi="Arial" w:cs="Arial"/>
                <w:color w:val="000000" w:themeColor="text1"/>
                <w:sz w:val="14"/>
                <w:szCs w:val="14"/>
              </w:rPr>
              <w:t xml:space="preserve"> </w:t>
            </w:r>
            <w:r w:rsidR="00695925" w:rsidRPr="00D2733E">
              <w:rPr>
                <w:rFonts w:ascii="Arial" w:hAnsi="Arial" w:cs="Arial"/>
                <w:color w:val="000000" w:themeColor="text1"/>
                <w:sz w:val="14"/>
                <w:szCs w:val="14"/>
              </w:rPr>
              <w:t xml:space="preserve">en el </w:t>
            </w:r>
            <w:r w:rsidRPr="00D2733E">
              <w:rPr>
                <w:rFonts w:ascii="Arial" w:hAnsi="Arial" w:cs="Arial"/>
                <w:color w:val="000000" w:themeColor="text1"/>
                <w:sz w:val="14"/>
                <w:szCs w:val="14"/>
              </w:rPr>
              <w:t>modelo de competencias TI</w:t>
            </w:r>
            <w:r w:rsidR="00695925" w:rsidRPr="00D2733E">
              <w:rPr>
                <w:rFonts w:ascii="Arial" w:hAnsi="Arial" w:cs="Arial"/>
                <w:color w:val="000000" w:themeColor="text1"/>
                <w:sz w:val="14"/>
                <w:szCs w:val="14"/>
              </w:rPr>
              <w:t xml:space="preserve"> se adicionan las columnas de vigencias</w:t>
            </w:r>
          </w:p>
        </w:tc>
        <w:tc>
          <w:tcPr>
            <w:tcW w:w="732" w:type="pct"/>
            <w:vAlign w:val="center"/>
          </w:tcPr>
          <w:p w14:paraId="483B115B" w14:textId="01CB0FAA" w:rsidR="009A2029" w:rsidRPr="00D2733E" w:rsidRDefault="0062288F" w:rsidP="007875A4">
            <w:pPr>
              <w:pStyle w:val="Piedepgina"/>
              <w:jc w:val="center"/>
              <w:rPr>
                <w:rFonts w:ascii="Arial" w:hAnsi="Arial" w:cs="Arial"/>
                <w:bCs/>
                <w:color w:val="000000" w:themeColor="text1"/>
                <w:sz w:val="14"/>
                <w:szCs w:val="14"/>
              </w:rPr>
            </w:pPr>
            <w:r w:rsidRPr="00D2733E">
              <w:rPr>
                <w:rFonts w:ascii="Arial" w:hAnsi="Arial" w:cs="Arial"/>
                <w:bCs/>
                <w:color w:val="000000" w:themeColor="text1"/>
                <w:sz w:val="14"/>
                <w:szCs w:val="14"/>
              </w:rPr>
              <w:t>Abril</w:t>
            </w:r>
            <w:r w:rsidR="00A20241" w:rsidRPr="00D2733E">
              <w:rPr>
                <w:rFonts w:ascii="Arial" w:hAnsi="Arial" w:cs="Arial"/>
                <w:bCs/>
                <w:color w:val="000000" w:themeColor="text1"/>
                <w:sz w:val="14"/>
                <w:szCs w:val="14"/>
              </w:rPr>
              <w:t xml:space="preserve"> de 2022</w:t>
            </w:r>
          </w:p>
        </w:tc>
        <w:tc>
          <w:tcPr>
            <w:tcW w:w="1268" w:type="pct"/>
            <w:vAlign w:val="center"/>
          </w:tcPr>
          <w:p w14:paraId="1D15A2C8" w14:textId="7E7BACC8" w:rsidR="009A2029" w:rsidRPr="00D2733E" w:rsidRDefault="00A20241"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Jefe Oficina Asesora de Planeación</w:t>
            </w:r>
          </w:p>
        </w:tc>
      </w:tr>
      <w:tr w:rsidR="00DF44D0" w:rsidRPr="00D2733E" w14:paraId="46C89A6F" w14:textId="77777777" w:rsidTr="00FB269A">
        <w:trPr>
          <w:trHeight w:val="277"/>
        </w:trPr>
        <w:tc>
          <w:tcPr>
            <w:tcW w:w="484" w:type="pct"/>
            <w:vAlign w:val="center"/>
          </w:tcPr>
          <w:p w14:paraId="1843C1EB" w14:textId="4E7716ED" w:rsidR="00DF44D0" w:rsidRPr="00D2733E" w:rsidRDefault="00924FBA"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lastRenderedPageBreak/>
              <w:t>5</w:t>
            </w:r>
          </w:p>
        </w:tc>
        <w:tc>
          <w:tcPr>
            <w:tcW w:w="2515" w:type="pct"/>
            <w:vAlign w:val="center"/>
          </w:tcPr>
          <w:p w14:paraId="7A731987" w14:textId="78EB9957" w:rsidR="00DF44D0" w:rsidRPr="00D2733E" w:rsidRDefault="00924FBA" w:rsidP="004705FD">
            <w:pPr>
              <w:pStyle w:val="Piedepgina"/>
              <w:jc w:val="both"/>
              <w:rPr>
                <w:rFonts w:ascii="Arial" w:hAnsi="Arial" w:cs="Arial"/>
                <w:color w:val="000000" w:themeColor="text1"/>
                <w:sz w:val="14"/>
                <w:szCs w:val="14"/>
              </w:rPr>
            </w:pPr>
            <w:r w:rsidRPr="00D2733E">
              <w:rPr>
                <w:rFonts w:ascii="Arial" w:hAnsi="Arial" w:cs="Arial"/>
                <w:color w:val="000000" w:themeColor="text1"/>
                <w:sz w:val="14"/>
                <w:szCs w:val="14"/>
              </w:rPr>
              <w:t>Actualización de las estrategias de Cultura y Apropiación con base el nuevo Modelo de Gestión y Gobierno de TI del Marco de Referencia.</w:t>
            </w:r>
            <w:r w:rsidR="00127D48">
              <w:rPr>
                <w:rFonts w:ascii="Arial" w:hAnsi="Arial" w:cs="Arial"/>
                <w:color w:val="000000" w:themeColor="text1"/>
                <w:sz w:val="14"/>
                <w:szCs w:val="14"/>
              </w:rPr>
              <w:t xml:space="preserve"> Se modifica el nombre del documento de uso y apropiación a cultura y apropiación.</w:t>
            </w:r>
          </w:p>
        </w:tc>
        <w:tc>
          <w:tcPr>
            <w:tcW w:w="732" w:type="pct"/>
            <w:vAlign w:val="center"/>
          </w:tcPr>
          <w:p w14:paraId="2CA742FC" w14:textId="64217393" w:rsidR="00DF44D0" w:rsidRPr="00D2733E" w:rsidRDefault="00A41E48" w:rsidP="007875A4">
            <w:pPr>
              <w:pStyle w:val="Piedepgina"/>
              <w:jc w:val="center"/>
              <w:rPr>
                <w:rFonts w:ascii="Arial" w:hAnsi="Arial" w:cs="Arial"/>
                <w:bCs/>
                <w:color w:val="000000" w:themeColor="text1"/>
                <w:sz w:val="14"/>
                <w:szCs w:val="14"/>
              </w:rPr>
            </w:pPr>
            <w:r w:rsidRPr="00D2733E">
              <w:rPr>
                <w:rFonts w:ascii="Arial" w:hAnsi="Arial" w:cs="Arial"/>
                <w:bCs/>
                <w:color w:val="000000" w:themeColor="text1"/>
                <w:sz w:val="14"/>
                <w:szCs w:val="14"/>
              </w:rPr>
              <w:t>Diciembre</w:t>
            </w:r>
            <w:r w:rsidR="00B62255" w:rsidRPr="00D2733E">
              <w:rPr>
                <w:rFonts w:ascii="Arial" w:hAnsi="Arial" w:cs="Arial"/>
                <w:bCs/>
                <w:color w:val="000000" w:themeColor="text1"/>
                <w:sz w:val="14"/>
                <w:szCs w:val="14"/>
              </w:rPr>
              <w:t xml:space="preserve"> 2023</w:t>
            </w:r>
          </w:p>
        </w:tc>
        <w:tc>
          <w:tcPr>
            <w:tcW w:w="1268" w:type="pct"/>
            <w:vAlign w:val="center"/>
          </w:tcPr>
          <w:p w14:paraId="27C1899A" w14:textId="016ED873" w:rsidR="00DF44D0" w:rsidRPr="00D2733E" w:rsidRDefault="00B62255" w:rsidP="007875A4">
            <w:pPr>
              <w:pStyle w:val="Piedepgina"/>
              <w:jc w:val="center"/>
              <w:rPr>
                <w:rFonts w:ascii="Arial" w:hAnsi="Arial" w:cs="Arial"/>
                <w:color w:val="000000" w:themeColor="text1"/>
                <w:sz w:val="14"/>
                <w:szCs w:val="14"/>
              </w:rPr>
            </w:pPr>
            <w:r w:rsidRPr="00D2733E">
              <w:rPr>
                <w:rFonts w:ascii="Arial" w:hAnsi="Arial" w:cs="Arial"/>
                <w:color w:val="000000" w:themeColor="text1"/>
                <w:sz w:val="14"/>
                <w:szCs w:val="14"/>
              </w:rPr>
              <w:t>Jefe Oficina Asesora de Planeación</w:t>
            </w:r>
          </w:p>
        </w:tc>
      </w:tr>
    </w:tbl>
    <w:p w14:paraId="4BCE7078" w14:textId="4F740562" w:rsidR="00CE3499" w:rsidRPr="00D2733E" w:rsidRDefault="00240722" w:rsidP="004705FD">
      <w:pPr>
        <w:tabs>
          <w:tab w:val="left" w:pos="3195"/>
        </w:tabs>
        <w:jc w:val="both"/>
        <w:rPr>
          <w:rFonts w:ascii="Arial" w:hAnsi="Arial" w:cs="Arial"/>
          <w:color w:val="000000" w:themeColor="text1"/>
          <w:sz w:val="22"/>
          <w:szCs w:val="22"/>
        </w:rPr>
      </w:pPr>
      <w:r w:rsidRPr="00D2733E">
        <w:rPr>
          <w:rFonts w:ascii="Arial" w:hAnsi="Arial" w:cs="Arial"/>
          <w:color w:val="000000" w:themeColor="text1"/>
          <w:sz w:val="22"/>
          <w:szCs w:val="22"/>
        </w:rPr>
        <w:t xml:space="preserve"> </w:t>
      </w:r>
    </w:p>
    <w:p w14:paraId="5D197EDF" w14:textId="77777777" w:rsidR="00240722" w:rsidRPr="00D2733E" w:rsidRDefault="00240722" w:rsidP="004705FD">
      <w:pPr>
        <w:tabs>
          <w:tab w:val="left" w:pos="3195"/>
        </w:tabs>
        <w:jc w:val="both"/>
        <w:rPr>
          <w:rFonts w:ascii="Arial" w:hAnsi="Arial" w:cs="Arial"/>
          <w:color w:val="000000" w:themeColor="text1"/>
          <w:sz w:val="22"/>
          <w:szCs w:val="22"/>
        </w:rPr>
      </w:pPr>
      <w:r w:rsidRPr="00D2733E">
        <w:rPr>
          <w:rFonts w:ascii="Arial" w:hAnsi="Arial" w:cs="Arial"/>
          <w:color w:val="000000" w:themeColor="text1"/>
          <w:sz w:val="22"/>
          <w:szCs w:val="22"/>
        </w:rPr>
        <w:t xml:space="preserve"> </w:t>
      </w:r>
    </w:p>
    <w:sectPr w:rsidR="00240722" w:rsidRPr="00D2733E" w:rsidSect="00DF7D9A">
      <w:headerReference w:type="default" r:id="rId18"/>
      <w:footerReference w:type="default" r:id="rId19"/>
      <w:pgSz w:w="12242" w:h="15842" w:code="1"/>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50B8B" w14:textId="77777777" w:rsidR="00BC42BD" w:rsidRDefault="00BC42BD">
      <w:r>
        <w:separator/>
      </w:r>
    </w:p>
  </w:endnote>
  <w:endnote w:type="continuationSeparator" w:id="0">
    <w:p w14:paraId="104FC8E4" w14:textId="77777777" w:rsidR="00BC42BD" w:rsidRDefault="00BC42BD">
      <w:r>
        <w:continuationSeparator/>
      </w:r>
    </w:p>
  </w:endnote>
  <w:endnote w:type="continuationNotice" w:id="1">
    <w:p w14:paraId="5D36F1D1" w14:textId="77777777" w:rsidR="00BC42BD" w:rsidRDefault="00BC4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heSansCorrespondence">
    <w:altName w:val="Century Gothic"/>
    <w:charset w:val="00"/>
    <w:family w:val="swiss"/>
    <w:pitch w:val="variable"/>
    <w:sig w:usb0="800000AF" w:usb1="10002048"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9CB8" w14:textId="267C92F6" w:rsidR="00B41D9D" w:rsidRPr="001C37F3" w:rsidRDefault="00B41D9D" w:rsidP="0017755E">
    <w:pPr>
      <w:pStyle w:val="Piedepgina"/>
      <w:ind w:left="-567"/>
      <w:jc w:val="center"/>
      <w:rPr>
        <w:rFonts w:ascii="Arial" w:hAnsi="Arial" w:cs="Arial"/>
        <w:i/>
        <w:sz w:val="14"/>
        <w:szCs w:val="14"/>
      </w:rPr>
    </w:pPr>
    <w:r w:rsidRPr="001C37F3">
      <w:rPr>
        <w:rFonts w:ascii="Arial" w:hAnsi="Arial" w:cs="Arial"/>
        <w:i/>
        <w:sz w:val="14"/>
        <w:szCs w:val="14"/>
      </w:rPr>
      <w:t xml:space="preserve">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rPr>
      <w:t>La versión vigente se encuentra en la intranet SISGESTION de la UAERMV</w:t>
    </w:r>
  </w:p>
  <w:p w14:paraId="4A77371A" w14:textId="141EBD2A" w:rsidR="00B41D9D" w:rsidRPr="007A5EBB" w:rsidRDefault="00B41D9D" w:rsidP="00506BB1">
    <w:pPr>
      <w:tabs>
        <w:tab w:val="center" w:pos="4419"/>
        <w:tab w:val="right" w:pos="8838"/>
      </w:tabs>
      <w:jc w:val="both"/>
      <w:rPr>
        <w:rFonts w:cs="Arial"/>
        <w:sz w:val="8"/>
        <w:szCs w:val="16"/>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E5612B" w14:paraId="65C311AC" w14:textId="77777777" w:rsidTr="00BD66E4">
      <w:trPr>
        <w:trHeight w:val="709"/>
      </w:trPr>
      <w:tc>
        <w:tcPr>
          <w:tcW w:w="5103" w:type="dxa"/>
        </w:tcPr>
        <w:p w14:paraId="5887303D" w14:textId="77777777" w:rsidR="00E5612B" w:rsidRPr="00144FCF" w:rsidRDefault="00E5612B" w:rsidP="00262BC5">
          <w:pPr>
            <w:pStyle w:val="Sinespaciado"/>
            <w:jc w:val="left"/>
            <w:rPr>
              <w:rFonts w:cs="Arial"/>
              <w:sz w:val="16"/>
              <w:szCs w:val="16"/>
            </w:rPr>
          </w:pPr>
          <w:bookmarkStart w:id="17" w:name="_Hlk112248463"/>
          <w:r w:rsidRPr="00144FCF">
            <w:rPr>
              <w:rFonts w:cs="Arial"/>
              <w:sz w:val="16"/>
              <w:szCs w:val="16"/>
            </w:rPr>
            <w:t>Calle 26 No. 69-76 Edificio Elemento Torre Aire, Piso 3 Bogotá D.C.</w:t>
          </w:r>
        </w:p>
        <w:p w14:paraId="55526FCC" w14:textId="77777777" w:rsidR="00E5612B" w:rsidRPr="00144FCF" w:rsidRDefault="00E5612B" w:rsidP="00262BC5">
          <w:pPr>
            <w:pStyle w:val="Sinespaciado"/>
            <w:jc w:val="left"/>
            <w:rPr>
              <w:rFonts w:cs="Arial"/>
              <w:sz w:val="16"/>
              <w:szCs w:val="16"/>
            </w:rPr>
          </w:pPr>
          <w:r w:rsidRPr="00144FCF">
            <w:rPr>
              <w:rFonts w:cs="Arial"/>
              <w:sz w:val="16"/>
              <w:szCs w:val="16"/>
            </w:rPr>
            <w:t xml:space="preserve">C.P. 111071 PBX:(+57) 601-3779555 - Información: Línea 195 </w:t>
          </w:r>
        </w:p>
        <w:p w14:paraId="5697C491" w14:textId="7FC65950" w:rsidR="00E5612B" w:rsidRPr="00144FCF" w:rsidRDefault="00BC42BD" w:rsidP="00262BC5">
          <w:pPr>
            <w:pStyle w:val="Sinespaciado"/>
            <w:jc w:val="left"/>
            <w:rPr>
              <w:rFonts w:cs="Arial"/>
              <w:sz w:val="16"/>
              <w:szCs w:val="16"/>
            </w:rPr>
          </w:pPr>
          <w:hyperlink r:id="rId1" w:history="1">
            <w:r w:rsidR="00E5612B" w:rsidRPr="00144FCF">
              <w:rPr>
                <w:rStyle w:val="Hipervnculo"/>
                <w:rFonts w:cs="Arial"/>
                <w:sz w:val="16"/>
                <w:szCs w:val="16"/>
              </w:rPr>
              <w:t>www.umv.gov.co</w:t>
            </w:r>
          </w:hyperlink>
          <w:bookmarkEnd w:id="17"/>
        </w:p>
        <w:p w14:paraId="38693A0B" w14:textId="77777777" w:rsidR="00E5612B" w:rsidRPr="00A56C89" w:rsidRDefault="00E5612B" w:rsidP="00794483">
          <w:pPr>
            <w:rPr>
              <w:rFonts w:ascii="Arial" w:hAnsi="Arial" w:cs="Arial"/>
              <w:sz w:val="16"/>
              <w:szCs w:val="16"/>
            </w:rPr>
          </w:pPr>
        </w:p>
      </w:tc>
      <w:tc>
        <w:tcPr>
          <w:tcW w:w="4536" w:type="dxa"/>
        </w:tcPr>
        <w:p w14:paraId="31D49568" w14:textId="428BA4AA" w:rsidR="00E5612B" w:rsidRDefault="00E5612B" w:rsidP="00262BC5">
          <w:pPr>
            <w:tabs>
              <w:tab w:val="right" w:pos="4111"/>
            </w:tabs>
            <w:spacing w:line="180" w:lineRule="exact"/>
            <w:jc w:val="both"/>
            <w:rPr>
              <w:rFonts w:ascii="Arial" w:eastAsia="Calibri" w:hAnsi="Arial" w:cs="Arial"/>
              <w:sz w:val="16"/>
              <w:szCs w:val="16"/>
              <w:lang w:eastAsia="en-US"/>
            </w:rPr>
          </w:pPr>
          <w:r>
            <w:rPr>
              <w:rFonts w:ascii="Arial" w:eastAsia="Calibri" w:hAnsi="Arial" w:cs="Arial"/>
              <w:sz w:val="16"/>
              <w:szCs w:val="16"/>
              <w:lang w:eastAsia="en-US"/>
            </w:rPr>
            <w:t>EGTI</w:t>
          </w:r>
          <w:r w:rsidRPr="00833DAC">
            <w:rPr>
              <w:rFonts w:ascii="Arial" w:eastAsia="Calibri" w:hAnsi="Arial" w:cs="Arial"/>
              <w:sz w:val="16"/>
              <w:szCs w:val="16"/>
              <w:lang w:eastAsia="en-US"/>
            </w:rPr>
            <w:t>-</w:t>
          </w:r>
          <w:r>
            <w:rPr>
              <w:rFonts w:ascii="Arial" w:eastAsia="Calibri" w:hAnsi="Arial" w:cs="Arial"/>
              <w:sz w:val="16"/>
              <w:szCs w:val="16"/>
              <w:lang w:eastAsia="en-US"/>
            </w:rPr>
            <w:t>DI-016</w:t>
          </w:r>
        </w:p>
        <w:p w14:paraId="2A05BFF1" w14:textId="49678420" w:rsidR="00E5612B" w:rsidRPr="00833DAC" w:rsidRDefault="00E5612B" w:rsidP="00262BC5">
          <w:pPr>
            <w:tabs>
              <w:tab w:val="right" w:pos="4111"/>
            </w:tabs>
            <w:spacing w:line="180" w:lineRule="exact"/>
            <w:rPr>
              <w:rFonts w:ascii="Arial" w:eastAsia="Calibri" w:hAnsi="Arial" w:cs="Arial"/>
              <w:sz w:val="16"/>
              <w:szCs w:val="16"/>
              <w:lang w:eastAsia="en-US"/>
            </w:rPr>
          </w:pPr>
          <w:r w:rsidRPr="00833DAC">
            <w:rPr>
              <w:rFonts w:ascii="Arial" w:hAnsi="Arial" w:cs="Arial"/>
              <w:sz w:val="16"/>
              <w:szCs w:val="16"/>
            </w:rPr>
            <w:t xml:space="preserve">Página </w:t>
          </w:r>
          <w:r w:rsidRPr="00833DAC">
            <w:rPr>
              <w:rFonts w:ascii="Arial" w:hAnsi="Arial" w:cs="Arial"/>
              <w:sz w:val="16"/>
              <w:szCs w:val="16"/>
            </w:rPr>
            <w:fldChar w:fldCharType="begin"/>
          </w:r>
          <w:r w:rsidRPr="00833DAC">
            <w:rPr>
              <w:rFonts w:ascii="Arial" w:hAnsi="Arial" w:cs="Arial"/>
              <w:sz w:val="16"/>
              <w:szCs w:val="16"/>
            </w:rPr>
            <w:instrText xml:space="preserve"> PAGE </w:instrText>
          </w:r>
          <w:r w:rsidRPr="00833DAC">
            <w:rPr>
              <w:rFonts w:ascii="Arial" w:hAnsi="Arial" w:cs="Arial"/>
              <w:sz w:val="16"/>
              <w:szCs w:val="16"/>
            </w:rPr>
            <w:fldChar w:fldCharType="separate"/>
          </w:r>
          <w:r w:rsidR="00127D48">
            <w:rPr>
              <w:rFonts w:ascii="Arial" w:hAnsi="Arial" w:cs="Arial"/>
              <w:noProof/>
              <w:sz w:val="16"/>
              <w:szCs w:val="16"/>
            </w:rPr>
            <w:t>17</w:t>
          </w:r>
          <w:r w:rsidRPr="00833DAC">
            <w:rPr>
              <w:rFonts w:ascii="Arial" w:hAnsi="Arial" w:cs="Arial"/>
              <w:sz w:val="16"/>
              <w:szCs w:val="16"/>
            </w:rPr>
            <w:fldChar w:fldCharType="end"/>
          </w:r>
          <w:r w:rsidRPr="00833DAC">
            <w:rPr>
              <w:rFonts w:ascii="Arial" w:hAnsi="Arial" w:cs="Arial"/>
              <w:sz w:val="16"/>
              <w:szCs w:val="16"/>
            </w:rPr>
            <w:t xml:space="preserve"> de </w:t>
          </w:r>
          <w:r w:rsidRPr="00833DAC">
            <w:rPr>
              <w:rFonts w:ascii="Arial" w:hAnsi="Arial" w:cs="Arial"/>
              <w:sz w:val="16"/>
              <w:szCs w:val="16"/>
            </w:rPr>
            <w:fldChar w:fldCharType="begin"/>
          </w:r>
          <w:r w:rsidRPr="00833DAC">
            <w:rPr>
              <w:rFonts w:ascii="Arial" w:hAnsi="Arial" w:cs="Arial"/>
              <w:sz w:val="16"/>
              <w:szCs w:val="16"/>
            </w:rPr>
            <w:instrText xml:space="preserve"> NUMPAGES </w:instrText>
          </w:r>
          <w:r w:rsidRPr="00833DAC">
            <w:rPr>
              <w:rFonts w:ascii="Arial" w:hAnsi="Arial" w:cs="Arial"/>
              <w:sz w:val="16"/>
              <w:szCs w:val="16"/>
            </w:rPr>
            <w:fldChar w:fldCharType="separate"/>
          </w:r>
          <w:r w:rsidR="00127D48">
            <w:rPr>
              <w:rFonts w:ascii="Arial" w:hAnsi="Arial" w:cs="Arial"/>
              <w:noProof/>
              <w:sz w:val="16"/>
              <w:szCs w:val="16"/>
            </w:rPr>
            <w:t>17</w:t>
          </w:r>
          <w:r w:rsidRPr="00833DAC">
            <w:rPr>
              <w:rFonts w:ascii="Arial" w:hAnsi="Arial" w:cs="Arial"/>
              <w:sz w:val="16"/>
              <w:szCs w:val="16"/>
            </w:rPr>
            <w:fldChar w:fldCharType="end"/>
          </w:r>
        </w:p>
        <w:p w14:paraId="76924DE4" w14:textId="77777777" w:rsidR="00E5612B" w:rsidRDefault="00E5612B" w:rsidP="00794483">
          <w:pPr>
            <w:tabs>
              <w:tab w:val="center" w:pos="4419"/>
              <w:tab w:val="right" w:pos="8838"/>
            </w:tabs>
            <w:jc w:val="both"/>
            <w:rPr>
              <w:rFonts w:ascii="Arial" w:eastAsia="Calibri" w:hAnsi="Arial" w:cs="Arial"/>
              <w:sz w:val="16"/>
              <w:szCs w:val="16"/>
              <w:lang w:eastAsia="en-US"/>
            </w:rPr>
          </w:pPr>
        </w:p>
      </w:tc>
    </w:tr>
  </w:tbl>
  <w:p w14:paraId="1D0DA158" w14:textId="47788362" w:rsidR="00B41D9D" w:rsidRDefault="00B41D9D" w:rsidP="00506BB1">
    <w:pPr>
      <w:tabs>
        <w:tab w:val="right" w:pos="4111"/>
      </w:tabs>
      <w:spacing w:line="180" w:lineRule="exact"/>
      <w:jc w:val="both"/>
      <w:rPr>
        <w:rFonts w:ascii="Arial" w:hAnsi="Arial" w:cs="Arial"/>
        <w:sz w:val="16"/>
        <w:szCs w:val="16"/>
      </w:rPr>
    </w:pPr>
    <w:r>
      <w:rPr>
        <w:rFonts w:ascii="Arial" w:eastAsia="Calibri" w:hAnsi="Arial" w:cs="Arial"/>
        <w:sz w:val="16"/>
        <w:szCs w:val="16"/>
        <w:lang w:eastAsia="en-US"/>
      </w:rPr>
      <w:tab/>
    </w:r>
    <w:r w:rsidRPr="00833DAC">
      <w:rPr>
        <w:rFonts w:ascii="Arial" w:hAnsi="Arial" w:cs="Arial"/>
        <w:sz w:val="16"/>
        <w:szCs w:val="16"/>
      </w:rPr>
      <w:tab/>
    </w:r>
  </w:p>
  <w:p w14:paraId="2EF36E88" w14:textId="77777777" w:rsidR="00B41D9D" w:rsidRPr="00833DAC" w:rsidRDefault="00B41D9D" w:rsidP="00506BB1">
    <w:pPr>
      <w:tabs>
        <w:tab w:val="right" w:pos="4111"/>
      </w:tabs>
      <w:spacing w:line="180" w:lineRule="exact"/>
      <w:jc w:val="both"/>
      <w:rPr>
        <w:rFonts w:ascii="Arial" w:eastAsia="Calibri" w:hAnsi="Arial" w:cs="Arial"/>
        <w:sz w:val="16"/>
        <w:szCs w:val="16"/>
        <w:lang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493EA" w14:textId="77777777" w:rsidR="00BC42BD" w:rsidRDefault="00BC42BD">
      <w:r>
        <w:separator/>
      </w:r>
    </w:p>
  </w:footnote>
  <w:footnote w:type="continuationSeparator" w:id="0">
    <w:p w14:paraId="61FB1DA0" w14:textId="77777777" w:rsidR="00BC42BD" w:rsidRDefault="00BC42BD">
      <w:r>
        <w:continuationSeparator/>
      </w:r>
    </w:p>
  </w:footnote>
  <w:footnote w:type="continuationNotice" w:id="1">
    <w:p w14:paraId="686B13E1" w14:textId="77777777" w:rsidR="00BC42BD" w:rsidRDefault="00BC42BD"/>
  </w:footnote>
  <w:footnote w:id="2">
    <w:p w14:paraId="2B97AC5E" w14:textId="6632F3CE" w:rsidR="002F5C69" w:rsidRPr="00262BC5" w:rsidRDefault="002F5C69" w:rsidP="002F5C69">
      <w:pPr>
        <w:pStyle w:val="Textonotapie"/>
        <w:jc w:val="both"/>
        <w:rPr>
          <w:rFonts w:ascii="Arial" w:hAnsi="Arial" w:cs="Arial"/>
          <w:sz w:val="16"/>
          <w:szCs w:val="16"/>
        </w:rPr>
      </w:pPr>
      <w:r w:rsidRPr="00262BC5">
        <w:rPr>
          <w:rFonts w:ascii="Arial" w:hAnsi="Arial" w:cs="Arial"/>
          <w:sz w:val="16"/>
          <w:szCs w:val="16"/>
        </w:rPr>
        <w:footnoteRef/>
      </w:r>
      <w:r w:rsidRPr="00262BC5">
        <w:rPr>
          <w:rFonts w:ascii="Arial" w:hAnsi="Arial" w:cs="Arial"/>
          <w:sz w:val="16"/>
          <w:szCs w:val="16"/>
        </w:rPr>
        <w:t xml:space="preserve"> Las estrategias de </w:t>
      </w:r>
      <w:r w:rsidR="00113D0A" w:rsidRPr="00262BC5">
        <w:rPr>
          <w:rFonts w:ascii="Arial" w:hAnsi="Arial" w:cs="Arial"/>
          <w:sz w:val="16"/>
          <w:szCs w:val="16"/>
        </w:rPr>
        <w:t>Cultura</w:t>
      </w:r>
      <w:r w:rsidRPr="00262BC5">
        <w:rPr>
          <w:rFonts w:ascii="Arial" w:hAnsi="Arial" w:cs="Arial"/>
          <w:sz w:val="16"/>
          <w:szCs w:val="16"/>
        </w:rPr>
        <w:t xml:space="preserve"> y Apropiación incluyen: el esquema de incentivos, el plan de formación, la evaluación del nivel de adopción de TI, el plan de capacitación y entrenamiento para los sistemas de información, la gestión del cambio, los responsables para su actualización, ejecución y seguimiento.</w:t>
      </w:r>
    </w:p>
  </w:footnote>
  <w:footnote w:id="3">
    <w:p w14:paraId="65CC477F" w14:textId="0F455647" w:rsidR="00B41D9D" w:rsidRPr="006D21A6" w:rsidRDefault="00B41D9D" w:rsidP="00357CF9">
      <w:pPr>
        <w:pStyle w:val="Textonotapie"/>
      </w:pPr>
      <w:r>
        <w:rPr>
          <w:rStyle w:val="Refdenotaalpie"/>
        </w:rPr>
        <w:footnoteRef/>
      </w:r>
      <w:r>
        <w:t xml:space="preserve"> </w:t>
      </w:r>
      <w:r w:rsidRPr="00E20FBA">
        <w:rPr>
          <w:rFonts w:ascii="Arial" w:hAnsi="Arial" w:cs="Arial"/>
          <w:sz w:val="16"/>
          <w:szCs w:val="16"/>
        </w:rPr>
        <w:t>Tomado de la Intranet de la UAERMV a las 3:01 p.m. del 26/02/2021 del siguiente enlace: https://intranet.</w:t>
      </w:r>
      <w:r w:rsidR="006E708A">
        <w:rPr>
          <w:rFonts w:ascii="Arial" w:hAnsi="Arial" w:cs="Arial"/>
          <w:sz w:val="16"/>
          <w:szCs w:val="16"/>
        </w:rPr>
        <w:t>UAERMV</w:t>
      </w:r>
      <w:r w:rsidRPr="00E20FBA">
        <w:rPr>
          <w:rFonts w:ascii="Arial" w:hAnsi="Arial" w:cs="Arial"/>
          <w:sz w:val="16"/>
          <w:szCs w:val="16"/>
        </w:rPr>
        <w:t>.gov.co/plataforma-estrategica/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806"/>
      <w:gridCol w:w="1102"/>
      <w:gridCol w:w="2022"/>
      <w:gridCol w:w="1525"/>
    </w:tblGrid>
    <w:tr w:rsidR="00B41D9D" w:rsidRPr="006D1E07" w14:paraId="004A3CC7" w14:textId="77777777" w:rsidTr="006D1E07">
      <w:trPr>
        <w:trHeight w:val="416"/>
      </w:trPr>
      <w:tc>
        <w:tcPr>
          <w:tcW w:w="747" w:type="pct"/>
          <w:vMerge w:val="restart"/>
          <w:vAlign w:val="center"/>
        </w:tcPr>
        <w:p w14:paraId="74392D45" w14:textId="7EB52CBE" w:rsidR="00B41D9D" w:rsidRPr="006D1E07" w:rsidRDefault="00B41D9D" w:rsidP="00D84577">
          <w:pPr>
            <w:pStyle w:val="Encabezado"/>
            <w:jc w:val="center"/>
            <w:rPr>
              <w:rFonts w:ascii="Arial" w:hAnsi="Arial" w:cs="Arial"/>
              <w:b/>
              <w:sz w:val="22"/>
            </w:rPr>
          </w:pPr>
          <w:r>
            <w:rPr>
              <w:rFonts w:ascii="Arial" w:hAnsi="Arial" w:cs="Arial"/>
              <w:b/>
              <w:noProof/>
              <w:lang w:val="es-CO" w:eastAsia="es-CO"/>
            </w:rPr>
            <w:drawing>
              <wp:inline distT="0" distB="0" distL="0" distR="0" wp14:anchorId="07827C7F" wp14:editId="33EED733">
                <wp:extent cx="723207" cy="723207"/>
                <wp:effectExtent l="0" t="0" r="127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14" w:type="pct"/>
          <w:vAlign w:val="center"/>
        </w:tcPr>
        <w:p w14:paraId="508A9DE9" w14:textId="125C098F" w:rsidR="00B41D9D" w:rsidRPr="00213AEC" w:rsidRDefault="00B41D9D" w:rsidP="006D1E07">
          <w:pPr>
            <w:pStyle w:val="Encabezado"/>
            <w:jc w:val="center"/>
            <w:rPr>
              <w:rFonts w:ascii="Arial" w:hAnsi="Arial" w:cs="Arial"/>
              <w:b/>
              <w:sz w:val="20"/>
              <w:szCs w:val="20"/>
            </w:rPr>
          </w:pPr>
          <w:r w:rsidRPr="00213AEC">
            <w:rPr>
              <w:rFonts w:ascii="Arial" w:hAnsi="Arial" w:cs="Arial"/>
              <w:b/>
              <w:sz w:val="20"/>
              <w:szCs w:val="20"/>
            </w:rPr>
            <w:t>Procesos Estratégicos</w:t>
          </w:r>
        </w:p>
      </w:tc>
      <w:tc>
        <w:tcPr>
          <w:tcW w:w="554" w:type="pct"/>
          <w:vMerge w:val="restart"/>
          <w:vAlign w:val="center"/>
        </w:tcPr>
        <w:p w14:paraId="70D8D892" w14:textId="77777777" w:rsidR="00B41D9D" w:rsidRPr="006D1E07" w:rsidRDefault="00B41D9D" w:rsidP="00D84577">
          <w:pPr>
            <w:pStyle w:val="Encabezado"/>
            <w:jc w:val="center"/>
            <w:rPr>
              <w:rFonts w:ascii="Arial" w:hAnsi="Arial" w:cs="Arial"/>
              <w:b/>
              <w:sz w:val="20"/>
            </w:rPr>
          </w:pPr>
          <w:r w:rsidRPr="006D1E07">
            <w:rPr>
              <w:rFonts w:ascii="Arial" w:hAnsi="Arial" w:cs="Arial"/>
              <w:b/>
              <w:sz w:val="20"/>
            </w:rPr>
            <w:t>Código</w:t>
          </w:r>
        </w:p>
      </w:tc>
      <w:tc>
        <w:tcPr>
          <w:tcW w:w="1017" w:type="pct"/>
          <w:vMerge w:val="restart"/>
          <w:vAlign w:val="center"/>
        </w:tcPr>
        <w:p w14:paraId="49F94C94" w14:textId="43760BBE" w:rsidR="00B41D9D" w:rsidRPr="006D1E07" w:rsidRDefault="00B41D9D" w:rsidP="00D84577">
          <w:pPr>
            <w:pStyle w:val="Encabezado"/>
            <w:jc w:val="center"/>
            <w:rPr>
              <w:rFonts w:ascii="Arial" w:hAnsi="Arial" w:cs="Arial"/>
              <w:b/>
              <w:sz w:val="20"/>
            </w:rPr>
          </w:pPr>
          <w:r>
            <w:rPr>
              <w:rFonts w:ascii="Arial" w:hAnsi="Arial" w:cs="Arial"/>
              <w:b/>
              <w:sz w:val="20"/>
            </w:rPr>
            <w:t>EGTI-DI-016</w:t>
          </w:r>
        </w:p>
      </w:tc>
      <w:tc>
        <w:tcPr>
          <w:tcW w:w="767" w:type="pct"/>
          <w:vMerge w:val="restart"/>
          <w:vAlign w:val="center"/>
        </w:tcPr>
        <w:p w14:paraId="7BFBA733" w14:textId="77777777" w:rsidR="00B41D9D" w:rsidRPr="006D1E07" w:rsidRDefault="00B41D9D" w:rsidP="00D84577">
          <w:pPr>
            <w:pStyle w:val="Encabezado"/>
            <w:jc w:val="center"/>
            <w:rPr>
              <w:rFonts w:ascii="Arial" w:hAnsi="Arial" w:cs="Arial"/>
              <w:b/>
              <w:sz w:val="22"/>
            </w:rPr>
          </w:pPr>
          <w:r>
            <w:rPr>
              <w:rFonts w:cs="Arial"/>
              <w:b/>
              <w:noProof/>
              <w:lang w:val="es-CO" w:eastAsia="es-CO"/>
            </w:rPr>
            <w:drawing>
              <wp:inline distT="0" distB="0" distL="0" distR="0" wp14:anchorId="3A1518F5" wp14:editId="566B306A">
                <wp:extent cx="781050" cy="762000"/>
                <wp:effectExtent l="0" t="0" r="0" b="0"/>
                <wp:docPr id="6" name="Imagen 6"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B41D9D" w:rsidRPr="006D1E07" w14:paraId="6A8A872C" w14:textId="77777777" w:rsidTr="006D1E07">
      <w:trPr>
        <w:trHeight w:val="271"/>
      </w:trPr>
      <w:tc>
        <w:tcPr>
          <w:tcW w:w="747" w:type="pct"/>
          <w:vMerge/>
          <w:vAlign w:val="center"/>
        </w:tcPr>
        <w:p w14:paraId="3B0A4B7A" w14:textId="77777777" w:rsidR="00B41D9D" w:rsidRPr="006D1E07" w:rsidRDefault="00B41D9D" w:rsidP="00D84577">
          <w:pPr>
            <w:pStyle w:val="Encabezado"/>
            <w:jc w:val="center"/>
            <w:rPr>
              <w:rFonts w:ascii="Arial" w:hAnsi="Arial" w:cs="Arial"/>
              <w:b/>
              <w:noProof/>
              <w:sz w:val="22"/>
              <w:lang w:val="es-CO" w:eastAsia="es-CO"/>
            </w:rPr>
          </w:pPr>
        </w:p>
      </w:tc>
      <w:tc>
        <w:tcPr>
          <w:tcW w:w="1914" w:type="pct"/>
          <w:vAlign w:val="center"/>
        </w:tcPr>
        <w:p w14:paraId="14FE4F1B" w14:textId="2FBEE129" w:rsidR="00B41D9D" w:rsidRPr="006D1E07" w:rsidRDefault="00B41D9D" w:rsidP="006D1E07">
          <w:pPr>
            <w:pStyle w:val="Encabezado"/>
            <w:jc w:val="center"/>
            <w:rPr>
              <w:rFonts w:ascii="Arial" w:hAnsi="Arial" w:cs="Arial"/>
              <w:b/>
              <w:sz w:val="20"/>
            </w:rPr>
          </w:pPr>
          <w:r w:rsidRPr="006D1E07">
            <w:rPr>
              <w:rFonts w:ascii="Arial" w:hAnsi="Arial" w:cs="Arial"/>
              <w:b/>
              <w:sz w:val="20"/>
            </w:rPr>
            <w:t xml:space="preserve">Proceso de </w:t>
          </w:r>
          <w:r>
            <w:rPr>
              <w:rFonts w:ascii="Arial" w:hAnsi="Arial" w:cs="Arial"/>
              <w:b/>
              <w:sz w:val="20"/>
            </w:rPr>
            <w:t>Estrategia y Gobierno de TI</w:t>
          </w:r>
        </w:p>
      </w:tc>
      <w:tc>
        <w:tcPr>
          <w:tcW w:w="554" w:type="pct"/>
          <w:vMerge/>
          <w:vAlign w:val="center"/>
        </w:tcPr>
        <w:p w14:paraId="7B2D811E" w14:textId="77777777" w:rsidR="00B41D9D" w:rsidRPr="006D1E07" w:rsidRDefault="00B41D9D" w:rsidP="00D84577">
          <w:pPr>
            <w:pStyle w:val="Encabezado"/>
            <w:jc w:val="center"/>
            <w:rPr>
              <w:rFonts w:ascii="Arial" w:hAnsi="Arial" w:cs="Arial"/>
              <w:b/>
              <w:sz w:val="20"/>
            </w:rPr>
          </w:pPr>
        </w:p>
      </w:tc>
      <w:tc>
        <w:tcPr>
          <w:tcW w:w="1017" w:type="pct"/>
          <w:vMerge/>
          <w:vAlign w:val="center"/>
        </w:tcPr>
        <w:p w14:paraId="1BBF5296" w14:textId="77777777" w:rsidR="00B41D9D" w:rsidRPr="006D1E07" w:rsidRDefault="00B41D9D" w:rsidP="00D84577">
          <w:pPr>
            <w:pStyle w:val="Encabezado"/>
            <w:jc w:val="center"/>
            <w:rPr>
              <w:rFonts w:ascii="Arial" w:hAnsi="Arial" w:cs="Arial"/>
              <w:b/>
              <w:sz w:val="20"/>
            </w:rPr>
          </w:pPr>
        </w:p>
      </w:tc>
      <w:tc>
        <w:tcPr>
          <w:tcW w:w="767" w:type="pct"/>
          <w:vMerge/>
          <w:vAlign w:val="center"/>
        </w:tcPr>
        <w:p w14:paraId="15D0138B" w14:textId="77777777" w:rsidR="00B41D9D" w:rsidRPr="006D1E07" w:rsidRDefault="00B41D9D" w:rsidP="00D84577">
          <w:pPr>
            <w:pStyle w:val="Encabezado"/>
            <w:jc w:val="center"/>
            <w:rPr>
              <w:rFonts w:ascii="Arial" w:hAnsi="Arial" w:cs="Arial"/>
              <w:b/>
              <w:sz w:val="22"/>
            </w:rPr>
          </w:pPr>
        </w:p>
      </w:tc>
    </w:tr>
    <w:tr w:rsidR="00B41D9D" w:rsidRPr="006D1E07" w14:paraId="5A540A57" w14:textId="77777777" w:rsidTr="006D1E07">
      <w:trPr>
        <w:trHeight w:val="454"/>
      </w:trPr>
      <w:tc>
        <w:tcPr>
          <w:tcW w:w="747" w:type="pct"/>
          <w:vMerge/>
          <w:vAlign w:val="center"/>
        </w:tcPr>
        <w:p w14:paraId="5F708E5B" w14:textId="77777777" w:rsidR="00B41D9D" w:rsidRPr="006D1E07" w:rsidRDefault="00B41D9D" w:rsidP="00D84577">
          <w:pPr>
            <w:pStyle w:val="Encabezado"/>
            <w:jc w:val="center"/>
            <w:rPr>
              <w:rFonts w:ascii="Arial" w:hAnsi="Arial" w:cs="Arial"/>
              <w:b/>
              <w:sz w:val="22"/>
            </w:rPr>
          </w:pPr>
        </w:p>
      </w:tc>
      <w:tc>
        <w:tcPr>
          <w:tcW w:w="1914" w:type="pct"/>
          <w:vAlign w:val="center"/>
        </w:tcPr>
        <w:p w14:paraId="7C121E0F" w14:textId="350EB134" w:rsidR="00B41D9D" w:rsidRPr="006D1E07" w:rsidRDefault="00B41D9D" w:rsidP="00D84577">
          <w:pPr>
            <w:pStyle w:val="Encabezado"/>
            <w:jc w:val="center"/>
            <w:rPr>
              <w:rFonts w:ascii="Arial" w:hAnsi="Arial" w:cs="Arial"/>
              <w:b/>
              <w:sz w:val="20"/>
            </w:rPr>
          </w:pPr>
          <w:r>
            <w:rPr>
              <w:rFonts w:ascii="Arial" w:hAnsi="Arial" w:cs="Arial"/>
              <w:b/>
              <w:sz w:val="20"/>
            </w:rPr>
            <w:t xml:space="preserve">Estrategias de </w:t>
          </w:r>
          <w:r w:rsidR="0092055B">
            <w:rPr>
              <w:rFonts w:ascii="Arial" w:hAnsi="Arial" w:cs="Arial"/>
              <w:b/>
              <w:sz w:val="20"/>
            </w:rPr>
            <w:t>Cultura</w:t>
          </w:r>
          <w:r>
            <w:rPr>
              <w:rFonts w:ascii="Arial" w:hAnsi="Arial" w:cs="Arial"/>
              <w:b/>
              <w:sz w:val="20"/>
            </w:rPr>
            <w:t xml:space="preserve"> y Apropiación Tecnológica</w:t>
          </w:r>
        </w:p>
      </w:tc>
      <w:tc>
        <w:tcPr>
          <w:tcW w:w="554" w:type="pct"/>
          <w:vAlign w:val="center"/>
        </w:tcPr>
        <w:p w14:paraId="5E181FF5" w14:textId="77777777" w:rsidR="00B41D9D" w:rsidRPr="006D1E07" w:rsidRDefault="00B41D9D" w:rsidP="003D25AB">
          <w:pPr>
            <w:pStyle w:val="Encabezado"/>
            <w:jc w:val="center"/>
            <w:rPr>
              <w:rFonts w:ascii="Arial" w:hAnsi="Arial" w:cs="Arial"/>
              <w:b/>
              <w:sz w:val="20"/>
            </w:rPr>
          </w:pPr>
          <w:r w:rsidRPr="006D1E07">
            <w:rPr>
              <w:rFonts w:ascii="Arial" w:hAnsi="Arial" w:cs="Arial"/>
              <w:b/>
              <w:sz w:val="20"/>
            </w:rPr>
            <w:t>Versión</w:t>
          </w:r>
        </w:p>
      </w:tc>
      <w:tc>
        <w:tcPr>
          <w:tcW w:w="1017" w:type="pct"/>
          <w:vAlign w:val="center"/>
        </w:tcPr>
        <w:p w14:paraId="5E8ED33E" w14:textId="5FB94D70" w:rsidR="00B41D9D" w:rsidRPr="006D1E07" w:rsidRDefault="005673C0" w:rsidP="003D25AB">
          <w:pPr>
            <w:pStyle w:val="Encabezado"/>
            <w:jc w:val="center"/>
            <w:rPr>
              <w:rFonts w:ascii="Arial" w:hAnsi="Arial" w:cs="Arial"/>
              <w:b/>
              <w:sz w:val="20"/>
            </w:rPr>
          </w:pPr>
          <w:r>
            <w:rPr>
              <w:rFonts w:ascii="Arial" w:hAnsi="Arial" w:cs="Arial"/>
              <w:b/>
              <w:sz w:val="20"/>
            </w:rPr>
            <w:t>5</w:t>
          </w:r>
        </w:p>
      </w:tc>
      <w:tc>
        <w:tcPr>
          <w:tcW w:w="767" w:type="pct"/>
          <w:vMerge/>
          <w:vAlign w:val="center"/>
        </w:tcPr>
        <w:p w14:paraId="284AD82D" w14:textId="77777777" w:rsidR="00B41D9D" w:rsidRPr="006D1E07" w:rsidRDefault="00B41D9D" w:rsidP="00D84577">
          <w:pPr>
            <w:pStyle w:val="Encabezado"/>
            <w:jc w:val="center"/>
            <w:rPr>
              <w:rFonts w:ascii="Arial" w:hAnsi="Arial" w:cs="Arial"/>
              <w:b/>
              <w:sz w:val="22"/>
            </w:rPr>
          </w:pPr>
        </w:p>
      </w:tc>
    </w:tr>
  </w:tbl>
  <w:p w14:paraId="651D9D32" w14:textId="77777777" w:rsidR="00B41D9D" w:rsidRDefault="00B41D9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22695A"/>
    <w:lvl w:ilvl="0">
      <w:start w:val="1"/>
      <w:numFmt w:val="decimal"/>
      <w:pStyle w:val="Listaconnmeros"/>
      <w:lvlText w:val="%1."/>
      <w:lvlJc w:val="left"/>
      <w:pPr>
        <w:tabs>
          <w:tab w:val="num" w:pos="10413"/>
        </w:tabs>
        <w:ind w:left="10413" w:hanging="360"/>
      </w:pPr>
    </w:lvl>
  </w:abstractNum>
  <w:abstractNum w:abstractNumId="1" w15:restartNumberingAfterBreak="0">
    <w:nsid w:val="0CBC3C9E"/>
    <w:multiLevelType w:val="hybridMultilevel"/>
    <w:tmpl w:val="83BC3084"/>
    <w:lvl w:ilvl="0" w:tplc="635AC7C2">
      <w:start w:val="1"/>
      <w:numFmt w:val="bullet"/>
      <w:lvlText w:val=""/>
      <w:lvlJc w:val="left"/>
      <w:pPr>
        <w:ind w:left="783"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FD7CB9"/>
    <w:multiLevelType w:val="hybridMultilevel"/>
    <w:tmpl w:val="36B04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873071"/>
    <w:multiLevelType w:val="multilevel"/>
    <w:tmpl w:val="EE5CC0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B57303"/>
    <w:multiLevelType w:val="hybridMultilevel"/>
    <w:tmpl w:val="CBC015E0"/>
    <w:lvl w:ilvl="0" w:tplc="76BCA2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6E0F28"/>
    <w:multiLevelType w:val="hybridMultilevel"/>
    <w:tmpl w:val="3B9AEB10"/>
    <w:lvl w:ilvl="0" w:tplc="1E7A80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12145F"/>
    <w:multiLevelType w:val="hybridMultilevel"/>
    <w:tmpl w:val="8F4E48A0"/>
    <w:lvl w:ilvl="0" w:tplc="FBDAA3E2">
      <w:start w:val="1"/>
      <w:numFmt w:val="decimalZero"/>
      <w:lvlText w:val="%1-"/>
      <w:lvlJc w:val="left"/>
      <w:pPr>
        <w:ind w:left="720" w:hanging="360"/>
      </w:pPr>
      <w:rPr>
        <w:rFonts w:hint="default"/>
      </w:rPr>
    </w:lvl>
    <w:lvl w:ilvl="1" w:tplc="9288EB4E">
      <w:numFmt w:val="decimalZero"/>
      <w:lvlText w:val="%2-"/>
      <w:lvlJc w:val="left"/>
      <w:pPr>
        <w:ind w:left="1440" w:hanging="360"/>
      </w:pPr>
      <w:rPr>
        <w:rFonts w:hint="default"/>
      </w:rPr>
    </w:lvl>
    <w:lvl w:ilvl="2" w:tplc="B8F8AD64">
      <w:start w:val="1"/>
      <w:numFmt w:val="decimalZero"/>
      <w:lvlText w:val="%3-"/>
      <w:lvlJc w:val="left"/>
      <w:pPr>
        <w:tabs>
          <w:tab w:val="num" w:pos="567"/>
        </w:tabs>
        <w:ind w:left="2160" w:hanging="180"/>
      </w:pPr>
      <w:rPr>
        <w:rFonts w:hint="default"/>
      </w:rPr>
    </w:lvl>
    <w:lvl w:ilvl="3" w:tplc="FBDAA3E2">
      <w:start w:val="1"/>
      <w:numFmt w:val="decimalZero"/>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EB3003"/>
    <w:multiLevelType w:val="singleLevel"/>
    <w:tmpl w:val="85581D16"/>
    <w:lvl w:ilvl="0">
      <w:start w:val="1"/>
      <w:numFmt w:val="decimal"/>
      <w:pStyle w:val="PiedeTabla"/>
      <w:lvlText w:val="Tabla %1"/>
      <w:lvlJc w:val="left"/>
      <w:pPr>
        <w:tabs>
          <w:tab w:val="num" w:pos="1080"/>
        </w:tabs>
        <w:ind w:left="0" w:firstLine="0"/>
      </w:pPr>
      <w:rPr>
        <w:rFonts w:ascii="Verdana" w:hAnsi="Verdana" w:hint="default"/>
        <w:b/>
        <w:i w:val="0"/>
        <w:color w:val="333333"/>
        <w:sz w:val="18"/>
      </w:rPr>
    </w:lvl>
  </w:abstractNum>
  <w:abstractNum w:abstractNumId="8" w15:restartNumberingAfterBreak="0">
    <w:nsid w:val="1B9B3DC6"/>
    <w:multiLevelType w:val="hybridMultilevel"/>
    <w:tmpl w:val="88F6BA3C"/>
    <w:lvl w:ilvl="0" w:tplc="8B28E308">
      <w:start w:val="1"/>
      <w:numFmt w:val="bullet"/>
      <w:pStyle w:val="bulleted3"/>
      <w:lvlText w:val=""/>
      <w:lvlJc w:val="left"/>
      <w:pPr>
        <w:tabs>
          <w:tab w:val="num" w:pos="3197"/>
        </w:tabs>
        <w:ind w:left="3120" w:hanging="283"/>
      </w:pPr>
      <w:rPr>
        <w:rFonts w:ascii="Symbol" w:hAnsi="Symbol" w:hint="default"/>
      </w:rPr>
    </w:lvl>
    <w:lvl w:ilvl="1" w:tplc="0C0A000F">
      <w:start w:val="1"/>
      <w:numFmt w:val="bullet"/>
      <w:lvlText w:val="o"/>
      <w:lvlJc w:val="left"/>
      <w:pPr>
        <w:tabs>
          <w:tab w:val="num" w:pos="3517"/>
        </w:tabs>
        <w:ind w:left="3517" w:hanging="360"/>
      </w:pPr>
      <w:rPr>
        <w:rFonts w:ascii="Courier New" w:hAnsi="Courier New" w:hint="default"/>
      </w:rPr>
    </w:lvl>
    <w:lvl w:ilvl="2" w:tplc="0C0A0005" w:tentative="1">
      <w:start w:val="1"/>
      <w:numFmt w:val="bullet"/>
      <w:lvlText w:val=""/>
      <w:lvlJc w:val="left"/>
      <w:pPr>
        <w:tabs>
          <w:tab w:val="num" w:pos="4237"/>
        </w:tabs>
        <w:ind w:left="4237" w:hanging="360"/>
      </w:pPr>
      <w:rPr>
        <w:rFonts w:ascii="Wingdings" w:hAnsi="Wingdings" w:hint="default"/>
      </w:rPr>
    </w:lvl>
    <w:lvl w:ilvl="3" w:tplc="0C0A0001" w:tentative="1">
      <w:start w:val="1"/>
      <w:numFmt w:val="bullet"/>
      <w:lvlText w:val=""/>
      <w:lvlJc w:val="left"/>
      <w:pPr>
        <w:tabs>
          <w:tab w:val="num" w:pos="4957"/>
        </w:tabs>
        <w:ind w:left="4957" w:hanging="360"/>
      </w:pPr>
      <w:rPr>
        <w:rFonts w:ascii="Symbol" w:hAnsi="Symbol" w:hint="default"/>
      </w:rPr>
    </w:lvl>
    <w:lvl w:ilvl="4" w:tplc="0C0A0003" w:tentative="1">
      <w:start w:val="1"/>
      <w:numFmt w:val="bullet"/>
      <w:lvlText w:val="o"/>
      <w:lvlJc w:val="left"/>
      <w:pPr>
        <w:tabs>
          <w:tab w:val="num" w:pos="5677"/>
        </w:tabs>
        <w:ind w:left="5677" w:hanging="360"/>
      </w:pPr>
      <w:rPr>
        <w:rFonts w:ascii="Courier New" w:hAnsi="Courier New" w:hint="default"/>
      </w:rPr>
    </w:lvl>
    <w:lvl w:ilvl="5" w:tplc="0C0A0005" w:tentative="1">
      <w:start w:val="1"/>
      <w:numFmt w:val="bullet"/>
      <w:lvlText w:val=""/>
      <w:lvlJc w:val="left"/>
      <w:pPr>
        <w:tabs>
          <w:tab w:val="num" w:pos="6397"/>
        </w:tabs>
        <w:ind w:left="6397" w:hanging="360"/>
      </w:pPr>
      <w:rPr>
        <w:rFonts w:ascii="Wingdings" w:hAnsi="Wingdings" w:hint="default"/>
      </w:rPr>
    </w:lvl>
    <w:lvl w:ilvl="6" w:tplc="0C0A0001" w:tentative="1">
      <w:start w:val="1"/>
      <w:numFmt w:val="bullet"/>
      <w:lvlText w:val=""/>
      <w:lvlJc w:val="left"/>
      <w:pPr>
        <w:tabs>
          <w:tab w:val="num" w:pos="7117"/>
        </w:tabs>
        <w:ind w:left="7117" w:hanging="360"/>
      </w:pPr>
      <w:rPr>
        <w:rFonts w:ascii="Symbol" w:hAnsi="Symbol" w:hint="default"/>
      </w:rPr>
    </w:lvl>
    <w:lvl w:ilvl="7" w:tplc="0C0A0003" w:tentative="1">
      <w:start w:val="1"/>
      <w:numFmt w:val="bullet"/>
      <w:lvlText w:val="o"/>
      <w:lvlJc w:val="left"/>
      <w:pPr>
        <w:tabs>
          <w:tab w:val="num" w:pos="7837"/>
        </w:tabs>
        <w:ind w:left="7837" w:hanging="360"/>
      </w:pPr>
      <w:rPr>
        <w:rFonts w:ascii="Courier New" w:hAnsi="Courier New" w:hint="default"/>
      </w:rPr>
    </w:lvl>
    <w:lvl w:ilvl="8" w:tplc="0C0A0005" w:tentative="1">
      <w:start w:val="1"/>
      <w:numFmt w:val="bullet"/>
      <w:lvlText w:val=""/>
      <w:lvlJc w:val="left"/>
      <w:pPr>
        <w:tabs>
          <w:tab w:val="num" w:pos="8557"/>
        </w:tabs>
        <w:ind w:left="8557" w:hanging="360"/>
      </w:pPr>
      <w:rPr>
        <w:rFonts w:ascii="Wingdings" w:hAnsi="Wingdings" w:hint="default"/>
      </w:rPr>
    </w:lvl>
  </w:abstractNum>
  <w:abstractNum w:abstractNumId="9" w15:restartNumberingAfterBreak="0">
    <w:nsid w:val="21811A58"/>
    <w:multiLevelType w:val="hybridMultilevel"/>
    <w:tmpl w:val="23665778"/>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9BE1B10"/>
    <w:multiLevelType w:val="hybridMultilevel"/>
    <w:tmpl w:val="FFFFFFFF"/>
    <w:lvl w:ilvl="0" w:tplc="BCC6B060">
      <w:start w:val="1"/>
      <w:numFmt w:val="decimal"/>
      <w:lvlText w:val="%1."/>
      <w:lvlJc w:val="left"/>
      <w:pPr>
        <w:ind w:left="720" w:hanging="360"/>
      </w:pPr>
    </w:lvl>
    <w:lvl w:ilvl="1" w:tplc="E3804A80">
      <w:start w:val="1"/>
      <w:numFmt w:val="decimal"/>
      <w:lvlText w:val="%2-"/>
      <w:lvlJc w:val="left"/>
      <w:pPr>
        <w:ind w:left="1440" w:hanging="360"/>
      </w:pPr>
    </w:lvl>
    <w:lvl w:ilvl="2" w:tplc="6DC0FCBC">
      <w:start w:val="1"/>
      <w:numFmt w:val="lowerRoman"/>
      <w:lvlText w:val="%3."/>
      <w:lvlJc w:val="right"/>
      <w:pPr>
        <w:ind w:left="2160" w:hanging="180"/>
      </w:pPr>
    </w:lvl>
    <w:lvl w:ilvl="3" w:tplc="53287B34">
      <w:start w:val="1"/>
      <w:numFmt w:val="decimal"/>
      <w:lvlText w:val="%4."/>
      <w:lvlJc w:val="left"/>
      <w:pPr>
        <w:ind w:left="2880" w:hanging="360"/>
      </w:pPr>
    </w:lvl>
    <w:lvl w:ilvl="4" w:tplc="D5AE0B96">
      <w:start w:val="1"/>
      <w:numFmt w:val="lowerLetter"/>
      <w:lvlText w:val="%5."/>
      <w:lvlJc w:val="left"/>
      <w:pPr>
        <w:ind w:left="3600" w:hanging="360"/>
      </w:pPr>
    </w:lvl>
    <w:lvl w:ilvl="5" w:tplc="B720CF44">
      <w:start w:val="1"/>
      <w:numFmt w:val="lowerRoman"/>
      <w:lvlText w:val="%6."/>
      <w:lvlJc w:val="right"/>
      <w:pPr>
        <w:ind w:left="4320" w:hanging="180"/>
      </w:pPr>
    </w:lvl>
    <w:lvl w:ilvl="6" w:tplc="04F2FC5E">
      <w:start w:val="1"/>
      <w:numFmt w:val="decimal"/>
      <w:lvlText w:val="%7."/>
      <w:lvlJc w:val="left"/>
      <w:pPr>
        <w:ind w:left="5040" w:hanging="360"/>
      </w:pPr>
    </w:lvl>
    <w:lvl w:ilvl="7" w:tplc="376462AE">
      <w:start w:val="1"/>
      <w:numFmt w:val="lowerLetter"/>
      <w:lvlText w:val="%8."/>
      <w:lvlJc w:val="left"/>
      <w:pPr>
        <w:ind w:left="5760" w:hanging="360"/>
      </w:pPr>
    </w:lvl>
    <w:lvl w:ilvl="8" w:tplc="49A25C3E">
      <w:start w:val="1"/>
      <w:numFmt w:val="lowerRoman"/>
      <w:lvlText w:val="%9."/>
      <w:lvlJc w:val="right"/>
      <w:pPr>
        <w:ind w:left="6480" w:hanging="180"/>
      </w:pPr>
    </w:lvl>
  </w:abstractNum>
  <w:abstractNum w:abstractNumId="12" w15:restartNumberingAfterBreak="0">
    <w:nsid w:val="2EF94A98"/>
    <w:multiLevelType w:val="hybridMultilevel"/>
    <w:tmpl w:val="8DF6B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57596"/>
    <w:multiLevelType w:val="hybridMultilevel"/>
    <w:tmpl w:val="AD8C4842"/>
    <w:lvl w:ilvl="0" w:tplc="FBDAA3E2">
      <w:start w:val="1"/>
      <w:numFmt w:val="decimalZero"/>
      <w:lvlText w:val="%1-"/>
      <w:lvlJc w:val="left"/>
      <w:pPr>
        <w:ind w:left="720" w:hanging="360"/>
      </w:pPr>
      <w:rPr>
        <w:rFonts w:hint="default"/>
      </w:rPr>
    </w:lvl>
    <w:lvl w:ilvl="1" w:tplc="54DC0566">
      <w:start w:val="1"/>
      <w:numFmt w:val="decimalZero"/>
      <w:lvlText w:val="%2-"/>
      <w:lvlJc w:val="left"/>
      <w:pPr>
        <w:ind w:left="1440" w:hanging="360"/>
      </w:pPr>
      <w:rPr>
        <w:rFonts w:hint="default"/>
      </w:rPr>
    </w:lvl>
    <w:lvl w:ilvl="2" w:tplc="B8F8AD64">
      <w:start w:val="1"/>
      <w:numFmt w:val="decimalZero"/>
      <w:lvlText w:val="%3-"/>
      <w:lvlJc w:val="left"/>
      <w:pPr>
        <w:tabs>
          <w:tab w:val="num" w:pos="567"/>
        </w:tabs>
        <w:ind w:left="2160" w:hanging="180"/>
      </w:pPr>
      <w:rPr>
        <w:rFonts w:hint="default"/>
      </w:rPr>
    </w:lvl>
    <w:lvl w:ilvl="3" w:tplc="FBDAA3E2">
      <w:start w:val="1"/>
      <w:numFmt w:val="decimalZero"/>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A07301"/>
    <w:multiLevelType w:val="singleLevel"/>
    <w:tmpl w:val="CFF80AE6"/>
    <w:lvl w:ilvl="0">
      <w:start w:val="1"/>
      <w:numFmt w:val="decimal"/>
      <w:pStyle w:val="PiedeFigura"/>
      <w:lvlText w:val="Figura %1"/>
      <w:lvlJc w:val="left"/>
      <w:pPr>
        <w:tabs>
          <w:tab w:val="num" w:pos="1080"/>
        </w:tabs>
        <w:ind w:left="0" w:firstLine="0"/>
      </w:pPr>
      <w:rPr>
        <w:rFonts w:ascii="Verdana" w:hAnsi="Verdana" w:hint="default"/>
        <w:b/>
        <w:i w:val="0"/>
        <w:color w:val="333333"/>
        <w:sz w:val="18"/>
      </w:rPr>
    </w:lvl>
  </w:abstractNum>
  <w:abstractNum w:abstractNumId="15" w15:restartNumberingAfterBreak="0">
    <w:nsid w:val="38892BDF"/>
    <w:multiLevelType w:val="hybridMultilevel"/>
    <w:tmpl w:val="C67C3F5E"/>
    <w:lvl w:ilvl="0" w:tplc="FFFFFFFF">
      <w:start w:val="1"/>
      <w:numFmt w:val="bullet"/>
      <w:pStyle w:val="SousPuce2"/>
      <w:lvlText w:val=""/>
      <w:lvlJc w:val="left"/>
      <w:pPr>
        <w:tabs>
          <w:tab w:val="num" w:pos="644"/>
        </w:tabs>
        <w:ind w:left="64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BC06D1A"/>
    <w:multiLevelType w:val="hybridMultilevel"/>
    <w:tmpl w:val="17B2510C"/>
    <w:lvl w:ilvl="0" w:tplc="E8686D66">
      <w:start w:val="1"/>
      <w:numFmt w:val="bullet"/>
      <w:pStyle w:val="Bulleted4"/>
      <w:lvlText w:val=""/>
      <w:lvlJc w:val="left"/>
      <w:pPr>
        <w:tabs>
          <w:tab w:val="num" w:pos="1744"/>
        </w:tabs>
        <w:ind w:left="1667" w:hanging="283"/>
      </w:pPr>
      <w:rPr>
        <w:rFonts w:ascii="Symbol" w:hAnsi="Symbol" w:hint="default"/>
      </w:rPr>
    </w:lvl>
    <w:lvl w:ilvl="1" w:tplc="0C0A0003" w:tentative="1">
      <w:start w:val="1"/>
      <w:numFmt w:val="bullet"/>
      <w:lvlText w:val="o"/>
      <w:lvlJc w:val="left"/>
      <w:pPr>
        <w:tabs>
          <w:tab w:val="num" w:pos="2064"/>
        </w:tabs>
        <w:ind w:left="2064" w:hanging="360"/>
      </w:pPr>
      <w:rPr>
        <w:rFonts w:ascii="Courier New" w:hAnsi="Courier New" w:hint="default"/>
      </w:rPr>
    </w:lvl>
    <w:lvl w:ilvl="2" w:tplc="0C0A0005" w:tentative="1">
      <w:start w:val="1"/>
      <w:numFmt w:val="bullet"/>
      <w:lvlText w:val=""/>
      <w:lvlJc w:val="left"/>
      <w:pPr>
        <w:tabs>
          <w:tab w:val="num" w:pos="2784"/>
        </w:tabs>
        <w:ind w:left="2784" w:hanging="360"/>
      </w:pPr>
      <w:rPr>
        <w:rFonts w:ascii="Wingdings" w:hAnsi="Wingdings" w:hint="default"/>
      </w:rPr>
    </w:lvl>
    <w:lvl w:ilvl="3" w:tplc="0C0A0001" w:tentative="1">
      <w:start w:val="1"/>
      <w:numFmt w:val="bullet"/>
      <w:lvlText w:val=""/>
      <w:lvlJc w:val="left"/>
      <w:pPr>
        <w:tabs>
          <w:tab w:val="num" w:pos="3504"/>
        </w:tabs>
        <w:ind w:left="3504" w:hanging="360"/>
      </w:pPr>
      <w:rPr>
        <w:rFonts w:ascii="Symbol" w:hAnsi="Symbol" w:hint="default"/>
      </w:rPr>
    </w:lvl>
    <w:lvl w:ilvl="4" w:tplc="0C0A0003" w:tentative="1">
      <w:start w:val="1"/>
      <w:numFmt w:val="bullet"/>
      <w:lvlText w:val="o"/>
      <w:lvlJc w:val="left"/>
      <w:pPr>
        <w:tabs>
          <w:tab w:val="num" w:pos="4224"/>
        </w:tabs>
        <w:ind w:left="4224" w:hanging="360"/>
      </w:pPr>
      <w:rPr>
        <w:rFonts w:ascii="Courier New" w:hAnsi="Courier New" w:hint="default"/>
      </w:rPr>
    </w:lvl>
    <w:lvl w:ilvl="5" w:tplc="0C0A0005" w:tentative="1">
      <w:start w:val="1"/>
      <w:numFmt w:val="bullet"/>
      <w:lvlText w:val=""/>
      <w:lvlJc w:val="left"/>
      <w:pPr>
        <w:tabs>
          <w:tab w:val="num" w:pos="4944"/>
        </w:tabs>
        <w:ind w:left="4944" w:hanging="360"/>
      </w:pPr>
      <w:rPr>
        <w:rFonts w:ascii="Wingdings" w:hAnsi="Wingdings" w:hint="default"/>
      </w:rPr>
    </w:lvl>
    <w:lvl w:ilvl="6" w:tplc="0C0A0001" w:tentative="1">
      <w:start w:val="1"/>
      <w:numFmt w:val="bullet"/>
      <w:lvlText w:val=""/>
      <w:lvlJc w:val="left"/>
      <w:pPr>
        <w:tabs>
          <w:tab w:val="num" w:pos="5664"/>
        </w:tabs>
        <w:ind w:left="5664" w:hanging="360"/>
      </w:pPr>
      <w:rPr>
        <w:rFonts w:ascii="Symbol" w:hAnsi="Symbol" w:hint="default"/>
      </w:rPr>
    </w:lvl>
    <w:lvl w:ilvl="7" w:tplc="0C0A0003" w:tentative="1">
      <w:start w:val="1"/>
      <w:numFmt w:val="bullet"/>
      <w:lvlText w:val="o"/>
      <w:lvlJc w:val="left"/>
      <w:pPr>
        <w:tabs>
          <w:tab w:val="num" w:pos="6384"/>
        </w:tabs>
        <w:ind w:left="6384" w:hanging="360"/>
      </w:pPr>
      <w:rPr>
        <w:rFonts w:ascii="Courier New" w:hAnsi="Courier New" w:hint="default"/>
      </w:rPr>
    </w:lvl>
    <w:lvl w:ilvl="8" w:tplc="0C0A0005" w:tentative="1">
      <w:start w:val="1"/>
      <w:numFmt w:val="bullet"/>
      <w:lvlText w:val=""/>
      <w:lvlJc w:val="left"/>
      <w:pPr>
        <w:tabs>
          <w:tab w:val="num" w:pos="7104"/>
        </w:tabs>
        <w:ind w:left="7104" w:hanging="360"/>
      </w:pPr>
      <w:rPr>
        <w:rFonts w:ascii="Wingdings" w:hAnsi="Wingdings" w:hint="default"/>
      </w:rPr>
    </w:lvl>
  </w:abstractNum>
  <w:abstractNum w:abstractNumId="17" w15:restartNumberingAfterBreak="0">
    <w:nsid w:val="40C90D90"/>
    <w:multiLevelType w:val="hybridMultilevel"/>
    <w:tmpl w:val="03D08B9C"/>
    <w:lvl w:ilvl="0" w:tplc="443E76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6C7610"/>
    <w:multiLevelType w:val="hybridMultilevel"/>
    <w:tmpl w:val="C16E2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325B5E"/>
    <w:multiLevelType w:val="hybridMultilevel"/>
    <w:tmpl w:val="C792A172"/>
    <w:lvl w:ilvl="0" w:tplc="FFFFFFFF">
      <w:start w:val="1"/>
      <w:numFmt w:val="decimal"/>
      <w:pStyle w:val="TituloFig"/>
      <w:lvlText w:val="Fig. %1."/>
      <w:lvlJc w:val="left"/>
      <w:pPr>
        <w:tabs>
          <w:tab w:val="num" w:pos="567"/>
        </w:tabs>
        <w:ind w:left="907" w:hanging="623"/>
      </w:pPr>
      <w:rPr>
        <w:rFonts w:ascii="TheSansCorrespondence" w:hAnsi="TheSansCorrespondence"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50D2376"/>
    <w:multiLevelType w:val="hybridMultilevel"/>
    <w:tmpl w:val="958C8054"/>
    <w:lvl w:ilvl="0" w:tplc="294E22DC">
      <w:numFmt w:val="decimalZero"/>
      <w:lvlText w:val="%1-"/>
      <w:lvlJc w:val="left"/>
      <w:pPr>
        <w:ind w:left="720" w:hanging="360"/>
      </w:pPr>
      <w:rPr>
        <w:rFonts w:hint="default"/>
      </w:rPr>
    </w:lvl>
    <w:lvl w:ilvl="1" w:tplc="FBDAA3E2">
      <w:start w:val="1"/>
      <w:numFmt w:val="decimalZero"/>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D56868"/>
    <w:multiLevelType w:val="hybridMultilevel"/>
    <w:tmpl w:val="77C43332"/>
    <w:lvl w:ilvl="0" w:tplc="DECCD8D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F9E0156"/>
    <w:multiLevelType w:val="hybridMultilevel"/>
    <w:tmpl w:val="E3CC8D08"/>
    <w:lvl w:ilvl="0" w:tplc="72A8F78A">
      <w:start w:val="1"/>
      <w:numFmt w:val="bullet"/>
      <w:pStyle w:val="Bulleted1"/>
      <w:lvlText w:val=""/>
      <w:lvlJc w:val="left"/>
      <w:pPr>
        <w:tabs>
          <w:tab w:val="num" w:pos="717"/>
        </w:tabs>
        <w:ind w:left="717" w:hanging="360"/>
      </w:pPr>
      <w:rPr>
        <w:rFonts w:ascii="Symbol" w:hAnsi="Symbol" w:hint="default"/>
        <w:b/>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1E2502"/>
    <w:multiLevelType w:val="hybridMultilevel"/>
    <w:tmpl w:val="BA5CEE8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2A348F"/>
    <w:multiLevelType w:val="hybridMultilevel"/>
    <w:tmpl w:val="065A134E"/>
    <w:lvl w:ilvl="0" w:tplc="4B207D9A">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383B2E"/>
    <w:multiLevelType w:val="hybridMultilevel"/>
    <w:tmpl w:val="AA2AC308"/>
    <w:lvl w:ilvl="0" w:tplc="8258C91C">
      <w:start w:val="1"/>
      <w:numFmt w:val="bullet"/>
      <w:pStyle w:val="Bulleted2"/>
      <w:lvlText w:val=""/>
      <w:lvlJc w:val="left"/>
      <w:pPr>
        <w:tabs>
          <w:tab w:val="num" w:pos="2732"/>
        </w:tabs>
        <w:ind w:left="2655" w:hanging="283"/>
      </w:pPr>
      <w:rPr>
        <w:rFonts w:ascii="Symbol" w:hAnsi="Symbol" w:hint="default"/>
      </w:rPr>
    </w:lvl>
    <w:lvl w:ilvl="1" w:tplc="0C0A0003">
      <w:start w:val="1"/>
      <w:numFmt w:val="bullet"/>
      <w:lvlText w:val="o"/>
      <w:lvlJc w:val="left"/>
      <w:pPr>
        <w:tabs>
          <w:tab w:val="num" w:pos="3052"/>
        </w:tabs>
        <w:ind w:left="3052" w:hanging="360"/>
      </w:pPr>
      <w:rPr>
        <w:rFonts w:ascii="Courier New" w:hAnsi="Courier New" w:hint="default"/>
      </w:rPr>
    </w:lvl>
    <w:lvl w:ilvl="2" w:tplc="0C0A0005" w:tentative="1">
      <w:start w:val="1"/>
      <w:numFmt w:val="bullet"/>
      <w:lvlText w:val=""/>
      <w:lvlJc w:val="left"/>
      <w:pPr>
        <w:tabs>
          <w:tab w:val="num" w:pos="3772"/>
        </w:tabs>
        <w:ind w:left="3772" w:hanging="360"/>
      </w:pPr>
      <w:rPr>
        <w:rFonts w:ascii="Wingdings" w:hAnsi="Wingdings" w:hint="default"/>
      </w:rPr>
    </w:lvl>
    <w:lvl w:ilvl="3" w:tplc="0C0A0001" w:tentative="1">
      <w:start w:val="1"/>
      <w:numFmt w:val="bullet"/>
      <w:lvlText w:val=""/>
      <w:lvlJc w:val="left"/>
      <w:pPr>
        <w:tabs>
          <w:tab w:val="num" w:pos="4492"/>
        </w:tabs>
        <w:ind w:left="4492" w:hanging="360"/>
      </w:pPr>
      <w:rPr>
        <w:rFonts w:ascii="Symbol" w:hAnsi="Symbol" w:hint="default"/>
      </w:rPr>
    </w:lvl>
    <w:lvl w:ilvl="4" w:tplc="0C0A0003" w:tentative="1">
      <w:start w:val="1"/>
      <w:numFmt w:val="bullet"/>
      <w:lvlText w:val="o"/>
      <w:lvlJc w:val="left"/>
      <w:pPr>
        <w:tabs>
          <w:tab w:val="num" w:pos="5212"/>
        </w:tabs>
        <w:ind w:left="5212" w:hanging="360"/>
      </w:pPr>
      <w:rPr>
        <w:rFonts w:ascii="Courier New" w:hAnsi="Courier New" w:hint="default"/>
      </w:rPr>
    </w:lvl>
    <w:lvl w:ilvl="5" w:tplc="0C0A0005" w:tentative="1">
      <w:start w:val="1"/>
      <w:numFmt w:val="bullet"/>
      <w:lvlText w:val=""/>
      <w:lvlJc w:val="left"/>
      <w:pPr>
        <w:tabs>
          <w:tab w:val="num" w:pos="5932"/>
        </w:tabs>
        <w:ind w:left="5932" w:hanging="360"/>
      </w:pPr>
      <w:rPr>
        <w:rFonts w:ascii="Wingdings" w:hAnsi="Wingdings" w:hint="default"/>
      </w:rPr>
    </w:lvl>
    <w:lvl w:ilvl="6" w:tplc="0C0A0001" w:tentative="1">
      <w:start w:val="1"/>
      <w:numFmt w:val="bullet"/>
      <w:lvlText w:val=""/>
      <w:lvlJc w:val="left"/>
      <w:pPr>
        <w:tabs>
          <w:tab w:val="num" w:pos="6652"/>
        </w:tabs>
        <w:ind w:left="6652" w:hanging="360"/>
      </w:pPr>
      <w:rPr>
        <w:rFonts w:ascii="Symbol" w:hAnsi="Symbol" w:hint="default"/>
      </w:rPr>
    </w:lvl>
    <w:lvl w:ilvl="7" w:tplc="0C0A0003" w:tentative="1">
      <w:start w:val="1"/>
      <w:numFmt w:val="bullet"/>
      <w:lvlText w:val="o"/>
      <w:lvlJc w:val="left"/>
      <w:pPr>
        <w:tabs>
          <w:tab w:val="num" w:pos="7372"/>
        </w:tabs>
        <w:ind w:left="7372" w:hanging="360"/>
      </w:pPr>
      <w:rPr>
        <w:rFonts w:ascii="Courier New" w:hAnsi="Courier New" w:hint="default"/>
      </w:rPr>
    </w:lvl>
    <w:lvl w:ilvl="8" w:tplc="0C0A0005" w:tentative="1">
      <w:start w:val="1"/>
      <w:numFmt w:val="bullet"/>
      <w:lvlText w:val=""/>
      <w:lvlJc w:val="left"/>
      <w:pPr>
        <w:tabs>
          <w:tab w:val="num" w:pos="8092"/>
        </w:tabs>
        <w:ind w:left="8092" w:hanging="360"/>
      </w:pPr>
      <w:rPr>
        <w:rFonts w:ascii="Wingdings" w:hAnsi="Wingdings" w:hint="default"/>
      </w:rPr>
    </w:lvl>
  </w:abstractNum>
  <w:abstractNum w:abstractNumId="26" w15:restartNumberingAfterBreak="0">
    <w:nsid w:val="6DA10CB9"/>
    <w:multiLevelType w:val="hybridMultilevel"/>
    <w:tmpl w:val="64381C68"/>
    <w:lvl w:ilvl="0" w:tplc="7D78E0F0">
      <w:start w:val="1"/>
      <w:numFmt w:val="bullet"/>
      <w:pStyle w:val="Listaconvietas"/>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92C39"/>
    <w:multiLevelType w:val="hybridMultilevel"/>
    <w:tmpl w:val="6B04E5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00B3575"/>
    <w:multiLevelType w:val="hybridMultilevel"/>
    <w:tmpl w:val="1DEC37A0"/>
    <w:lvl w:ilvl="0" w:tplc="24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30" w15:restartNumberingAfterBreak="0">
    <w:nsid w:val="7325233E"/>
    <w:multiLevelType w:val="hybridMultilevel"/>
    <w:tmpl w:val="68F4B29A"/>
    <w:lvl w:ilvl="0" w:tplc="DECCD8D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5615DC1"/>
    <w:multiLevelType w:val="hybridMultilevel"/>
    <w:tmpl w:val="1D106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2568E0"/>
    <w:multiLevelType w:val="hybridMultilevel"/>
    <w:tmpl w:val="50AAE4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FD97EDE"/>
    <w:multiLevelType w:val="hybridMultilevel"/>
    <w:tmpl w:val="CBDC4A26"/>
    <w:lvl w:ilvl="0" w:tplc="479CA614">
      <w:numFmt w:val="decimalZero"/>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25"/>
  </w:num>
  <w:num w:numId="3">
    <w:abstractNumId w:val="22"/>
  </w:num>
  <w:num w:numId="4">
    <w:abstractNumId w:val="8"/>
  </w:num>
  <w:num w:numId="5">
    <w:abstractNumId w:val="16"/>
  </w:num>
  <w:num w:numId="6">
    <w:abstractNumId w:val="14"/>
  </w:num>
  <w:num w:numId="7">
    <w:abstractNumId w:val="7"/>
  </w:num>
  <w:num w:numId="8">
    <w:abstractNumId w:val="19"/>
  </w:num>
  <w:num w:numId="9">
    <w:abstractNumId w:val="26"/>
  </w:num>
  <w:num w:numId="10">
    <w:abstractNumId w:val="0"/>
  </w:num>
  <w:num w:numId="11">
    <w:abstractNumId w:val="10"/>
  </w:num>
  <w:num w:numId="12">
    <w:abstractNumId w:val="15"/>
  </w:num>
  <w:num w:numId="13">
    <w:abstractNumId w:val="3"/>
  </w:num>
  <w:num w:numId="14">
    <w:abstractNumId w:val="12"/>
  </w:num>
  <w:num w:numId="15">
    <w:abstractNumId w:val="18"/>
  </w:num>
  <w:num w:numId="16">
    <w:abstractNumId w:val="17"/>
  </w:num>
  <w:num w:numId="17">
    <w:abstractNumId w:val="5"/>
  </w:num>
  <w:num w:numId="18">
    <w:abstractNumId w:val="32"/>
  </w:num>
  <w:num w:numId="19">
    <w:abstractNumId w:val="6"/>
  </w:num>
  <w:num w:numId="20">
    <w:abstractNumId w:val="33"/>
  </w:num>
  <w:num w:numId="21">
    <w:abstractNumId w:val="13"/>
  </w:num>
  <w:num w:numId="22">
    <w:abstractNumId w:val="11"/>
  </w:num>
  <w:num w:numId="23">
    <w:abstractNumId w:val="23"/>
  </w:num>
  <w:num w:numId="24">
    <w:abstractNumId w:val="1"/>
  </w:num>
  <w:num w:numId="25">
    <w:abstractNumId w:val="9"/>
  </w:num>
  <w:num w:numId="26">
    <w:abstractNumId w:val="20"/>
  </w:num>
  <w:num w:numId="27">
    <w:abstractNumId w:val="31"/>
  </w:num>
  <w:num w:numId="28">
    <w:abstractNumId w:val="2"/>
  </w:num>
  <w:num w:numId="29">
    <w:abstractNumId w:val="21"/>
  </w:num>
  <w:num w:numId="30">
    <w:abstractNumId w:val="30"/>
  </w:num>
  <w:num w:numId="31">
    <w:abstractNumId w:val="24"/>
  </w:num>
  <w:num w:numId="32">
    <w:abstractNumId w:val="28"/>
  </w:num>
  <w:num w:numId="33">
    <w:abstractNumId w:val="4"/>
  </w:num>
  <w:num w:numId="3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color="#e3eaf5" strokecolor="#339">
      <v:fill color="#e3eaf5" color2="fill lighten(51)" focusposition="1" focussize="" method="linear sigma" type="gradient"/>
      <v:stroke color="#339"/>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5B"/>
    <w:rsid w:val="000003CE"/>
    <w:rsid w:val="00000E42"/>
    <w:rsid w:val="000017AB"/>
    <w:rsid w:val="00004455"/>
    <w:rsid w:val="00004B47"/>
    <w:rsid w:val="000106BE"/>
    <w:rsid w:val="00010E2B"/>
    <w:rsid w:val="0001108A"/>
    <w:rsid w:val="000123AD"/>
    <w:rsid w:val="0001284A"/>
    <w:rsid w:val="00012E06"/>
    <w:rsid w:val="00013D28"/>
    <w:rsid w:val="0001675B"/>
    <w:rsid w:val="000210BE"/>
    <w:rsid w:val="00021DBC"/>
    <w:rsid w:val="000233B7"/>
    <w:rsid w:val="00026575"/>
    <w:rsid w:val="00027682"/>
    <w:rsid w:val="00031858"/>
    <w:rsid w:val="0003417D"/>
    <w:rsid w:val="00034623"/>
    <w:rsid w:val="00035C7C"/>
    <w:rsid w:val="000412BE"/>
    <w:rsid w:val="00041B46"/>
    <w:rsid w:val="00041B60"/>
    <w:rsid w:val="00042D83"/>
    <w:rsid w:val="00043264"/>
    <w:rsid w:val="00043AC6"/>
    <w:rsid w:val="00045AB6"/>
    <w:rsid w:val="0004632E"/>
    <w:rsid w:val="000472AA"/>
    <w:rsid w:val="00051A3C"/>
    <w:rsid w:val="000528BF"/>
    <w:rsid w:val="00053B2C"/>
    <w:rsid w:val="0005720E"/>
    <w:rsid w:val="00057678"/>
    <w:rsid w:val="00061165"/>
    <w:rsid w:val="00063537"/>
    <w:rsid w:val="0006596B"/>
    <w:rsid w:val="00065EF0"/>
    <w:rsid w:val="00066AE9"/>
    <w:rsid w:val="000671B2"/>
    <w:rsid w:val="000701DA"/>
    <w:rsid w:val="00071293"/>
    <w:rsid w:val="000717DF"/>
    <w:rsid w:val="00071A64"/>
    <w:rsid w:val="00072D8E"/>
    <w:rsid w:val="00073A77"/>
    <w:rsid w:val="00080A35"/>
    <w:rsid w:val="00082385"/>
    <w:rsid w:val="0008288C"/>
    <w:rsid w:val="0008379D"/>
    <w:rsid w:val="00084BFF"/>
    <w:rsid w:val="00084EDD"/>
    <w:rsid w:val="00086521"/>
    <w:rsid w:val="0009394E"/>
    <w:rsid w:val="0009402E"/>
    <w:rsid w:val="000942CE"/>
    <w:rsid w:val="000969FE"/>
    <w:rsid w:val="000A05F9"/>
    <w:rsid w:val="000A1A41"/>
    <w:rsid w:val="000A1D62"/>
    <w:rsid w:val="000A238D"/>
    <w:rsid w:val="000A267A"/>
    <w:rsid w:val="000A4B1A"/>
    <w:rsid w:val="000A5E07"/>
    <w:rsid w:val="000A61BA"/>
    <w:rsid w:val="000B2CBC"/>
    <w:rsid w:val="000B306E"/>
    <w:rsid w:val="000B3593"/>
    <w:rsid w:val="000B460E"/>
    <w:rsid w:val="000B62FE"/>
    <w:rsid w:val="000B67D8"/>
    <w:rsid w:val="000B7236"/>
    <w:rsid w:val="000B7FAA"/>
    <w:rsid w:val="000C22AF"/>
    <w:rsid w:val="000C3840"/>
    <w:rsid w:val="000C4259"/>
    <w:rsid w:val="000C6AFD"/>
    <w:rsid w:val="000C75BE"/>
    <w:rsid w:val="000D1059"/>
    <w:rsid w:val="000D3098"/>
    <w:rsid w:val="000D41DD"/>
    <w:rsid w:val="000D4C33"/>
    <w:rsid w:val="000D6E17"/>
    <w:rsid w:val="000D700D"/>
    <w:rsid w:val="000E0729"/>
    <w:rsid w:val="000E157D"/>
    <w:rsid w:val="000E1A30"/>
    <w:rsid w:val="000E1B29"/>
    <w:rsid w:val="000E1C4F"/>
    <w:rsid w:val="000E1F9C"/>
    <w:rsid w:val="000E2F71"/>
    <w:rsid w:val="000E33DB"/>
    <w:rsid w:val="000E4445"/>
    <w:rsid w:val="000E56B5"/>
    <w:rsid w:val="000E57CC"/>
    <w:rsid w:val="000E69EB"/>
    <w:rsid w:val="000F0602"/>
    <w:rsid w:val="000F1C21"/>
    <w:rsid w:val="000F4BAD"/>
    <w:rsid w:val="000F5C5D"/>
    <w:rsid w:val="000F6594"/>
    <w:rsid w:val="000F6C9E"/>
    <w:rsid w:val="000F70D9"/>
    <w:rsid w:val="00100186"/>
    <w:rsid w:val="001009C7"/>
    <w:rsid w:val="001013DD"/>
    <w:rsid w:val="00101EBE"/>
    <w:rsid w:val="001030AF"/>
    <w:rsid w:val="00103532"/>
    <w:rsid w:val="00103B25"/>
    <w:rsid w:val="001050B4"/>
    <w:rsid w:val="0010585A"/>
    <w:rsid w:val="00105AF0"/>
    <w:rsid w:val="00110670"/>
    <w:rsid w:val="00111446"/>
    <w:rsid w:val="001114F3"/>
    <w:rsid w:val="001121EC"/>
    <w:rsid w:val="0011250E"/>
    <w:rsid w:val="001135C4"/>
    <w:rsid w:val="00113D0A"/>
    <w:rsid w:val="00114491"/>
    <w:rsid w:val="00116219"/>
    <w:rsid w:val="001243D9"/>
    <w:rsid w:val="0012449E"/>
    <w:rsid w:val="001249D5"/>
    <w:rsid w:val="00126AC2"/>
    <w:rsid w:val="00126AD5"/>
    <w:rsid w:val="00127548"/>
    <w:rsid w:val="00127D48"/>
    <w:rsid w:val="00130085"/>
    <w:rsid w:val="00130591"/>
    <w:rsid w:val="00130F94"/>
    <w:rsid w:val="00131B3E"/>
    <w:rsid w:val="0013242D"/>
    <w:rsid w:val="00133285"/>
    <w:rsid w:val="00133F88"/>
    <w:rsid w:val="001377C7"/>
    <w:rsid w:val="00137FBC"/>
    <w:rsid w:val="001401F0"/>
    <w:rsid w:val="001426E5"/>
    <w:rsid w:val="00143528"/>
    <w:rsid w:val="00143D87"/>
    <w:rsid w:val="00145343"/>
    <w:rsid w:val="00146A07"/>
    <w:rsid w:val="00150F68"/>
    <w:rsid w:val="00153162"/>
    <w:rsid w:val="00154ADE"/>
    <w:rsid w:val="00164E67"/>
    <w:rsid w:val="0016691E"/>
    <w:rsid w:val="00167798"/>
    <w:rsid w:val="00170836"/>
    <w:rsid w:val="00172FC2"/>
    <w:rsid w:val="001732A9"/>
    <w:rsid w:val="001741E0"/>
    <w:rsid w:val="001741FE"/>
    <w:rsid w:val="0017532A"/>
    <w:rsid w:val="00175E4D"/>
    <w:rsid w:val="001763B9"/>
    <w:rsid w:val="0017755E"/>
    <w:rsid w:val="0018084E"/>
    <w:rsid w:val="00180927"/>
    <w:rsid w:val="00180B89"/>
    <w:rsid w:val="00180F3F"/>
    <w:rsid w:val="001837F8"/>
    <w:rsid w:val="00187063"/>
    <w:rsid w:val="00187B75"/>
    <w:rsid w:val="00192878"/>
    <w:rsid w:val="0019349C"/>
    <w:rsid w:val="00193B65"/>
    <w:rsid w:val="0019414C"/>
    <w:rsid w:val="00194C7E"/>
    <w:rsid w:val="00195224"/>
    <w:rsid w:val="00196C14"/>
    <w:rsid w:val="001970AA"/>
    <w:rsid w:val="001A0DBD"/>
    <w:rsid w:val="001A10A2"/>
    <w:rsid w:val="001A1DAB"/>
    <w:rsid w:val="001A2327"/>
    <w:rsid w:val="001A2458"/>
    <w:rsid w:val="001A2D64"/>
    <w:rsid w:val="001A2F7D"/>
    <w:rsid w:val="001A4972"/>
    <w:rsid w:val="001A4A39"/>
    <w:rsid w:val="001A5FA4"/>
    <w:rsid w:val="001A7EB3"/>
    <w:rsid w:val="001B004B"/>
    <w:rsid w:val="001B0EC4"/>
    <w:rsid w:val="001B181A"/>
    <w:rsid w:val="001B3971"/>
    <w:rsid w:val="001B41E2"/>
    <w:rsid w:val="001B43A9"/>
    <w:rsid w:val="001B7F65"/>
    <w:rsid w:val="001C0AC1"/>
    <w:rsid w:val="001C0BB0"/>
    <w:rsid w:val="001C1526"/>
    <w:rsid w:val="001C1868"/>
    <w:rsid w:val="001C2C94"/>
    <w:rsid w:val="001C46ED"/>
    <w:rsid w:val="001C600C"/>
    <w:rsid w:val="001C63C6"/>
    <w:rsid w:val="001C6582"/>
    <w:rsid w:val="001C767F"/>
    <w:rsid w:val="001D1544"/>
    <w:rsid w:val="001D2644"/>
    <w:rsid w:val="001D2D57"/>
    <w:rsid w:val="001D3655"/>
    <w:rsid w:val="001D3706"/>
    <w:rsid w:val="001D3E1E"/>
    <w:rsid w:val="001D47E2"/>
    <w:rsid w:val="001D717B"/>
    <w:rsid w:val="001E1026"/>
    <w:rsid w:val="001E2C5E"/>
    <w:rsid w:val="001E3473"/>
    <w:rsid w:val="001E72F4"/>
    <w:rsid w:val="001E746B"/>
    <w:rsid w:val="001E74C9"/>
    <w:rsid w:val="001F04F5"/>
    <w:rsid w:val="001F0C30"/>
    <w:rsid w:val="001F1B6F"/>
    <w:rsid w:val="001F319A"/>
    <w:rsid w:val="001F3DB3"/>
    <w:rsid w:val="001F4458"/>
    <w:rsid w:val="001F7B16"/>
    <w:rsid w:val="00200277"/>
    <w:rsid w:val="002008CE"/>
    <w:rsid w:val="00202739"/>
    <w:rsid w:val="00206082"/>
    <w:rsid w:val="0020701B"/>
    <w:rsid w:val="00210FE5"/>
    <w:rsid w:val="00211398"/>
    <w:rsid w:val="002113C5"/>
    <w:rsid w:val="002115FC"/>
    <w:rsid w:val="002126AB"/>
    <w:rsid w:val="002127D6"/>
    <w:rsid w:val="00213AEC"/>
    <w:rsid w:val="002147DD"/>
    <w:rsid w:val="00214C1E"/>
    <w:rsid w:val="00216EED"/>
    <w:rsid w:val="00217754"/>
    <w:rsid w:val="00217AB9"/>
    <w:rsid w:val="00220300"/>
    <w:rsid w:val="00224A3A"/>
    <w:rsid w:val="002254BF"/>
    <w:rsid w:val="00225673"/>
    <w:rsid w:val="00227062"/>
    <w:rsid w:val="002306B0"/>
    <w:rsid w:val="0023123F"/>
    <w:rsid w:val="00233763"/>
    <w:rsid w:val="00233D51"/>
    <w:rsid w:val="00234264"/>
    <w:rsid w:val="0023481E"/>
    <w:rsid w:val="002348D3"/>
    <w:rsid w:val="00234DC7"/>
    <w:rsid w:val="00235D21"/>
    <w:rsid w:val="00236111"/>
    <w:rsid w:val="00240527"/>
    <w:rsid w:val="00240722"/>
    <w:rsid w:val="00240783"/>
    <w:rsid w:val="002410CB"/>
    <w:rsid w:val="002410DF"/>
    <w:rsid w:val="00241123"/>
    <w:rsid w:val="00242053"/>
    <w:rsid w:val="0024213C"/>
    <w:rsid w:val="00244F6D"/>
    <w:rsid w:val="002455EC"/>
    <w:rsid w:val="00245A80"/>
    <w:rsid w:val="00246AA9"/>
    <w:rsid w:val="00254433"/>
    <w:rsid w:val="002566A9"/>
    <w:rsid w:val="00256B92"/>
    <w:rsid w:val="00261970"/>
    <w:rsid w:val="00262BC5"/>
    <w:rsid w:val="00262D46"/>
    <w:rsid w:val="0026522E"/>
    <w:rsid w:val="002654F1"/>
    <w:rsid w:val="00265D87"/>
    <w:rsid w:val="00266B73"/>
    <w:rsid w:val="00266CAE"/>
    <w:rsid w:val="00272B76"/>
    <w:rsid w:val="0027462F"/>
    <w:rsid w:val="0027608D"/>
    <w:rsid w:val="002770AA"/>
    <w:rsid w:val="002777D5"/>
    <w:rsid w:val="0028101D"/>
    <w:rsid w:val="00281AC1"/>
    <w:rsid w:val="002831B3"/>
    <w:rsid w:val="0028346A"/>
    <w:rsid w:val="00284A07"/>
    <w:rsid w:val="0028576F"/>
    <w:rsid w:val="002877DE"/>
    <w:rsid w:val="00290B5A"/>
    <w:rsid w:val="00291214"/>
    <w:rsid w:val="002924FD"/>
    <w:rsid w:val="002932A4"/>
    <w:rsid w:val="00293671"/>
    <w:rsid w:val="00293F43"/>
    <w:rsid w:val="002978A0"/>
    <w:rsid w:val="002A11E8"/>
    <w:rsid w:val="002A1678"/>
    <w:rsid w:val="002A35CC"/>
    <w:rsid w:val="002A380B"/>
    <w:rsid w:val="002A465C"/>
    <w:rsid w:val="002A50FA"/>
    <w:rsid w:val="002A6AB2"/>
    <w:rsid w:val="002A7053"/>
    <w:rsid w:val="002B0C56"/>
    <w:rsid w:val="002B2D7F"/>
    <w:rsid w:val="002B32D0"/>
    <w:rsid w:val="002B41A2"/>
    <w:rsid w:val="002B4344"/>
    <w:rsid w:val="002B4F36"/>
    <w:rsid w:val="002B6766"/>
    <w:rsid w:val="002B70D7"/>
    <w:rsid w:val="002C05FD"/>
    <w:rsid w:val="002C2C89"/>
    <w:rsid w:val="002C30BF"/>
    <w:rsid w:val="002C3849"/>
    <w:rsid w:val="002C5522"/>
    <w:rsid w:val="002C6724"/>
    <w:rsid w:val="002D060C"/>
    <w:rsid w:val="002D4FB3"/>
    <w:rsid w:val="002D7441"/>
    <w:rsid w:val="002E1B61"/>
    <w:rsid w:val="002E2306"/>
    <w:rsid w:val="002E3F2F"/>
    <w:rsid w:val="002E4BF6"/>
    <w:rsid w:val="002E5380"/>
    <w:rsid w:val="002E6E08"/>
    <w:rsid w:val="002F1E94"/>
    <w:rsid w:val="002F2F52"/>
    <w:rsid w:val="002F4734"/>
    <w:rsid w:val="002F4971"/>
    <w:rsid w:val="002F5C69"/>
    <w:rsid w:val="002F6D3E"/>
    <w:rsid w:val="002F7A54"/>
    <w:rsid w:val="003000EC"/>
    <w:rsid w:val="00301632"/>
    <w:rsid w:val="00303780"/>
    <w:rsid w:val="00307055"/>
    <w:rsid w:val="00310AD9"/>
    <w:rsid w:val="00310DBB"/>
    <w:rsid w:val="003130EC"/>
    <w:rsid w:val="0031582C"/>
    <w:rsid w:val="00315D36"/>
    <w:rsid w:val="00315D3A"/>
    <w:rsid w:val="00316423"/>
    <w:rsid w:val="00317074"/>
    <w:rsid w:val="0032134E"/>
    <w:rsid w:val="0032169D"/>
    <w:rsid w:val="0032318A"/>
    <w:rsid w:val="00323E42"/>
    <w:rsid w:val="003245CA"/>
    <w:rsid w:val="00325D7C"/>
    <w:rsid w:val="003264F0"/>
    <w:rsid w:val="00326D0E"/>
    <w:rsid w:val="00326D8B"/>
    <w:rsid w:val="0032752A"/>
    <w:rsid w:val="003278FF"/>
    <w:rsid w:val="00327BFA"/>
    <w:rsid w:val="00330E46"/>
    <w:rsid w:val="00331082"/>
    <w:rsid w:val="003349C8"/>
    <w:rsid w:val="00335B56"/>
    <w:rsid w:val="00336356"/>
    <w:rsid w:val="00337683"/>
    <w:rsid w:val="0033776C"/>
    <w:rsid w:val="00341499"/>
    <w:rsid w:val="00341CD7"/>
    <w:rsid w:val="00345B55"/>
    <w:rsid w:val="0034686F"/>
    <w:rsid w:val="003474FB"/>
    <w:rsid w:val="00347BA3"/>
    <w:rsid w:val="003512D0"/>
    <w:rsid w:val="00351451"/>
    <w:rsid w:val="00352214"/>
    <w:rsid w:val="0035345C"/>
    <w:rsid w:val="003535AE"/>
    <w:rsid w:val="00354B12"/>
    <w:rsid w:val="00357CF9"/>
    <w:rsid w:val="00360DCE"/>
    <w:rsid w:val="00362004"/>
    <w:rsid w:val="00362DD7"/>
    <w:rsid w:val="00363582"/>
    <w:rsid w:val="003656BA"/>
    <w:rsid w:val="00366448"/>
    <w:rsid w:val="00366687"/>
    <w:rsid w:val="003677AA"/>
    <w:rsid w:val="003713FA"/>
    <w:rsid w:val="00373A35"/>
    <w:rsid w:val="00376969"/>
    <w:rsid w:val="00376D96"/>
    <w:rsid w:val="0037741B"/>
    <w:rsid w:val="0037796C"/>
    <w:rsid w:val="0038273A"/>
    <w:rsid w:val="00382D13"/>
    <w:rsid w:val="003832E6"/>
    <w:rsid w:val="00383C17"/>
    <w:rsid w:val="00384007"/>
    <w:rsid w:val="00385357"/>
    <w:rsid w:val="00390339"/>
    <w:rsid w:val="003907E4"/>
    <w:rsid w:val="00390BDE"/>
    <w:rsid w:val="00391A1A"/>
    <w:rsid w:val="00394A60"/>
    <w:rsid w:val="00395FAD"/>
    <w:rsid w:val="003A00A8"/>
    <w:rsid w:val="003A4697"/>
    <w:rsid w:val="003A48AB"/>
    <w:rsid w:val="003A7723"/>
    <w:rsid w:val="003B0A41"/>
    <w:rsid w:val="003B0F63"/>
    <w:rsid w:val="003B21F1"/>
    <w:rsid w:val="003B2246"/>
    <w:rsid w:val="003B265C"/>
    <w:rsid w:val="003B2815"/>
    <w:rsid w:val="003B530B"/>
    <w:rsid w:val="003B6823"/>
    <w:rsid w:val="003C005B"/>
    <w:rsid w:val="003C0C54"/>
    <w:rsid w:val="003C0EF5"/>
    <w:rsid w:val="003C1134"/>
    <w:rsid w:val="003C2871"/>
    <w:rsid w:val="003C4757"/>
    <w:rsid w:val="003C60F2"/>
    <w:rsid w:val="003D0FF7"/>
    <w:rsid w:val="003D10F8"/>
    <w:rsid w:val="003D1322"/>
    <w:rsid w:val="003D25AB"/>
    <w:rsid w:val="003D3CD5"/>
    <w:rsid w:val="003D3F9C"/>
    <w:rsid w:val="003D5A85"/>
    <w:rsid w:val="003E142E"/>
    <w:rsid w:val="003E16C7"/>
    <w:rsid w:val="003E1E00"/>
    <w:rsid w:val="003E2022"/>
    <w:rsid w:val="003F014D"/>
    <w:rsid w:val="003F13C9"/>
    <w:rsid w:val="003F18F0"/>
    <w:rsid w:val="003F1B14"/>
    <w:rsid w:val="003F2F59"/>
    <w:rsid w:val="003F3D80"/>
    <w:rsid w:val="003F4E68"/>
    <w:rsid w:val="003F64AC"/>
    <w:rsid w:val="003F6E73"/>
    <w:rsid w:val="003F77D6"/>
    <w:rsid w:val="003F790C"/>
    <w:rsid w:val="00400FF4"/>
    <w:rsid w:val="00402761"/>
    <w:rsid w:val="00405F3A"/>
    <w:rsid w:val="0040651D"/>
    <w:rsid w:val="004104E6"/>
    <w:rsid w:val="00410549"/>
    <w:rsid w:val="0041112A"/>
    <w:rsid w:val="00411857"/>
    <w:rsid w:val="00411B0A"/>
    <w:rsid w:val="00412ADC"/>
    <w:rsid w:val="00413666"/>
    <w:rsid w:val="00415AF2"/>
    <w:rsid w:val="00420743"/>
    <w:rsid w:val="00421E7B"/>
    <w:rsid w:val="00423733"/>
    <w:rsid w:val="004244CB"/>
    <w:rsid w:val="00424913"/>
    <w:rsid w:val="00433E35"/>
    <w:rsid w:val="00434209"/>
    <w:rsid w:val="004349EE"/>
    <w:rsid w:val="00434E69"/>
    <w:rsid w:val="00434F55"/>
    <w:rsid w:val="004367B0"/>
    <w:rsid w:val="004372CC"/>
    <w:rsid w:val="004376D9"/>
    <w:rsid w:val="00440504"/>
    <w:rsid w:val="00442987"/>
    <w:rsid w:val="0044312F"/>
    <w:rsid w:val="00443B37"/>
    <w:rsid w:val="00443E55"/>
    <w:rsid w:val="00444099"/>
    <w:rsid w:val="0044532E"/>
    <w:rsid w:val="004458A3"/>
    <w:rsid w:val="00446488"/>
    <w:rsid w:val="00446CFA"/>
    <w:rsid w:val="00450232"/>
    <w:rsid w:val="004510CD"/>
    <w:rsid w:val="004536CB"/>
    <w:rsid w:val="00454C49"/>
    <w:rsid w:val="00454F28"/>
    <w:rsid w:val="00460909"/>
    <w:rsid w:val="00460EB5"/>
    <w:rsid w:val="00461400"/>
    <w:rsid w:val="00461D32"/>
    <w:rsid w:val="0046236B"/>
    <w:rsid w:val="004624F2"/>
    <w:rsid w:val="00466488"/>
    <w:rsid w:val="00467E82"/>
    <w:rsid w:val="004705FD"/>
    <w:rsid w:val="0047105D"/>
    <w:rsid w:val="004730AA"/>
    <w:rsid w:val="00475589"/>
    <w:rsid w:val="00476686"/>
    <w:rsid w:val="00477D89"/>
    <w:rsid w:val="004801BE"/>
    <w:rsid w:val="0048085F"/>
    <w:rsid w:val="00480CE2"/>
    <w:rsid w:val="00483554"/>
    <w:rsid w:val="00484CFB"/>
    <w:rsid w:val="00487430"/>
    <w:rsid w:val="00490A70"/>
    <w:rsid w:val="00490E2C"/>
    <w:rsid w:val="00495320"/>
    <w:rsid w:val="00497E57"/>
    <w:rsid w:val="004A0F6A"/>
    <w:rsid w:val="004A11A9"/>
    <w:rsid w:val="004A132C"/>
    <w:rsid w:val="004A18A3"/>
    <w:rsid w:val="004A2CCF"/>
    <w:rsid w:val="004A2FF6"/>
    <w:rsid w:val="004A41DB"/>
    <w:rsid w:val="004A6AA7"/>
    <w:rsid w:val="004A6F2E"/>
    <w:rsid w:val="004B0BB6"/>
    <w:rsid w:val="004B2421"/>
    <w:rsid w:val="004B2C87"/>
    <w:rsid w:val="004B4346"/>
    <w:rsid w:val="004B4486"/>
    <w:rsid w:val="004B46FE"/>
    <w:rsid w:val="004B4A79"/>
    <w:rsid w:val="004B5CF2"/>
    <w:rsid w:val="004B5D6E"/>
    <w:rsid w:val="004B66D9"/>
    <w:rsid w:val="004B68E4"/>
    <w:rsid w:val="004B6ED4"/>
    <w:rsid w:val="004B72FE"/>
    <w:rsid w:val="004C0540"/>
    <w:rsid w:val="004C10FF"/>
    <w:rsid w:val="004C1387"/>
    <w:rsid w:val="004C1EF2"/>
    <w:rsid w:val="004C2114"/>
    <w:rsid w:val="004C2173"/>
    <w:rsid w:val="004C24F2"/>
    <w:rsid w:val="004C253B"/>
    <w:rsid w:val="004C2AF6"/>
    <w:rsid w:val="004C5B30"/>
    <w:rsid w:val="004C5D5F"/>
    <w:rsid w:val="004D06B1"/>
    <w:rsid w:val="004D26FA"/>
    <w:rsid w:val="004D2EB4"/>
    <w:rsid w:val="004D4D3F"/>
    <w:rsid w:val="004D55BA"/>
    <w:rsid w:val="004D6313"/>
    <w:rsid w:val="004D6700"/>
    <w:rsid w:val="004D70B9"/>
    <w:rsid w:val="004D746D"/>
    <w:rsid w:val="004D7CCC"/>
    <w:rsid w:val="004E07D9"/>
    <w:rsid w:val="004E1293"/>
    <w:rsid w:val="004E14A8"/>
    <w:rsid w:val="004E1FDC"/>
    <w:rsid w:val="004E2E5E"/>
    <w:rsid w:val="004E3311"/>
    <w:rsid w:val="004E3E4F"/>
    <w:rsid w:val="004E55F9"/>
    <w:rsid w:val="004E5C20"/>
    <w:rsid w:val="004E71C4"/>
    <w:rsid w:val="004E7228"/>
    <w:rsid w:val="004E722B"/>
    <w:rsid w:val="004E7DC9"/>
    <w:rsid w:val="004F0BE4"/>
    <w:rsid w:val="004F4B45"/>
    <w:rsid w:val="004F512A"/>
    <w:rsid w:val="004F5FA1"/>
    <w:rsid w:val="004F67E6"/>
    <w:rsid w:val="00500078"/>
    <w:rsid w:val="00501369"/>
    <w:rsid w:val="00501CE4"/>
    <w:rsid w:val="00502912"/>
    <w:rsid w:val="00502C5B"/>
    <w:rsid w:val="005046C1"/>
    <w:rsid w:val="00506BB1"/>
    <w:rsid w:val="00506E06"/>
    <w:rsid w:val="00510D2E"/>
    <w:rsid w:val="00511073"/>
    <w:rsid w:val="005112E4"/>
    <w:rsid w:val="00511D53"/>
    <w:rsid w:val="0051240E"/>
    <w:rsid w:val="005130D9"/>
    <w:rsid w:val="00514589"/>
    <w:rsid w:val="00516A13"/>
    <w:rsid w:val="0051704E"/>
    <w:rsid w:val="0051763B"/>
    <w:rsid w:val="0052065F"/>
    <w:rsid w:val="00521EDE"/>
    <w:rsid w:val="00523920"/>
    <w:rsid w:val="00525525"/>
    <w:rsid w:val="00526FA1"/>
    <w:rsid w:val="005276A4"/>
    <w:rsid w:val="00527734"/>
    <w:rsid w:val="00530345"/>
    <w:rsid w:val="00531C78"/>
    <w:rsid w:val="00533D1C"/>
    <w:rsid w:val="0053526B"/>
    <w:rsid w:val="005360B8"/>
    <w:rsid w:val="0053777A"/>
    <w:rsid w:val="0053778B"/>
    <w:rsid w:val="005378AE"/>
    <w:rsid w:val="005420CB"/>
    <w:rsid w:val="005435A3"/>
    <w:rsid w:val="00545C1A"/>
    <w:rsid w:val="00545EE6"/>
    <w:rsid w:val="00546263"/>
    <w:rsid w:val="00551885"/>
    <w:rsid w:val="00553022"/>
    <w:rsid w:val="00553BDE"/>
    <w:rsid w:val="005542C3"/>
    <w:rsid w:val="00554CEA"/>
    <w:rsid w:val="00556450"/>
    <w:rsid w:val="0056033D"/>
    <w:rsid w:val="00560441"/>
    <w:rsid w:val="0056292B"/>
    <w:rsid w:val="00563141"/>
    <w:rsid w:val="00566693"/>
    <w:rsid w:val="00566A29"/>
    <w:rsid w:val="00567306"/>
    <w:rsid w:val="005673C0"/>
    <w:rsid w:val="005677EB"/>
    <w:rsid w:val="00571597"/>
    <w:rsid w:val="005716D5"/>
    <w:rsid w:val="005727BF"/>
    <w:rsid w:val="0057361E"/>
    <w:rsid w:val="00577729"/>
    <w:rsid w:val="00583BD9"/>
    <w:rsid w:val="005842AF"/>
    <w:rsid w:val="00584322"/>
    <w:rsid w:val="00584DE1"/>
    <w:rsid w:val="00586FFC"/>
    <w:rsid w:val="005879EF"/>
    <w:rsid w:val="005911C7"/>
    <w:rsid w:val="00591562"/>
    <w:rsid w:val="00592E20"/>
    <w:rsid w:val="00592E35"/>
    <w:rsid w:val="00593D23"/>
    <w:rsid w:val="00594EB6"/>
    <w:rsid w:val="0059723F"/>
    <w:rsid w:val="005A087D"/>
    <w:rsid w:val="005A2363"/>
    <w:rsid w:val="005A4C43"/>
    <w:rsid w:val="005A519D"/>
    <w:rsid w:val="005A691E"/>
    <w:rsid w:val="005B04E0"/>
    <w:rsid w:val="005B1095"/>
    <w:rsid w:val="005B2254"/>
    <w:rsid w:val="005B5941"/>
    <w:rsid w:val="005C1F42"/>
    <w:rsid w:val="005C298B"/>
    <w:rsid w:val="005C2CCB"/>
    <w:rsid w:val="005C6617"/>
    <w:rsid w:val="005C73E2"/>
    <w:rsid w:val="005C74D2"/>
    <w:rsid w:val="005D083A"/>
    <w:rsid w:val="005D18A3"/>
    <w:rsid w:val="005D1BB8"/>
    <w:rsid w:val="005D27B6"/>
    <w:rsid w:val="005D452D"/>
    <w:rsid w:val="005D5305"/>
    <w:rsid w:val="005D6501"/>
    <w:rsid w:val="005D723B"/>
    <w:rsid w:val="005E2287"/>
    <w:rsid w:val="005E4773"/>
    <w:rsid w:val="005E6566"/>
    <w:rsid w:val="005F00BF"/>
    <w:rsid w:val="005F1136"/>
    <w:rsid w:val="005F269A"/>
    <w:rsid w:val="005F48B1"/>
    <w:rsid w:val="005F6ED6"/>
    <w:rsid w:val="00601B4D"/>
    <w:rsid w:val="00601CD0"/>
    <w:rsid w:val="006029CD"/>
    <w:rsid w:val="00602B8B"/>
    <w:rsid w:val="006032CA"/>
    <w:rsid w:val="00604010"/>
    <w:rsid w:val="00604413"/>
    <w:rsid w:val="0060476D"/>
    <w:rsid w:val="00610E6A"/>
    <w:rsid w:val="0061131A"/>
    <w:rsid w:val="00611391"/>
    <w:rsid w:val="006133FF"/>
    <w:rsid w:val="00613F6A"/>
    <w:rsid w:val="00616B33"/>
    <w:rsid w:val="00616D93"/>
    <w:rsid w:val="006200EB"/>
    <w:rsid w:val="0062288F"/>
    <w:rsid w:val="00623315"/>
    <w:rsid w:val="00624581"/>
    <w:rsid w:val="006245AC"/>
    <w:rsid w:val="0062468B"/>
    <w:rsid w:val="006313EC"/>
    <w:rsid w:val="00631412"/>
    <w:rsid w:val="006320B7"/>
    <w:rsid w:val="00632CF4"/>
    <w:rsid w:val="0063665A"/>
    <w:rsid w:val="00636EF9"/>
    <w:rsid w:val="00637E67"/>
    <w:rsid w:val="006450D4"/>
    <w:rsid w:val="00646DF0"/>
    <w:rsid w:val="0064751F"/>
    <w:rsid w:val="006500B5"/>
    <w:rsid w:val="006503E2"/>
    <w:rsid w:val="00651F39"/>
    <w:rsid w:val="00652552"/>
    <w:rsid w:val="0065359C"/>
    <w:rsid w:val="00653860"/>
    <w:rsid w:val="006548DA"/>
    <w:rsid w:val="00655D7E"/>
    <w:rsid w:val="00656387"/>
    <w:rsid w:val="00657F70"/>
    <w:rsid w:val="0066014D"/>
    <w:rsid w:val="0066080C"/>
    <w:rsid w:val="00662422"/>
    <w:rsid w:val="006626C2"/>
    <w:rsid w:val="00664606"/>
    <w:rsid w:val="00667E37"/>
    <w:rsid w:val="006714C8"/>
    <w:rsid w:val="00672299"/>
    <w:rsid w:val="006746FC"/>
    <w:rsid w:val="00674DB8"/>
    <w:rsid w:val="00674F6B"/>
    <w:rsid w:val="00676D53"/>
    <w:rsid w:val="00677F43"/>
    <w:rsid w:val="006806C2"/>
    <w:rsid w:val="00680BE8"/>
    <w:rsid w:val="00681FA5"/>
    <w:rsid w:val="006830D4"/>
    <w:rsid w:val="00685475"/>
    <w:rsid w:val="0068595C"/>
    <w:rsid w:val="00687070"/>
    <w:rsid w:val="00687891"/>
    <w:rsid w:val="00687F29"/>
    <w:rsid w:val="00693639"/>
    <w:rsid w:val="0069427D"/>
    <w:rsid w:val="0069477D"/>
    <w:rsid w:val="00694FC1"/>
    <w:rsid w:val="00695416"/>
    <w:rsid w:val="00695925"/>
    <w:rsid w:val="00695B53"/>
    <w:rsid w:val="0069667B"/>
    <w:rsid w:val="00697183"/>
    <w:rsid w:val="00697DC5"/>
    <w:rsid w:val="006A0FAE"/>
    <w:rsid w:val="006A11EA"/>
    <w:rsid w:val="006A13DC"/>
    <w:rsid w:val="006A1757"/>
    <w:rsid w:val="006A1919"/>
    <w:rsid w:val="006A1FDE"/>
    <w:rsid w:val="006A2A30"/>
    <w:rsid w:val="006A4F00"/>
    <w:rsid w:val="006A5099"/>
    <w:rsid w:val="006A527C"/>
    <w:rsid w:val="006A5D97"/>
    <w:rsid w:val="006A6E64"/>
    <w:rsid w:val="006A7E86"/>
    <w:rsid w:val="006B0752"/>
    <w:rsid w:val="006B0A20"/>
    <w:rsid w:val="006B0F5F"/>
    <w:rsid w:val="006B2188"/>
    <w:rsid w:val="006B345B"/>
    <w:rsid w:val="006C47C2"/>
    <w:rsid w:val="006C52DD"/>
    <w:rsid w:val="006C5CDE"/>
    <w:rsid w:val="006D02AF"/>
    <w:rsid w:val="006D1C2B"/>
    <w:rsid w:val="006D1E07"/>
    <w:rsid w:val="006D21A6"/>
    <w:rsid w:val="006D3DD9"/>
    <w:rsid w:val="006D66B8"/>
    <w:rsid w:val="006D6FA4"/>
    <w:rsid w:val="006E4F2F"/>
    <w:rsid w:val="006E5143"/>
    <w:rsid w:val="006E5184"/>
    <w:rsid w:val="006E708A"/>
    <w:rsid w:val="006E73D0"/>
    <w:rsid w:val="006E7AD5"/>
    <w:rsid w:val="006F050F"/>
    <w:rsid w:val="006F1329"/>
    <w:rsid w:val="006F2FDA"/>
    <w:rsid w:val="006F49E3"/>
    <w:rsid w:val="006F6C80"/>
    <w:rsid w:val="006F75CD"/>
    <w:rsid w:val="00700DDD"/>
    <w:rsid w:val="00705A4C"/>
    <w:rsid w:val="00705F2E"/>
    <w:rsid w:val="007066C9"/>
    <w:rsid w:val="007070F0"/>
    <w:rsid w:val="00707F34"/>
    <w:rsid w:val="00711E64"/>
    <w:rsid w:val="007152D0"/>
    <w:rsid w:val="007169FF"/>
    <w:rsid w:val="00717DD7"/>
    <w:rsid w:val="00720FB2"/>
    <w:rsid w:val="00721DEE"/>
    <w:rsid w:val="00723D9D"/>
    <w:rsid w:val="00724B56"/>
    <w:rsid w:val="00724CBB"/>
    <w:rsid w:val="007256CF"/>
    <w:rsid w:val="00726032"/>
    <w:rsid w:val="00726195"/>
    <w:rsid w:val="00726C91"/>
    <w:rsid w:val="007300EC"/>
    <w:rsid w:val="00733457"/>
    <w:rsid w:val="00735694"/>
    <w:rsid w:val="007356C5"/>
    <w:rsid w:val="007356E9"/>
    <w:rsid w:val="00735C38"/>
    <w:rsid w:val="00742A21"/>
    <w:rsid w:val="00743A50"/>
    <w:rsid w:val="00746E97"/>
    <w:rsid w:val="007474F0"/>
    <w:rsid w:val="00751C7D"/>
    <w:rsid w:val="00752B8A"/>
    <w:rsid w:val="00753413"/>
    <w:rsid w:val="00753472"/>
    <w:rsid w:val="0075368B"/>
    <w:rsid w:val="0075368C"/>
    <w:rsid w:val="00755BE9"/>
    <w:rsid w:val="0076021F"/>
    <w:rsid w:val="007619B9"/>
    <w:rsid w:val="00761A9C"/>
    <w:rsid w:val="007647DD"/>
    <w:rsid w:val="00764BF4"/>
    <w:rsid w:val="00766C1A"/>
    <w:rsid w:val="00767FB4"/>
    <w:rsid w:val="00767FC2"/>
    <w:rsid w:val="00771C43"/>
    <w:rsid w:val="00771E91"/>
    <w:rsid w:val="00775749"/>
    <w:rsid w:val="0077601A"/>
    <w:rsid w:val="0077657B"/>
    <w:rsid w:val="007824B8"/>
    <w:rsid w:val="007824B9"/>
    <w:rsid w:val="007828E1"/>
    <w:rsid w:val="00783409"/>
    <w:rsid w:val="00783637"/>
    <w:rsid w:val="007861D5"/>
    <w:rsid w:val="00786803"/>
    <w:rsid w:val="007875A4"/>
    <w:rsid w:val="00787B86"/>
    <w:rsid w:val="00790BD1"/>
    <w:rsid w:val="00790C15"/>
    <w:rsid w:val="0079281C"/>
    <w:rsid w:val="00792A3A"/>
    <w:rsid w:val="00792AE9"/>
    <w:rsid w:val="007934C0"/>
    <w:rsid w:val="00794483"/>
    <w:rsid w:val="0079457E"/>
    <w:rsid w:val="00795443"/>
    <w:rsid w:val="0079697A"/>
    <w:rsid w:val="0079781C"/>
    <w:rsid w:val="007A06C2"/>
    <w:rsid w:val="007A15ED"/>
    <w:rsid w:val="007A4858"/>
    <w:rsid w:val="007A4E95"/>
    <w:rsid w:val="007A67BC"/>
    <w:rsid w:val="007A6CE6"/>
    <w:rsid w:val="007A73E6"/>
    <w:rsid w:val="007A75B7"/>
    <w:rsid w:val="007B03DA"/>
    <w:rsid w:val="007B2586"/>
    <w:rsid w:val="007B3CE6"/>
    <w:rsid w:val="007B3FDE"/>
    <w:rsid w:val="007B4218"/>
    <w:rsid w:val="007B4DA8"/>
    <w:rsid w:val="007B5CF1"/>
    <w:rsid w:val="007B5E71"/>
    <w:rsid w:val="007B5F0B"/>
    <w:rsid w:val="007C0A8F"/>
    <w:rsid w:val="007C10D9"/>
    <w:rsid w:val="007C2BAC"/>
    <w:rsid w:val="007C3CE1"/>
    <w:rsid w:val="007C639C"/>
    <w:rsid w:val="007C7962"/>
    <w:rsid w:val="007D1967"/>
    <w:rsid w:val="007D1E5D"/>
    <w:rsid w:val="007D2884"/>
    <w:rsid w:val="007D2E39"/>
    <w:rsid w:val="007D52A8"/>
    <w:rsid w:val="007D6E93"/>
    <w:rsid w:val="007D7699"/>
    <w:rsid w:val="007D786F"/>
    <w:rsid w:val="007E3501"/>
    <w:rsid w:val="007E574C"/>
    <w:rsid w:val="007E610D"/>
    <w:rsid w:val="007E78A5"/>
    <w:rsid w:val="007F0646"/>
    <w:rsid w:val="007F0C03"/>
    <w:rsid w:val="007F31DF"/>
    <w:rsid w:val="007F5B68"/>
    <w:rsid w:val="007F7927"/>
    <w:rsid w:val="007F7BD2"/>
    <w:rsid w:val="00800FAB"/>
    <w:rsid w:val="0080335D"/>
    <w:rsid w:val="008047B7"/>
    <w:rsid w:val="00807A2D"/>
    <w:rsid w:val="0081033F"/>
    <w:rsid w:val="008104AA"/>
    <w:rsid w:val="00810BD6"/>
    <w:rsid w:val="00810C49"/>
    <w:rsid w:val="00812808"/>
    <w:rsid w:val="00812970"/>
    <w:rsid w:val="00813B8A"/>
    <w:rsid w:val="00814251"/>
    <w:rsid w:val="00820779"/>
    <w:rsid w:val="008208E5"/>
    <w:rsid w:val="00821E0C"/>
    <w:rsid w:val="008226E1"/>
    <w:rsid w:val="00822C79"/>
    <w:rsid w:val="008234EC"/>
    <w:rsid w:val="00824465"/>
    <w:rsid w:val="00824C78"/>
    <w:rsid w:val="00826AA7"/>
    <w:rsid w:val="008308E3"/>
    <w:rsid w:val="00830EC6"/>
    <w:rsid w:val="00833F8B"/>
    <w:rsid w:val="00834973"/>
    <w:rsid w:val="0083513B"/>
    <w:rsid w:val="00835ACE"/>
    <w:rsid w:val="00835F67"/>
    <w:rsid w:val="00840EC7"/>
    <w:rsid w:val="00841900"/>
    <w:rsid w:val="00842761"/>
    <w:rsid w:val="0084329C"/>
    <w:rsid w:val="00844863"/>
    <w:rsid w:val="00844AF6"/>
    <w:rsid w:val="008451BE"/>
    <w:rsid w:val="0084533F"/>
    <w:rsid w:val="00845EAC"/>
    <w:rsid w:val="00847AA1"/>
    <w:rsid w:val="00851182"/>
    <w:rsid w:val="00851298"/>
    <w:rsid w:val="00851555"/>
    <w:rsid w:val="0085226B"/>
    <w:rsid w:val="008537AB"/>
    <w:rsid w:val="00853E56"/>
    <w:rsid w:val="00854A0D"/>
    <w:rsid w:val="008555CA"/>
    <w:rsid w:val="00855810"/>
    <w:rsid w:val="00855A06"/>
    <w:rsid w:val="00856678"/>
    <w:rsid w:val="00861251"/>
    <w:rsid w:val="008619A6"/>
    <w:rsid w:val="00862604"/>
    <w:rsid w:val="008635B6"/>
    <w:rsid w:val="0086466A"/>
    <w:rsid w:val="00864C6E"/>
    <w:rsid w:val="00864FC2"/>
    <w:rsid w:val="00866385"/>
    <w:rsid w:val="0086777A"/>
    <w:rsid w:val="00867ABE"/>
    <w:rsid w:val="008700F3"/>
    <w:rsid w:val="00871A54"/>
    <w:rsid w:val="00871E3E"/>
    <w:rsid w:val="008720BA"/>
    <w:rsid w:val="00872A68"/>
    <w:rsid w:val="00873640"/>
    <w:rsid w:val="00874A7F"/>
    <w:rsid w:val="0088121A"/>
    <w:rsid w:val="0088293A"/>
    <w:rsid w:val="00884136"/>
    <w:rsid w:val="0088567D"/>
    <w:rsid w:val="008859D6"/>
    <w:rsid w:val="0088622D"/>
    <w:rsid w:val="00886CB0"/>
    <w:rsid w:val="00887002"/>
    <w:rsid w:val="0089039F"/>
    <w:rsid w:val="00890726"/>
    <w:rsid w:val="00890A18"/>
    <w:rsid w:val="00890AB8"/>
    <w:rsid w:val="008951FA"/>
    <w:rsid w:val="00896068"/>
    <w:rsid w:val="008A1A9C"/>
    <w:rsid w:val="008A1FCE"/>
    <w:rsid w:val="008A26C7"/>
    <w:rsid w:val="008A2CCB"/>
    <w:rsid w:val="008A335B"/>
    <w:rsid w:val="008A37CC"/>
    <w:rsid w:val="008A3A0D"/>
    <w:rsid w:val="008A58F8"/>
    <w:rsid w:val="008A5B20"/>
    <w:rsid w:val="008B0164"/>
    <w:rsid w:val="008B01E9"/>
    <w:rsid w:val="008B080B"/>
    <w:rsid w:val="008B0AAB"/>
    <w:rsid w:val="008B2B1F"/>
    <w:rsid w:val="008B3FA0"/>
    <w:rsid w:val="008B4093"/>
    <w:rsid w:val="008B4297"/>
    <w:rsid w:val="008B6168"/>
    <w:rsid w:val="008B6557"/>
    <w:rsid w:val="008B67E3"/>
    <w:rsid w:val="008C151B"/>
    <w:rsid w:val="008C1CFC"/>
    <w:rsid w:val="008C28DB"/>
    <w:rsid w:val="008C4664"/>
    <w:rsid w:val="008C4FFA"/>
    <w:rsid w:val="008D1196"/>
    <w:rsid w:val="008D186F"/>
    <w:rsid w:val="008D191C"/>
    <w:rsid w:val="008D22F1"/>
    <w:rsid w:val="008D2B1F"/>
    <w:rsid w:val="008D327A"/>
    <w:rsid w:val="008D3D75"/>
    <w:rsid w:val="008D4E67"/>
    <w:rsid w:val="008D5510"/>
    <w:rsid w:val="008D56C6"/>
    <w:rsid w:val="008D5EE1"/>
    <w:rsid w:val="008D7544"/>
    <w:rsid w:val="008E0048"/>
    <w:rsid w:val="008E3744"/>
    <w:rsid w:val="008E471E"/>
    <w:rsid w:val="008E6040"/>
    <w:rsid w:val="008E61A7"/>
    <w:rsid w:val="008E6628"/>
    <w:rsid w:val="008E66B4"/>
    <w:rsid w:val="008E6E73"/>
    <w:rsid w:val="008F03B2"/>
    <w:rsid w:val="008F0CA2"/>
    <w:rsid w:val="008F0EDD"/>
    <w:rsid w:val="008F2683"/>
    <w:rsid w:val="008F32BF"/>
    <w:rsid w:val="008F3514"/>
    <w:rsid w:val="008F4006"/>
    <w:rsid w:val="008F41D1"/>
    <w:rsid w:val="008F6389"/>
    <w:rsid w:val="008F6E77"/>
    <w:rsid w:val="008F7EDB"/>
    <w:rsid w:val="00900495"/>
    <w:rsid w:val="00900615"/>
    <w:rsid w:val="0090350F"/>
    <w:rsid w:val="00903B36"/>
    <w:rsid w:val="00904A5C"/>
    <w:rsid w:val="0090629E"/>
    <w:rsid w:val="009067E3"/>
    <w:rsid w:val="00910497"/>
    <w:rsid w:val="00914752"/>
    <w:rsid w:val="0091565A"/>
    <w:rsid w:val="00915938"/>
    <w:rsid w:val="0091636E"/>
    <w:rsid w:val="0092055B"/>
    <w:rsid w:val="00921024"/>
    <w:rsid w:val="009225A3"/>
    <w:rsid w:val="00924FBA"/>
    <w:rsid w:val="00925B3F"/>
    <w:rsid w:val="009269BF"/>
    <w:rsid w:val="00926C6E"/>
    <w:rsid w:val="00926DF7"/>
    <w:rsid w:val="00927377"/>
    <w:rsid w:val="009304BF"/>
    <w:rsid w:val="00931AE9"/>
    <w:rsid w:val="00934F4F"/>
    <w:rsid w:val="0093653E"/>
    <w:rsid w:val="0093679D"/>
    <w:rsid w:val="00936960"/>
    <w:rsid w:val="00937D79"/>
    <w:rsid w:val="009404A6"/>
    <w:rsid w:val="00941C49"/>
    <w:rsid w:val="00943676"/>
    <w:rsid w:val="00944C2E"/>
    <w:rsid w:val="0094514C"/>
    <w:rsid w:val="009452F2"/>
    <w:rsid w:val="00946D15"/>
    <w:rsid w:val="0094785A"/>
    <w:rsid w:val="00950592"/>
    <w:rsid w:val="009513E7"/>
    <w:rsid w:val="00952C54"/>
    <w:rsid w:val="00954CAD"/>
    <w:rsid w:val="009562FE"/>
    <w:rsid w:val="009575F6"/>
    <w:rsid w:val="009605E9"/>
    <w:rsid w:val="00963496"/>
    <w:rsid w:val="00963E22"/>
    <w:rsid w:val="009645B2"/>
    <w:rsid w:val="00966006"/>
    <w:rsid w:val="00967136"/>
    <w:rsid w:val="00967157"/>
    <w:rsid w:val="00967724"/>
    <w:rsid w:val="009700F9"/>
    <w:rsid w:val="00970346"/>
    <w:rsid w:val="00971CCD"/>
    <w:rsid w:val="00975A8F"/>
    <w:rsid w:val="00976008"/>
    <w:rsid w:val="009853DD"/>
    <w:rsid w:val="0098652C"/>
    <w:rsid w:val="00992BF5"/>
    <w:rsid w:val="00992D62"/>
    <w:rsid w:val="009946A8"/>
    <w:rsid w:val="00994A99"/>
    <w:rsid w:val="00995906"/>
    <w:rsid w:val="0099676D"/>
    <w:rsid w:val="00997E4A"/>
    <w:rsid w:val="009A0717"/>
    <w:rsid w:val="009A2029"/>
    <w:rsid w:val="009A37C9"/>
    <w:rsid w:val="009A5991"/>
    <w:rsid w:val="009A6648"/>
    <w:rsid w:val="009A6C94"/>
    <w:rsid w:val="009A72D5"/>
    <w:rsid w:val="009A763B"/>
    <w:rsid w:val="009B0412"/>
    <w:rsid w:val="009B0EDA"/>
    <w:rsid w:val="009B1048"/>
    <w:rsid w:val="009B1AFD"/>
    <w:rsid w:val="009B206B"/>
    <w:rsid w:val="009B2D75"/>
    <w:rsid w:val="009B3D3F"/>
    <w:rsid w:val="009B3FEE"/>
    <w:rsid w:val="009B40DC"/>
    <w:rsid w:val="009B4E52"/>
    <w:rsid w:val="009B544B"/>
    <w:rsid w:val="009B5860"/>
    <w:rsid w:val="009B5EAA"/>
    <w:rsid w:val="009B7EA4"/>
    <w:rsid w:val="009C244E"/>
    <w:rsid w:val="009C3E35"/>
    <w:rsid w:val="009C5CE3"/>
    <w:rsid w:val="009C627C"/>
    <w:rsid w:val="009C6AA6"/>
    <w:rsid w:val="009C7250"/>
    <w:rsid w:val="009C79C9"/>
    <w:rsid w:val="009C7D50"/>
    <w:rsid w:val="009D1775"/>
    <w:rsid w:val="009D2275"/>
    <w:rsid w:val="009D27E3"/>
    <w:rsid w:val="009D31BA"/>
    <w:rsid w:val="009D3B64"/>
    <w:rsid w:val="009D4569"/>
    <w:rsid w:val="009E15E2"/>
    <w:rsid w:val="009E1BC6"/>
    <w:rsid w:val="009E1D74"/>
    <w:rsid w:val="009E1E05"/>
    <w:rsid w:val="009E44A9"/>
    <w:rsid w:val="009E4582"/>
    <w:rsid w:val="009E4CFD"/>
    <w:rsid w:val="009E629B"/>
    <w:rsid w:val="009E6BDD"/>
    <w:rsid w:val="009E725F"/>
    <w:rsid w:val="009E7A11"/>
    <w:rsid w:val="009E7E98"/>
    <w:rsid w:val="009F0D54"/>
    <w:rsid w:val="009F1881"/>
    <w:rsid w:val="009F1DF9"/>
    <w:rsid w:val="009F1EFA"/>
    <w:rsid w:val="009F2B16"/>
    <w:rsid w:val="009F4C10"/>
    <w:rsid w:val="009F56C5"/>
    <w:rsid w:val="009F5798"/>
    <w:rsid w:val="009F5F14"/>
    <w:rsid w:val="00A00A2A"/>
    <w:rsid w:val="00A013B4"/>
    <w:rsid w:val="00A023FA"/>
    <w:rsid w:val="00A02F01"/>
    <w:rsid w:val="00A03AF1"/>
    <w:rsid w:val="00A0415D"/>
    <w:rsid w:val="00A06195"/>
    <w:rsid w:val="00A11364"/>
    <w:rsid w:val="00A1172B"/>
    <w:rsid w:val="00A1268F"/>
    <w:rsid w:val="00A13606"/>
    <w:rsid w:val="00A14813"/>
    <w:rsid w:val="00A20241"/>
    <w:rsid w:val="00A20393"/>
    <w:rsid w:val="00A223B8"/>
    <w:rsid w:val="00A22967"/>
    <w:rsid w:val="00A2470B"/>
    <w:rsid w:val="00A260C4"/>
    <w:rsid w:val="00A26A32"/>
    <w:rsid w:val="00A277F5"/>
    <w:rsid w:val="00A27F0D"/>
    <w:rsid w:val="00A30F83"/>
    <w:rsid w:val="00A31B93"/>
    <w:rsid w:val="00A36CDE"/>
    <w:rsid w:val="00A37F6D"/>
    <w:rsid w:val="00A41E48"/>
    <w:rsid w:val="00A42401"/>
    <w:rsid w:val="00A42AE9"/>
    <w:rsid w:val="00A4313E"/>
    <w:rsid w:val="00A445A2"/>
    <w:rsid w:val="00A4609C"/>
    <w:rsid w:val="00A50070"/>
    <w:rsid w:val="00A5020C"/>
    <w:rsid w:val="00A50F4F"/>
    <w:rsid w:val="00A515F6"/>
    <w:rsid w:val="00A53C10"/>
    <w:rsid w:val="00A54C11"/>
    <w:rsid w:val="00A55384"/>
    <w:rsid w:val="00A56396"/>
    <w:rsid w:val="00A56838"/>
    <w:rsid w:val="00A57309"/>
    <w:rsid w:val="00A57628"/>
    <w:rsid w:val="00A62053"/>
    <w:rsid w:val="00A622D0"/>
    <w:rsid w:val="00A62F16"/>
    <w:rsid w:val="00A63327"/>
    <w:rsid w:val="00A633EB"/>
    <w:rsid w:val="00A633F5"/>
    <w:rsid w:val="00A64919"/>
    <w:rsid w:val="00A665FA"/>
    <w:rsid w:val="00A6766A"/>
    <w:rsid w:val="00A679DC"/>
    <w:rsid w:val="00A70625"/>
    <w:rsid w:val="00A71918"/>
    <w:rsid w:val="00A73041"/>
    <w:rsid w:val="00A73C26"/>
    <w:rsid w:val="00A74A3E"/>
    <w:rsid w:val="00A7673F"/>
    <w:rsid w:val="00A767BC"/>
    <w:rsid w:val="00A77E90"/>
    <w:rsid w:val="00A80D3F"/>
    <w:rsid w:val="00A8107D"/>
    <w:rsid w:val="00A81342"/>
    <w:rsid w:val="00A834CF"/>
    <w:rsid w:val="00A84DF6"/>
    <w:rsid w:val="00A87940"/>
    <w:rsid w:val="00A914BE"/>
    <w:rsid w:val="00A93505"/>
    <w:rsid w:val="00A93877"/>
    <w:rsid w:val="00A94197"/>
    <w:rsid w:val="00A96183"/>
    <w:rsid w:val="00A96C54"/>
    <w:rsid w:val="00A973EB"/>
    <w:rsid w:val="00AA1C72"/>
    <w:rsid w:val="00AA508E"/>
    <w:rsid w:val="00AA5266"/>
    <w:rsid w:val="00AA52B7"/>
    <w:rsid w:val="00AA61D0"/>
    <w:rsid w:val="00AA7A3E"/>
    <w:rsid w:val="00AB0373"/>
    <w:rsid w:val="00AB1973"/>
    <w:rsid w:val="00AB1A59"/>
    <w:rsid w:val="00AB288C"/>
    <w:rsid w:val="00AB2BC6"/>
    <w:rsid w:val="00AB3466"/>
    <w:rsid w:val="00AB48FB"/>
    <w:rsid w:val="00AB4E4F"/>
    <w:rsid w:val="00AB5F9A"/>
    <w:rsid w:val="00AB6BCB"/>
    <w:rsid w:val="00AC0E97"/>
    <w:rsid w:val="00AC1E9E"/>
    <w:rsid w:val="00AC37AF"/>
    <w:rsid w:val="00AC449D"/>
    <w:rsid w:val="00AC4AAB"/>
    <w:rsid w:val="00AC4CDC"/>
    <w:rsid w:val="00AC60D3"/>
    <w:rsid w:val="00AC64A4"/>
    <w:rsid w:val="00AD15F9"/>
    <w:rsid w:val="00AD2921"/>
    <w:rsid w:val="00AD2E8A"/>
    <w:rsid w:val="00AD4A45"/>
    <w:rsid w:val="00AD692B"/>
    <w:rsid w:val="00AD6E94"/>
    <w:rsid w:val="00AD7E2E"/>
    <w:rsid w:val="00AE189B"/>
    <w:rsid w:val="00AE1B0F"/>
    <w:rsid w:val="00AE3CEF"/>
    <w:rsid w:val="00AE6DDC"/>
    <w:rsid w:val="00AE7804"/>
    <w:rsid w:val="00AE782E"/>
    <w:rsid w:val="00AF248F"/>
    <w:rsid w:val="00AF3182"/>
    <w:rsid w:val="00AF4A63"/>
    <w:rsid w:val="00AF544B"/>
    <w:rsid w:val="00AF56E7"/>
    <w:rsid w:val="00AF5A9E"/>
    <w:rsid w:val="00AF5BA7"/>
    <w:rsid w:val="00AF683A"/>
    <w:rsid w:val="00AF68C3"/>
    <w:rsid w:val="00AF73B8"/>
    <w:rsid w:val="00AF782B"/>
    <w:rsid w:val="00B00815"/>
    <w:rsid w:val="00B02301"/>
    <w:rsid w:val="00B0292F"/>
    <w:rsid w:val="00B03FAF"/>
    <w:rsid w:val="00B061C3"/>
    <w:rsid w:val="00B06278"/>
    <w:rsid w:val="00B07D84"/>
    <w:rsid w:val="00B117CF"/>
    <w:rsid w:val="00B1214D"/>
    <w:rsid w:val="00B12191"/>
    <w:rsid w:val="00B12F4D"/>
    <w:rsid w:val="00B13426"/>
    <w:rsid w:val="00B17074"/>
    <w:rsid w:val="00B2183D"/>
    <w:rsid w:val="00B22195"/>
    <w:rsid w:val="00B23DF2"/>
    <w:rsid w:val="00B25A3B"/>
    <w:rsid w:val="00B27021"/>
    <w:rsid w:val="00B277FB"/>
    <w:rsid w:val="00B3114A"/>
    <w:rsid w:val="00B31585"/>
    <w:rsid w:val="00B32501"/>
    <w:rsid w:val="00B33385"/>
    <w:rsid w:val="00B4081B"/>
    <w:rsid w:val="00B41946"/>
    <w:rsid w:val="00B41D9D"/>
    <w:rsid w:val="00B4371A"/>
    <w:rsid w:val="00B44E30"/>
    <w:rsid w:val="00B44E8A"/>
    <w:rsid w:val="00B44F6C"/>
    <w:rsid w:val="00B47A1C"/>
    <w:rsid w:val="00B50EBD"/>
    <w:rsid w:val="00B51C25"/>
    <w:rsid w:val="00B51E81"/>
    <w:rsid w:val="00B520C0"/>
    <w:rsid w:val="00B5407C"/>
    <w:rsid w:val="00B560E7"/>
    <w:rsid w:val="00B57614"/>
    <w:rsid w:val="00B60DE0"/>
    <w:rsid w:val="00B61056"/>
    <w:rsid w:val="00B62255"/>
    <w:rsid w:val="00B622CA"/>
    <w:rsid w:val="00B628A9"/>
    <w:rsid w:val="00B62ACD"/>
    <w:rsid w:val="00B6375C"/>
    <w:rsid w:val="00B648A7"/>
    <w:rsid w:val="00B655D5"/>
    <w:rsid w:val="00B65C6E"/>
    <w:rsid w:val="00B65F51"/>
    <w:rsid w:val="00B677D1"/>
    <w:rsid w:val="00B7069A"/>
    <w:rsid w:val="00B73067"/>
    <w:rsid w:val="00B75091"/>
    <w:rsid w:val="00B82384"/>
    <w:rsid w:val="00B83A78"/>
    <w:rsid w:val="00B85121"/>
    <w:rsid w:val="00B861DC"/>
    <w:rsid w:val="00B87375"/>
    <w:rsid w:val="00B90311"/>
    <w:rsid w:val="00B91C14"/>
    <w:rsid w:val="00B9752C"/>
    <w:rsid w:val="00B97F78"/>
    <w:rsid w:val="00BA19A1"/>
    <w:rsid w:val="00BA3236"/>
    <w:rsid w:val="00BA4142"/>
    <w:rsid w:val="00BA49E0"/>
    <w:rsid w:val="00BA5680"/>
    <w:rsid w:val="00BA56C6"/>
    <w:rsid w:val="00BA5877"/>
    <w:rsid w:val="00BA593B"/>
    <w:rsid w:val="00BA5BC7"/>
    <w:rsid w:val="00BA644B"/>
    <w:rsid w:val="00BA6C7B"/>
    <w:rsid w:val="00BB0D82"/>
    <w:rsid w:val="00BB2C88"/>
    <w:rsid w:val="00BB2F6E"/>
    <w:rsid w:val="00BB31C9"/>
    <w:rsid w:val="00BB3689"/>
    <w:rsid w:val="00BB4701"/>
    <w:rsid w:val="00BB5654"/>
    <w:rsid w:val="00BB5A4A"/>
    <w:rsid w:val="00BB6B12"/>
    <w:rsid w:val="00BB70E2"/>
    <w:rsid w:val="00BB77E6"/>
    <w:rsid w:val="00BC169B"/>
    <w:rsid w:val="00BC42BD"/>
    <w:rsid w:val="00BD0BAB"/>
    <w:rsid w:val="00BD17E4"/>
    <w:rsid w:val="00BD1805"/>
    <w:rsid w:val="00BD24DC"/>
    <w:rsid w:val="00BD2D52"/>
    <w:rsid w:val="00BD31A3"/>
    <w:rsid w:val="00BD66E4"/>
    <w:rsid w:val="00BD7553"/>
    <w:rsid w:val="00BD7AB8"/>
    <w:rsid w:val="00BE0874"/>
    <w:rsid w:val="00BE0D82"/>
    <w:rsid w:val="00BE1F27"/>
    <w:rsid w:val="00BE2303"/>
    <w:rsid w:val="00BE413B"/>
    <w:rsid w:val="00BE537F"/>
    <w:rsid w:val="00BE7C01"/>
    <w:rsid w:val="00BF01FF"/>
    <w:rsid w:val="00BF02A9"/>
    <w:rsid w:val="00BF038E"/>
    <w:rsid w:val="00BF133F"/>
    <w:rsid w:val="00BF14C3"/>
    <w:rsid w:val="00BF23A5"/>
    <w:rsid w:val="00BF66B2"/>
    <w:rsid w:val="00BF688C"/>
    <w:rsid w:val="00BF7AC2"/>
    <w:rsid w:val="00C03057"/>
    <w:rsid w:val="00C03FEB"/>
    <w:rsid w:val="00C04B25"/>
    <w:rsid w:val="00C04F39"/>
    <w:rsid w:val="00C05A77"/>
    <w:rsid w:val="00C062AD"/>
    <w:rsid w:val="00C11C70"/>
    <w:rsid w:val="00C14C08"/>
    <w:rsid w:val="00C14C5F"/>
    <w:rsid w:val="00C14C7C"/>
    <w:rsid w:val="00C15C54"/>
    <w:rsid w:val="00C1781A"/>
    <w:rsid w:val="00C17869"/>
    <w:rsid w:val="00C214F8"/>
    <w:rsid w:val="00C237D5"/>
    <w:rsid w:val="00C23E48"/>
    <w:rsid w:val="00C30395"/>
    <w:rsid w:val="00C3133F"/>
    <w:rsid w:val="00C31EE6"/>
    <w:rsid w:val="00C3298C"/>
    <w:rsid w:val="00C34BFE"/>
    <w:rsid w:val="00C353C5"/>
    <w:rsid w:val="00C35691"/>
    <w:rsid w:val="00C37655"/>
    <w:rsid w:val="00C40272"/>
    <w:rsid w:val="00C40CEC"/>
    <w:rsid w:val="00C41AF2"/>
    <w:rsid w:val="00C42710"/>
    <w:rsid w:val="00C43504"/>
    <w:rsid w:val="00C4365B"/>
    <w:rsid w:val="00C457D2"/>
    <w:rsid w:val="00C45935"/>
    <w:rsid w:val="00C472C8"/>
    <w:rsid w:val="00C47D9F"/>
    <w:rsid w:val="00C503E7"/>
    <w:rsid w:val="00C50F35"/>
    <w:rsid w:val="00C5359D"/>
    <w:rsid w:val="00C567A5"/>
    <w:rsid w:val="00C56E4C"/>
    <w:rsid w:val="00C57012"/>
    <w:rsid w:val="00C575EC"/>
    <w:rsid w:val="00C57874"/>
    <w:rsid w:val="00C57ED5"/>
    <w:rsid w:val="00C61AEF"/>
    <w:rsid w:val="00C61CD0"/>
    <w:rsid w:val="00C62E90"/>
    <w:rsid w:val="00C62F25"/>
    <w:rsid w:val="00C64E8E"/>
    <w:rsid w:val="00C6528F"/>
    <w:rsid w:val="00C65937"/>
    <w:rsid w:val="00C66273"/>
    <w:rsid w:val="00C6791F"/>
    <w:rsid w:val="00C70202"/>
    <w:rsid w:val="00C70C42"/>
    <w:rsid w:val="00C70F2D"/>
    <w:rsid w:val="00C72F09"/>
    <w:rsid w:val="00C738E2"/>
    <w:rsid w:val="00C75496"/>
    <w:rsid w:val="00C762E7"/>
    <w:rsid w:val="00C77114"/>
    <w:rsid w:val="00C77FDB"/>
    <w:rsid w:val="00C80F69"/>
    <w:rsid w:val="00C836B1"/>
    <w:rsid w:val="00C85AAD"/>
    <w:rsid w:val="00C864F5"/>
    <w:rsid w:val="00C90496"/>
    <w:rsid w:val="00C91591"/>
    <w:rsid w:val="00C94FB3"/>
    <w:rsid w:val="00C95B1F"/>
    <w:rsid w:val="00CA347D"/>
    <w:rsid w:val="00CA3A84"/>
    <w:rsid w:val="00CA6682"/>
    <w:rsid w:val="00CA6E36"/>
    <w:rsid w:val="00CA6E6B"/>
    <w:rsid w:val="00CA7B9A"/>
    <w:rsid w:val="00CB0C79"/>
    <w:rsid w:val="00CB1197"/>
    <w:rsid w:val="00CB16DC"/>
    <w:rsid w:val="00CB1878"/>
    <w:rsid w:val="00CB2496"/>
    <w:rsid w:val="00CB2A29"/>
    <w:rsid w:val="00CB2D78"/>
    <w:rsid w:val="00CB30B2"/>
    <w:rsid w:val="00CB31F7"/>
    <w:rsid w:val="00CB3665"/>
    <w:rsid w:val="00CB4401"/>
    <w:rsid w:val="00CB47E0"/>
    <w:rsid w:val="00CB6847"/>
    <w:rsid w:val="00CC1A8C"/>
    <w:rsid w:val="00CC26A6"/>
    <w:rsid w:val="00CC3F41"/>
    <w:rsid w:val="00CC4315"/>
    <w:rsid w:val="00CC448B"/>
    <w:rsid w:val="00CC5030"/>
    <w:rsid w:val="00CC6833"/>
    <w:rsid w:val="00CC7477"/>
    <w:rsid w:val="00CD04C0"/>
    <w:rsid w:val="00CD0FF7"/>
    <w:rsid w:val="00CD26B3"/>
    <w:rsid w:val="00CD2FD6"/>
    <w:rsid w:val="00CD3109"/>
    <w:rsid w:val="00CD6BC8"/>
    <w:rsid w:val="00CD773D"/>
    <w:rsid w:val="00CE0D63"/>
    <w:rsid w:val="00CE1DE0"/>
    <w:rsid w:val="00CE3424"/>
    <w:rsid w:val="00CE3499"/>
    <w:rsid w:val="00CE483C"/>
    <w:rsid w:val="00CE4A81"/>
    <w:rsid w:val="00CE546D"/>
    <w:rsid w:val="00CE589A"/>
    <w:rsid w:val="00CE6D11"/>
    <w:rsid w:val="00CE771E"/>
    <w:rsid w:val="00CE79A8"/>
    <w:rsid w:val="00CF0F48"/>
    <w:rsid w:val="00CF269C"/>
    <w:rsid w:val="00CF4486"/>
    <w:rsid w:val="00CF483A"/>
    <w:rsid w:val="00CF5390"/>
    <w:rsid w:val="00D00170"/>
    <w:rsid w:val="00D00197"/>
    <w:rsid w:val="00D018D0"/>
    <w:rsid w:val="00D03ABB"/>
    <w:rsid w:val="00D0491C"/>
    <w:rsid w:val="00D05481"/>
    <w:rsid w:val="00D054CF"/>
    <w:rsid w:val="00D05656"/>
    <w:rsid w:val="00D06BF9"/>
    <w:rsid w:val="00D07B05"/>
    <w:rsid w:val="00D07DEF"/>
    <w:rsid w:val="00D100A9"/>
    <w:rsid w:val="00D12042"/>
    <w:rsid w:val="00D1211E"/>
    <w:rsid w:val="00D12744"/>
    <w:rsid w:val="00D15023"/>
    <w:rsid w:val="00D16860"/>
    <w:rsid w:val="00D16BEA"/>
    <w:rsid w:val="00D1775D"/>
    <w:rsid w:val="00D17C1D"/>
    <w:rsid w:val="00D2194C"/>
    <w:rsid w:val="00D223EF"/>
    <w:rsid w:val="00D2557F"/>
    <w:rsid w:val="00D2733E"/>
    <w:rsid w:val="00D278C2"/>
    <w:rsid w:val="00D31320"/>
    <w:rsid w:val="00D316BD"/>
    <w:rsid w:val="00D32CA0"/>
    <w:rsid w:val="00D32E62"/>
    <w:rsid w:val="00D3338E"/>
    <w:rsid w:val="00D34780"/>
    <w:rsid w:val="00D34FA7"/>
    <w:rsid w:val="00D3539F"/>
    <w:rsid w:val="00D35887"/>
    <w:rsid w:val="00D36680"/>
    <w:rsid w:val="00D36B0F"/>
    <w:rsid w:val="00D36D1B"/>
    <w:rsid w:val="00D40D56"/>
    <w:rsid w:val="00D41133"/>
    <w:rsid w:val="00D414E7"/>
    <w:rsid w:val="00D43526"/>
    <w:rsid w:val="00D435B0"/>
    <w:rsid w:val="00D435FE"/>
    <w:rsid w:val="00D44053"/>
    <w:rsid w:val="00D45750"/>
    <w:rsid w:val="00D5000F"/>
    <w:rsid w:val="00D50F8D"/>
    <w:rsid w:val="00D513CC"/>
    <w:rsid w:val="00D51DAB"/>
    <w:rsid w:val="00D52145"/>
    <w:rsid w:val="00D5385B"/>
    <w:rsid w:val="00D54172"/>
    <w:rsid w:val="00D604B3"/>
    <w:rsid w:val="00D6356C"/>
    <w:rsid w:val="00D63829"/>
    <w:rsid w:val="00D63839"/>
    <w:rsid w:val="00D70824"/>
    <w:rsid w:val="00D709BF"/>
    <w:rsid w:val="00D755C9"/>
    <w:rsid w:val="00D7587F"/>
    <w:rsid w:val="00D80195"/>
    <w:rsid w:val="00D8048E"/>
    <w:rsid w:val="00D80A3D"/>
    <w:rsid w:val="00D80F11"/>
    <w:rsid w:val="00D81446"/>
    <w:rsid w:val="00D81D37"/>
    <w:rsid w:val="00D821FF"/>
    <w:rsid w:val="00D8302D"/>
    <w:rsid w:val="00D840F9"/>
    <w:rsid w:val="00D84577"/>
    <w:rsid w:val="00D85610"/>
    <w:rsid w:val="00D87CCE"/>
    <w:rsid w:val="00D87F75"/>
    <w:rsid w:val="00D90439"/>
    <w:rsid w:val="00D90FD3"/>
    <w:rsid w:val="00D91CAF"/>
    <w:rsid w:val="00D934C1"/>
    <w:rsid w:val="00D93D51"/>
    <w:rsid w:val="00D93F0D"/>
    <w:rsid w:val="00D95B19"/>
    <w:rsid w:val="00D9678C"/>
    <w:rsid w:val="00DA2EC1"/>
    <w:rsid w:val="00DA3211"/>
    <w:rsid w:val="00DA36B9"/>
    <w:rsid w:val="00DA3A3D"/>
    <w:rsid w:val="00DA432C"/>
    <w:rsid w:val="00DA55DC"/>
    <w:rsid w:val="00DA6270"/>
    <w:rsid w:val="00DB0F22"/>
    <w:rsid w:val="00DB2D02"/>
    <w:rsid w:val="00DB4308"/>
    <w:rsid w:val="00DB4C6E"/>
    <w:rsid w:val="00DC56D1"/>
    <w:rsid w:val="00DC5738"/>
    <w:rsid w:val="00DC7225"/>
    <w:rsid w:val="00DD26B0"/>
    <w:rsid w:val="00DD2A16"/>
    <w:rsid w:val="00DD768F"/>
    <w:rsid w:val="00DE12E5"/>
    <w:rsid w:val="00DE2747"/>
    <w:rsid w:val="00DE27E2"/>
    <w:rsid w:val="00DE4817"/>
    <w:rsid w:val="00DE76BC"/>
    <w:rsid w:val="00DE79BB"/>
    <w:rsid w:val="00DF0F6A"/>
    <w:rsid w:val="00DF156F"/>
    <w:rsid w:val="00DF24C7"/>
    <w:rsid w:val="00DF41FD"/>
    <w:rsid w:val="00DF4397"/>
    <w:rsid w:val="00DF44D0"/>
    <w:rsid w:val="00DF5893"/>
    <w:rsid w:val="00DF6530"/>
    <w:rsid w:val="00DF70E0"/>
    <w:rsid w:val="00DF7D9A"/>
    <w:rsid w:val="00E01767"/>
    <w:rsid w:val="00E020D2"/>
    <w:rsid w:val="00E021A4"/>
    <w:rsid w:val="00E026D6"/>
    <w:rsid w:val="00E03567"/>
    <w:rsid w:val="00E04339"/>
    <w:rsid w:val="00E04AEC"/>
    <w:rsid w:val="00E05D5B"/>
    <w:rsid w:val="00E05DCC"/>
    <w:rsid w:val="00E109E8"/>
    <w:rsid w:val="00E11E59"/>
    <w:rsid w:val="00E1237D"/>
    <w:rsid w:val="00E145BB"/>
    <w:rsid w:val="00E16D84"/>
    <w:rsid w:val="00E202FC"/>
    <w:rsid w:val="00E205F2"/>
    <w:rsid w:val="00E2081F"/>
    <w:rsid w:val="00E20F9F"/>
    <w:rsid w:val="00E20FBA"/>
    <w:rsid w:val="00E2127C"/>
    <w:rsid w:val="00E215A7"/>
    <w:rsid w:val="00E23364"/>
    <w:rsid w:val="00E23AD0"/>
    <w:rsid w:val="00E24007"/>
    <w:rsid w:val="00E24CD7"/>
    <w:rsid w:val="00E26B1C"/>
    <w:rsid w:val="00E26B38"/>
    <w:rsid w:val="00E271EB"/>
    <w:rsid w:val="00E3027C"/>
    <w:rsid w:val="00E3053C"/>
    <w:rsid w:val="00E3084D"/>
    <w:rsid w:val="00E33BC8"/>
    <w:rsid w:val="00E352AD"/>
    <w:rsid w:val="00E35D58"/>
    <w:rsid w:val="00E3768E"/>
    <w:rsid w:val="00E37F8A"/>
    <w:rsid w:val="00E416F8"/>
    <w:rsid w:val="00E44FEF"/>
    <w:rsid w:val="00E45A4F"/>
    <w:rsid w:val="00E45C1A"/>
    <w:rsid w:val="00E46B46"/>
    <w:rsid w:val="00E51AD5"/>
    <w:rsid w:val="00E51CFB"/>
    <w:rsid w:val="00E53CD2"/>
    <w:rsid w:val="00E53FB7"/>
    <w:rsid w:val="00E55D47"/>
    <w:rsid w:val="00E5612B"/>
    <w:rsid w:val="00E569D6"/>
    <w:rsid w:val="00E56CBE"/>
    <w:rsid w:val="00E62D1F"/>
    <w:rsid w:val="00E63EB0"/>
    <w:rsid w:val="00E640FF"/>
    <w:rsid w:val="00E64124"/>
    <w:rsid w:val="00E65985"/>
    <w:rsid w:val="00E65D4F"/>
    <w:rsid w:val="00E660AC"/>
    <w:rsid w:val="00E673BC"/>
    <w:rsid w:val="00E679DA"/>
    <w:rsid w:val="00E70309"/>
    <w:rsid w:val="00E714D6"/>
    <w:rsid w:val="00E724F9"/>
    <w:rsid w:val="00E7265A"/>
    <w:rsid w:val="00E7296B"/>
    <w:rsid w:val="00E73950"/>
    <w:rsid w:val="00E744D3"/>
    <w:rsid w:val="00E7480D"/>
    <w:rsid w:val="00E75950"/>
    <w:rsid w:val="00E767BE"/>
    <w:rsid w:val="00E7727F"/>
    <w:rsid w:val="00E80800"/>
    <w:rsid w:val="00E81264"/>
    <w:rsid w:val="00E84FEA"/>
    <w:rsid w:val="00E85893"/>
    <w:rsid w:val="00E86115"/>
    <w:rsid w:val="00E8659D"/>
    <w:rsid w:val="00E91466"/>
    <w:rsid w:val="00E92450"/>
    <w:rsid w:val="00E93E34"/>
    <w:rsid w:val="00E947E2"/>
    <w:rsid w:val="00E956CE"/>
    <w:rsid w:val="00E96622"/>
    <w:rsid w:val="00E96ADD"/>
    <w:rsid w:val="00E97C51"/>
    <w:rsid w:val="00EA047E"/>
    <w:rsid w:val="00EA0BFE"/>
    <w:rsid w:val="00EA0C86"/>
    <w:rsid w:val="00EA1870"/>
    <w:rsid w:val="00EA22E2"/>
    <w:rsid w:val="00EA2C0E"/>
    <w:rsid w:val="00EA35F5"/>
    <w:rsid w:val="00EA4513"/>
    <w:rsid w:val="00EA479C"/>
    <w:rsid w:val="00EA6362"/>
    <w:rsid w:val="00EA6752"/>
    <w:rsid w:val="00EA6E5A"/>
    <w:rsid w:val="00EA737B"/>
    <w:rsid w:val="00EB0A58"/>
    <w:rsid w:val="00EB12D6"/>
    <w:rsid w:val="00EB2BDA"/>
    <w:rsid w:val="00EB30B6"/>
    <w:rsid w:val="00EB34B0"/>
    <w:rsid w:val="00EB3825"/>
    <w:rsid w:val="00EB434F"/>
    <w:rsid w:val="00EB6D0E"/>
    <w:rsid w:val="00EC04BA"/>
    <w:rsid w:val="00EC1EAC"/>
    <w:rsid w:val="00EC2DBC"/>
    <w:rsid w:val="00EC4251"/>
    <w:rsid w:val="00EC4281"/>
    <w:rsid w:val="00EC6421"/>
    <w:rsid w:val="00EC6DC2"/>
    <w:rsid w:val="00EC756A"/>
    <w:rsid w:val="00ED1A9F"/>
    <w:rsid w:val="00ED1D2F"/>
    <w:rsid w:val="00ED253A"/>
    <w:rsid w:val="00ED50E2"/>
    <w:rsid w:val="00ED5FCC"/>
    <w:rsid w:val="00ED649E"/>
    <w:rsid w:val="00EE03E3"/>
    <w:rsid w:val="00EE1601"/>
    <w:rsid w:val="00EE17CB"/>
    <w:rsid w:val="00EE37C2"/>
    <w:rsid w:val="00EE5C78"/>
    <w:rsid w:val="00EE6143"/>
    <w:rsid w:val="00EE6E89"/>
    <w:rsid w:val="00EE7633"/>
    <w:rsid w:val="00EF1798"/>
    <w:rsid w:val="00EF1A26"/>
    <w:rsid w:val="00EF3CBF"/>
    <w:rsid w:val="00EF483D"/>
    <w:rsid w:val="00EF5365"/>
    <w:rsid w:val="00F012BC"/>
    <w:rsid w:val="00F02D94"/>
    <w:rsid w:val="00F042B6"/>
    <w:rsid w:val="00F0664B"/>
    <w:rsid w:val="00F101CD"/>
    <w:rsid w:val="00F10573"/>
    <w:rsid w:val="00F1081F"/>
    <w:rsid w:val="00F10A39"/>
    <w:rsid w:val="00F11804"/>
    <w:rsid w:val="00F13C87"/>
    <w:rsid w:val="00F15219"/>
    <w:rsid w:val="00F2037D"/>
    <w:rsid w:val="00F2098B"/>
    <w:rsid w:val="00F210CB"/>
    <w:rsid w:val="00F21EA4"/>
    <w:rsid w:val="00F225B8"/>
    <w:rsid w:val="00F24D58"/>
    <w:rsid w:val="00F2644F"/>
    <w:rsid w:val="00F2653F"/>
    <w:rsid w:val="00F267C4"/>
    <w:rsid w:val="00F269AD"/>
    <w:rsid w:val="00F301C9"/>
    <w:rsid w:val="00F30519"/>
    <w:rsid w:val="00F317EB"/>
    <w:rsid w:val="00F3212C"/>
    <w:rsid w:val="00F32B3B"/>
    <w:rsid w:val="00F34565"/>
    <w:rsid w:val="00F3475D"/>
    <w:rsid w:val="00F352F3"/>
    <w:rsid w:val="00F35B5F"/>
    <w:rsid w:val="00F35FA7"/>
    <w:rsid w:val="00F3713D"/>
    <w:rsid w:val="00F37549"/>
    <w:rsid w:val="00F37A8C"/>
    <w:rsid w:val="00F37DE0"/>
    <w:rsid w:val="00F4057D"/>
    <w:rsid w:val="00F40710"/>
    <w:rsid w:val="00F40AF2"/>
    <w:rsid w:val="00F4282E"/>
    <w:rsid w:val="00F4382D"/>
    <w:rsid w:val="00F438CC"/>
    <w:rsid w:val="00F445AF"/>
    <w:rsid w:val="00F445F2"/>
    <w:rsid w:val="00F44FD3"/>
    <w:rsid w:val="00F4519E"/>
    <w:rsid w:val="00F46B8F"/>
    <w:rsid w:val="00F46E75"/>
    <w:rsid w:val="00F51131"/>
    <w:rsid w:val="00F53231"/>
    <w:rsid w:val="00F56C5D"/>
    <w:rsid w:val="00F56E2E"/>
    <w:rsid w:val="00F601CF"/>
    <w:rsid w:val="00F634DD"/>
    <w:rsid w:val="00F65ADD"/>
    <w:rsid w:val="00F66983"/>
    <w:rsid w:val="00F66D40"/>
    <w:rsid w:val="00F66F2D"/>
    <w:rsid w:val="00F713B1"/>
    <w:rsid w:val="00F717AD"/>
    <w:rsid w:val="00F71EAD"/>
    <w:rsid w:val="00F722B4"/>
    <w:rsid w:val="00F731EB"/>
    <w:rsid w:val="00F73CC6"/>
    <w:rsid w:val="00F74CF5"/>
    <w:rsid w:val="00F765D6"/>
    <w:rsid w:val="00F76991"/>
    <w:rsid w:val="00F80223"/>
    <w:rsid w:val="00F80622"/>
    <w:rsid w:val="00F81615"/>
    <w:rsid w:val="00F829E9"/>
    <w:rsid w:val="00F86085"/>
    <w:rsid w:val="00F86641"/>
    <w:rsid w:val="00F8756B"/>
    <w:rsid w:val="00F924C8"/>
    <w:rsid w:val="00F9263F"/>
    <w:rsid w:val="00F93B56"/>
    <w:rsid w:val="00F97722"/>
    <w:rsid w:val="00F97935"/>
    <w:rsid w:val="00F97EA7"/>
    <w:rsid w:val="00FA0D62"/>
    <w:rsid w:val="00FA2A14"/>
    <w:rsid w:val="00FA314F"/>
    <w:rsid w:val="00FA4C60"/>
    <w:rsid w:val="00FA4E90"/>
    <w:rsid w:val="00FA54E9"/>
    <w:rsid w:val="00FA67DD"/>
    <w:rsid w:val="00FA70D3"/>
    <w:rsid w:val="00FB0040"/>
    <w:rsid w:val="00FB044D"/>
    <w:rsid w:val="00FB269A"/>
    <w:rsid w:val="00FB3975"/>
    <w:rsid w:val="00FB5312"/>
    <w:rsid w:val="00FB537B"/>
    <w:rsid w:val="00FB59F0"/>
    <w:rsid w:val="00FC17CC"/>
    <w:rsid w:val="00FC19EF"/>
    <w:rsid w:val="00FC4458"/>
    <w:rsid w:val="00FC51E1"/>
    <w:rsid w:val="00FC5D1B"/>
    <w:rsid w:val="00FC624B"/>
    <w:rsid w:val="00FC6921"/>
    <w:rsid w:val="00FC7B1D"/>
    <w:rsid w:val="00FD136B"/>
    <w:rsid w:val="00FD13C5"/>
    <w:rsid w:val="00FD1428"/>
    <w:rsid w:val="00FD24B9"/>
    <w:rsid w:val="00FD2EF2"/>
    <w:rsid w:val="00FD4E9B"/>
    <w:rsid w:val="00FD641F"/>
    <w:rsid w:val="00FD6547"/>
    <w:rsid w:val="00FD6FF5"/>
    <w:rsid w:val="00FE1C83"/>
    <w:rsid w:val="00FE2110"/>
    <w:rsid w:val="00FE3F8A"/>
    <w:rsid w:val="00FE458E"/>
    <w:rsid w:val="00FE4DDE"/>
    <w:rsid w:val="00FE5856"/>
    <w:rsid w:val="00FE5BBF"/>
    <w:rsid w:val="00FE7934"/>
    <w:rsid w:val="00FF09E4"/>
    <w:rsid w:val="00FF0F07"/>
    <w:rsid w:val="00FF77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3eaf5" strokecolor="#339">
      <v:fill color="#e3eaf5" color2="fill lighten(51)" focusposition="1" focussize="" method="linear sigma" type="gradient"/>
      <v:stroke color="#339"/>
      <v:textbox inset="0,0,0,0"/>
    </o:shapedefaults>
    <o:shapelayout v:ext="edit">
      <o:idmap v:ext="edit" data="1"/>
    </o:shapelayout>
  </w:shapeDefaults>
  <w:decimalSymbol w:val=","/>
  <w:listSeparator w:val=";"/>
  <w14:docId w14:val="2E676CC0"/>
  <w15:chartTrackingRefBased/>
  <w15:docId w15:val="{1362203E-C40E-41C7-ABAF-2D1837E0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uiPriority="99"/>
    <w:lsdException w:name="toc 1" w:uiPriority="39" w:qFormat="1"/>
    <w:lsdException w:name="toc 2" w:uiPriority="39" w:qFormat="1"/>
    <w:lsdException w:name="toc 3" w:uiPriority="39" w:qFormat="1"/>
    <w:lsdException w:name="toc 4" w:uiPriority="39"/>
    <w:lsdException w:name="footnote text" w:uiPriority="99"/>
    <w:lsdException w:name="caption" w:semiHidden="1" w:uiPriority="35" w:unhideWhenUsed="1" w:qFormat="1"/>
    <w:lsdException w:name="table of figures" w:uiPriority="99"/>
    <w:lsdException w:name="footnote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641"/>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Arial" w:hAnsi="Arial" w:cs="Arial"/>
      <w:b/>
    </w:rPr>
  </w:style>
  <w:style w:type="paragraph" w:styleId="Ttulo2">
    <w:name w:val="heading 2"/>
    <w:aliases w:val="h2"/>
    <w:basedOn w:val="Normal"/>
    <w:next w:val="Normal"/>
    <w:qFormat/>
    <w:pPr>
      <w:keepNext/>
      <w:framePr w:hSpace="141" w:wrap="notBeside" w:vAnchor="text" w:hAnchor="margin" w:y="-75"/>
      <w:jc w:val="center"/>
      <w:outlineLvl w:val="1"/>
    </w:pPr>
    <w:rPr>
      <w:rFonts w:ascii="Arial" w:hAnsi="Arial" w:cs="Arial"/>
      <w:b/>
      <w:sz w:val="16"/>
    </w:rPr>
  </w:style>
  <w:style w:type="paragraph" w:styleId="Ttulo3">
    <w:name w:val="heading 3"/>
    <w:basedOn w:val="Normal"/>
    <w:next w:val="Normal"/>
    <w:qFormat/>
    <w:pPr>
      <w:keepNext/>
      <w:framePr w:hSpace="141" w:wrap="notBeside" w:vAnchor="text" w:hAnchor="margin" w:y="-75"/>
      <w:jc w:val="center"/>
      <w:outlineLvl w:val="2"/>
    </w:pPr>
    <w:rPr>
      <w:rFonts w:ascii="Arial" w:hAnsi="Arial" w:cs="Arial"/>
      <w:b/>
      <w:sz w:val="18"/>
    </w:rPr>
  </w:style>
  <w:style w:type="paragraph" w:styleId="Ttulo4">
    <w:name w:val="heading 4"/>
    <w:basedOn w:val="Normal"/>
    <w:next w:val="Normal"/>
    <w:qFormat/>
    <w:rsid w:val="00F86641"/>
    <w:pPr>
      <w:keepNext/>
      <w:outlineLvl w:val="3"/>
    </w:pPr>
    <w:rPr>
      <w:rFonts w:ascii="Arial" w:hAnsi="Arial"/>
      <w:b/>
      <w:sz w:val="22"/>
      <w:szCs w:val="20"/>
      <w:lang w:val="es-ES_tradnl"/>
    </w:rPr>
  </w:style>
  <w:style w:type="paragraph" w:styleId="Ttulo5">
    <w:name w:val="heading 5"/>
    <w:basedOn w:val="Normal"/>
    <w:next w:val="Normal"/>
    <w:qFormat/>
    <w:pPr>
      <w:keepNext/>
      <w:jc w:val="center"/>
      <w:outlineLvl w:val="4"/>
    </w:pPr>
    <w:rPr>
      <w:rFonts w:ascii="Comic Sans MS" w:hAnsi="Comic Sans MS"/>
      <w:b/>
      <w:bCs/>
      <w:sz w:val="22"/>
      <w:szCs w:val="20"/>
    </w:rPr>
  </w:style>
  <w:style w:type="paragraph" w:styleId="Ttulo6">
    <w:name w:val="heading 6"/>
    <w:basedOn w:val="Normal"/>
    <w:next w:val="Normal"/>
    <w:qFormat/>
    <w:pPr>
      <w:keepNext/>
      <w:jc w:val="center"/>
      <w:outlineLvl w:val="5"/>
    </w:pPr>
    <w:rPr>
      <w:rFonts w:ascii="Arial" w:hAnsi="Arial"/>
      <w:b/>
      <w:sz w:val="28"/>
      <w:szCs w:val="28"/>
      <w14:shadow w14:blurRad="50800" w14:dist="38100" w14:dir="2700000" w14:sx="100000" w14:sy="100000" w14:kx="0" w14:ky="0" w14:algn="tl">
        <w14:srgbClr w14:val="000000">
          <w14:alpha w14:val="60000"/>
        </w14:srgbClr>
      </w14:shadow>
    </w:rPr>
  </w:style>
  <w:style w:type="paragraph" w:styleId="Ttulo7">
    <w:name w:val="heading 7"/>
    <w:basedOn w:val="Ttulo6"/>
    <w:next w:val="TextoparaTitulo4-9"/>
    <w:link w:val="Ttulo7Car"/>
    <w:qFormat/>
    <w:rsid w:val="006320B7"/>
    <w:pPr>
      <w:tabs>
        <w:tab w:val="num" w:pos="360"/>
        <w:tab w:val="left" w:pos="1260"/>
      </w:tabs>
      <w:spacing w:before="240" w:after="120" w:line="360" w:lineRule="auto"/>
      <w:jc w:val="left"/>
      <w:outlineLvl w:val="6"/>
    </w:pPr>
    <w:rPr>
      <w:rFonts w:ascii="Verdana" w:hAnsi="Verdana"/>
      <w:bCs/>
      <w:iCs/>
      <w:sz w:val="20"/>
      <w:szCs w:val="26"/>
      <w14:shadow w14:blurRad="0" w14:dist="0" w14:dir="0" w14:sx="0" w14:sy="0" w14:kx="0" w14:ky="0" w14:algn="none">
        <w14:srgbClr w14:val="000000"/>
      </w14:shadow>
    </w:rPr>
  </w:style>
  <w:style w:type="paragraph" w:styleId="Ttulo8">
    <w:name w:val="heading 8"/>
    <w:basedOn w:val="Ttulo6"/>
    <w:next w:val="TextoparaTitulo4-9"/>
    <w:link w:val="Ttulo8Car"/>
    <w:qFormat/>
    <w:rsid w:val="006320B7"/>
    <w:pPr>
      <w:tabs>
        <w:tab w:val="num" w:pos="360"/>
        <w:tab w:val="left" w:pos="1400"/>
      </w:tabs>
      <w:spacing w:before="240" w:after="120" w:line="360" w:lineRule="auto"/>
      <w:jc w:val="left"/>
      <w:outlineLvl w:val="7"/>
    </w:pPr>
    <w:rPr>
      <w:rFonts w:ascii="Verdana" w:hAnsi="Verdana"/>
      <w:bCs/>
      <w:iCs/>
      <w:sz w:val="20"/>
      <w:szCs w:val="26"/>
      <w14:shadow w14:blurRad="0" w14:dist="0" w14:dir="0" w14:sx="0" w14:sy="0" w14:kx="0" w14:ky="0" w14:algn="none">
        <w14:srgbClr w14:val="000000"/>
      </w14:shadow>
    </w:rPr>
  </w:style>
  <w:style w:type="paragraph" w:styleId="Ttulo9">
    <w:name w:val="heading 9"/>
    <w:basedOn w:val="Ttulo6"/>
    <w:next w:val="TextoparaTitulo4-9"/>
    <w:link w:val="Ttulo9Car"/>
    <w:qFormat/>
    <w:rsid w:val="006320B7"/>
    <w:pPr>
      <w:tabs>
        <w:tab w:val="num" w:pos="360"/>
        <w:tab w:val="left" w:pos="1620"/>
      </w:tabs>
      <w:spacing w:before="240" w:after="120" w:line="360" w:lineRule="auto"/>
      <w:jc w:val="left"/>
      <w:outlineLvl w:val="8"/>
    </w:pPr>
    <w:rPr>
      <w:rFonts w:ascii="Verdana" w:hAnsi="Verdana"/>
      <w:bCs/>
      <w:iCs/>
      <w:sz w:val="20"/>
      <w:szCs w:val="26"/>
      <w14:shadow w14:blurRad="0" w14:dist="0" w14:dir="0" w14:sx="0" w14:sy="0" w14:kx="0" w14:ky="0" w14:algn="none">
        <w14:srgbClr w14:val="000000"/>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paragraph" w:styleId="Textoindependiente">
    <w:name w:val="Body Text"/>
    <w:basedOn w:val="Normal"/>
    <w:pPr>
      <w:tabs>
        <w:tab w:val="left" w:pos="5760"/>
      </w:tabs>
      <w:jc w:val="both"/>
    </w:pPr>
    <w:rPr>
      <w:rFonts w:ascii="Arial" w:hAnsi="Arial" w:cs="Arial"/>
    </w:rPr>
  </w:style>
  <w:style w:type="paragraph" w:styleId="Textoindependiente2">
    <w:name w:val="Body Text 2"/>
    <w:basedOn w:val="Normal"/>
    <w:pPr>
      <w:jc w:val="center"/>
    </w:pPr>
    <w:rPr>
      <w:rFonts w:ascii="Comic Sans MS" w:hAnsi="Comic Sans MS"/>
      <w:sz w:val="16"/>
      <w:lang w:val="el-GR"/>
    </w:rPr>
  </w:style>
  <w:style w:type="paragraph" w:styleId="Textoindependiente3">
    <w:name w:val="Body Text 3"/>
    <w:basedOn w:val="Normal"/>
    <w:pPr>
      <w:jc w:val="both"/>
    </w:pPr>
    <w:rPr>
      <w:rFonts w:ascii="Arial" w:hAnsi="Arial" w:cs="Arial"/>
      <w:sz w:val="22"/>
      <w:lang w:val="el-GR"/>
    </w:rPr>
  </w:style>
  <w:style w:type="paragraph" w:styleId="Sangradetextonormal">
    <w:name w:val="Body Text Indent"/>
    <w:basedOn w:val="Normal"/>
    <w:link w:val="SangradetextonormalCar"/>
    <w:pPr>
      <w:framePr w:hSpace="142" w:wrap="around" w:vAnchor="page" w:hAnchor="margin" w:y="12759"/>
      <w:tabs>
        <w:tab w:val="num" w:pos="567"/>
      </w:tabs>
      <w:ind w:left="567" w:hanging="709"/>
      <w:jc w:val="center"/>
    </w:pPr>
    <w:rPr>
      <w:rFonts w:ascii="Arial" w:hAnsi="Arial"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ascii="Arial" w:hAnsi="Arial" w:cs="Arial"/>
      <w:b/>
      <w:sz w:val="16"/>
    </w:rPr>
  </w:style>
  <w:style w:type="paragraph" w:styleId="Ttulo">
    <w:name w:val="Title"/>
    <w:basedOn w:val="Normal"/>
    <w:link w:val="TtuloCar"/>
    <w:uiPriority w:val="10"/>
    <w:qFormat/>
    <w:rsid w:val="008D186F"/>
    <w:pPr>
      <w:jc w:val="center"/>
    </w:pPr>
    <w:rPr>
      <w:rFonts w:ascii="Arial Narrow" w:hAnsi="Arial Narrow"/>
      <w:b/>
      <w:sz w:val="18"/>
      <w:szCs w:val="20"/>
      <w:lang w:val="es-CO" w:eastAsia="x-none"/>
    </w:rPr>
  </w:style>
  <w:style w:type="character" w:customStyle="1" w:styleId="TtuloCar">
    <w:name w:val="Título Car"/>
    <w:link w:val="Ttulo"/>
    <w:uiPriority w:val="10"/>
    <w:rsid w:val="008D186F"/>
    <w:rPr>
      <w:rFonts w:ascii="Arial Narrow" w:hAnsi="Arial Narrow"/>
      <w:b/>
      <w:sz w:val="18"/>
      <w:lang w:val="es-CO"/>
    </w:rPr>
  </w:style>
  <w:style w:type="character" w:customStyle="1" w:styleId="PiedepginaCar">
    <w:name w:val="Pie de página Car"/>
    <w:aliases w:val="pie de página Car"/>
    <w:link w:val="Piedepgina"/>
    <w:rsid w:val="004B72FE"/>
    <w:rPr>
      <w:sz w:val="24"/>
      <w:szCs w:val="24"/>
      <w:lang w:val="es-ES" w:eastAsia="es-ES" w:bidi="ar-SA"/>
    </w:rPr>
  </w:style>
  <w:style w:type="character" w:styleId="Hipervnculo">
    <w:name w:val="Hyperlink"/>
    <w:uiPriority w:val="99"/>
    <w:rsid w:val="004B72FE"/>
    <w:rPr>
      <w:color w:val="0000FF"/>
      <w:u w:val="single"/>
    </w:r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BA593B"/>
    <w:rPr>
      <w:sz w:val="24"/>
      <w:szCs w:val="24"/>
      <w:lang w:val="es-ES" w:eastAsia="es-ES"/>
    </w:rPr>
  </w:style>
  <w:style w:type="table" w:styleId="Tablaconcuadrcula">
    <w:name w:val="Table Grid"/>
    <w:basedOn w:val="Tablanormal"/>
    <w:uiPriority w:val="39"/>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BF7AC2"/>
    <w:rPr>
      <w:sz w:val="20"/>
      <w:szCs w:val="20"/>
      <w:lang w:val="es-ES_tradnl"/>
    </w:rPr>
  </w:style>
  <w:style w:type="character" w:customStyle="1" w:styleId="TextonotapieCar">
    <w:name w:val="Texto nota pie Car"/>
    <w:link w:val="Textonotapie"/>
    <w:uiPriority w:val="99"/>
    <w:rsid w:val="00BF7AC2"/>
    <w:rPr>
      <w:lang w:val="es-ES_tradnl" w:eastAsia="es-ES"/>
    </w:rPr>
  </w:style>
  <w:style w:type="character" w:styleId="Refdenotaalpie">
    <w:name w:val="footnote reference"/>
    <w:uiPriority w:val="99"/>
    <w:rsid w:val="00BF7AC2"/>
    <w:rPr>
      <w:vertAlign w:val="superscript"/>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6D1E07"/>
    <w:pPr>
      <w:spacing w:before="360"/>
    </w:pPr>
    <w:rPr>
      <w:rFonts w:asciiTheme="majorHAnsi" w:hAnsiTheme="majorHAnsi" w:cstheme="majorHAnsi"/>
      <w:b/>
      <w:bCs/>
      <w:caps/>
    </w:rPr>
  </w:style>
  <w:style w:type="paragraph" w:styleId="TDC2">
    <w:name w:val="toc 2"/>
    <w:basedOn w:val="Normal"/>
    <w:next w:val="Normal"/>
    <w:autoRedefine/>
    <w:uiPriority w:val="39"/>
    <w:qFormat/>
    <w:rsid w:val="002770AA"/>
    <w:pPr>
      <w:spacing w:before="240"/>
    </w:pPr>
    <w:rPr>
      <w:rFonts w:asciiTheme="minorHAnsi" w:hAnsiTheme="minorHAnsi" w:cstheme="minorHAnsi"/>
      <w:b/>
      <w:bCs/>
      <w:sz w:val="20"/>
      <w:szCs w:val="20"/>
    </w:rPr>
  </w:style>
  <w:style w:type="paragraph" w:styleId="TDC3">
    <w:name w:val="toc 3"/>
    <w:basedOn w:val="Normal"/>
    <w:next w:val="Normal"/>
    <w:autoRedefine/>
    <w:uiPriority w:val="39"/>
    <w:qFormat/>
    <w:rsid w:val="006D1E07"/>
    <w:pPr>
      <w:ind w:left="240"/>
    </w:pPr>
    <w:rPr>
      <w:rFonts w:asciiTheme="minorHAnsi" w:hAnsiTheme="minorHAnsi" w:cstheme="minorHAnsi"/>
      <w:sz w:val="20"/>
      <w:szCs w:val="20"/>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customStyle="1" w:styleId="Indice">
    <w:name w:val="Indice"/>
    <w:next w:val="Normal"/>
    <w:rsid w:val="006320B7"/>
    <w:pPr>
      <w:spacing w:line="360" w:lineRule="auto"/>
      <w:jc w:val="both"/>
    </w:pPr>
    <w:rPr>
      <w:rFonts w:ascii="Verdana" w:hAnsi="Verdana"/>
      <w:b/>
      <w:sz w:val="28"/>
      <w:lang w:val="en-GB" w:eastAsia="es-ES"/>
    </w:rPr>
  </w:style>
  <w:style w:type="character" w:customStyle="1" w:styleId="Ttulo7Car">
    <w:name w:val="Título 7 Car"/>
    <w:basedOn w:val="Fuentedeprrafopredeter"/>
    <w:link w:val="Ttulo7"/>
    <w:rsid w:val="006320B7"/>
    <w:rPr>
      <w:rFonts w:ascii="Verdana" w:hAnsi="Verdana"/>
      <w:b/>
      <w:bCs/>
      <w:iCs/>
      <w:szCs w:val="26"/>
      <w:lang w:val="es-ES" w:eastAsia="es-ES"/>
    </w:rPr>
  </w:style>
  <w:style w:type="character" w:customStyle="1" w:styleId="Ttulo8Car">
    <w:name w:val="Título 8 Car"/>
    <w:basedOn w:val="Fuentedeprrafopredeter"/>
    <w:link w:val="Ttulo8"/>
    <w:rsid w:val="006320B7"/>
    <w:rPr>
      <w:rFonts w:ascii="Verdana" w:hAnsi="Verdana"/>
      <w:b/>
      <w:bCs/>
      <w:iCs/>
      <w:szCs w:val="26"/>
      <w:lang w:val="es-ES" w:eastAsia="es-ES"/>
    </w:rPr>
  </w:style>
  <w:style w:type="character" w:customStyle="1" w:styleId="Ttulo9Car">
    <w:name w:val="Título 9 Car"/>
    <w:basedOn w:val="Fuentedeprrafopredeter"/>
    <w:link w:val="Ttulo9"/>
    <w:rsid w:val="006320B7"/>
    <w:rPr>
      <w:rFonts w:ascii="Verdana" w:hAnsi="Verdana"/>
      <w:b/>
      <w:bCs/>
      <w:iCs/>
      <w:szCs w:val="26"/>
      <w:lang w:val="es-ES" w:eastAsia="es-ES"/>
    </w:rPr>
  </w:style>
  <w:style w:type="paragraph" w:customStyle="1" w:styleId="TextoparaTitulo1">
    <w:name w:val="Texto para Titulo 1"/>
    <w:rsid w:val="006320B7"/>
    <w:pPr>
      <w:spacing w:line="360" w:lineRule="auto"/>
      <w:jc w:val="both"/>
    </w:pPr>
    <w:rPr>
      <w:rFonts w:ascii="Verdana" w:hAnsi="Verdana"/>
      <w:bCs/>
      <w:lang w:val="es-ES" w:eastAsia="es-ES"/>
    </w:rPr>
  </w:style>
  <w:style w:type="paragraph" w:customStyle="1" w:styleId="TextoparaTitulo2">
    <w:name w:val="Texto para Titulo 2"/>
    <w:basedOn w:val="Normal"/>
    <w:rsid w:val="006320B7"/>
    <w:pPr>
      <w:spacing w:line="360" w:lineRule="auto"/>
      <w:ind w:left="198"/>
    </w:pPr>
    <w:rPr>
      <w:rFonts w:ascii="Verdana" w:hAnsi="Verdana"/>
      <w:sz w:val="20"/>
      <w:szCs w:val="20"/>
    </w:rPr>
  </w:style>
  <w:style w:type="paragraph" w:customStyle="1" w:styleId="TextoparaTitulo3">
    <w:name w:val="Texto para Titulo 3"/>
    <w:rsid w:val="006320B7"/>
    <w:pPr>
      <w:spacing w:line="360" w:lineRule="auto"/>
      <w:ind w:left="403"/>
    </w:pPr>
    <w:rPr>
      <w:rFonts w:ascii="Verdana" w:hAnsi="Verdana"/>
      <w:color w:val="808080"/>
      <w:lang w:val="es-ES" w:eastAsia="es-ES"/>
    </w:rPr>
  </w:style>
  <w:style w:type="paragraph" w:customStyle="1" w:styleId="TextoparaTitulo4-9">
    <w:name w:val="Texto para Titulo 4-9"/>
    <w:basedOn w:val="Normal"/>
    <w:rsid w:val="006320B7"/>
    <w:pPr>
      <w:spacing w:line="360" w:lineRule="auto"/>
      <w:ind w:left="601"/>
    </w:pPr>
    <w:rPr>
      <w:rFonts w:ascii="Verdana" w:hAnsi="Verdana"/>
      <w:sz w:val="18"/>
      <w:szCs w:val="20"/>
      <w:lang w:val="en-GB"/>
    </w:rPr>
  </w:style>
  <w:style w:type="paragraph" w:customStyle="1" w:styleId="Bulleted1">
    <w:name w:val="Bulleted 1"/>
    <w:basedOn w:val="Normal"/>
    <w:rsid w:val="006320B7"/>
    <w:pPr>
      <w:numPr>
        <w:numId w:val="3"/>
      </w:numPr>
      <w:tabs>
        <w:tab w:val="clear" w:pos="717"/>
        <w:tab w:val="num" w:pos="360"/>
      </w:tabs>
      <w:spacing w:before="120" w:after="120" w:line="360" w:lineRule="auto"/>
      <w:ind w:left="0" w:firstLine="0"/>
    </w:pPr>
    <w:rPr>
      <w:rFonts w:ascii="Verdana" w:hAnsi="Verdana"/>
      <w:sz w:val="20"/>
      <w:szCs w:val="20"/>
    </w:rPr>
  </w:style>
  <w:style w:type="paragraph" w:customStyle="1" w:styleId="Bulleted2">
    <w:name w:val="Bulleted 2"/>
    <w:basedOn w:val="TextoparaTitulo3"/>
    <w:rsid w:val="006320B7"/>
    <w:pPr>
      <w:numPr>
        <w:numId w:val="2"/>
      </w:numPr>
      <w:tabs>
        <w:tab w:val="left" w:pos="913"/>
      </w:tabs>
      <w:spacing w:before="120" w:after="120"/>
    </w:pPr>
    <w:rPr>
      <w:color w:val="auto"/>
    </w:rPr>
  </w:style>
  <w:style w:type="paragraph" w:customStyle="1" w:styleId="bulleted3">
    <w:name w:val="bulleted 3"/>
    <w:basedOn w:val="TextoparaTitulo4-9"/>
    <w:rsid w:val="006320B7"/>
    <w:pPr>
      <w:numPr>
        <w:numId w:val="4"/>
      </w:numPr>
      <w:tabs>
        <w:tab w:val="num" w:pos="360"/>
        <w:tab w:val="left" w:pos="1168"/>
      </w:tabs>
      <w:spacing w:before="120" w:after="120"/>
      <w:ind w:left="0" w:firstLine="0"/>
    </w:pPr>
  </w:style>
  <w:style w:type="paragraph" w:customStyle="1" w:styleId="Bulleted4">
    <w:name w:val="Bulleted 4"/>
    <w:basedOn w:val="TextoparaTitulo4-9"/>
    <w:rsid w:val="006320B7"/>
    <w:pPr>
      <w:numPr>
        <w:numId w:val="5"/>
      </w:numPr>
      <w:tabs>
        <w:tab w:val="clear" w:pos="1744"/>
        <w:tab w:val="num" w:pos="360"/>
        <w:tab w:val="left" w:pos="1389"/>
      </w:tabs>
      <w:spacing w:before="120" w:after="120"/>
      <w:ind w:left="0" w:firstLine="0"/>
    </w:pPr>
    <w:rPr>
      <w:lang w:val="es-ES"/>
    </w:rPr>
  </w:style>
  <w:style w:type="paragraph" w:customStyle="1" w:styleId="BulletedCont1">
    <w:name w:val="Bulleted Cont 1"/>
    <w:basedOn w:val="Bulleted1"/>
    <w:rsid w:val="006320B7"/>
    <w:pPr>
      <w:numPr>
        <w:numId w:val="0"/>
      </w:numPr>
      <w:ind w:left="737"/>
    </w:pPr>
  </w:style>
  <w:style w:type="paragraph" w:customStyle="1" w:styleId="BulletedCont2">
    <w:name w:val="Bulleted Cont 2"/>
    <w:basedOn w:val="BulletedCont1"/>
    <w:rsid w:val="006320B7"/>
    <w:pPr>
      <w:tabs>
        <w:tab w:val="left" w:pos="1523"/>
      </w:tabs>
      <w:ind w:left="907"/>
    </w:pPr>
  </w:style>
  <w:style w:type="paragraph" w:customStyle="1" w:styleId="BulletedCont3">
    <w:name w:val="Bulleted Cont 3"/>
    <w:basedOn w:val="BulletedCont2"/>
    <w:rsid w:val="006320B7"/>
    <w:pPr>
      <w:ind w:left="1134"/>
    </w:pPr>
    <w:rPr>
      <w:sz w:val="18"/>
    </w:rPr>
  </w:style>
  <w:style w:type="paragraph" w:customStyle="1" w:styleId="BulletedCont4">
    <w:name w:val="Bulleted Cont 4"/>
    <w:basedOn w:val="Bulleted4"/>
    <w:rsid w:val="006320B7"/>
    <w:pPr>
      <w:numPr>
        <w:numId w:val="0"/>
      </w:numPr>
      <w:ind w:left="1361"/>
    </w:pPr>
  </w:style>
  <w:style w:type="paragraph" w:customStyle="1" w:styleId="FuenteApartadoPortada">
    <w:name w:val="Fuente Apartado Portada"/>
    <w:basedOn w:val="Normal"/>
    <w:next w:val="Normal"/>
    <w:rsid w:val="006320B7"/>
    <w:pPr>
      <w:spacing w:line="360" w:lineRule="auto"/>
    </w:pPr>
    <w:rPr>
      <w:rFonts w:ascii="Verdana" w:hAnsi="Verdana"/>
      <w:b/>
      <w:sz w:val="20"/>
      <w:szCs w:val="20"/>
    </w:rPr>
  </w:style>
  <w:style w:type="paragraph" w:customStyle="1" w:styleId="FuentecontenidoApartado">
    <w:name w:val="Fuente contenido Apartado"/>
    <w:next w:val="FuenteApartadoPortada"/>
    <w:rsid w:val="006320B7"/>
    <w:pPr>
      <w:tabs>
        <w:tab w:val="left" w:pos="567"/>
      </w:tabs>
      <w:spacing w:line="480" w:lineRule="auto"/>
    </w:pPr>
    <w:rPr>
      <w:rFonts w:ascii="Verdana" w:hAnsi="Verdana"/>
      <w:color w:val="808080"/>
      <w:lang w:val="en-GB" w:eastAsia="es-ES"/>
    </w:rPr>
  </w:style>
  <w:style w:type="character" w:styleId="Nmerodepgina">
    <w:name w:val="page number"/>
    <w:rsid w:val="006320B7"/>
    <w:rPr>
      <w:rFonts w:ascii="Arial" w:hAnsi="Arial"/>
      <w:sz w:val="16"/>
    </w:rPr>
  </w:style>
  <w:style w:type="paragraph" w:customStyle="1" w:styleId="PiedeFigura">
    <w:name w:val="Pie de Figura"/>
    <w:rsid w:val="006320B7"/>
    <w:pPr>
      <w:keepLines/>
      <w:widowControl w:val="0"/>
      <w:numPr>
        <w:numId w:val="6"/>
      </w:numPr>
      <w:tabs>
        <w:tab w:val="clear" w:pos="1080"/>
        <w:tab w:val="num" w:pos="360"/>
        <w:tab w:val="left" w:pos="1133"/>
        <w:tab w:val="left" w:pos="1700"/>
        <w:tab w:val="left" w:pos="2268"/>
        <w:tab w:val="left" w:pos="2833"/>
        <w:tab w:val="left" w:pos="3401"/>
        <w:tab w:val="left" w:pos="3968"/>
        <w:tab w:val="left" w:pos="4536"/>
        <w:tab w:val="left" w:pos="5101"/>
        <w:tab w:val="left" w:pos="5669"/>
        <w:tab w:val="left" w:pos="6236"/>
        <w:tab w:val="left" w:pos="6803"/>
        <w:tab w:val="left" w:pos="7369"/>
        <w:tab w:val="left" w:pos="7937"/>
        <w:tab w:val="left" w:pos="8504"/>
        <w:tab w:val="left" w:pos="9072"/>
        <w:tab w:val="left" w:pos="9637"/>
      </w:tabs>
      <w:spacing w:before="240" w:after="240" w:line="240" w:lineRule="exact"/>
    </w:pPr>
    <w:rPr>
      <w:rFonts w:ascii="Verdana" w:hAnsi="Verdana"/>
      <w:snapToGrid w:val="0"/>
      <w:color w:val="808080"/>
      <w:sz w:val="18"/>
      <w:lang w:val="en-GB" w:eastAsia="es-ES"/>
    </w:rPr>
  </w:style>
  <w:style w:type="paragraph" w:customStyle="1" w:styleId="PiedeTabla">
    <w:name w:val="Pie de Tabla"/>
    <w:basedOn w:val="PiedeFigura"/>
    <w:rsid w:val="006320B7"/>
    <w:pPr>
      <w:numPr>
        <w:numId w:val="7"/>
      </w:numPr>
      <w:tabs>
        <w:tab w:val="clear" w:pos="1080"/>
        <w:tab w:val="num" w:pos="360"/>
      </w:tabs>
    </w:pPr>
  </w:style>
  <w:style w:type="paragraph" w:customStyle="1" w:styleId="Subtitulo">
    <w:name w:val="Subtitulo"/>
    <w:rsid w:val="006320B7"/>
    <w:pPr>
      <w:spacing w:line="480" w:lineRule="auto"/>
    </w:pPr>
    <w:rPr>
      <w:rFonts w:ascii="Verdana" w:hAnsi="Verdana"/>
      <w:color w:val="808080"/>
      <w:sz w:val="32"/>
      <w:lang w:val="en-GB" w:eastAsia="es-ES"/>
    </w:rPr>
  </w:style>
  <w:style w:type="paragraph" w:styleId="TDC4">
    <w:name w:val="toc 4"/>
    <w:basedOn w:val="Normal"/>
    <w:next w:val="TextoparaTitulo4-9"/>
    <w:uiPriority w:val="39"/>
    <w:rsid w:val="006320B7"/>
    <w:pPr>
      <w:ind w:left="480"/>
    </w:pPr>
    <w:rPr>
      <w:rFonts w:asciiTheme="minorHAnsi" w:hAnsiTheme="minorHAnsi" w:cstheme="minorHAnsi"/>
      <w:sz w:val="20"/>
      <w:szCs w:val="20"/>
    </w:rPr>
  </w:style>
  <w:style w:type="paragraph" w:styleId="TDC5">
    <w:name w:val="toc 5"/>
    <w:basedOn w:val="Normal"/>
    <w:next w:val="TextoparaTitulo4-9"/>
    <w:rsid w:val="006320B7"/>
    <w:pPr>
      <w:ind w:left="720"/>
    </w:pPr>
    <w:rPr>
      <w:rFonts w:asciiTheme="minorHAnsi" w:hAnsiTheme="minorHAnsi" w:cstheme="minorHAnsi"/>
      <w:sz w:val="20"/>
      <w:szCs w:val="20"/>
    </w:rPr>
  </w:style>
  <w:style w:type="paragraph" w:styleId="TDC6">
    <w:name w:val="toc 6"/>
    <w:basedOn w:val="Normal"/>
    <w:next w:val="TextoparaTitulo4-9"/>
    <w:rsid w:val="006320B7"/>
    <w:pPr>
      <w:ind w:left="960"/>
    </w:pPr>
    <w:rPr>
      <w:rFonts w:asciiTheme="minorHAnsi" w:hAnsiTheme="minorHAnsi" w:cstheme="minorHAnsi"/>
      <w:sz w:val="20"/>
      <w:szCs w:val="20"/>
    </w:rPr>
  </w:style>
  <w:style w:type="paragraph" w:styleId="TDC7">
    <w:name w:val="toc 7"/>
    <w:basedOn w:val="Normal"/>
    <w:next w:val="TextoparaTitulo4-9"/>
    <w:rsid w:val="006320B7"/>
    <w:pPr>
      <w:ind w:left="1200"/>
    </w:pPr>
    <w:rPr>
      <w:rFonts w:asciiTheme="minorHAnsi" w:hAnsiTheme="minorHAnsi" w:cstheme="minorHAnsi"/>
      <w:sz w:val="20"/>
      <w:szCs w:val="20"/>
    </w:rPr>
  </w:style>
  <w:style w:type="paragraph" w:styleId="TDC8">
    <w:name w:val="toc 8"/>
    <w:basedOn w:val="Normal"/>
    <w:next w:val="TextoparaTitulo4-9"/>
    <w:rsid w:val="006320B7"/>
    <w:pPr>
      <w:ind w:left="1440"/>
    </w:pPr>
    <w:rPr>
      <w:rFonts w:asciiTheme="minorHAnsi" w:hAnsiTheme="minorHAnsi" w:cstheme="minorHAnsi"/>
      <w:sz w:val="20"/>
      <w:szCs w:val="20"/>
    </w:rPr>
  </w:style>
  <w:style w:type="paragraph" w:styleId="TDC9">
    <w:name w:val="toc 9"/>
    <w:basedOn w:val="Normal"/>
    <w:next w:val="TextoparaTitulo4-9"/>
    <w:rsid w:val="006320B7"/>
    <w:pPr>
      <w:ind w:left="1680"/>
    </w:pPr>
    <w:rPr>
      <w:rFonts w:asciiTheme="minorHAnsi" w:hAnsiTheme="minorHAnsi" w:cstheme="minorHAnsi"/>
      <w:sz w:val="20"/>
      <w:szCs w:val="20"/>
    </w:rPr>
  </w:style>
  <w:style w:type="paragraph" w:customStyle="1" w:styleId="TitulodelDocumento">
    <w:name w:val="Titulo del Documento"/>
    <w:next w:val="Subtitulo"/>
    <w:rsid w:val="006320B7"/>
    <w:pPr>
      <w:spacing w:before="120" w:line="360" w:lineRule="auto"/>
      <w:jc w:val="both"/>
    </w:pPr>
    <w:rPr>
      <w:rFonts w:ascii="Verdana" w:hAnsi="Verdana"/>
      <w:b/>
      <w:sz w:val="44"/>
      <w:lang w:val="es-ES" w:eastAsia="es-ES"/>
    </w:rPr>
  </w:style>
  <w:style w:type="paragraph" w:customStyle="1" w:styleId="TituloTabla">
    <w:name w:val="Titulo Tabla"/>
    <w:rsid w:val="006320B7"/>
    <w:pPr>
      <w:jc w:val="center"/>
    </w:pPr>
    <w:rPr>
      <w:rFonts w:ascii="Verdana" w:hAnsi="Verdana"/>
      <w:b/>
      <w:color w:val="808080"/>
      <w:lang w:val="es-ES" w:eastAsia="es-ES"/>
    </w:rPr>
  </w:style>
  <w:style w:type="character" w:styleId="Hipervnculovisitado">
    <w:name w:val="FollowedHyperlink"/>
    <w:rsid w:val="006320B7"/>
    <w:rPr>
      <w:color w:val="800080"/>
      <w:u w:val="single"/>
    </w:rPr>
  </w:style>
  <w:style w:type="paragraph" w:styleId="Tabladeilustraciones">
    <w:name w:val="table of figures"/>
    <w:basedOn w:val="Normal"/>
    <w:next w:val="Normal"/>
    <w:uiPriority w:val="99"/>
    <w:rsid w:val="006320B7"/>
    <w:pPr>
      <w:spacing w:line="360" w:lineRule="auto"/>
      <w:ind w:left="400" w:hanging="400"/>
    </w:pPr>
    <w:rPr>
      <w:rFonts w:ascii="Verdana" w:hAnsi="Verdana"/>
      <w:sz w:val="20"/>
      <w:szCs w:val="20"/>
    </w:rPr>
  </w:style>
  <w:style w:type="character" w:styleId="nfasis">
    <w:name w:val="Emphasis"/>
    <w:uiPriority w:val="20"/>
    <w:qFormat/>
    <w:rsid w:val="006320B7"/>
    <w:rPr>
      <w:i/>
      <w:iCs/>
    </w:rPr>
  </w:style>
  <w:style w:type="paragraph" w:customStyle="1" w:styleId="TituloFig">
    <w:name w:val="Titulo Fig."/>
    <w:basedOn w:val="Normal"/>
    <w:next w:val="Normal"/>
    <w:autoRedefine/>
    <w:rsid w:val="006320B7"/>
    <w:pPr>
      <w:numPr>
        <w:numId w:val="8"/>
      </w:numPr>
      <w:tabs>
        <w:tab w:val="clear" w:pos="567"/>
        <w:tab w:val="num" w:pos="283"/>
        <w:tab w:val="num" w:pos="360"/>
      </w:tabs>
      <w:spacing w:before="120" w:line="240" w:lineRule="atLeast"/>
      <w:ind w:left="0" w:firstLine="0"/>
      <w:jc w:val="center"/>
    </w:pPr>
    <w:rPr>
      <w:rFonts w:ascii="Verdana" w:hAnsi="Verdana"/>
      <w:b/>
      <w:snapToGrid w:val="0"/>
      <w:sz w:val="20"/>
      <w:szCs w:val="20"/>
      <w:lang w:val="es-ES_tradnl"/>
    </w:rPr>
  </w:style>
  <w:style w:type="paragraph" w:customStyle="1" w:styleId="NormalJustificadoCar">
    <w:name w:val="Normal + Justificado Car"/>
    <w:basedOn w:val="Normal"/>
    <w:link w:val="NormalJustificadoCarCar"/>
    <w:rsid w:val="006320B7"/>
    <w:pPr>
      <w:spacing w:line="360" w:lineRule="auto"/>
      <w:jc w:val="both"/>
    </w:pPr>
    <w:rPr>
      <w:rFonts w:ascii="Verdana" w:hAnsi="Verdana"/>
      <w:sz w:val="20"/>
      <w:szCs w:val="20"/>
    </w:rPr>
  </w:style>
  <w:style w:type="character" w:customStyle="1" w:styleId="NormalJustificadoCarCar">
    <w:name w:val="Normal + Justificado Car Car"/>
    <w:link w:val="NormalJustificadoCar"/>
    <w:rsid w:val="006320B7"/>
    <w:rPr>
      <w:rFonts w:ascii="Verdana" w:hAnsi="Verdana"/>
      <w:lang w:val="es-ES" w:eastAsia="es-ES"/>
    </w:rPr>
  </w:style>
  <w:style w:type="paragraph" w:customStyle="1" w:styleId="Enumerar1">
    <w:name w:val="Enumerar 1"/>
    <w:basedOn w:val="Normal"/>
    <w:rsid w:val="006320B7"/>
    <w:pPr>
      <w:numPr>
        <w:numId w:val="1"/>
      </w:numPr>
      <w:tabs>
        <w:tab w:val="clear" w:pos="585"/>
      </w:tabs>
      <w:spacing w:before="120" w:after="120" w:line="360" w:lineRule="auto"/>
      <w:ind w:left="765" w:hanging="567"/>
    </w:pPr>
    <w:rPr>
      <w:rFonts w:ascii="Verdana" w:hAnsi="Verdana"/>
      <w:sz w:val="20"/>
      <w:szCs w:val="20"/>
    </w:rPr>
  </w:style>
  <w:style w:type="paragraph" w:styleId="Listaconvietas">
    <w:name w:val="List Bullet"/>
    <w:basedOn w:val="Normal"/>
    <w:rsid w:val="006320B7"/>
    <w:pPr>
      <w:numPr>
        <w:numId w:val="9"/>
      </w:numPr>
      <w:spacing w:after="60"/>
      <w:ind w:right="720"/>
      <w:jc w:val="center"/>
      <w:outlineLvl w:val="1"/>
    </w:pPr>
    <w:rPr>
      <w:rFonts w:ascii="Arial" w:hAnsi="Arial" w:cs="Arial"/>
      <w:bCs/>
      <w:sz w:val="20"/>
      <w:szCs w:val="20"/>
      <w:lang w:val="es-VE" w:eastAsia="en-US"/>
    </w:rPr>
  </w:style>
  <w:style w:type="paragraph" w:customStyle="1" w:styleId="TablaContenido">
    <w:name w:val="Tabla.Contenido"/>
    <w:basedOn w:val="Textoindependiente"/>
    <w:rsid w:val="006320B7"/>
    <w:pPr>
      <w:tabs>
        <w:tab w:val="clear" w:pos="5760"/>
      </w:tabs>
      <w:spacing w:before="40" w:after="40"/>
      <w:jc w:val="center"/>
    </w:pPr>
    <w:rPr>
      <w:rFonts w:eastAsia="Times"/>
      <w:sz w:val="18"/>
      <w:szCs w:val="16"/>
      <w:lang w:eastAsia="en-US"/>
    </w:rPr>
  </w:style>
  <w:style w:type="paragraph" w:customStyle="1" w:styleId="ParagraphSecond">
    <w:name w:val="Paragraph Second+"/>
    <w:basedOn w:val="Normal"/>
    <w:rsid w:val="006320B7"/>
    <w:pPr>
      <w:spacing w:before="240"/>
      <w:jc w:val="center"/>
      <w:outlineLvl w:val="2"/>
    </w:pPr>
    <w:rPr>
      <w:rFonts w:ascii="Arial" w:hAnsi="Arial" w:cs="Arial"/>
      <w:sz w:val="20"/>
      <w:szCs w:val="20"/>
      <w:lang w:val="es-VE" w:eastAsia="en-US"/>
    </w:rPr>
  </w:style>
  <w:style w:type="paragraph" w:customStyle="1" w:styleId="TablaEncabezado">
    <w:name w:val="Tabla.Encabezado"/>
    <w:basedOn w:val="Textoindependiente"/>
    <w:rsid w:val="006320B7"/>
    <w:pPr>
      <w:tabs>
        <w:tab w:val="clear" w:pos="5760"/>
      </w:tabs>
      <w:spacing w:before="40" w:after="40" w:line="240" w:lineRule="exact"/>
      <w:jc w:val="center"/>
    </w:pPr>
    <w:rPr>
      <w:rFonts w:cs="Tahoma"/>
      <w:b/>
      <w:color w:val="FFFFFF"/>
      <w:spacing w:val="-4"/>
      <w:sz w:val="18"/>
      <w:szCs w:val="18"/>
      <w:lang w:val="es-VE" w:eastAsia="en-US"/>
    </w:rPr>
  </w:style>
  <w:style w:type="paragraph" w:customStyle="1" w:styleId="ParagraphFirst">
    <w:name w:val="Paragraph First"/>
    <w:basedOn w:val="Normal"/>
    <w:next w:val="Normal"/>
    <w:rsid w:val="006320B7"/>
    <w:pPr>
      <w:spacing w:before="240" w:after="60"/>
      <w:ind w:left="862" w:hanging="862"/>
      <w:jc w:val="center"/>
      <w:outlineLvl w:val="3"/>
    </w:pPr>
    <w:rPr>
      <w:rFonts w:ascii="Arial" w:hAnsi="Arial" w:cs="Arial"/>
      <w:sz w:val="20"/>
      <w:szCs w:val="20"/>
      <w:lang w:val="es-VE" w:eastAsia="en-US"/>
    </w:rPr>
  </w:style>
  <w:style w:type="paragraph" w:styleId="Listaconnmeros">
    <w:name w:val="List Number"/>
    <w:basedOn w:val="Normal"/>
    <w:rsid w:val="006320B7"/>
    <w:pPr>
      <w:numPr>
        <w:numId w:val="10"/>
      </w:numPr>
      <w:spacing w:before="120" w:after="120"/>
      <w:jc w:val="center"/>
    </w:pPr>
    <w:rPr>
      <w:rFonts w:ascii="Arial" w:eastAsia="Times" w:hAnsi="Arial" w:cs="Arial"/>
      <w:sz w:val="20"/>
      <w:szCs w:val="20"/>
      <w:lang w:val="es-VE" w:eastAsia="en-US"/>
    </w:rPr>
  </w:style>
  <w:style w:type="paragraph" w:styleId="Lista3">
    <w:name w:val="List 3"/>
    <w:basedOn w:val="Normal"/>
    <w:rsid w:val="006320B7"/>
    <w:pPr>
      <w:spacing w:before="120" w:after="120"/>
      <w:ind w:left="849" w:hanging="283"/>
      <w:jc w:val="center"/>
    </w:pPr>
    <w:rPr>
      <w:rFonts w:ascii="Arial" w:eastAsia="MS Mincho" w:hAnsi="Arial" w:cs="Arial"/>
      <w:sz w:val="20"/>
      <w:szCs w:val="20"/>
      <w:lang w:val="es-CO" w:eastAsia="ja-JP"/>
    </w:rPr>
  </w:style>
  <w:style w:type="paragraph" w:customStyle="1" w:styleId="TextoPoltica">
    <w:name w:val="Texto Política"/>
    <w:basedOn w:val="Normal"/>
    <w:rsid w:val="006320B7"/>
    <w:pPr>
      <w:numPr>
        <w:numId w:val="11"/>
      </w:numPr>
      <w:spacing w:after="60"/>
      <w:outlineLvl w:val="1"/>
    </w:pPr>
    <w:rPr>
      <w:rFonts w:ascii="Arial" w:hAnsi="Arial"/>
      <w:sz w:val="20"/>
      <w:szCs w:val="20"/>
      <w:lang w:val="es-PE" w:eastAsia="en-US"/>
    </w:rPr>
  </w:style>
  <w:style w:type="character" w:styleId="Textoennegrita">
    <w:name w:val="Strong"/>
    <w:aliases w:val="Texto sin negrita"/>
    <w:uiPriority w:val="22"/>
    <w:qFormat/>
    <w:rsid w:val="006320B7"/>
    <w:rPr>
      <w:b/>
      <w:bCs/>
    </w:rPr>
  </w:style>
  <w:style w:type="paragraph" w:styleId="Sinespaciado">
    <w:name w:val="No Spacing"/>
    <w:uiPriority w:val="1"/>
    <w:qFormat/>
    <w:rsid w:val="006320B7"/>
    <w:pPr>
      <w:jc w:val="center"/>
    </w:pPr>
    <w:rPr>
      <w:rFonts w:ascii="Arial" w:eastAsiaTheme="minorHAnsi" w:hAnsi="Arial" w:cstheme="minorBidi"/>
      <w:sz w:val="22"/>
      <w:szCs w:val="22"/>
      <w:lang w:val="es-ES" w:eastAsia="en-US"/>
    </w:rPr>
  </w:style>
  <w:style w:type="paragraph" w:styleId="Descripcin">
    <w:name w:val="caption"/>
    <w:basedOn w:val="Normal"/>
    <w:next w:val="Normal"/>
    <w:link w:val="DescripcinCar"/>
    <w:uiPriority w:val="35"/>
    <w:unhideWhenUsed/>
    <w:qFormat/>
    <w:rsid w:val="006320B7"/>
    <w:pPr>
      <w:spacing w:after="120"/>
      <w:jc w:val="center"/>
    </w:pPr>
    <w:rPr>
      <w:rFonts w:asciiTheme="minorHAnsi" w:eastAsiaTheme="minorHAnsi" w:hAnsiTheme="minorHAnsi" w:cstheme="minorBidi"/>
      <w:b/>
      <w:bCs/>
      <w:sz w:val="22"/>
      <w:szCs w:val="18"/>
      <w:lang w:eastAsia="en-US"/>
    </w:rPr>
  </w:style>
  <w:style w:type="character" w:customStyle="1" w:styleId="DescripcinCar">
    <w:name w:val="Descripción Car"/>
    <w:basedOn w:val="Fuentedeprrafopredeter"/>
    <w:link w:val="Descripcin"/>
    <w:uiPriority w:val="35"/>
    <w:rsid w:val="006320B7"/>
    <w:rPr>
      <w:rFonts w:asciiTheme="minorHAnsi" w:eastAsiaTheme="minorHAnsi" w:hAnsiTheme="minorHAnsi" w:cstheme="minorBidi"/>
      <w:b/>
      <w:bCs/>
      <w:sz w:val="22"/>
      <w:szCs w:val="18"/>
      <w:lang w:val="es-ES" w:eastAsia="en-US"/>
    </w:rPr>
  </w:style>
  <w:style w:type="paragraph" w:styleId="ndice2">
    <w:name w:val="index 2"/>
    <w:basedOn w:val="Normal"/>
    <w:next w:val="Normal"/>
    <w:autoRedefine/>
    <w:uiPriority w:val="99"/>
    <w:unhideWhenUsed/>
    <w:rsid w:val="006320B7"/>
    <w:pPr>
      <w:ind w:left="400" w:hanging="200"/>
    </w:pPr>
    <w:rPr>
      <w:rFonts w:ascii="Verdana" w:hAnsi="Verdana"/>
      <w:sz w:val="20"/>
      <w:szCs w:val="20"/>
    </w:rPr>
  </w:style>
  <w:style w:type="paragraph" w:customStyle="1" w:styleId="SousPuce2">
    <w:name w:val="Sous Puce 2"/>
    <w:aliases w:val="Sub-Bullet 2"/>
    <w:basedOn w:val="Normal"/>
    <w:rsid w:val="006320B7"/>
    <w:pPr>
      <w:numPr>
        <w:numId w:val="12"/>
      </w:numPr>
      <w:tabs>
        <w:tab w:val="clear" w:pos="644"/>
      </w:tabs>
      <w:spacing w:before="60"/>
      <w:ind w:left="1134" w:right="566" w:firstLine="0"/>
    </w:pPr>
    <w:rPr>
      <w:rFonts w:eastAsiaTheme="minorHAnsi"/>
      <w:sz w:val="20"/>
      <w:lang w:val="en-GB" w:eastAsia="fr-FR"/>
    </w:rPr>
  </w:style>
  <w:style w:type="character" w:customStyle="1" w:styleId="Ttulo1Car">
    <w:name w:val="Título 1 Car"/>
    <w:basedOn w:val="Fuentedeprrafopredeter"/>
    <w:link w:val="Ttulo1"/>
    <w:uiPriority w:val="9"/>
    <w:rsid w:val="006320B7"/>
    <w:rPr>
      <w:rFonts w:ascii="Arial" w:hAnsi="Arial" w:cs="Arial"/>
      <w:b/>
      <w:sz w:val="24"/>
      <w:szCs w:val="24"/>
      <w:lang w:val="es-ES" w:eastAsia="es-ES"/>
    </w:rPr>
  </w:style>
  <w:style w:type="character" w:customStyle="1" w:styleId="apple-converted-space">
    <w:name w:val="apple-converted-space"/>
    <w:basedOn w:val="Fuentedeprrafopredeter"/>
    <w:rsid w:val="006320B7"/>
  </w:style>
  <w:style w:type="character" w:customStyle="1" w:styleId="SangradetextonormalCar">
    <w:name w:val="Sangría de texto normal Car"/>
    <w:basedOn w:val="Fuentedeprrafopredeter"/>
    <w:link w:val="Sangradetextonormal"/>
    <w:rsid w:val="006320B7"/>
    <w:rPr>
      <w:rFonts w:ascii="Arial" w:hAnsi="Arial" w:cs="Arial"/>
      <w:bCs/>
      <w:sz w:val="16"/>
      <w:szCs w:val="24"/>
      <w:lang w:val="es-ES" w:eastAsia="es-ES"/>
    </w:rPr>
  </w:style>
  <w:style w:type="table" w:customStyle="1" w:styleId="Cuadrculaclara-nfasis11">
    <w:name w:val="Cuadrícula clara - Énfasis 11"/>
    <w:basedOn w:val="Tablanormal"/>
    <w:uiPriority w:val="62"/>
    <w:rsid w:val="006320B7"/>
    <w:rPr>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01">
    <w:name w:val="fontstyle01"/>
    <w:basedOn w:val="Fuentedeprrafopredeter"/>
    <w:rsid w:val="006320B7"/>
    <w:rPr>
      <w:rFonts w:ascii="Georgia" w:hAnsi="Georgia" w:hint="default"/>
      <w:b w:val="0"/>
      <w:bCs w:val="0"/>
      <w:i w:val="0"/>
      <w:iCs w:val="0"/>
      <w:color w:val="000000"/>
      <w:sz w:val="20"/>
      <w:szCs w:val="20"/>
    </w:r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6320B7"/>
    <w:rPr>
      <w:sz w:val="24"/>
      <w:szCs w:val="24"/>
      <w:lang w:val="es-ES" w:eastAsia="es-ES"/>
    </w:rPr>
  </w:style>
  <w:style w:type="table" w:customStyle="1" w:styleId="TableGrid">
    <w:name w:val="TableGrid"/>
    <w:rsid w:val="006320B7"/>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320B7"/>
    <w:rPr>
      <w:color w:val="808080"/>
      <w:shd w:val="clear" w:color="auto" w:fill="E6E6E6"/>
    </w:rPr>
  </w:style>
  <w:style w:type="paragraph" w:customStyle="1" w:styleId="Encabezadonombredocumento">
    <w:name w:val="Encabezado nombre documento"/>
    <w:basedOn w:val="Normal"/>
    <w:autoRedefine/>
    <w:rsid w:val="006320B7"/>
    <w:pPr>
      <w:tabs>
        <w:tab w:val="left" w:pos="3215"/>
      </w:tabs>
      <w:spacing w:before="120" w:line="22" w:lineRule="atLeast"/>
      <w:jc w:val="center"/>
    </w:pPr>
    <w:rPr>
      <w:rFonts w:ascii="Castellar" w:eastAsia="MS Mincho" w:hAnsi="Castellar" w:cs="Arial"/>
      <w:b/>
      <w:bCs/>
      <w:sz w:val="72"/>
      <w:szCs w:val="72"/>
    </w:rPr>
  </w:style>
  <w:style w:type="character" w:styleId="Refdecomentario">
    <w:name w:val="annotation reference"/>
    <w:basedOn w:val="Fuentedeprrafopredeter"/>
    <w:rsid w:val="00F042B6"/>
    <w:rPr>
      <w:sz w:val="16"/>
      <w:szCs w:val="16"/>
    </w:rPr>
  </w:style>
  <w:style w:type="paragraph" w:styleId="Textocomentario">
    <w:name w:val="annotation text"/>
    <w:basedOn w:val="Normal"/>
    <w:link w:val="TextocomentarioCar"/>
    <w:rsid w:val="00F042B6"/>
    <w:rPr>
      <w:sz w:val="20"/>
      <w:szCs w:val="20"/>
    </w:rPr>
  </w:style>
  <w:style w:type="character" w:customStyle="1" w:styleId="TextocomentarioCar">
    <w:name w:val="Texto comentario Car"/>
    <w:basedOn w:val="Fuentedeprrafopredeter"/>
    <w:link w:val="Textocomentario"/>
    <w:rsid w:val="00F042B6"/>
    <w:rPr>
      <w:lang w:val="es-ES" w:eastAsia="es-ES"/>
    </w:rPr>
  </w:style>
  <w:style w:type="paragraph" w:styleId="Asuntodelcomentario">
    <w:name w:val="annotation subject"/>
    <w:basedOn w:val="Textocomentario"/>
    <w:next w:val="Textocomentario"/>
    <w:link w:val="AsuntodelcomentarioCar"/>
    <w:rsid w:val="00F042B6"/>
    <w:rPr>
      <w:b/>
      <w:bCs/>
    </w:rPr>
  </w:style>
  <w:style w:type="character" w:customStyle="1" w:styleId="AsuntodelcomentarioCar">
    <w:name w:val="Asunto del comentario Car"/>
    <w:basedOn w:val="TextocomentarioCar"/>
    <w:link w:val="Asuntodelcomentario"/>
    <w:rsid w:val="00F042B6"/>
    <w:rPr>
      <w:b/>
      <w:bCs/>
      <w:lang w:val="es-ES" w:eastAsia="es-ES"/>
    </w:rPr>
  </w:style>
  <w:style w:type="paragraph" w:styleId="Revisin">
    <w:name w:val="Revision"/>
    <w:hidden/>
    <w:uiPriority w:val="99"/>
    <w:semiHidden/>
    <w:rsid w:val="009D3B64"/>
    <w:rPr>
      <w:sz w:val="24"/>
      <w:szCs w:val="24"/>
      <w:lang w:val="es-ES" w:eastAsia="es-ES"/>
    </w:rPr>
  </w:style>
  <w:style w:type="paragraph" w:styleId="TtuloTDC">
    <w:name w:val="TOC Heading"/>
    <w:basedOn w:val="Ttulo1"/>
    <w:next w:val="Normal"/>
    <w:uiPriority w:val="39"/>
    <w:unhideWhenUsed/>
    <w:qFormat/>
    <w:rsid w:val="00D34FA7"/>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character" w:customStyle="1" w:styleId="UnresolvedMention1">
    <w:name w:val="Unresolved Mention1"/>
    <w:basedOn w:val="Fuentedeprrafopredeter"/>
    <w:uiPriority w:val="99"/>
    <w:semiHidden/>
    <w:unhideWhenUsed/>
    <w:rsid w:val="009D27E3"/>
    <w:rPr>
      <w:color w:val="605E5C"/>
      <w:shd w:val="clear" w:color="auto" w:fill="E1DFDD"/>
    </w:rPr>
  </w:style>
  <w:style w:type="paragraph" w:styleId="Bibliografa">
    <w:name w:val="Bibliography"/>
    <w:basedOn w:val="Normal"/>
    <w:next w:val="Normal"/>
    <w:uiPriority w:val="37"/>
    <w:unhideWhenUsed/>
    <w:rsid w:val="001A10A2"/>
  </w:style>
  <w:style w:type="character" w:customStyle="1" w:styleId="Mencinsinresolver2">
    <w:name w:val="Mención sin resolver2"/>
    <w:basedOn w:val="Fuentedeprrafopredeter"/>
    <w:uiPriority w:val="99"/>
    <w:unhideWhenUsed/>
    <w:rsid w:val="00835F67"/>
    <w:rPr>
      <w:color w:val="605E5C"/>
      <w:shd w:val="clear" w:color="auto" w:fill="E1DFDD"/>
    </w:rPr>
  </w:style>
  <w:style w:type="character" w:customStyle="1" w:styleId="Mencionar1">
    <w:name w:val="Mencionar1"/>
    <w:basedOn w:val="Fuentedeprrafopredeter"/>
    <w:uiPriority w:val="99"/>
    <w:unhideWhenUsed/>
    <w:rsid w:val="00835F67"/>
    <w:rPr>
      <w:color w:val="2B579A"/>
      <w:shd w:val="clear" w:color="auto" w:fill="E1DFDD"/>
    </w:rPr>
  </w:style>
  <w:style w:type="paragraph" w:styleId="Textonotaalfinal">
    <w:name w:val="endnote text"/>
    <w:basedOn w:val="Normal"/>
    <w:link w:val="TextonotaalfinalCar"/>
    <w:rsid w:val="006A1757"/>
    <w:rPr>
      <w:sz w:val="20"/>
      <w:szCs w:val="20"/>
    </w:rPr>
  </w:style>
  <w:style w:type="character" w:customStyle="1" w:styleId="TextonotaalfinalCar">
    <w:name w:val="Texto nota al final Car"/>
    <w:basedOn w:val="Fuentedeprrafopredeter"/>
    <w:link w:val="Textonotaalfinal"/>
    <w:rsid w:val="006A1757"/>
    <w:rPr>
      <w:lang w:val="es-ES" w:eastAsia="es-ES"/>
    </w:rPr>
  </w:style>
  <w:style w:type="character" w:styleId="Refdenotaalfinal">
    <w:name w:val="endnote reference"/>
    <w:basedOn w:val="Fuentedeprrafopredeter"/>
    <w:rsid w:val="006A1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212884672">
      <w:bodyDiv w:val="1"/>
      <w:marLeft w:val="0"/>
      <w:marRight w:val="0"/>
      <w:marTop w:val="0"/>
      <w:marBottom w:val="0"/>
      <w:divBdr>
        <w:top w:val="none" w:sz="0" w:space="0" w:color="auto"/>
        <w:left w:val="none" w:sz="0" w:space="0" w:color="auto"/>
        <w:bottom w:val="none" w:sz="0" w:space="0" w:color="auto"/>
        <w:right w:val="none" w:sz="0" w:space="0" w:color="auto"/>
      </w:divBdr>
    </w:div>
    <w:div w:id="386954761">
      <w:bodyDiv w:val="1"/>
      <w:marLeft w:val="0"/>
      <w:marRight w:val="0"/>
      <w:marTop w:val="0"/>
      <w:marBottom w:val="0"/>
      <w:divBdr>
        <w:top w:val="none" w:sz="0" w:space="0" w:color="auto"/>
        <w:left w:val="none" w:sz="0" w:space="0" w:color="auto"/>
        <w:bottom w:val="none" w:sz="0" w:space="0" w:color="auto"/>
        <w:right w:val="none" w:sz="0" w:space="0" w:color="auto"/>
      </w:divBdr>
    </w:div>
    <w:div w:id="454568106">
      <w:bodyDiv w:val="1"/>
      <w:marLeft w:val="0"/>
      <w:marRight w:val="0"/>
      <w:marTop w:val="0"/>
      <w:marBottom w:val="0"/>
      <w:divBdr>
        <w:top w:val="none" w:sz="0" w:space="0" w:color="auto"/>
        <w:left w:val="none" w:sz="0" w:space="0" w:color="auto"/>
        <w:bottom w:val="none" w:sz="0" w:space="0" w:color="auto"/>
        <w:right w:val="none" w:sz="0" w:space="0" w:color="auto"/>
      </w:divBdr>
    </w:div>
    <w:div w:id="505485900">
      <w:bodyDiv w:val="1"/>
      <w:marLeft w:val="0"/>
      <w:marRight w:val="0"/>
      <w:marTop w:val="0"/>
      <w:marBottom w:val="0"/>
      <w:divBdr>
        <w:top w:val="none" w:sz="0" w:space="0" w:color="auto"/>
        <w:left w:val="none" w:sz="0" w:space="0" w:color="auto"/>
        <w:bottom w:val="none" w:sz="0" w:space="0" w:color="auto"/>
        <w:right w:val="none" w:sz="0" w:space="0" w:color="auto"/>
      </w:divBdr>
    </w:div>
    <w:div w:id="627246057">
      <w:bodyDiv w:val="1"/>
      <w:marLeft w:val="0"/>
      <w:marRight w:val="0"/>
      <w:marTop w:val="0"/>
      <w:marBottom w:val="0"/>
      <w:divBdr>
        <w:top w:val="none" w:sz="0" w:space="0" w:color="auto"/>
        <w:left w:val="none" w:sz="0" w:space="0" w:color="auto"/>
        <w:bottom w:val="none" w:sz="0" w:space="0" w:color="auto"/>
        <w:right w:val="none" w:sz="0" w:space="0" w:color="auto"/>
      </w:divBdr>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735981842">
      <w:bodyDiv w:val="1"/>
      <w:marLeft w:val="0"/>
      <w:marRight w:val="0"/>
      <w:marTop w:val="0"/>
      <w:marBottom w:val="0"/>
      <w:divBdr>
        <w:top w:val="none" w:sz="0" w:space="0" w:color="auto"/>
        <w:left w:val="none" w:sz="0" w:space="0" w:color="auto"/>
        <w:bottom w:val="none" w:sz="0" w:space="0" w:color="auto"/>
        <w:right w:val="none" w:sz="0" w:space="0" w:color="auto"/>
      </w:divBdr>
    </w:div>
    <w:div w:id="796798691">
      <w:bodyDiv w:val="1"/>
      <w:marLeft w:val="0"/>
      <w:marRight w:val="0"/>
      <w:marTop w:val="0"/>
      <w:marBottom w:val="0"/>
      <w:divBdr>
        <w:top w:val="none" w:sz="0" w:space="0" w:color="auto"/>
        <w:left w:val="none" w:sz="0" w:space="0" w:color="auto"/>
        <w:bottom w:val="none" w:sz="0" w:space="0" w:color="auto"/>
        <w:right w:val="none" w:sz="0" w:space="0" w:color="auto"/>
      </w:divBdr>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900554374">
      <w:bodyDiv w:val="1"/>
      <w:marLeft w:val="0"/>
      <w:marRight w:val="0"/>
      <w:marTop w:val="0"/>
      <w:marBottom w:val="0"/>
      <w:divBdr>
        <w:top w:val="none" w:sz="0" w:space="0" w:color="auto"/>
        <w:left w:val="none" w:sz="0" w:space="0" w:color="auto"/>
        <w:bottom w:val="none" w:sz="0" w:space="0" w:color="auto"/>
        <w:right w:val="none" w:sz="0" w:space="0" w:color="auto"/>
      </w:divBdr>
    </w:div>
    <w:div w:id="945503726">
      <w:bodyDiv w:val="1"/>
      <w:marLeft w:val="0"/>
      <w:marRight w:val="0"/>
      <w:marTop w:val="0"/>
      <w:marBottom w:val="0"/>
      <w:divBdr>
        <w:top w:val="none" w:sz="0" w:space="0" w:color="auto"/>
        <w:left w:val="none" w:sz="0" w:space="0" w:color="auto"/>
        <w:bottom w:val="none" w:sz="0" w:space="0" w:color="auto"/>
        <w:right w:val="none" w:sz="0" w:space="0" w:color="auto"/>
      </w:divBdr>
    </w:div>
    <w:div w:id="1346519535">
      <w:bodyDiv w:val="1"/>
      <w:marLeft w:val="0"/>
      <w:marRight w:val="0"/>
      <w:marTop w:val="0"/>
      <w:marBottom w:val="0"/>
      <w:divBdr>
        <w:top w:val="none" w:sz="0" w:space="0" w:color="auto"/>
        <w:left w:val="none" w:sz="0" w:space="0" w:color="auto"/>
        <w:bottom w:val="none" w:sz="0" w:space="0" w:color="auto"/>
        <w:right w:val="none" w:sz="0" w:space="0" w:color="auto"/>
      </w:divBdr>
    </w:div>
    <w:div w:id="1477262336">
      <w:bodyDiv w:val="1"/>
      <w:marLeft w:val="0"/>
      <w:marRight w:val="0"/>
      <w:marTop w:val="0"/>
      <w:marBottom w:val="0"/>
      <w:divBdr>
        <w:top w:val="none" w:sz="0" w:space="0" w:color="auto"/>
        <w:left w:val="none" w:sz="0" w:space="0" w:color="auto"/>
        <w:bottom w:val="none" w:sz="0" w:space="0" w:color="auto"/>
        <w:right w:val="none" w:sz="0" w:space="0" w:color="auto"/>
      </w:divBdr>
    </w:div>
    <w:div w:id="1533155180">
      <w:bodyDiv w:val="1"/>
      <w:marLeft w:val="0"/>
      <w:marRight w:val="0"/>
      <w:marTop w:val="0"/>
      <w:marBottom w:val="0"/>
      <w:divBdr>
        <w:top w:val="none" w:sz="0" w:space="0" w:color="auto"/>
        <w:left w:val="none" w:sz="0" w:space="0" w:color="auto"/>
        <w:bottom w:val="none" w:sz="0" w:space="0" w:color="auto"/>
        <w:right w:val="none" w:sz="0" w:space="0" w:color="auto"/>
      </w:divBdr>
    </w:div>
    <w:div w:id="1705977036">
      <w:bodyDiv w:val="1"/>
      <w:marLeft w:val="0"/>
      <w:marRight w:val="0"/>
      <w:marTop w:val="0"/>
      <w:marBottom w:val="0"/>
      <w:divBdr>
        <w:top w:val="none" w:sz="0" w:space="0" w:color="auto"/>
        <w:left w:val="none" w:sz="0" w:space="0" w:color="auto"/>
        <w:bottom w:val="none" w:sz="0" w:space="0" w:color="auto"/>
        <w:right w:val="none" w:sz="0" w:space="0" w:color="auto"/>
      </w:divBdr>
      <w:divsChild>
        <w:div w:id="812407179">
          <w:marLeft w:val="0"/>
          <w:marRight w:val="0"/>
          <w:marTop w:val="0"/>
          <w:marBottom w:val="0"/>
          <w:divBdr>
            <w:top w:val="none" w:sz="0" w:space="0" w:color="auto"/>
            <w:left w:val="none" w:sz="0" w:space="0" w:color="auto"/>
            <w:bottom w:val="none" w:sz="0" w:space="0" w:color="auto"/>
            <w:right w:val="none" w:sz="0" w:space="0" w:color="auto"/>
          </w:divBdr>
        </w:div>
      </w:divsChild>
    </w:div>
    <w:div w:id="1957250825">
      <w:bodyDiv w:val="1"/>
      <w:marLeft w:val="0"/>
      <w:marRight w:val="0"/>
      <w:marTop w:val="0"/>
      <w:marBottom w:val="0"/>
      <w:divBdr>
        <w:top w:val="none" w:sz="0" w:space="0" w:color="auto"/>
        <w:left w:val="none" w:sz="0" w:space="0" w:color="auto"/>
        <w:bottom w:val="none" w:sz="0" w:space="0" w:color="auto"/>
        <w:right w:val="none" w:sz="0" w:space="0" w:color="auto"/>
      </w:divBdr>
    </w:div>
    <w:div w:id="2023428783">
      <w:bodyDiv w:val="1"/>
      <w:marLeft w:val="0"/>
      <w:marRight w:val="0"/>
      <w:marTop w:val="0"/>
      <w:marBottom w:val="0"/>
      <w:divBdr>
        <w:top w:val="none" w:sz="0" w:space="0" w:color="auto"/>
        <w:left w:val="none" w:sz="0" w:space="0" w:color="auto"/>
        <w:bottom w:val="none" w:sz="0" w:space="0" w:color="auto"/>
        <w:right w:val="none" w:sz="0" w:space="0" w:color="auto"/>
      </w:divBdr>
    </w:div>
    <w:div w:id="20798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prints.rclis.org/13512/1/Directrices_RI_Espa_ol.pdf" TargetMode="External"/><Relationship Id="rId2" Type="http://schemas.openxmlformats.org/officeDocument/2006/relationships/customXml" Target="../customXml/item2.xml"/><Relationship Id="rId16" Type="http://schemas.openxmlformats.org/officeDocument/2006/relationships/hyperlink" Target="https://colaboracion.dnp.gov.co/CDT/Prensa/BasesPND2018-2022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untoganadero.cl/imagenes/upload/_5cc20a536fb2e.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gesti.org/exitoempresarial/publicaciones/publicacion_135_310111_e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FF7950F9531E41AA91278FCF0BFCD0" ma:contentTypeVersion="10" ma:contentTypeDescription="Crear nuevo documento." ma:contentTypeScope="" ma:versionID="f6615cd3f958bb3d2abcb736bb29f92a">
  <xsd:schema xmlns:xsd="http://www.w3.org/2001/XMLSchema" xmlns:xs="http://www.w3.org/2001/XMLSchema" xmlns:p="http://schemas.microsoft.com/office/2006/metadata/properties" xmlns:ns2="21556fb0-a26a-4ca3-99df-f6035fea96e6" xmlns:ns3="7c92e2d3-d958-4af8-8a3e-f5aecba571ae" targetNamespace="http://schemas.microsoft.com/office/2006/metadata/properties" ma:root="true" ma:fieldsID="9d84dc8c8420e0c3800d1ab2d9015b17" ns2:_="" ns3:_="">
    <xsd:import namespace="21556fb0-a26a-4ca3-99df-f6035fea96e6"/>
    <xsd:import namespace="7c92e2d3-d958-4af8-8a3e-f5aecba571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56fb0-a26a-4ca3-99df-f6035fea9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2e2d3-d958-4af8-8a3e-f5aecba571a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Est</b:Tag>
    <b:SourceType>Misc</b:SourceType>
    <b:Guid>{85BE745D-D5A5-4D01-B0F3-58E5AF57FC46}</b:Guid>
    <b:Author>
      <b:Author>
        <b:NameList>
          <b:Person>
            <b:Last>Estrada Sentí</b:Last>
            <b:First>Vivian</b:First>
          </b:Person>
          <b:Person>
            <b:Last>Febles Rodríguez</b:Last>
            <b:First>uan Pedro</b:First>
          </b:Person>
        </b:NameList>
      </b:Author>
    </b:Author>
    <b:Title>Aspectos metodológicos de la gestión del conocimiento en las organizaciones</b:Title>
    <b:Year>2004</b:Year>
    <b:Month>Enero</b:Month>
    <b:CountryRegion>Cuba</b:CountryRegion>
    <b:Publisher>Publicaciones Seriadas</b:Publisher>
    <b:RefOrder>1</b:RefOrder>
  </b:Source>
  <b:Source>
    <b:Tag>Huaro</b:Tag>
    <b:SourceType>Misc</b:SourceType>
    <b:Guid>{44ADA2B9-2E00-4E77-8B27-05C6A8BC671B}</b:Guid>
    <b:Author>
      <b:Author>
        <b:NameList>
          <b:Person>
            <b:Last>Huato</b:Last>
            <b:First>Damián</b:First>
          </b:Person>
          <b:Person>
            <b:Last>Damián Huato</b:Last>
            <b:First>Miguel Ángel</b:First>
          </b:Person>
        </b:NameList>
      </b:Author>
    </b:Author>
    <b:Title>Apropiación de tecnología por productores de maíz en el estado de Tlaxcala</b:Title>
    <b:Year>2007</b:Year>
    <b:Month>Enero</b:Month>
    <b:CountryRegion>Mexico</b:CountryRegion>
    <b:Publisher>Red Instituto Nacional de Investigaciones Forestales, Agrícolas y Pecuarias</b:Publisher>
    <b:RefOrder>2</b:RefOrder>
  </b:Source>
  <b:Source>
    <b:Tag>MarcadorDePosición1</b:Tag>
    <b:SourceType>InternetSite</b:SourceType>
    <b:Guid>{88DB7A9C-A3AB-4622-91CE-78C58C0D0382}</b:Guid>
    <b:Author>
      <b:Author>
        <b:Corporate>Colombia Digital</b:Corporate>
      </b:Author>
    </b:Author>
    <b:Title>Tres enfoques para la apropiación de las TIC</b:Title>
    <b:Year>2015</b:Year>
    <b:Month>Marzo</b:Month>
    <b:YearAccessed>2017</b:YearAccessed>
    <b:MonthAccessed>Junio</b:MonthAccessed>
    <b:URL>https://colombiadigital.net/opinion/columnistas/l-appat-la-carnada/item/8206-tres-enfoques-para-la-apropiacion-de-las-tic.html</b:URL>
    <b:RefOrder>3</b:RefOrder>
  </b:Source>
  <b:Source>
    <b:Tag>Min14</b:Tag>
    <b:SourceType>Report</b:SourceType>
    <b:Guid>{DDD35D5D-02D2-4538-8812-CFF18B453F69}</b:Guid>
    <b:Author>
      <b:Author>
        <b:NameList>
          <b:Person>
            <b:Last>MinTic</b:Last>
          </b:Person>
        </b:NameList>
      </b:Author>
    </b:Author>
    <b:Title>G.UA.01 Guía del dominio de Uso y Apropiación</b:Title>
    <b:Year>2014</b:Year>
    <b:RefOrder>4</b:RefOrder>
  </b:Source>
  <b:Source>
    <b:Tag>Gru17</b:Tag>
    <b:SourceType>InternetSite</b:SourceType>
    <b:Guid>{411C4695-1842-4070-8D69-D7D1022BB4CA}</b:Guid>
    <b:Author>
      <b:Author>
        <b:Corporate>Grupo ALBE</b:Corporate>
      </b:Author>
    </b:Author>
    <b:Title>Diseño e implementación de estrategias empresariales</b:Title>
    <b:YearAccessed>2017</b:YearAccessed>
    <b:MonthAccessed>Junio</b:MonthAccessed>
    <b:DayAccessed>22</b:DayAccessed>
    <b:URL>http://www.grupoalbe.com/productos-de-consultoria/diseno-e-implementacion-de-estrategias-empresariales/</b:URL>
    <b:RefOrder>5</b:RefOrder>
  </b:Source>
</b:Sources>
</file>

<file path=customXml/itemProps1.xml><?xml version="1.0" encoding="utf-8"?>
<ds:datastoreItem xmlns:ds="http://schemas.openxmlformats.org/officeDocument/2006/customXml" ds:itemID="{0535CDF5-2502-4FFF-B316-FC2A4DDEB776}">
  <ds:schemaRefs>
    <ds:schemaRef ds:uri="http://schemas.microsoft.com/sharepoint/v3/contenttype/forms"/>
  </ds:schemaRefs>
</ds:datastoreItem>
</file>

<file path=customXml/itemProps2.xml><?xml version="1.0" encoding="utf-8"?>
<ds:datastoreItem xmlns:ds="http://schemas.openxmlformats.org/officeDocument/2006/customXml" ds:itemID="{008A4CA3-0428-4761-8B29-254484E1A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56fb0-a26a-4ca3-99df-f6035fea96e6"/>
    <ds:schemaRef ds:uri="7c92e2d3-d958-4af8-8a3e-f5aecba57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57223-D167-4001-8A80-F904039EE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B44A1-843B-4407-8C8A-5D78515B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5579</Words>
  <Characters>30685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REVISIÓN Y APROBACIÓN</vt:lpstr>
    </vt:vector>
  </TitlesOfParts>
  <Company>Hewlett-Packard</Company>
  <LinksUpToDate>false</LinksUpToDate>
  <CharactersWithSpaces>36192</CharactersWithSpaces>
  <SharedDoc>false</SharedDoc>
  <HLinks>
    <vt:vector size="114" baseType="variant">
      <vt:variant>
        <vt:i4>5111845</vt:i4>
      </vt:variant>
      <vt:variant>
        <vt:i4>105</vt:i4>
      </vt:variant>
      <vt:variant>
        <vt:i4>0</vt:i4>
      </vt:variant>
      <vt:variant>
        <vt:i4>5</vt:i4>
      </vt:variant>
      <vt:variant>
        <vt:lpwstr>http://eprints.rclis.org/13512/1/Directrices_RI_Espa_ol.pdf</vt:lpwstr>
      </vt:variant>
      <vt:variant>
        <vt:lpwstr/>
      </vt:variant>
      <vt:variant>
        <vt:i4>196683</vt:i4>
      </vt:variant>
      <vt:variant>
        <vt:i4>102</vt:i4>
      </vt:variant>
      <vt:variant>
        <vt:i4>0</vt:i4>
      </vt:variant>
      <vt:variant>
        <vt:i4>5</vt:i4>
      </vt:variant>
      <vt:variant>
        <vt:lpwstr>https://colaboracion.dnp.gov.co/CDT/Prensa/BasesPND2018-2022n.pdf</vt:lpwstr>
      </vt:variant>
      <vt:variant>
        <vt:lpwstr/>
      </vt:variant>
      <vt:variant>
        <vt:i4>5439525</vt:i4>
      </vt:variant>
      <vt:variant>
        <vt:i4>99</vt:i4>
      </vt:variant>
      <vt:variant>
        <vt:i4>0</vt:i4>
      </vt:variant>
      <vt:variant>
        <vt:i4>5</vt:i4>
      </vt:variant>
      <vt:variant>
        <vt:lpwstr>https://puntoganadero.cl/imagenes/upload/_5cc20a536fb2e.pdf</vt:lpwstr>
      </vt:variant>
      <vt:variant>
        <vt:lpwstr/>
      </vt:variant>
      <vt:variant>
        <vt:i4>6881366</vt:i4>
      </vt:variant>
      <vt:variant>
        <vt:i4>96</vt:i4>
      </vt:variant>
      <vt:variant>
        <vt:i4>0</vt:i4>
      </vt:variant>
      <vt:variant>
        <vt:i4>5</vt:i4>
      </vt:variant>
      <vt:variant>
        <vt:lpwstr>http://www.cegesti.org/exitoempresarial/publicaciones/publicacion_135_310111_es.pdf</vt:lpwstr>
      </vt:variant>
      <vt:variant>
        <vt:lpwstr/>
      </vt:variant>
      <vt:variant>
        <vt:i4>7733301</vt:i4>
      </vt:variant>
      <vt:variant>
        <vt:i4>93</vt:i4>
      </vt:variant>
      <vt:variant>
        <vt:i4>0</vt:i4>
      </vt:variant>
      <vt:variant>
        <vt:i4>5</vt:i4>
      </vt:variant>
      <vt:variant>
        <vt:lpwstr>https://www.funcionpublica.gov.co/</vt:lpwstr>
      </vt:variant>
      <vt:variant>
        <vt:lpwstr/>
      </vt:variant>
      <vt:variant>
        <vt:i4>1507390</vt:i4>
      </vt:variant>
      <vt:variant>
        <vt:i4>74</vt:i4>
      </vt:variant>
      <vt:variant>
        <vt:i4>0</vt:i4>
      </vt:variant>
      <vt:variant>
        <vt:i4>5</vt:i4>
      </vt:variant>
      <vt:variant>
        <vt:lpwstr/>
      </vt:variant>
      <vt:variant>
        <vt:lpwstr>_Toc75435385</vt:lpwstr>
      </vt:variant>
      <vt:variant>
        <vt:i4>1441854</vt:i4>
      </vt:variant>
      <vt:variant>
        <vt:i4>68</vt:i4>
      </vt:variant>
      <vt:variant>
        <vt:i4>0</vt:i4>
      </vt:variant>
      <vt:variant>
        <vt:i4>5</vt:i4>
      </vt:variant>
      <vt:variant>
        <vt:lpwstr/>
      </vt:variant>
      <vt:variant>
        <vt:lpwstr>_Toc75435384</vt:lpwstr>
      </vt:variant>
      <vt:variant>
        <vt:i4>1114174</vt:i4>
      </vt:variant>
      <vt:variant>
        <vt:i4>62</vt:i4>
      </vt:variant>
      <vt:variant>
        <vt:i4>0</vt:i4>
      </vt:variant>
      <vt:variant>
        <vt:i4>5</vt:i4>
      </vt:variant>
      <vt:variant>
        <vt:lpwstr/>
      </vt:variant>
      <vt:variant>
        <vt:lpwstr>_Toc75435383</vt:lpwstr>
      </vt:variant>
      <vt:variant>
        <vt:i4>1048638</vt:i4>
      </vt:variant>
      <vt:variant>
        <vt:i4>56</vt:i4>
      </vt:variant>
      <vt:variant>
        <vt:i4>0</vt:i4>
      </vt:variant>
      <vt:variant>
        <vt:i4>5</vt:i4>
      </vt:variant>
      <vt:variant>
        <vt:lpwstr/>
      </vt:variant>
      <vt:variant>
        <vt:lpwstr>_Toc75435382</vt:lpwstr>
      </vt:variant>
      <vt:variant>
        <vt:i4>1245246</vt:i4>
      </vt:variant>
      <vt:variant>
        <vt:i4>50</vt:i4>
      </vt:variant>
      <vt:variant>
        <vt:i4>0</vt:i4>
      </vt:variant>
      <vt:variant>
        <vt:i4>5</vt:i4>
      </vt:variant>
      <vt:variant>
        <vt:lpwstr/>
      </vt:variant>
      <vt:variant>
        <vt:lpwstr>_Toc75435381</vt:lpwstr>
      </vt:variant>
      <vt:variant>
        <vt:i4>1179710</vt:i4>
      </vt:variant>
      <vt:variant>
        <vt:i4>44</vt:i4>
      </vt:variant>
      <vt:variant>
        <vt:i4>0</vt:i4>
      </vt:variant>
      <vt:variant>
        <vt:i4>5</vt:i4>
      </vt:variant>
      <vt:variant>
        <vt:lpwstr/>
      </vt:variant>
      <vt:variant>
        <vt:lpwstr>_Toc75435380</vt:lpwstr>
      </vt:variant>
      <vt:variant>
        <vt:i4>1769521</vt:i4>
      </vt:variant>
      <vt:variant>
        <vt:i4>38</vt:i4>
      </vt:variant>
      <vt:variant>
        <vt:i4>0</vt:i4>
      </vt:variant>
      <vt:variant>
        <vt:i4>5</vt:i4>
      </vt:variant>
      <vt:variant>
        <vt:lpwstr/>
      </vt:variant>
      <vt:variant>
        <vt:lpwstr>_Toc75435379</vt:lpwstr>
      </vt:variant>
      <vt:variant>
        <vt:i4>1703985</vt:i4>
      </vt:variant>
      <vt:variant>
        <vt:i4>32</vt:i4>
      </vt:variant>
      <vt:variant>
        <vt:i4>0</vt:i4>
      </vt:variant>
      <vt:variant>
        <vt:i4>5</vt:i4>
      </vt:variant>
      <vt:variant>
        <vt:lpwstr/>
      </vt:variant>
      <vt:variant>
        <vt:lpwstr>_Toc75435378</vt:lpwstr>
      </vt:variant>
      <vt:variant>
        <vt:i4>1376305</vt:i4>
      </vt:variant>
      <vt:variant>
        <vt:i4>26</vt:i4>
      </vt:variant>
      <vt:variant>
        <vt:i4>0</vt:i4>
      </vt:variant>
      <vt:variant>
        <vt:i4>5</vt:i4>
      </vt:variant>
      <vt:variant>
        <vt:lpwstr/>
      </vt:variant>
      <vt:variant>
        <vt:lpwstr>_Toc75435377</vt:lpwstr>
      </vt:variant>
      <vt:variant>
        <vt:i4>1310769</vt:i4>
      </vt:variant>
      <vt:variant>
        <vt:i4>20</vt:i4>
      </vt:variant>
      <vt:variant>
        <vt:i4>0</vt:i4>
      </vt:variant>
      <vt:variant>
        <vt:i4>5</vt:i4>
      </vt:variant>
      <vt:variant>
        <vt:lpwstr/>
      </vt:variant>
      <vt:variant>
        <vt:lpwstr>_Toc75435376</vt:lpwstr>
      </vt:variant>
      <vt:variant>
        <vt:i4>1507377</vt:i4>
      </vt:variant>
      <vt:variant>
        <vt:i4>14</vt:i4>
      </vt:variant>
      <vt:variant>
        <vt:i4>0</vt:i4>
      </vt:variant>
      <vt:variant>
        <vt:i4>5</vt:i4>
      </vt:variant>
      <vt:variant>
        <vt:lpwstr/>
      </vt:variant>
      <vt:variant>
        <vt:lpwstr>_Toc75435375</vt:lpwstr>
      </vt:variant>
      <vt:variant>
        <vt:i4>1441841</vt:i4>
      </vt:variant>
      <vt:variant>
        <vt:i4>8</vt:i4>
      </vt:variant>
      <vt:variant>
        <vt:i4>0</vt:i4>
      </vt:variant>
      <vt:variant>
        <vt:i4>5</vt:i4>
      </vt:variant>
      <vt:variant>
        <vt:lpwstr/>
      </vt:variant>
      <vt:variant>
        <vt:lpwstr>_Toc75435374</vt:lpwstr>
      </vt:variant>
      <vt:variant>
        <vt:i4>1114161</vt:i4>
      </vt:variant>
      <vt:variant>
        <vt:i4>2</vt:i4>
      </vt:variant>
      <vt:variant>
        <vt:i4>0</vt:i4>
      </vt:variant>
      <vt:variant>
        <vt:i4>5</vt:i4>
      </vt:variant>
      <vt:variant>
        <vt:lpwstr/>
      </vt:variant>
      <vt:variant>
        <vt:lpwstr>_Toc75435373</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Roberto Vergara Portela</dc:creator>
  <cp:keywords/>
  <cp:lastModifiedBy>Christian Medina Fandiño</cp:lastModifiedBy>
  <cp:revision>6</cp:revision>
  <cp:lastPrinted>2019-12-16T22:02:00Z</cp:lastPrinted>
  <dcterms:created xsi:type="dcterms:W3CDTF">2023-11-24T12:10:00Z</dcterms:created>
  <dcterms:modified xsi:type="dcterms:W3CDTF">2023-12-29T14:24:00Z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0x0101004AFF7950F9531E41AA91278FCF0BFCD0</vt:lpwstr>
  </property>
</Properties>
</file>