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21160" w14:textId="77777777" w:rsidR="00966DC6" w:rsidRPr="0075141F" w:rsidRDefault="00966DC6" w:rsidP="23BB444E">
      <w:pPr>
        <w:pStyle w:val="Default"/>
        <w:ind w:left="1416" w:hanging="1416"/>
        <w:jc w:val="center"/>
        <w:rPr>
          <w:rFonts w:cs="Arial"/>
          <w:b/>
          <w:bCs/>
          <w:color w:val="943634" w:themeColor="accent2" w:themeShade="BF"/>
          <w:sz w:val="20"/>
          <w:szCs w:val="20"/>
        </w:rPr>
      </w:pPr>
    </w:p>
    <w:p w14:paraId="12E83DF8" w14:textId="7DE84BEC" w:rsidR="34E91D16" w:rsidRDefault="34E91D16" w:rsidP="34E91D16">
      <w:pPr>
        <w:pStyle w:val="Default"/>
        <w:ind w:left="1416" w:hanging="1416"/>
        <w:jc w:val="center"/>
        <w:rPr>
          <w:rFonts w:cs="Arial"/>
          <w:b/>
          <w:bCs/>
          <w:color w:val="943634" w:themeColor="accent2" w:themeShade="BF"/>
          <w:sz w:val="20"/>
          <w:szCs w:val="20"/>
        </w:rPr>
      </w:pPr>
    </w:p>
    <w:p w14:paraId="27E1806B" w14:textId="77777777" w:rsidR="00966DC6" w:rsidRPr="0075141F" w:rsidRDefault="00966DC6" w:rsidP="23BB444E">
      <w:pPr>
        <w:pStyle w:val="Default"/>
        <w:jc w:val="center"/>
        <w:rPr>
          <w:rFonts w:cs="Arial"/>
          <w:color w:val="943634" w:themeColor="accent2" w:themeShade="BF"/>
          <w:sz w:val="20"/>
          <w:szCs w:val="20"/>
        </w:rPr>
      </w:pPr>
    </w:p>
    <w:p w14:paraId="11085BF8" w14:textId="77777777" w:rsidR="00966DC6" w:rsidRPr="0075141F" w:rsidRDefault="00966DC6" w:rsidP="23BB444E">
      <w:pPr>
        <w:pStyle w:val="Default"/>
        <w:jc w:val="center"/>
        <w:rPr>
          <w:rFonts w:cs="Arial"/>
          <w:color w:val="943634" w:themeColor="accent2" w:themeShade="BF"/>
          <w:sz w:val="20"/>
          <w:szCs w:val="20"/>
        </w:rPr>
      </w:pPr>
    </w:p>
    <w:p w14:paraId="08BCFD6F" w14:textId="77777777" w:rsidR="00966DC6" w:rsidRPr="0075141F" w:rsidRDefault="00966DC6" w:rsidP="23BB444E">
      <w:pPr>
        <w:pStyle w:val="Default"/>
        <w:jc w:val="center"/>
        <w:rPr>
          <w:rFonts w:cs="Arial"/>
          <w:color w:val="943634" w:themeColor="accent2" w:themeShade="BF"/>
          <w:sz w:val="20"/>
          <w:szCs w:val="20"/>
        </w:rPr>
      </w:pPr>
    </w:p>
    <w:p w14:paraId="5553319D" w14:textId="77777777" w:rsidR="00966DC6" w:rsidRPr="0075141F" w:rsidRDefault="00966DC6" w:rsidP="23BB444E">
      <w:pPr>
        <w:pStyle w:val="Default"/>
        <w:jc w:val="center"/>
        <w:rPr>
          <w:rFonts w:cs="Arial"/>
          <w:color w:val="943634" w:themeColor="accent2" w:themeShade="BF"/>
          <w:sz w:val="20"/>
          <w:szCs w:val="20"/>
        </w:rPr>
      </w:pPr>
    </w:p>
    <w:p w14:paraId="73A326E7" w14:textId="7640FED9" w:rsidR="00966DC6" w:rsidRPr="0075141F" w:rsidRDefault="00E72A11" w:rsidP="23BB444E">
      <w:pPr>
        <w:pStyle w:val="Default"/>
        <w:tabs>
          <w:tab w:val="left" w:pos="426"/>
        </w:tabs>
        <w:jc w:val="center"/>
        <w:rPr>
          <w:rFonts w:cs="Arial"/>
          <w:color w:val="943634" w:themeColor="accent2" w:themeShade="BF"/>
          <w:sz w:val="20"/>
          <w:szCs w:val="20"/>
        </w:rPr>
      </w:pPr>
      <w:r>
        <w:rPr>
          <w:noProof/>
          <w:color w:val="2B579A"/>
          <w:shd w:val="clear" w:color="auto" w:fill="E6E6E6"/>
        </w:rPr>
        <w:drawing>
          <wp:inline distT="0" distB="0" distL="0" distR="0" wp14:anchorId="367DBD06" wp14:editId="47E09EDD">
            <wp:extent cx="3257550" cy="3152775"/>
            <wp:effectExtent l="0" t="0" r="0" b="9525"/>
            <wp:docPr id="1" name="Imagen 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55186813" w14:textId="77777777" w:rsidR="00966DC6" w:rsidRPr="0075141F" w:rsidRDefault="00966DC6" w:rsidP="23BB444E">
      <w:pPr>
        <w:pStyle w:val="Default"/>
        <w:jc w:val="center"/>
        <w:rPr>
          <w:rFonts w:cs="Arial"/>
          <w:color w:val="943634" w:themeColor="accent2" w:themeShade="BF"/>
          <w:sz w:val="20"/>
          <w:szCs w:val="20"/>
        </w:rPr>
      </w:pPr>
    </w:p>
    <w:p w14:paraId="245D79FE" w14:textId="77777777" w:rsidR="00966DC6" w:rsidRPr="0075141F" w:rsidRDefault="00966DC6" w:rsidP="23BB444E">
      <w:pPr>
        <w:pStyle w:val="Default"/>
        <w:jc w:val="center"/>
        <w:rPr>
          <w:rFonts w:cs="Arial"/>
          <w:color w:val="943634" w:themeColor="accent2" w:themeShade="BF"/>
          <w:sz w:val="20"/>
          <w:szCs w:val="20"/>
        </w:rPr>
      </w:pPr>
    </w:p>
    <w:p w14:paraId="311DDDFD" w14:textId="77777777" w:rsidR="005B5A98" w:rsidRPr="0075141F" w:rsidRDefault="7A602E24" w:rsidP="0BE717DB">
      <w:pPr>
        <w:pStyle w:val="Default"/>
        <w:jc w:val="center"/>
        <w:rPr>
          <w:rFonts w:cs="Arial"/>
          <w:b/>
          <w:bCs/>
          <w:color w:val="943634" w:themeColor="accent2" w:themeShade="BF"/>
          <w:sz w:val="20"/>
          <w:szCs w:val="20"/>
        </w:rPr>
      </w:pPr>
      <w:r w:rsidRPr="0BE717DB">
        <w:rPr>
          <w:rFonts w:cs="Arial"/>
          <w:b/>
          <w:bCs/>
          <w:color w:val="auto"/>
          <w:sz w:val="20"/>
          <w:szCs w:val="20"/>
        </w:rPr>
        <w:t xml:space="preserve">MANUAL </w:t>
      </w:r>
    </w:p>
    <w:p w14:paraId="61DA0F25" w14:textId="3856D95E" w:rsidR="005B5A98" w:rsidRPr="0075141F" w:rsidRDefault="00CF6EA9" w:rsidP="0BE717DB">
      <w:pPr>
        <w:pStyle w:val="Default"/>
        <w:jc w:val="center"/>
        <w:rPr>
          <w:rFonts w:cs="Arial"/>
          <w:b/>
          <w:bCs/>
          <w:color w:val="943634" w:themeColor="accent2" w:themeShade="BF"/>
          <w:sz w:val="20"/>
          <w:szCs w:val="20"/>
        </w:rPr>
      </w:pPr>
      <w:r w:rsidRPr="0BE717DB">
        <w:rPr>
          <w:rFonts w:cs="Arial"/>
          <w:b/>
          <w:bCs/>
          <w:color w:val="auto"/>
          <w:sz w:val="20"/>
          <w:szCs w:val="20"/>
        </w:rPr>
        <w:t>Política de Administración d</w:t>
      </w:r>
      <w:r w:rsidR="7471F000" w:rsidRPr="0BE717DB">
        <w:rPr>
          <w:rFonts w:cs="Arial"/>
          <w:b/>
          <w:bCs/>
          <w:color w:val="auto"/>
          <w:sz w:val="20"/>
          <w:szCs w:val="20"/>
        </w:rPr>
        <w:t>el Riesgo</w:t>
      </w:r>
    </w:p>
    <w:p w14:paraId="0583EF4A" w14:textId="77777777" w:rsidR="00966DC6" w:rsidRPr="0075141F" w:rsidRDefault="00966DC6" w:rsidP="0BE717DB">
      <w:pPr>
        <w:pStyle w:val="Default"/>
        <w:jc w:val="center"/>
        <w:rPr>
          <w:rFonts w:cs="Arial"/>
          <w:color w:val="943634" w:themeColor="accent2" w:themeShade="BF"/>
          <w:sz w:val="20"/>
          <w:szCs w:val="20"/>
        </w:rPr>
      </w:pPr>
    </w:p>
    <w:p w14:paraId="317F8C20" w14:textId="77777777" w:rsidR="00966DC6" w:rsidRPr="0075141F" w:rsidRDefault="00966DC6" w:rsidP="0BE717DB">
      <w:pPr>
        <w:pStyle w:val="Default"/>
        <w:jc w:val="center"/>
        <w:rPr>
          <w:rFonts w:cs="Arial"/>
          <w:color w:val="943634" w:themeColor="accent2" w:themeShade="BF"/>
          <w:sz w:val="20"/>
          <w:szCs w:val="20"/>
        </w:rPr>
      </w:pPr>
    </w:p>
    <w:p w14:paraId="052F81D8" w14:textId="77777777" w:rsidR="00966DC6" w:rsidRPr="0075141F" w:rsidRDefault="00966DC6" w:rsidP="0BE717DB">
      <w:pPr>
        <w:pStyle w:val="Default"/>
        <w:jc w:val="center"/>
        <w:rPr>
          <w:rFonts w:cs="Arial"/>
          <w:color w:val="943634" w:themeColor="accent2" w:themeShade="BF"/>
          <w:sz w:val="20"/>
          <w:szCs w:val="20"/>
        </w:rPr>
      </w:pPr>
    </w:p>
    <w:p w14:paraId="0A94E342" w14:textId="77777777" w:rsidR="00966DC6" w:rsidRPr="0075141F" w:rsidRDefault="00966DC6" w:rsidP="0BE717DB">
      <w:pPr>
        <w:pStyle w:val="Default"/>
        <w:jc w:val="center"/>
        <w:rPr>
          <w:rFonts w:cs="Arial"/>
          <w:color w:val="943634" w:themeColor="accent2" w:themeShade="BF"/>
          <w:sz w:val="20"/>
          <w:szCs w:val="20"/>
        </w:rPr>
      </w:pPr>
    </w:p>
    <w:p w14:paraId="0CDF1FC4" w14:textId="77777777" w:rsidR="00966DC6" w:rsidRPr="0075141F" w:rsidRDefault="00966DC6" w:rsidP="0BE717DB">
      <w:pPr>
        <w:pStyle w:val="Default"/>
        <w:jc w:val="center"/>
        <w:rPr>
          <w:rFonts w:cs="Arial"/>
          <w:color w:val="943634" w:themeColor="accent2" w:themeShade="BF"/>
          <w:sz w:val="20"/>
          <w:szCs w:val="20"/>
        </w:rPr>
      </w:pPr>
    </w:p>
    <w:p w14:paraId="66D24BF0" w14:textId="77777777" w:rsidR="00966DC6" w:rsidRPr="0075141F" w:rsidRDefault="00966DC6" w:rsidP="0BE717DB">
      <w:pPr>
        <w:pStyle w:val="Default"/>
        <w:jc w:val="center"/>
        <w:rPr>
          <w:rFonts w:cs="Arial"/>
          <w:color w:val="943634" w:themeColor="accent2" w:themeShade="BF"/>
          <w:sz w:val="20"/>
          <w:szCs w:val="20"/>
        </w:rPr>
      </w:pPr>
    </w:p>
    <w:p w14:paraId="2CB816B2" w14:textId="77777777" w:rsidR="009B7706" w:rsidRPr="0075141F" w:rsidRDefault="009B7706" w:rsidP="0BE717DB">
      <w:pPr>
        <w:pStyle w:val="Default"/>
        <w:jc w:val="center"/>
        <w:rPr>
          <w:rFonts w:cs="Arial"/>
          <w:color w:val="943634" w:themeColor="accent2" w:themeShade="BF"/>
          <w:sz w:val="20"/>
          <w:szCs w:val="20"/>
        </w:rPr>
      </w:pPr>
    </w:p>
    <w:p w14:paraId="2D4B82B5" w14:textId="77777777" w:rsidR="009B7706" w:rsidRPr="0075141F" w:rsidRDefault="009B7706" w:rsidP="0BE717DB">
      <w:pPr>
        <w:pStyle w:val="Default"/>
        <w:jc w:val="center"/>
        <w:rPr>
          <w:rFonts w:cs="Arial"/>
          <w:color w:val="943634" w:themeColor="accent2" w:themeShade="BF"/>
          <w:sz w:val="20"/>
          <w:szCs w:val="20"/>
        </w:rPr>
      </w:pPr>
    </w:p>
    <w:p w14:paraId="44E21DA4" w14:textId="77777777" w:rsidR="009B7706" w:rsidRPr="0075141F" w:rsidRDefault="009B7706" w:rsidP="0BE717DB">
      <w:pPr>
        <w:pStyle w:val="Default"/>
        <w:jc w:val="center"/>
        <w:rPr>
          <w:rFonts w:cs="Arial"/>
          <w:color w:val="943634" w:themeColor="accent2" w:themeShade="BF"/>
          <w:sz w:val="20"/>
          <w:szCs w:val="20"/>
        </w:rPr>
      </w:pPr>
    </w:p>
    <w:p w14:paraId="26442B26" w14:textId="162EFABB" w:rsidR="002D357F" w:rsidRPr="0075141F" w:rsidRDefault="68D11566" w:rsidP="0BE717DB">
      <w:pPr>
        <w:pStyle w:val="Default"/>
        <w:jc w:val="center"/>
        <w:rPr>
          <w:rFonts w:cs="Arial"/>
          <w:b/>
          <w:bCs/>
          <w:color w:val="943634" w:themeColor="accent2" w:themeShade="BF"/>
          <w:sz w:val="20"/>
          <w:szCs w:val="20"/>
        </w:rPr>
      </w:pPr>
      <w:r w:rsidRPr="0BE717DB">
        <w:rPr>
          <w:rFonts w:cs="Arial"/>
          <w:b/>
          <w:bCs/>
          <w:color w:val="auto"/>
          <w:sz w:val="20"/>
          <w:szCs w:val="20"/>
        </w:rPr>
        <w:t>BOGOTÁ, D.C.</w:t>
      </w:r>
      <w:r w:rsidR="7A602E24" w:rsidRPr="0BE717DB">
        <w:rPr>
          <w:rFonts w:cs="Arial"/>
          <w:b/>
          <w:bCs/>
          <w:color w:val="auto"/>
          <w:sz w:val="20"/>
          <w:szCs w:val="20"/>
        </w:rPr>
        <w:t xml:space="preserve"> </w:t>
      </w:r>
      <w:r w:rsidR="00EA56A0">
        <w:rPr>
          <w:rFonts w:cs="Arial"/>
          <w:b/>
          <w:bCs/>
          <w:color w:val="auto"/>
          <w:sz w:val="20"/>
          <w:szCs w:val="20"/>
        </w:rPr>
        <w:t>OCTUBRE</w:t>
      </w:r>
      <w:r w:rsidR="76DC5CC0" w:rsidRPr="0BE717DB">
        <w:rPr>
          <w:rFonts w:cs="Arial"/>
          <w:b/>
          <w:bCs/>
          <w:color w:val="auto"/>
          <w:sz w:val="20"/>
          <w:szCs w:val="20"/>
        </w:rPr>
        <w:t xml:space="preserve"> </w:t>
      </w:r>
    </w:p>
    <w:p w14:paraId="3197E5C9" w14:textId="35746B08" w:rsidR="00966DC6" w:rsidRPr="0075141F" w:rsidRDefault="57DFA66D" w:rsidP="0BE717DB">
      <w:pPr>
        <w:pStyle w:val="Default"/>
        <w:jc w:val="center"/>
        <w:rPr>
          <w:rFonts w:cs="Arial"/>
          <w:b/>
          <w:bCs/>
          <w:color w:val="943634" w:themeColor="accent2" w:themeShade="BF"/>
          <w:sz w:val="20"/>
          <w:szCs w:val="20"/>
        </w:rPr>
      </w:pPr>
      <w:r w:rsidRPr="0BE717DB">
        <w:rPr>
          <w:rFonts w:cs="Arial"/>
          <w:b/>
          <w:bCs/>
          <w:color w:val="auto"/>
          <w:sz w:val="20"/>
          <w:szCs w:val="20"/>
        </w:rPr>
        <w:t xml:space="preserve"> </w:t>
      </w:r>
      <w:r w:rsidR="604E1EE6" w:rsidRPr="0BE717DB">
        <w:rPr>
          <w:rFonts w:cs="Arial"/>
          <w:b/>
          <w:bCs/>
          <w:color w:val="auto"/>
          <w:sz w:val="20"/>
          <w:szCs w:val="20"/>
        </w:rPr>
        <w:t>20</w:t>
      </w:r>
      <w:r w:rsidR="1C31E47F" w:rsidRPr="0BE717DB">
        <w:rPr>
          <w:rFonts w:cs="Arial"/>
          <w:b/>
          <w:bCs/>
          <w:color w:val="auto"/>
          <w:sz w:val="20"/>
          <w:szCs w:val="20"/>
        </w:rPr>
        <w:t>2</w:t>
      </w:r>
      <w:r w:rsidR="7B739D9F" w:rsidRPr="0BE717DB">
        <w:rPr>
          <w:rFonts w:cs="Arial"/>
          <w:b/>
          <w:bCs/>
          <w:color w:val="auto"/>
          <w:sz w:val="20"/>
          <w:szCs w:val="20"/>
        </w:rPr>
        <w:t>3</w:t>
      </w:r>
    </w:p>
    <w:p w14:paraId="2B571541" w14:textId="77777777" w:rsidR="00792B23" w:rsidRPr="0075141F" w:rsidRDefault="00792B23" w:rsidP="23BB444E">
      <w:pPr>
        <w:spacing w:line="240" w:lineRule="auto"/>
        <w:rPr>
          <w:rFonts w:ascii="Arial" w:hAnsi="Arial" w:cs="Arial"/>
          <w:b/>
          <w:bCs/>
          <w:color w:val="943634" w:themeColor="accent2" w:themeShade="BF"/>
        </w:rPr>
      </w:pPr>
    </w:p>
    <w:p w14:paraId="46D73229" w14:textId="77777777" w:rsidR="00AF746B" w:rsidRPr="0075141F" w:rsidRDefault="00AF746B" w:rsidP="23BB444E">
      <w:pPr>
        <w:spacing w:line="240" w:lineRule="auto"/>
        <w:rPr>
          <w:rFonts w:ascii="Arial" w:hAnsi="Arial" w:cs="Arial"/>
          <w:b/>
          <w:bCs/>
          <w:color w:val="943634" w:themeColor="accent2" w:themeShade="BF"/>
        </w:rPr>
      </w:pPr>
      <w:r w:rsidRPr="23BB444E">
        <w:rPr>
          <w:rFonts w:ascii="Arial" w:hAnsi="Arial" w:cs="Arial"/>
          <w:b/>
          <w:bCs/>
          <w:color w:val="943634" w:themeColor="accent2" w:themeShade="BF"/>
        </w:rPr>
        <w:br w:type="page"/>
      </w:r>
    </w:p>
    <w:sdt>
      <w:sdtPr>
        <w:rPr>
          <w:rFonts w:ascii="Arial" w:eastAsia="Times New Roman" w:hAnsi="Arial" w:cs="Arial"/>
          <w:b w:val="0"/>
          <w:bCs w:val="0"/>
          <w:color w:val="auto"/>
          <w:sz w:val="22"/>
          <w:szCs w:val="22"/>
          <w:shd w:val="clear" w:color="auto" w:fill="E6E6E6"/>
          <w:lang w:val="es-CO"/>
        </w:rPr>
        <w:id w:val="-1872762767"/>
        <w:docPartObj>
          <w:docPartGallery w:val="Table of Contents"/>
          <w:docPartUnique/>
        </w:docPartObj>
      </w:sdtPr>
      <w:sdtContent>
        <w:p w14:paraId="4AD3E2EC" w14:textId="0950C95A" w:rsidR="007F0EB2" w:rsidRPr="00EA56A0" w:rsidRDefault="00D63360" w:rsidP="23BB444E">
          <w:pPr>
            <w:pStyle w:val="TtuloTDC"/>
            <w:jc w:val="center"/>
            <w:rPr>
              <w:rFonts w:ascii="Arial" w:hAnsi="Arial" w:cs="Arial"/>
              <w:color w:val="auto"/>
              <w:sz w:val="22"/>
              <w:szCs w:val="22"/>
            </w:rPr>
          </w:pPr>
          <w:r w:rsidRPr="00EA56A0">
            <w:rPr>
              <w:rFonts w:ascii="Arial" w:hAnsi="Arial" w:cs="Arial"/>
              <w:color w:val="auto"/>
              <w:sz w:val="22"/>
              <w:szCs w:val="22"/>
            </w:rPr>
            <w:t>TABLA DE CONTENIDO</w:t>
          </w:r>
        </w:p>
        <w:p w14:paraId="3DB715D8" w14:textId="24C0A216" w:rsidR="00EA56A0" w:rsidRPr="00EA56A0" w:rsidRDefault="007F0EB2">
          <w:pPr>
            <w:pStyle w:val="TDC1"/>
            <w:tabs>
              <w:tab w:val="right" w:leader="dot" w:pos="10076"/>
            </w:tabs>
            <w:rPr>
              <w:rFonts w:ascii="Arial" w:eastAsiaTheme="minorEastAsia" w:hAnsi="Arial" w:cs="Arial"/>
              <w:noProof/>
              <w:kern w:val="2"/>
              <w:sz w:val="22"/>
              <w:szCs w:val="22"/>
              <w14:ligatures w14:val="standardContextual"/>
            </w:rPr>
          </w:pPr>
          <w:r w:rsidRPr="00EA56A0">
            <w:rPr>
              <w:rFonts w:ascii="Arial" w:hAnsi="Arial" w:cs="Arial"/>
              <w:sz w:val="22"/>
              <w:szCs w:val="22"/>
              <w:shd w:val="clear" w:color="auto" w:fill="E6E6E6"/>
            </w:rPr>
            <w:fldChar w:fldCharType="begin"/>
          </w:r>
          <w:r w:rsidRPr="00EA56A0">
            <w:rPr>
              <w:rFonts w:ascii="Arial" w:hAnsi="Arial" w:cs="Arial"/>
              <w:sz w:val="22"/>
              <w:szCs w:val="22"/>
            </w:rPr>
            <w:instrText xml:space="preserve"> TOC \o "1-3" \h \z \u </w:instrText>
          </w:r>
          <w:r w:rsidRPr="00EA56A0">
            <w:rPr>
              <w:rFonts w:ascii="Arial" w:hAnsi="Arial" w:cs="Arial"/>
              <w:sz w:val="22"/>
              <w:szCs w:val="22"/>
              <w:shd w:val="clear" w:color="auto" w:fill="E6E6E6"/>
            </w:rPr>
            <w:fldChar w:fldCharType="separate"/>
          </w:r>
          <w:hyperlink w:anchor="_Toc147152224" w:history="1">
            <w:r w:rsidR="00EA56A0" w:rsidRPr="00EA56A0">
              <w:rPr>
                <w:rStyle w:val="Hipervnculo"/>
                <w:rFonts w:ascii="Arial" w:eastAsiaTheme="majorEastAsia" w:hAnsi="Arial" w:cs="Arial"/>
                <w:noProof/>
                <w:color w:val="auto"/>
                <w:sz w:val="22"/>
                <w:szCs w:val="22"/>
              </w:rPr>
              <w:t>POLÍTICA DE ADMINISTRACIÓN DE RIESGO</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_Toc147152224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5</w:t>
            </w:r>
            <w:r w:rsidR="00EA56A0" w:rsidRPr="00EA56A0">
              <w:rPr>
                <w:rFonts w:ascii="Arial" w:hAnsi="Arial" w:cs="Arial"/>
                <w:noProof/>
                <w:webHidden/>
                <w:sz w:val="22"/>
                <w:szCs w:val="22"/>
              </w:rPr>
              <w:fldChar w:fldCharType="end"/>
            </w:r>
          </w:hyperlink>
        </w:p>
        <w:p w14:paraId="33CDDB7B" w14:textId="410BFD7B" w:rsidR="00EA56A0" w:rsidRPr="00EA56A0" w:rsidRDefault="00000000">
          <w:pPr>
            <w:pStyle w:val="TDC1"/>
            <w:tabs>
              <w:tab w:val="left" w:pos="440"/>
              <w:tab w:val="right" w:leader="dot" w:pos="10076"/>
            </w:tabs>
            <w:rPr>
              <w:rFonts w:ascii="Arial" w:eastAsiaTheme="minorEastAsia" w:hAnsi="Arial" w:cs="Arial"/>
              <w:noProof/>
              <w:kern w:val="2"/>
              <w:sz w:val="22"/>
              <w:szCs w:val="22"/>
              <w14:ligatures w14:val="standardContextual"/>
            </w:rPr>
          </w:pPr>
          <w:hyperlink w:anchor="_Toc147152225" w:history="1">
            <w:r w:rsidR="00EA56A0" w:rsidRPr="00EA56A0">
              <w:rPr>
                <w:rStyle w:val="Hipervnculo"/>
                <w:rFonts w:ascii="Arial" w:eastAsia="Arial" w:hAnsi="Arial" w:cs="Arial"/>
                <w:noProof/>
                <w:color w:val="auto"/>
                <w:sz w:val="22"/>
                <w:szCs w:val="22"/>
              </w:rPr>
              <w:t>1.</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Arial" w:hAnsi="Arial" w:cs="Arial"/>
                <w:noProof/>
                <w:color w:val="auto"/>
                <w:sz w:val="22"/>
                <w:szCs w:val="22"/>
              </w:rPr>
              <w:t>OBJETIVOS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_Toc147152225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5</w:t>
            </w:r>
            <w:r w:rsidR="00EA56A0" w:rsidRPr="00EA56A0">
              <w:rPr>
                <w:rFonts w:ascii="Arial" w:hAnsi="Arial" w:cs="Arial"/>
                <w:noProof/>
                <w:webHidden/>
                <w:sz w:val="22"/>
                <w:szCs w:val="22"/>
              </w:rPr>
              <w:fldChar w:fldCharType="end"/>
            </w:r>
          </w:hyperlink>
        </w:p>
        <w:p w14:paraId="7B69D99E" w14:textId="4974D272" w:rsidR="00EA56A0" w:rsidRPr="00EA56A0" w:rsidRDefault="00000000">
          <w:pPr>
            <w:pStyle w:val="TDC1"/>
            <w:tabs>
              <w:tab w:val="left" w:pos="440"/>
              <w:tab w:val="right" w:leader="dot" w:pos="10076"/>
            </w:tabs>
            <w:rPr>
              <w:rFonts w:ascii="Arial" w:eastAsiaTheme="minorEastAsia" w:hAnsi="Arial" w:cs="Arial"/>
              <w:noProof/>
              <w:kern w:val="2"/>
              <w:sz w:val="22"/>
              <w:szCs w:val="22"/>
              <w14:ligatures w14:val="standardContextual"/>
            </w:rPr>
          </w:pPr>
          <w:hyperlink w:anchor="_Toc147152226" w:history="1">
            <w:r w:rsidR="00EA56A0" w:rsidRPr="00EA56A0">
              <w:rPr>
                <w:rStyle w:val="Hipervnculo"/>
                <w:rFonts w:ascii="Arial" w:eastAsiaTheme="majorEastAsia" w:hAnsi="Arial" w:cs="Arial"/>
                <w:noProof/>
                <w:color w:val="auto"/>
                <w:sz w:val="22"/>
                <w:szCs w:val="22"/>
              </w:rPr>
              <w:t>3.</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TÉRMINOS Y DEFINICIONES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_Toc147152226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6</w:t>
            </w:r>
            <w:r w:rsidR="00EA56A0" w:rsidRPr="00EA56A0">
              <w:rPr>
                <w:rFonts w:ascii="Arial" w:hAnsi="Arial" w:cs="Arial"/>
                <w:noProof/>
                <w:webHidden/>
                <w:sz w:val="22"/>
                <w:szCs w:val="22"/>
              </w:rPr>
              <w:fldChar w:fldCharType="end"/>
            </w:r>
          </w:hyperlink>
        </w:p>
        <w:p w14:paraId="26CE7DBB" w14:textId="018F14A4" w:rsidR="00EA56A0" w:rsidRPr="00EA56A0" w:rsidRDefault="00000000">
          <w:pPr>
            <w:pStyle w:val="TDC1"/>
            <w:tabs>
              <w:tab w:val="left" w:pos="440"/>
              <w:tab w:val="right" w:leader="dot" w:pos="10076"/>
            </w:tabs>
            <w:rPr>
              <w:rFonts w:ascii="Arial" w:eastAsiaTheme="minorEastAsia" w:hAnsi="Arial" w:cs="Arial"/>
              <w:noProof/>
              <w:kern w:val="2"/>
              <w:sz w:val="22"/>
              <w:szCs w:val="22"/>
              <w14:ligatures w14:val="standardContextual"/>
            </w:rPr>
          </w:pPr>
          <w:hyperlink w:anchor="_Toc147152227" w:history="1">
            <w:r w:rsidR="00EA56A0" w:rsidRPr="00EA56A0">
              <w:rPr>
                <w:rStyle w:val="Hipervnculo"/>
                <w:rFonts w:ascii="Arial" w:eastAsiaTheme="majorEastAsia" w:hAnsi="Arial" w:cs="Arial"/>
                <w:noProof/>
                <w:color w:val="auto"/>
                <w:sz w:val="22"/>
                <w:szCs w:val="22"/>
              </w:rPr>
              <w:t>4.</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NIVELES DE RESPONSABILIDAD</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_Toc147152227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11</w:t>
            </w:r>
            <w:r w:rsidR="00EA56A0" w:rsidRPr="00EA56A0">
              <w:rPr>
                <w:rFonts w:ascii="Arial" w:hAnsi="Arial" w:cs="Arial"/>
                <w:noProof/>
                <w:webHidden/>
                <w:sz w:val="22"/>
                <w:szCs w:val="22"/>
              </w:rPr>
              <w:fldChar w:fldCharType="end"/>
            </w:r>
          </w:hyperlink>
        </w:p>
        <w:p w14:paraId="5ABA482C" w14:textId="47300A68" w:rsidR="00EA56A0" w:rsidRPr="00EA56A0" w:rsidRDefault="00000000">
          <w:pPr>
            <w:pStyle w:val="TDC1"/>
            <w:tabs>
              <w:tab w:val="left" w:pos="440"/>
              <w:tab w:val="right" w:leader="dot" w:pos="10076"/>
            </w:tabs>
            <w:rPr>
              <w:rFonts w:ascii="Arial" w:eastAsiaTheme="minorEastAsia" w:hAnsi="Arial" w:cs="Arial"/>
              <w:noProof/>
              <w:kern w:val="2"/>
              <w:sz w:val="22"/>
              <w:szCs w:val="22"/>
              <w14:ligatures w14:val="standardContextual"/>
            </w:rPr>
          </w:pPr>
          <w:hyperlink w:anchor="_Toc147152228" w:history="1">
            <w:r w:rsidR="00EA56A0" w:rsidRPr="00EA56A0">
              <w:rPr>
                <w:rStyle w:val="Hipervnculo"/>
                <w:rFonts w:ascii="Arial" w:eastAsiaTheme="majorEastAsia" w:hAnsi="Arial" w:cs="Arial"/>
                <w:noProof/>
                <w:color w:val="auto"/>
                <w:sz w:val="22"/>
                <w:szCs w:val="22"/>
              </w:rPr>
              <w:t>5.</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METODOLOGÍA PARA LA ADMINISTRACIÓN DE RIESGOS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_Toc147152228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15</w:t>
            </w:r>
            <w:r w:rsidR="00EA56A0" w:rsidRPr="00EA56A0">
              <w:rPr>
                <w:rFonts w:ascii="Arial" w:hAnsi="Arial" w:cs="Arial"/>
                <w:noProof/>
                <w:webHidden/>
                <w:sz w:val="22"/>
                <w:szCs w:val="22"/>
              </w:rPr>
              <w:fldChar w:fldCharType="end"/>
            </w:r>
          </w:hyperlink>
        </w:p>
        <w:p w14:paraId="376FA6A3" w14:textId="7E0A1E12" w:rsidR="00EA56A0" w:rsidRPr="00EA56A0" w:rsidRDefault="00000000">
          <w:pPr>
            <w:pStyle w:val="TDC2"/>
            <w:tabs>
              <w:tab w:val="left" w:pos="880"/>
              <w:tab w:val="right" w:leader="dot" w:pos="10076"/>
            </w:tabs>
            <w:rPr>
              <w:rFonts w:ascii="Arial" w:eastAsiaTheme="minorEastAsia" w:hAnsi="Arial" w:cs="Arial"/>
              <w:noProof/>
              <w:kern w:val="2"/>
              <w:sz w:val="22"/>
              <w:szCs w:val="22"/>
              <w14:ligatures w14:val="standardContextual"/>
            </w:rPr>
          </w:pPr>
          <w:hyperlink w:anchor="_Toc147152229" w:history="1">
            <w:r w:rsidR="00EA56A0" w:rsidRPr="00EA56A0">
              <w:rPr>
                <w:rStyle w:val="Hipervnculo"/>
                <w:rFonts w:ascii="Arial" w:eastAsiaTheme="majorEastAsia" w:hAnsi="Arial" w:cs="Arial"/>
                <w:noProof/>
                <w:color w:val="auto"/>
                <w:sz w:val="22"/>
                <w:szCs w:val="22"/>
              </w:rPr>
              <w:t>5.1.</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IDENTIFICACIÓN DEL RIESGO</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_Toc147152229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16</w:t>
            </w:r>
            <w:r w:rsidR="00EA56A0" w:rsidRPr="00EA56A0">
              <w:rPr>
                <w:rFonts w:ascii="Arial" w:hAnsi="Arial" w:cs="Arial"/>
                <w:noProof/>
                <w:webHidden/>
                <w:sz w:val="22"/>
                <w:szCs w:val="22"/>
              </w:rPr>
              <w:fldChar w:fldCharType="end"/>
            </w:r>
          </w:hyperlink>
        </w:p>
        <w:p w14:paraId="51588F35" w14:textId="12669989" w:rsidR="00EA56A0" w:rsidRPr="00EA56A0" w:rsidRDefault="0000000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30" w:history="1">
            <w:r w:rsidR="00EA56A0" w:rsidRPr="00EA56A0">
              <w:rPr>
                <w:rStyle w:val="Hipervnculo"/>
                <w:rFonts w:ascii="Arial" w:eastAsiaTheme="majorEastAsia" w:hAnsi="Arial" w:cs="Arial"/>
                <w:noProof/>
                <w:color w:val="auto"/>
                <w:sz w:val="22"/>
                <w:szCs w:val="22"/>
              </w:rPr>
              <w:t>5.1.1.</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Análisis de objetivos institucionales y de los procesos: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_Toc147152230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16</w:t>
            </w:r>
            <w:r w:rsidR="00EA56A0" w:rsidRPr="00EA56A0">
              <w:rPr>
                <w:rFonts w:ascii="Arial" w:hAnsi="Arial" w:cs="Arial"/>
                <w:noProof/>
                <w:webHidden/>
                <w:sz w:val="22"/>
                <w:szCs w:val="22"/>
              </w:rPr>
              <w:fldChar w:fldCharType="end"/>
            </w:r>
          </w:hyperlink>
        </w:p>
        <w:p w14:paraId="4D7AD5D8" w14:textId="3DDDED84" w:rsidR="00EA56A0" w:rsidRPr="00EA56A0" w:rsidRDefault="0000000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31" w:history="1">
            <w:r w:rsidR="00EA56A0" w:rsidRPr="00EA56A0">
              <w:rPr>
                <w:rStyle w:val="Hipervnculo"/>
                <w:rFonts w:ascii="Arial" w:eastAsiaTheme="majorEastAsia" w:hAnsi="Arial" w:cs="Arial"/>
                <w:noProof/>
                <w:color w:val="auto"/>
                <w:sz w:val="22"/>
                <w:szCs w:val="22"/>
              </w:rPr>
              <w:t>5.1.2.</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Identificación de los puntos de riesgo</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_Toc147152231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16</w:t>
            </w:r>
            <w:r w:rsidR="00EA56A0" w:rsidRPr="00EA56A0">
              <w:rPr>
                <w:rFonts w:ascii="Arial" w:hAnsi="Arial" w:cs="Arial"/>
                <w:noProof/>
                <w:webHidden/>
                <w:sz w:val="22"/>
                <w:szCs w:val="22"/>
              </w:rPr>
              <w:fldChar w:fldCharType="end"/>
            </w:r>
          </w:hyperlink>
        </w:p>
        <w:p w14:paraId="7C6AA764" w14:textId="0AFBBCBE" w:rsidR="00EA56A0" w:rsidRPr="00EA56A0" w:rsidRDefault="0000000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32" w:history="1">
            <w:r w:rsidR="00EA56A0" w:rsidRPr="00EA56A0">
              <w:rPr>
                <w:rStyle w:val="Hipervnculo"/>
                <w:rFonts w:ascii="Arial" w:eastAsiaTheme="majorEastAsia" w:hAnsi="Arial" w:cs="Arial"/>
                <w:noProof/>
                <w:color w:val="auto"/>
                <w:sz w:val="22"/>
                <w:szCs w:val="22"/>
              </w:rPr>
              <w:t>5.1.3.</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Identificación de áreas de factores de riesgos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_Toc147152232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17</w:t>
            </w:r>
            <w:r w:rsidR="00EA56A0" w:rsidRPr="00EA56A0">
              <w:rPr>
                <w:rFonts w:ascii="Arial" w:hAnsi="Arial" w:cs="Arial"/>
                <w:noProof/>
                <w:webHidden/>
                <w:sz w:val="22"/>
                <w:szCs w:val="22"/>
              </w:rPr>
              <w:fldChar w:fldCharType="end"/>
            </w:r>
          </w:hyperlink>
        </w:p>
        <w:p w14:paraId="22A4A50F" w14:textId="535D34AE" w:rsidR="00EA56A0" w:rsidRPr="00EA56A0" w:rsidRDefault="0000000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33" w:history="1">
            <w:r w:rsidR="00EA56A0" w:rsidRPr="00EA56A0">
              <w:rPr>
                <w:rStyle w:val="Hipervnculo"/>
                <w:rFonts w:ascii="Arial" w:eastAsiaTheme="majorEastAsia" w:hAnsi="Arial" w:cs="Arial"/>
                <w:noProof/>
                <w:color w:val="auto"/>
                <w:sz w:val="22"/>
                <w:szCs w:val="22"/>
              </w:rPr>
              <w:t>5.1.4.</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Descripción del riesgo</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_Toc147152233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18</w:t>
            </w:r>
            <w:r w:rsidR="00EA56A0" w:rsidRPr="00EA56A0">
              <w:rPr>
                <w:rFonts w:ascii="Arial" w:hAnsi="Arial" w:cs="Arial"/>
                <w:noProof/>
                <w:webHidden/>
                <w:sz w:val="22"/>
                <w:szCs w:val="22"/>
              </w:rPr>
              <w:fldChar w:fldCharType="end"/>
            </w:r>
          </w:hyperlink>
        </w:p>
        <w:p w14:paraId="215D027F" w14:textId="4F76EB72" w:rsidR="00EA56A0" w:rsidRPr="00EA56A0" w:rsidRDefault="00000000">
          <w:pPr>
            <w:pStyle w:val="TDC2"/>
            <w:tabs>
              <w:tab w:val="right" w:leader="dot" w:pos="10076"/>
            </w:tabs>
            <w:rPr>
              <w:rFonts w:ascii="Arial" w:eastAsiaTheme="minorEastAsia" w:hAnsi="Arial" w:cs="Arial"/>
              <w:noProof/>
              <w:kern w:val="2"/>
              <w:sz w:val="22"/>
              <w:szCs w:val="22"/>
              <w14:ligatures w14:val="standardContextual"/>
            </w:rPr>
          </w:pPr>
          <w:hyperlink w:anchor="_Toc147152234" w:history="1">
            <w:r w:rsidR="00EA56A0" w:rsidRPr="00EA56A0">
              <w:rPr>
                <w:rStyle w:val="Hipervnculo"/>
                <w:rFonts w:ascii="Arial" w:eastAsiaTheme="majorEastAsia" w:hAnsi="Arial" w:cs="Arial"/>
                <w:noProof/>
                <w:color w:val="auto"/>
                <w:sz w:val="22"/>
                <w:szCs w:val="22"/>
              </w:rPr>
              <w:t>Redacción riesgo gestión y/o de seguridad digital</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_Toc147152234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19</w:t>
            </w:r>
            <w:r w:rsidR="00EA56A0" w:rsidRPr="00EA56A0">
              <w:rPr>
                <w:rFonts w:ascii="Arial" w:hAnsi="Arial" w:cs="Arial"/>
                <w:noProof/>
                <w:webHidden/>
                <w:sz w:val="22"/>
                <w:szCs w:val="22"/>
              </w:rPr>
              <w:fldChar w:fldCharType="end"/>
            </w:r>
          </w:hyperlink>
        </w:p>
        <w:p w14:paraId="08359802" w14:textId="6B92E22E" w:rsidR="00EA56A0" w:rsidRPr="00EA56A0" w:rsidRDefault="00000000">
          <w:pPr>
            <w:pStyle w:val="TDC2"/>
            <w:tabs>
              <w:tab w:val="right" w:leader="dot" w:pos="10076"/>
            </w:tabs>
            <w:rPr>
              <w:rFonts w:ascii="Arial" w:eastAsiaTheme="minorEastAsia" w:hAnsi="Arial" w:cs="Arial"/>
              <w:noProof/>
              <w:kern w:val="2"/>
              <w:sz w:val="22"/>
              <w:szCs w:val="22"/>
              <w14:ligatures w14:val="standardContextual"/>
            </w:rPr>
          </w:pPr>
          <w:hyperlink w:anchor="_Toc147152235" w:history="1">
            <w:r w:rsidR="00EA56A0" w:rsidRPr="00EA56A0">
              <w:rPr>
                <w:rStyle w:val="Hipervnculo"/>
                <w:rFonts w:ascii="Arial" w:eastAsiaTheme="majorEastAsia" w:hAnsi="Arial" w:cs="Arial"/>
                <w:noProof/>
                <w:color w:val="auto"/>
                <w:sz w:val="22"/>
                <w:szCs w:val="22"/>
              </w:rPr>
              <w:t>Redacción riesgo fiscal</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_Toc147152235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20</w:t>
            </w:r>
            <w:r w:rsidR="00EA56A0" w:rsidRPr="00EA56A0">
              <w:rPr>
                <w:rFonts w:ascii="Arial" w:hAnsi="Arial" w:cs="Arial"/>
                <w:noProof/>
                <w:webHidden/>
                <w:sz w:val="22"/>
                <w:szCs w:val="22"/>
              </w:rPr>
              <w:fldChar w:fldCharType="end"/>
            </w:r>
          </w:hyperlink>
        </w:p>
        <w:p w14:paraId="0B153E5A" w14:textId="670B0FCF" w:rsidR="00EA56A0" w:rsidRPr="00EA56A0" w:rsidRDefault="00000000">
          <w:pPr>
            <w:pStyle w:val="TDC2"/>
            <w:tabs>
              <w:tab w:val="right" w:leader="dot" w:pos="10076"/>
            </w:tabs>
            <w:rPr>
              <w:rFonts w:ascii="Arial" w:eastAsiaTheme="minorEastAsia" w:hAnsi="Arial" w:cs="Arial"/>
              <w:noProof/>
              <w:kern w:val="2"/>
              <w:sz w:val="22"/>
              <w:szCs w:val="22"/>
              <w14:ligatures w14:val="standardContextual"/>
            </w:rPr>
          </w:pPr>
          <w:hyperlink w:anchor="_Toc147152236" w:history="1">
            <w:r w:rsidR="00EA56A0" w:rsidRPr="00EA56A0">
              <w:rPr>
                <w:rStyle w:val="Hipervnculo"/>
                <w:rFonts w:ascii="Arial" w:eastAsiaTheme="majorEastAsia" w:hAnsi="Arial" w:cs="Arial"/>
                <w:noProof/>
                <w:color w:val="auto"/>
                <w:sz w:val="22"/>
                <w:szCs w:val="22"/>
              </w:rPr>
              <w:t>Redacción riesgo de corrupción</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_Toc147152236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21</w:t>
            </w:r>
            <w:r w:rsidR="00EA56A0" w:rsidRPr="00EA56A0">
              <w:rPr>
                <w:rFonts w:ascii="Arial" w:hAnsi="Arial" w:cs="Arial"/>
                <w:noProof/>
                <w:webHidden/>
                <w:sz w:val="22"/>
                <w:szCs w:val="22"/>
              </w:rPr>
              <w:fldChar w:fldCharType="end"/>
            </w:r>
          </w:hyperlink>
        </w:p>
        <w:p w14:paraId="4905A9F5" w14:textId="4360B2B2" w:rsidR="00EA56A0" w:rsidRPr="00EA56A0" w:rsidRDefault="00000000">
          <w:pPr>
            <w:pStyle w:val="TDC2"/>
            <w:tabs>
              <w:tab w:val="right" w:leader="dot" w:pos="10076"/>
            </w:tabs>
            <w:rPr>
              <w:rFonts w:ascii="Arial" w:eastAsiaTheme="minorEastAsia" w:hAnsi="Arial" w:cs="Arial"/>
              <w:noProof/>
              <w:kern w:val="2"/>
              <w:sz w:val="22"/>
              <w:szCs w:val="22"/>
              <w14:ligatures w14:val="standardContextual"/>
            </w:rPr>
          </w:pPr>
          <w:hyperlink w:anchor="_Toc147152237" w:history="1">
            <w:r w:rsidR="00EA56A0" w:rsidRPr="00EA56A0">
              <w:rPr>
                <w:rStyle w:val="Hipervnculo"/>
                <w:rFonts w:ascii="Arial" w:eastAsiaTheme="majorEastAsia" w:hAnsi="Arial" w:cs="Arial"/>
                <w:noProof/>
                <w:color w:val="auto"/>
                <w:sz w:val="22"/>
                <w:szCs w:val="22"/>
              </w:rPr>
              <w:t>Redacción riesgo de LAFT</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_Toc147152237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21</w:t>
            </w:r>
            <w:r w:rsidR="00EA56A0" w:rsidRPr="00EA56A0">
              <w:rPr>
                <w:rFonts w:ascii="Arial" w:hAnsi="Arial" w:cs="Arial"/>
                <w:noProof/>
                <w:webHidden/>
                <w:sz w:val="22"/>
                <w:szCs w:val="22"/>
              </w:rPr>
              <w:fldChar w:fldCharType="end"/>
            </w:r>
          </w:hyperlink>
        </w:p>
        <w:p w14:paraId="7955FCBC" w14:textId="70310576" w:rsidR="00EA56A0" w:rsidRPr="00EA56A0" w:rsidRDefault="0000000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38" w:history="1">
            <w:r w:rsidR="00EA56A0" w:rsidRPr="00EA56A0">
              <w:rPr>
                <w:rStyle w:val="Hipervnculo"/>
                <w:rFonts w:ascii="Arial" w:eastAsiaTheme="majorEastAsia" w:hAnsi="Arial" w:cs="Arial"/>
                <w:noProof/>
                <w:color w:val="auto"/>
                <w:sz w:val="22"/>
                <w:szCs w:val="22"/>
              </w:rPr>
              <w:t>5.1.5.</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Clasificación del riesgo</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_Toc147152238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22</w:t>
            </w:r>
            <w:r w:rsidR="00EA56A0" w:rsidRPr="00EA56A0">
              <w:rPr>
                <w:rFonts w:ascii="Arial" w:hAnsi="Arial" w:cs="Arial"/>
                <w:noProof/>
                <w:webHidden/>
                <w:sz w:val="22"/>
                <w:szCs w:val="22"/>
              </w:rPr>
              <w:fldChar w:fldCharType="end"/>
            </w:r>
          </w:hyperlink>
        </w:p>
        <w:p w14:paraId="72CDA53D" w14:textId="044910B5" w:rsidR="00EA56A0" w:rsidRPr="00EA56A0" w:rsidRDefault="00000000">
          <w:pPr>
            <w:pStyle w:val="TDC2"/>
            <w:tabs>
              <w:tab w:val="left" w:pos="880"/>
              <w:tab w:val="right" w:leader="dot" w:pos="10076"/>
            </w:tabs>
            <w:rPr>
              <w:rFonts w:ascii="Arial" w:eastAsiaTheme="minorEastAsia" w:hAnsi="Arial" w:cs="Arial"/>
              <w:noProof/>
              <w:kern w:val="2"/>
              <w:sz w:val="22"/>
              <w:szCs w:val="22"/>
              <w14:ligatures w14:val="standardContextual"/>
            </w:rPr>
          </w:pPr>
          <w:hyperlink w:anchor="_Toc147152239" w:history="1">
            <w:r w:rsidR="00EA56A0" w:rsidRPr="00EA56A0">
              <w:rPr>
                <w:rStyle w:val="Hipervnculo"/>
                <w:rFonts w:ascii="Arial" w:eastAsiaTheme="majorEastAsia" w:hAnsi="Arial" w:cs="Arial"/>
                <w:noProof/>
                <w:color w:val="auto"/>
                <w:sz w:val="22"/>
                <w:szCs w:val="22"/>
              </w:rPr>
              <w:t>5.2.</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VALORACIÓN DE RIESGOS – RIESGO INHERENTE.</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_Toc147152239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24</w:t>
            </w:r>
            <w:r w:rsidR="00EA56A0" w:rsidRPr="00EA56A0">
              <w:rPr>
                <w:rFonts w:ascii="Arial" w:hAnsi="Arial" w:cs="Arial"/>
                <w:noProof/>
                <w:webHidden/>
                <w:sz w:val="22"/>
                <w:szCs w:val="22"/>
              </w:rPr>
              <w:fldChar w:fldCharType="end"/>
            </w:r>
          </w:hyperlink>
        </w:p>
        <w:p w14:paraId="5649198F" w14:textId="1D132261" w:rsidR="00EA56A0" w:rsidRPr="00EA56A0" w:rsidRDefault="0000000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40" w:history="1">
            <w:r w:rsidR="00EA56A0" w:rsidRPr="00EA56A0">
              <w:rPr>
                <w:rStyle w:val="Hipervnculo"/>
                <w:rFonts w:ascii="Arial" w:eastAsiaTheme="majorEastAsia" w:hAnsi="Arial" w:cs="Arial"/>
                <w:noProof/>
                <w:color w:val="auto"/>
                <w:sz w:val="22"/>
                <w:szCs w:val="22"/>
              </w:rPr>
              <w:t>5.2.1.</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Análisis de Riesgos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_Toc147152240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24</w:t>
            </w:r>
            <w:r w:rsidR="00EA56A0" w:rsidRPr="00EA56A0">
              <w:rPr>
                <w:rFonts w:ascii="Arial" w:hAnsi="Arial" w:cs="Arial"/>
                <w:noProof/>
                <w:webHidden/>
                <w:sz w:val="22"/>
                <w:szCs w:val="22"/>
              </w:rPr>
              <w:fldChar w:fldCharType="end"/>
            </w:r>
          </w:hyperlink>
        </w:p>
        <w:p w14:paraId="4D665B4A" w14:textId="53B29506" w:rsidR="00EA56A0" w:rsidRPr="00EA56A0" w:rsidRDefault="0000000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41" w:history="1">
            <w:r w:rsidR="00EA56A0" w:rsidRPr="00EA56A0">
              <w:rPr>
                <w:rStyle w:val="Hipervnculo"/>
                <w:rFonts w:ascii="Arial" w:eastAsiaTheme="majorEastAsia" w:hAnsi="Arial" w:cs="Arial"/>
                <w:noProof/>
                <w:color w:val="auto"/>
                <w:sz w:val="22"/>
                <w:szCs w:val="22"/>
                <w:lang w:val="es-ES"/>
              </w:rPr>
              <w:t>5.2.2.</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lang w:val="es-ES"/>
              </w:rPr>
              <w:t>Evaluación de riesgo inherente</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_Toc147152241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28</w:t>
            </w:r>
            <w:r w:rsidR="00EA56A0" w:rsidRPr="00EA56A0">
              <w:rPr>
                <w:rFonts w:ascii="Arial" w:hAnsi="Arial" w:cs="Arial"/>
                <w:noProof/>
                <w:webHidden/>
                <w:sz w:val="22"/>
                <w:szCs w:val="22"/>
              </w:rPr>
              <w:fldChar w:fldCharType="end"/>
            </w:r>
          </w:hyperlink>
        </w:p>
        <w:p w14:paraId="6AC905A4" w14:textId="322C37DB" w:rsidR="00EA56A0" w:rsidRPr="00EA56A0" w:rsidRDefault="00000000">
          <w:pPr>
            <w:pStyle w:val="TDC2"/>
            <w:tabs>
              <w:tab w:val="left" w:pos="880"/>
              <w:tab w:val="right" w:leader="dot" w:pos="10076"/>
            </w:tabs>
            <w:rPr>
              <w:rFonts w:ascii="Arial" w:eastAsiaTheme="minorEastAsia" w:hAnsi="Arial" w:cs="Arial"/>
              <w:noProof/>
              <w:kern w:val="2"/>
              <w:sz w:val="22"/>
              <w:szCs w:val="22"/>
              <w14:ligatures w14:val="standardContextual"/>
            </w:rPr>
          </w:pPr>
          <w:hyperlink w:anchor="_Toc147152242" w:history="1">
            <w:r w:rsidR="00EA56A0" w:rsidRPr="00EA56A0">
              <w:rPr>
                <w:rStyle w:val="Hipervnculo"/>
                <w:rFonts w:ascii="Arial" w:eastAsiaTheme="majorEastAsia" w:hAnsi="Arial" w:cs="Arial"/>
                <w:noProof/>
                <w:color w:val="auto"/>
                <w:sz w:val="22"/>
                <w:szCs w:val="22"/>
              </w:rPr>
              <w:t>5.3.</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VALORACIÓN DE CONTROLES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_Toc147152242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28</w:t>
            </w:r>
            <w:r w:rsidR="00EA56A0" w:rsidRPr="00EA56A0">
              <w:rPr>
                <w:rFonts w:ascii="Arial" w:hAnsi="Arial" w:cs="Arial"/>
                <w:noProof/>
                <w:webHidden/>
                <w:sz w:val="22"/>
                <w:szCs w:val="22"/>
              </w:rPr>
              <w:fldChar w:fldCharType="end"/>
            </w:r>
          </w:hyperlink>
        </w:p>
        <w:p w14:paraId="3CEA43AA" w14:textId="54700856" w:rsidR="00EA56A0" w:rsidRPr="00EA56A0" w:rsidRDefault="0000000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43" w:history="1">
            <w:r w:rsidR="00EA56A0" w:rsidRPr="00EA56A0">
              <w:rPr>
                <w:rStyle w:val="Hipervnculo"/>
                <w:rFonts w:ascii="Arial" w:eastAsia="Arial" w:hAnsi="Arial" w:cs="Arial"/>
                <w:noProof/>
                <w:color w:val="auto"/>
                <w:sz w:val="22"/>
                <w:szCs w:val="22"/>
              </w:rPr>
              <w:t>5.3.1.</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Arial" w:hAnsi="Arial" w:cs="Arial"/>
                <w:noProof/>
                <w:color w:val="auto"/>
                <w:sz w:val="22"/>
                <w:szCs w:val="22"/>
              </w:rPr>
              <w:t>Definición y clasificación de controles: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_Toc147152243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29</w:t>
            </w:r>
            <w:r w:rsidR="00EA56A0" w:rsidRPr="00EA56A0">
              <w:rPr>
                <w:rFonts w:ascii="Arial" w:hAnsi="Arial" w:cs="Arial"/>
                <w:noProof/>
                <w:webHidden/>
                <w:sz w:val="22"/>
                <w:szCs w:val="22"/>
              </w:rPr>
              <w:fldChar w:fldCharType="end"/>
            </w:r>
          </w:hyperlink>
        </w:p>
        <w:p w14:paraId="02329792" w14:textId="432A1C33" w:rsidR="00EA56A0" w:rsidRPr="00EA56A0" w:rsidRDefault="0000000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44" w:history="1">
            <w:r w:rsidR="00EA56A0" w:rsidRPr="00EA56A0">
              <w:rPr>
                <w:rStyle w:val="Hipervnculo"/>
                <w:rFonts w:ascii="Arial" w:eastAsia="Arial" w:hAnsi="Arial" w:cs="Arial"/>
                <w:noProof/>
                <w:color w:val="auto"/>
                <w:sz w:val="22"/>
                <w:szCs w:val="22"/>
                <w:lang w:val="es-ES"/>
              </w:rPr>
              <w:t>5.3.2.</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Arial" w:hAnsi="Arial" w:cs="Arial"/>
                <w:noProof/>
                <w:color w:val="auto"/>
                <w:sz w:val="22"/>
                <w:szCs w:val="22"/>
                <w:lang w:val="es-ES"/>
              </w:rPr>
              <w:t>Análisis y evaluación de los controles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_Toc147152244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30</w:t>
            </w:r>
            <w:r w:rsidR="00EA56A0" w:rsidRPr="00EA56A0">
              <w:rPr>
                <w:rFonts w:ascii="Arial" w:hAnsi="Arial" w:cs="Arial"/>
                <w:noProof/>
                <w:webHidden/>
                <w:sz w:val="22"/>
                <w:szCs w:val="22"/>
              </w:rPr>
              <w:fldChar w:fldCharType="end"/>
            </w:r>
          </w:hyperlink>
        </w:p>
        <w:p w14:paraId="69ED621A" w14:textId="350AB228" w:rsidR="00EA56A0" w:rsidRPr="00EA56A0" w:rsidRDefault="00000000">
          <w:pPr>
            <w:pStyle w:val="TDC2"/>
            <w:tabs>
              <w:tab w:val="left" w:pos="880"/>
              <w:tab w:val="right" w:leader="dot" w:pos="10076"/>
            </w:tabs>
            <w:rPr>
              <w:rFonts w:ascii="Arial" w:eastAsiaTheme="minorEastAsia" w:hAnsi="Arial" w:cs="Arial"/>
              <w:noProof/>
              <w:kern w:val="2"/>
              <w:sz w:val="22"/>
              <w:szCs w:val="22"/>
              <w14:ligatures w14:val="standardContextual"/>
            </w:rPr>
          </w:pPr>
          <w:hyperlink w:anchor="_Toc147152245" w:history="1">
            <w:r w:rsidR="00EA56A0" w:rsidRPr="00EA56A0">
              <w:rPr>
                <w:rStyle w:val="Hipervnculo"/>
                <w:rFonts w:ascii="Arial" w:eastAsiaTheme="majorEastAsia" w:hAnsi="Arial" w:cs="Arial"/>
                <w:noProof/>
                <w:color w:val="auto"/>
                <w:sz w:val="22"/>
                <w:szCs w:val="22"/>
              </w:rPr>
              <w:t>5.4.</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EVALUACIÓN DE CONTROLES - RIESGO RESIDUAL:</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_Toc147152245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31</w:t>
            </w:r>
            <w:r w:rsidR="00EA56A0" w:rsidRPr="00EA56A0">
              <w:rPr>
                <w:rFonts w:ascii="Arial" w:hAnsi="Arial" w:cs="Arial"/>
                <w:noProof/>
                <w:webHidden/>
                <w:sz w:val="22"/>
                <w:szCs w:val="22"/>
              </w:rPr>
              <w:fldChar w:fldCharType="end"/>
            </w:r>
          </w:hyperlink>
        </w:p>
        <w:p w14:paraId="52D963C7" w14:textId="11F9548C" w:rsidR="00EA56A0" w:rsidRPr="00EA56A0" w:rsidRDefault="00000000">
          <w:pPr>
            <w:pStyle w:val="TDC2"/>
            <w:tabs>
              <w:tab w:val="left" w:pos="880"/>
              <w:tab w:val="right" w:leader="dot" w:pos="10076"/>
            </w:tabs>
            <w:rPr>
              <w:rFonts w:ascii="Arial" w:eastAsiaTheme="minorEastAsia" w:hAnsi="Arial" w:cs="Arial"/>
              <w:noProof/>
              <w:kern w:val="2"/>
              <w:sz w:val="22"/>
              <w:szCs w:val="22"/>
              <w14:ligatures w14:val="standardContextual"/>
            </w:rPr>
          </w:pPr>
          <w:hyperlink w:anchor="_Toc147152246" w:history="1">
            <w:r w:rsidR="00EA56A0" w:rsidRPr="00EA56A0">
              <w:rPr>
                <w:rStyle w:val="Hipervnculo"/>
                <w:rFonts w:ascii="Arial" w:eastAsiaTheme="majorEastAsia" w:hAnsi="Arial" w:cs="Arial"/>
                <w:noProof/>
                <w:color w:val="auto"/>
                <w:sz w:val="22"/>
                <w:szCs w:val="22"/>
              </w:rPr>
              <w:t>5.5.</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ESTRATEGIAS Y TRATAMIENTO PARA COMBATIR EL RIESGOS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_Toc147152246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31</w:t>
            </w:r>
            <w:r w:rsidR="00EA56A0" w:rsidRPr="00EA56A0">
              <w:rPr>
                <w:rFonts w:ascii="Arial" w:hAnsi="Arial" w:cs="Arial"/>
                <w:noProof/>
                <w:webHidden/>
                <w:sz w:val="22"/>
                <w:szCs w:val="22"/>
              </w:rPr>
              <w:fldChar w:fldCharType="end"/>
            </w:r>
          </w:hyperlink>
        </w:p>
        <w:p w14:paraId="78D59C16" w14:textId="50FF69C7" w:rsidR="00EA56A0" w:rsidRPr="00EA56A0" w:rsidRDefault="0000000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47" w:history="1">
            <w:r w:rsidR="00EA56A0" w:rsidRPr="00EA56A0">
              <w:rPr>
                <w:rStyle w:val="Hipervnculo"/>
                <w:rFonts w:ascii="Arial" w:eastAsiaTheme="majorEastAsia" w:hAnsi="Arial" w:cs="Arial"/>
                <w:noProof/>
                <w:color w:val="auto"/>
                <w:sz w:val="22"/>
                <w:szCs w:val="22"/>
                <w:lang w:val="es-ES"/>
              </w:rPr>
              <w:t>5.5.1.</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lang w:val="es-ES"/>
              </w:rPr>
              <w:t>Plan de acción</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_Toc147152247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32</w:t>
            </w:r>
            <w:r w:rsidR="00EA56A0" w:rsidRPr="00EA56A0">
              <w:rPr>
                <w:rFonts w:ascii="Arial" w:hAnsi="Arial" w:cs="Arial"/>
                <w:noProof/>
                <w:webHidden/>
                <w:sz w:val="22"/>
                <w:szCs w:val="22"/>
              </w:rPr>
              <w:fldChar w:fldCharType="end"/>
            </w:r>
          </w:hyperlink>
        </w:p>
        <w:p w14:paraId="35D1ED2E" w14:textId="4F3A163F" w:rsidR="00EA56A0" w:rsidRPr="00EA56A0" w:rsidRDefault="0000000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48" w:history="1">
            <w:r w:rsidR="00EA56A0" w:rsidRPr="00EA56A0">
              <w:rPr>
                <w:rStyle w:val="Hipervnculo"/>
                <w:rFonts w:ascii="Arial" w:eastAsia="Arial" w:hAnsi="Arial" w:cs="Arial"/>
                <w:noProof/>
                <w:color w:val="auto"/>
                <w:sz w:val="22"/>
                <w:szCs w:val="22"/>
                <w:lang w:val="es-ES"/>
              </w:rPr>
              <w:t>5.5.2.</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Arial" w:hAnsi="Arial" w:cs="Arial"/>
                <w:noProof/>
                <w:color w:val="auto"/>
                <w:sz w:val="22"/>
                <w:szCs w:val="22"/>
                <w:lang w:val="es-ES"/>
              </w:rPr>
              <w:t>Acción de contingencia</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_Toc147152248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32</w:t>
            </w:r>
            <w:r w:rsidR="00EA56A0" w:rsidRPr="00EA56A0">
              <w:rPr>
                <w:rFonts w:ascii="Arial" w:hAnsi="Arial" w:cs="Arial"/>
                <w:noProof/>
                <w:webHidden/>
                <w:sz w:val="22"/>
                <w:szCs w:val="22"/>
              </w:rPr>
              <w:fldChar w:fldCharType="end"/>
            </w:r>
          </w:hyperlink>
        </w:p>
        <w:p w14:paraId="5184DAD9" w14:textId="4410C27B" w:rsidR="00EA56A0" w:rsidRPr="00EA56A0" w:rsidRDefault="00000000">
          <w:pPr>
            <w:pStyle w:val="TDC2"/>
            <w:tabs>
              <w:tab w:val="left" w:pos="880"/>
              <w:tab w:val="right" w:leader="dot" w:pos="10076"/>
            </w:tabs>
            <w:rPr>
              <w:rFonts w:ascii="Arial" w:eastAsiaTheme="minorEastAsia" w:hAnsi="Arial" w:cs="Arial"/>
              <w:noProof/>
              <w:kern w:val="2"/>
              <w:sz w:val="22"/>
              <w:szCs w:val="22"/>
              <w14:ligatures w14:val="standardContextual"/>
            </w:rPr>
          </w:pPr>
          <w:hyperlink w:anchor="_Toc147152249" w:history="1">
            <w:r w:rsidR="00EA56A0" w:rsidRPr="00EA56A0">
              <w:rPr>
                <w:rStyle w:val="Hipervnculo"/>
                <w:rFonts w:ascii="Arial" w:eastAsiaTheme="majorEastAsia" w:hAnsi="Arial" w:cs="Arial"/>
                <w:noProof/>
                <w:color w:val="auto"/>
                <w:sz w:val="22"/>
                <w:szCs w:val="22"/>
              </w:rPr>
              <w:t>5.6.</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RIESGOS DE SEGURIDAD DE LA INFORMACIÓN</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_Toc147152249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32</w:t>
            </w:r>
            <w:r w:rsidR="00EA56A0" w:rsidRPr="00EA56A0">
              <w:rPr>
                <w:rFonts w:ascii="Arial" w:hAnsi="Arial" w:cs="Arial"/>
                <w:noProof/>
                <w:webHidden/>
                <w:sz w:val="22"/>
                <w:szCs w:val="22"/>
              </w:rPr>
              <w:fldChar w:fldCharType="end"/>
            </w:r>
          </w:hyperlink>
        </w:p>
        <w:p w14:paraId="70CC8834" w14:textId="290931ED" w:rsidR="00EA56A0" w:rsidRPr="00EA56A0" w:rsidRDefault="0000000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50" w:history="1">
            <w:r w:rsidR="00EA56A0" w:rsidRPr="00EA56A0">
              <w:rPr>
                <w:rStyle w:val="Hipervnculo"/>
                <w:rFonts w:ascii="Arial" w:eastAsiaTheme="majorEastAsia" w:hAnsi="Arial" w:cs="Arial"/>
                <w:noProof/>
                <w:color w:val="auto"/>
                <w:sz w:val="22"/>
                <w:szCs w:val="22"/>
              </w:rPr>
              <w:t>5.6.1.</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Identificación de los activos de seguridad de la información</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_Toc147152250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32</w:t>
            </w:r>
            <w:r w:rsidR="00EA56A0" w:rsidRPr="00EA56A0">
              <w:rPr>
                <w:rFonts w:ascii="Arial" w:hAnsi="Arial" w:cs="Arial"/>
                <w:noProof/>
                <w:webHidden/>
                <w:sz w:val="22"/>
                <w:szCs w:val="22"/>
              </w:rPr>
              <w:fldChar w:fldCharType="end"/>
            </w:r>
          </w:hyperlink>
        </w:p>
        <w:p w14:paraId="719216C4" w14:textId="3596DD2B" w:rsidR="00EA56A0" w:rsidRPr="00EA56A0" w:rsidRDefault="0000000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51" w:history="1">
            <w:r w:rsidR="00EA56A0" w:rsidRPr="00EA56A0">
              <w:rPr>
                <w:rStyle w:val="Hipervnculo"/>
                <w:rFonts w:ascii="Arial" w:eastAsiaTheme="majorEastAsia" w:hAnsi="Arial" w:cs="Arial"/>
                <w:noProof/>
                <w:color w:val="auto"/>
                <w:sz w:val="22"/>
                <w:szCs w:val="22"/>
              </w:rPr>
              <w:t>5.6.2.</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Identificación riesgos de seguridad de la información</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_Toc147152251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35</w:t>
            </w:r>
            <w:r w:rsidR="00EA56A0" w:rsidRPr="00EA56A0">
              <w:rPr>
                <w:rFonts w:ascii="Arial" w:hAnsi="Arial" w:cs="Arial"/>
                <w:noProof/>
                <w:webHidden/>
                <w:sz w:val="22"/>
                <w:szCs w:val="22"/>
              </w:rPr>
              <w:fldChar w:fldCharType="end"/>
            </w:r>
          </w:hyperlink>
        </w:p>
        <w:p w14:paraId="0C80625B" w14:textId="2494B36A" w:rsidR="00EA56A0" w:rsidRPr="00EA56A0" w:rsidRDefault="0000000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52" w:history="1">
            <w:r w:rsidR="00EA56A0" w:rsidRPr="00EA56A0">
              <w:rPr>
                <w:rStyle w:val="Hipervnculo"/>
                <w:rFonts w:ascii="Arial" w:eastAsiaTheme="majorEastAsia" w:hAnsi="Arial" w:cs="Arial"/>
                <w:noProof/>
                <w:color w:val="auto"/>
                <w:sz w:val="22"/>
                <w:szCs w:val="22"/>
              </w:rPr>
              <w:t>5.6.3.</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Identificación de amenazas y vulnerabilidades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_Toc147152252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36</w:t>
            </w:r>
            <w:r w:rsidR="00EA56A0" w:rsidRPr="00EA56A0">
              <w:rPr>
                <w:rFonts w:ascii="Arial" w:hAnsi="Arial" w:cs="Arial"/>
                <w:noProof/>
                <w:webHidden/>
                <w:sz w:val="22"/>
                <w:szCs w:val="22"/>
              </w:rPr>
              <w:fldChar w:fldCharType="end"/>
            </w:r>
          </w:hyperlink>
        </w:p>
        <w:p w14:paraId="3449E7FE" w14:textId="42942A75" w:rsidR="00EA56A0" w:rsidRPr="00EA56A0" w:rsidRDefault="0000000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53" w:history="1">
            <w:r w:rsidR="00EA56A0" w:rsidRPr="00EA56A0">
              <w:rPr>
                <w:rStyle w:val="Hipervnculo"/>
                <w:rFonts w:ascii="Arial" w:eastAsiaTheme="majorEastAsia" w:hAnsi="Arial" w:cs="Arial"/>
                <w:noProof/>
                <w:color w:val="auto"/>
                <w:sz w:val="22"/>
                <w:szCs w:val="22"/>
              </w:rPr>
              <w:t>5.6.4.</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Controles asociados a la seguridad de la información</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_Toc147152253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41</w:t>
            </w:r>
            <w:r w:rsidR="00EA56A0" w:rsidRPr="00EA56A0">
              <w:rPr>
                <w:rFonts w:ascii="Arial" w:hAnsi="Arial" w:cs="Arial"/>
                <w:noProof/>
                <w:webHidden/>
                <w:sz w:val="22"/>
                <w:szCs w:val="22"/>
              </w:rPr>
              <w:fldChar w:fldCharType="end"/>
            </w:r>
          </w:hyperlink>
        </w:p>
        <w:p w14:paraId="1255D830" w14:textId="77850FF2" w:rsidR="00EA56A0" w:rsidRPr="00EA56A0" w:rsidRDefault="00000000">
          <w:pPr>
            <w:pStyle w:val="TDC1"/>
            <w:tabs>
              <w:tab w:val="left" w:pos="440"/>
              <w:tab w:val="right" w:leader="dot" w:pos="10076"/>
            </w:tabs>
            <w:rPr>
              <w:rFonts w:ascii="Arial" w:eastAsiaTheme="minorEastAsia" w:hAnsi="Arial" w:cs="Arial"/>
              <w:noProof/>
              <w:kern w:val="2"/>
              <w:sz w:val="22"/>
              <w:szCs w:val="22"/>
              <w14:ligatures w14:val="standardContextual"/>
            </w:rPr>
          </w:pPr>
          <w:hyperlink w:anchor="_Toc147152254" w:history="1">
            <w:r w:rsidR="00EA56A0" w:rsidRPr="00EA56A0">
              <w:rPr>
                <w:rStyle w:val="Hipervnculo"/>
                <w:rFonts w:ascii="Arial" w:eastAsiaTheme="majorEastAsia" w:hAnsi="Arial" w:cs="Arial"/>
                <w:noProof/>
                <w:color w:val="auto"/>
                <w:sz w:val="22"/>
                <w:szCs w:val="22"/>
              </w:rPr>
              <w:t>6.</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MONITOREO Y SEGUIMIENTO</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_Toc147152254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41</w:t>
            </w:r>
            <w:r w:rsidR="00EA56A0" w:rsidRPr="00EA56A0">
              <w:rPr>
                <w:rFonts w:ascii="Arial" w:hAnsi="Arial" w:cs="Arial"/>
                <w:noProof/>
                <w:webHidden/>
                <w:sz w:val="22"/>
                <w:szCs w:val="22"/>
              </w:rPr>
              <w:fldChar w:fldCharType="end"/>
            </w:r>
          </w:hyperlink>
        </w:p>
        <w:p w14:paraId="025365E9" w14:textId="121BFA52" w:rsidR="00EA56A0" w:rsidRPr="00EA56A0" w:rsidRDefault="00000000">
          <w:pPr>
            <w:pStyle w:val="TDC1"/>
            <w:tabs>
              <w:tab w:val="left" w:pos="440"/>
              <w:tab w:val="right" w:leader="dot" w:pos="10076"/>
            </w:tabs>
            <w:rPr>
              <w:rFonts w:ascii="Arial" w:eastAsiaTheme="minorEastAsia" w:hAnsi="Arial" w:cs="Arial"/>
              <w:noProof/>
              <w:kern w:val="2"/>
              <w:sz w:val="22"/>
              <w:szCs w:val="22"/>
              <w14:ligatures w14:val="standardContextual"/>
            </w:rPr>
          </w:pPr>
          <w:hyperlink w:anchor="_Toc147152255" w:history="1">
            <w:r w:rsidR="00EA56A0" w:rsidRPr="00EA56A0">
              <w:rPr>
                <w:rStyle w:val="Hipervnculo"/>
                <w:rFonts w:ascii="Arial" w:eastAsia="Arial" w:hAnsi="Arial" w:cs="Arial"/>
                <w:noProof/>
                <w:color w:val="auto"/>
                <w:sz w:val="22"/>
                <w:szCs w:val="22"/>
              </w:rPr>
              <w:t>7.</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AJUSTES Y MODIFICACIONES: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_Toc147152255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42</w:t>
            </w:r>
            <w:r w:rsidR="00EA56A0" w:rsidRPr="00EA56A0">
              <w:rPr>
                <w:rFonts w:ascii="Arial" w:hAnsi="Arial" w:cs="Arial"/>
                <w:noProof/>
                <w:webHidden/>
                <w:sz w:val="22"/>
                <w:szCs w:val="22"/>
              </w:rPr>
              <w:fldChar w:fldCharType="end"/>
            </w:r>
          </w:hyperlink>
        </w:p>
        <w:p w14:paraId="54793F29" w14:textId="0CF7A440" w:rsidR="00EA56A0" w:rsidRPr="00EA56A0" w:rsidRDefault="00000000">
          <w:pPr>
            <w:pStyle w:val="TDC1"/>
            <w:tabs>
              <w:tab w:val="left" w:pos="440"/>
              <w:tab w:val="right" w:leader="dot" w:pos="10076"/>
            </w:tabs>
            <w:rPr>
              <w:rFonts w:ascii="Arial" w:eastAsiaTheme="minorEastAsia" w:hAnsi="Arial" w:cs="Arial"/>
              <w:noProof/>
              <w:kern w:val="2"/>
              <w:sz w:val="22"/>
              <w:szCs w:val="22"/>
              <w14:ligatures w14:val="standardContextual"/>
            </w:rPr>
          </w:pPr>
          <w:hyperlink w:anchor="_Toc147152256" w:history="1">
            <w:r w:rsidR="00EA56A0" w:rsidRPr="00EA56A0">
              <w:rPr>
                <w:rStyle w:val="Hipervnculo"/>
                <w:rFonts w:ascii="Arial" w:eastAsiaTheme="majorEastAsia" w:hAnsi="Arial" w:cs="Arial"/>
                <w:noProof/>
                <w:color w:val="auto"/>
                <w:sz w:val="22"/>
                <w:szCs w:val="22"/>
              </w:rPr>
              <w:t>8.</w:t>
            </w:r>
            <w:r w:rsidR="00EA56A0" w:rsidRPr="00EA56A0">
              <w:rPr>
                <w:rFonts w:ascii="Arial" w:eastAsiaTheme="minorEastAsia" w:hAnsi="Arial" w:cs="Arial"/>
                <w:noProof/>
                <w:kern w:val="2"/>
                <w:sz w:val="22"/>
                <w:szCs w:val="22"/>
                <w14:ligatures w14:val="standardContextual"/>
              </w:rPr>
              <w:tab/>
            </w:r>
            <w:r w:rsidR="00EA56A0" w:rsidRPr="00EA56A0">
              <w:rPr>
                <w:rStyle w:val="Hipervnculo"/>
                <w:rFonts w:ascii="Arial" w:eastAsiaTheme="majorEastAsia" w:hAnsi="Arial" w:cs="Arial"/>
                <w:noProof/>
                <w:color w:val="auto"/>
                <w:sz w:val="22"/>
                <w:szCs w:val="22"/>
              </w:rPr>
              <w:t>LINEAMIENTOS PARA EL MANEJO DE RIESGOS MATERIALIZADOS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_Toc147152256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42</w:t>
            </w:r>
            <w:r w:rsidR="00EA56A0" w:rsidRPr="00EA56A0">
              <w:rPr>
                <w:rFonts w:ascii="Arial" w:hAnsi="Arial" w:cs="Arial"/>
                <w:noProof/>
                <w:webHidden/>
                <w:sz w:val="22"/>
                <w:szCs w:val="22"/>
              </w:rPr>
              <w:fldChar w:fldCharType="end"/>
            </w:r>
          </w:hyperlink>
        </w:p>
        <w:p w14:paraId="3DB55C10" w14:textId="4A78E57B" w:rsidR="007F0EB2" w:rsidRPr="00EA56A0" w:rsidRDefault="007F0EB2" w:rsidP="23BB444E">
          <w:pPr>
            <w:rPr>
              <w:rFonts w:ascii="Arial" w:hAnsi="Arial" w:cs="Arial"/>
              <w:sz w:val="22"/>
              <w:szCs w:val="22"/>
            </w:rPr>
          </w:pPr>
          <w:r w:rsidRPr="00EA56A0">
            <w:rPr>
              <w:rFonts w:ascii="Arial" w:hAnsi="Arial" w:cs="Arial"/>
              <w:b/>
              <w:bCs/>
              <w:sz w:val="22"/>
              <w:szCs w:val="22"/>
              <w:shd w:val="clear" w:color="auto" w:fill="E6E6E6"/>
              <w:lang w:val="es-ES"/>
            </w:rPr>
            <w:fldChar w:fldCharType="end"/>
          </w:r>
        </w:p>
      </w:sdtContent>
    </w:sdt>
    <w:p w14:paraId="71027B1B" w14:textId="5916F33C" w:rsidR="0089096D" w:rsidRPr="00EA56A0" w:rsidRDefault="309F6D05" w:rsidP="23BB444E">
      <w:pPr>
        <w:spacing w:line="240" w:lineRule="auto"/>
        <w:jc w:val="center"/>
        <w:rPr>
          <w:rFonts w:ascii="Arial" w:hAnsi="Arial" w:cs="Arial"/>
          <w:b/>
          <w:bCs/>
          <w:sz w:val="22"/>
          <w:szCs w:val="22"/>
        </w:rPr>
      </w:pPr>
      <w:r w:rsidRPr="00EA56A0">
        <w:rPr>
          <w:rFonts w:ascii="Arial" w:hAnsi="Arial" w:cs="Arial"/>
          <w:b/>
          <w:bCs/>
          <w:sz w:val="22"/>
          <w:szCs w:val="22"/>
        </w:rPr>
        <w:t>LISTADO DE TABLAS</w:t>
      </w:r>
    </w:p>
    <w:p w14:paraId="422FA22D" w14:textId="21B8609D" w:rsidR="00EA56A0" w:rsidRPr="00EA56A0" w:rsidRDefault="000A66A6">
      <w:pPr>
        <w:pStyle w:val="Tabladeilustraciones"/>
        <w:tabs>
          <w:tab w:val="right" w:leader="dot" w:pos="10076"/>
        </w:tabs>
        <w:rPr>
          <w:rFonts w:ascii="Arial" w:eastAsiaTheme="minorEastAsia" w:hAnsi="Arial" w:cs="Arial"/>
          <w:noProof/>
          <w:kern w:val="2"/>
          <w:sz w:val="22"/>
          <w:szCs w:val="22"/>
          <w14:ligatures w14:val="standardContextual"/>
        </w:rPr>
      </w:pPr>
      <w:r w:rsidRPr="00EA56A0">
        <w:rPr>
          <w:rFonts w:ascii="Arial" w:hAnsi="Arial" w:cs="Arial"/>
          <w:sz w:val="22"/>
          <w:szCs w:val="22"/>
          <w:shd w:val="clear" w:color="auto" w:fill="E6E6E6"/>
        </w:rPr>
        <w:fldChar w:fldCharType="begin"/>
      </w:r>
      <w:r w:rsidRPr="00EA56A0">
        <w:rPr>
          <w:rFonts w:ascii="Arial" w:hAnsi="Arial" w:cs="Arial"/>
          <w:sz w:val="22"/>
          <w:szCs w:val="22"/>
        </w:rPr>
        <w:instrText xml:space="preserve"> TOC \h \z \c "Tabla" </w:instrText>
      </w:r>
      <w:r w:rsidRPr="00EA56A0">
        <w:rPr>
          <w:rFonts w:ascii="Arial" w:hAnsi="Arial" w:cs="Arial"/>
          <w:sz w:val="22"/>
          <w:szCs w:val="22"/>
          <w:shd w:val="clear" w:color="auto" w:fill="E6E6E6"/>
        </w:rPr>
        <w:fldChar w:fldCharType="separate"/>
      </w:r>
      <w:hyperlink w:anchor="_Toc147152257" w:history="1">
        <w:r w:rsidR="00EA56A0" w:rsidRPr="00EA56A0">
          <w:rPr>
            <w:rStyle w:val="Hipervnculo"/>
            <w:rFonts w:ascii="Arial" w:hAnsi="Arial" w:cs="Arial"/>
            <w:noProof/>
            <w:color w:val="auto"/>
            <w:sz w:val="22"/>
            <w:szCs w:val="22"/>
          </w:rPr>
          <w:t xml:space="preserve">Tabla 1 </w:t>
        </w:r>
        <w:r w:rsidR="00EA56A0" w:rsidRPr="00EA56A0">
          <w:rPr>
            <w:rStyle w:val="Hipervnculo"/>
            <w:rFonts w:ascii="Arial" w:hAnsi="Arial" w:cs="Arial"/>
            <w:noProof/>
            <w:color w:val="auto"/>
            <w:sz w:val="22"/>
            <w:szCs w:val="22"/>
            <w:lang w:val="es-MX"/>
          </w:rPr>
          <w:t>Factores de riesgo</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_Toc147152257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17</w:t>
        </w:r>
        <w:r w:rsidR="00EA56A0" w:rsidRPr="00EA56A0">
          <w:rPr>
            <w:rFonts w:ascii="Arial" w:hAnsi="Arial" w:cs="Arial"/>
            <w:noProof/>
            <w:webHidden/>
            <w:sz w:val="22"/>
            <w:szCs w:val="22"/>
          </w:rPr>
          <w:fldChar w:fldCharType="end"/>
        </w:r>
      </w:hyperlink>
    </w:p>
    <w:p w14:paraId="386D799C" w14:textId="119FB8B8"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58" w:history="1">
        <w:r w:rsidR="00EA56A0" w:rsidRPr="00EA56A0">
          <w:rPr>
            <w:rStyle w:val="Hipervnculo"/>
            <w:rFonts w:ascii="Arial" w:hAnsi="Arial" w:cs="Arial"/>
            <w:noProof/>
            <w:color w:val="auto"/>
            <w:sz w:val="22"/>
            <w:szCs w:val="22"/>
          </w:rPr>
          <w:t xml:space="preserve">Tabla 2 Errores en la </w:t>
        </w:r>
        <w:r w:rsidR="00EA56A0" w:rsidRPr="00EA56A0">
          <w:rPr>
            <w:rStyle w:val="Hipervnculo"/>
            <w:rFonts w:ascii="Arial" w:hAnsi="Arial" w:cs="Arial"/>
            <w:noProof/>
            <w:color w:val="auto"/>
            <w:sz w:val="22"/>
            <w:szCs w:val="22"/>
            <w:lang w:val="es-MX"/>
          </w:rPr>
          <w:t>redacción de riesgos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_Toc147152258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20</w:t>
        </w:r>
        <w:r w:rsidR="00EA56A0" w:rsidRPr="00EA56A0">
          <w:rPr>
            <w:rFonts w:ascii="Arial" w:hAnsi="Arial" w:cs="Arial"/>
            <w:noProof/>
            <w:webHidden/>
            <w:sz w:val="22"/>
            <w:szCs w:val="22"/>
          </w:rPr>
          <w:fldChar w:fldCharType="end"/>
        </w:r>
      </w:hyperlink>
    </w:p>
    <w:p w14:paraId="5ADF174F" w14:textId="7FA27BD3"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59" w:history="1">
        <w:r w:rsidR="00EA56A0" w:rsidRPr="00EA56A0">
          <w:rPr>
            <w:rStyle w:val="Hipervnculo"/>
            <w:rFonts w:ascii="Arial" w:hAnsi="Arial" w:cs="Arial"/>
            <w:noProof/>
            <w:color w:val="auto"/>
            <w:sz w:val="22"/>
            <w:szCs w:val="22"/>
          </w:rPr>
          <w:t>Tabla 3 Matriz Descripción del riesgo de corrupción</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_Toc147152259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21</w:t>
        </w:r>
        <w:r w:rsidR="00EA56A0" w:rsidRPr="00EA56A0">
          <w:rPr>
            <w:rFonts w:ascii="Arial" w:hAnsi="Arial" w:cs="Arial"/>
            <w:noProof/>
            <w:webHidden/>
            <w:sz w:val="22"/>
            <w:szCs w:val="22"/>
          </w:rPr>
          <w:fldChar w:fldCharType="end"/>
        </w:r>
      </w:hyperlink>
    </w:p>
    <w:p w14:paraId="3B8E1009" w14:textId="08A90E36"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0" w:history="1">
        <w:r w:rsidR="00EA56A0" w:rsidRPr="00EA56A0">
          <w:rPr>
            <w:rStyle w:val="Hipervnculo"/>
            <w:rFonts w:ascii="Arial" w:hAnsi="Arial" w:cs="Arial"/>
            <w:noProof/>
            <w:color w:val="auto"/>
            <w:sz w:val="22"/>
            <w:szCs w:val="22"/>
          </w:rPr>
          <w:t>Tabla 4 Clasificación de Riesgos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_Toc147152260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22</w:t>
        </w:r>
        <w:r w:rsidR="00EA56A0" w:rsidRPr="00EA56A0">
          <w:rPr>
            <w:rFonts w:ascii="Arial" w:hAnsi="Arial" w:cs="Arial"/>
            <w:noProof/>
            <w:webHidden/>
            <w:sz w:val="22"/>
            <w:szCs w:val="22"/>
          </w:rPr>
          <w:fldChar w:fldCharType="end"/>
        </w:r>
      </w:hyperlink>
    </w:p>
    <w:p w14:paraId="5409F70B" w14:textId="155C4CB2"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1" w:history="1">
        <w:r w:rsidR="00EA56A0" w:rsidRPr="00EA56A0">
          <w:rPr>
            <w:rStyle w:val="Hipervnculo"/>
            <w:rFonts w:ascii="Arial" w:hAnsi="Arial" w:cs="Arial"/>
            <w:noProof/>
            <w:color w:val="auto"/>
            <w:sz w:val="22"/>
            <w:szCs w:val="22"/>
          </w:rPr>
          <w:t>Tabla 5 Criterios parar calificar la probabilidad</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_Toc147152261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25</w:t>
        </w:r>
        <w:r w:rsidR="00EA56A0" w:rsidRPr="00EA56A0">
          <w:rPr>
            <w:rFonts w:ascii="Arial" w:hAnsi="Arial" w:cs="Arial"/>
            <w:noProof/>
            <w:webHidden/>
            <w:sz w:val="22"/>
            <w:szCs w:val="22"/>
          </w:rPr>
          <w:fldChar w:fldCharType="end"/>
        </w:r>
      </w:hyperlink>
    </w:p>
    <w:p w14:paraId="1D574FAB" w14:textId="707588C1"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2" w:history="1">
        <w:r w:rsidR="00EA56A0" w:rsidRPr="00EA56A0">
          <w:rPr>
            <w:rStyle w:val="Hipervnculo"/>
            <w:rFonts w:ascii="Arial" w:hAnsi="Arial" w:cs="Arial"/>
            <w:noProof/>
            <w:color w:val="auto"/>
            <w:sz w:val="22"/>
            <w:szCs w:val="22"/>
          </w:rPr>
          <w:t>Tabla 6 Criterios para definir el nivel de impacto de</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_Toc147152262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25</w:t>
        </w:r>
        <w:r w:rsidR="00EA56A0" w:rsidRPr="00EA56A0">
          <w:rPr>
            <w:rFonts w:ascii="Arial" w:hAnsi="Arial" w:cs="Arial"/>
            <w:noProof/>
            <w:webHidden/>
            <w:sz w:val="22"/>
            <w:szCs w:val="22"/>
          </w:rPr>
          <w:fldChar w:fldCharType="end"/>
        </w:r>
      </w:hyperlink>
    </w:p>
    <w:p w14:paraId="39981176" w14:textId="38934136"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3" w:history="1">
        <w:r w:rsidR="00EA56A0" w:rsidRPr="00EA56A0">
          <w:rPr>
            <w:rStyle w:val="Hipervnculo"/>
            <w:rFonts w:ascii="Arial" w:hAnsi="Arial" w:cs="Arial"/>
            <w:noProof/>
            <w:color w:val="auto"/>
            <w:sz w:val="22"/>
            <w:szCs w:val="22"/>
          </w:rPr>
          <w:t>Tabla 7 Criterios para determinar impacto de corrupción</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_Toc147152263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26</w:t>
        </w:r>
        <w:r w:rsidR="00EA56A0" w:rsidRPr="00EA56A0">
          <w:rPr>
            <w:rFonts w:ascii="Arial" w:hAnsi="Arial" w:cs="Arial"/>
            <w:noProof/>
            <w:webHidden/>
            <w:sz w:val="22"/>
            <w:szCs w:val="22"/>
          </w:rPr>
          <w:fldChar w:fldCharType="end"/>
        </w:r>
      </w:hyperlink>
    </w:p>
    <w:p w14:paraId="19E2BA81" w14:textId="2C7D2E4F"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4" w:history="1">
        <w:r w:rsidR="00EA56A0" w:rsidRPr="00EA56A0">
          <w:rPr>
            <w:rStyle w:val="Hipervnculo"/>
            <w:rFonts w:ascii="Arial" w:hAnsi="Arial" w:cs="Arial"/>
            <w:noProof/>
            <w:color w:val="auto"/>
            <w:sz w:val="22"/>
            <w:szCs w:val="22"/>
          </w:rPr>
          <w:t>Tabla 8 Criterios para determinar impacto de LA/FT</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_Toc147152264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27</w:t>
        </w:r>
        <w:r w:rsidR="00EA56A0" w:rsidRPr="00EA56A0">
          <w:rPr>
            <w:rFonts w:ascii="Arial" w:hAnsi="Arial" w:cs="Arial"/>
            <w:noProof/>
            <w:webHidden/>
            <w:sz w:val="22"/>
            <w:szCs w:val="22"/>
          </w:rPr>
          <w:fldChar w:fldCharType="end"/>
        </w:r>
      </w:hyperlink>
    </w:p>
    <w:p w14:paraId="2A19AA27" w14:textId="48926CA4"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5" w:history="1">
        <w:r w:rsidR="00EA56A0" w:rsidRPr="00EA56A0">
          <w:rPr>
            <w:rStyle w:val="Hipervnculo"/>
            <w:rFonts w:ascii="Arial" w:hAnsi="Arial" w:cs="Arial"/>
            <w:noProof/>
            <w:color w:val="auto"/>
            <w:sz w:val="22"/>
            <w:szCs w:val="22"/>
          </w:rPr>
          <w:t>Tabla 9 Matriz de calor (niveles de severidad del riesgo)</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_Toc147152265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28</w:t>
        </w:r>
        <w:r w:rsidR="00EA56A0" w:rsidRPr="00EA56A0">
          <w:rPr>
            <w:rFonts w:ascii="Arial" w:hAnsi="Arial" w:cs="Arial"/>
            <w:noProof/>
            <w:webHidden/>
            <w:sz w:val="22"/>
            <w:szCs w:val="22"/>
          </w:rPr>
          <w:fldChar w:fldCharType="end"/>
        </w:r>
      </w:hyperlink>
    </w:p>
    <w:p w14:paraId="35A151FE" w14:textId="2EB5DE1F"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6" w:history="1">
        <w:r w:rsidR="00EA56A0" w:rsidRPr="00EA56A0">
          <w:rPr>
            <w:rStyle w:val="Hipervnculo"/>
            <w:rFonts w:ascii="Arial" w:hAnsi="Arial" w:cs="Arial"/>
            <w:noProof/>
            <w:color w:val="auto"/>
            <w:sz w:val="22"/>
            <w:szCs w:val="22"/>
          </w:rPr>
          <w:t>Tabla 10 Riesgo Inherente</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_Toc147152266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28</w:t>
        </w:r>
        <w:r w:rsidR="00EA56A0" w:rsidRPr="00EA56A0">
          <w:rPr>
            <w:rFonts w:ascii="Arial" w:hAnsi="Arial" w:cs="Arial"/>
            <w:noProof/>
            <w:webHidden/>
            <w:sz w:val="22"/>
            <w:szCs w:val="22"/>
          </w:rPr>
          <w:fldChar w:fldCharType="end"/>
        </w:r>
      </w:hyperlink>
    </w:p>
    <w:p w14:paraId="08D33D1E" w14:textId="1BDA94EC"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7" w:history="1">
        <w:r w:rsidR="00EA56A0" w:rsidRPr="00EA56A0">
          <w:rPr>
            <w:rStyle w:val="Hipervnculo"/>
            <w:rFonts w:ascii="Arial" w:hAnsi="Arial" w:cs="Arial"/>
            <w:noProof/>
            <w:color w:val="auto"/>
            <w:sz w:val="22"/>
            <w:szCs w:val="22"/>
          </w:rPr>
          <w:t xml:space="preserve">Tabla 11 Atributos </w:t>
        </w:r>
        <w:r w:rsidR="00EA56A0" w:rsidRPr="00EA56A0">
          <w:rPr>
            <w:rStyle w:val="Hipervnculo"/>
            <w:rFonts w:ascii="Arial" w:eastAsia="Arial" w:hAnsi="Arial" w:cs="Arial"/>
            <w:noProof/>
            <w:color w:val="auto"/>
            <w:sz w:val="22"/>
            <w:szCs w:val="22"/>
          </w:rPr>
          <w:t>para la evaluación de los controles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_Toc147152267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30</w:t>
        </w:r>
        <w:r w:rsidR="00EA56A0" w:rsidRPr="00EA56A0">
          <w:rPr>
            <w:rFonts w:ascii="Arial" w:hAnsi="Arial" w:cs="Arial"/>
            <w:noProof/>
            <w:webHidden/>
            <w:sz w:val="22"/>
            <w:szCs w:val="22"/>
          </w:rPr>
          <w:fldChar w:fldCharType="end"/>
        </w:r>
      </w:hyperlink>
    </w:p>
    <w:p w14:paraId="2ADC5216" w14:textId="4B884109"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8" w:history="1">
        <w:r w:rsidR="00EA56A0" w:rsidRPr="00EA56A0">
          <w:rPr>
            <w:rStyle w:val="Hipervnculo"/>
            <w:rFonts w:ascii="Arial" w:hAnsi="Arial" w:cs="Arial"/>
            <w:noProof/>
            <w:color w:val="auto"/>
            <w:sz w:val="22"/>
            <w:szCs w:val="22"/>
          </w:rPr>
          <w:t>Tabla 12 Clasificación de Activos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_Toc147152268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33</w:t>
        </w:r>
        <w:r w:rsidR="00EA56A0" w:rsidRPr="00EA56A0">
          <w:rPr>
            <w:rFonts w:ascii="Arial" w:hAnsi="Arial" w:cs="Arial"/>
            <w:noProof/>
            <w:webHidden/>
            <w:sz w:val="22"/>
            <w:szCs w:val="22"/>
          </w:rPr>
          <w:fldChar w:fldCharType="end"/>
        </w:r>
      </w:hyperlink>
    </w:p>
    <w:p w14:paraId="6145D395" w14:textId="6E288656"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9" w:history="1">
        <w:r w:rsidR="00EA56A0" w:rsidRPr="00EA56A0">
          <w:rPr>
            <w:rStyle w:val="Hipervnculo"/>
            <w:rFonts w:ascii="Arial" w:hAnsi="Arial" w:cs="Arial"/>
            <w:noProof/>
            <w:color w:val="auto"/>
            <w:sz w:val="22"/>
            <w:szCs w:val="22"/>
          </w:rPr>
          <w:t>Tabla 13 Clasificación de acuerdo con la confidencialidad</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_Toc147152269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34</w:t>
        </w:r>
        <w:r w:rsidR="00EA56A0" w:rsidRPr="00EA56A0">
          <w:rPr>
            <w:rFonts w:ascii="Arial" w:hAnsi="Arial" w:cs="Arial"/>
            <w:noProof/>
            <w:webHidden/>
            <w:sz w:val="22"/>
            <w:szCs w:val="22"/>
          </w:rPr>
          <w:fldChar w:fldCharType="end"/>
        </w:r>
      </w:hyperlink>
    </w:p>
    <w:p w14:paraId="4ED2E0CE" w14:textId="2A395F4E"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0" w:history="1">
        <w:r w:rsidR="00EA56A0" w:rsidRPr="00EA56A0">
          <w:rPr>
            <w:rStyle w:val="Hipervnculo"/>
            <w:rFonts w:ascii="Arial" w:hAnsi="Arial" w:cs="Arial"/>
            <w:noProof/>
            <w:color w:val="auto"/>
            <w:sz w:val="22"/>
            <w:szCs w:val="22"/>
          </w:rPr>
          <w:t>Tabla 14 Clasificación de acuerdo con la integridad</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_Toc147152270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34</w:t>
        </w:r>
        <w:r w:rsidR="00EA56A0" w:rsidRPr="00EA56A0">
          <w:rPr>
            <w:rFonts w:ascii="Arial" w:hAnsi="Arial" w:cs="Arial"/>
            <w:noProof/>
            <w:webHidden/>
            <w:sz w:val="22"/>
            <w:szCs w:val="22"/>
          </w:rPr>
          <w:fldChar w:fldCharType="end"/>
        </w:r>
      </w:hyperlink>
    </w:p>
    <w:p w14:paraId="0B072B56" w14:textId="759DA315"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1" w:history="1">
        <w:r w:rsidR="00EA56A0" w:rsidRPr="00EA56A0">
          <w:rPr>
            <w:rStyle w:val="Hipervnculo"/>
            <w:rFonts w:ascii="Arial" w:hAnsi="Arial" w:cs="Arial"/>
            <w:noProof/>
            <w:color w:val="auto"/>
            <w:sz w:val="22"/>
            <w:szCs w:val="22"/>
          </w:rPr>
          <w:t>Tabla 15 Clasificación de acuerdo con la disponibilidad</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_Toc147152271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35</w:t>
        </w:r>
        <w:r w:rsidR="00EA56A0" w:rsidRPr="00EA56A0">
          <w:rPr>
            <w:rFonts w:ascii="Arial" w:hAnsi="Arial" w:cs="Arial"/>
            <w:noProof/>
            <w:webHidden/>
            <w:sz w:val="22"/>
            <w:szCs w:val="22"/>
          </w:rPr>
          <w:fldChar w:fldCharType="end"/>
        </w:r>
      </w:hyperlink>
    </w:p>
    <w:p w14:paraId="2D163652" w14:textId="2DEBDA62"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2" w:history="1">
        <w:r w:rsidR="00EA56A0" w:rsidRPr="00EA56A0">
          <w:rPr>
            <w:rStyle w:val="Hipervnculo"/>
            <w:rFonts w:ascii="Arial" w:hAnsi="Arial" w:cs="Arial"/>
            <w:noProof/>
            <w:color w:val="auto"/>
            <w:sz w:val="22"/>
            <w:szCs w:val="22"/>
          </w:rPr>
          <w:t>Tabla 16 Niveles de clasificación</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_Toc147152272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35</w:t>
        </w:r>
        <w:r w:rsidR="00EA56A0" w:rsidRPr="00EA56A0">
          <w:rPr>
            <w:rFonts w:ascii="Arial" w:hAnsi="Arial" w:cs="Arial"/>
            <w:noProof/>
            <w:webHidden/>
            <w:sz w:val="22"/>
            <w:szCs w:val="22"/>
          </w:rPr>
          <w:fldChar w:fldCharType="end"/>
        </w:r>
      </w:hyperlink>
    </w:p>
    <w:p w14:paraId="482EA47B" w14:textId="5E2494C4"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3" w:history="1">
        <w:r w:rsidR="00EA56A0" w:rsidRPr="00EA56A0">
          <w:rPr>
            <w:rStyle w:val="Hipervnculo"/>
            <w:rFonts w:ascii="Arial" w:hAnsi="Arial" w:cs="Arial"/>
            <w:noProof/>
            <w:color w:val="auto"/>
            <w:sz w:val="22"/>
            <w:szCs w:val="22"/>
          </w:rPr>
          <w:t>Tabla 17 Amenazas más comunes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_Toc147152273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36</w:t>
        </w:r>
        <w:r w:rsidR="00EA56A0" w:rsidRPr="00EA56A0">
          <w:rPr>
            <w:rFonts w:ascii="Arial" w:hAnsi="Arial" w:cs="Arial"/>
            <w:noProof/>
            <w:webHidden/>
            <w:sz w:val="22"/>
            <w:szCs w:val="22"/>
          </w:rPr>
          <w:fldChar w:fldCharType="end"/>
        </w:r>
      </w:hyperlink>
    </w:p>
    <w:p w14:paraId="4068E178" w14:textId="16DCF4E7"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4" w:history="1">
        <w:r w:rsidR="00EA56A0" w:rsidRPr="00EA56A0">
          <w:rPr>
            <w:rStyle w:val="Hipervnculo"/>
            <w:rFonts w:ascii="Arial" w:hAnsi="Arial" w:cs="Arial"/>
            <w:noProof/>
            <w:color w:val="auto"/>
            <w:sz w:val="22"/>
            <w:szCs w:val="22"/>
          </w:rPr>
          <w:t>Tabla 18 Vulnerabilidades más comunes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_Toc147152274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37</w:t>
        </w:r>
        <w:r w:rsidR="00EA56A0" w:rsidRPr="00EA56A0">
          <w:rPr>
            <w:rFonts w:ascii="Arial" w:hAnsi="Arial" w:cs="Arial"/>
            <w:noProof/>
            <w:webHidden/>
            <w:sz w:val="22"/>
            <w:szCs w:val="22"/>
          </w:rPr>
          <w:fldChar w:fldCharType="end"/>
        </w:r>
      </w:hyperlink>
    </w:p>
    <w:p w14:paraId="129E89D2" w14:textId="222B4745"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5" w:history="1">
        <w:r w:rsidR="00EA56A0" w:rsidRPr="00EA56A0">
          <w:rPr>
            <w:rStyle w:val="Hipervnculo"/>
            <w:rFonts w:ascii="Arial" w:hAnsi="Arial" w:cs="Arial"/>
            <w:noProof/>
            <w:color w:val="auto"/>
            <w:sz w:val="22"/>
            <w:szCs w:val="22"/>
          </w:rPr>
          <w:t>Tabla 19 Ejemplos de vulnerabilidades y amenazas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_Toc147152275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38</w:t>
        </w:r>
        <w:r w:rsidR="00EA56A0" w:rsidRPr="00EA56A0">
          <w:rPr>
            <w:rFonts w:ascii="Arial" w:hAnsi="Arial" w:cs="Arial"/>
            <w:noProof/>
            <w:webHidden/>
            <w:sz w:val="22"/>
            <w:szCs w:val="22"/>
          </w:rPr>
          <w:fldChar w:fldCharType="end"/>
        </w:r>
      </w:hyperlink>
    </w:p>
    <w:p w14:paraId="2394D6C9" w14:textId="6719ECDE" w:rsidR="00E63021" w:rsidRPr="00EA56A0" w:rsidRDefault="000A66A6" w:rsidP="23BB444E">
      <w:pPr>
        <w:pStyle w:val="Ttulo1"/>
        <w:keepNext w:val="0"/>
        <w:keepLines w:val="0"/>
        <w:spacing w:before="0" w:line="360" w:lineRule="auto"/>
        <w:contextualSpacing/>
        <w:jc w:val="center"/>
        <w:rPr>
          <w:rFonts w:ascii="Arial" w:hAnsi="Arial" w:cs="Arial"/>
          <w:color w:val="auto"/>
          <w:sz w:val="22"/>
          <w:szCs w:val="22"/>
        </w:rPr>
      </w:pPr>
      <w:r w:rsidRPr="00EA56A0">
        <w:rPr>
          <w:rFonts w:ascii="Arial" w:hAnsi="Arial" w:cs="Arial"/>
          <w:color w:val="auto"/>
          <w:sz w:val="22"/>
          <w:szCs w:val="22"/>
          <w:shd w:val="clear" w:color="auto" w:fill="E6E6E6"/>
        </w:rPr>
        <w:lastRenderedPageBreak/>
        <w:fldChar w:fldCharType="end"/>
      </w:r>
    </w:p>
    <w:p w14:paraId="1C9BA1B4" w14:textId="6AE9E71C" w:rsidR="00D63360" w:rsidRPr="00EA56A0" w:rsidRDefault="00D63360" w:rsidP="23BB444E">
      <w:pPr>
        <w:spacing w:line="240" w:lineRule="auto"/>
        <w:jc w:val="center"/>
        <w:rPr>
          <w:rFonts w:ascii="Arial" w:hAnsi="Arial" w:cs="Arial"/>
          <w:b/>
          <w:bCs/>
          <w:sz w:val="22"/>
          <w:szCs w:val="22"/>
        </w:rPr>
      </w:pPr>
      <w:r w:rsidRPr="00EA56A0">
        <w:rPr>
          <w:rFonts w:ascii="Arial" w:hAnsi="Arial" w:cs="Arial"/>
          <w:b/>
          <w:bCs/>
          <w:sz w:val="22"/>
          <w:szCs w:val="22"/>
        </w:rPr>
        <w:t>LISTADO DE ILUSTRACIONES</w:t>
      </w:r>
    </w:p>
    <w:p w14:paraId="3773F834" w14:textId="1FFD14AD" w:rsidR="00EA56A0" w:rsidRPr="00EA56A0" w:rsidRDefault="00B2505C">
      <w:pPr>
        <w:pStyle w:val="Tabladeilustraciones"/>
        <w:tabs>
          <w:tab w:val="right" w:leader="dot" w:pos="10076"/>
        </w:tabs>
        <w:rPr>
          <w:rFonts w:ascii="Arial" w:eastAsiaTheme="minorEastAsia" w:hAnsi="Arial" w:cs="Arial"/>
          <w:noProof/>
          <w:kern w:val="2"/>
          <w:sz w:val="22"/>
          <w:szCs w:val="22"/>
          <w14:ligatures w14:val="standardContextual"/>
        </w:rPr>
      </w:pPr>
      <w:r w:rsidRPr="00EA56A0">
        <w:rPr>
          <w:rFonts w:ascii="Arial" w:hAnsi="Arial" w:cs="Arial"/>
          <w:sz w:val="22"/>
          <w:szCs w:val="22"/>
          <w:shd w:val="clear" w:color="auto" w:fill="E6E6E6"/>
        </w:rPr>
        <w:fldChar w:fldCharType="begin"/>
      </w:r>
      <w:r w:rsidRPr="00EA56A0">
        <w:rPr>
          <w:rFonts w:ascii="Arial" w:hAnsi="Arial" w:cs="Arial"/>
          <w:sz w:val="22"/>
          <w:szCs w:val="22"/>
        </w:rPr>
        <w:instrText xml:space="preserve"> TOC \h \z \c "Ilustración" </w:instrText>
      </w:r>
      <w:r w:rsidRPr="00EA56A0">
        <w:rPr>
          <w:rFonts w:ascii="Arial" w:hAnsi="Arial" w:cs="Arial"/>
          <w:sz w:val="22"/>
          <w:szCs w:val="22"/>
          <w:shd w:val="clear" w:color="auto" w:fill="E6E6E6"/>
        </w:rPr>
        <w:fldChar w:fldCharType="separate"/>
      </w:r>
      <w:hyperlink w:anchor="_Toc147152276" w:history="1">
        <w:r w:rsidR="00EA56A0" w:rsidRPr="00EA56A0">
          <w:rPr>
            <w:rStyle w:val="Hipervnculo"/>
            <w:rFonts w:ascii="Arial" w:hAnsi="Arial" w:cs="Arial"/>
            <w:noProof/>
            <w:color w:val="auto"/>
            <w:sz w:val="22"/>
            <w:szCs w:val="22"/>
          </w:rPr>
          <w:t>Ilustración 1 Metodología para la administración del riesgo</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_Toc147152276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15</w:t>
        </w:r>
        <w:r w:rsidR="00EA56A0" w:rsidRPr="00EA56A0">
          <w:rPr>
            <w:rFonts w:ascii="Arial" w:hAnsi="Arial" w:cs="Arial"/>
            <w:noProof/>
            <w:webHidden/>
            <w:sz w:val="22"/>
            <w:szCs w:val="22"/>
          </w:rPr>
          <w:fldChar w:fldCharType="end"/>
        </w:r>
      </w:hyperlink>
    </w:p>
    <w:p w14:paraId="7705AF8A" w14:textId="18F7AC2F"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7" w:history="1">
        <w:r w:rsidR="00EA56A0" w:rsidRPr="00EA56A0">
          <w:rPr>
            <w:rStyle w:val="Hipervnculo"/>
            <w:rFonts w:ascii="Arial" w:hAnsi="Arial" w:cs="Arial"/>
            <w:noProof/>
            <w:color w:val="auto"/>
            <w:sz w:val="22"/>
            <w:szCs w:val="22"/>
          </w:rPr>
          <w:t>Ilustración 2 Cadena de valor</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_Toc147152277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17</w:t>
        </w:r>
        <w:r w:rsidR="00EA56A0" w:rsidRPr="00EA56A0">
          <w:rPr>
            <w:rFonts w:ascii="Arial" w:hAnsi="Arial" w:cs="Arial"/>
            <w:noProof/>
            <w:webHidden/>
            <w:sz w:val="22"/>
            <w:szCs w:val="22"/>
          </w:rPr>
          <w:fldChar w:fldCharType="end"/>
        </w:r>
      </w:hyperlink>
    </w:p>
    <w:p w14:paraId="302C3A5E" w14:textId="2A3E6A84"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8" w:history="1">
        <w:r w:rsidR="00EA56A0" w:rsidRPr="00EA56A0">
          <w:rPr>
            <w:rStyle w:val="Hipervnculo"/>
            <w:rFonts w:ascii="Arial" w:hAnsi="Arial" w:cs="Arial"/>
            <w:noProof/>
            <w:color w:val="auto"/>
            <w:sz w:val="22"/>
            <w:szCs w:val="22"/>
          </w:rPr>
          <w:t>Ilustración 3 Descripción del riesgo</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_Toc147152278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19</w:t>
        </w:r>
        <w:r w:rsidR="00EA56A0" w:rsidRPr="00EA56A0">
          <w:rPr>
            <w:rFonts w:ascii="Arial" w:hAnsi="Arial" w:cs="Arial"/>
            <w:noProof/>
            <w:webHidden/>
            <w:sz w:val="22"/>
            <w:szCs w:val="22"/>
          </w:rPr>
          <w:fldChar w:fldCharType="end"/>
        </w:r>
      </w:hyperlink>
    </w:p>
    <w:p w14:paraId="2BC7FE18" w14:textId="1DE23176"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9" w:history="1">
        <w:r w:rsidR="00EA56A0" w:rsidRPr="00EA56A0">
          <w:rPr>
            <w:rStyle w:val="Hipervnculo"/>
            <w:rFonts w:ascii="Arial" w:hAnsi="Arial" w:cs="Arial"/>
            <w:noProof/>
            <w:color w:val="auto"/>
            <w:sz w:val="22"/>
            <w:szCs w:val="22"/>
          </w:rPr>
          <w:t>Ilustración 4 Ejemplo Descripción del riesgo</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_Toc147152279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19</w:t>
        </w:r>
        <w:r w:rsidR="00EA56A0" w:rsidRPr="00EA56A0">
          <w:rPr>
            <w:rFonts w:ascii="Arial" w:hAnsi="Arial" w:cs="Arial"/>
            <w:noProof/>
            <w:webHidden/>
            <w:sz w:val="22"/>
            <w:szCs w:val="22"/>
          </w:rPr>
          <w:fldChar w:fldCharType="end"/>
        </w:r>
      </w:hyperlink>
    </w:p>
    <w:p w14:paraId="326B9F4F" w14:textId="7F6EA6DB"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80" w:history="1">
        <w:r w:rsidR="00EA56A0" w:rsidRPr="00EA56A0">
          <w:rPr>
            <w:rStyle w:val="Hipervnculo"/>
            <w:rFonts w:ascii="Arial" w:hAnsi="Arial" w:cs="Arial"/>
            <w:noProof/>
            <w:color w:val="auto"/>
            <w:sz w:val="22"/>
            <w:szCs w:val="22"/>
          </w:rPr>
          <w:t>Ilustración 5 Ejemplo Descripción del riesgo fiscal</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_Toc147152280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20</w:t>
        </w:r>
        <w:r w:rsidR="00EA56A0" w:rsidRPr="00EA56A0">
          <w:rPr>
            <w:rFonts w:ascii="Arial" w:hAnsi="Arial" w:cs="Arial"/>
            <w:noProof/>
            <w:webHidden/>
            <w:sz w:val="22"/>
            <w:szCs w:val="22"/>
          </w:rPr>
          <w:fldChar w:fldCharType="end"/>
        </w:r>
      </w:hyperlink>
    </w:p>
    <w:p w14:paraId="65CB6334" w14:textId="6009D02C"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81" w:history="1">
        <w:r w:rsidR="00EA56A0" w:rsidRPr="00EA56A0">
          <w:rPr>
            <w:rStyle w:val="Hipervnculo"/>
            <w:rFonts w:ascii="Arial" w:hAnsi="Arial" w:cs="Arial"/>
            <w:noProof/>
            <w:color w:val="auto"/>
            <w:sz w:val="22"/>
            <w:szCs w:val="22"/>
          </w:rPr>
          <w:t>Ilustración 6 Ejemplo de</w:t>
        </w:r>
        <w:r w:rsidR="00EA56A0" w:rsidRPr="00EA56A0">
          <w:rPr>
            <w:rStyle w:val="Hipervnculo"/>
            <w:rFonts w:ascii="Arial" w:hAnsi="Arial" w:cs="Arial"/>
            <w:noProof/>
            <w:color w:val="auto"/>
            <w:sz w:val="22"/>
            <w:szCs w:val="22"/>
            <w:lang w:val="es-MX"/>
          </w:rPr>
          <w:t xml:space="preserve"> riesgos fiscales con el objeto sobre el que recae el efecto dañoso</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_Toc147152281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21</w:t>
        </w:r>
        <w:r w:rsidR="00EA56A0" w:rsidRPr="00EA56A0">
          <w:rPr>
            <w:rFonts w:ascii="Arial" w:hAnsi="Arial" w:cs="Arial"/>
            <w:noProof/>
            <w:webHidden/>
            <w:sz w:val="22"/>
            <w:szCs w:val="22"/>
          </w:rPr>
          <w:fldChar w:fldCharType="end"/>
        </w:r>
      </w:hyperlink>
    </w:p>
    <w:p w14:paraId="46A9A2FF" w14:textId="2C1B583F"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82" w:history="1">
        <w:r w:rsidR="00EA56A0" w:rsidRPr="00EA56A0">
          <w:rPr>
            <w:rStyle w:val="Hipervnculo"/>
            <w:rFonts w:ascii="Arial" w:hAnsi="Arial" w:cs="Arial"/>
            <w:noProof/>
            <w:color w:val="auto"/>
            <w:sz w:val="22"/>
            <w:szCs w:val="22"/>
          </w:rPr>
          <w:t>Ilustración 7 Ciclo del proceso y las tipologías de controles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_Toc147152282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29</w:t>
        </w:r>
        <w:r w:rsidR="00EA56A0" w:rsidRPr="00EA56A0">
          <w:rPr>
            <w:rFonts w:ascii="Arial" w:hAnsi="Arial" w:cs="Arial"/>
            <w:noProof/>
            <w:webHidden/>
            <w:sz w:val="22"/>
            <w:szCs w:val="22"/>
          </w:rPr>
          <w:fldChar w:fldCharType="end"/>
        </w:r>
      </w:hyperlink>
    </w:p>
    <w:p w14:paraId="74DEFA0F" w14:textId="37B10DA5"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83" w:history="1">
        <w:r w:rsidR="00EA56A0" w:rsidRPr="00EA56A0">
          <w:rPr>
            <w:rStyle w:val="Hipervnculo"/>
            <w:rFonts w:ascii="Arial" w:hAnsi="Arial" w:cs="Arial"/>
            <w:noProof/>
            <w:color w:val="auto"/>
            <w:sz w:val="22"/>
            <w:szCs w:val="22"/>
          </w:rPr>
          <w:t>Ilustración 8 Movimiento en la matriz de calor acorde con el tipo de control</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_Toc147152283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31</w:t>
        </w:r>
        <w:r w:rsidR="00EA56A0" w:rsidRPr="00EA56A0">
          <w:rPr>
            <w:rFonts w:ascii="Arial" w:hAnsi="Arial" w:cs="Arial"/>
            <w:noProof/>
            <w:webHidden/>
            <w:sz w:val="22"/>
            <w:szCs w:val="22"/>
          </w:rPr>
          <w:fldChar w:fldCharType="end"/>
        </w:r>
      </w:hyperlink>
    </w:p>
    <w:p w14:paraId="292C0118" w14:textId="2CBB834C" w:rsidR="00EA56A0" w:rsidRPr="00EA56A0" w:rsidRDefault="0000000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84" w:history="1">
        <w:r w:rsidR="00EA56A0" w:rsidRPr="00EA56A0">
          <w:rPr>
            <w:rStyle w:val="Hipervnculo"/>
            <w:rFonts w:ascii="Arial" w:hAnsi="Arial" w:cs="Arial"/>
            <w:noProof/>
            <w:color w:val="auto"/>
            <w:sz w:val="22"/>
            <w:szCs w:val="22"/>
          </w:rPr>
          <w:t>Ilustración 9 Esquema Pasos para identificar los activos</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_Toc147152284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33</w:t>
        </w:r>
        <w:r w:rsidR="00EA56A0" w:rsidRPr="00EA56A0">
          <w:rPr>
            <w:rFonts w:ascii="Arial" w:hAnsi="Arial" w:cs="Arial"/>
            <w:noProof/>
            <w:webHidden/>
            <w:sz w:val="22"/>
            <w:szCs w:val="22"/>
          </w:rPr>
          <w:fldChar w:fldCharType="end"/>
        </w:r>
      </w:hyperlink>
    </w:p>
    <w:p w14:paraId="5EA32FDF" w14:textId="1832C213" w:rsidR="00097B25" w:rsidRPr="006C19C5" w:rsidRDefault="00B2505C" w:rsidP="23BB444E">
      <w:pPr>
        <w:rPr>
          <w:rFonts w:ascii="Arial" w:hAnsi="Arial" w:cs="Arial"/>
          <w:color w:val="943634" w:themeColor="accent2" w:themeShade="BF"/>
          <w:sz w:val="22"/>
          <w:szCs w:val="22"/>
        </w:rPr>
      </w:pPr>
      <w:r w:rsidRPr="00EA56A0">
        <w:rPr>
          <w:rFonts w:ascii="Arial" w:hAnsi="Arial" w:cs="Arial"/>
          <w:sz w:val="22"/>
          <w:szCs w:val="22"/>
          <w:shd w:val="clear" w:color="auto" w:fill="E6E6E6"/>
        </w:rPr>
        <w:fldChar w:fldCharType="end"/>
      </w:r>
    </w:p>
    <w:p w14:paraId="0263F6C3" w14:textId="2A5412BC" w:rsidR="007F0EB2" w:rsidRPr="006C19C5" w:rsidRDefault="007F0EB2" w:rsidP="23BB444E">
      <w:pPr>
        <w:rPr>
          <w:rFonts w:ascii="Arial" w:hAnsi="Arial" w:cs="Arial"/>
          <w:color w:val="943634" w:themeColor="accent2" w:themeShade="BF"/>
          <w:sz w:val="22"/>
          <w:szCs w:val="22"/>
        </w:rPr>
      </w:pPr>
    </w:p>
    <w:p w14:paraId="765F8FFC" w14:textId="4B23A0A5" w:rsidR="00D63360" w:rsidRPr="006C19C5" w:rsidRDefault="00D63360" w:rsidP="23BB444E">
      <w:pPr>
        <w:rPr>
          <w:rFonts w:ascii="Arial" w:hAnsi="Arial" w:cs="Arial"/>
          <w:color w:val="943634" w:themeColor="accent2" w:themeShade="BF"/>
          <w:sz w:val="22"/>
          <w:szCs w:val="22"/>
        </w:rPr>
      </w:pPr>
    </w:p>
    <w:p w14:paraId="30D6BB93" w14:textId="38E6C3E1" w:rsidR="00D63360" w:rsidRPr="006C19C5" w:rsidRDefault="00D63360" w:rsidP="23BB444E">
      <w:pPr>
        <w:rPr>
          <w:rFonts w:ascii="Arial" w:hAnsi="Arial" w:cs="Arial"/>
          <w:color w:val="943634" w:themeColor="accent2" w:themeShade="BF"/>
          <w:sz w:val="22"/>
          <w:szCs w:val="22"/>
        </w:rPr>
      </w:pPr>
    </w:p>
    <w:p w14:paraId="07F5618A" w14:textId="6BAB9397" w:rsidR="00D63360" w:rsidRDefault="00D63360" w:rsidP="23BB444E">
      <w:pPr>
        <w:rPr>
          <w:rFonts w:ascii="Arial" w:hAnsi="Arial" w:cs="Arial"/>
          <w:color w:val="943634" w:themeColor="accent2" w:themeShade="BF"/>
          <w:sz w:val="22"/>
          <w:szCs w:val="22"/>
        </w:rPr>
      </w:pPr>
    </w:p>
    <w:p w14:paraId="304A0B5B" w14:textId="23A27382" w:rsidR="00D63360" w:rsidRDefault="00D63360" w:rsidP="23BB444E">
      <w:pPr>
        <w:rPr>
          <w:rFonts w:ascii="Arial" w:hAnsi="Arial" w:cs="Arial"/>
          <w:color w:val="943634" w:themeColor="accent2" w:themeShade="BF"/>
          <w:sz w:val="22"/>
          <w:szCs w:val="22"/>
        </w:rPr>
      </w:pPr>
    </w:p>
    <w:p w14:paraId="2A3606B6" w14:textId="75AC4EB4" w:rsidR="00D63360" w:rsidRDefault="00D63360" w:rsidP="23BB444E">
      <w:pPr>
        <w:rPr>
          <w:rFonts w:ascii="Arial" w:hAnsi="Arial" w:cs="Arial"/>
          <w:color w:val="943634" w:themeColor="accent2" w:themeShade="BF"/>
          <w:sz w:val="22"/>
          <w:szCs w:val="22"/>
        </w:rPr>
      </w:pPr>
    </w:p>
    <w:p w14:paraId="6E544061" w14:textId="3136C625" w:rsidR="00D63360" w:rsidRDefault="00D63360" w:rsidP="23BB444E">
      <w:pPr>
        <w:rPr>
          <w:rFonts w:ascii="Arial" w:hAnsi="Arial" w:cs="Arial"/>
          <w:color w:val="943634" w:themeColor="accent2" w:themeShade="BF"/>
          <w:sz w:val="22"/>
          <w:szCs w:val="22"/>
        </w:rPr>
      </w:pPr>
    </w:p>
    <w:p w14:paraId="1D5C4B7E" w14:textId="78C8D046" w:rsidR="00D63360" w:rsidRDefault="00D63360" w:rsidP="23BB444E">
      <w:pPr>
        <w:rPr>
          <w:rFonts w:ascii="Arial" w:hAnsi="Arial" w:cs="Arial"/>
          <w:color w:val="943634" w:themeColor="accent2" w:themeShade="BF"/>
          <w:sz w:val="22"/>
          <w:szCs w:val="22"/>
        </w:rPr>
      </w:pPr>
    </w:p>
    <w:p w14:paraId="4AEB13C7" w14:textId="376286FF" w:rsidR="00D63360" w:rsidRDefault="00D63360" w:rsidP="23BB444E">
      <w:pPr>
        <w:rPr>
          <w:rFonts w:ascii="Arial" w:hAnsi="Arial" w:cs="Arial"/>
          <w:color w:val="943634" w:themeColor="accent2" w:themeShade="BF"/>
          <w:sz w:val="22"/>
          <w:szCs w:val="22"/>
        </w:rPr>
      </w:pPr>
    </w:p>
    <w:p w14:paraId="59E1A5F9" w14:textId="40A92A48" w:rsidR="00D63360" w:rsidRDefault="00D63360" w:rsidP="23BB444E">
      <w:pPr>
        <w:rPr>
          <w:rFonts w:ascii="Arial" w:hAnsi="Arial" w:cs="Arial"/>
          <w:color w:val="943634" w:themeColor="accent2" w:themeShade="BF"/>
          <w:sz w:val="22"/>
          <w:szCs w:val="22"/>
        </w:rPr>
      </w:pPr>
    </w:p>
    <w:p w14:paraId="34C7EA6B" w14:textId="7478D1AD" w:rsidR="00D63360" w:rsidRDefault="00D63360" w:rsidP="23BB444E">
      <w:pPr>
        <w:rPr>
          <w:rFonts w:ascii="Arial" w:hAnsi="Arial" w:cs="Arial"/>
          <w:color w:val="943634" w:themeColor="accent2" w:themeShade="BF"/>
          <w:sz w:val="22"/>
          <w:szCs w:val="22"/>
        </w:rPr>
      </w:pPr>
    </w:p>
    <w:p w14:paraId="5A10CCA3" w14:textId="51876D8B" w:rsidR="00D63360" w:rsidRDefault="00D63360" w:rsidP="23BB444E">
      <w:pPr>
        <w:rPr>
          <w:rFonts w:ascii="Arial" w:hAnsi="Arial" w:cs="Arial"/>
          <w:color w:val="943634" w:themeColor="accent2" w:themeShade="BF"/>
          <w:sz w:val="22"/>
          <w:szCs w:val="22"/>
        </w:rPr>
      </w:pPr>
    </w:p>
    <w:p w14:paraId="53824FA7" w14:textId="4936918F" w:rsidR="00D63360" w:rsidRDefault="00D63360" w:rsidP="23BB444E">
      <w:pPr>
        <w:rPr>
          <w:rFonts w:ascii="Arial" w:hAnsi="Arial" w:cs="Arial"/>
          <w:color w:val="943634" w:themeColor="accent2" w:themeShade="BF"/>
          <w:sz w:val="22"/>
          <w:szCs w:val="22"/>
        </w:rPr>
      </w:pPr>
    </w:p>
    <w:p w14:paraId="4D7AF743" w14:textId="016C96CB" w:rsidR="00D63360" w:rsidRDefault="00D63360" w:rsidP="23BB444E">
      <w:pPr>
        <w:rPr>
          <w:rFonts w:ascii="Arial" w:hAnsi="Arial" w:cs="Arial"/>
          <w:color w:val="943634" w:themeColor="accent2" w:themeShade="BF"/>
          <w:sz w:val="22"/>
          <w:szCs w:val="22"/>
        </w:rPr>
      </w:pPr>
    </w:p>
    <w:p w14:paraId="3DE187DE" w14:textId="10262A3E" w:rsidR="00D63360" w:rsidRDefault="00D63360" w:rsidP="23BB444E">
      <w:pPr>
        <w:rPr>
          <w:rFonts w:ascii="Arial" w:hAnsi="Arial" w:cs="Arial"/>
          <w:color w:val="943634" w:themeColor="accent2" w:themeShade="BF"/>
          <w:sz w:val="22"/>
          <w:szCs w:val="22"/>
        </w:rPr>
      </w:pPr>
    </w:p>
    <w:p w14:paraId="2F4E2772" w14:textId="77777777" w:rsidR="00EA56A0" w:rsidRDefault="00EA56A0" w:rsidP="23BB444E">
      <w:pPr>
        <w:rPr>
          <w:rFonts w:ascii="Arial" w:hAnsi="Arial" w:cs="Arial"/>
          <w:color w:val="943634" w:themeColor="accent2" w:themeShade="BF"/>
          <w:sz w:val="22"/>
          <w:szCs w:val="22"/>
        </w:rPr>
      </w:pPr>
    </w:p>
    <w:p w14:paraId="53EBEB91" w14:textId="77777777" w:rsidR="00EA56A0" w:rsidRDefault="00EA56A0" w:rsidP="23BB444E">
      <w:pPr>
        <w:rPr>
          <w:rFonts w:ascii="Arial" w:hAnsi="Arial" w:cs="Arial"/>
          <w:color w:val="943634" w:themeColor="accent2" w:themeShade="BF"/>
          <w:sz w:val="22"/>
          <w:szCs w:val="22"/>
        </w:rPr>
      </w:pPr>
    </w:p>
    <w:p w14:paraId="7E0404E4" w14:textId="77777777" w:rsidR="00EA56A0" w:rsidRDefault="00EA56A0" w:rsidP="23BB444E">
      <w:pPr>
        <w:rPr>
          <w:rFonts w:ascii="Arial" w:hAnsi="Arial" w:cs="Arial"/>
          <w:color w:val="943634" w:themeColor="accent2" w:themeShade="BF"/>
          <w:sz w:val="22"/>
          <w:szCs w:val="22"/>
        </w:rPr>
      </w:pPr>
    </w:p>
    <w:p w14:paraId="5CFEC67C" w14:textId="77777777" w:rsidR="00EA56A0" w:rsidRDefault="00EA56A0" w:rsidP="23BB444E">
      <w:pPr>
        <w:rPr>
          <w:rFonts w:ascii="Arial" w:hAnsi="Arial" w:cs="Arial"/>
          <w:color w:val="943634" w:themeColor="accent2" w:themeShade="BF"/>
          <w:sz w:val="22"/>
          <w:szCs w:val="22"/>
        </w:rPr>
      </w:pPr>
    </w:p>
    <w:p w14:paraId="752E1302" w14:textId="076BB2D9" w:rsidR="34E91D16" w:rsidRDefault="34E91D16" w:rsidP="34E91D16">
      <w:pPr>
        <w:rPr>
          <w:rFonts w:ascii="Arial" w:hAnsi="Arial" w:cs="Arial"/>
          <w:color w:val="943634" w:themeColor="accent2" w:themeShade="BF"/>
          <w:sz w:val="22"/>
          <w:szCs w:val="22"/>
        </w:rPr>
      </w:pPr>
    </w:p>
    <w:p w14:paraId="6E9E0802" w14:textId="4A435D97" w:rsidR="00B85034" w:rsidRPr="00D63360" w:rsidRDefault="62E3C6FB" w:rsidP="0BE717DB">
      <w:pPr>
        <w:pStyle w:val="Ttulo1"/>
        <w:keepNext w:val="0"/>
        <w:keepLines w:val="0"/>
        <w:spacing w:before="0" w:line="360" w:lineRule="auto"/>
        <w:contextualSpacing/>
        <w:jc w:val="center"/>
        <w:rPr>
          <w:rFonts w:ascii="Arial" w:hAnsi="Arial" w:cs="Arial"/>
          <w:color w:val="000000" w:themeColor="text1"/>
          <w:sz w:val="22"/>
          <w:szCs w:val="22"/>
        </w:rPr>
      </w:pPr>
      <w:bookmarkStart w:id="0" w:name="_Toc86836386"/>
      <w:bookmarkStart w:id="1" w:name="_Toc147152224"/>
      <w:r w:rsidRPr="0BE717DB">
        <w:rPr>
          <w:rFonts w:ascii="Arial" w:hAnsi="Arial" w:cs="Arial"/>
          <w:color w:val="000000" w:themeColor="text1"/>
          <w:sz w:val="22"/>
          <w:szCs w:val="22"/>
        </w:rPr>
        <w:lastRenderedPageBreak/>
        <w:t>POLÍTICA DE ADMINISTRACIÓN DE RIESGO</w:t>
      </w:r>
      <w:bookmarkEnd w:id="0"/>
      <w:bookmarkEnd w:id="1"/>
    </w:p>
    <w:p w14:paraId="3FA63873" w14:textId="77777777" w:rsidR="00B85034" w:rsidRPr="00D63360" w:rsidRDefault="00B85034" w:rsidP="0BE717DB">
      <w:pPr>
        <w:autoSpaceDE w:val="0"/>
        <w:autoSpaceDN w:val="0"/>
        <w:spacing w:line="240" w:lineRule="auto"/>
        <w:rPr>
          <w:rFonts w:ascii="Arial" w:hAnsi="Arial" w:cs="Arial"/>
          <w:b/>
          <w:bCs/>
          <w:color w:val="000000" w:themeColor="text1"/>
          <w:sz w:val="22"/>
          <w:szCs w:val="22"/>
        </w:rPr>
      </w:pPr>
    </w:p>
    <w:p w14:paraId="64C04876" w14:textId="2C6F8908" w:rsidR="00B85034" w:rsidRPr="0075141F" w:rsidRDefault="6C0D3940" w:rsidP="34E91D16">
      <w:pPr>
        <w:spacing w:line="240" w:lineRule="auto"/>
        <w:rPr>
          <w:rFonts w:ascii="Arial" w:eastAsia="Arial" w:hAnsi="Arial" w:cs="Arial"/>
          <w:color w:val="000000" w:themeColor="text1"/>
          <w:sz w:val="22"/>
          <w:szCs w:val="22"/>
        </w:rPr>
      </w:pPr>
      <w:r w:rsidRPr="34E91D16">
        <w:rPr>
          <w:rFonts w:ascii="Arial" w:eastAsia="Arial" w:hAnsi="Arial" w:cs="Arial"/>
          <w:color w:val="000000" w:themeColor="text1"/>
          <w:sz w:val="22"/>
          <w:szCs w:val="22"/>
        </w:rPr>
        <w:t>La Unidad Administrativa Especial de Rehabilitación y Mantenimiento Vial</w:t>
      </w:r>
      <w:r w:rsidR="60B342ED" w:rsidRPr="34E91D16">
        <w:rPr>
          <w:rFonts w:ascii="Arial" w:eastAsia="Arial" w:hAnsi="Arial" w:cs="Arial"/>
          <w:color w:val="000000" w:themeColor="text1"/>
          <w:sz w:val="22"/>
          <w:szCs w:val="22"/>
        </w:rPr>
        <w:t xml:space="preserve"> </w:t>
      </w:r>
      <w:r w:rsidRPr="34E91D16">
        <w:rPr>
          <w:rFonts w:ascii="Arial" w:eastAsia="Arial" w:hAnsi="Arial" w:cs="Arial"/>
          <w:color w:val="000000" w:themeColor="text1"/>
          <w:sz w:val="22"/>
          <w:szCs w:val="22"/>
        </w:rPr>
        <w:t>-</w:t>
      </w:r>
      <w:r w:rsidR="525457D9" w:rsidRPr="34E91D16">
        <w:rPr>
          <w:rFonts w:ascii="Arial" w:eastAsia="Arial" w:hAnsi="Arial" w:cs="Arial"/>
          <w:color w:val="000000" w:themeColor="text1"/>
          <w:sz w:val="22"/>
          <w:szCs w:val="22"/>
        </w:rPr>
        <w:t xml:space="preserve"> </w:t>
      </w:r>
      <w:r w:rsidRPr="34E91D16">
        <w:rPr>
          <w:rFonts w:ascii="Arial" w:eastAsia="Arial" w:hAnsi="Arial" w:cs="Arial"/>
          <w:color w:val="000000" w:themeColor="text1"/>
          <w:sz w:val="22"/>
          <w:szCs w:val="22"/>
        </w:rPr>
        <w:t xml:space="preserve">UAERMV, </w:t>
      </w:r>
      <w:r w:rsidR="33FE8C76" w:rsidRPr="34E91D16">
        <w:rPr>
          <w:rFonts w:ascii="Arial" w:eastAsia="Arial" w:hAnsi="Arial" w:cs="Arial"/>
          <w:color w:val="000000" w:themeColor="text1"/>
          <w:sz w:val="22"/>
          <w:szCs w:val="22"/>
        </w:rPr>
        <w:t xml:space="preserve">establece su </w:t>
      </w:r>
      <w:r w:rsidR="0A6459D3" w:rsidRPr="34E91D16">
        <w:rPr>
          <w:rFonts w:ascii="Arial" w:eastAsia="Arial" w:hAnsi="Arial" w:cs="Arial"/>
          <w:color w:val="000000" w:themeColor="text1"/>
          <w:sz w:val="22"/>
          <w:szCs w:val="22"/>
        </w:rPr>
        <w:t>política</w:t>
      </w:r>
      <w:r w:rsidR="33FE8C76" w:rsidRPr="34E91D16">
        <w:rPr>
          <w:rFonts w:ascii="Arial" w:eastAsia="Arial" w:hAnsi="Arial" w:cs="Arial"/>
          <w:color w:val="000000" w:themeColor="text1"/>
          <w:sz w:val="22"/>
          <w:szCs w:val="22"/>
        </w:rPr>
        <w:t xml:space="preserve"> de administración del riesgo como expresión del compromiso de la alta dirección </w:t>
      </w:r>
      <w:r w:rsidR="70639F53" w:rsidRPr="34E91D16">
        <w:rPr>
          <w:rFonts w:ascii="Arial" w:eastAsia="Arial" w:hAnsi="Arial" w:cs="Arial"/>
          <w:color w:val="000000" w:themeColor="text1"/>
          <w:sz w:val="22"/>
          <w:szCs w:val="22"/>
        </w:rPr>
        <w:t>en administrar los riesgos</w:t>
      </w:r>
      <w:r w:rsidR="5962603F" w:rsidRPr="34E91D16">
        <w:rPr>
          <w:rFonts w:ascii="Arial" w:eastAsia="Arial" w:hAnsi="Arial" w:cs="Arial"/>
          <w:color w:val="000000" w:themeColor="text1"/>
          <w:sz w:val="22"/>
          <w:szCs w:val="22"/>
        </w:rPr>
        <w:t xml:space="preserve"> de </w:t>
      </w:r>
      <w:r w:rsidR="1B4F17B3" w:rsidRPr="34E91D16">
        <w:rPr>
          <w:rFonts w:ascii="Arial" w:eastAsia="Arial" w:hAnsi="Arial" w:cs="Arial"/>
          <w:b/>
          <w:bCs/>
          <w:color w:val="000000" w:themeColor="text1"/>
          <w:sz w:val="22"/>
          <w:szCs w:val="22"/>
        </w:rPr>
        <w:t>G</w:t>
      </w:r>
      <w:r w:rsidR="5962603F" w:rsidRPr="34E91D16">
        <w:rPr>
          <w:rFonts w:ascii="Arial" w:eastAsia="Arial" w:hAnsi="Arial" w:cs="Arial"/>
          <w:b/>
          <w:bCs/>
          <w:color w:val="000000" w:themeColor="text1"/>
          <w:sz w:val="22"/>
          <w:szCs w:val="22"/>
        </w:rPr>
        <w:t>estión</w:t>
      </w:r>
      <w:r w:rsidR="649B8960" w:rsidRPr="34E91D16">
        <w:rPr>
          <w:rFonts w:ascii="Arial" w:eastAsia="Arial" w:hAnsi="Arial" w:cs="Arial"/>
          <w:b/>
          <w:bCs/>
          <w:color w:val="000000" w:themeColor="text1"/>
          <w:sz w:val="22"/>
          <w:szCs w:val="22"/>
        </w:rPr>
        <w:t>,</w:t>
      </w:r>
      <w:r w:rsidR="70639F53" w:rsidRPr="34E91D16">
        <w:rPr>
          <w:rFonts w:ascii="Arial" w:eastAsia="Arial" w:hAnsi="Arial" w:cs="Arial"/>
          <w:b/>
          <w:bCs/>
          <w:color w:val="000000" w:themeColor="text1"/>
          <w:sz w:val="22"/>
          <w:szCs w:val="22"/>
        </w:rPr>
        <w:t xml:space="preserve"> de </w:t>
      </w:r>
      <w:r w:rsidR="20B72586" w:rsidRPr="34E91D16">
        <w:rPr>
          <w:rFonts w:ascii="Arial" w:eastAsia="Arial" w:hAnsi="Arial" w:cs="Arial"/>
          <w:b/>
          <w:bCs/>
          <w:color w:val="000000" w:themeColor="text1"/>
          <w:sz w:val="22"/>
          <w:szCs w:val="22"/>
        </w:rPr>
        <w:t>C</w:t>
      </w:r>
      <w:r w:rsidR="70639F53" w:rsidRPr="34E91D16">
        <w:rPr>
          <w:rFonts w:ascii="Arial" w:eastAsia="Arial" w:hAnsi="Arial" w:cs="Arial"/>
          <w:b/>
          <w:bCs/>
          <w:color w:val="000000" w:themeColor="text1"/>
          <w:sz w:val="22"/>
          <w:szCs w:val="22"/>
        </w:rPr>
        <w:t>orrupción</w:t>
      </w:r>
      <w:r w:rsidR="5FD66126" w:rsidRPr="34E91D16">
        <w:rPr>
          <w:rFonts w:ascii="Arial" w:eastAsia="Arial" w:hAnsi="Arial" w:cs="Arial"/>
          <w:b/>
          <w:bCs/>
          <w:color w:val="000000" w:themeColor="text1"/>
          <w:sz w:val="22"/>
          <w:szCs w:val="22"/>
        </w:rPr>
        <w:t>,</w:t>
      </w:r>
      <w:r w:rsidR="70639F53" w:rsidRPr="34E91D16">
        <w:rPr>
          <w:rFonts w:ascii="Arial" w:eastAsia="Arial" w:hAnsi="Arial" w:cs="Arial"/>
          <w:b/>
          <w:bCs/>
          <w:color w:val="000000" w:themeColor="text1"/>
          <w:sz w:val="22"/>
          <w:szCs w:val="22"/>
        </w:rPr>
        <w:t xml:space="preserve"> </w:t>
      </w:r>
      <w:r w:rsidR="4C315138" w:rsidRPr="34E91D16">
        <w:rPr>
          <w:rFonts w:ascii="Arial" w:eastAsia="Arial" w:hAnsi="Arial" w:cs="Arial"/>
          <w:b/>
          <w:bCs/>
          <w:color w:val="000000" w:themeColor="text1"/>
          <w:sz w:val="22"/>
          <w:szCs w:val="22"/>
        </w:rPr>
        <w:t>d</w:t>
      </w:r>
      <w:r w:rsidR="50961C9A" w:rsidRPr="34E91D16">
        <w:rPr>
          <w:rFonts w:ascii="Arial" w:eastAsia="Arial" w:hAnsi="Arial" w:cs="Arial"/>
          <w:b/>
          <w:bCs/>
          <w:color w:val="000000" w:themeColor="text1"/>
          <w:sz w:val="22"/>
          <w:szCs w:val="22"/>
        </w:rPr>
        <w:t>e</w:t>
      </w:r>
      <w:r w:rsidR="4C315138" w:rsidRPr="34E91D16">
        <w:rPr>
          <w:rFonts w:ascii="Arial" w:eastAsia="Arial" w:hAnsi="Arial" w:cs="Arial"/>
          <w:b/>
          <w:bCs/>
          <w:color w:val="000000" w:themeColor="text1"/>
          <w:sz w:val="22"/>
          <w:szCs w:val="22"/>
        </w:rPr>
        <w:t xml:space="preserve"> </w:t>
      </w:r>
      <w:r w:rsidR="096DB532" w:rsidRPr="34E91D16">
        <w:rPr>
          <w:rFonts w:ascii="Arial" w:eastAsia="Arial" w:hAnsi="Arial" w:cs="Arial"/>
          <w:b/>
          <w:bCs/>
          <w:color w:val="000000" w:themeColor="text1"/>
          <w:sz w:val="22"/>
          <w:szCs w:val="22"/>
        </w:rPr>
        <w:t>S</w:t>
      </w:r>
      <w:r w:rsidR="70639F53" w:rsidRPr="34E91D16">
        <w:rPr>
          <w:rFonts w:ascii="Arial" w:eastAsia="Arial" w:hAnsi="Arial" w:cs="Arial"/>
          <w:b/>
          <w:bCs/>
          <w:color w:val="000000" w:themeColor="text1"/>
          <w:sz w:val="22"/>
          <w:szCs w:val="22"/>
        </w:rPr>
        <w:t xml:space="preserve">eguridad </w:t>
      </w:r>
      <w:r w:rsidR="5D658596" w:rsidRPr="34E91D16">
        <w:rPr>
          <w:rFonts w:ascii="Arial" w:eastAsia="Arial" w:hAnsi="Arial" w:cs="Arial"/>
          <w:b/>
          <w:bCs/>
          <w:color w:val="000000" w:themeColor="text1"/>
          <w:sz w:val="22"/>
          <w:szCs w:val="22"/>
        </w:rPr>
        <w:t>D</w:t>
      </w:r>
      <w:r w:rsidR="70639F53" w:rsidRPr="34E91D16">
        <w:rPr>
          <w:rFonts w:ascii="Arial" w:eastAsia="Arial" w:hAnsi="Arial" w:cs="Arial"/>
          <w:b/>
          <w:bCs/>
          <w:color w:val="000000" w:themeColor="text1"/>
          <w:sz w:val="22"/>
          <w:szCs w:val="22"/>
        </w:rPr>
        <w:t>igital</w:t>
      </w:r>
      <w:r w:rsidR="5056A22F" w:rsidRPr="34E91D16">
        <w:rPr>
          <w:rFonts w:ascii="Arial" w:eastAsia="Arial" w:hAnsi="Arial" w:cs="Arial"/>
          <w:b/>
          <w:bCs/>
          <w:color w:val="000000" w:themeColor="text1"/>
          <w:sz w:val="22"/>
          <w:szCs w:val="22"/>
        </w:rPr>
        <w:t xml:space="preserve"> y</w:t>
      </w:r>
      <w:r w:rsidR="5056A22F" w:rsidRPr="34E91D16">
        <w:rPr>
          <w:rFonts w:ascii="Arial" w:eastAsia="Arial" w:hAnsi="Arial" w:cs="Arial"/>
          <w:b/>
          <w:bCs/>
          <w:color w:val="E36C0A" w:themeColor="accent6" w:themeShade="BF"/>
          <w:sz w:val="22"/>
          <w:szCs w:val="22"/>
        </w:rPr>
        <w:t xml:space="preserve"> Lavado </w:t>
      </w:r>
      <w:r w:rsidR="694E49D2" w:rsidRPr="34E91D16">
        <w:rPr>
          <w:rFonts w:ascii="Arial" w:eastAsia="Arial" w:hAnsi="Arial" w:cs="Arial"/>
          <w:b/>
          <w:bCs/>
          <w:color w:val="E36C0A" w:themeColor="accent6" w:themeShade="BF"/>
          <w:sz w:val="22"/>
          <w:szCs w:val="22"/>
        </w:rPr>
        <w:t>d</w:t>
      </w:r>
      <w:r w:rsidR="5056A22F" w:rsidRPr="34E91D16">
        <w:rPr>
          <w:rFonts w:ascii="Arial" w:eastAsia="Arial" w:hAnsi="Arial" w:cs="Arial"/>
          <w:b/>
          <w:bCs/>
          <w:color w:val="E36C0A" w:themeColor="accent6" w:themeShade="BF"/>
          <w:sz w:val="22"/>
          <w:szCs w:val="22"/>
        </w:rPr>
        <w:t>e Activos y Financiación del Terrorismo LA/FT,</w:t>
      </w:r>
      <w:r w:rsidR="70639F53" w:rsidRPr="34E91D16">
        <w:rPr>
          <w:rFonts w:ascii="Arial" w:eastAsia="Arial" w:hAnsi="Arial" w:cs="Arial"/>
          <w:color w:val="000000" w:themeColor="text1"/>
          <w:sz w:val="22"/>
          <w:szCs w:val="22"/>
        </w:rPr>
        <w:t xml:space="preserve"> que puedan dificultar la misión</w:t>
      </w:r>
      <w:r w:rsidR="781C0CF2" w:rsidRPr="34E91D16">
        <w:rPr>
          <w:rFonts w:ascii="Arial" w:eastAsia="Arial" w:hAnsi="Arial" w:cs="Arial"/>
          <w:color w:val="000000" w:themeColor="text1"/>
          <w:sz w:val="22"/>
          <w:szCs w:val="22"/>
        </w:rPr>
        <w:t>, visión</w:t>
      </w:r>
      <w:r w:rsidR="70639F53" w:rsidRPr="34E91D16">
        <w:rPr>
          <w:rFonts w:ascii="Arial" w:eastAsia="Arial" w:hAnsi="Arial" w:cs="Arial"/>
          <w:color w:val="000000" w:themeColor="text1"/>
          <w:sz w:val="22"/>
          <w:szCs w:val="22"/>
        </w:rPr>
        <w:t xml:space="preserve"> y el cumplimento de los objetivos</w:t>
      </w:r>
      <w:r w:rsidR="3A57D54A" w:rsidRPr="34E91D16">
        <w:rPr>
          <w:rFonts w:ascii="Arial" w:eastAsia="Arial" w:hAnsi="Arial" w:cs="Arial"/>
          <w:color w:val="000000" w:themeColor="text1"/>
          <w:sz w:val="22"/>
          <w:szCs w:val="22"/>
        </w:rPr>
        <w:t xml:space="preserve"> institucionales</w:t>
      </w:r>
      <w:r w:rsidR="4D5EB8BE" w:rsidRPr="34E91D16">
        <w:rPr>
          <w:rFonts w:ascii="Arial" w:eastAsia="Arial" w:hAnsi="Arial" w:cs="Arial"/>
          <w:color w:val="000000" w:themeColor="text1"/>
          <w:sz w:val="22"/>
          <w:szCs w:val="22"/>
        </w:rPr>
        <w:t xml:space="preserve"> y de procesos</w:t>
      </w:r>
      <w:r w:rsidR="7481FCB3" w:rsidRPr="34E91D16">
        <w:rPr>
          <w:rFonts w:ascii="Arial" w:eastAsia="Arial" w:hAnsi="Arial" w:cs="Arial"/>
          <w:color w:val="000000" w:themeColor="text1"/>
          <w:sz w:val="22"/>
          <w:szCs w:val="22"/>
        </w:rPr>
        <w:t>,</w:t>
      </w:r>
      <w:r w:rsidR="547ADE4E" w:rsidRPr="34E91D16">
        <w:rPr>
          <w:rFonts w:ascii="Arial" w:eastAsia="Arial" w:hAnsi="Arial" w:cs="Arial"/>
          <w:color w:val="000000" w:themeColor="text1"/>
          <w:sz w:val="22"/>
          <w:szCs w:val="22"/>
        </w:rPr>
        <w:t xml:space="preserve"> </w:t>
      </w:r>
      <w:r w:rsidR="15C0904A" w:rsidRPr="34E91D16">
        <w:rPr>
          <w:rFonts w:ascii="Arial" w:eastAsia="Arial" w:hAnsi="Arial" w:cs="Arial"/>
          <w:color w:val="000000" w:themeColor="text1"/>
          <w:sz w:val="22"/>
          <w:szCs w:val="22"/>
        </w:rPr>
        <w:t xml:space="preserve">mediante la </w:t>
      </w:r>
      <w:r w:rsidR="64DCCDE9" w:rsidRPr="34E91D16">
        <w:rPr>
          <w:rFonts w:ascii="Arial" w:eastAsia="Arial" w:hAnsi="Arial" w:cs="Arial"/>
          <w:color w:val="000000" w:themeColor="text1"/>
          <w:sz w:val="22"/>
          <w:szCs w:val="22"/>
        </w:rPr>
        <w:t>i</w:t>
      </w:r>
      <w:r w:rsidR="15C0904A" w:rsidRPr="34E91D16">
        <w:rPr>
          <w:rFonts w:ascii="Arial" w:eastAsia="Arial" w:hAnsi="Arial" w:cs="Arial"/>
          <w:color w:val="000000" w:themeColor="text1"/>
          <w:sz w:val="22"/>
          <w:szCs w:val="22"/>
        </w:rPr>
        <w:t>mplementación</w:t>
      </w:r>
      <w:r w:rsidR="4A436DB1" w:rsidRPr="34E91D16">
        <w:rPr>
          <w:rFonts w:ascii="Arial" w:eastAsia="Arial" w:hAnsi="Arial" w:cs="Arial"/>
          <w:color w:val="000000" w:themeColor="text1"/>
          <w:sz w:val="22"/>
          <w:szCs w:val="22"/>
        </w:rPr>
        <w:t xml:space="preserve"> y reporte</w:t>
      </w:r>
      <w:r w:rsidR="15C0904A" w:rsidRPr="34E91D16">
        <w:rPr>
          <w:rFonts w:ascii="Arial" w:eastAsia="Arial" w:hAnsi="Arial" w:cs="Arial"/>
          <w:color w:val="000000" w:themeColor="text1"/>
          <w:sz w:val="22"/>
          <w:szCs w:val="22"/>
        </w:rPr>
        <w:t xml:space="preserve"> </w:t>
      </w:r>
      <w:r w:rsidR="1C4FAF4B" w:rsidRPr="34E91D16">
        <w:rPr>
          <w:rFonts w:ascii="Arial" w:eastAsia="Arial" w:hAnsi="Arial" w:cs="Arial"/>
          <w:color w:val="000000" w:themeColor="text1"/>
          <w:sz w:val="22"/>
          <w:szCs w:val="22"/>
        </w:rPr>
        <w:t xml:space="preserve">de </w:t>
      </w:r>
      <w:r w:rsidR="15C0904A" w:rsidRPr="34E91D16">
        <w:rPr>
          <w:rFonts w:ascii="Arial" w:eastAsia="Arial" w:hAnsi="Arial" w:cs="Arial"/>
          <w:color w:val="000000" w:themeColor="text1"/>
          <w:sz w:val="22"/>
          <w:szCs w:val="22"/>
        </w:rPr>
        <w:t>control</w:t>
      </w:r>
      <w:r w:rsidR="474275C3" w:rsidRPr="34E91D16">
        <w:rPr>
          <w:rFonts w:ascii="Arial" w:eastAsia="Arial" w:hAnsi="Arial" w:cs="Arial"/>
          <w:color w:val="000000" w:themeColor="text1"/>
          <w:sz w:val="22"/>
          <w:szCs w:val="22"/>
        </w:rPr>
        <w:t>es</w:t>
      </w:r>
      <w:r w:rsidR="15C0904A" w:rsidRPr="34E91D16">
        <w:rPr>
          <w:rFonts w:ascii="Arial" w:eastAsia="Arial" w:hAnsi="Arial" w:cs="Arial"/>
          <w:color w:val="000000" w:themeColor="text1"/>
          <w:sz w:val="22"/>
          <w:szCs w:val="22"/>
        </w:rPr>
        <w:t xml:space="preserve"> </w:t>
      </w:r>
      <w:r w:rsidR="513BFC99" w:rsidRPr="34E91D16">
        <w:rPr>
          <w:rFonts w:ascii="Arial" w:eastAsia="Arial" w:hAnsi="Arial" w:cs="Arial"/>
          <w:color w:val="000000" w:themeColor="text1"/>
          <w:sz w:val="22"/>
          <w:szCs w:val="22"/>
        </w:rPr>
        <w:t xml:space="preserve">preventivos, </w:t>
      </w:r>
      <w:r w:rsidR="157B3EAC" w:rsidRPr="34E91D16">
        <w:rPr>
          <w:rFonts w:ascii="Arial" w:eastAsia="Arial" w:hAnsi="Arial" w:cs="Arial"/>
          <w:color w:val="000000" w:themeColor="text1"/>
          <w:sz w:val="22"/>
          <w:szCs w:val="22"/>
        </w:rPr>
        <w:t>defectivos</w:t>
      </w:r>
      <w:r w:rsidR="15C0904A" w:rsidRPr="34E91D16">
        <w:rPr>
          <w:rFonts w:ascii="Arial" w:eastAsia="Arial" w:hAnsi="Arial" w:cs="Arial"/>
          <w:color w:val="000000" w:themeColor="text1"/>
          <w:sz w:val="22"/>
          <w:szCs w:val="22"/>
        </w:rPr>
        <w:t xml:space="preserve"> </w:t>
      </w:r>
      <w:r w:rsidR="5385032F" w:rsidRPr="34E91D16">
        <w:rPr>
          <w:rFonts w:ascii="Arial" w:eastAsia="Arial" w:hAnsi="Arial" w:cs="Arial"/>
          <w:color w:val="000000" w:themeColor="text1"/>
          <w:sz w:val="22"/>
          <w:szCs w:val="22"/>
        </w:rPr>
        <w:t>o</w:t>
      </w:r>
      <w:r w:rsidR="15C0904A" w:rsidRPr="34E91D16">
        <w:rPr>
          <w:rFonts w:ascii="Arial" w:eastAsia="Arial" w:hAnsi="Arial" w:cs="Arial"/>
          <w:color w:val="000000" w:themeColor="text1"/>
          <w:sz w:val="22"/>
          <w:szCs w:val="22"/>
        </w:rPr>
        <w:t xml:space="preserve"> </w:t>
      </w:r>
      <w:r w:rsidR="54737F5F" w:rsidRPr="34E91D16">
        <w:rPr>
          <w:rFonts w:ascii="Arial" w:eastAsia="Arial" w:hAnsi="Arial" w:cs="Arial"/>
          <w:color w:val="000000" w:themeColor="text1"/>
          <w:sz w:val="22"/>
          <w:szCs w:val="22"/>
        </w:rPr>
        <w:t>correctivos</w:t>
      </w:r>
      <w:r w:rsidR="6666EE81" w:rsidRPr="34E91D16">
        <w:rPr>
          <w:rFonts w:ascii="Arial" w:eastAsia="Arial" w:hAnsi="Arial" w:cs="Arial"/>
          <w:color w:val="000000" w:themeColor="text1"/>
          <w:sz w:val="22"/>
          <w:szCs w:val="22"/>
        </w:rPr>
        <w:t xml:space="preserve"> </w:t>
      </w:r>
      <w:r w:rsidR="15C0904A" w:rsidRPr="34E91D16">
        <w:rPr>
          <w:rFonts w:ascii="Arial" w:eastAsia="Arial" w:hAnsi="Arial" w:cs="Arial"/>
          <w:color w:val="000000" w:themeColor="text1"/>
          <w:sz w:val="22"/>
          <w:szCs w:val="22"/>
        </w:rPr>
        <w:t xml:space="preserve">con la participación de los colaboradores </w:t>
      </w:r>
      <w:r w:rsidR="5E855D51" w:rsidRPr="34E91D16">
        <w:rPr>
          <w:rFonts w:ascii="Arial" w:eastAsia="Arial" w:hAnsi="Arial" w:cs="Arial"/>
          <w:color w:val="000000" w:themeColor="text1"/>
          <w:sz w:val="22"/>
          <w:szCs w:val="22"/>
        </w:rPr>
        <w:t>p</w:t>
      </w:r>
      <w:r w:rsidR="15C0904A" w:rsidRPr="34E91D16">
        <w:rPr>
          <w:rFonts w:ascii="Arial" w:eastAsia="Arial" w:hAnsi="Arial" w:cs="Arial"/>
          <w:color w:val="000000" w:themeColor="text1"/>
          <w:sz w:val="22"/>
          <w:szCs w:val="22"/>
        </w:rPr>
        <w:t>ara fortalecer la cultura de la prevención de eventos, acciones u omisiones</w:t>
      </w:r>
      <w:r w:rsidR="058EFB4A" w:rsidRPr="34E91D16">
        <w:rPr>
          <w:rFonts w:ascii="Arial" w:eastAsia="Arial" w:hAnsi="Arial" w:cs="Arial"/>
          <w:color w:val="000000" w:themeColor="text1"/>
          <w:sz w:val="22"/>
          <w:szCs w:val="22"/>
        </w:rPr>
        <w:t>.</w:t>
      </w:r>
      <w:r w:rsidR="21A84874" w:rsidRPr="34E91D16">
        <w:rPr>
          <w:rFonts w:ascii="Arial" w:eastAsia="Arial" w:hAnsi="Arial" w:cs="Arial"/>
          <w:color w:val="000000" w:themeColor="text1"/>
          <w:sz w:val="22"/>
          <w:szCs w:val="22"/>
        </w:rPr>
        <w:t xml:space="preserve"> </w:t>
      </w:r>
    </w:p>
    <w:p w14:paraId="5B73F15B" w14:textId="1F04AF9D" w:rsidR="003F78C2" w:rsidRPr="0075141F" w:rsidRDefault="0EB9D38D" w:rsidP="34E91D16">
      <w:pPr>
        <w:pStyle w:val="Ttulo1"/>
        <w:keepNext w:val="0"/>
        <w:keepLines w:val="0"/>
        <w:numPr>
          <w:ilvl w:val="0"/>
          <w:numId w:val="15"/>
        </w:numPr>
        <w:rPr>
          <w:rFonts w:ascii="Arial" w:eastAsia="Arial" w:hAnsi="Arial" w:cs="Arial"/>
          <w:color w:val="000000" w:themeColor="text1"/>
          <w:sz w:val="22"/>
          <w:szCs w:val="22"/>
        </w:rPr>
      </w:pPr>
      <w:bookmarkStart w:id="2" w:name="_Toc86836387"/>
      <w:bookmarkStart w:id="3" w:name="_Toc147152225"/>
      <w:r w:rsidRPr="34E91D16">
        <w:rPr>
          <w:rFonts w:ascii="Arial" w:eastAsia="Arial" w:hAnsi="Arial" w:cs="Arial"/>
          <w:color w:val="000000" w:themeColor="text1"/>
          <w:sz w:val="22"/>
          <w:szCs w:val="22"/>
        </w:rPr>
        <w:t>OBJETIVO</w:t>
      </w:r>
      <w:r w:rsidR="4E5CF3D8" w:rsidRPr="34E91D16">
        <w:rPr>
          <w:rFonts w:ascii="Arial" w:eastAsia="Arial" w:hAnsi="Arial" w:cs="Arial"/>
          <w:color w:val="000000" w:themeColor="text1"/>
          <w:sz w:val="22"/>
          <w:szCs w:val="22"/>
        </w:rPr>
        <w:t>S</w:t>
      </w:r>
      <w:bookmarkEnd w:id="2"/>
      <w:bookmarkEnd w:id="3"/>
    </w:p>
    <w:p w14:paraId="10566A8C" w14:textId="77777777" w:rsidR="00223ADE" w:rsidRPr="0075141F" w:rsidRDefault="00223ADE" w:rsidP="34E91D16">
      <w:pPr>
        <w:rPr>
          <w:rFonts w:ascii="Arial" w:eastAsia="Arial" w:hAnsi="Arial" w:cs="Arial"/>
          <w:color w:val="000000" w:themeColor="text1"/>
          <w:sz w:val="22"/>
          <w:szCs w:val="22"/>
        </w:rPr>
      </w:pPr>
    </w:p>
    <w:p w14:paraId="6D5861E0" w14:textId="64BABBE7" w:rsidR="182D03AA" w:rsidRPr="0075141F" w:rsidRDefault="2C8BE535" w:rsidP="34E91D16">
      <w:pPr>
        <w:pStyle w:val="Prrafodelista"/>
        <w:numPr>
          <w:ilvl w:val="1"/>
          <w:numId w:val="15"/>
        </w:numPr>
        <w:spacing w:line="240" w:lineRule="auto"/>
        <w:rPr>
          <w:rFonts w:ascii="Arial" w:eastAsia="Arial" w:hAnsi="Arial" w:cs="Arial"/>
          <w:color w:val="000000" w:themeColor="text1"/>
          <w:sz w:val="22"/>
          <w:szCs w:val="22"/>
        </w:rPr>
      </w:pPr>
      <w:r w:rsidRPr="34E91D16">
        <w:rPr>
          <w:rFonts w:ascii="Arial" w:eastAsia="Arial" w:hAnsi="Arial" w:cs="Arial"/>
          <w:b/>
          <w:bCs/>
          <w:color w:val="000000" w:themeColor="text1"/>
          <w:sz w:val="22"/>
          <w:szCs w:val="22"/>
        </w:rPr>
        <w:t>Analizar el contexto interno y externo</w:t>
      </w:r>
      <w:r w:rsidR="5AADDDC2" w:rsidRPr="34E91D16">
        <w:rPr>
          <w:rFonts w:ascii="Arial" w:eastAsia="Arial" w:hAnsi="Arial" w:cs="Arial"/>
          <w:b/>
          <w:bCs/>
          <w:color w:val="000000" w:themeColor="text1"/>
          <w:sz w:val="22"/>
          <w:szCs w:val="22"/>
        </w:rPr>
        <w:t>:</w:t>
      </w:r>
      <w:r w:rsidR="5AADDDC2" w:rsidRPr="34E91D16">
        <w:rPr>
          <w:rFonts w:ascii="Arial" w:eastAsia="Arial" w:hAnsi="Arial" w:cs="Arial"/>
          <w:color w:val="000000" w:themeColor="text1"/>
          <w:sz w:val="22"/>
          <w:szCs w:val="22"/>
        </w:rPr>
        <w:t xml:space="preserve"> Identifica</w:t>
      </w:r>
      <w:r w:rsidR="278318E3" w:rsidRPr="34E91D16">
        <w:rPr>
          <w:rFonts w:ascii="Arial" w:eastAsia="Arial" w:hAnsi="Arial" w:cs="Arial"/>
          <w:color w:val="000000" w:themeColor="text1"/>
          <w:sz w:val="22"/>
          <w:szCs w:val="22"/>
        </w:rPr>
        <w:t>r</w:t>
      </w:r>
      <w:r w:rsidR="5AADDDC2" w:rsidRPr="34E91D16">
        <w:rPr>
          <w:rFonts w:ascii="Arial" w:eastAsia="Arial" w:hAnsi="Arial" w:cs="Arial"/>
          <w:color w:val="000000" w:themeColor="text1"/>
          <w:sz w:val="22"/>
          <w:szCs w:val="22"/>
        </w:rPr>
        <w:t xml:space="preserve"> oportunamente el contexto interno y externos de la entidad a trav</w:t>
      </w:r>
      <w:r w:rsidR="230134EA" w:rsidRPr="34E91D16">
        <w:rPr>
          <w:rFonts w:ascii="Arial" w:eastAsia="Arial" w:hAnsi="Arial" w:cs="Arial"/>
          <w:color w:val="000000" w:themeColor="text1"/>
          <w:sz w:val="22"/>
          <w:szCs w:val="22"/>
        </w:rPr>
        <w:t>é</w:t>
      </w:r>
      <w:r w:rsidR="5AADDDC2" w:rsidRPr="34E91D16">
        <w:rPr>
          <w:rFonts w:ascii="Arial" w:eastAsia="Arial" w:hAnsi="Arial" w:cs="Arial"/>
          <w:color w:val="000000" w:themeColor="text1"/>
          <w:sz w:val="22"/>
          <w:szCs w:val="22"/>
        </w:rPr>
        <w:t>s de sus procesos</w:t>
      </w:r>
      <w:r w:rsidR="5AADDDC2" w:rsidRPr="34E91D16">
        <w:rPr>
          <w:rFonts w:ascii="Arial" w:eastAsia="Arial" w:hAnsi="Arial" w:cs="Arial"/>
          <w:b/>
          <w:bCs/>
          <w:color w:val="000000" w:themeColor="text1"/>
          <w:sz w:val="22"/>
          <w:szCs w:val="22"/>
        </w:rPr>
        <w:t xml:space="preserve"> </w:t>
      </w:r>
      <w:r w:rsidRPr="34E91D16">
        <w:rPr>
          <w:rFonts w:ascii="Arial" w:eastAsia="Arial" w:hAnsi="Arial" w:cs="Arial"/>
          <w:color w:val="000000" w:themeColor="text1"/>
          <w:sz w:val="22"/>
          <w:szCs w:val="22"/>
        </w:rPr>
        <w:t xml:space="preserve">para la identificación de </w:t>
      </w:r>
      <w:r w:rsidR="7E731430" w:rsidRPr="34E91D16">
        <w:rPr>
          <w:rFonts w:ascii="Arial" w:eastAsia="Arial" w:hAnsi="Arial" w:cs="Arial"/>
          <w:color w:val="000000" w:themeColor="text1"/>
          <w:sz w:val="22"/>
          <w:szCs w:val="22"/>
        </w:rPr>
        <w:t xml:space="preserve">posibles </w:t>
      </w:r>
      <w:r w:rsidRPr="34E91D16">
        <w:rPr>
          <w:rFonts w:ascii="Arial" w:eastAsia="Arial" w:hAnsi="Arial" w:cs="Arial"/>
          <w:color w:val="000000" w:themeColor="text1"/>
          <w:sz w:val="22"/>
          <w:szCs w:val="22"/>
        </w:rPr>
        <w:t>riesgos</w:t>
      </w:r>
      <w:r w:rsidR="0068ACB6" w:rsidRPr="34E91D16">
        <w:rPr>
          <w:rFonts w:ascii="Arial" w:eastAsia="Arial" w:hAnsi="Arial" w:cs="Arial"/>
          <w:color w:val="000000" w:themeColor="text1"/>
          <w:sz w:val="22"/>
          <w:szCs w:val="22"/>
        </w:rPr>
        <w:t>.</w:t>
      </w:r>
    </w:p>
    <w:p w14:paraId="3D0AB173" w14:textId="0D058067" w:rsidR="00223ADE" w:rsidRPr="0075141F" w:rsidRDefault="4E5CF3D8" w:rsidP="34E91D16">
      <w:pPr>
        <w:pStyle w:val="Prrafodelista"/>
        <w:numPr>
          <w:ilvl w:val="1"/>
          <w:numId w:val="15"/>
        </w:numPr>
        <w:spacing w:line="240" w:lineRule="auto"/>
        <w:rPr>
          <w:rFonts w:ascii="Arial" w:eastAsia="Arial" w:hAnsi="Arial" w:cs="Arial"/>
          <w:color w:val="000000" w:themeColor="text1"/>
          <w:sz w:val="22"/>
          <w:szCs w:val="22"/>
        </w:rPr>
      </w:pPr>
      <w:r w:rsidRPr="34E91D16">
        <w:rPr>
          <w:rFonts w:ascii="Arial" w:eastAsia="Arial" w:hAnsi="Arial" w:cs="Arial"/>
          <w:b/>
          <w:bCs/>
          <w:color w:val="000000" w:themeColor="text1"/>
          <w:sz w:val="22"/>
          <w:szCs w:val="22"/>
        </w:rPr>
        <w:t>Identificar, analizar y gestionar los riesgos:</w:t>
      </w:r>
      <w:r w:rsidRPr="34E91D16">
        <w:rPr>
          <w:rFonts w:ascii="Arial" w:eastAsia="Arial" w:hAnsi="Arial" w:cs="Arial"/>
          <w:color w:val="000000" w:themeColor="text1"/>
          <w:sz w:val="22"/>
          <w:szCs w:val="22"/>
        </w:rPr>
        <w:t xml:space="preserve"> Fomentar en la Entidad una cultura de pensamiento basado en riesgo, como herramienta para incrementar la eficacia en el logro de los resultados institucionales.</w:t>
      </w:r>
    </w:p>
    <w:p w14:paraId="68A49B2E" w14:textId="0E01A6D3" w:rsidR="00223ADE" w:rsidRPr="0075141F" w:rsidRDefault="4E5CF3D8" w:rsidP="34E91D16">
      <w:pPr>
        <w:pStyle w:val="Prrafodelista"/>
        <w:numPr>
          <w:ilvl w:val="1"/>
          <w:numId w:val="15"/>
        </w:numPr>
        <w:spacing w:line="240" w:lineRule="auto"/>
        <w:rPr>
          <w:rFonts w:ascii="Arial" w:eastAsia="Arial" w:hAnsi="Arial" w:cs="Arial"/>
          <w:color w:val="000000" w:themeColor="text1"/>
          <w:sz w:val="22"/>
          <w:szCs w:val="22"/>
        </w:rPr>
      </w:pPr>
      <w:r w:rsidRPr="34E91D16">
        <w:rPr>
          <w:rFonts w:ascii="Arial" w:eastAsia="Arial" w:hAnsi="Arial" w:cs="Arial"/>
          <w:b/>
          <w:bCs/>
          <w:color w:val="000000" w:themeColor="text1"/>
          <w:sz w:val="22"/>
          <w:szCs w:val="22"/>
        </w:rPr>
        <w:t>Promover el reporte oportuno:</w:t>
      </w:r>
      <w:r w:rsidRPr="34E91D16">
        <w:rPr>
          <w:rFonts w:ascii="Arial" w:eastAsia="Arial" w:hAnsi="Arial" w:cs="Arial"/>
          <w:color w:val="000000" w:themeColor="text1"/>
          <w:sz w:val="22"/>
          <w:szCs w:val="22"/>
        </w:rPr>
        <w:t xml:space="preserve"> Fortalecer </w:t>
      </w:r>
      <w:r w:rsidR="2D94753B" w:rsidRPr="34E91D16">
        <w:rPr>
          <w:rFonts w:ascii="Arial" w:eastAsia="Arial" w:hAnsi="Arial" w:cs="Arial"/>
          <w:color w:val="000000" w:themeColor="text1"/>
          <w:sz w:val="22"/>
          <w:szCs w:val="22"/>
        </w:rPr>
        <w:t xml:space="preserve">el análisis </w:t>
      </w:r>
      <w:r w:rsidRPr="34E91D16">
        <w:rPr>
          <w:rFonts w:ascii="Arial" w:eastAsia="Arial" w:hAnsi="Arial" w:cs="Arial"/>
          <w:color w:val="000000" w:themeColor="text1"/>
          <w:sz w:val="22"/>
          <w:szCs w:val="22"/>
        </w:rPr>
        <w:t>de controles y la implementación de acciones, que permitan detectar de forma oportuna situaciones de riesgos potenciales.</w:t>
      </w:r>
    </w:p>
    <w:p w14:paraId="0C7E2FE2" w14:textId="36BB1554" w:rsidR="00223ADE" w:rsidRPr="0075141F" w:rsidRDefault="4E5CF3D8" w:rsidP="34E91D16">
      <w:pPr>
        <w:pStyle w:val="Prrafodelista"/>
        <w:numPr>
          <w:ilvl w:val="1"/>
          <w:numId w:val="15"/>
        </w:numPr>
        <w:spacing w:line="240" w:lineRule="auto"/>
        <w:rPr>
          <w:rFonts w:ascii="Arial" w:eastAsia="Arial" w:hAnsi="Arial" w:cs="Arial"/>
          <w:color w:val="000000" w:themeColor="text1"/>
          <w:sz w:val="22"/>
          <w:szCs w:val="22"/>
        </w:rPr>
      </w:pPr>
      <w:r w:rsidRPr="34E91D16">
        <w:rPr>
          <w:rFonts w:ascii="Arial" w:eastAsia="Arial" w:hAnsi="Arial" w:cs="Arial"/>
          <w:b/>
          <w:bCs/>
          <w:color w:val="000000" w:themeColor="text1"/>
          <w:sz w:val="22"/>
          <w:szCs w:val="22"/>
        </w:rPr>
        <w:t xml:space="preserve">Prevenir la materialización de los riesgos: </w:t>
      </w:r>
      <w:r w:rsidRPr="34E91D16">
        <w:rPr>
          <w:rFonts w:ascii="Arial" w:eastAsia="Arial" w:hAnsi="Arial" w:cs="Arial"/>
          <w:color w:val="000000" w:themeColor="text1"/>
          <w:sz w:val="22"/>
          <w:szCs w:val="22"/>
        </w:rPr>
        <w:t xml:space="preserve">Involucrar y comprometer a todos los </w:t>
      </w:r>
      <w:r w:rsidR="3AC34286" w:rsidRPr="34E91D16">
        <w:rPr>
          <w:rFonts w:ascii="Arial" w:eastAsia="Arial" w:hAnsi="Arial" w:cs="Arial"/>
          <w:color w:val="000000" w:themeColor="text1"/>
          <w:sz w:val="22"/>
          <w:szCs w:val="22"/>
        </w:rPr>
        <w:t>colaboradores</w:t>
      </w:r>
      <w:r w:rsidRPr="34E91D16">
        <w:rPr>
          <w:rFonts w:ascii="Arial" w:eastAsia="Arial" w:hAnsi="Arial" w:cs="Arial"/>
          <w:color w:val="000000" w:themeColor="text1"/>
          <w:sz w:val="22"/>
          <w:szCs w:val="22"/>
        </w:rPr>
        <w:t xml:space="preserve"> de la </w:t>
      </w:r>
      <w:r w:rsidR="3AC34286" w:rsidRPr="34E91D16">
        <w:rPr>
          <w:rFonts w:ascii="Arial" w:eastAsia="Arial" w:hAnsi="Arial" w:cs="Arial"/>
          <w:color w:val="000000" w:themeColor="text1"/>
          <w:sz w:val="22"/>
          <w:szCs w:val="22"/>
        </w:rPr>
        <w:t>Unidad</w:t>
      </w:r>
      <w:r w:rsidRPr="34E91D16">
        <w:rPr>
          <w:rFonts w:ascii="Arial" w:eastAsia="Arial" w:hAnsi="Arial" w:cs="Arial"/>
          <w:color w:val="000000" w:themeColor="text1"/>
          <w:sz w:val="22"/>
          <w:szCs w:val="22"/>
        </w:rPr>
        <w:t xml:space="preserve"> en la búsqueda de acciones efectivas encaminadas a prevenir y administrar los riesgos de forma oportuna.</w:t>
      </w:r>
    </w:p>
    <w:p w14:paraId="73654B6E" w14:textId="0A5D78C7" w:rsidR="00223ADE" w:rsidRPr="0075141F" w:rsidRDefault="4E5CF3D8" w:rsidP="34E91D16">
      <w:pPr>
        <w:pStyle w:val="Prrafodelista"/>
        <w:numPr>
          <w:ilvl w:val="1"/>
          <w:numId w:val="15"/>
        </w:numPr>
        <w:spacing w:line="240" w:lineRule="auto"/>
        <w:rPr>
          <w:rFonts w:ascii="Arial" w:eastAsia="Arial" w:hAnsi="Arial" w:cs="Arial"/>
          <w:color w:val="000000" w:themeColor="text1"/>
          <w:sz w:val="22"/>
          <w:szCs w:val="22"/>
        </w:rPr>
      </w:pPr>
      <w:r w:rsidRPr="34E91D16">
        <w:rPr>
          <w:rFonts w:ascii="Arial" w:eastAsia="Arial" w:hAnsi="Arial" w:cs="Arial"/>
          <w:b/>
          <w:bCs/>
          <w:color w:val="000000" w:themeColor="text1"/>
          <w:sz w:val="22"/>
          <w:szCs w:val="22"/>
        </w:rPr>
        <w:t>Fortalecer la generación de buenas prácticas:</w:t>
      </w:r>
      <w:r w:rsidRPr="34E91D16">
        <w:rPr>
          <w:rFonts w:ascii="Arial" w:eastAsia="Arial" w:hAnsi="Arial" w:cs="Arial"/>
          <w:color w:val="000000" w:themeColor="text1"/>
          <w:sz w:val="22"/>
          <w:szCs w:val="22"/>
        </w:rPr>
        <w:t xml:space="preserve"> Promover en los </w:t>
      </w:r>
      <w:r w:rsidR="3AC34286" w:rsidRPr="34E91D16">
        <w:rPr>
          <w:rFonts w:ascii="Arial" w:eastAsia="Arial" w:hAnsi="Arial" w:cs="Arial"/>
          <w:color w:val="000000" w:themeColor="text1"/>
          <w:sz w:val="22"/>
          <w:szCs w:val="22"/>
        </w:rPr>
        <w:t xml:space="preserve">colaboradores de la Unidad </w:t>
      </w:r>
      <w:r w:rsidRPr="34E91D16">
        <w:rPr>
          <w:rFonts w:ascii="Arial" w:eastAsia="Arial" w:hAnsi="Arial" w:cs="Arial"/>
          <w:color w:val="000000" w:themeColor="text1"/>
          <w:sz w:val="22"/>
          <w:szCs w:val="22"/>
        </w:rPr>
        <w:t>la identificación de buenas prácticas</w:t>
      </w:r>
      <w:r w:rsidR="2CB8F921" w:rsidRPr="34E91D16">
        <w:rPr>
          <w:rFonts w:ascii="Arial" w:eastAsia="Arial" w:hAnsi="Arial" w:cs="Arial"/>
          <w:color w:val="000000" w:themeColor="text1"/>
          <w:sz w:val="22"/>
          <w:szCs w:val="22"/>
        </w:rPr>
        <w:t xml:space="preserve"> a</w:t>
      </w:r>
      <w:r w:rsidR="4E76CDAE" w:rsidRPr="34E91D16">
        <w:rPr>
          <w:rFonts w:ascii="Arial" w:eastAsia="Arial" w:hAnsi="Arial" w:cs="Arial"/>
          <w:color w:val="000000" w:themeColor="text1"/>
          <w:sz w:val="22"/>
          <w:szCs w:val="22"/>
        </w:rPr>
        <w:t xml:space="preserve"> </w:t>
      </w:r>
      <w:r w:rsidR="2CB8F921" w:rsidRPr="34E91D16">
        <w:rPr>
          <w:rFonts w:ascii="Arial" w:eastAsia="Arial" w:hAnsi="Arial" w:cs="Arial"/>
          <w:color w:val="000000" w:themeColor="text1"/>
          <w:sz w:val="22"/>
          <w:szCs w:val="22"/>
        </w:rPr>
        <w:t>tr</w:t>
      </w:r>
      <w:r w:rsidR="3F76BF60" w:rsidRPr="34E91D16">
        <w:rPr>
          <w:rFonts w:ascii="Arial" w:eastAsia="Arial" w:hAnsi="Arial" w:cs="Arial"/>
          <w:color w:val="000000" w:themeColor="text1"/>
          <w:sz w:val="22"/>
          <w:szCs w:val="22"/>
        </w:rPr>
        <w:t>a</w:t>
      </w:r>
      <w:r w:rsidR="2CB8F921" w:rsidRPr="34E91D16">
        <w:rPr>
          <w:rFonts w:ascii="Arial" w:eastAsia="Arial" w:hAnsi="Arial" w:cs="Arial"/>
          <w:color w:val="000000" w:themeColor="text1"/>
          <w:sz w:val="22"/>
          <w:szCs w:val="22"/>
        </w:rPr>
        <w:t>v</w:t>
      </w:r>
      <w:r w:rsidR="3B20FBCC" w:rsidRPr="34E91D16">
        <w:rPr>
          <w:rFonts w:ascii="Arial" w:eastAsia="Arial" w:hAnsi="Arial" w:cs="Arial"/>
          <w:color w:val="000000" w:themeColor="text1"/>
          <w:sz w:val="22"/>
          <w:szCs w:val="22"/>
        </w:rPr>
        <w:t>é</w:t>
      </w:r>
      <w:r w:rsidR="2CB8F921" w:rsidRPr="34E91D16">
        <w:rPr>
          <w:rFonts w:ascii="Arial" w:eastAsia="Arial" w:hAnsi="Arial" w:cs="Arial"/>
          <w:color w:val="000000" w:themeColor="text1"/>
          <w:sz w:val="22"/>
          <w:szCs w:val="22"/>
        </w:rPr>
        <w:t xml:space="preserve">s de </w:t>
      </w:r>
      <w:r w:rsidRPr="34E91D16">
        <w:rPr>
          <w:rFonts w:ascii="Arial" w:eastAsia="Arial" w:hAnsi="Arial" w:cs="Arial"/>
          <w:color w:val="000000" w:themeColor="text1"/>
          <w:sz w:val="22"/>
          <w:szCs w:val="22"/>
        </w:rPr>
        <w:t>acciones que permitan potencializar el cumplimiento de los objetivos de institucionales</w:t>
      </w:r>
      <w:r w:rsidR="3161C4F7" w:rsidRPr="34E91D16">
        <w:rPr>
          <w:rFonts w:ascii="Arial" w:eastAsia="Arial" w:hAnsi="Arial" w:cs="Arial"/>
          <w:color w:val="000000" w:themeColor="text1"/>
          <w:sz w:val="22"/>
          <w:szCs w:val="22"/>
        </w:rPr>
        <w:t xml:space="preserve"> y fortalecer los controles existentes.</w:t>
      </w:r>
    </w:p>
    <w:p w14:paraId="7C0D35B8" w14:textId="1F27EB1E" w:rsidR="00B85034" w:rsidRPr="0075141F" w:rsidRDefault="3181932E" w:rsidP="34E91D16">
      <w:pPr>
        <w:pStyle w:val="Prrafodelista"/>
        <w:numPr>
          <w:ilvl w:val="1"/>
          <w:numId w:val="15"/>
        </w:numPr>
        <w:spacing w:line="240" w:lineRule="auto"/>
        <w:rPr>
          <w:color w:val="E36C0A" w:themeColor="accent6" w:themeShade="BF"/>
        </w:rPr>
      </w:pPr>
      <w:r w:rsidRPr="34E91D16">
        <w:rPr>
          <w:rFonts w:ascii="Arial" w:eastAsia="Arial" w:hAnsi="Arial" w:cs="Arial"/>
          <w:b/>
          <w:bCs/>
          <w:color w:val="E36C0A" w:themeColor="accent6" w:themeShade="BF"/>
          <w:sz w:val="22"/>
          <w:szCs w:val="22"/>
        </w:rPr>
        <w:t>R</w:t>
      </w:r>
      <w:r w:rsidR="5EF19605" w:rsidRPr="34E91D16">
        <w:rPr>
          <w:rFonts w:ascii="Arial" w:eastAsia="Arial" w:hAnsi="Arial" w:cs="Arial"/>
          <w:b/>
          <w:bCs/>
          <w:color w:val="E36C0A" w:themeColor="accent6" w:themeShade="BF"/>
          <w:sz w:val="22"/>
          <w:szCs w:val="22"/>
        </w:rPr>
        <w:t>educir la posibilidad</w:t>
      </w:r>
      <w:r w:rsidR="23EF3134" w:rsidRPr="34E91D16">
        <w:rPr>
          <w:rFonts w:ascii="Arial" w:eastAsia="Arial" w:hAnsi="Arial" w:cs="Arial"/>
          <w:b/>
          <w:bCs/>
          <w:color w:val="E36C0A" w:themeColor="accent6" w:themeShade="BF"/>
          <w:sz w:val="22"/>
          <w:szCs w:val="22"/>
        </w:rPr>
        <w:t xml:space="preserve"> de legalización de conductas delictivas</w:t>
      </w:r>
      <w:r w:rsidR="5EF19605" w:rsidRPr="34E91D16">
        <w:rPr>
          <w:rFonts w:ascii="Arial" w:eastAsia="Arial" w:hAnsi="Arial" w:cs="Arial"/>
          <w:b/>
          <w:bCs/>
          <w:color w:val="E36C0A" w:themeColor="accent6" w:themeShade="BF"/>
          <w:sz w:val="22"/>
          <w:szCs w:val="22"/>
        </w:rPr>
        <w:t>:</w:t>
      </w:r>
      <w:r w:rsidR="5EF19605" w:rsidRPr="34E91D16">
        <w:rPr>
          <w:rFonts w:ascii="Arial" w:eastAsia="Arial" w:hAnsi="Arial" w:cs="Arial"/>
          <w:color w:val="E36C0A" w:themeColor="accent6" w:themeShade="BF"/>
          <w:sz w:val="22"/>
          <w:szCs w:val="22"/>
        </w:rPr>
        <w:t xml:space="preserve"> </w:t>
      </w:r>
      <w:r w:rsidR="048B0B21" w:rsidRPr="34E91D16">
        <w:rPr>
          <w:rFonts w:ascii="Arial" w:eastAsia="Arial" w:hAnsi="Arial" w:cs="Arial"/>
          <w:color w:val="E36C0A" w:themeColor="accent6" w:themeShade="BF"/>
          <w:sz w:val="22"/>
          <w:szCs w:val="22"/>
        </w:rPr>
        <w:t xml:space="preserve"> Reducir la posibilidad </w:t>
      </w:r>
      <w:r w:rsidR="5EF19605" w:rsidRPr="34E91D16">
        <w:rPr>
          <w:rFonts w:ascii="Arial" w:eastAsia="Arial" w:hAnsi="Arial" w:cs="Arial"/>
          <w:color w:val="E36C0A" w:themeColor="accent6" w:themeShade="BF"/>
          <w:sz w:val="22"/>
          <w:szCs w:val="22"/>
        </w:rPr>
        <w:t>que la unidad pueda ser un instrumento para el ocultamiento o legalización de bienes producto de conductas delictivas o de aquellos que estuvieren asociados a la materialización de ilícitos</w:t>
      </w:r>
    </w:p>
    <w:p w14:paraId="374AD902" w14:textId="03D80ABB" w:rsidR="00B85034" w:rsidRPr="0075141F" w:rsidRDefault="00B85034" w:rsidP="34E91D16">
      <w:pPr>
        <w:spacing w:line="240" w:lineRule="auto"/>
        <w:rPr>
          <w:color w:val="000000" w:themeColor="text1"/>
        </w:rPr>
      </w:pPr>
    </w:p>
    <w:p w14:paraId="2A1B510C" w14:textId="3784B6E7" w:rsidR="00B85034" w:rsidRPr="0075141F" w:rsidRDefault="6C0D3940" w:rsidP="34E91D16">
      <w:pPr>
        <w:pStyle w:val="Prrafodelista"/>
        <w:numPr>
          <w:ilvl w:val="0"/>
          <w:numId w:val="15"/>
        </w:numPr>
        <w:spacing w:line="240" w:lineRule="auto"/>
        <w:rPr>
          <w:rFonts w:ascii="Arial" w:hAnsi="Arial" w:cs="Arial"/>
          <w:color w:val="000000" w:themeColor="text1"/>
          <w:sz w:val="22"/>
          <w:szCs w:val="22"/>
        </w:rPr>
      </w:pPr>
      <w:bookmarkStart w:id="4" w:name="_Toc86836388"/>
      <w:r w:rsidRPr="34E91D16">
        <w:rPr>
          <w:rFonts w:ascii="Arial" w:hAnsi="Arial" w:cs="Arial"/>
          <w:color w:val="000000" w:themeColor="text1"/>
          <w:sz w:val="22"/>
          <w:szCs w:val="22"/>
        </w:rPr>
        <w:t>ALCANCE DE LA POLÍTICA</w:t>
      </w:r>
      <w:bookmarkEnd w:id="4"/>
    </w:p>
    <w:p w14:paraId="7500F107" w14:textId="77777777" w:rsidR="00B85034" w:rsidRPr="0075141F" w:rsidRDefault="00B85034" w:rsidP="0BE717DB">
      <w:pPr>
        <w:pStyle w:val="Prrafodelista"/>
        <w:spacing w:line="240" w:lineRule="auto"/>
        <w:ind w:left="0"/>
        <w:rPr>
          <w:rFonts w:ascii="Arial" w:hAnsi="Arial" w:cs="Arial"/>
          <w:b/>
          <w:bCs/>
          <w:color w:val="000000" w:themeColor="text1"/>
          <w:sz w:val="22"/>
          <w:szCs w:val="22"/>
        </w:rPr>
      </w:pPr>
    </w:p>
    <w:p w14:paraId="3FFE1717" w14:textId="3B53301B" w:rsidR="00553E16" w:rsidRPr="0075141F" w:rsidRDefault="6CE94C6B" w:rsidP="0BE717DB">
      <w:pPr>
        <w:autoSpaceDE w:val="0"/>
        <w:autoSpaceDN w:val="0"/>
        <w:spacing w:line="240" w:lineRule="auto"/>
        <w:rPr>
          <w:rFonts w:ascii="Arial" w:hAnsi="Arial" w:cs="Arial"/>
          <w:color w:val="000000" w:themeColor="text1"/>
          <w:sz w:val="22"/>
          <w:szCs w:val="22"/>
        </w:rPr>
      </w:pPr>
      <w:r w:rsidRPr="34E91D16">
        <w:rPr>
          <w:rFonts w:ascii="Arial" w:hAnsi="Arial" w:cs="Arial"/>
          <w:color w:val="000000" w:themeColor="text1"/>
          <w:sz w:val="22"/>
          <w:szCs w:val="22"/>
        </w:rPr>
        <w:t>La política de riesgos es aplicable a todos los procesos</w:t>
      </w:r>
      <w:r w:rsidR="27F69A88" w:rsidRPr="34E91D16">
        <w:rPr>
          <w:rFonts w:ascii="Arial" w:hAnsi="Arial" w:cs="Arial"/>
          <w:color w:val="000000" w:themeColor="text1"/>
          <w:sz w:val="22"/>
          <w:szCs w:val="22"/>
        </w:rPr>
        <w:t>, los cuales se articulan con los pro</w:t>
      </w:r>
      <w:r w:rsidRPr="34E91D16">
        <w:rPr>
          <w:rFonts w:ascii="Arial" w:hAnsi="Arial" w:cs="Arial"/>
          <w:color w:val="000000" w:themeColor="text1"/>
          <w:sz w:val="22"/>
          <w:szCs w:val="22"/>
        </w:rPr>
        <w:t>yectos</w:t>
      </w:r>
      <w:r w:rsidR="10BBE0FA" w:rsidRPr="34E91D16">
        <w:rPr>
          <w:rFonts w:ascii="Arial" w:hAnsi="Arial" w:cs="Arial"/>
          <w:color w:val="000000" w:themeColor="text1"/>
          <w:sz w:val="22"/>
          <w:szCs w:val="22"/>
        </w:rPr>
        <w:t xml:space="preserve"> de inversión de cada plan de desarrollo</w:t>
      </w:r>
      <w:r w:rsidRPr="34E91D16">
        <w:rPr>
          <w:rFonts w:ascii="Arial" w:hAnsi="Arial" w:cs="Arial"/>
          <w:b/>
          <w:bCs/>
          <w:color w:val="000000" w:themeColor="text1"/>
          <w:sz w:val="22"/>
          <w:szCs w:val="22"/>
        </w:rPr>
        <w:t xml:space="preserve"> </w:t>
      </w:r>
      <w:r w:rsidR="0E9CABC4" w:rsidRPr="34E91D16">
        <w:rPr>
          <w:rFonts w:ascii="Arial" w:hAnsi="Arial" w:cs="Arial"/>
          <w:color w:val="000000" w:themeColor="text1"/>
          <w:sz w:val="22"/>
          <w:szCs w:val="22"/>
        </w:rPr>
        <w:t>en</w:t>
      </w:r>
      <w:r w:rsidRPr="34E91D16">
        <w:rPr>
          <w:rFonts w:ascii="Arial" w:hAnsi="Arial" w:cs="Arial"/>
          <w:color w:val="000000" w:themeColor="text1"/>
          <w:sz w:val="22"/>
          <w:szCs w:val="22"/>
        </w:rPr>
        <w:t xml:space="preserve"> la Unidad Administrativa Especial de Rehabilitación y Mantenimiento Vial</w:t>
      </w:r>
      <w:r w:rsidR="63D04AD4" w:rsidRPr="34E91D16">
        <w:rPr>
          <w:rFonts w:ascii="Arial" w:hAnsi="Arial" w:cs="Arial"/>
          <w:color w:val="000000" w:themeColor="text1"/>
          <w:sz w:val="22"/>
          <w:szCs w:val="22"/>
        </w:rPr>
        <w:t>. Esta</w:t>
      </w:r>
      <w:r w:rsidR="35E4A532" w:rsidRPr="34E91D16">
        <w:rPr>
          <w:rFonts w:ascii="Arial" w:hAnsi="Arial" w:cs="Arial"/>
          <w:color w:val="000000" w:themeColor="text1"/>
          <w:sz w:val="22"/>
          <w:szCs w:val="22"/>
        </w:rPr>
        <w:t xml:space="preserve"> debe ser conocida,</w:t>
      </w:r>
      <w:r w:rsidRPr="34E91D16">
        <w:rPr>
          <w:rFonts w:ascii="Arial" w:hAnsi="Arial" w:cs="Arial"/>
          <w:color w:val="000000" w:themeColor="text1"/>
          <w:sz w:val="22"/>
          <w:szCs w:val="22"/>
        </w:rPr>
        <w:t xml:space="preserve"> aplicada </w:t>
      </w:r>
      <w:r w:rsidR="35E4A532" w:rsidRPr="34E91D16">
        <w:rPr>
          <w:rFonts w:ascii="Arial" w:hAnsi="Arial" w:cs="Arial"/>
          <w:color w:val="000000" w:themeColor="text1"/>
          <w:sz w:val="22"/>
          <w:szCs w:val="22"/>
        </w:rPr>
        <w:t xml:space="preserve">y apropiada </w:t>
      </w:r>
      <w:r w:rsidRPr="34E91D16">
        <w:rPr>
          <w:rFonts w:ascii="Arial" w:hAnsi="Arial" w:cs="Arial"/>
          <w:color w:val="000000" w:themeColor="text1"/>
          <w:sz w:val="22"/>
          <w:szCs w:val="22"/>
        </w:rPr>
        <w:t>por todos los colaboradores de la entidad</w:t>
      </w:r>
      <w:r w:rsidR="35E4A532" w:rsidRPr="34E91D16">
        <w:rPr>
          <w:rFonts w:ascii="Arial" w:hAnsi="Arial" w:cs="Arial"/>
          <w:color w:val="000000" w:themeColor="text1"/>
          <w:sz w:val="22"/>
          <w:szCs w:val="22"/>
        </w:rPr>
        <w:t xml:space="preserve">, dado que </w:t>
      </w:r>
      <w:r w:rsidRPr="34E91D16">
        <w:rPr>
          <w:rFonts w:ascii="Arial" w:hAnsi="Arial" w:cs="Arial"/>
          <w:color w:val="000000" w:themeColor="text1"/>
          <w:sz w:val="22"/>
          <w:szCs w:val="22"/>
        </w:rPr>
        <w:t>abarca los principios básicos y metodológicos para la administración y gestión de riesgos a nivel de procesos</w:t>
      </w:r>
      <w:r w:rsidR="11F5F890" w:rsidRPr="34E91D16">
        <w:rPr>
          <w:rFonts w:ascii="Arial" w:hAnsi="Arial" w:cs="Arial"/>
          <w:color w:val="000000" w:themeColor="text1"/>
          <w:sz w:val="22"/>
          <w:szCs w:val="22"/>
        </w:rPr>
        <w:t>,</w:t>
      </w:r>
      <w:r w:rsidRPr="34E91D16">
        <w:rPr>
          <w:rFonts w:ascii="Arial" w:hAnsi="Arial" w:cs="Arial"/>
          <w:color w:val="000000" w:themeColor="text1"/>
          <w:sz w:val="22"/>
          <w:szCs w:val="22"/>
        </w:rPr>
        <w:t xml:space="preserve"> aprobad</w:t>
      </w:r>
      <w:r w:rsidR="11F5F890" w:rsidRPr="34E91D16">
        <w:rPr>
          <w:rFonts w:ascii="Arial" w:hAnsi="Arial" w:cs="Arial"/>
          <w:color w:val="000000" w:themeColor="text1"/>
          <w:sz w:val="22"/>
          <w:szCs w:val="22"/>
        </w:rPr>
        <w:t>os</w:t>
      </w:r>
      <w:r w:rsidRPr="34E91D16">
        <w:rPr>
          <w:rFonts w:ascii="Arial" w:hAnsi="Arial" w:cs="Arial"/>
          <w:color w:val="000000" w:themeColor="text1"/>
          <w:sz w:val="22"/>
          <w:szCs w:val="22"/>
        </w:rPr>
        <w:t xml:space="preserve"> para las entidades públicas</w:t>
      </w:r>
      <w:r w:rsidR="0498F9FD" w:rsidRPr="34E91D16">
        <w:rPr>
          <w:rFonts w:ascii="Arial" w:hAnsi="Arial" w:cs="Arial"/>
          <w:color w:val="000000" w:themeColor="text1"/>
          <w:sz w:val="22"/>
          <w:szCs w:val="22"/>
        </w:rPr>
        <w:t xml:space="preserve"> y</w:t>
      </w:r>
      <w:r w:rsidRPr="34E91D16">
        <w:rPr>
          <w:rFonts w:ascii="Arial" w:hAnsi="Arial" w:cs="Arial"/>
          <w:color w:val="000000" w:themeColor="text1"/>
          <w:sz w:val="22"/>
          <w:szCs w:val="22"/>
        </w:rPr>
        <w:t xml:space="preserve"> adaptad</w:t>
      </w:r>
      <w:r w:rsidR="0498F9FD" w:rsidRPr="34E91D16">
        <w:rPr>
          <w:rFonts w:ascii="Arial" w:hAnsi="Arial" w:cs="Arial"/>
          <w:color w:val="000000" w:themeColor="text1"/>
          <w:sz w:val="22"/>
          <w:szCs w:val="22"/>
        </w:rPr>
        <w:t>os</w:t>
      </w:r>
      <w:r w:rsidRPr="34E91D16">
        <w:rPr>
          <w:rFonts w:ascii="Arial" w:hAnsi="Arial" w:cs="Arial"/>
          <w:color w:val="000000" w:themeColor="text1"/>
          <w:sz w:val="22"/>
          <w:szCs w:val="22"/>
        </w:rPr>
        <w:t xml:space="preserve"> en lo pertinente a las funciones de la </w:t>
      </w:r>
      <w:r w:rsidR="7A4E106D" w:rsidRPr="34E91D16">
        <w:rPr>
          <w:rFonts w:ascii="Arial" w:hAnsi="Arial" w:cs="Arial"/>
          <w:color w:val="000000" w:themeColor="text1"/>
          <w:sz w:val="22"/>
          <w:szCs w:val="22"/>
        </w:rPr>
        <w:t>UMV</w:t>
      </w:r>
      <w:r w:rsidRPr="34E91D16">
        <w:rPr>
          <w:rFonts w:ascii="Arial" w:hAnsi="Arial" w:cs="Arial"/>
          <w:color w:val="000000" w:themeColor="text1"/>
          <w:sz w:val="22"/>
          <w:szCs w:val="22"/>
        </w:rPr>
        <w:t>.</w:t>
      </w:r>
    </w:p>
    <w:p w14:paraId="4B63ADA0" w14:textId="77777777" w:rsidR="00553E16" w:rsidRPr="0075141F" w:rsidRDefault="00553E16" w:rsidP="0BE717DB">
      <w:pPr>
        <w:autoSpaceDE w:val="0"/>
        <w:autoSpaceDN w:val="0"/>
        <w:spacing w:line="240" w:lineRule="auto"/>
        <w:rPr>
          <w:rFonts w:ascii="Arial" w:hAnsi="Arial" w:cs="Arial"/>
          <w:color w:val="000000" w:themeColor="text1"/>
          <w:sz w:val="22"/>
          <w:szCs w:val="22"/>
        </w:rPr>
      </w:pPr>
    </w:p>
    <w:p w14:paraId="6ADBB3DA" w14:textId="59608029" w:rsidR="00B85034" w:rsidRPr="0075141F" w:rsidRDefault="6C0D3940" w:rsidP="34E91D16">
      <w:pPr>
        <w:autoSpaceDE w:val="0"/>
        <w:autoSpaceDN w:val="0"/>
        <w:spacing w:line="240" w:lineRule="auto"/>
        <w:rPr>
          <w:rFonts w:ascii="Arial" w:hAnsi="Arial" w:cs="Arial"/>
          <w:color w:val="E36C0A" w:themeColor="accent6" w:themeShade="BF"/>
          <w:sz w:val="22"/>
          <w:szCs w:val="22"/>
        </w:rPr>
      </w:pPr>
      <w:r w:rsidRPr="34E91D16">
        <w:rPr>
          <w:rFonts w:ascii="Arial" w:hAnsi="Arial" w:cs="Arial"/>
          <w:color w:val="000000" w:themeColor="text1"/>
          <w:sz w:val="22"/>
          <w:szCs w:val="22"/>
        </w:rPr>
        <w:t xml:space="preserve">Las políticas y las acciones definidas para el manejo de los riesgos son de carácter obligatorio para </w:t>
      </w:r>
      <w:r w:rsidR="6CE94C6B" w:rsidRPr="34E91D16">
        <w:rPr>
          <w:rFonts w:ascii="Arial" w:hAnsi="Arial" w:cs="Arial"/>
          <w:color w:val="000000" w:themeColor="text1"/>
          <w:sz w:val="22"/>
          <w:szCs w:val="22"/>
        </w:rPr>
        <w:t>todos los colaboradores</w:t>
      </w:r>
      <w:r w:rsidRPr="34E91D16">
        <w:rPr>
          <w:rFonts w:ascii="Arial" w:hAnsi="Arial" w:cs="Arial"/>
          <w:color w:val="000000" w:themeColor="text1"/>
          <w:sz w:val="22"/>
          <w:szCs w:val="22"/>
        </w:rPr>
        <w:t>, en las diferentes dependencias de la Entidad.</w:t>
      </w:r>
      <w:r w:rsidR="744F918B" w:rsidRPr="34E91D16">
        <w:rPr>
          <w:rFonts w:ascii="Arial" w:hAnsi="Arial" w:cs="Arial"/>
          <w:color w:val="000000" w:themeColor="text1"/>
          <w:sz w:val="22"/>
          <w:szCs w:val="22"/>
        </w:rPr>
        <w:t xml:space="preserve"> </w:t>
      </w:r>
    </w:p>
    <w:p w14:paraId="098FA24B" w14:textId="7D508C64" w:rsidR="00B85034" w:rsidRPr="0075141F" w:rsidRDefault="6C0D3940" w:rsidP="34E91D16">
      <w:pPr>
        <w:autoSpaceDE w:val="0"/>
        <w:autoSpaceDN w:val="0"/>
        <w:spacing w:line="240" w:lineRule="auto"/>
        <w:rPr>
          <w:rFonts w:ascii="Arial" w:hAnsi="Arial" w:cs="Arial"/>
          <w:color w:val="000000" w:themeColor="text1"/>
          <w:sz w:val="22"/>
          <w:szCs w:val="22"/>
        </w:rPr>
      </w:pPr>
      <w:r w:rsidRPr="349DA381">
        <w:rPr>
          <w:rFonts w:ascii="Arial" w:hAnsi="Arial" w:cs="Arial"/>
          <w:color w:val="000000" w:themeColor="text1"/>
          <w:sz w:val="22"/>
          <w:szCs w:val="22"/>
        </w:rPr>
        <w:t>Los mapas de riesgos por proceso debe</w:t>
      </w:r>
      <w:r w:rsidR="2A55C798" w:rsidRPr="349DA381">
        <w:rPr>
          <w:rFonts w:ascii="Arial" w:hAnsi="Arial" w:cs="Arial"/>
          <w:color w:val="000000" w:themeColor="text1"/>
          <w:sz w:val="22"/>
          <w:szCs w:val="22"/>
        </w:rPr>
        <w:t xml:space="preserve">n </w:t>
      </w:r>
      <w:r w:rsidRPr="349DA381">
        <w:rPr>
          <w:rFonts w:ascii="Arial" w:hAnsi="Arial" w:cs="Arial"/>
          <w:color w:val="000000" w:themeColor="text1"/>
          <w:sz w:val="22"/>
          <w:szCs w:val="22"/>
        </w:rPr>
        <w:t xml:space="preserve">ser aprobados por </w:t>
      </w:r>
      <w:r w:rsidR="20F36B8F" w:rsidRPr="349DA381">
        <w:rPr>
          <w:rFonts w:ascii="Arial" w:hAnsi="Arial" w:cs="Arial"/>
          <w:color w:val="000000" w:themeColor="text1"/>
          <w:sz w:val="22"/>
          <w:szCs w:val="22"/>
        </w:rPr>
        <w:t>el</w:t>
      </w:r>
      <w:r w:rsidRPr="349DA381">
        <w:rPr>
          <w:rFonts w:ascii="Arial" w:hAnsi="Arial" w:cs="Arial"/>
          <w:color w:val="000000" w:themeColor="text1"/>
          <w:sz w:val="22"/>
          <w:szCs w:val="22"/>
        </w:rPr>
        <w:t xml:space="preserve"> </w:t>
      </w:r>
      <w:r w:rsidR="103DA615" w:rsidRPr="349DA381">
        <w:rPr>
          <w:rFonts w:ascii="Arial" w:hAnsi="Arial" w:cs="Arial"/>
          <w:color w:val="000000" w:themeColor="text1"/>
          <w:sz w:val="22"/>
          <w:szCs w:val="22"/>
        </w:rPr>
        <w:t>líder o lideres del proceso</w:t>
      </w:r>
      <w:r w:rsidRPr="349DA381">
        <w:rPr>
          <w:rFonts w:ascii="Arial" w:hAnsi="Arial" w:cs="Arial"/>
          <w:color w:val="000000" w:themeColor="text1"/>
          <w:sz w:val="22"/>
          <w:szCs w:val="22"/>
        </w:rPr>
        <w:t xml:space="preserve">. </w:t>
      </w:r>
      <w:r w:rsidR="1B74E634" w:rsidRPr="349DA381">
        <w:rPr>
          <w:rFonts w:ascii="Arial" w:hAnsi="Arial" w:cs="Arial"/>
          <w:color w:val="000000" w:themeColor="text1"/>
          <w:sz w:val="22"/>
          <w:szCs w:val="22"/>
        </w:rPr>
        <w:t>Además</w:t>
      </w:r>
      <w:r w:rsidRPr="349DA381">
        <w:rPr>
          <w:rFonts w:ascii="Arial" w:hAnsi="Arial" w:cs="Arial"/>
          <w:color w:val="000000" w:themeColor="text1"/>
          <w:sz w:val="22"/>
          <w:szCs w:val="22"/>
        </w:rPr>
        <w:t xml:space="preserve">, </w:t>
      </w:r>
      <w:r w:rsidR="5777CD8F" w:rsidRPr="349DA381">
        <w:rPr>
          <w:rFonts w:ascii="Arial" w:hAnsi="Arial" w:cs="Arial"/>
          <w:color w:val="000000" w:themeColor="text1"/>
          <w:sz w:val="22"/>
          <w:szCs w:val="22"/>
        </w:rPr>
        <w:t>el Comité</w:t>
      </w:r>
      <w:r w:rsidRPr="349DA381">
        <w:rPr>
          <w:rFonts w:ascii="Arial" w:hAnsi="Arial" w:cs="Arial"/>
          <w:color w:val="000000" w:themeColor="text1"/>
          <w:sz w:val="22"/>
          <w:szCs w:val="22"/>
        </w:rPr>
        <w:t xml:space="preserve"> </w:t>
      </w:r>
      <w:r w:rsidR="6F67C7DF" w:rsidRPr="349DA381">
        <w:rPr>
          <w:rFonts w:ascii="Arial" w:hAnsi="Arial" w:cs="Arial"/>
          <w:color w:val="000000" w:themeColor="text1"/>
          <w:sz w:val="22"/>
          <w:szCs w:val="22"/>
        </w:rPr>
        <w:t xml:space="preserve">Institucional de </w:t>
      </w:r>
      <w:r w:rsidR="2A03BA6E" w:rsidRPr="349DA381">
        <w:rPr>
          <w:rFonts w:ascii="Arial" w:hAnsi="Arial" w:cs="Arial"/>
          <w:color w:val="000000" w:themeColor="text1"/>
          <w:sz w:val="22"/>
          <w:szCs w:val="22"/>
        </w:rPr>
        <w:t>Gestión y Desempeño</w:t>
      </w:r>
      <w:r w:rsidRPr="349DA381">
        <w:rPr>
          <w:rFonts w:ascii="Arial" w:hAnsi="Arial" w:cs="Arial"/>
          <w:color w:val="000000" w:themeColor="text1"/>
          <w:sz w:val="22"/>
          <w:szCs w:val="22"/>
        </w:rPr>
        <w:t>, p</w:t>
      </w:r>
      <w:r w:rsidR="15F134D7" w:rsidRPr="349DA381">
        <w:rPr>
          <w:rFonts w:ascii="Arial" w:hAnsi="Arial" w:cs="Arial"/>
          <w:color w:val="000000" w:themeColor="text1"/>
          <w:sz w:val="22"/>
          <w:szCs w:val="22"/>
        </w:rPr>
        <w:t xml:space="preserve">uede </w:t>
      </w:r>
      <w:r w:rsidRPr="349DA381">
        <w:rPr>
          <w:rFonts w:ascii="Arial" w:hAnsi="Arial" w:cs="Arial"/>
          <w:color w:val="000000" w:themeColor="text1"/>
          <w:sz w:val="22"/>
          <w:szCs w:val="22"/>
        </w:rPr>
        <w:t xml:space="preserve">incluir los riesgos potenciales que no hayan sido </w:t>
      </w:r>
      <w:r w:rsidRPr="349DA381">
        <w:rPr>
          <w:rFonts w:ascii="Arial" w:hAnsi="Arial" w:cs="Arial"/>
          <w:color w:val="000000" w:themeColor="text1"/>
          <w:sz w:val="22"/>
          <w:szCs w:val="22"/>
        </w:rPr>
        <w:lastRenderedPageBreak/>
        <w:t xml:space="preserve">incluidos en el mapa de riesgos. </w:t>
      </w:r>
    </w:p>
    <w:p w14:paraId="22221892" w14:textId="7B5A8465" w:rsidR="349DA381" w:rsidRDefault="349DA381" w:rsidP="349DA381">
      <w:pPr>
        <w:spacing w:line="240" w:lineRule="auto"/>
        <w:rPr>
          <w:rFonts w:ascii="Arial" w:hAnsi="Arial" w:cs="Arial"/>
          <w:color w:val="000000" w:themeColor="text1"/>
          <w:sz w:val="22"/>
          <w:szCs w:val="22"/>
        </w:rPr>
      </w:pPr>
    </w:p>
    <w:p w14:paraId="6E59608F" w14:textId="3F8D9AF6" w:rsidR="0E78AC9C" w:rsidRDefault="0E78AC9C" w:rsidP="349DA381">
      <w:pPr>
        <w:spacing w:line="240" w:lineRule="auto"/>
        <w:rPr>
          <w:rFonts w:ascii="Arial" w:hAnsi="Arial" w:cs="Arial"/>
          <w:color w:val="000000" w:themeColor="text1"/>
          <w:sz w:val="22"/>
          <w:szCs w:val="22"/>
        </w:rPr>
      </w:pPr>
      <w:r w:rsidRPr="349DA381">
        <w:rPr>
          <w:rFonts w:ascii="Arial" w:hAnsi="Arial" w:cs="Arial"/>
          <w:color w:val="000000" w:themeColor="text1"/>
          <w:sz w:val="22"/>
          <w:szCs w:val="22"/>
        </w:rPr>
        <w:t xml:space="preserve">La UMV ratifica su decisión de la lucha contra la corrupción a través del cumplimiento de la legislación vigente </w:t>
      </w:r>
      <w:r w:rsidR="02440C01" w:rsidRPr="349DA381">
        <w:rPr>
          <w:rFonts w:ascii="Arial" w:hAnsi="Arial" w:cs="Arial"/>
          <w:color w:val="000000" w:themeColor="text1"/>
          <w:sz w:val="22"/>
          <w:szCs w:val="22"/>
        </w:rPr>
        <w:t>anti-corrupción incluid</w:t>
      </w:r>
      <w:r w:rsidR="0D32738F" w:rsidRPr="349DA381">
        <w:rPr>
          <w:rFonts w:ascii="Arial" w:hAnsi="Arial" w:cs="Arial"/>
          <w:color w:val="000000" w:themeColor="text1"/>
          <w:sz w:val="22"/>
          <w:szCs w:val="22"/>
        </w:rPr>
        <w:t>a</w:t>
      </w:r>
      <w:r w:rsidR="02440C01" w:rsidRPr="349DA381">
        <w:rPr>
          <w:rFonts w:ascii="Arial" w:hAnsi="Arial" w:cs="Arial"/>
          <w:color w:val="000000" w:themeColor="text1"/>
          <w:sz w:val="22"/>
          <w:szCs w:val="22"/>
        </w:rPr>
        <w:t xml:space="preserve"> anti-</w:t>
      </w:r>
      <w:r w:rsidRPr="349DA381">
        <w:rPr>
          <w:rFonts w:ascii="Arial" w:hAnsi="Arial" w:cs="Arial"/>
          <w:color w:val="000000" w:themeColor="text1"/>
          <w:sz w:val="22"/>
          <w:szCs w:val="22"/>
        </w:rPr>
        <w:t>soborno</w:t>
      </w:r>
      <w:r w:rsidR="055C65A8" w:rsidRPr="349DA381">
        <w:rPr>
          <w:rFonts w:ascii="Arial" w:hAnsi="Arial" w:cs="Arial"/>
          <w:color w:val="000000" w:themeColor="text1"/>
          <w:sz w:val="22"/>
          <w:szCs w:val="22"/>
        </w:rPr>
        <w:t xml:space="preserve"> y anti-</w:t>
      </w:r>
      <w:proofErr w:type="spellStart"/>
      <w:r w:rsidR="055C65A8" w:rsidRPr="349DA381">
        <w:rPr>
          <w:rFonts w:ascii="Arial" w:hAnsi="Arial" w:cs="Arial"/>
          <w:color w:val="000000" w:themeColor="text1"/>
          <w:sz w:val="22"/>
          <w:szCs w:val="22"/>
        </w:rPr>
        <w:t>coheco</w:t>
      </w:r>
      <w:proofErr w:type="spellEnd"/>
      <w:r w:rsidR="055C65A8" w:rsidRPr="349DA381">
        <w:rPr>
          <w:rFonts w:ascii="Arial" w:hAnsi="Arial" w:cs="Arial"/>
          <w:color w:val="000000" w:themeColor="text1"/>
          <w:sz w:val="22"/>
          <w:szCs w:val="22"/>
        </w:rPr>
        <w:t>, por lo cual l</w:t>
      </w:r>
      <w:r w:rsidR="2DE000F6" w:rsidRPr="349DA381">
        <w:rPr>
          <w:rFonts w:ascii="Arial" w:hAnsi="Arial" w:cs="Arial"/>
          <w:color w:val="000000" w:themeColor="text1"/>
          <w:sz w:val="22"/>
          <w:szCs w:val="22"/>
        </w:rPr>
        <w:t>a UMV se abstiene de recibir cualquier pago para “facilitación”</w:t>
      </w:r>
      <w:r w:rsidR="310C2F9B" w:rsidRPr="349DA381">
        <w:rPr>
          <w:rFonts w:ascii="Arial" w:hAnsi="Arial" w:cs="Arial"/>
          <w:color w:val="000000" w:themeColor="text1"/>
          <w:sz w:val="22"/>
          <w:szCs w:val="22"/>
        </w:rPr>
        <w:t>,</w:t>
      </w:r>
      <w:r w:rsidR="2DE000F6" w:rsidRPr="349DA381">
        <w:rPr>
          <w:rFonts w:ascii="Arial" w:hAnsi="Arial" w:cs="Arial"/>
          <w:color w:val="000000" w:themeColor="text1"/>
          <w:sz w:val="22"/>
          <w:szCs w:val="22"/>
        </w:rPr>
        <w:t xml:space="preserve"> </w:t>
      </w:r>
      <w:r w:rsidR="4570C25C" w:rsidRPr="349DA381">
        <w:rPr>
          <w:rFonts w:ascii="Arial" w:hAnsi="Arial" w:cs="Arial"/>
          <w:color w:val="000000" w:themeColor="text1"/>
          <w:sz w:val="22"/>
          <w:szCs w:val="22"/>
        </w:rPr>
        <w:t>“</w:t>
      </w:r>
      <w:r w:rsidR="2DE000F6" w:rsidRPr="349DA381">
        <w:rPr>
          <w:rFonts w:ascii="Arial" w:hAnsi="Arial" w:cs="Arial"/>
          <w:color w:val="000000" w:themeColor="text1"/>
          <w:sz w:val="22"/>
          <w:szCs w:val="22"/>
        </w:rPr>
        <w:t>regalo”, “retribución” o “dadiva” a funcionarios y contratistas de la entidad.</w:t>
      </w:r>
      <w:r w:rsidRPr="349DA381">
        <w:rPr>
          <w:rFonts w:ascii="Arial" w:hAnsi="Arial" w:cs="Arial"/>
          <w:color w:val="000000" w:themeColor="text1"/>
          <w:sz w:val="22"/>
          <w:szCs w:val="22"/>
        </w:rPr>
        <w:t xml:space="preserve"> reforzando los valores, estándares y principios establecidos en el Código de Integridad.</w:t>
      </w:r>
    </w:p>
    <w:p w14:paraId="5091B2B8" w14:textId="09C81242" w:rsidR="34E91D16" w:rsidRDefault="34E91D16" w:rsidP="34E91D16">
      <w:pPr>
        <w:spacing w:line="240" w:lineRule="auto"/>
        <w:rPr>
          <w:rFonts w:ascii="Arial" w:hAnsi="Arial" w:cs="Arial"/>
          <w:color w:val="000000" w:themeColor="text1"/>
          <w:sz w:val="22"/>
          <w:szCs w:val="22"/>
        </w:rPr>
      </w:pPr>
    </w:p>
    <w:p w14:paraId="6FA26C01" w14:textId="0EDAA589" w:rsidR="241F9A34" w:rsidRDefault="241F9A34" w:rsidP="349DA381">
      <w:pPr>
        <w:spacing w:line="240" w:lineRule="auto"/>
        <w:rPr>
          <w:rFonts w:ascii="Arial" w:hAnsi="Arial" w:cs="Arial"/>
          <w:color w:val="000000" w:themeColor="text1"/>
          <w:sz w:val="22"/>
          <w:szCs w:val="22"/>
          <w:highlight w:val="yellow"/>
        </w:rPr>
      </w:pPr>
      <w:r w:rsidRPr="349DA381">
        <w:rPr>
          <w:rFonts w:ascii="Arial" w:hAnsi="Arial" w:cs="Arial"/>
          <w:color w:val="E36C0A" w:themeColor="accent6" w:themeShade="BF"/>
          <w:sz w:val="22"/>
          <w:szCs w:val="22"/>
        </w:rPr>
        <w:t>Frente a los riesgos de LA</w:t>
      </w:r>
      <w:r w:rsidR="239BC0CC" w:rsidRPr="349DA381">
        <w:rPr>
          <w:rFonts w:ascii="Arial" w:hAnsi="Arial" w:cs="Arial"/>
          <w:color w:val="E36C0A" w:themeColor="accent6" w:themeShade="BF"/>
          <w:sz w:val="22"/>
          <w:szCs w:val="22"/>
        </w:rPr>
        <w:t>/</w:t>
      </w:r>
      <w:r w:rsidRPr="349DA381">
        <w:rPr>
          <w:rFonts w:ascii="Arial" w:hAnsi="Arial" w:cs="Arial"/>
          <w:color w:val="E36C0A" w:themeColor="accent6" w:themeShade="BF"/>
          <w:sz w:val="22"/>
          <w:szCs w:val="22"/>
        </w:rPr>
        <w:t>FT, l</w:t>
      </w:r>
      <w:r w:rsidR="44CD279B" w:rsidRPr="349DA381">
        <w:rPr>
          <w:rFonts w:ascii="Arial" w:hAnsi="Arial" w:cs="Arial"/>
          <w:color w:val="E36C0A" w:themeColor="accent6" w:themeShade="BF"/>
          <w:sz w:val="22"/>
          <w:szCs w:val="22"/>
        </w:rPr>
        <w:t>a UMV se abstiene de tener relación con clientes o contrapartes (ya sea individual o a través de sus beneficiarios finales) cuyos recursos provengan de actividades de origen ilícito</w:t>
      </w:r>
      <w:r w:rsidR="135D58F3" w:rsidRPr="349DA381">
        <w:rPr>
          <w:rFonts w:ascii="Arial" w:hAnsi="Arial" w:cs="Arial"/>
          <w:color w:val="E36C0A" w:themeColor="accent6" w:themeShade="BF"/>
          <w:sz w:val="22"/>
          <w:szCs w:val="22"/>
        </w:rPr>
        <w:t>.</w:t>
      </w:r>
    </w:p>
    <w:p w14:paraId="71457EBD" w14:textId="0A88C450" w:rsidR="349DA381" w:rsidRDefault="349DA381" w:rsidP="349DA381">
      <w:pPr>
        <w:spacing w:line="240" w:lineRule="auto"/>
        <w:rPr>
          <w:rFonts w:ascii="Arial" w:hAnsi="Arial" w:cs="Arial"/>
          <w:color w:val="000000" w:themeColor="text1"/>
          <w:sz w:val="22"/>
          <w:szCs w:val="22"/>
          <w:highlight w:val="yellow"/>
        </w:rPr>
      </w:pPr>
    </w:p>
    <w:p w14:paraId="28522642" w14:textId="701CCF4B" w:rsidR="00A70E99" w:rsidRPr="007C0BA8" w:rsidRDefault="5B2140A4" w:rsidP="0BE717DB">
      <w:pPr>
        <w:pStyle w:val="Ttulo1"/>
        <w:numPr>
          <w:ilvl w:val="0"/>
          <w:numId w:val="15"/>
        </w:numPr>
        <w:rPr>
          <w:rFonts w:ascii="Arial" w:hAnsi="Arial" w:cs="Arial"/>
          <w:color w:val="auto"/>
          <w:sz w:val="22"/>
          <w:szCs w:val="22"/>
        </w:rPr>
      </w:pPr>
      <w:bookmarkStart w:id="5" w:name="_Toc86836389"/>
      <w:bookmarkStart w:id="6" w:name="_Toc147152226"/>
      <w:r w:rsidRPr="34E91D16">
        <w:rPr>
          <w:rFonts w:ascii="Arial" w:hAnsi="Arial" w:cs="Arial"/>
          <w:color w:val="auto"/>
          <w:sz w:val="22"/>
          <w:szCs w:val="22"/>
        </w:rPr>
        <w:t>TÉRMINOS Y DEFINICIONES</w:t>
      </w:r>
      <w:bookmarkEnd w:id="5"/>
      <w:bookmarkEnd w:id="6"/>
    </w:p>
    <w:p w14:paraId="1C4954CD" w14:textId="77777777" w:rsidR="00A70E99" w:rsidRPr="007C0BA8" w:rsidRDefault="00A70E99" w:rsidP="23BB444E">
      <w:pPr>
        <w:rPr>
          <w:rFonts w:ascii="Arial" w:hAnsi="Arial" w:cs="Arial"/>
          <w:sz w:val="22"/>
          <w:szCs w:val="22"/>
        </w:rPr>
      </w:pPr>
    </w:p>
    <w:p w14:paraId="09EA4D5F" w14:textId="38236DC7" w:rsidR="008847C6" w:rsidRPr="007C0BA8" w:rsidRDefault="01C5CD3C" w:rsidP="0BE717DB">
      <w:pPr>
        <w:pStyle w:val="Prrafodelista"/>
        <w:numPr>
          <w:ilvl w:val="0"/>
          <w:numId w:val="11"/>
        </w:numPr>
        <w:autoSpaceDE w:val="0"/>
        <w:autoSpaceDN w:val="0"/>
        <w:spacing w:line="240" w:lineRule="auto"/>
        <w:ind w:left="360"/>
        <w:rPr>
          <w:rFonts w:ascii="Arial" w:hAnsi="Arial" w:cs="Arial"/>
          <w:b/>
          <w:bCs/>
          <w:sz w:val="22"/>
          <w:szCs w:val="22"/>
        </w:rPr>
      </w:pPr>
      <w:r w:rsidRPr="007C0BA8">
        <w:rPr>
          <w:rFonts w:ascii="Arial" w:hAnsi="Arial" w:cs="Arial"/>
          <w:b/>
          <w:bCs/>
          <w:sz w:val="22"/>
          <w:szCs w:val="22"/>
        </w:rPr>
        <w:t xml:space="preserve">Activo </w:t>
      </w:r>
      <w:r w:rsidR="1FFD3D7E" w:rsidRPr="007C0BA8">
        <w:rPr>
          <w:rFonts w:ascii="Arial" w:hAnsi="Arial" w:cs="Arial"/>
          <w:sz w:val="22"/>
          <w:szCs w:val="22"/>
          <w:lang w:val="es-ES"/>
        </w:rPr>
        <w:t>En el contexto de seguridad digital son elementos tales como aplicaciones de la organización, servicios web, redes, Hardware, información física o digital, recurso humano, entre otros, que utiliza la organización para funcionar en el entorno digital.</w:t>
      </w:r>
    </w:p>
    <w:p w14:paraId="3572EEE9" w14:textId="77777777" w:rsidR="00746AAF" w:rsidRPr="007C0BA8" w:rsidRDefault="00746AAF" w:rsidP="23BB444E">
      <w:pPr>
        <w:pStyle w:val="Prrafodelista"/>
        <w:autoSpaceDE w:val="0"/>
        <w:autoSpaceDN w:val="0"/>
        <w:spacing w:line="240" w:lineRule="auto"/>
        <w:ind w:left="360"/>
        <w:rPr>
          <w:rFonts w:ascii="Arial" w:hAnsi="Arial" w:cs="Arial"/>
          <w:b/>
          <w:bCs/>
          <w:sz w:val="22"/>
          <w:szCs w:val="22"/>
        </w:rPr>
      </w:pPr>
    </w:p>
    <w:p w14:paraId="7CA6D8BA" w14:textId="245316BE" w:rsidR="008847C6" w:rsidRPr="007C0BA8" w:rsidRDefault="01C5CD3C" w:rsidP="23BB444E">
      <w:pPr>
        <w:pStyle w:val="Prrafodelista"/>
        <w:numPr>
          <w:ilvl w:val="0"/>
          <w:numId w:val="11"/>
        </w:numPr>
        <w:autoSpaceDE w:val="0"/>
        <w:autoSpaceDN w:val="0"/>
        <w:spacing w:line="240" w:lineRule="auto"/>
        <w:ind w:left="360"/>
        <w:rPr>
          <w:rFonts w:ascii="Arial" w:hAnsi="Arial" w:cs="Arial"/>
          <w:i/>
          <w:iCs/>
          <w:sz w:val="22"/>
          <w:szCs w:val="22"/>
        </w:rPr>
      </w:pPr>
      <w:r w:rsidRPr="007C0BA8">
        <w:rPr>
          <w:rFonts w:ascii="Arial" w:hAnsi="Arial" w:cs="Arial"/>
          <w:b/>
          <w:bCs/>
          <w:sz w:val="22"/>
          <w:szCs w:val="22"/>
        </w:rPr>
        <w:t>Administración del riesgo:</w:t>
      </w:r>
      <w:r w:rsidRPr="007C0BA8">
        <w:rPr>
          <w:rFonts w:ascii="Arial" w:hAnsi="Arial" w:cs="Arial"/>
          <w:sz w:val="22"/>
          <w:szCs w:val="22"/>
        </w:rPr>
        <w:t xml:space="preserve"> </w:t>
      </w:r>
      <w:r w:rsidRPr="007C0BA8">
        <w:rPr>
          <w:rFonts w:ascii="Arial" w:hAnsi="Arial" w:cs="Arial"/>
          <w:sz w:val="22"/>
          <w:szCs w:val="22"/>
          <w:lang w:val="es-ES"/>
        </w:rPr>
        <w:t>“Un proceso efectuado por la alta dirección de la entidad y por todo el personal para proporcionar a la administración un aseguramiento razonable con respecto al logro de los objetivos. El enfoque de riesgos no se determina solamente con el uso de la metodología, sino logrando que la evaluación de los riesgos se convierta en una parte natural del proceso de planeación</w:t>
      </w:r>
      <w:r w:rsidR="72C247A5" w:rsidRPr="007C0BA8">
        <w:rPr>
          <w:rFonts w:ascii="Arial" w:hAnsi="Arial" w:cs="Arial"/>
          <w:sz w:val="22"/>
          <w:szCs w:val="22"/>
          <w:lang w:val="es-ES"/>
        </w:rPr>
        <w:t>”</w:t>
      </w:r>
      <w:r w:rsidR="008847C6" w:rsidRPr="007C0BA8">
        <w:rPr>
          <w:rFonts w:ascii="Arial" w:hAnsi="Arial" w:cs="Arial"/>
          <w:sz w:val="22"/>
          <w:szCs w:val="22"/>
          <w:lang w:val="es-ES"/>
        </w:rPr>
        <w:footnoteReference w:id="2"/>
      </w:r>
    </w:p>
    <w:p w14:paraId="27D53FA6" w14:textId="77777777" w:rsidR="008847C6" w:rsidRPr="007C0BA8" w:rsidRDefault="008847C6" w:rsidP="23BB444E">
      <w:pPr>
        <w:pStyle w:val="Prrafodelista"/>
        <w:ind w:left="360"/>
        <w:rPr>
          <w:rFonts w:ascii="Arial" w:hAnsi="Arial" w:cs="Arial"/>
          <w:i/>
          <w:iCs/>
          <w:sz w:val="22"/>
          <w:szCs w:val="22"/>
        </w:rPr>
      </w:pPr>
    </w:p>
    <w:p w14:paraId="3AF78252" w14:textId="229C4FF7" w:rsidR="008847C6" w:rsidRPr="007C0BA8" w:rsidRDefault="01C5CD3C" w:rsidP="23BB444E">
      <w:pPr>
        <w:pStyle w:val="Prrafodelista"/>
        <w:numPr>
          <w:ilvl w:val="0"/>
          <w:numId w:val="11"/>
        </w:numPr>
        <w:autoSpaceDE w:val="0"/>
        <w:autoSpaceDN w:val="0"/>
        <w:spacing w:line="240" w:lineRule="auto"/>
        <w:ind w:left="360"/>
        <w:rPr>
          <w:rFonts w:ascii="Arial" w:hAnsi="Arial" w:cs="Arial"/>
          <w:b/>
          <w:bCs/>
          <w:sz w:val="22"/>
          <w:szCs w:val="22"/>
        </w:rPr>
      </w:pPr>
      <w:r w:rsidRPr="007C0BA8">
        <w:rPr>
          <w:rFonts w:ascii="Arial" w:hAnsi="Arial" w:cs="Arial"/>
          <w:b/>
          <w:bCs/>
          <w:sz w:val="22"/>
          <w:szCs w:val="22"/>
        </w:rPr>
        <w:t xml:space="preserve">Amenaza: </w:t>
      </w:r>
      <w:r w:rsidRPr="007C0BA8">
        <w:rPr>
          <w:rFonts w:ascii="Arial" w:hAnsi="Arial" w:cs="Arial"/>
          <w:sz w:val="22"/>
          <w:szCs w:val="22"/>
          <w:lang w:val="es-ES"/>
        </w:rPr>
        <w:t>situación potencial de un incidente no deseado, el cual puede ocasionar daño a un sistema o a una organización.</w:t>
      </w:r>
      <w:r w:rsidRPr="007C0BA8">
        <w:rPr>
          <w:rFonts w:ascii="Arial" w:hAnsi="Arial" w:cs="Arial"/>
          <w:sz w:val="22"/>
          <w:szCs w:val="22"/>
        </w:rPr>
        <w:t xml:space="preserve"> </w:t>
      </w:r>
    </w:p>
    <w:p w14:paraId="444F5469" w14:textId="77777777" w:rsidR="008847C6" w:rsidRPr="007C0BA8" w:rsidRDefault="008847C6" w:rsidP="23BB444E">
      <w:pPr>
        <w:pStyle w:val="Prrafodelista"/>
        <w:autoSpaceDE w:val="0"/>
        <w:autoSpaceDN w:val="0"/>
        <w:spacing w:line="240" w:lineRule="auto"/>
        <w:ind w:left="360"/>
        <w:rPr>
          <w:rFonts w:ascii="Arial" w:hAnsi="Arial" w:cs="Arial"/>
          <w:sz w:val="22"/>
          <w:szCs w:val="22"/>
        </w:rPr>
      </w:pPr>
    </w:p>
    <w:p w14:paraId="32662B11" w14:textId="0059745C" w:rsidR="008847C6" w:rsidRPr="007C0BA8" w:rsidRDefault="01C5CD3C" w:rsidP="23BB444E">
      <w:pPr>
        <w:pStyle w:val="Prrafodelista"/>
        <w:numPr>
          <w:ilvl w:val="0"/>
          <w:numId w:val="11"/>
        </w:numPr>
        <w:autoSpaceDE w:val="0"/>
        <w:autoSpaceDN w:val="0"/>
        <w:spacing w:line="240" w:lineRule="auto"/>
        <w:ind w:left="360"/>
        <w:rPr>
          <w:rFonts w:ascii="Arial" w:hAnsi="Arial" w:cs="Arial"/>
          <w:sz w:val="22"/>
          <w:szCs w:val="22"/>
          <w:lang w:val="es-ES"/>
        </w:rPr>
      </w:pPr>
      <w:r w:rsidRPr="007C0BA8">
        <w:rPr>
          <w:rFonts w:ascii="Arial" w:hAnsi="Arial" w:cs="Arial"/>
          <w:b/>
          <w:bCs/>
          <w:sz w:val="22"/>
          <w:szCs w:val="22"/>
        </w:rPr>
        <w:t>Análisis del Riesgo:</w:t>
      </w:r>
      <w:r w:rsidRPr="007C0BA8">
        <w:rPr>
          <w:rFonts w:ascii="Arial" w:hAnsi="Arial" w:cs="Arial"/>
          <w:sz w:val="22"/>
          <w:szCs w:val="22"/>
        </w:rPr>
        <w:t xml:space="preserve"> </w:t>
      </w:r>
      <w:r w:rsidRPr="007C0BA8">
        <w:rPr>
          <w:rFonts w:ascii="Arial" w:hAnsi="Arial" w:cs="Arial"/>
          <w:sz w:val="22"/>
          <w:szCs w:val="22"/>
          <w:lang w:val="es-ES"/>
        </w:rPr>
        <w:t>Es un método sistemático de recopilación, evaluación, registro y difusión de información necesaria para formular recomendaciones orientadas a la adopción de una posición o medidas en respuesta a un peligro determinado.</w:t>
      </w:r>
    </w:p>
    <w:p w14:paraId="3D676667" w14:textId="77777777" w:rsidR="00EE6F1D" w:rsidRPr="007C0BA8" w:rsidRDefault="00EE6F1D" w:rsidP="23BB444E">
      <w:pPr>
        <w:pStyle w:val="Prrafodelista"/>
        <w:ind w:left="360"/>
        <w:rPr>
          <w:rFonts w:ascii="Arial" w:hAnsi="Arial" w:cs="Arial"/>
          <w:sz w:val="22"/>
          <w:szCs w:val="22"/>
          <w:lang w:val="es-ES"/>
        </w:rPr>
      </w:pPr>
    </w:p>
    <w:p w14:paraId="148F0CBC" w14:textId="5FFDFA0E" w:rsidR="008847C6" w:rsidRPr="007C0BA8" w:rsidRDefault="1FFD3D7E" w:rsidP="23BB444E">
      <w:pPr>
        <w:pStyle w:val="Prrafodelista"/>
        <w:numPr>
          <w:ilvl w:val="0"/>
          <w:numId w:val="11"/>
        </w:numPr>
        <w:autoSpaceDE w:val="0"/>
        <w:autoSpaceDN w:val="0"/>
        <w:spacing w:line="240" w:lineRule="auto"/>
        <w:ind w:left="360"/>
        <w:rPr>
          <w:rFonts w:ascii="Arial" w:hAnsi="Arial" w:cs="Arial"/>
          <w:sz w:val="22"/>
          <w:szCs w:val="22"/>
          <w:lang w:val="es-ES"/>
        </w:rPr>
      </w:pPr>
      <w:r w:rsidRPr="007C0BA8">
        <w:rPr>
          <w:rFonts w:ascii="Arial" w:hAnsi="Arial" w:cs="Arial"/>
          <w:b/>
          <w:bCs/>
          <w:sz w:val="22"/>
          <w:szCs w:val="22"/>
          <w:lang w:val="es-ES"/>
        </w:rPr>
        <w:t>Apetito de riesgo:</w:t>
      </w:r>
      <w:r w:rsidRPr="007C0BA8">
        <w:rPr>
          <w:rFonts w:ascii="Arial" w:hAnsi="Arial" w:cs="Arial"/>
          <w:sz w:val="22"/>
          <w:szCs w:val="22"/>
          <w:lang w:val="es-ES"/>
        </w:rPr>
        <w:t xml:space="preserve"> Es el nivel de riesgo que la entidad puede aceptar, relacionado con sus Objetivos, el marco legal y las disposiciones de la Alta Dirección y del Órgano de Gobierno.</w:t>
      </w:r>
    </w:p>
    <w:p w14:paraId="2D6ED410" w14:textId="555B171C" w:rsidR="00EE6F1D" w:rsidRPr="007C0BA8" w:rsidRDefault="00EE6F1D" w:rsidP="23BB444E">
      <w:pPr>
        <w:autoSpaceDE w:val="0"/>
        <w:autoSpaceDN w:val="0"/>
        <w:spacing w:line="240" w:lineRule="auto"/>
        <w:rPr>
          <w:rFonts w:ascii="Arial" w:hAnsi="Arial" w:cs="Arial"/>
          <w:sz w:val="22"/>
          <w:szCs w:val="22"/>
          <w:lang w:val="es-ES"/>
        </w:rPr>
      </w:pPr>
    </w:p>
    <w:p w14:paraId="4EE84ECE" w14:textId="77777777" w:rsidR="008847C6" w:rsidRPr="007C0BA8" w:rsidRDefault="01C5CD3C" w:rsidP="23BB444E">
      <w:pPr>
        <w:pStyle w:val="Prrafodelista"/>
        <w:numPr>
          <w:ilvl w:val="0"/>
          <w:numId w:val="11"/>
        </w:numPr>
        <w:autoSpaceDE w:val="0"/>
        <w:autoSpaceDN w:val="0"/>
        <w:spacing w:line="240" w:lineRule="auto"/>
        <w:ind w:left="360"/>
        <w:rPr>
          <w:rFonts w:ascii="Arial" w:hAnsi="Arial" w:cs="Arial"/>
          <w:sz w:val="22"/>
          <w:szCs w:val="22"/>
          <w:lang w:val="es-ES"/>
        </w:rPr>
      </w:pPr>
      <w:r w:rsidRPr="007C0BA8">
        <w:rPr>
          <w:rFonts w:ascii="Arial" w:hAnsi="Arial" w:cs="Arial"/>
          <w:b/>
          <w:bCs/>
          <w:sz w:val="22"/>
          <w:szCs w:val="22"/>
          <w:lang w:val="es-ES"/>
        </w:rPr>
        <w:t>Autocontrol:</w:t>
      </w:r>
      <w:r w:rsidRPr="007C0BA8">
        <w:rPr>
          <w:rFonts w:ascii="Arial" w:hAnsi="Arial" w:cs="Arial"/>
          <w:sz w:val="22"/>
          <w:szCs w:val="22"/>
          <w:lang w:val="es-ES"/>
        </w:rPr>
        <w:t xml:space="preserve"> Es la capacidad que tiene cada servidor público, independientemente de su nivel jerárquico dentro de la institución, para evaluar su trabajo, detectar desviaciones, efectuar correctivos, mejorar y solicitar ayuda cuando lo considere necesario, de tal manera que la ejecución de los procesos, actividades y tareas bajo su responsabilidad garanticen el ejercicio de una función administrativa transparente y eficaz.</w:t>
      </w:r>
    </w:p>
    <w:p w14:paraId="1C2BE45C" w14:textId="389CB31F" w:rsidR="0BE717DB" w:rsidRPr="007C0BA8" w:rsidRDefault="0BE717DB" w:rsidP="0BE717DB">
      <w:pPr>
        <w:spacing w:line="240" w:lineRule="auto"/>
        <w:rPr>
          <w:lang w:val="es-ES"/>
        </w:rPr>
      </w:pPr>
    </w:p>
    <w:p w14:paraId="320F5385" w14:textId="72757350" w:rsidR="74EF1753" w:rsidRPr="007C0BA8" w:rsidRDefault="74EF1753" w:rsidP="0BE717DB">
      <w:pPr>
        <w:pStyle w:val="Prrafodelista"/>
        <w:numPr>
          <w:ilvl w:val="0"/>
          <w:numId w:val="11"/>
        </w:numPr>
        <w:spacing w:line="240" w:lineRule="auto"/>
        <w:ind w:left="360"/>
        <w:rPr>
          <w:rFonts w:ascii="Arial" w:eastAsia="Arial" w:hAnsi="Arial" w:cs="Arial"/>
          <w:sz w:val="22"/>
          <w:szCs w:val="22"/>
          <w:lang w:val="es-ES"/>
        </w:rPr>
      </w:pPr>
      <w:r w:rsidRPr="007C0BA8">
        <w:rPr>
          <w:rFonts w:ascii="Arial" w:eastAsia="Arial" w:hAnsi="Arial" w:cs="Arial"/>
          <w:b/>
          <w:bCs/>
          <w:sz w:val="22"/>
          <w:szCs w:val="22"/>
          <w:lang w:val="es-ES"/>
        </w:rPr>
        <w:t xml:space="preserve">Bien público: </w:t>
      </w:r>
      <w:r w:rsidRPr="007C0BA8">
        <w:rPr>
          <w:rFonts w:ascii="Arial" w:eastAsia="Arial" w:hAnsi="Arial" w:cs="Arial"/>
          <w:sz w:val="22"/>
          <w:szCs w:val="22"/>
          <w:lang w:val="es-ES"/>
        </w:rPr>
        <w:t xml:space="preserve">Son todos aquellos muebles e inmuebles de propiedad pública (este concepto </w:t>
      </w:r>
      <w:r w:rsidRPr="007C0BA8">
        <w:rPr>
          <w:rFonts w:ascii="Arial" w:eastAsia="Arial" w:hAnsi="Arial" w:cs="Arial"/>
          <w:sz w:val="22"/>
          <w:szCs w:val="22"/>
          <w:lang w:val="es-ES"/>
        </w:rPr>
        <w:lastRenderedPageBreak/>
        <w:t xml:space="preserve">comprende: bienes del Estado y aquellos productos del ejercicio de una función pública a cargo de particulares). Estos se clasifican en bienes de uso público y bienes fiscales, definidos así: </w:t>
      </w:r>
    </w:p>
    <w:p w14:paraId="149CA705" w14:textId="35F238E5" w:rsidR="74EF1753" w:rsidRPr="007C0BA8" w:rsidRDefault="74EF1753" w:rsidP="0BE717DB">
      <w:pPr>
        <w:ind w:firstLine="360"/>
        <w:rPr>
          <w:rFonts w:ascii="Arial" w:eastAsia="Arial" w:hAnsi="Arial" w:cs="Arial"/>
          <w:sz w:val="22"/>
          <w:szCs w:val="22"/>
          <w:lang w:val="es-ES"/>
        </w:rPr>
      </w:pPr>
      <w:r w:rsidRPr="007C0BA8">
        <w:rPr>
          <w:rFonts w:ascii="Arial" w:eastAsia="Arial" w:hAnsi="Arial" w:cs="Arial"/>
          <w:b/>
          <w:bCs/>
          <w:sz w:val="22"/>
          <w:szCs w:val="22"/>
          <w:lang w:val="es-ES"/>
        </w:rPr>
        <w:t xml:space="preserve">a) Bien de uso público: </w:t>
      </w:r>
      <w:r w:rsidRPr="007C0BA8">
        <w:rPr>
          <w:rFonts w:ascii="Arial" w:eastAsia="Arial" w:hAnsi="Arial" w:cs="Arial"/>
          <w:sz w:val="22"/>
          <w:szCs w:val="22"/>
          <w:lang w:val="es-ES"/>
        </w:rPr>
        <w:t xml:space="preserve">aquellos cuyo uso pertenece a todos los habitantes del territorio nacional. </w:t>
      </w:r>
    </w:p>
    <w:p w14:paraId="6ACB6F6E" w14:textId="561CCB61" w:rsidR="74EF1753" w:rsidRPr="007C0BA8" w:rsidRDefault="74EF1753" w:rsidP="0BE717DB">
      <w:pPr>
        <w:ind w:firstLine="360"/>
        <w:rPr>
          <w:rFonts w:ascii="Arial" w:eastAsia="Arial" w:hAnsi="Arial" w:cs="Arial"/>
          <w:sz w:val="22"/>
          <w:szCs w:val="22"/>
          <w:lang w:val="es-ES"/>
        </w:rPr>
      </w:pPr>
      <w:r w:rsidRPr="007C0BA8">
        <w:rPr>
          <w:rFonts w:ascii="Arial" w:eastAsia="Arial" w:hAnsi="Arial" w:cs="Arial"/>
          <w:sz w:val="22"/>
          <w:szCs w:val="22"/>
          <w:lang w:val="es-ES"/>
        </w:rPr>
        <w:t xml:space="preserve">Ejemplos: Las calles, plazas, puentes, vías, parques etc. </w:t>
      </w:r>
    </w:p>
    <w:p w14:paraId="38B8CA8A" w14:textId="5E725530" w:rsidR="74EF1753" w:rsidRPr="007C0BA8" w:rsidRDefault="74EF1753" w:rsidP="0BE717DB">
      <w:pPr>
        <w:spacing w:line="240" w:lineRule="auto"/>
        <w:ind w:firstLine="360"/>
        <w:rPr>
          <w:rFonts w:ascii="Arial" w:eastAsia="Arial" w:hAnsi="Arial" w:cs="Arial"/>
          <w:sz w:val="22"/>
          <w:szCs w:val="22"/>
          <w:lang w:val="es-ES"/>
        </w:rPr>
      </w:pPr>
      <w:r w:rsidRPr="007C0BA8">
        <w:rPr>
          <w:rFonts w:ascii="Arial" w:eastAsia="Arial" w:hAnsi="Arial" w:cs="Arial"/>
          <w:b/>
          <w:bCs/>
          <w:sz w:val="22"/>
          <w:szCs w:val="22"/>
          <w:lang w:val="es-ES"/>
        </w:rPr>
        <w:t xml:space="preserve">b) Bienes fiscales: </w:t>
      </w:r>
      <w:r w:rsidRPr="007C0BA8">
        <w:rPr>
          <w:rFonts w:ascii="Arial" w:eastAsia="Arial" w:hAnsi="Arial" w:cs="Arial"/>
          <w:sz w:val="22"/>
          <w:szCs w:val="22"/>
          <w:lang w:val="es-ES"/>
        </w:rPr>
        <w:t xml:space="preserve">aquellos que están destinados al cumplimiento de las funciones públicas o servicios </w:t>
      </w:r>
      <w:r w:rsidR="5B93590A" w:rsidRPr="007C0BA8">
        <w:rPr>
          <w:rFonts w:ascii="Arial" w:eastAsia="Arial" w:hAnsi="Arial" w:cs="Arial"/>
          <w:sz w:val="22"/>
          <w:szCs w:val="22"/>
          <w:lang w:val="es-ES"/>
        </w:rPr>
        <w:t>públicos (</w:t>
      </w:r>
      <w:r w:rsidRPr="007C0BA8">
        <w:rPr>
          <w:rFonts w:ascii="Arial" w:eastAsia="Arial" w:hAnsi="Arial" w:cs="Arial"/>
          <w:sz w:val="22"/>
          <w:szCs w:val="22"/>
          <w:lang w:val="es-ES"/>
        </w:rPr>
        <w:t>Consejo de Estado, 2012), es decir, afectos al desarrollo de su misión y utilizados para sus actividades.  Ejemplos: Los terrenos, edificios, oficinas, colegios, hospitales, otras construcciones</w:t>
      </w:r>
    </w:p>
    <w:p w14:paraId="18657EA9" w14:textId="62E86069" w:rsidR="0BE717DB" w:rsidRPr="007C0BA8" w:rsidRDefault="0BE717DB" w:rsidP="0BE717DB">
      <w:pPr>
        <w:spacing w:line="240" w:lineRule="auto"/>
        <w:rPr>
          <w:lang w:val="es-ES"/>
        </w:rPr>
      </w:pPr>
    </w:p>
    <w:p w14:paraId="1EE3B991" w14:textId="57A9D1B3" w:rsidR="008847C6" w:rsidRPr="007C0BA8" w:rsidRDefault="01C5CD3C" w:rsidP="23BB444E">
      <w:pPr>
        <w:pStyle w:val="Prrafodelista"/>
        <w:numPr>
          <w:ilvl w:val="0"/>
          <w:numId w:val="12"/>
        </w:numPr>
        <w:autoSpaceDE w:val="0"/>
        <w:autoSpaceDN w:val="0"/>
        <w:spacing w:line="240" w:lineRule="auto"/>
        <w:ind w:left="360"/>
        <w:rPr>
          <w:rFonts w:ascii="Arial" w:hAnsi="Arial" w:cs="Arial"/>
          <w:sz w:val="22"/>
          <w:szCs w:val="22"/>
        </w:rPr>
      </w:pPr>
      <w:r w:rsidRPr="007C0BA8">
        <w:rPr>
          <w:rFonts w:ascii="Arial" w:hAnsi="Arial" w:cs="Arial"/>
          <w:b/>
          <w:bCs/>
          <w:sz w:val="22"/>
          <w:szCs w:val="22"/>
          <w:lang w:val="es-ES"/>
        </w:rPr>
        <w:t xml:space="preserve">Causas: </w:t>
      </w:r>
      <w:r w:rsidRPr="007C0BA8">
        <w:rPr>
          <w:rFonts w:ascii="Arial" w:hAnsi="Arial" w:cs="Arial"/>
          <w:sz w:val="22"/>
          <w:szCs w:val="22"/>
          <w:lang w:val="es-ES"/>
        </w:rPr>
        <w:t>todos aquellos factores internos y externos que solos o en combinación con otros, pueden producir la materialización de un riesgo</w:t>
      </w:r>
      <w:r w:rsidRPr="007C0BA8">
        <w:rPr>
          <w:rFonts w:ascii="Arial" w:hAnsi="Arial" w:cs="Arial"/>
          <w:sz w:val="22"/>
          <w:szCs w:val="22"/>
        </w:rPr>
        <w:t>.</w:t>
      </w:r>
    </w:p>
    <w:p w14:paraId="28DEB5BE" w14:textId="77777777" w:rsidR="00EE6F1D" w:rsidRPr="007C0BA8" w:rsidRDefault="00EE6F1D" w:rsidP="23BB444E">
      <w:pPr>
        <w:autoSpaceDE w:val="0"/>
        <w:autoSpaceDN w:val="0"/>
        <w:spacing w:line="240" w:lineRule="auto"/>
        <w:rPr>
          <w:rFonts w:ascii="Arial" w:hAnsi="Arial" w:cs="Arial"/>
          <w:sz w:val="22"/>
          <w:szCs w:val="22"/>
        </w:rPr>
      </w:pPr>
    </w:p>
    <w:p w14:paraId="76D08533" w14:textId="505E226A" w:rsidR="00EE6F1D" w:rsidRPr="007C0BA8" w:rsidRDefault="1FFD3D7E" w:rsidP="23BB444E">
      <w:pPr>
        <w:pStyle w:val="Prrafodelista"/>
        <w:numPr>
          <w:ilvl w:val="0"/>
          <w:numId w:val="12"/>
        </w:numPr>
        <w:autoSpaceDE w:val="0"/>
        <w:autoSpaceDN w:val="0"/>
        <w:spacing w:line="240" w:lineRule="auto"/>
        <w:ind w:left="360"/>
        <w:rPr>
          <w:rFonts w:ascii="Arial" w:hAnsi="Arial" w:cs="Arial"/>
          <w:sz w:val="22"/>
          <w:szCs w:val="22"/>
        </w:rPr>
      </w:pPr>
      <w:r w:rsidRPr="007C0BA8">
        <w:rPr>
          <w:rFonts w:ascii="Arial" w:hAnsi="Arial" w:cs="Arial"/>
          <w:b/>
          <w:bCs/>
          <w:sz w:val="22"/>
          <w:szCs w:val="22"/>
        </w:rPr>
        <w:t>Causa Inmediata</w:t>
      </w:r>
      <w:r w:rsidRPr="007C0BA8">
        <w:rPr>
          <w:rFonts w:ascii="Arial" w:hAnsi="Arial" w:cs="Arial"/>
          <w:sz w:val="22"/>
          <w:szCs w:val="22"/>
        </w:rPr>
        <w:t>: Circunstancias bajo las cuales se presenta el riesgo, pero no constituyen la causa principal o base para que se presente el riesgo.</w:t>
      </w:r>
    </w:p>
    <w:p w14:paraId="465B2CC0" w14:textId="77777777" w:rsidR="00EE6F1D" w:rsidRPr="007C0BA8" w:rsidRDefault="00EE6F1D" w:rsidP="23BB444E">
      <w:pPr>
        <w:pStyle w:val="Prrafodelista"/>
        <w:autoSpaceDE w:val="0"/>
        <w:autoSpaceDN w:val="0"/>
        <w:spacing w:line="240" w:lineRule="auto"/>
        <w:ind w:left="360"/>
        <w:rPr>
          <w:rFonts w:ascii="Arial" w:hAnsi="Arial" w:cs="Arial"/>
          <w:sz w:val="22"/>
          <w:szCs w:val="22"/>
        </w:rPr>
      </w:pPr>
    </w:p>
    <w:p w14:paraId="55D5228B" w14:textId="0D163543" w:rsidR="00EE6F1D" w:rsidRPr="007C0BA8" w:rsidRDefault="1FFD3D7E" w:rsidP="23BB444E">
      <w:pPr>
        <w:pStyle w:val="Prrafodelista"/>
        <w:numPr>
          <w:ilvl w:val="0"/>
          <w:numId w:val="12"/>
        </w:numPr>
        <w:autoSpaceDE w:val="0"/>
        <w:autoSpaceDN w:val="0"/>
        <w:spacing w:line="240" w:lineRule="auto"/>
        <w:ind w:left="360"/>
        <w:rPr>
          <w:rFonts w:ascii="Arial" w:hAnsi="Arial" w:cs="Arial"/>
          <w:sz w:val="22"/>
          <w:szCs w:val="22"/>
        </w:rPr>
      </w:pPr>
      <w:r w:rsidRPr="007C0BA8">
        <w:rPr>
          <w:rFonts w:ascii="Arial" w:hAnsi="Arial" w:cs="Arial"/>
          <w:b/>
          <w:bCs/>
          <w:sz w:val="22"/>
          <w:szCs w:val="22"/>
        </w:rPr>
        <w:t>Causa Raíz</w:t>
      </w:r>
      <w:r w:rsidRPr="007C0BA8">
        <w:rPr>
          <w:rFonts w:ascii="Arial" w:hAnsi="Arial" w:cs="Arial"/>
          <w:sz w:val="22"/>
          <w:szCs w:val="22"/>
        </w:rPr>
        <w:t>: Causa principal o básica, corresponde a las razones por la cuales se puede presentar el riesgo.</w:t>
      </w:r>
    </w:p>
    <w:p w14:paraId="04088455" w14:textId="6CEE5409" w:rsidR="0BE717DB" w:rsidRPr="007C0BA8" w:rsidRDefault="0BE717DB" w:rsidP="0BE717DB">
      <w:pPr>
        <w:spacing w:line="240" w:lineRule="auto"/>
      </w:pPr>
    </w:p>
    <w:p w14:paraId="115FFD0F" w14:textId="3761CD4B" w:rsidR="4D7FF335" w:rsidRPr="007C0BA8" w:rsidRDefault="4D7FF335" w:rsidP="0BE717DB">
      <w:pPr>
        <w:pStyle w:val="Prrafodelista"/>
        <w:numPr>
          <w:ilvl w:val="0"/>
          <w:numId w:val="12"/>
        </w:numPr>
        <w:spacing w:line="240" w:lineRule="auto"/>
        <w:ind w:left="360"/>
        <w:rPr>
          <w:rFonts w:ascii="Arial" w:eastAsia="Arial" w:hAnsi="Arial" w:cs="Arial"/>
          <w:sz w:val="22"/>
          <w:szCs w:val="22"/>
        </w:rPr>
      </w:pPr>
      <w:r w:rsidRPr="007C0BA8">
        <w:rPr>
          <w:rFonts w:ascii="Arial" w:eastAsia="Arial" w:hAnsi="Arial" w:cs="Arial"/>
          <w:b/>
          <w:bCs/>
          <w:sz w:val="22"/>
          <w:szCs w:val="22"/>
        </w:rPr>
        <w:t>Causa Raíz (Causa Eficiente o Causa Adecuada) para un riesgo fiscal</w:t>
      </w:r>
      <w:r w:rsidRPr="007C0BA8">
        <w:rPr>
          <w:rFonts w:ascii="Arial" w:eastAsia="Arial" w:hAnsi="Arial" w:cs="Arial"/>
          <w:sz w:val="22"/>
          <w:szCs w:val="22"/>
        </w:rPr>
        <w:t>: Es el evento (acción u omisión) que de presentarse es generador directo de un efecto dañoso sobre los bienes, recursos o intereses patrimoniales de naturaleza pública. Es la condición necesaria, de tal forma que, si ese hecho no se produce, el daño no se genera. Así las cosas, la causa raíz se asocia con aquel hecho potencial generador del daño.</w:t>
      </w:r>
    </w:p>
    <w:p w14:paraId="2152A9F9" w14:textId="77777777" w:rsidR="008847C6" w:rsidRPr="007C0BA8" w:rsidRDefault="008847C6" w:rsidP="23BB444E">
      <w:pPr>
        <w:pStyle w:val="Prrafodelista"/>
        <w:autoSpaceDE w:val="0"/>
        <w:autoSpaceDN w:val="0"/>
        <w:spacing w:line="240" w:lineRule="auto"/>
        <w:ind w:left="360"/>
        <w:rPr>
          <w:rFonts w:ascii="Arial" w:hAnsi="Arial" w:cs="Arial"/>
          <w:sz w:val="22"/>
          <w:szCs w:val="22"/>
        </w:rPr>
      </w:pPr>
    </w:p>
    <w:p w14:paraId="06CE15A0" w14:textId="09D21251" w:rsidR="60C5646F" w:rsidRDefault="60C5646F" w:rsidP="349DA381">
      <w:pPr>
        <w:pStyle w:val="Prrafodelista"/>
        <w:numPr>
          <w:ilvl w:val="0"/>
          <w:numId w:val="12"/>
        </w:numPr>
        <w:spacing w:line="240" w:lineRule="auto"/>
        <w:ind w:left="360"/>
        <w:rPr>
          <w:rFonts w:ascii="Arial" w:hAnsi="Arial" w:cs="Arial"/>
          <w:sz w:val="22"/>
          <w:szCs w:val="22"/>
          <w:lang w:val="es-ES"/>
        </w:rPr>
      </w:pPr>
      <w:r w:rsidRPr="349DA381">
        <w:rPr>
          <w:rFonts w:ascii="Arial" w:hAnsi="Arial" w:cs="Arial"/>
          <w:b/>
          <w:bCs/>
          <w:sz w:val="22"/>
          <w:szCs w:val="22"/>
          <w:lang w:val="es-ES"/>
        </w:rPr>
        <w:t>Cohecho</w:t>
      </w:r>
      <w:r w:rsidRPr="349DA381">
        <w:rPr>
          <w:rFonts w:ascii="Arial" w:hAnsi="Arial" w:cs="Arial"/>
          <w:sz w:val="22"/>
          <w:szCs w:val="22"/>
          <w:lang w:val="es-ES"/>
        </w:rPr>
        <w:t>: Cuando una persona da u ofrece dinero u otra utilidad para que se realice u omita un acto propio del cargo de un funcionario público, o para que se ejecute uno contrario a sus deberes oficiales (Newman &amp; Ángel, 2017, p. 33).</w:t>
      </w:r>
    </w:p>
    <w:p w14:paraId="20CD789B" w14:textId="7F33C378" w:rsidR="349DA381" w:rsidRDefault="349DA381" w:rsidP="349DA381">
      <w:pPr>
        <w:spacing w:line="240" w:lineRule="auto"/>
        <w:rPr>
          <w:lang w:val="es-ES"/>
        </w:rPr>
      </w:pPr>
    </w:p>
    <w:p w14:paraId="7B4F7511" w14:textId="10CF3BBA" w:rsidR="008847C6" w:rsidRPr="007C0BA8" w:rsidRDefault="01C5CD3C" w:rsidP="23BB444E">
      <w:pPr>
        <w:pStyle w:val="Prrafodelista"/>
        <w:numPr>
          <w:ilvl w:val="0"/>
          <w:numId w:val="12"/>
        </w:numPr>
        <w:autoSpaceDE w:val="0"/>
        <w:autoSpaceDN w:val="0"/>
        <w:spacing w:line="240" w:lineRule="auto"/>
        <w:ind w:left="360"/>
        <w:rPr>
          <w:rFonts w:ascii="Arial" w:hAnsi="Arial" w:cs="Arial"/>
          <w:sz w:val="22"/>
          <w:szCs w:val="22"/>
          <w:lang w:val="es-ES"/>
        </w:rPr>
      </w:pPr>
      <w:r w:rsidRPr="349DA381">
        <w:rPr>
          <w:rFonts w:ascii="Arial" w:hAnsi="Arial" w:cs="Arial"/>
          <w:b/>
          <w:bCs/>
          <w:sz w:val="22"/>
          <w:szCs w:val="22"/>
          <w:lang w:val="es-ES"/>
        </w:rPr>
        <w:t>Consecuencia</w:t>
      </w:r>
      <w:r w:rsidR="4C4A2FF7" w:rsidRPr="349DA381">
        <w:rPr>
          <w:rFonts w:ascii="Arial" w:hAnsi="Arial" w:cs="Arial"/>
          <w:b/>
          <w:bCs/>
          <w:sz w:val="22"/>
          <w:szCs w:val="22"/>
          <w:lang w:val="es-ES"/>
        </w:rPr>
        <w:t>s:</w:t>
      </w:r>
      <w:r w:rsidRPr="349DA381">
        <w:rPr>
          <w:rFonts w:ascii="Arial" w:hAnsi="Arial" w:cs="Arial"/>
          <w:b/>
          <w:bCs/>
          <w:sz w:val="22"/>
          <w:szCs w:val="22"/>
          <w:lang w:val="es-ES"/>
        </w:rPr>
        <w:t xml:space="preserve"> </w:t>
      </w:r>
      <w:r w:rsidRPr="349DA381">
        <w:rPr>
          <w:rFonts w:ascii="Arial" w:hAnsi="Arial" w:cs="Arial"/>
          <w:sz w:val="22"/>
          <w:szCs w:val="22"/>
          <w:lang w:val="es-ES"/>
        </w:rPr>
        <w:t>los efectos o situaciones resultantes de la materialización del riesgo que impactan en el proceso, la entidad, sus grupos de valor y demás partes interesadas.</w:t>
      </w:r>
    </w:p>
    <w:p w14:paraId="324B158C" w14:textId="77777777" w:rsidR="008847C6" w:rsidRPr="007C0BA8" w:rsidRDefault="008847C6" w:rsidP="23BB444E">
      <w:pPr>
        <w:pStyle w:val="Prrafodelista"/>
        <w:ind w:left="360"/>
        <w:rPr>
          <w:rFonts w:ascii="Arial" w:hAnsi="Arial" w:cs="Arial"/>
          <w:sz w:val="22"/>
          <w:szCs w:val="22"/>
          <w:lang w:val="es-ES"/>
        </w:rPr>
      </w:pPr>
    </w:p>
    <w:p w14:paraId="058665D1" w14:textId="1C28364A"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lang w:val="es-ES"/>
        </w:rPr>
      </w:pPr>
      <w:r w:rsidRPr="349DA381">
        <w:rPr>
          <w:rFonts w:ascii="Arial" w:hAnsi="Arial" w:cs="Arial"/>
          <w:b/>
          <w:bCs/>
          <w:sz w:val="22"/>
          <w:szCs w:val="22"/>
          <w:lang w:val="es-ES"/>
        </w:rPr>
        <w:t>Confidencialidad:</w:t>
      </w:r>
      <w:r w:rsidRPr="349DA381">
        <w:rPr>
          <w:rFonts w:ascii="Arial" w:hAnsi="Arial" w:cs="Arial"/>
          <w:sz w:val="22"/>
          <w:szCs w:val="22"/>
          <w:lang w:val="es-ES"/>
        </w:rPr>
        <w:t xml:space="preserve"> propiedad de la información que la hace no disponible, es decir, divulgada a individuos, entidades o procesos no autorizados.</w:t>
      </w:r>
    </w:p>
    <w:p w14:paraId="10724593" w14:textId="28C13452" w:rsidR="34E91D16" w:rsidRDefault="34E91D16" w:rsidP="34E91D16">
      <w:pPr>
        <w:spacing w:line="240" w:lineRule="auto"/>
        <w:rPr>
          <w:lang w:val="es-ES"/>
        </w:rPr>
      </w:pPr>
    </w:p>
    <w:p w14:paraId="1FA581C3" w14:textId="2690D6C3" w:rsidR="7881F7C7" w:rsidRPr="00C66EE1" w:rsidRDefault="7881F7C7" w:rsidP="34E91D16">
      <w:pPr>
        <w:pStyle w:val="Prrafodelista"/>
        <w:numPr>
          <w:ilvl w:val="0"/>
          <w:numId w:val="12"/>
        </w:numPr>
        <w:spacing w:line="240" w:lineRule="auto"/>
        <w:ind w:left="360"/>
        <w:rPr>
          <w:rFonts w:ascii="Arial" w:hAnsi="Arial" w:cs="Arial"/>
          <w:sz w:val="22"/>
          <w:szCs w:val="22"/>
          <w:lang w:val="es-ES"/>
        </w:rPr>
      </w:pPr>
      <w:r w:rsidRPr="00C66EE1">
        <w:rPr>
          <w:rFonts w:ascii="Arial" w:hAnsi="Arial" w:cs="Arial"/>
          <w:b/>
          <w:bCs/>
          <w:sz w:val="22"/>
          <w:szCs w:val="22"/>
          <w:lang w:val="es-ES"/>
        </w:rPr>
        <w:t>Contrapartes:</w:t>
      </w:r>
      <w:r w:rsidR="00C66EE1" w:rsidRPr="00C66EE1">
        <w:rPr>
          <w:rFonts w:ascii="Arial" w:hAnsi="Arial" w:cs="Arial"/>
          <w:b/>
          <w:bCs/>
          <w:sz w:val="22"/>
          <w:szCs w:val="22"/>
          <w:lang w:val="es-ES"/>
        </w:rPr>
        <w:t xml:space="preserve"> </w:t>
      </w:r>
      <w:r w:rsidR="00C66EE1" w:rsidRPr="00C66EE1">
        <w:rPr>
          <w:rFonts w:ascii="Arial" w:hAnsi="Arial" w:cs="Arial"/>
          <w:sz w:val="22"/>
          <w:szCs w:val="22"/>
          <w:lang w:val="es-ES"/>
        </w:rPr>
        <w:t>Entendido como aquellos proveedores (personas naturales o jurídicas) de bienes y servicios utilizados en cualquier modalidad de contratación y necesarios para la operación de la Entidad, entre otros, empleados, asociados, contratistas, proveedores.</w:t>
      </w:r>
      <w:r w:rsidRPr="00C66EE1">
        <w:rPr>
          <w:rFonts w:ascii="Arial" w:hAnsi="Arial" w:cs="Arial"/>
          <w:sz w:val="22"/>
          <w:szCs w:val="22"/>
          <w:lang w:val="es-ES"/>
        </w:rPr>
        <w:t xml:space="preserve"> </w:t>
      </w:r>
    </w:p>
    <w:p w14:paraId="0FFCC11F" w14:textId="77777777" w:rsidR="008847C6" w:rsidRPr="007C0BA8" w:rsidRDefault="008847C6" w:rsidP="23BB444E">
      <w:pPr>
        <w:pStyle w:val="Prrafodelista"/>
        <w:autoSpaceDE w:val="0"/>
        <w:autoSpaceDN w:val="0"/>
        <w:spacing w:line="240" w:lineRule="auto"/>
        <w:ind w:left="360"/>
        <w:rPr>
          <w:rFonts w:ascii="Arial" w:hAnsi="Arial" w:cs="Arial"/>
          <w:sz w:val="22"/>
          <w:szCs w:val="22"/>
        </w:rPr>
      </w:pPr>
    </w:p>
    <w:p w14:paraId="6E896C98" w14:textId="7245D30F"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lang w:val="es-ES"/>
        </w:rPr>
        <w:t>Control:</w:t>
      </w:r>
      <w:r w:rsidRPr="349DA381">
        <w:rPr>
          <w:rFonts w:ascii="Arial" w:hAnsi="Arial" w:cs="Arial"/>
          <w:sz w:val="22"/>
          <w:szCs w:val="22"/>
          <w:lang w:val="es-ES"/>
        </w:rPr>
        <w:t xml:space="preserve"> </w:t>
      </w:r>
      <w:r w:rsidR="6ED71204" w:rsidRPr="349DA381">
        <w:rPr>
          <w:rFonts w:ascii="Arial" w:hAnsi="Arial" w:cs="Arial"/>
          <w:sz w:val="22"/>
          <w:szCs w:val="22"/>
          <w:lang w:val="es-ES"/>
        </w:rPr>
        <w:t>Medida que permite reducir o mitigar un riesgo.</w:t>
      </w:r>
    </w:p>
    <w:p w14:paraId="4E4AF56F" w14:textId="77777777" w:rsidR="00137A7F" w:rsidRPr="007C0BA8" w:rsidRDefault="00137A7F" w:rsidP="23BB444E">
      <w:pPr>
        <w:pStyle w:val="Prrafodelista"/>
        <w:ind w:left="360"/>
        <w:rPr>
          <w:rFonts w:ascii="Arial" w:hAnsi="Arial" w:cs="Arial"/>
          <w:sz w:val="22"/>
          <w:szCs w:val="22"/>
        </w:rPr>
      </w:pPr>
    </w:p>
    <w:p w14:paraId="2F50EAC3" w14:textId="1D8BD075" w:rsidR="00137A7F" w:rsidRDefault="27E6F931"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 xml:space="preserve">Corrupción: </w:t>
      </w:r>
      <w:r w:rsidR="71312AA3" w:rsidRPr="349DA381">
        <w:rPr>
          <w:rFonts w:ascii="Arial" w:hAnsi="Arial" w:cs="Arial"/>
          <w:sz w:val="22"/>
          <w:szCs w:val="22"/>
        </w:rPr>
        <w:t>Abuso de poder o de confianza para el beneficio particular en detrimento del interés colectivo, en el que se incurre al ofrecer o solicitar, entregar o recibir bienes o dinero en especie, en servicios o beneficios a cambio de acciones, decisiones u omisiones</w:t>
      </w:r>
      <w:r w:rsidR="00C66EE1">
        <w:rPr>
          <w:rFonts w:ascii="Arial" w:hAnsi="Arial" w:cs="Arial"/>
          <w:sz w:val="22"/>
          <w:szCs w:val="22"/>
        </w:rPr>
        <w:t>.</w:t>
      </w:r>
    </w:p>
    <w:p w14:paraId="42754E64" w14:textId="77777777" w:rsidR="00C66EE1" w:rsidRPr="00C66EE1" w:rsidRDefault="00C66EE1" w:rsidP="00C66EE1">
      <w:pPr>
        <w:pStyle w:val="Prrafodelista"/>
        <w:rPr>
          <w:rFonts w:ascii="Arial" w:hAnsi="Arial" w:cs="Arial"/>
          <w:sz w:val="22"/>
          <w:szCs w:val="22"/>
        </w:rPr>
      </w:pPr>
    </w:p>
    <w:p w14:paraId="0EAA9DD3" w14:textId="264D45FF" w:rsidR="00C66EE1" w:rsidRPr="00C66EE1" w:rsidRDefault="00C66EE1" w:rsidP="00C66EE1">
      <w:pPr>
        <w:pStyle w:val="Prrafodelista"/>
        <w:numPr>
          <w:ilvl w:val="0"/>
          <w:numId w:val="12"/>
        </w:numPr>
        <w:autoSpaceDE w:val="0"/>
        <w:autoSpaceDN w:val="0"/>
        <w:spacing w:line="240" w:lineRule="auto"/>
        <w:ind w:left="360"/>
        <w:rPr>
          <w:rFonts w:ascii="Arial" w:hAnsi="Arial" w:cs="Arial"/>
          <w:b/>
          <w:bCs/>
          <w:sz w:val="22"/>
          <w:szCs w:val="22"/>
        </w:rPr>
      </w:pPr>
      <w:r w:rsidRPr="00C66EE1">
        <w:rPr>
          <w:rFonts w:ascii="Arial" w:hAnsi="Arial" w:cs="Arial"/>
          <w:b/>
          <w:bCs/>
          <w:sz w:val="22"/>
          <w:szCs w:val="22"/>
        </w:rPr>
        <w:lastRenderedPageBreak/>
        <w:t xml:space="preserve">Debida diligencia: </w:t>
      </w:r>
      <w:r w:rsidRPr="00C66EE1">
        <w:rPr>
          <w:rFonts w:ascii="Arial" w:hAnsi="Arial" w:cs="Arial"/>
          <w:sz w:val="22"/>
          <w:szCs w:val="22"/>
        </w:rPr>
        <w:t>es el proceso mediante el cual la entidad adopta medidas para el conocimiento de la contraparte, de su misionalidad, operaciones, y productos y el volumen de sus transacciones</w:t>
      </w:r>
    </w:p>
    <w:p w14:paraId="2917F51D" w14:textId="77777777" w:rsidR="008847C6" w:rsidRPr="007C0BA8" w:rsidRDefault="008847C6" w:rsidP="23BB444E">
      <w:pPr>
        <w:pStyle w:val="Prrafodelista"/>
        <w:spacing w:line="240" w:lineRule="auto"/>
        <w:ind w:left="360"/>
        <w:rPr>
          <w:rFonts w:ascii="Arial" w:hAnsi="Arial" w:cs="Arial"/>
          <w:sz w:val="22"/>
          <w:szCs w:val="22"/>
        </w:rPr>
      </w:pPr>
    </w:p>
    <w:p w14:paraId="1723109C" w14:textId="453E508D"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Disponibilidad:</w:t>
      </w:r>
      <w:r w:rsidR="4F36B3C5" w:rsidRPr="349DA381">
        <w:rPr>
          <w:rFonts w:ascii="Arial" w:hAnsi="Arial" w:cs="Arial"/>
          <w:sz w:val="22"/>
          <w:szCs w:val="22"/>
        </w:rPr>
        <w:t xml:space="preserve"> P</w:t>
      </w:r>
      <w:r w:rsidRPr="349DA381">
        <w:rPr>
          <w:rFonts w:ascii="Arial" w:hAnsi="Arial" w:cs="Arial"/>
          <w:sz w:val="22"/>
          <w:szCs w:val="22"/>
        </w:rPr>
        <w:t xml:space="preserve">ropiedad de ser accesible y utilizable a demanda por una entidad. </w:t>
      </w:r>
    </w:p>
    <w:p w14:paraId="3740F78E" w14:textId="77777777" w:rsidR="008847C6" w:rsidRPr="007C0BA8" w:rsidRDefault="008847C6" w:rsidP="23BB444E">
      <w:pPr>
        <w:pStyle w:val="Prrafodelista"/>
        <w:ind w:left="360"/>
        <w:rPr>
          <w:rFonts w:ascii="Arial" w:hAnsi="Arial" w:cs="Arial"/>
          <w:b/>
          <w:bCs/>
          <w:sz w:val="22"/>
          <w:szCs w:val="22"/>
        </w:rPr>
      </w:pPr>
    </w:p>
    <w:p w14:paraId="27CEDE65" w14:textId="3363CC32"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Evento:</w:t>
      </w:r>
      <w:r w:rsidRPr="349DA381">
        <w:rPr>
          <w:rFonts w:ascii="Arial" w:hAnsi="Arial" w:cs="Arial"/>
          <w:sz w:val="22"/>
          <w:szCs w:val="22"/>
        </w:rPr>
        <w:t xml:space="preserve"> Un incidente o situación, que ocurre en un lugar particular durante un intervalo de tiempo específico.</w:t>
      </w:r>
    </w:p>
    <w:p w14:paraId="7C09D36D" w14:textId="77777777" w:rsidR="00533D28" w:rsidRPr="007C0BA8" w:rsidRDefault="00533D28" w:rsidP="23BB444E">
      <w:pPr>
        <w:pStyle w:val="Prrafodelista"/>
        <w:ind w:left="360"/>
        <w:rPr>
          <w:rFonts w:ascii="Arial" w:hAnsi="Arial" w:cs="Arial"/>
          <w:sz w:val="22"/>
          <w:szCs w:val="22"/>
        </w:rPr>
      </w:pPr>
    </w:p>
    <w:p w14:paraId="463684DC" w14:textId="6389668E"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Factores de Riesgo:</w:t>
      </w:r>
      <w:r w:rsidRPr="349DA381">
        <w:rPr>
          <w:rFonts w:ascii="Arial" w:hAnsi="Arial" w:cs="Arial"/>
          <w:sz w:val="22"/>
          <w:szCs w:val="22"/>
        </w:rPr>
        <w:t xml:space="preserve"> </w:t>
      </w:r>
      <w:r w:rsidR="53C8488A" w:rsidRPr="349DA381">
        <w:rPr>
          <w:rFonts w:ascii="Arial" w:hAnsi="Arial" w:cs="Arial"/>
          <w:sz w:val="22"/>
          <w:szCs w:val="22"/>
        </w:rPr>
        <w:t>Son las fuentes generadoras de riesgos.</w:t>
      </w:r>
    </w:p>
    <w:p w14:paraId="71615D24" w14:textId="37102C32" w:rsidR="34E91D16" w:rsidRDefault="34E91D16" w:rsidP="34E91D16">
      <w:pPr>
        <w:spacing w:line="240" w:lineRule="auto"/>
      </w:pPr>
    </w:p>
    <w:p w14:paraId="2C2E0755" w14:textId="616B0074" w:rsidR="200D8B73" w:rsidRDefault="200D8B73" w:rsidP="34E91D16">
      <w:pPr>
        <w:pStyle w:val="Prrafodelista"/>
        <w:numPr>
          <w:ilvl w:val="0"/>
          <w:numId w:val="12"/>
        </w:numPr>
        <w:spacing w:line="240" w:lineRule="auto"/>
        <w:ind w:left="360"/>
        <w:rPr>
          <w:color w:val="E36C0A" w:themeColor="accent6" w:themeShade="BF"/>
        </w:rPr>
      </w:pPr>
      <w:r w:rsidRPr="349DA381">
        <w:rPr>
          <w:rFonts w:ascii="Arial" w:hAnsi="Arial" w:cs="Arial"/>
          <w:b/>
          <w:bCs/>
          <w:color w:val="E36C0A" w:themeColor="accent6" w:themeShade="BF"/>
          <w:sz w:val="22"/>
          <w:szCs w:val="22"/>
        </w:rPr>
        <w:t xml:space="preserve">Financiación del terrorismo </w:t>
      </w:r>
      <w:r w:rsidRPr="349DA381">
        <w:rPr>
          <w:rFonts w:ascii="Arial" w:eastAsia="Arial" w:hAnsi="Arial" w:cs="Arial"/>
          <w:color w:val="E36C0A" w:themeColor="accent6" w:themeShade="BF"/>
          <w:sz w:val="22"/>
          <w:szCs w:val="22"/>
        </w:rPr>
        <w:t>se refiere a quien “directa o indirectamente provea, recolecte, entregue, reciba, administre, aporte, custodie o guarde fondos, bienes o recursos, o realice cualquier otro acto que promueva, organice, apoye, mantenga, financie o sostenga económicamente a grupos de delincuencia organizada, grupos armados al margen de la ley o a sus integrantes, o a grupos terroristas nacionales o extranjeros, o a terroristas nacionales o extranjeros, o a actividades terroristas”.</w:t>
      </w:r>
    </w:p>
    <w:p w14:paraId="6FB4BBBD" w14:textId="77777777" w:rsidR="00533D28" w:rsidRPr="007C0BA8" w:rsidRDefault="00533D28" w:rsidP="23BB444E">
      <w:pPr>
        <w:pStyle w:val="Prrafodelista"/>
        <w:autoSpaceDE w:val="0"/>
        <w:autoSpaceDN w:val="0"/>
        <w:spacing w:line="240" w:lineRule="auto"/>
        <w:ind w:left="360"/>
        <w:rPr>
          <w:rFonts w:ascii="Arial" w:hAnsi="Arial" w:cs="Arial"/>
          <w:sz w:val="22"/>
          <w:szCs w:val="22"/>
        </w:rPr>
      </w:pPr>
    </w:p>
    <w:p w14:paraId="73935445" w14:textId="06578196" w:rsidR="591EB831" w:rsidRPr="007C0BA8" w:rsidRDefault="33C4AAA7" w:rsidP="0BE717DB">
      <w:pPr>
        <w:pStyle w:val="Prrafodelista"/>
        <w:numPr>
          <w:ilvl w:val="0"/>
          <w:numId w:val="12"/>
        </w:numPr>
        <w:spacing w:line="240" w:lineRule="auto"/>
        <w:ind w:left="360"/>
        <w:rPr>
          <w:rFonts w:ascii="Arial" w:eastAsia="Arial" w:hAnsi="Arial" w:cs="Arial"/>
          <w:sz w:val="22"/>
          <w:szCs w:val="22"/>
        </w:rPr>
      </w:pPr>
      <w:r w:rsidRPr="349DA381">
        <w:rPr>
          <w:rFonts w:ascii="Arial" w:eastAsia="Arial" w:hAnsi="Arial" w:cs="Arial"/>
          <w:b/>
          <w:bCs/>
          <w:sz w:val="22"/>
          <w:szCs w:val="22"/>
        </w:rPr>
        <w:t xml:space="preserve">Gestor Fiscal: </w:t>
      </w:r>
      <w:r w:rsidRPr="349DA381">
        <w:rPr>
          <w:rFonts w:ascii="Arial" w:eastAsia="Arial" w:hAnsi="Arial" w:cs="Arial"/>
          <w:sz w:val="22"/>
          <w:szCs w:val="22"/>
        </w:rPr>
        <w:t>Son los servidores públicos y las personas de derecho privado que manejen o administren recursos o fondos públicos, desarrollando actividades económicas, jurídicas y tecnológicas, tendientes a la adecuada y correcta adquisición, planeación, conservación, administración, custodia, explotación, enajenación, consumo, adjudicación, gasto, inversión y disposición de los bienes públicos, así como, a la recaudación, manejo e inversión de sus rentas, en orden a cumplir los fines esenciales del Estado (artículo 3 de la Ley 610 de 2000 o la norma que lo sustituya o modifique)4” . A título de ejemplo son gestores fiscales, entre otros (sin perjuicio de las particularidades de cada entidad): representante legal, ordenador del gasto, autorizado para contratar, pagador, tesorero, almacenista</w:t>
      </w:r>
    </w:p>
    <w:p w14:paraId="5CEC2F59" w14:textId="2457C061" w:rsidR="0BE717DB" w:rsidRPr="007C0BA8" w:rsidRDefault="0BE717DB" w:rsidP="0BE717DB">
      <w:pPr>
        <w:spacing w:line="240" w:lineRule="auto"/>
      </w:pPr>
    </w:p>
    <w:p w14:paraId="2344C4F4" w14:textId="77777777"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 xml:space="preserve">Gestión de Riesgo: </w:t>
      </w:r>
      <w:r w:rsidRPr="349DA381">
        <w:rPr>
          <w:rFonts w:ascii="Arial" w:hAnsi="Arial" w:cs="Arial"/>
          <w:sz w:val="22"/>
          <w:szCs w:val="22"/>
        </w:rPr>
        <w:t>proceso efectuado por la alta dirección de la entidad y por todo el personal para proporcionar a la administración un aseguramiento razonable con respecto al logro de los objetivos.</w:t>
      </w:r>
    </w:p>
    <w:p w14:paraId="1598EFE5" w14:textId="04B9A943" w:rsidR="0BE717DB" w:rsidRPr="007C0BA8" w:rsidRDefault="0BE717DB" w:rsidP="0BE717DB">
      <w:pPr>
        <w:spacing w:line="240" w:lineRule="auto"/>
      </w:pPr>
    </w:p>
    <w:p w14:paraId="0EE8A923" w14:textId="7AEE467E" w:rsidR="064E01AE" w:rsidRPr="007C0BA8" w:rsidRDefault="1AE4575B" w:rsidP="23BB444E">
      <w:pPr>
        <w:pStyle w:val="Prrafodelista"/>
        <w:numPr>
          <w:ilvl w:val="0"/>
          <w:numId w:val="12"/>
        </w:numPr>
        <w:spacing w:line="240" w:lineRule="auto"/>
        <w:ind w:left="360"/>
        <w:rPr>
          <w:rFonts w:ascii="Arial" w:hAnsi="Arial" w:cs="Arial"/>
          <w:sz w:val="22"/>
          <w:szCs w:val="22"/>
        </w:rPr>
      </w:pPr>
      <w:r w:rsidRPr="349DA381">
        <w:rPr>
          <w:rFonts w:ascii="Arial" w:hAnsi="Arial" w:cs="Arial"/>
          <w:b/>
          <w:bCs/>
          <w:sz w:val="22"/>
          <w:szCs w:val="22"/>
        </w:rPr>
        <w:t>Gestión del Riesgo Fiscal:</w:t>
      </w:r>
      <w:r>
        <w:t xml:space="preserve"> </w:t>
      </w:r>
      <w:r w:rsidRPr="349DA381">
        <w:rPr>
          <w:rFonts w:ascii="Arial" w:hAnsi="Arial" w:cs="Arial"/>
          <w:sz w:val="22"/>
          <w:szCs w:val="22"/>
        </w:rPr>
        <w:t>son las actividades que debe desarrollar cada Entidad y todos los gestores públicos (ver concepto de gestor público) para identificar, valorar, prevenir y mitigar los riesgos fiscales (probabilidad de efecto dañoso sobre los bienes, recursos y/o intereses patrimoniales de naturaleza pública, a causa de un evento potencial).</w:t>
      </w:r>
    </w:p>
    <w:p w14:paraId="75E95CB5" w14:textId="4BB3A2A0" w:rsidR="23BB444E" w:rsidRPr="007C0BA8" w:rsidRDefault="23BB444E" w:rsidP="23BB444E">
      <w:pPr>
        <w:spacing w:line="240" w:lineRule="auto"/>
      </w:pPr>
    </w:p>
    <w:p w14:paraId="2E641349" w14:textId="48421E2E" w:rsidR="3F67A87B" w:rsidRPr="007C0BA8" w:rsidRDefault="2B6E85C8" w:rsidP="23BB444E">
      <w:pPr>
        <w:pStyle w:val="Prrafodelista"/>
        <w:numPr>
          <w:ilvl w:val="0"/>
          <w:numId w:val="12"/>
        </w:numPr>
        <w:spacing w:line="240" w:lineRule="auto"/>
        <w:ind w:left="360"/>
        <w:rPr>
          <w:rFonts w:ascii="Arial" w:hAnsi="Arial" w:cs="Arial"/>
          <w:sz w:val="22"/>
          <w:szCs w:val="22"/>
        </w:rPr>
      </w:pPr>
      <w:r w:rsidRPr="349DA381">
        <w:rPr>
          <w:rFonts w:ascii="Arial" w:hAnsi="Arial" w:cs="Arial"/>
          <w:b/>
          <w:bCs/>
          <w:sz w:val="22"/>
          <w:szCs w:val="22"/>
        </w:rPr>
        <w:t xml:space="preserve">Gestor Fiscal: </w:t>
      </w:r>
      <w:r w:rsidRPr="349DA381">
        <w:rPr>
          <w:rFonts w:ascii="Arial" w:hAnsi="Arial" w:cs="Arial"/>
          <w:sz w:val="22"/>
          <w:szCs w:val="22"/>
        </w:rPr>
        <w:t>Son los servidores públicos y las personas de derecho privado que manejen o administren recursos o fondos públicos, desarrollando actividades económicas, jurídicas y tecnológicas, tendientes a la adecuada y correcta adquisición, planeación, conservación, administración, custodia, explotación, enajenación, consumo, adjudicación, gasto, inversión y disposición de los bienes públicos, así como, a la recaudación, manejo e inversión de sus rentas, en orden a cumplir los fines esenciales del Estado (artículo 3 de la Ley 610 de 2000 o la norma que lo sustituya o modifique)4” . A título de ejemplo son gestores fiscales, entre otros (sin perjuicio de las particularidades de cada entidad): representante legal, ordenador del gasto, autorizado para contratar, pagador, tesorero, almacenista</w:t>
      </w:r>
      <w:r w:rsidR="2FF129CA" w:rsidRPr="349DA381">
        <w:rPr>
          <w:rFonts w:ascii="Arial" w:hAnsi="Arial" w:cs="Arial"/>
          <w:sz w:val="22"/>
          <w:szCs w:val="22"/>
        </w:rPr>
        <w:t>.</w:t>
      </w:r>
    </w:p>
    <w:p w14:paraId="1FC84C9D" w14:textId="718E96E4" w:rsidR="0BE717DB" w:rsidRPr="007C0BA8" w:rsidRDefault="0BE717DB" w:rsidP="0BE717DB">
      <w:pPr>
        <w:spacing w:line="240" w:lineRule="auto"/>
      </w:pPr>
    </w:p>
    <w:p w14:paraId="0132D60D" w14:textId="21BF6BAA" w:rsidR="6B5CFCA2" w:rsidRDefault="45568AB9" w:rsidP="23BB444E">
      <w:pPr>
        <w:pStyle w:val="Prrafodelista"/>
        <w:numPr>
          <w:ilvl w:val="0"/>
          <w:numId w:val="12"/>
        </w:numPr>
        <w:spacing w:line="240" w:lineRule="auto"/>
        <w:ind w:left="360"/>
        <w:rPr>
          <w:rFonts w:ascii="Arial" w:hAnsi="Arial" w:cs="Arial"/>
          <w:sz w:val="22"/>
          <w:szCs w:val="22"/>
        </w:rPr>
      </w:pPr>
      <w:r w:rsidRPr="349DA381">
        <w:rPr>
          <w:rFonts w:ascii="Arial" w:hAnsi="Arial" w:cs="Arial"/>
          <w:b/>
          <w:bCs/>
          <w:sz w:val="22"/>
          <w:szCs w:val="22"/>
        </w:rPr>
        <w:lastRenderedPageBreak/>
        <w:t xml:space="preserve">Gestor público: </w:t>
      </w:r>
      <w:r w:rsidRPr="349DA381">
        <w:rPr>
          <w:rFonts w:ascii="Arial" w:hAnsi="Arial" w:cs="Arial"/>
          <w:sz w:val="22"/>
          <w:szCs w:val="22"/>
        </w:rPr>
        <w:t>Es todo aquel que participa, concurre, incide o contribuye directa o indirectamente en el manejo o administración de bienes, recursos o intereses patrimoniales de naturaleza pública, sean o no gestores fiscales, por lo tanto, son todos los gestores públicos y no sólo los que desarrollan gestión fiscal, los llamados a prevenir riesgos fiscales”3. A título de ejemplo, además de los gestores fiscales, son gestores públicos, entre otros (sin perjuicio de las particularidades de cada entidad): los contratistas, los interventores, los supervisores y en general todos los servidores públicos.</w:t>
      </w:r>
    </w:p>
    <w:p w14:paraId="21F38000" w14:textId="77777777" w:rsidR="006C19C5" w:rsidRPr="006C19C5" w:rsidRDefault="006C19C5" w:rsidP="006C19C5">
      <w:pPr>
        <w:pStyle w:val="Prrafodelista"/>
        <w:rPr>
          <w:rFonts w:ascii="Arial" w:hAnsi="Arial" w:cs="Arial"/>
          <w:sz w:val="22"/>
          <w:szCs w:val="22"/>
        </w:rPr>
      </w:pPr>
    </w:p>
    <w:p w14:paraId="62FE826C" w14:textId="3B1BE0B4" w:rsidR="0B94DC81" w:rsidRDefault="0B94DC81" w:rsidP="34E91D16">
      <w:pPr>
        <w:pStyle w:val="Prrafodelista"/>
        <w:numPr>
          <w:ilvl w:val="0"/>
          <w:numId w:val="12"/>
        </w:numPr>
        <w:spacing w:line="240" w:lineRule="auto"/>
        <w:ind w:left="360"/>
        <w:rPr>
          <w:rFonts w:ascii="Arial" w:hAnsi="Arial" w:cs="Arial"/>
          <w:color w:val="E36C0A" w:themeColor="accent6" w:themeShade="BF"/>
          <w:sz w:val="22"/>
          <w:szCs w:val="22"/>
        </w:rPr>
      </w:pPr>
      <w:r w:rsidRPr="1C31B7EF">
        <w:rPr>
          <w:rFonts w:ascii="Arial" w:hAnsi="Arial" w:cs="Arial"/>
          <w:b/>
          <w:bCs/>
          <w:color w:val="E36C0A" w:themeColor="accent6" w:themeShade="BF"/>
          <w:sz w:val="22"/>
          <w:szCs w:val="22"/>
        </w:rPr>
        <w:t xml:space="preserve">Lavado de activos </w:t>
      </w:r>
      <w:r w:rsidRPr="1C31B7EF">
        <w:rPr>
          <w:rFonts w:ascii="Arial" w:hAnsi="Arial" w:cs="Arial"/>
          <w:color w:val="E36C0A" w:themeColor="accent6" w:themeShade="BF"/>
          <w:sz w:val="22"/>
          <w:szCs w:val="22"/>
        </w:rPr>
        <w:t>se refiere a quien “</w:t>
      </w:r>
      <w:r w:rsidRPr="00CB025D">
        <w:rPr>
          <w:rFonts w:ascii="Arial" w:hAnsi="Arial" w:cs="Arial"/>
          <w:i/>
          <w:iCs/>
          <w:color w:val="E36C0A" w:themeColor="accent6" w:themeShade="BF"/>
          <w:sz w:val="22"/>
          <w:szCs w:val="22"/>
        </w:rPr>
        <w:t>adquiera, resguarde, invierta, transporte, transforme, almacene, conserve, custodie o administre bienes que tengan su origen mediato o inmediato en actividades de tráfico de migrantes, trata de personas, extorsión, enriquecimiento ilícito, secuestro extorsivo, rebelión, tráfico de armas, tráfico de menores de edad, financiación del terrorismo y administración de recursos relacionados con actividades terroristas, tráfico de drogas tóxicas, estupefacientes o sustancias sicotrópicas, delitos contra el sistema financiero, delitos contra la administración pública, contrabando, contrabando de hidrocarburos o sus derivados, fraude aduanero o favorecimiento y facilitación del contrabando, favorecimiento de contrabando de hidrocarburos o sus derivados, en cualquiera de sus formas, o vinculados con el producto de delitos ejecutados bajo concierto para delinquir, o les dé a los bienes provenientes de dichas actividades apariencia de legalidad o los legalice, oculte o encubra la verdadera naturaleza, origen, ubicación, destino, movimiento o derecho sobre tales bienes o realice cualquier otro acto para ocultar o encubrir su origen ilícito (…)”.</w:t>
      </w:r>
      <w:r w:rsidR="00CB025D">
        <w:rPr>
          <w:rStyle w:val="Refdenotaalpie"/>
          <w:rFonts w:ascii="Arial" w:hAnsi="Arial" w:cs="Arial"/>
          <w:color w:val="E36C0A" w:themeColor="accent6" w:themeShade="BF"/>
          <w:sz w:val="22"/>
          <w:szCs w:val="22"/>
        </w:rPr>
        <w:footnoteReference w:id="3"/>
      </w:r>
    </w:p>
    <w:p w14:paraId="204497F7" w14:textId="77777777" w:rsidR="008847C6" w:rsidRPr="007C0BA8" w:rsidRDefault="008847C6" w:rsidP="23BB444E">
      <w:pPr>
        <w:autoSpaceDE w:val="0"/>
        <w:autoSpaceDN w:val="0"/>
        <w:spacing w:line="240" w:lineRule="auto"/>
        <w:rPr>
          <w:rFonts w:ascii="Arial" w:hAnsi="Arial" w:cs="Arial"/>
          <w:sz w:val="22"/>
          <w:szCs w:val="22"/>
        </w:rPr>
      </w:pPr>
    </w:p>
    <w:p w14:paraId="0286919C" w14:textId="77777777"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lang w:val="es-ES"/>
        </w:rPr>
        <w:t>Impacto</w:t>
      </w:r>
      <w:r w:rsidRPr="349DA381">
        <w:rPr>
          <w:rFonts w:ascii="Arial" w:hAnsi="Arial" w:cs="Arial"/>
          <w:sz w:val="22"/>
          <w:szCs w:val="22"/>
          <w:lang w:val="es-ES"/>
        </w:rPr>
        <w:t>: Hace referencia a las consecuencias que puede ocasionar a la organización la materialización del riesgo; se refiere a la magnitud de sus efectos.</w:t>
      </w:r>
    </w:p>
    <w:p w14:paraId="7F8CCDF5" w14:textId="77777777" w:rsidR="008847C6" w:rsidRPr="007C0BA8" w:rsidRDefault="008847C6" w:rsidP="23BB444E">
      <w:pPr>
        <w:pStyle w:val="Prrafodelista"/>
        <w:ind w:left="360"/>
        <w:rPr>
          <w:rFonts w:ascii="Arial" w:hAnsi="Arial" w:cs="Arial"/>
          <w:sz w:val="22"/>
          <w:szCs w:val="22"/>
        </w:rPr>
      </w:pPr>
    </w:p>
    <w:p w14:paraId="57C62A5D" w14:textId="77777777" w:rsidR="008847C6" w:rsidRPr="007C0BA8" w:rsidRDefault="5B2140A4" w:rsidP="23BB444E">
      <w:pPr>
        <w:pStyle w:val="Prrafodelista"/>
        <w:numPr>
          <w:ilvl w:val="0"/>
          <w:numId w:val="12"/>
        </w:numPr>
        <w:autoSpaceDE w:val="0"/>
        <w:autoSpaceDN w:val="0"/>
        <w:spacing w:line="240" w:lineRule="auto"/>
        <w:ind w:left="360"/>
        <w:rPr>
          <w:rFonts w:ascii="Arial" w:hAnsi="Arial" w:cs="Arial"/>
          <w:b/>
          <w:bCs/>
          <w:sz w:val="22"/>
          <w:szCs w:val="22"/>
        </w:rPr>
      </w:pPr>
      <w:r w:rsidRPr="349DA381">
        <w:rPr>
          <w:rFonts w:ascii="Arial" w:hAnsi="Arial" w:cs="Arial"/>
          <w:b/>
          <w:bCs/>
          <w:sz w:val="22"/>
          <w:szCs w:val="22"/>
        </w:rPr>
        <w:t xml:space="preserve">Integridad: </w:t>
      </w:r>
      <w:r w:rsidRPr="349DA381">
        <w:rPr>
          <w:rFonts w:ascii="Arial" w:hAnsi="Arial" w:cs="Arial"/>
          <w:sz w:val="22"/>
          <w:szCs w:val="22"/>
          <w:lang w:val="es-ES"/>
        </w:rPr>
        <w:t>propiedad de exactitud y completitud.</w:t>
      </w:r>
    </w:p>
    <w:p w14:paraId="2E27A8C3" w14:textId="272CF24D" w:rsidR="0BE717DB" w:rsidRPr="007C0BA8" w:rsidRDefault="0BE717DB" w:rsidP="0BE717DB">
      <w:pPr>
        <w:spacing w:line="240" w:lineRule="auto"/>
        <w:rPr>
          <w:b/>
          <w:bCs/>
        </w:rPr>
      </w:pPr>
    </w:p>
    <w:p w14:paraId="2A31776C" w14:textId="22513844" w:rsidR="21CCB18B" w:rsidRPr="007C0BA8" w:rsidRDefault="5C21AB13" w:rsidP="0BE717DB">
      <w:pPr>
        <w:pStyle w:val="Prrafodelista"/>
        <w:numPr>
          <w:ilvl w:val="0"/>
          <w:numId w:val="12"/>
        </w:numPr>
        <w:spacing w:line="240" w:lineRule="auto"/>
        <w:ind w:left="360"/>
        <w:rPr>
          <w:rFonts w:ascii="Arial" w:hAnsi="Arial" w:cs="Arial"/>
          <w:sz w:val="22"/>
          <w:szCs w:val="22"/>
        </w:rPr>
      </w:pPr>
      <w:r w:rsidRPr="349DA381">
        <w:rPr>
          <w:rFonts w:ascii="Arial" w:hAnsi="Arial" w:cs="Arial"/>
          <w:b/>
          <w:bCs/>
          <w:sz w:val="22"/>
          <w:szCs w:val="22"/>
        </w:rPr>
        <w:t xml:space="preserve">Intereses patrimoniales de naturaleza pública: </w:t>
      </w:r>
      <w:r w:rsidRPr="349DA381">
        <w:rPr>
          <w:rFonts w:ascii="Arial" w:eastAsia="Arial" w:hAnsi="Arial" w:cs="Arial"/>
          <w:sz w:val="19"/>
          <w:szCs w:val="19"/>
        </w:rPr>
        <w:t>S</w:t>
      </w:r>
      <w:r w:rsidRPr="349DA381">
        <w:rPr>
          <w:rFonts w:ascii="Arial" w:hAnsi="Arial" w:cs="Arial"/>
          <w:sz w:val="22"/>
          <w:szCs w:val="22"/>
        </w:rPr>
        <w:t>on expectativas razonables de beneficios, que en condiciones normales se espera obtener o recibir y que sean susceptible de estimación económica. A diferencia del recurso público, los intereses patrimoniales de naturaleza pública son expectativas. Ejemplos: Son algunos ejemplos de intereses patrimoniales de naturaleza pública, la rentabilidad proyectada de cualquier inversión pública, es decir antes de que se causen o generen efectivamente; la cobertura de garantías y pólizas; la participación accionaria pública en una empresa de economía mixta o en una empresa de servicios públicos con socio o socios públicos; los rendimientos financieros y frutos de recursos públicos cuando se proyectan, es decir antes de que se causen o generen efectivamente; así como, los intereses moratorios, indexaciones, actualización del dinero en el tiempo, estimación de pérdida de costo de oportunidad, cuando se trata de cobrar recursos públicos que un tercero debe explotación de bienes públicos y/o recaudo de recursos públicos por un particular sin contrato o habilitación legal.</w:t>
      </w:r>
    </w:p>
    <w:p w14:paraId="68541404" w14:textId="77777777" w:rsidR="008847C6" w:rsidRPr="007C0BA8" w:rsidRDefault="008847C6" w:rsidP="23BB444E">
      <w:pPr>
        <w:pStyle w:val="Prrafodelista"/>
        <w:autoSpaceDE w:val="0"/>
        <w:autoSpaceDN w:val="0"/>
        <w:spacing w:line="240" w:lineRule="auto"/>
        <w:ind w:left="360"/>
        <w:rPr>
          <w:rFonts w:ascii="Arial" w:hAnsi="Arial" w:cs="Arial"/>
          <w:sz w:val="22"/>
          <w:szCs w:val="22"/>
        </w:rPr>
      </w:pPr>
    </w:p>
    <w:p w14:paraId="7C90BC4F" w14:textId="77777777"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Mapa de riesgos:</w:t>
      </w:r>
      <w:r w:rsidRPr="349DA381">
        <w:rPr>
          <w:rFonts w:ascii="Arial" w:hAnsi="Arial" w:cs="Arial"/>
          <w:sz w:val="22"/>
          <w:szCs w:val="22"/>
        </w:rPr>
        <w:t xml:space="preserve"> Es la herramienta metodológica que permite hacer un inventario de los riesgos de manera ordenada y sistemática. Permite definirlos, describirlos, indicar sus posibles consecuencias, así como indicar la probabilidad, el impacto inherente facilitando el registro de las acciones a seguir.</w:t>
      </w:r>
    </w:p>
    <w:p w14:paraId="57952141" w14:textId="77777777" w:rsidR="008847C6" w:rsidRPr="007C0BA8" w:rsidRDefault="008847C6" w:rsidP="23BB444E">
      <w:pPr>
        <w:autoSpaceDE w:val="0"/>
        <w:autoSpaceDN w:val="0"/>
        <w:spacing w:line="240" w:lineRule="auto"/>
        <w:rPr>
          <w:rFonts w:ascii="Arial" w:hAnsi="Arial" w:cs="Arial"/>
          <w:sz w:val="22"/>
          <w:szCs w:val="22"/>
        </w:rPr>
      </w:pPr>
    </w:p>
    <w:p w14:paraId="44BCEDB9" w14:textId="0364AB12" w:rsidR="007F6E6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7C0BA8">
        <w:rPr>
          <w:rFonts w:ascii="Arial" w:hAnsi="Arial" w:cs="Arial"/>
          <w:b/>
          <w:bCs/>
          <w:sz w:val="22"/>
          <w:szCs w:val="22"/>
          <w:shd w:val="clear" w:color="auto" w:fill="FFFFFF" w:themeFill="background1"/>
        </w:rPr>
        <w:lastRenderedPageBreak/>
        <w:t>Moni</w:t>
      </w:r>
      <w:r w:rsidRPr="007C0BA8">
        <w:rPr>
          <w:rFonts w:ascii="Arial" w:hAnsi="Arial" w:cs="Arial"/>
          <w:b/>
          <w:bCs/>
          <w:sz w:val="22"/>
          <w:szCs w:val="22"/>
        </w:rPr>
        <w:t>toreo</w:t>
      </w:r>
      <w:r w:rsidR="3BD267B4" w:rsidRPr="007C0BA8">
        <w:rPr>
          <w:rFonts w:ascii="Arial" w:hAnsi="Arial" w:cs="Arial"/>
          <w:b/>
          <w:bCs/>
          <w:sz w:val="22"/>
          <w:szCs w:val="22"/>
        </w:rPr>
        <w:t xml:space="preserve">: </w:t>
      </w:r>
      <w:r w:rsidR="3BD267B4" w:rsidRPr="007C0BA8">
        <w:rPr>
          <w:rFonts w:ascii="Arial" w:hAnsi="Arial" w:cs="Arial"/>
          <w:sz w:val="22"/>
          <w:szCs w:val="22"/>
        </w:rPr>
        <w:t xml:space="preserve">Análisis continuo del estado de las actividades </w:t>
      </w:r>
      <w:r w:rsidR="58B74E9F" w:rsidRPr="007C0BA8">
        <w:rPr>
          <w:rFonts w:ascii="Arial" w:hAnsi="Arial" w:cs="Arial"/>
          <w:sz w:val="22"/>
          <w:szCs w:val="22"/>
        </w:rPr>
        <w:t>d</w:t>
      </w:r>
      <w:r w:rsidR="3BD267B4" w:rsidRPr="007C0BA8">
        <w:rPr>
          <w:rFonts w:ascii="Arial" w:hAnsi="Arial" w:cs="Arial"/>
          <w:sz w:val="22"/>
          <w:szCs w:val="22"/>
        </w:rPr>
        <w:t>e un proceso durante su ejecución</w:t>
      </w:r>
      <w:r w:rsidR="0F1F953E" w:rsidRPr="007C0BA8">
        <w:rPr>
          <w:rFonts w:ascii="Arial" w:hAnsi="Arial" w:cs="Arial"/>
          <w:sz w:val="22"/>
          <w:szCs w:val="22"/>
        </w:rPr>
        <w:t xml:space="preserve">. </w:t>
      </w:r>
      <w:r w:rsidRPr="007C0BA8">
        <w:rPr>
          <w:rFonts w:ascii="Arial" w:hAnsi="Arial" w:cs="Arial"/>
          <w:sz w:val="22"/>
          <w:szCs w:val="22"/>
        </w:rPr>
        <w:t xml:space="preserve">Es </w:t>
      </w:r>
      <w:r w:rsidR="0F1F953E" w:rsidRPr="007C0BA8">
        <w:rPr>
          <w:rFonts w:ascii="Arial" w:hAnsi="Arial" w:cs="Arial"/>
          <w:sz w:val="22"/>
          <w:szCs w:val="22"/>
        </w:rPr>
        <w:t xml:space="preserve">un proceso interno coordinado con los responsables de la acción. </w:t>
      </w:r>
    </w:p>
    <w:p w14:paraId="04EAFE17" w14:textId="77777777" w:rsidR="007F6E66" w:rsidRPr="007C0BA8" w:rsidRDefault="007F6E66" w:rsidP="23BB444E">
      <w:pPr>
        <w:pStyle w:val="Prrafodelista"/>
        <w:shd w:val="clear" w:color="auto" w:fill="FFFFFF" w:themeFill="background1"/>
        <w:autoSpaceDE w:val="0"/>
        <w:autoSpaceDN w:val="0"/>
        <w:spacing w:line="240" w:lineRule="auto"/>
        <w:ind w:left="360"/>
        <w:rPr>
          <w:rFonts w:ascii="Arial" w:hAnsi="Arial" w:cs="Arial"/>
          <w:sz w:val="22"/>
          <w:szCs w:val="22"/>
        </w:rPr>
      </w:pPr>
    </w:p>
    <w:p w14:paraId="48004585" w14:textId="106EC793" w:rsidR="008847C6" w:rsidRPr="007C0BA8" w:rsidRDefault="4F36B3C5" w:rsidP="23BB444E">
      <w:pPr>
        <w:pStyle w:val="Prrafodelista"/>
        <w:numPr>
          <w:ilvl w:val="0"/>
          <w:numId w:val="12"/>
        </w:numPr>
        <w:shd w:val="clear" w:color="auto" w:fill="FFFFFF" w:themeFill="background1"/>
        <w:autoSpaceDE w:val="0"/>
        <w:autoSpaceDN w:val="0"/>
        <w:spacing w:line="240" w:lineRule="auto"/>
        <w:ind w:left="360"/>
        <w:rPr>
          <w:rFonts w:ascii="Arial" w:hAnsi="Arial" w:cs="Arial"/>
          <w:sz w:val="22"/>
          <w:szCs w:val="22"/>
        </w:rPr>
      </w:pPr>
      <w:r w:rsidRPr="349DA381">
        <w:rPr>
          <w:rFonts w:ascii="Arial" w:hAnsi="Arial" w:cs="Arial"/>
          <w:b/>
          <w:bCs/>
          <w:sz w:val="22"/>
          <w:szCs w:val="22"/>
        </w:rPr>
        <w:t>Nivel de riesgo</w:t>
      </w:r>
      <w:r w:rsidRPr="349DA381">
        <w:rPr>
          <w:rFonts w:ascii="Arial" w:hAnsi="Arial" w:cs="Arial"/>
          <w:sz w:val="22"/>
          <w:szCs w:val="22"/>
        </w:rPr>
        <w:t>: Es el valor que se determina a partir de combinar la probabilidad de ocurrencia de un evento potencialmente dañino y la magnitud del impacto que este evento traería sobre la capacidad institucional de alcanzar los objetivos. En general la fórmula del Nivel del Riesgo poder ser Probabilidad * Impacto.</w:t>
      </w:r>
    </w:p>
    <w:p w14:paraId="548F8032" w14:textId="274CDA70" w:rsidR="00EE6F1D" w:rsidRPr="007C0BA8" w:rsidRDefault="00EE6F1D" w:rsidP="34E91D16">
      <w:pPr>
        <w:shd w:val="clear" w:color="auto" w:fill="FFFFFF" w:themeFill="background1"/>
        <w:autoSpaceDE w:val="0"/>
        <w:autoSpaceDN w:val="0"/>
        <w:spacing w:line="240" w:lineRule="auto"/>
      </w:pPr>
    </w:p>
    <w:p w14:paraId="54431117" w14:textId="6DC824F3" w:rsidR="00EE6F1D" w:rsidRPr="007C0BA8" w:rsidRDefault="59DE4428" w:rsidP="34E91D16">
      <w:pPr>
        <w:pStyle w:val="Prrafodelista"/>
        <w:numPr>
          <w:ilvl w:val="0"/>
          <w:numId w:val="12"/>
        </w:numPr>
        <w:spacing w:line="240" w:lineRule="auto"/>
        <w:ind w:left="360"/>
        <w:rPr>
          <w:rFonts w:ascii="Arial" w:hAnsi="Arial" w:cs="Arial"/>
          <w:color w:val="E36C0A" w:themeColor="accent6" w:themeShade="BF"/>
          <w:sz w:val="22"/>
          <w:szCs w:val="22"/>
        </w:rPr>
      </w:pPr>
      <w:r w:rsidRPr="349DA381">
        <w:rPr>
          <w:rFonts w:ascii="Arial" w:hAnsi="Arial" w:cs="Arial"/>
          <w:b/>
          <w:bCs/>
          <w:color w:val="E36C0A" w:themeColor="accent6" w:themeShade="BF"/>
          <w:sz w:val="22"/>
          <w:szCs w:val="22"/>
        </w:rPr>
        <w:t>Oficial De Cumplimiento:</w:t>
      </w:r>
      <w:r w:rsidRPr="349DA381">
        <w:rPr>
          <w:rFonts w:ascii="Arial" w:hAnsi="Arial" w:cs="Arial"/>
          <w:color w:val="E36C0A" w:themeColor="accent6" w:themeShade="BF"/>
          <w:sz w:val="22"/>
          <w:szCs w:val="22"/>
        </w:rPr>
        <w:t xml:space="preserve"> </w:t>
      </w:r>
      <w:r w:rsidR="04F17D47" w:rsidRPr="349DA381">
        <w:rPr>
          <w:rFonts w:ascii="Arial" w:hAnsi="Arial" w:cs="Arial"/>
          <w:color w:val="E36C0A" w:themeColor="accent6" w:themeShade="BF"/>
          <w:sz w:val="22"/>
          <w:szCs w:val="22"/>
        </w:rPr>
        <w:t>F</w:t>
      </w:r>
      <w:r w:rsidRPr="349DA381">
        <w:rPr>
          <w:rFonts w:ascii="Arial" w:hAnsi="Arial" w:cs="Arial"/>
          <w:color w:val="E36C0A" w:themeColor="accent6" w:themeShade="BF"/>
          <w:sz w:val="22"/>
          <w:szCs w:val="22"/>
        </w:rPr>
        <w:t>uncionario responsable de verificar y orientar la adecuada observancia de los procedimientos y normas legales sobre SARLAFT.</w:t>
      </w:r>
    </w:p>
    <w:p w14:paraId="7A8855CB" w14:textId="67AB4657" w:rsidR="34E91D16" w:rsidRDefault="34E91D16" w:rsidP="34E91D16">
      <w:pPr>
        <w:spacing w:line="240" w:lineRule="auto"/>
      </w:pPr>
    </w:p>
    <w:p w14:paraId="3A9D430D" w14:textId="66DB3F89" w:rsidR="40AC6207" w:rsidRDefault="40AC6207" w:rsidP="34E91D16">
      <w:pPr>
        <w:pStyle w:val="Prrafodelista"/>
        <w:numPr>
          <w:ilvl w:val="0"/>
          <w:numId w:val="12"/>
        </w:numPr>
        <w:spacing w:line="240" w:lineRule="auto"/>
        <w:ind w:left="360"/>
        <w:rPr>
          <w:rFonts w:ascii="Arial" w:hAnsi="Arial" w:cs="Arial"/>
          <w:color w:val="E36C0A" w:themeColor="accent6" w:themeShade="BF"/>
          <w:sz w:val="22"/>
          <w:szCs w:val="22"/>
        </w:rPr>
      </w:pPr>
      <w:r w:rsidRPr="349DA381">
        <w:rPr>
          <w:rFonts w:ascii="Arial" w:hAnsi="Arial" w:cs="Arial"/>
          <w:b/>
          <w:bCs/>
          <w:color w:val="E36C0A" w:themeColor="accent6" w:themeShade="BF"/>
          <w:sz w:val="22"/>
          <w:szCs w:val="22"/>
        </w:rPr>
        <w:t>Personas expuestas públicamente</w:t>
      </w:r>
      <w:r w:rsidR="7A0ECFCB" w:rsidRPr="349DA381">
        <w:rPr>
          <w:rFonts w:ascii="Arial" w:hAnsi="Arial" w:cs="Arial"/>
          <w:b/>
          <w:bCs/>
          <w:color w:val="E36C0A" w:themeColor="accent6" w:themeShade="BF"/>
          <w:sz w:val="22"/>
          <w:szCs w:val="22"/>
        </w:rPr>
        <w:t xml:space="preserve"> - </w:t>
      </w:r>
      <w:r w:rsidR="41620798" w:rsidRPr="349DA381">
        <w:rPr>
          <w:rFonts w:ascii="Arial" w:hAnsi="Arial" w:cs="Arial"/>
          <w:b/>
          <w:bCs/>
          <w:color w:val="E36C0A" w:themeColor="accent6" w:themeShade="BF"/>
          <w:sz w:val="22"/>
          <w:szCs w:val="22"/>
        </w:rPr>
        <w:t>PEP:</w:t>
      </w:r>
      <w:r w:rsidRPr="349DA381">
        <w:rPr>
          <w:rFonts w:ascii="Arial" w:hAnsi="Arial" w:cs="Arial"/>
          <w:color w:val="E36C0A" w:themeColor="accent6" w:themeShade="BF"/>
          <w:sz w:val="22"/>
          <w:szCs w:val="22"/>
        </w:rPr>
        <w:t xml:space="preserve"> Son las personas nacionales o extranjeras, ya sea a título de asociado/cliente o beneficiario final, que por razón de su cargo manejan recursos públicos o tienen poder de disposición sobre éstos, se les ha confiado una función pública prominente en una organización internacional o del Estado, o gozan de reconocimiento público y pueden exponer en mayor grado a la entidad al riesgo de LA/FT.</w:t>
      </w:r>
    </w:p>
    <w:p w14:paraId="4FEA6CFF" w14:textId="6AE2652E" w:rsidR="34E91D16" w:rsidRDefault="34E91D16" w:rsidP="34E91D16">
      <w:pPr>
        <w:spacing w:line="240" w:lineRule="auto"/>
      </w:pPr>
    </w:p>
    <w:p w14:paraId="4D77E78B" w14:textId="5681EEB0" w:rsidR="008847C6" w:rsidRPr="007C0BA8" w:rsidRDefault="5B2140A4" w:rsidP="23BB444E">
      <w:pPr>
        <w:pStyle w:val="Prrafodelista"/>
        <w:numPr>
          <w:ilvl w:val="0"/>
          <w:numId w:val="12"/>
        </w:numPr>
        <w:autoSpaceDE w:val="0"/>
        <w:autoSpaceDN w:val="0"/>
        <w:spacing w:line="240" w:lineRule="auto"/>
        <w:ind w:left="360"/>
        <w:rPr>
          <w:rFonts w:ascii="Arial" w:hAnsi="Arial" w:cs="Arial"/>
          <w:b/>
          <w:bCs/>
          <w:sz w:val="22"/>
          <w:szCs w:val="22"/>
        </w:rPr>
      </w:pPr>
      <w:r w:rsidRPr="349DA381">
        <w:rPr>
          <w:rFonts w:ascii="Arial" w:hAnsi="Arial" w:cs="Arial"/>
          <w:b/>
          <w:bCs/>
          <w:sz w:val="22"/>
          <w:szCs w:val="22"/>
        </w:rPr>
        <w:t>Plan anticorrupción y de atención al ciudadano</w:t>
      </w:r>
      <w:r w:rsidR="4F36B3C5" w:rsidRPr="349DA381">
        <w:rPr>
          <w:rFonts w:ascii="Arial" w:hAnsi="Arial" w:cs="Arial"/>
          <w:b/>
          <w:bCs/>
          <w:sz w:val="22"/>
          <w:szCs w:val="22"/>
        </w:rPr>
        <w:t>:</w:t>
      </w:r>
      <w:r w:rsidRPr="349DA381">
        <w:rPr>
          <w:rFonts w:ascii="Arial" w:hAnsi="Arial" w:cs="Arial"/>
          <w:b/>
          <w:bCs/>
          <w:sz w:val="22"/>
          <w:szCs w:val="22"/>
        </w:rPr>
        <w:t xml:space="preserve"> </w:t>
      </w:r>
      <w:r w:rsidR="4F36B3C5" w:rsidRPr="349DA381">
        <w:rPr>
          <w:rFonts w:ascii="Arial" w:hAnsi="Arial" w:cs="Arial"/>
          <w:sz w:val="22"/>
          <w:szCs w:val="22"/>
        </w:rPr>
        <w:t>P</w:t>
      </w:r>
      <w:r w:rsidRPr="349DA381">
        <w:rPr>
          <w:rFonts w:ascii="Arial" w:hAnsi="Arial" w:cs="Arial"/>
          <w:sz w:val="22"/>
          <w:szCs w:val="22"/>
        </w:rPr>
        <w:t xml:space="preserve">lan que contempla la estrategia de lucha contra la corrupción que debe ser implementada por todas las entidades </w:t>
      </w:r>
    </w:p>
    <w:p w14:paraId="0BFA8C60" w14:textId="77777777" w:rsidR="008847C6" w:rsidRPr="007C0BA8" w:rsidRDefault="008847C6" w:rsidP="23BB444E">
      <w:pPr>
        <w:autoSpaceDE w:val="0"/>
        <w:autoSpaceDN w:val="0"/>
        <w:spacing w:line="240" w:lineRule="auto"/>
        <w:rPr>
          <w:rFonts w:ascii="Arial" w:hAnsi="Arial" w:cs="Arial"/>
          <w:b/>
          <w:bCs/>
          <w:sz w:val="22"/>
          <w:szCs w:val="22"/>
        </w:rPr>
      </w:pPr>
    </w:p>
    <w:p w14:paraId="505FE050" w14:textId="65078759"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Probabilidad:</w:t>
      </w:r>
      <w:r w:rsidRPr="349DA381">
        <w:rPr>
          <w:rFonts w:ascii="Arial" w:hAnsi="Arial" w:cs="Arial"/>
          <w:sz w:val="22"/>
          <w:szCs w:val="22"/>
        </w:rPr>
        <w:t xml:space="preserve"> se entiende como la posibilidad de ocurrencia del riesgo. </w:t>
      </w:r>
      <w:r w:rsidR="4F36B3C5" w:rsidRPr="349DA381">
        <w:rPr>
          <w:rFonts w:ascii="Arial" w:hAnsi="Arial" w:cs="Arial"/>
          <w:sz w:val="22"/>
          <w:szCs w:val="22"/>
        </w:rPr>
        <w:t>Estará asociada a la exposición al riesgo del proceso o actividad que se esté analizando. La probabilidad inherente será el número de veces que se pasa por el punto de riesgo en el periodo de 1 año.</w:t>
      </w:r>
    </w:p>
    <w:p w14:paraId="6CE04DD3" w14:textId="350CF5CD" w:rsidR="00EE6F1D" w:rsidRPr="007C0BA8" w:rsidRDefault="00EE6F1D" w:rsidP="23BB444E">
      <w:pPr>
        <w:autoSpaceDE w:val="0"/>
        <w:autoSpaceDN w:val="0"/>
        <w:spacing w:line="240" w:lineRule="auto"/>
        <w:rPr>
          <w:rFonts w:ascii="Arial" w:hAnsi="Arial" w:cs="Arial"/>
          <w:sz w:val="22"/>
          <w:szCs w:val="22"/>
        </w:rPr>
      </w:pPr>
    </w:p>
    <w:p w14:paraId="092D3734" w14:textId="77777777"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Proceso:</w:t>
      </w:r>
      <w:r w:rsidRPr="349DA381">
        <w:rPr>
          <w:rFonts w:ascii="Arial" w:hAnsi="Arial" w:cs="Arial"/>
          <w:sz w:val="22"/>
          <w:szCs w:val="22"/>
        </w:rPr>
        <w:t xml:space="preserve"> Conjunto de actividades mutuamente relacionadas o que interactúan, las cuales transforman elementos de entrada en resultados.</w:t>
      </w:r>
    </w:p>
    <w:p w14:paraId="26AB8D13" w14:textId="77777777" w:rsidR="008847C6" w:rsidRPr="007C0BA8" w:rsidRDefault="008847C6" w:rsidP="23BB444E">
      <w:pPr>
        <w:autoSpaceDE w:val="0"/>
        <w:autoSpaceDN w:val="0"/>
        <w:spacing w:line="240" w:lineRule="auto"/>
        <w:rPr>
          <w:rFonts w:ascii="Arial" w:hAnsi="Arial" w:cs="Arial"/>
          <w:sz w:val="22"/>
          <w:szCs w:val="22"/>
        </w:rPr>
      </w:pPr>
    </w:p>
    <w:p w14:paraId="39F35AE6" w14:textId="3ABFF27D" w:rsidR="7AA81B51" w:rsidRPr="007C0BA8" w:rsidRDefault="13FEFF2B" w:rsidP="0BE717DB">
      <w:pPr>
        <w:pStyle w:val="Prrafodelista"/>
        <w:numPr>
          <w:ilvl w:val="0"/>
          <w:numId w:val="12"/>
        </w:numPr>
        <w:spacing w:line="240" w:lineRule="auto"/>
        <w:ind w:left="360"/>
        <w:rPr>
          <w:rFonts w:ascii="Arial" w:hAnsi="Arial" w:cs="Arial"/>
          <w:sz w:val="22"/>
          <w:szCs w:val="22"/>
        </w:rPr>
      </w:pPr>
      <w:r w:rsidRPr="349DA381">
        <w:rPr>
          <w:rFonts w:ascii="Arial" w:hAnsi="Arial" w:cs="Arial"/>
          <w:b/>
          <w:bCs/>
          <w:sz w:val="22"/>
          <w:szCs w:val="22"/>
        </w:rPr>
        <w:t>Recurso público:</w:t>
      </w:r>
      <w:r w:rsidRPr="349DA381">
        <w:rPr>
          <w:rFonts w:ascii="Arial" w:eastAsia="Arial" w:hAnsi="Arial" w:cs="Arial"/>
          <w:b/>
          <w:bCs/>
          <w:sz w:val="18"/>
          <w:szCs w:val="18"/>
        </w:rPr>
        <w:t xml:space="preserve"> </w:t>
      </w:r>
      <w:r w:rsidRPr="349DA381">
        <w:rPr>
          <w:rFonts w:ascii="Arial" w:hAnsi="Arial" w:cs="Arial"/>
          <w:sz w:val="22"/>
          <w:szCs w:val="22"/>
        </w:rPr>
        <w:t>Para efectos del capítulo de riesgos fiscales, entiéndase como recurso público, los dineros comprometidos y ejecutados en ejercicio de la función pública. Ejemplos: Los recursos de inversión y recursos de funcionamiento de cada entidad; los recursos generados por actividades comerciales, industriales y de prestación de servicios, por parte de entidades estatales; los recursos parafiscales; los recursos que resultan del ejercicio de funciones públicas por particulares.</w:t>
      </w:r>
    </w:p>
    <w:p w14:paraId="712C93C8" w14:textId="5208D5E3" w:rsidR="0BE717DB" w:rsidRPr="007C0BA8" w:rsidRDefault="0BE717DB" w:rsidP="0BE717DB">
      <w:pPr>
        <w:spacing w:line="240" w:lineRule="auto"/>
      </w:pPr>
    </w:p>
    <w:p w14:paraId="6BA2886E" w14:textId="00DBFBF6" w:rsidR="006906BB" w:rsidRPr="007C0BA8" w:rsidRDefault="3708BEF5"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Regalo</w:t>
      </w:r>
      <w:r w:rsidRPr="349DA381">
        <w:rPr>
          <w:rFonts w:ascii="Arial" w:hAnsi="Arial" w:cs="Arial"/>
          <w:sz w:val="22"/>
          <w:szCs w:val="22"/>
        </w:rPr>
        <w:t>: Todo pago, gratuidad, gratificación, regalo o beneficio, pecuniario o no, ofrecido, prometido, dado o recibido, sin ninguna compensación material o inmaterial directa o indirecta</w:t>
      </w:r>
    </w:p>
    <w:p w14:paraId="5558DCF8" w14:textId="77777777" w:rsidR="006906BB" w:rsidRPr="007C0BA8" w:rsidRDefault="006906BB" w:rsidP="23BB444E">
      <w:pPr>
        <w:pStyle w:val="Prrafodelista"/>
        <w:ind w:left="360"/>
        <w:rPr>
          <w:rFonts w:ascii="Arial" w:hAnsi="Arial" w:cs="Arial"/>
          <w:b/>
          <w:bCs/>
          <w:sz w:val="22"/>
          <w:szCs w:val="22"/>
        </w:rPr>
      </w:pPr>
    </w:p>
    <w:p w14:paraId="0F9D8AF4" w14:textId="77777777" w:rsidR="00533D28"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 xml:space="preserve">Riesgo: </w:t>
      </w:r>
      <w:r w:rsidR="53C8488A" w:rsidRPr="349DA381">
        <w:rPr>
          <w:rFonts w:ascii="Arial" w:hAnsi="Arial" w:cs="Arial"/>
          <w:sz w:val="22"/>
          <w:szCs w:val="22"/>
        </w:rPr>
        <w:t>Efecto que se causa sobre los objetivos de las entidades, debido a eventos potenciales.</w:t>
      </w:r>
    </w:p>
    <w:p w14:paraId="1E4FDACF" w14:textId="29E85DF3" w:rsidR="008847C6" w:rsidRPr="007C0BA8" w:rsidRDefault="1C31E47F" w:rsidP="23BB444E">
      <w:pPr>
        <w:pStyle w:val="Prrafodelista"/>
        <w:autoSpaceDE w:val="0"/>
        <w:autoSpaceDN w:val="0"/>
        <w:spacing w:line="240" w:lineRule="auto"/>
        <w:ind w:left="360"/>
        <w:rPr>
          <w:rFonts w:ascii="Arial" w:hAnsi="Arial" w:cs="Arial"/>
          <w:sz w:val="22"/>
          <w:szCs w:val="22"/>
        </w:rPr>
      </w:pPr>
      <w:r w:rsidRPr="007C0BA8">
        <w:rPr>
          <w:rFonts w:ascii="Arial" w:hAnsi="Arial" w:cs="Arial"/>
          <w:sz w:val="22"/>
          <w:szCs w:val="22"/>
        </w:rPr>
        <w:t>Nota: Los eventos potenciales hacen referencia a la posibilidad de incurrir en pérdidas por deficiencias, fallas o inadecuaciones, en el recurso humano, los procesos, la tecnología, la infraestructura o por la ocurrencia de acontecimientos externos.</w:t>
      </w:r>
    </w:p>
    <w:p w14:paraId="788A06EB" w14:textId="77777777" w:rsidR="008847C6" w:rsidRPr="007C0BA8" w:rsidRDefault="008847C6" w:rsidP="23BB444E">
      <w:pPr>
        <w:autoSpaceDE w:val="0"/>
        <w:autoSpaceDN w:val="0"/>
        <w:spacing w:line="240" w:lineRule="auto"/>
        <w:rPr>
          <w:rFonts w:ascii="Arial" w:hAnsi="Arial" w:cs="Arial"/>
          <w:sz w:val="22"/>
          <w:szCs w:val="22"/>
        </w:rPr>
      </w:pPr>
    </w:p>
    <w:p w14:paraId="62386FC3" w14:textId="51802433" w:rsidR="008847C6" w:rsidRPr="007C0BA8" w:rsidRDefault="5B2140A4" w:rsidP="23BB444E">
      <w:pPr>
        <w:pStyle w:val="Prrafodelista"/>
        <w:numPr>
          <w:ilvl w:val="0"/>
          <w:numId w:val="12"/>
        </w:numPr>
        <w:autoSpaceDE w:val="0"/>
        <w:autoSpaceDN w:val="0"/>
        <w:spacing w:line="240" w:lineRule="auto"/>
        <w:ind w:left="360"/>
        <w:rPr>
          <w:rFonts w:ascii="Arial" w:hAnsi="Arial" w:cs="Arial"/>
          <w:b/>
          <w:bCs/>
          <w:sz w:val="22"/>
          <w:szCs w:val="22"/>
        </w:rPr>
      </w:pPr>
      <w:r w:rsidRPr="349DA381">
        <w:rPr>
          <w:rFonts w:ascii="Arial" w:hAnsi="Arial" w:cs="Arial"/>
          <w:b/>
          <w:bCs/>
          <w:sz w:val="22"/>
          <w:szCs w:val="22"/>
          <w:lang w:val="es-ES"/>
        </w:rPr>
        <w:t>Riesgo Inherente:</w:t>
      </w:r>
      <w:r w:rsidRPr="349DA381">
        <w:rPr>
          <w:rFonts w:ascii="Arial" w:hAnsi="Arial" w:cs="Arial"/>
          <w:sz w:val="22"/>
          <w:szCs w:val="22"/>
          <w:lang w:val="es-ES"/>
        </w:rPr>
        <w:t xml:space="preserve"> </w:t>
      </w:r>
      <w:r w:rsidR="4F36B3C5" w:rsidRPr="349DA381">
        <w:rPr>
          <w:rFonts w:ascii="Arial" w:hAnsi="Arial" w:cs="Arial"/>
          <w:sz w:val="22"/>
          <w:szCs w:val="22"/>
          <w:lang w:val="es-ES"/>
        </w:rPr>
        <w:t xml:space="preserve">Nivel de riesgo propio de la actividad. El resultado de combinar la probabilidad con el </w:t>
      </w:r>
      <w:r w:rsidR="1DFD6FED" w:rsidRPr="349DA381">
        <w:rPr>
          <w:rFonts w:ascii="Arial" w:hAnsi="Arial" w:cs="Arial"/>
          <w:sz w:val="22"/>
          <w:szCs w:val="22"/>
          <w:lang w:val="es-ES"/>
        </w:rPr>
        <w:t>impacto</w:t>
      </w:r>
      <w:r w:rsidR="4F36B3C5" w:rsidRPr="349DA381">
        <w:rPr>
          <w:rFonts w:ascii="Arial" w:hAnsi="Arial" w:cs="Arial"/>
          <w:sz w:val="22"/>
          <w:szCs w:val="22"/>
          <w:lang w:val="es-ES"/>
        </w:rPr>
        <w:t xml:space="preserve"> nos permite determinar el nivel del riesgo inherente, dentro de unas escalas de severidad</w:t>
      </w:r>
    </w:p>
    <w:p w14:paraId="2A247890" w14:textId="77777777" w:rsidR="008847C6" w:rsidRPr="007C0BA8" w:rsidRDefault="008847C6" w:rsidP="23BB444E">
      <w:pPr>
        <w:autoSpaceDE w:val="0"/>
        <w:autoSpaceDN w:val="0"/>
        <w:spacing w:line="240" w:lineRule="auto"/>
        <w:rPr>
          <w:rFonts w:ascii="Arial" w:hAnsi="Arial" w:cs="Arial"/>
          <w:b/>
          <w:bCs/>
          <w:sz w:val="22"/>
          <w:szCs w:val="22"/>
        </w:rPr>
      </w:pPr>
    </w:p>
    <w:p w14:paraId="1B9C14F1" w14:textId="4D332228"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lastRenderedPageBreak/>
        <w:t>Riesgo residual:</w:t>
      </w:r>
      <w:r w:rsidRPr="349DA381">
        <w:rPr>
          <w:rFonts w:ascii="Arial" w:hAnsi="Arial" w:cs="Arial"/>
          <w:sz w:val="22"/>
          <w:szCs w:val="22"/>
        </w:rPr>
        <w:t xml:space="preserve"> </w:t>
      </w:r>
      <w:r w:rsidR="53C8488A" w:rsidRPr="349DA381">
        <w:rPr>
          <w:rFonts w:ascii="Arial" w:hAnsi="Arial" w:cs="Arial"/>
          <w:sz w:val="22"/>
          <w:szCs w:val="22"/>
        </w:rPr>
        <w:t>El resultado de aplicar la efectividad de los controles al riesgo inherente.</w:t>
      </w:r>
    </w:p>
    <w:p w14:paraId="3DB2276E" w14:textId="364DCE76" w:rsidR="00EE6F1D" w:rsidRPr="007C0BA8" w:rsidRDefault="00EE6F1D" w:rsidP="23BB444E">
      <w:pPr>
        <w:autoSpaceDE w:val="0"/>
        <w:autoSpaceDN w:val="0"/>
        <w:spacing w:line="240" w:lineRule="auto"/>
        <w:rPr>
          <w:rFonts w:ascii="Arial" w:hAnsi="Arial" w:cs="Arial"/>
          <w:sz w:val="22"/>
          <w:szCs w:val="22"/>
        </w:rPr>
      </w:pPr>
    </w:p>
    <w:p w14:paraId="4DDC1B18" w14:textId="77777777"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7C0BA8">
        <w:rPr>
          <w:rFonts w:ascii="Arial" w:hAnsi="Arial" w:cs="Arial"/>
          <w:b/>
          <w:bCs/>
          <w:sz w:val="22"/>
          <w:szCs w:val="22"/>
        </w:rPr>
        <w:t xml:space="preserve">Riesgo de gestión: </w:t>
      </w:r>
      <w:r w:rsidRPr="007C0BA8">
        <w:rPr>
          <w:rFonts w:ascii="Arial" w:hAnsi="Arial" w:cs="Arial"/>
          <w:sz w:val="22"/>
          <w:szCs w:val="22"/>
        </w:rPr>
        <w:t>posibilidad de que suceda algún evento que tendrá un impacto sobre el cumplimiento de los objetivos. Se expresa en términos de probabilidad y consecuencias.</w:t>
      </w:r>
      <w:r w:rsidR="008847C6" w:rsidRPr="007C0BA8">
        <w:rPr>
          <w:rStyle w:val="Refdenotaalpie"/>
          <w:rFonts w:ascii="Arial" w:hAnsi="Arial" w:cs="Arial"/>
          <w:sz w:val="22"/>
          <w:szCs w:val="22"/>
        </w:rPr>
        <w:footnoteReference w:id="4"/>
      </w:r>
    </w:p>
    <w:p w14:paraId="100854BE" w14:textId="77777777" w:rsidR="008847C6" w:rsidRPr="007C0BA8" w:rsidRDefault="008847C6" w:rsidP="23BB444E">
      <w:pPr>
        <w:rPr>
          <w:rFonts w:ascii="Arial" w:hAnsi="Arial" w:cs="Arial"/>
          <w:sz w:val="22"/>
          <w:szCs w:val="22"/>
        </w:rPr>
      </w:pPr>
    </w:p>
    <w:p w14:paraId="2AA7BB84" w14:textId="77777777"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 xml:space="preserve">Riesgo de corrupción: </w:t>
      </w:r>
      <w:r w:rsidRPr="349DA381">
        <w:rPr>
          <w:rFonts w:ascii="Arial" w:hAnsi="Arial" w:cs="Arial"/>
          <w:sz w:val="22"/>
          <w:szCs w:val="22"/>
        </w:rPr>
        <w:t>posibilidad de que, por acción u omisión, se use el poder para desviar la gestión de lo público hacia un beneficio privado.</w:t>
      </w:r>
    </w:p>
    <w:p w14:paraId="77A7B06A" w14:textId="3DB76825" w:rsidR="0BE717DB" w:rsidRPr="007C0BA8" w:rsidRDefault="0BE717DB" w:rsidP="0BE717DB">
      <w:pPr>
        <w:spacing w:line="240" w:lineRule="auto"/>
      </w:pPr>
    </w:p>
    <w:p w14:paraId="256D9406" w14:textId="02EA0CCB" w:rsidR="3C033620" w:rsidRPr="007C0BA8" w:rsidRDefault="751FC07E" w:rsidP="0BE717DB">
      <w:pPr>
        <w:pStyle w:val="Prrafodelista"/>
        <w:numPr>
          <w:ilvl w:val="0"/>
          <w:numId w:val="12"/>
        </w:numPr>
        <w:spacing w:line="240" w:lineRule="auto"/>
        <w:ind w:left="360"/>
        <w:rPr>
          <w:rFonts w:ascii="Arial" w:hAnsi="Arial" w:cs="Arial"/>
          <w:sz w:val="22"/>
          <w:szCs w:val="22"/>
        </w:rPr>
      </w:pPr>
      <w:r w:rsidRPr="349DA381">
        <w:rPr>
          <w:rFonts w:ascii="Arial" w:hAnsi="Arial" w:cs="Arial"/>
          <w:b/>
          <w:bCs/>
          <w:sz w:val="22"/>
          <w:szCs w:val="22"/>
        </w:rPr>
        <w:t xml:space="preserve">Riesgo fiscal: </w:t>
      </w:r>
      <w:r w:rsidRPr="349DA381">
        <w:rPr>
          <w:rFonts w:ascii="Arial" w:hAnsi="Arial" w:cs="Arial"/>
          <w:sz w:val="22"/>
          <w:szCs w:val="22"/>
        </w:rPr>
        <w:t>Es el efecto dañoso sobre los recursos públicos y/o los bienes y/o intereses patrimoniales de naturaleza pública, a causa de un evento potencial.</w:t>
      </w:r>
    </w:p>
    <w:p w14:paraId="0A4D8FF8" w14:textId="30757B5A" w:rsidR="5CB9B77C" w:rsidRPr="007C0BA8" w:rsidRDefault="5CB9B77C" w:rsidP="23BB444E">
      <w:pPr>
        <w:spacing w:line="240" w:lineRule="auto"/>
        <w:rPr>
          <w:rFonts w:ascii="Arial" w:hAnsi="Arial" w:cs="Arial"/>
          <w:sz w:val="22"/>
          <w:szCs w:val="22"/>
        </w:rPr>
      </w:pPr>
    </w:p>
    <w:p w14:paraId="22BB6F4E" w14:textId="2575F4FC"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 xml:space="preserve">Riesgo de seguridad digital: </w:t>
      </w:r>
      <w:r w:rsidR="049AC8AC" w:rsidRPr="349DA381">
        <w:rPr>
          <w:rFonts w:ascii="Arial" w:hAnsi="Arial" w:cs="Arial"/>
          <w:sz w:val="22"/>
          <w:szCs w:val="22"/>
        </w:rPr>
        <w:t>co</w:t>
      </w:r>
      <w:r w:rsidRPr="349DA381">
        <w:rPr>
          <w:rFonts w:ascii="Arial" w:hAnsi="Arial" w:cs="Arial"/>
          <w:sz w:val="22"/>
          <w:szCs w:val="22"/>
        </w:rPr>
        <w:t xml:space="preserve">mbinación de amenazas y vulnerabilidades en el entorno digital. </w:t>
      </w:r>
      <w:r w:rsidR="4991E87A" w:rsidRPr="349DA381">
        <w:rPr>
          <w:rFonts w:ascii="Arial" w:hAnsi="Arial" w:cs="Arial"/>
          <w:sz w:val="22"/>
          <w:szCs w:val="22"/>
        </w:rPr>
        <w:t>Condiciones que pueden</w:t>
      </w:r>
      <w:r w:rsidRPr="349DA381">
        <w:rPr>
          <w:rFonts w:ascii="Arial" w:hAnsi="Arial" w:cs="Arial"/>
          <w:sz w:val="22"/>
          <w:szCs w:val="22"/>
        </w:rPr>
        <w:t xml:space="preserve"> debilitar el logro de objetivos económicos y sociales, así como afectar la soberanía nacional, la integridad territorial, el orden constitucional y los intereses nacionales. Incluye aspectos relacionados con el ambiente físico, digital y las personas.</w:t>
      </w:r>
    </w:p>
    <w:p w14:paraId="4E1ECD44" w14:textId="740A92AA" w:rsidR="34E91D16" w:rsidRDefault="34E91D16" w:rsidP="34E91D16">
      <w:pPr>
        <w:spacing w:line="240" w:lineRule="auto"/>
      </w:pPr>
    </w:p>
    <w:p w14:paraId="763EB62D" w14:textId="3077176E" w:rsidR="4504C6F7" w:rsidRDefault="4504C6F7" w:rsidP="34E91D16">
      <w:pPr>
        <w:pStyle w:val="Prrafodelista"/>
        <w:numPr>
          <w:ilvl w:val="0"/>
          <w:numId w:val="12"/>
        </w:numPr>
        <w:spacing w:line="240" w:lineRule="auto"/>
        <w:ind w:left="360"/>
        <w:rPr>
          <w:color w:val="E36C0A" w:themeColor="accent6" w:themeShade="BF"/>
        </w:rPr>
      </w:pPr>
      <w:r w:rsidRPr="349DA381">
        <w:rPr>
          <w:rFonts w:ascii="Arial" w:hAnsi="Arial" w:cs="Arial"/>
          <w:b/>
          <w:bCs/>
          <w:color w:val="E36C0A" w:themeColor="accent6" w:themeShade="BF"/>
          <w:sz w:val="22"/>
          <w:szCs w:val="22"/>
        </w:rPr>
        <w:t>Reporte de Operaciones Sospechosas</w:t>
      </w:r>
      <w:r w:rsidR="7A91B801" w:rsidRPr="349DA381">
        <w:rPr>
          <w:rFonts w:ascii="Arial" w:hAnsi="Arial" w:cs="Arial"/>
          <w:b/>
          <w:bCs/>
          <w:color w:val="E36C0A" w:themeColor="accent6" w:themeShade="BF"/>
          <w:sz w:val="22"/>
          <w:szCs w:val="22"/>
        </w:rPr>
        <w:t xml:space="preserve"> ROS:</w:t>
      </w:r>
      <w:r w:rsidRPr="349DA381">
        <w:rPr>
          <w:rFonts w:ascii="Arial" w:hAnsi="Arial" w:cs="Arial"/>
          <w:color w:val="E36C0A" w:themeColor="accent6" w:themeShade="BF"/>
          <w:sz w:val="22"/>
          <w:szCs w:val="22"/>
        </w:rPr>
        <w:t xml:space="preserve"> Es la comunicación mediante la cual los sujetos obligados reportan cualquier hecho u operación con independencia de su cuantía, por hechos o situaciones que posiblemente están relacionadas con el lavado de activos o la financiación del terrorismo. No se requiere la certeza de tales situaciones para efectuar el reporte correspondiente. El ROS no constituye denuncia penal y es absolutamente reservado conforme a la Ley. Debe ser reportado a la UIAF (Unidad de Información y Análisis Financiero).</w:t>
      </w:r>
    </w:p>
    <w:p w14:paraId="0BA9BBE9" w14:textId="77777777" w:rsidR="008847C6" w:rsidRPr="007C0BA8" w:rsidRDefault="008847C6" w:rsidP="23BB444E">
      <w:pPr>
        <w:autoSpaceDE w:val="0"/>
        <w:autoSpaceDN w:val="0"/>
        <w:spacing w:line="240" w:lineRule="auto"/>
        <w:rPr>
          <w:rFonts w:ascii="Arial" w:hAnsi="Arial" w:cs="Arial"/>
          <w:sz w:val="22"/>
          <w:szCs w:val="22"/>
        </w:rPr>
      </w:pPr>
    </w:p>
    <w:p w14:paraId="2A1B0B82" w14:textId="7A16CA18" w:rsidR="20421E2C" w:rsidRDefault="20421E2C" w:rsidP="34E91D16">
      <w:pPr>
        <w:pStyle w:val="Prrafodelista"/>
        <w:numPr>
          <w:ilvl w:val="0"/>
          <w:numId w:val="13"/>
        </w:numPr>
        <w:spacing w:line="240" w:lineRule="auto"/>
        <w:ind w:left="360"/>
        <w:rPr>
          <w:rFonts w:ascii="Arial" w:hAnsi="Arial" w:cs="Arial"/>
          <w:color w:val="E36C0A" w:themeColor="accent6" w:themeShade="BF"/>
          <w:sz w:val="22"/>
          <w:szCs w:val="22"/>
        </w:rPr>
      </w:pPr>
      <w:r w:rsidRPr="34E91D16">
        <w:rPr>
          <w:rFonts w:ascii="Arial" w:hAnsi="Arial" w:cs="Arial"/>
          <w:b/>
          <w:bCs/>
          <w:color w:val="E36C0A" w:themeColor="accent6" w:themeShade="BF"/>
          <w:sz w:val="22"/>
          <w:szCs w:val="22"/>
        </w:rPr>
        <w:t>Sistema de Administración de Riesgo de Lavado de Activos y Financiación del Terrorismo:</w:t>
      </w:r>
      <w:r w:rsidRPr="34E91D16">
        <w:rPr>
          <w:rFonts w:ascii="Arial" w:hAnsi="Arial" w:cs="Arial"/>
          <w:color w:val="E36C0A" w:themeColor="accent6" w:themeShade="BF"/>
          <w:sz w:val="22"/>
          <w:szCs w:val="22"/>
        </w:rPr>
        <w:t xml:space="preserve"> es un sistema pensado en consonancia con los estándares internacionales proferidos por el Grupo de Acción Financiera Internacional (GAFI), y fue expedido en el 2008 por la Superintendencia Financiera de Colombia (SFC), como base para que otras entidades de supervisión y reguladores emitieran normas referentes a esta materia.</w:t>
      </w:r>
    </w:p>
    <w:p w14:paraId="32D5B6C9" w14:textId="15D94D18" w:rsidR="34E91D16" w:rsidRDefault="34E91D16" w:rsidP="34E91D16">
      <w:pPr>
        <w:spacing w:line="240" w:lineRule="auto"/>
      </w:pPr>
    </w:p>
    <w:p w14:paraId="62FAE01D" w14:textId="390592DC" w:rsidR="2F32B12D" w:rsidRDefault="2F32B12D" w:rsidP="349DA381">
      <w:pPr>
        <w:pStyle w:val="Prrafodelista"/>
        <w:numPr>
          <w:ilvl w:val="0"/>
          <w:numId w:val="13"/>
        </w:numPr>
        <w:spacing w:line="240" w:lineRule="auto"/>
        <w:ind w:left="360"/>
        <w:rPr>
          <w:rFonts w:ascii="Arial" w:hAnsi="Arial" w:cs="Arial"/>
          <w:sz w:val="22"/>
          <w:szCs w:val="22"/>
        </w:rPr>
      </w:pPr>
      <w:r w:rsidRPr="349DA381">
        <w:rPr>
          <w:rFonts w:ascii="Arial" w:hAnsi="Arial" w:cs="Arial"/>
          <w:b/>
          <w:bCs/>
          <w:sz w:val="22"/>
          <w:szCs w:val="22"/>
        </w:rPr>
        <w:t>Soborno</w:t>
      </w:r>
      <w:r w:rsidRPr="349DA381">
        <w:rPr>
          <w:rFonts w:ascii="Arial" w:hAnsi="Arial" w:cs="Arial"/>
          <w:sz w:val="22"/>
          <w:szCs w:val="22"/>
        </w:rPr>
        <w:t>: Cuando una persona entrega o promete dinero u otra utilidad a un testigo para que falte a la verdad o la calle total o parcialmente en su testimonio (Artículo 444 del Código Penal, modificado por el artículo 31 de la Ley 1474 de 2011).</w:t>
      </w:r>
    </w:p>
    <w:p w14:paraId="04E059FB" w14:textId="7658974B" w:rsidR="349DA381" w:rsidRDefault="349DA381" w:rsidP="349DA381">
      <w:pPr>
        <w:spacing w:line="240" w:lineRule="auto"/>
      </w:pPr>
    </w:p>
    <w:p w14:paraId="099A9272" w14:textId="693439F2" w:rsidR="008847C6" w:rsidRPr="007C0BA8" w:rsidRDefault="5B2140A4" w:rsidP="23BB444E">
      <w:pPr>
        <w:pStyle w:val="Prrafodelista"/>
        <w:numPr>
          <w:ilvl w:val="0"/>
          <w:numId w:val="13"/>
        </w:numPr>
        <w:autoSpaceDE w:val="0"/>
        <w:autoSpaceDN w:val="0"/>
        <w:spacing w:line="240" w:lineRule="auto"/>
        <w:ind w:left="360"/>
        <w:rPr>
          <w:rFonts w:ascii="Arial" w:hAnsi="Arial" w:cs="Arial"/>
          <w:sz w:val="22"/>
          <w:szCs w:val="22"/>
        </w:rPr>
      </w:pPr>
      <w:r w:rsidRPr="349DA381">
        <w:rPr>
          <w:rFonts w:ascii="Arial" w:hAnsi="Arial" w:cs="Arial"/>
          <w:b/>
          <w:bCs/>
          <w:sz w:val="22"/>
          <w:szCs w:val="22"/>
          <w:lang w:val="es-ES"/>
        </w:rPr>
        <w:t>Seguimiento</w:t>
      </w:r>
      <w:r w:rsidRPr="349DA381">
        <w:rPr>
          <w:rFonts w:ascii="Arial" w:hAnsi="Arial" w:cs="Arial"/>
          <w:sz w:val="22"/>
          <w:szCs w:val="22"/>
          <w:lang w:val="es-ES"/>
        </w:rPr>
        <w:t>: Observación minuciosa del desarrollo de un proceso, revisa continuamente la evolución del rendimiento respecto de lo previsto, mediante el análisis de datos e indicadores establecidos con fines de seguimiento y evaluación.</w:t>
      </w:r>
      <w:r w:rsidR="0F1F953E" w:rsidRPr="349DA381">
        <w:rPr>
          <w:rFonts w:ascii="Arial" w:hAnsi="Arial" w:cs="Arial"/>
          <w:sz w:val="22"/>
          <w:szCs w:val="22"/>
          <w:lang w:val="es-ES"/>
        </w:rPr>
        <w:t xml:space="preserve"> </w:t>
      </w:r>
      <w:r w:rsidR="0F1F953E" w:rsidRPr="349DA381">
        <w:rPr>
          <w:rFonts w:ascii="Arial" w:hAnsi="Arial" w:cs="Arial"/>
          <w:sz w:val="22"/>
          <w:szCs w:val="22"/>
        </w:rPr>
        <w:t>Para efectos de la presente política, el seguimiento es una actividad propia de la primera y tercera línea de defensa.</w:t>
      </w:r>
    </w:p>
    <w:p w14:paraId="009EA2CD" w14:textId="77777777" w:rsidR="00EE6F1D" w:rsidRPr="007C0BA8" w:rsidRDefault="00EE6F1D" w:rsidP="23BB444E">
      <w:pPr>
        <w:pStyle w:val="Prrafodelista"/>
        <w:autoSpaceDE w:val="0"/>
        <w:autoSpaceDN w:val="0"/>
        <w:spacing w:line="240" w:lineRule="auto"/>
        <w:ind w:left="360"/>
        <w:rPr>
          <w:rFonts w:ascii="Arial" w:hAnsi="Arial" w:cs="Arial"/>
          <w:sz w:val="22"/>
          <w:szCs w:val="22"/>
        </w:rPr>
      </w:pPr>
    </w:p>
    <w:p w14:paraId="65BDF33C" w14:textId="66215453" w:rsidR="00EE6F1D" w:rsidRPr="007C0BA8" w:rsidRDefault="4F36B3C5" w:rsidP="23BB444E">
      <w:pPr>
        <w:pStyle w:val="Prrafodelista"/>
        <w:numPr>
          <w:ilvl w:val="0"/>
          <w:numId w:val="13"/>
        </w:numPr>
        <w:autoSpaceDE w:val="0"/>
        <w:autoSpaceDN w:val="0"/>
        <w:spacing w:line="240" w:lineRule="auto"/>
        <w:ind w:left="360"/>
        <w:rPr>
          <w:rFonts w:ascii="Arial" w:hAnsi="Arial" w:cs="Arial"/>
          <w:sz w:val="22"/>
          <w:szCs w:val="22"/>
        </w:rPr>
      </w:pPr>
      <w:r w:rsidRPr="349DA381">
        <w:rPr>
          <w:rFonts w:ascii="Arial" w:hAnsi="Arial" w:cs="Arial"/>
          <w:b/>
          <w:bCs/>
          <w:sz w:val="22"/>
          <w:szCs w:val="22"/>
        </w:rPr>
        <w:t>Tolerancia del riesgo:</w:t>
      </w:r>
      <w:r w:rsidRPr="349DA381">
        <w:rPr>
          <w:rFonts w:ascii="Arial" w:hAnsi="Arial" w:cs="Arial"/>
          <w:sz w:val="22"/>
          <w:szCs w:val="22"/>
        </w:rPr>
        <w:t xml:space="preserve"> Es el valor de la máxima desviación admisible del nivel de riesgo con respecto al valor del Apetito de riesgo determinado por la entidad.</w:t>
      </w:r>
    </w:p>
    <w:p w14:paraId="09F0C6C1" w14:textId="77777777" w:rsidR="008847C6" w:rsidRPr="007C0BA8" w:rsidRDefault="008847C6" w:rsidP="23BB444E">
      <w:pPr>
        <w:pStyle w:val="Prrafodelista"/>
        <w:autoSpaceDE w:val="0"/>
        <w:autoSpaceDN w:val="0"/>
        <w:spacing w:line="240" w:lineRule="auto"/>
        <w:ind w:left="360"/>
        <w:rPr>
          <w:rFonts w:ascii="Arial" w:hAnsi="Arial" w:cs="Arial"/>
          <w:sz w:val="22"/>
          <w:szCs w:val="22"/>
        </w:rPr>
      </w:pPr>
    </w:p>
    <w:p w14:paraId="74C800F6" w14:textId="5FFF0871" w:rsidR="00DF7380" w:rsidRPr="007C0BA8" w:rsidRDefault="5B2140A4" w:rsidP="23BB444E">
      <w:pPr>
        <w:pStyle w:val="Prrafodelista"/>
        <w:numPr>
          <w:ilvl w:val="0"/>
          <w:numId w:val="13"/>
        </w:numPr>
        <w:autoSpaceDE w:val="0"/>
        <w:autoSpaceDN w:val="0"/>
        <w:spacing w:line="240" w:lineRule="auto"/>
        <w:ind w:left="360"/>
        <w:rPr>
          <w:rFonts w:ascii="Arial" w:hAnsi="Arial" w:cs="Arial"/>
          <w:sz w:val="22"/>
          <w:szCs w:val="22"/>
        </w:rPr>
      </w:pPr>
      <w:r w:rsidRPr="349DA381">
        <w:rPr>
          <w:rFonts w:ascii="Arial" w:hAnsi="Arial" w:cs="Arial"/>
          <w:b/>
          <w:bCs/>
          <w:sz w:val="22"/>
          <w:szCs w:val="22"/>
          <w:lang w:val="es-ES"/>
        </w:rPr>
        <w:t>Vulnerabilidad</w:t>
      </w:r>
      <w:r w:rsidR="4F36B3C5" w:rsidRPr="349DA381">
        <w:rPr>
          <w:rFonts w:ascii="Arial" w:hAnsi="Arial" w:cs="Arial"/>
          <w:b/>
          <w:bCs/>
          <w:sz w:val="22"/>
          <w:szCs w:val="22"/>
          <w:lang w:val="es-ES"/>
        </w:rPr>
        <w:t>:</w:t>
      </w:r>
      <w:r w:rsidRPr="349DA381">
        <w:rPr>
          <w:rFonts w:ascii="Arial" w:hAnsi="Arial" w:cs="Arial"/>
          <w:b/>
          <w:bCs/>
          <w:sz w:val="22"/>
          <w:szCs w:val="22"/>
          <w:lang w:val="es-ES"/>
        </w:rPr>
        <w:t xml:space="preserve"> </w:t>
      </w:r>
      <w:r w:rsidR="4F36B3C5" w:rsidRPr="349DA381">
        <w:rPr>
          <w:rFonts w:ascii="Arial" w:hAnsi="Arial" w:cs="Arial"/>
          <w:sz w:val="22"/>
          <w:szCs w:val="22"/>
          <w:lang w:val="es-ES"/>
        </w:rPr>
        <w:t>Representan la debilidad de un activo o de un control que puede ser explotada por una o más amenazas.</w:t>
      </w:r>
    </w:p>
    <w:p w14:paraId="19DC94C2" w14:textId="77777777" w:rsidR="00EE6F1D" w:rsidRPr="0075141F" w:rsidRDefault="00EE6F1D" w:rsidP="23BB444E">
      <w:pPr>
        <w:pStyle w:val="Prrafodelista"/>
        <w:autoSpaceDE w:val="0"/>
        <w:autoSpaceDN w:val="0"/>
        <w:spacing w:line="240" w:lineRule="auto"/>
        <w:rPr>
          <w:rFonts w:ascii="Arial" w:hAnsi="Arial" w:cs="Arial"/>
          <w:color w:val="943634" w:themeColor="accent2" w:themeShade="BF"/>
          <w:sz w:val="22"/>
          <w:szCs w:val="22"/>
        </w:rPr>
      </w:pPr>
    </w:p>
    <w:p w14:paraId="5D18A7FA" w14:textId="731E4D3D" w:rsidR="00093B5B" w:rsidRPr="0075141F" w:rsidRDefault="0B4D6FCB" w:rsidP="0BE717DB">
      <w:pPr>
        <w:pStyle w:val="Ttulo1"/>
        <w:numPr>
          <w:ilvl w:val="0"/>
          <w:numId w:val="15"/>
        </w:numPr>
        <w:spacing w:before="0" w:line="240" w:lineRule="auto"/>
        <w:rPr>
          <w:rFonts w:ascii="Arial" w:hAnsi="Arial" w:cs="Arial"/>
          <w:color w:val="548DD4" w:themeColor="text2" w:themeTint="99"/>
          <w:sz w:val="22"/>
          <w:szCs w:val="22"/>
        </w:rPr>
      </w:pPr>
      <w:bookmarkStart w:id="7" w:name="_Toc529457948"/>
      <w:bookmarkStart w:id="8" w:name="_Toc86836390"/>
      <w:bookmarkStart w:id="9" w:name="_Toc147152227"/>
      <w:r w:rsidRPr="34E91D16">
        <w:rPr>
          <w:rFonts w:ascii="Arial" w:hAnsi="Arial" w:cs="Arial"/>
          <w:color w:val="auto"/>
          <w:sz w:val="22"/>
          <w:szCs w:val="22"/>
        </w:rPr>
        <w:t xml:space="preserve">NIVELES DE </w:t>
      </w:r>
      <w:r w:rsidR="60AA03FE" w:rsidRPr="34E91D16">
        <w:rPr>
          <w:rFonts w:ascii="Arial" w:hAnsi="Arial" w:cs="Arial"/>
          <w:color w:val="auto"/>
          <w:sz w:val="22"/>
          <w:szCs w:val="22"/>
        </w:rPr>
        <w:t>RESPONSABILID</w:t>
      </w:r>
      <w:r w:rsidR="460691A3" w:rsidRPr="34E91D16">
        <w:rPr>
          <w:rFonts w:ascii="Arial" w:hAnsi="Arial" w:cs="Arial"/>
          <w:color w:val="auto"/>
          <w:sz w:val="22"/>
          <w:szCs w:val="22"/>
        </w:rPr>
        <w:t>AD</w:t>
      </w:r>
      <w:bookmarkEnd w:id="7"/>
      <w:bookmarkEnd w:id="8"/>
      <w:bookmarkEnd w:id="9"/>
    </w:p>
    <w:p w14:paraId="675BEEA8" w14:textId="2384D9DA" w:rsidR="23BB444E" w:rsidRDefault="23BB444E" w:rsidP="0BE717DB"/>
    <w:p w14:paraId="7EA60E05" w14:textId="6F939BC7" w:rsidR="00A70E99" w:rsidRDefault="485ACA79" w:rsidP="0BE717DB">
      <w:pPr>
        <w:spacing w:line="240" w:lineRule="auto"/>
        <w:rPr>
          <w:rFonts w:ascii="Arial" w:hAnsi="Arial" w:cs="Arial"/>
          <w:sz w:val="22"/>
          <w:szCs w:val="22"/>
        </w:rPr>
      </w:pPr>
      <w:bookmarkStart w:id="10" w:name="_Toc527708507"/>
      <w:r w:rsidRPr="0BE717DB">
        <w:rPr>
          <w:rFonts w:ascii="Arial" w:hAnsi="Arial" w:cs="Arial"/>
          <w:sz w:val="22"/>
          <w:szCs w:val="22"/>
        </w:rPr>
        <w:t xml:space="preserve">La gestión del riesgo se </w:t>
      </w:r>
      <w:r w:rsidR="1CA52B86" w:rsidRPr="0BE717DB">
        <w:rPr>
          <w:rFonts w:ascii="Arial" w:hAnsi="Arial" w:cs="Arial"/>
          <w:sz w:val="22"/>
          <w:szCs w:val="22"/>
        </w:rPr>
        <w:t xml:space="preserve">desarrolla </w:t>
      </w:r>
      <w:r w:rsidRPr="0BE717DB">
        <w:rPr>
          <w:rFonts w:ascii="Arial" w:hAnsi="Arial" w:cs="Arial"/>
          <w:sz w:val="22"/>
          <w:szCs w:val="22"/>
        </w:rPr>
        <w:t>en estricto cumplimiento de</w:t>
      </w:r>
      <w:r w:rsidR="0411395F" w:rsidRPr="0BE717DB">
        <w:rPr>
          <w:rFonts w:ascii="Arial" w:hAnsi="Arial" w:cs="Arial"/>
          <w:sz w:val="22"/>
          <w:szCs w:val="22"/>
        </w:rPr>
        <w:t xml:space="preserve"> la dimensión de Control Interno del </w:t>
      </w:r>
      <w:r w:rsidR="2E80D159" w:rsidRPr="0BE717DB">
        <w:rPr>
          <w:rFonts w:ascii="Arial" w:hAnsi="Arial" w:cs="Arial"/>
          <w:sz w:val="22"/>
          <w:szCs w:val="22"/>
        </w:rPr>
        <w:t>Modelo</w:t>
      </w:r>
      <w:r w:rsidR="6BDF04CB" w:rsidRPr="0BE717DB">
        <w:rPr>
          <w:rFonts w:ascii="Arial" w:hAnsi="Arial" w:cs="Arial"/>
          <w:sz w:val="22"/>
          <w:szCs w:val="22"/>
        </w:rPr>
        <w:t xml:space="preserve"> </w:t>
      </w:r>
      <w:r w:rsidRPr="0BE717DB">
        <w:rPr>
          <w:rFonts w:ascii="Arial" w:hAnsi="Arial" w:cs="Arial"/>
          <w:sz w:val="22"/>
          <w:szCs w:val="22"/>
        </w:rPr>
        <w:t>I</w:t>
      </w:r>
      <w:r w:rsidR="77EC4811" w:rsidRPr="0BE717DB">
        <w:rPr>
          <w:rFonts w:ascii="Arial" w:hAnsi="Arial" w:cs="Arial"/>
          <w:sz w:val="22"/>
          <w:szCs w:val="22"/>
        </w:rPr>
        <w:t xml:space="preserve">ntegrado de </w:t>
      </w:r>
      <w:r w:rsidR="2B572C85" w:rsidRPr="0BE717DB">
        <w:rPr>
          <w:rFonts w:ascii="Arial" w:hAnsi="Arial" w:cs="Arial"/>
          <w:sz w:val="22"/>
          <w:szCs w:val="22"/>
        </w:rPr>
        <w:t>Planeación</w:t>
      </w:r>
      <w:r w:rsidR="3D2161E0" w:rsidRPr="0BE717DB">
        <w:rPr>
          <w:rFonts w:ascii="Arial" w:hAnsi="Arial" w:cs="Arial"/>
          <w:sz w:val="22"/>
          <w:szCs w:val="22"/>
        </w:rPr>
        <w:t xml:space="preserve"> y </w:t>
      </w:r>
      <w:r w:rsidRPr="0BE717DB">
        <w:rPr>
          <w:rFonts w:ascii="Arial" w:hAnsi="Arial" w:cs="Arial"/>
          <w:sz w:val="22"/>
          <w:szCs w:val="22"/>
        </w:rPr>
        <w:t>G</w:t>
      </w:r>
      <w:r w:rsidR="56818F60" w:rsidRPr="0BE717DB">
        <w:rPr>
          <w:rFonts w:ascii="Arial" w:hAnsi="Arial" w:cs="Arial"/>
          <w:sz w:val="22"/>
          <w:szCs w:val="22"/>
        </w:rPr>
        <w:t>estión</w:t>
      </w:r>
      <w:r w:rsidRPr="0BE717DB">
        <w:rPr>
          <w:rFonts w:ascii="Arial" w:hAnsi="Arial" w:cs="Arial"/>
          <w:sz w:val="22"/>
          <w:szCs w:val="22"/>
        </w:rPr>
        <w:t xml:space="preserve">, atendiendo la responsabilidad </w:t>
      </w:r>
      <w:r w:rsidR="007F0EB2" w:rsidRPr="0BE717DB">
        <w:rPr>
          <w:rFonts w:ascii="Arial" w:hAnsi="Arial" w:cs="Arial"/>
          <w:sz w:val="22"/>
          <w:szCs w:val="22"/>
        </w:rPr>
        <w:t>de este</w:t>
      </w:r>
      <w:r w:rsidRPr="0BE717DB">
        <w:rPr>
          <w:rFonts w:ascii="Arial" w:hAnsi="Arial" w:cs="Arial"/>
          <w:sz w:val="22"/>
          <w:szCs w:val="22"/>
        </w:rPr>
        <w:t xml:space="preserve"> mediante la aplicación de las líneas de defensa durante las etapas de desarrollo de la gestión institucional</w:t>
      </w:r>
      <w:r w:rsidR="44ACF89A" w:rsidRPr="0BE717DB">
        <w:rPr>
          <w:rFonts w:ascii="Arial" w:hAnsi="Arial" w:cs="Arial"/>
          <w:sz w:val="22"/>
          <w:szCs w:val="22"/>
        </w:rPr>
        <w:t xml:space="preserve">, así: </w:t>
      </w:r>
    </w:p>
    <w:p w14:paraId="7CC0C3F9" w14:textId="77777777" w:rsidR="006C19C5" w:rsidRPr="0075141F" w:rsidRDefault="006C19C5" w:rsidP="0BE717DB">
      <w:pPr>
        <w:spacing w:line="240" w:lineRule="auto"/>
        <w:rPr>
          <w:rFonts w:ascii="Arial" w:hAnsi="Arial" w:cs="Arial"/>
          <w:color w:val="943634" w:themeColor="accent2" w:themeShade="BF"/>
          <w:sz w:val="22"/>
          <w:szCs w:val="22"/>
        </w:rPr>
      </w:pPr>
    </w:p>
    <w:p w14:paraId="14F7A6A9" w14:textId="325C74E3" w:rsidR="0BE717DB" w:rsidRDefault="0BE717DB" w:rsidP="0BE717DB">
      <w:pPr>
        <w:spacing w:line="240" w:lineRule="auto"/>
        <w:rPr>
          <w:rFonts w:ascii="Arial" w:hAnsi="Arial" w:cs="Arial"/>
          <w:sz w:val="22"/>
          <w:szCs w:val="22"/>
        </w:rPr>
      </w:pPr>
    </w:p>
    <w:p w14:paraId="7E4F3996" w14:textId="77777777" w:rsidR="00C52F89" w:rsidRPr="0075141F" w:rsidRDefault="5E907D35" w:rsidP="0BE717DB">
      <w:pPr>
        <w:spacing w:line="240" w:lineRule="auto"/>
        <w:ind w:left="708"/>
        <w:rPr>
          <w:rFonts w:ascii="Arial" w:hAnsi="Arial" w:cs="Arial"/>
          <w:b/>
          <w:bCs/>
          <w:color w:val="943634" w:themeColor="accent2" w:themeShade="BF"/>
          <w:sz w:val="22"/>
          <w:szCs w:val="22"/>
          <w:u w:val="single"/>
        </w:rPr>
      </w:pPr>
      <w:bookmarkStart w:id="11" w:name="_Toc529457949"/>
      <w:r w:rsidRPr="0BE717DB">
        <w:rPr>
          <w:rFonts w:ascii="Arial" w:hAnsi="Arial" w:cs="Arial"/>
          <w:b/>
          <w:bCs/>
          <w:sz w:val="22"/>
          <w:szCs w:val="22"/>
          <w:u w:val="single"/>
        </w:rPr>
        <w:t>LÍNEA ESTRATEGICA:</w:t>
      </w:r>
    </w:p>
    <w:p w14:paraId="6B13958C" w14:textId="77777777" w:rsidR="00C52F89" w:rsidRPr="0075141F" w:rsidRDefault="00C52F89" w:rsidP="0BE717DB">
      <w:pPr>
        <w:spacing w:line="240" w:lineRule="auto"/>
        <w:ind w:left="708"/>
        <w:rPr>
          <w:rFonts w:ascii="Arial" w:hAnsi="Arial" w:cs="Arial"/>
          <w:b/>
          <w:bCs/>
          <w:color w:val="943634" w:themeColor="accent2" w:themeShade="BF"/>
          <w:sz w:val="22"/>
          <w:szCs w:val="22"/>
          <w:u w:val="single"/>
        </w:rPr>
      </w:pPr>
    </w:p>
    <w:p w14:paraId="60A98892" w14:textId="6824EB05" w:rsidR="00C52F89" w:rsidRPr="0075141F" w:rsidRDefault="582CD1CE" w:rsidP="0BE717DB">
      <w:pPr>
        <w:spacing w:line="240" w:lineRule="auto"/>
        <w:rPr>
          <w:rFonts w:ascii="Arial" w:hAnsi="Arial" w:cs="Arial"/>
          <w:color w:val="943634" w:themeColor="accent2" w:themeShade="BF"/>
          <w:sz w:val="22"/>
          <w:szCs w:val="22"/>
        </w:rPr>
      </w:pPr>
      <w:r w:rsidRPr="0BE717DB">
        <w:rPr>
          <w:rFonts w:ascii="Arial" w:hAnsi="Arial" w:cs="Arial"/>
          <w:sz w:val="22"/>
          <w:szCs w:val="22"/>
        </w:rPr>
        <w:t>Está conformada por</w:t>
      </w:r>
      <w:r w:rsidR="5E907D35" w:rsidRPr="0BE717DB">
        <w:rPr>
          <w:rFonts w:ascii="Arial" w:hAnsi="Arial" w:cs="Arial"/>
          <w:sz w:val="22"/>
          <w:szCs w:val="22"/>
        </w:rPr>
        <w:t xml:space="preserve"> el</w:t>
      </w:r>
      <w:r w:rsidRPr="0BE717DB">
        <w:rPr>
          <w:rFonts w:ascii="Arial" w:hAnsi="Arial" w:cs="Arial"/>
          <w:sz w:val="22"/>
          <w:szCs w:val="22"/>
        </w:rPr>
        <w:t xml:space="preserve"> Comité Institucional de Gestión y Desempeño y el </w:t>
      </w:r>
      <w:r w:rsidR="5E907D35" w:rsidRPr="0BE717DB">
        <w:rPr>
          <w:rFonts w:ascii="Arial" w:hAnsi="Arial" w:cs="Arial"/>
          <w:sz w:val="22"/>
          <w:szCs w:val="22"/>
        </w:rPr>
        <w:t xml:space="preserve">Comité Institucional </w:t>
      </w:r>
      <w:r w:rsidR="5379CA41" w:rsidRPr="0BE717DB">
        <w:rPr>
          <w:rFonts w:ascii="Arial" w:hAnsi="Arial" w:cs="Arial"/>
          <w:sz w:val="22"/>
          <w:szCs w:val="22"/>
        </w:rPr>
        <w:t>d</w:t>
      </w:r>
      <w:r w:rsidR="5E907D35" w:rsidRPr="0BE717DB">
        <w:rPr>
          <w:rFonts w:ascii="Arial" w:hAnsi="Arial" w:cs="Arial"/>
          <w:sz w:val="22"/>
          <w:szCs w:val="22"/>
        </w:rPr>
        <w:t>e C</w:t>
      </w:r>
      <w:r w:rsidR="5379CA41" w:rsidRPr="0BE717DB">
        <w:rPr>
          <w:rFonts w:ascii="Arial" w:hAnsi="Arial" w:cs="Arial"/>
          <w:sz w:val="22"/>
          <w:szCs w:val="22"/>
        </w:rPr>
        <w:t>oordinación d</w:t>
      </w:r>
      <w:r w:rsidR="5E907D35" w:rsidRPr="0BE717DB">
        <w:rPr>
          <w:rFonts w:ascii="Arial" w:hAnsi="Arial" w:cs="Arial"/>
          <w:sz w:val="22"/>
          <w:szCs w:val="22"/>
        </w:rPr>
        <w:t>e Control Interno</w:t>
      </w:r>
      <w:r w:rsidR="2BB94584" w:rsidRPr="0BE717DB">
        <w:rPr>
          <w:rFonts w:ascii="Arial" w:hAnsi="Arial" w:cs="Arial"/>
          <w:sz w:val="22"/>
          <w:szCs w:val="22"/>
        </w:rPr>
        <w:t xml:space="preserve"> y tienen a cargo las siguientes responsabilidades:</w:t>
      </w:r>
      <w:bookmarkEnd w:id="11"/>
    </w:p>
    <w:p w14:paraId="62E93396" w14:textId="12220A4B" w:rsidR="00C52F89" w:rsidRPr="0075141F" w:rsidRDefault="00C52F89" w:rsidP="23BB444E">
      <w:pPr>
        <w:spacing w:line="240" w:lineRule="auto"/>
        <w:rPr>
          <w:rFonts w:ascii="Arial" w:hAnsi="Arial" w:cs="Arial"/>
          <w:b/>
          <w:bCs/>
          <w:color w:val="943634" w:themeColor="accent2" w:themeShade="BF"/>
          <w:sz w:val="22"/>
          <w:szCs w:val="22"/>
          <w:u w:val="single"/>
        </w:rPr>
      </w:pPr>
    </w:p>
    <w:p w14:paraId="6FC2FC3C" w14:textId="0AF691EB" w:rsidR="46C00E26" w:rsidRPr="0075141F" w:rsidRDefault="46C00E26" w:rsidP="0BE717DB">
      <w:pPr>
        <w:pStyle w:val="Prrafodelista"/>
        <w:numPr>
          <w:ilvl w:val="0"/>
          <w:numId w:val="17"/>
        </w:numPr>
        <w:spacing w:line="276" w:lineRule="auto"/>
        <w:rPr>
          <w:rFonts w:ascii="Arial" w:eastAsia="Arial" w:hAnsi="Arial" w:cs="Arial"/>
          <w:color w:val="943634" w:themeColor="accent2" w:themeShade="BF"/>
          <w:sz w:val="22"/>
          <w:szCs w:val="22"/>
        </w:rPr>
      </w:pPr>
      <w:r w:rsidRPr="0BE717DB">
        <w:rPr>
          <w:rFonts w:ascii="Arial" w:hAnsi="Arial" w:cs="Arial"/>
          <w:sz w:val="22"/>
          <w:szCs w:val="22"/>
        </w:rPr>
        <w:t xml:space="preserve">Definir </w:t>
      </w:r>
      <w:r w:rsidR="4D8B88E9" w:rsidRPr="0BE717DB">
        <w:rPr>
          <w:rFonts w:ascii="Arial" w:hAnsi="Arial" w:cs="Arial"/>
          <w:sz w:val="22"/>
          <w:szCs w:val="22"/>
        </w:rPr>
        <w:t xml:space="preserve">la </w:t>
      </w:r>
      <w:r w:rsidRPr="0BE717DB">
        <w:rPr>
          <w:rFonts w:ascii="Arial" w:hAnsi="Arial" w:cs="Arial"/>
          <w:sz w:val="22"/>
          <w:szCs w:val="22"/>
        </w:rPr>
        <w:t>Política de Administración del Riesgo</w:t>
      </w:r>
      <w:r w:rsidR="1875036B" w:rsidRPr="0BE717DB">
        <w:rPr>
          <w:rFonts w:ascii="Arial" w:eastAsia="Arial" w:hAnsi="Arial" w:cs="Arial"/>
          <w:sz w:val="22"/>
          <w:szCs w:val="22"/>
        </w:rPr>
        <w:t xml:space="preserve"> en el marco del Comité Institucional de Coordinación de Control Interno</w:t>
      </w:r>
      <w:r w:rsidR="544B7E7F" w:rsidRPr="0BE717DB">
        <w:rPr>
          <w:rFonts w:ascii="Arial" w:eastAsia="Arial" w:hAnsi="Arial" w:cs="Arial"/>
          <w:sz w:val="22"/>
          <w:szCs w:val="22"/>
        </w:rPr>
        <w:t>.</w:t>
      </w:r>
    </w:p>
    <w:p w14:paraId="1756DDED" w14:textId="29B1D9CE" w:rsidR="46C00E26" w:rsidRPr="0075141F" w:rsidRDefault="544B7E7F" w:rsidP="0BE717DB">
      <w:pPr>
        <w:pStyle w:val="Prrafodelista"/>
        <w:numPr>
          <w:ilvl w:val="0"/>
          <w:numId w:val="17"/>
        </w:numPr>
        <w:spacing w:line="276" w:lineRule="auto"/>
        <w:rPr>
          <w:color w:val="943634" w:themeColor="accent2" w:themeShade="BF"/>
        </w:rPr>
      </w:pPr>
      <w:r w:rsidRPr="0BE717DB">
        <w:rPr>
          <w:rFonts w:ascii="Arial" w:eastAsia="Arial" w:hAnsi="Arial" w:cs="Arial"/>
          <w:sz w:val="22"/>
          <w:szCs w:val="22"/>
        </w:rPr>
        <w:t>Evaluar</w:t>
      </w:r>
      <w:r w:rsidRPr="0BE717DB">
        <w:rPr>
          <w:rFonts w:ascii="Arial" w:hAnsi="Arial" w:cs="Arial"/>
          <w:sz w:val="22"/>
          <w:szCs w:val="22"/>
        </w:rPr>
        <w:t xml:space="preserve"> la política de administración de riesgos, </w:t>
      </w:r>
      <w:r w:rsidR="0D0DFF6F" w:rsidRPr="0BE717DB">
        <w:rPr>
          <w:rFonts w:ascii="Arial" w:hAnsi="Arial" w:cs="Arial"/>
          <w:sz w:val="22"/>
          <w:szCs w:val="22"/>
        </w:rPr>
        <w:t xml:space="preserve">para lo cual, </w:t>
      </w:r>
      <w:r w:rsidRPr="0BE717DB">
        <w:rPr>
          <w:rFonts w:ascii="Arial" w:hAnsi="Arial" w:cs="Arial"/>
          <w:sz w:val="22"/>
          <w:szCs w:val="22"/>
        </w:rPr>
        <w:t>debe considerar su aplicación, seguimiento y cambios</w:t>
      </w:r>
      <w:r w:rsidR="46C00E26" w:rsidRPr="0BE717DB">
        <w:rPr>
          <w:rFonts w:ascii="Arial" w:hAnsi="Arial" w:cs="Arial"/>
          <w:sz w:val="22"/>
          <w:szCs w:val="22"/>
        </w:rPr>
        <w:t xml:space="preserve"> en el entorno que puedan definir ajustes, dificultades para su desarrollo</w:t>
      </w:r>
      <w:r w:rsidR="4A7FE9D3" w:rsidRPr="0BE717DB">
        <w:rPr>
          <w:rFonts w:ascii="Arial" w:hAnsi="Arial" w:cs="Arial"/>
          <w:sz w:val="22"/>
          <w:szCs w:val="22"/>
        </w:rPr>
        <w:t xml:space="preserve"> y </w:t>
      </w:r>
      <w:r w:rsidR="46C00E26" w:rsidRPr="0BE717DB">
        <w:rPr>
          <w:rFonts w:ascii="Arial" w:hAnsi="Arial" w:cs="Arial"/>
          <w:sz w:val="22"/>
          <w:szCs w:val="22"/>
        </w:rPr>
        <w:t>riesgos emergentes.</w:t>
      </w:r>
    </w:p>
    <w:p w14:paraId="044F6EDD" w14:textId="3535B8E5" w:rsidR="7D9CF386" w:rsidRDefault="7D9CF386" w:rsidP="0BE717DB">
      <w:pPr>
        <w:pStyle w:val="Prrafodelista"/>
        <w:numPr>
          <w:ilvl w:val="0"/>
          <w:numId w:val="17"/>
        </w:numPr>
        <w:spacing w:line="276" w:lineRule="auto"/>
        <w:rPr>
          <w:rFonts w:ascii="Arial" w:eastAsia="Arial" w:hAnsi="Arial" w:cs="Arial"/>
          <w:sz w:val="22"/>
          <w:szCs w:val="22"/>
        </w:rPr>
      </w:pPr>
      <w:r w:rsidRPr="0BE717DB">
        <w:rPr>
          <w:rFonts w:ascii="Arial" w:eastAsia="Arial" w:hAnsi="Arial" w:cs="Arial"/>
          <w:sz w:val="22"/>
          <w:szCs w:val="22"/>
        </w:rPr>
        <w:t xml:space="preserve">Evaluar la efectividad de la gestión del riesgo. </w:t>
      </w:r>
    </w:p>
    <w:p w14:paraId="32871ACB" w14:textId="7B0DF1FB" w:rsidR="7CEFBB3A" w:rsidRDefault="7CEFBB3A" w:rsidP="0BE717DB">
      <w:pPr>
        <w:pStyle w:val="Prrafodelista"/>
        <w:numPr>
          <w:ilvl w:val="0"/>
          <w:numId w:val="17"/>
        </w:numPr>
        <w:spacing w:line="276" w:lineRule="auto"/>
        <w:rPr>
          <w:rFonts w:ascii="Arial" w:eastAsia="Arial" w:hAnsi="Arial" w:cs="Arial"/>
          <w:sz w:val="22"/>
          <w:szCs w:val="22"/>
        </w:rPr>
      </w:pPr>
      <w:r w:rsidRPr="0BE717DB">
        <w:rPr>
          <w:rFonts w:ascii="Arial" w:eastAsia="Arial" w:hAnsi="Arial" w:cs="Arial"/>
          <w:sz w:val="22"/>
          <w:szCs w:val="22"/>
        </w:rPr>
        <w:t xml:space="preserve">Realizar el </w:t>
      </w:r>
      <w:r w:rsidR="1F237726" w:rsidRPr="0BE717DB">
        <w:rPr>
          <w:rFonts w:ascii="Arial" w:eastAsia="Arial" w:hAnsi="Arial" w:cs="Arial"/>
          <w:sz w:val="22"/>
          <w:szCs w:val="22"/>
        </w:rPr>
        <w:t>seguimiento a riesgos críticos haciendo uso de la información suministrada por las instancias de 2ª línea identificadas</w:t>
      </w:r>
      <w:r w:rsidR="7DF8E7FA" w:rsidRPr="0BE717DB">
        <w:rPr>
          <w:rFonts w:ascii="Arial" w:eastAsia="Arial" w:hAnsi="Arial" w:cs="Arial"/>
          <w:sz w:val="22"/>
          <w:szCs w:val="22"/>
        </w:rPr>
        <w:t xml:space="preserve"> para tomar acciones necesarias para intervenir situaciones detectadas como incumplimientos, retrasos e incluso posibles actuaciones irregulares, evitando consecuencias más graves para la entidad</w:t>
      </w:r>
      <w:r w:rsidR="578D169C" w:rsidRPr="0BE717DB">
        <w:rPr>
          <w:rFonts w:ascii="Arial" w:eastAsia="Arial" w:hAnsi="Arial" w:cs="Arial"/>
          <w:sz w:val="22"/>
          <w:szCs w:val="22"/>
        </w:rPr>
        <w:t>.</w:t>
      </w:r>
    </w:p>
    <w:p w14:paraId="0463A5D0" w14:textId="500436D4" w:rsidR="3C9DCD2C" w:rsidRDefault="3C9DCD2C" w:rsidP="0BE717DB">
      <w:pPr>
        <w:pStyle w:val="Prrafodelista"/>
        <w:numPr>
          <w:ilvl w:val="0"/>
          <w:numId w:val="17"/>
        </w:numPr>
        <w:spacing w:line="276" w:lineRule="auto"/>
        <w:rPr>
          <w:rFonts w:ascii="Arial" w:eastAsia="Arial" w:hAnsi="Arial" w:cs="Arial"/>
          <w:sz w:val="22"/>
          <w:szCs w:val="22"/>
        </w:rPr>
      </w:pPr>
      <w:r w:rsidRPr="0BE717DB">
        <w:rPr>
          <w:rFonts w:ascii="Arial" w:eastAsia="Arial" w:hAnsi="Arial" w:cs="Arial"/>
          <w:sz w:val="22"/>
          <w:szCs w:val="22"/>
        </w:rPr>
        <w:t>Emitir, revisar, validar y supervisar el cumplimiento de políticas en materia de control interno, gestión del riesgo, seguimientos a la gestión y auditoría interna para toda la entidad.</w:t>
      </w:r>
    </w:p>
    <w:p w14:paraId="03E9BB3F" w14:textId="781BC49D" w:rsidR="6351DF20" w:rsidRDefault="6351DF20" w:rsidP="0BE717DB">
      <w:pPr>
        <w:pStyle w:val="Prrafodelista"/>
        <w:numPr>
          <w:ilvl w:val="0"/>
          <w:numId w:val="17"/>
        </w:numPr>
        <w:spacing w:line="276" w:lineRule="auto"/>
        <w:rPr>
          <w:rFonts w:ascii="Arial" w:eastAsia="Arial" w:hAnsi="Arial" w:cs="Arial"/>
          <w:sz w:val="22"/>
          <w:szCs w:val="22"/>
        </w:rPr>
      </w:pPr>
      <w:r w:rsidRPr="0BE717DB">
        <w:rPr>
          <w:rFonts w:ascii="Arial" w:eastAsia="Arial" w:hAnsi="Arial" w:cs="Arial"/>
          <w:sz w:val="22"/>
          <w:szCs w:val="22"/>
        </w:rPr>
        <w:t>Generar los espacios para el análisis y seguimiento de los temas relacionados con el Talento Humano, la Integridad y la Planeación Estratégica.</w:t>
      </w:r>
    </w:p>
    <w:p w14:paraId="035AD1FE" w14:textId="5315703B" w:rsidR="4BE2D3B2" w:rsidRPr="0075141F" w:rsidRDefault="4BE2D3B2" w:rsidP="0BE717DB">
      <w:pPr>
        <w:pStyle w:val="Prrafodelista"/>
        <w:numPr>
          <w:ilvl w:val="0"/>
          <w:numId w:val="17"/>
        </w:numPr>
        <w:spacing w:line="276" w:lineRule="auto"/>
        <w:rPr>
          <w:rFonts w:ascii="Arial" w:hAnsi="Arial" w:cs="Arial"/>
          <w:color w:val="943634" w:themeColor="accent2" w:themeShade="BF"/>
          <w:sz w:val="22"/>
          <w:szCs w:val="22"/>
        </w:rPr>
      </w:pPr>
      <w:r w:rsidRPr="0BE717DB">
        <w:rPr>
          <w:rFonts w:ascii="Arial" w:hAnsi="Arial" w:cs="Arial"/>
          <w:sz w:val="22"/>
          <w:szCs w:val="22"/>
        </w:rPr>
        <w:t>E</w:t>
      </w:r>
      <w:r w:rsidR="4B389C42" w:rsidRPr="0BE717DB">
        <w:rPr>
          <w:rFonts w:ascii="Arial" w:hAnsi="Arial" w:cs="Arial"/>
          <w:sz w:val="22"/>
          <w:szCs w:val="22"/>
        </w:rPr>
        <w:t xml:space="preserve">valuar la forma como funciona el </w:t>
      </w:r>
      <w:r w:rsidR="3BFF2293" w:rsidRPr="0BE717DB">
        <w:rPr>
          <w:rFonts w:ascii="Arial" w:hAnsi="Arial" w:cs="Arial"/>
          <w:sz w:val="22"/>
          <w:szCs w:val="22"/>
        </w:rPr>
        <w:t>e</w:t>
      </w:r>
      <w:r w:rsidR="4B389C42" w:rsidRPr="0BE717DB">
        <w:rPr>
          <w:rFonts w:ascii="Arial" w:hAnsi="Arial" w:cs="Arial"/>
          <w:sz w:val="22"/>
          <w:szCs w:val="22"/>
        </w:rPr>
        <w:t xml:space="preserve">squema de </w:t>
      </w:r>
      <w:r w:rsidR="65BCD9C3" w:rsidRPr="0BE717DB">
        <w:rPr>
          <w:rFonts w:ascii="Arial" w:hAnsi="Arial" w:cs="Arial"/>
          <w:sz w:val="22"/>
          <w:szCs w:val="22"/>
        </w:rPr>
        <w:t>l</w:t>
      </w:r>
      <w:r w:rsidR="4B389C42" w:rsidRPr="0BE717DB">
        <w:rPr>
          <w:rFonts w:ascii="Arial" w:hAnsi="Arial" w:cs="Arial"/>
          <w:sz w:val="22"/>
          <w:szCs w:val="22"/>
        </w:rPr>
        <w:t xml:space="preserve">íneas de </w:t>
      </w:r>
      <w:r w:rsidR="2D9C0A92" w:rsidRPr="0BE717DB">
        <w:rPr>
          <w:rFonts w:ascii="Arial" w:hAnsi="Arial" w:cs="Arial"/>
          <w:sz w:val="22"/>
          <w:szCs w:val="22"/>
        </w:rPr>
        <w:t>d</w:t>
      </w:r>
      <w:r w:rsidR="4B389C42" w:rsidRPr="0BE717DB">
        <w:rPr>
          <w:rFonts w:ascii="Arial" w:hAnsi="Arial" w:cs="Arial"/>
          <w:sz w:val="22"/>
          <w:szCs w:val="22"/>
        </w:rPr>
        <w:t>efensa</w:t>
      </w:r>
      <w:r w:rsidR="5A2FF362" w:rsidRPr="0BE717DB">
        <w:rPr>
          <w:rFonts w:ascii="Arial" w:hAnsi="Arial" w:cs="Arial"/>
          <w:sz w:val="22"/>
          <w:szCs w:val="22"/>
        </w:rPr>
        <w:t>.</w:t>
      </w:r>
    </w:p>
    <w:p w14:paraId="0AE7725A" w14:textId="02AE578E" w:rsidR="5E907D35" w:rsidRPr="0075141F" w:rsidRDefault="5E907D35" w:rsidP="0BE717DB">
      <w:pPr>
        <w:pStyle w:val="Prrafodelista"/>
        <w:numPr>
          <w:ilvl w:val="0"/>
          <w:numId w:val="17"/>
        </w:numPr>
        <w:spacing w:line="276" w:lineRule="auto"/>
        <w:rPr>
          <w:rFonts w:ascii="Arial" w:hAnsi="Arial" w:cs="Arial"/>
          <w:color w:val="943634" w:themeColor="accent2" w:themeShade="BF"/>
          <w:sz w:val="22"/>
          <w:szCs w:val="22"/>
        </w:rPr>
      </w:pPr>
      <w:bookmarkStart w:id="12" w:name="_Toc527708508"/>
      <w:bookmarkStart w:id="13" w:name="_Toc529457950"/>
      <w:r w:rsidRPr="0BE717DB">
        <w:rPr>
          <w:rFonts w:ascii="Arial" w:hAnsi="Arial" w:cs="Arial"/>
          <w:sz w:val="22"/>
          <w:szCs w:val="22"/>
        </w:rPr>
        <w:t xml:space="preserve">Revisar los eventos de riesgos </w:t>
      </w:r>
      <w:r w:rsidR="5379CA41" w:rsidRPr="0BE717DB">
        <w:rPr>
          <w:rFonts w:ascii="Arial" w:hAnsi="Arial" w:cs="Arial"/>
          <w:sz w:val="22"/>
          <w:szCs w:val="22"/>
        </w:rPr>
        <w:t xml:space="preserve">de corrupción </w:t>
      </w:r>
      <w:r w:rsidRPr="0BE717DB">
        <w:rPr>
          <w:rFonts w:ascii="Arial" w:hAnsi="Arial" w:cs="Arial"/>
          <w:sz w:val="22"/>
          <w:szCs w:val="22"/>
        </w:rPr>
        <w:t>que se han materializado en la entidad, así como las causas que dieron origen a esos eventos de riesgos materializados, como aquellas que están ocasionando que no se logre el cumplimiento de los objetivos y metas</w:t>
      </w:r>
      <w:r w:rsidR="74498E3D" w:rsidRPr="0BE717DB">
        <w:rPr>
          <w:rFonts w:ascii="Arial" w:hAnsi="Arial" w:cs="Arial"/>
          <w:sz w:val="22"/>
          <w:szCs w:val="22"/>
        </w:rPr>
        <w:t>.</w:t>
      </w:r>
    </w:p>
    <w:p w14:paraId="44FB1AB7" w14:textId="77777777" w:rsidR="00C52F89" w:rsidRPr="0075141F" w:rsidRDefault="5E907D35" w:rsidP="0BE717DB">
      <w:pPr>
        <w:pStyle w:val="Prrafodelista"/>
        <w:numPr>
          <w:ilvl w:val="0"/>
          <w:numId w:val="17"/>
        </w:numPr>
        <w:spacing w:line="276" w:lineRule="auto"/>
        <w:rPr>
          <w:rFonts w:ascii="Arial" w:hAnsi="Arial" w:cs="Arial"/>
          <w:color w:val="943634" w:themeColor="accent2" w:themeShade="BF"/>
          <w:sz w:val="22"/>
          <w:szCs w:val="22"/>
        </w:rPr>
      </w:pPr>
      <w:r w:rsidRPr="0BE717DB">
        <w:rPr>
          <w:rFonts w:ascii="Arial" w:hAnsi="Arial" w:cs="Arial"/>
          <w:sz w:val="22"/>
          <w:szCs w:val="22"/>
        </w:rPr>
        <w:t>Revisar las acciones de contingencia establecidas para cada uno de los riesgos materializados, con el fin de que se tomen medidas oportunas y eficaces para evitar en lo posible la repetición del evento.</w:t>
      </w:r>
    </w:p>
    <w:p w14:paraId="43832FFC" w14:textId="647FD33E" w:rsidR="001A1029" w:rsidRPr="0075141F" w:rsidRDefault="5E907D35" w:rsidP="23BB444E">
      <w:pPr>
        <w:pStyle w:val="Prrafodelista"/>
        <w:numPr>
          <w:ilvl w:val="0"/>
          <w:numId w:val="17"/>
        </w:numPr>
        <w:spacing w:line="276" w:lineRule="auto"/>
        <w:rPr>
          <w:rFonts w:ascii="Arial" w:hAnsi="Arial" w:cs="Arial"/>
          <w:color w:val="943634" w:themeColor="accent2" w:themeShade="BF"/>
          <w:sz w:val="22"/>
          <w:szCs w:val="22"/>
        </w:rPr>
      </w:pPr>
      <w:bookmarkStart w:id="14" w:name="_Toc8760220"/>
      <w:r w:rsidRPr="0BE717DB">
        <w:rPr>
          <w:rFonts w:ascii="Arial" w:hAnsi="Arial" w:cs="Arial"/>
          <w:sz w:val="22"/>
          <w:szCs w:val="22"/>
        </w:rPr>
        <w:t xml:space="preserve">Asegurar los recursos necesarios para ayudar a los responsables </w:t>
      </w:r>
      <w:r w:rsidR="7F471CF9" w:rsidRPr="0BE717DB">
        <w:rPr>
          <w:rFonts w:ascii="Arial" w:hAnsi="Arial" w:cs="Arial"/>
          <w:sz w:val="22"/>
          <w:szCs w:val="22"/>
        </w:rPr>
        <w:t>de</w:t>
      </w:r>
      <w:r w:rsidRPr="0BE717DB">
        <w:rPr>
          <w:rFonts w:ascii="Arial" w:hAnsi="Arial" w:cs="Arial"/>
          <w:sz w:val="22"/>
          <w:szCs w:val="22"/>
        </w:rPr>
        <w:t xml:space="preserve"> gestionar y tratar los riesgos</w:t>
      </w:r>
      <w:r w:rsidRPr="0BE717DB">
        <w:rPr>
          <w:rFonts w:ascii="Arial" w:hAnsi="Arial" w:cs="Arial"/>
          <w:color w:val="943634" w:themeColor="accent2" w:themeShade="BF"/>
          <w:sz w:val="22"/>
          <w:szCs w:val="22"/>
        </w:rPr>
        <w:t>.</w:t>
      </w:r>
      <w:bookmarkEnd w:id="14"/>
    </w:p>
    <w:p w14:paraId="30E633A3" w14:textId="2E233CB2" w:rsidR="00CF0FC4" w:rsidRPr="007C0BA8" w:rsidRDefault="00CF0FC4" w:rsidP="23BB444E">
      <w:pPr>
        <w:pStyle w:val="Prrafodelista"/>
        <w:spacing w:line="276" w:lineRule="auto"/>
        <w:rPr>
          <w:rFonts w:ascii="Arial" w:hAnsi="Arial" w:cs="Arial"/>
          <w:sz w:val="22"/>
          <w:szCs w:val="22"/>
        </w:rPr>
      </w:pPr>
    </w:p>
    <w:p w14:paraId="78540127" w14:textId="77777777" w:rsidR="00C52F89" w:rsidRPr="007C0BA8" w:rsidRDefault="5E907D35" w:rsidP="23BB444E">
      <w:pPr>
        <w:pStyle w:val="Pa46"/>
        <w:spacing w:line="276" w:lineRule="auto"/>
        <w:ind w:left="708"/>
        <w:rPr>
          <w:rFonts w:ascii="Arial" w:hAnsi="Arial" w:cs="Arial"/>
          <w:b/>
          <w:bCs/>
          <w:sz w:val="22"/>
          <w:szCs w:val="22"/>
          <w:u w:val="single"/>
        </w:rPr>
      </w:pPr>
      <w:r w:rsidRPr="007C0BA8">
        <w:rPr>
          <w:rFonts w:ascii="Arial" w:hAnsi="Arial" w:cs="Arial"/>
          <w:b/>
          <w:bCs/>
          <w:sz w:val="22"/>
          <w:szCs w:val="22"/>
          <w:u w:val="single"/>
        </w:rPr>
        <w:t>PRIMERA LÍNEA DE DEFENSA</w:t>
      </w:r>
    </w:p>
    <w:bookmarkEnd w:id="12"/>
    <w:bookmarkEnd w:id="13"/>
    <w:p w14:paraId="68A6A143" w14:textId="2641C83F" w:rsidR="0BE717DB" w:rsidRDefault="48A9235D" w:rsidP="0BE717DB">
      <w:pPr>
        <w:pStyle w:val="Default"/>
      </w:pPr>
      <w:r>
        <w:t xml:space="preserve"> </w:t>
      </w:r>
    </w:p>
    <w:p w14:paraId="76A95025" w14:textId="405416CC" w:rsidR="00CC203C" w:rsidRPr="00CC203C" w:rsidRDefault="5E907D35" w:rsidP="0BE717DB">
      <w:pPr>
        <w:spacing w:line="240" w:lineRule="auto"/>
        <w:rPr>
          <w:rFonts w:ascii="Arial" w:hAnsi="Arial" w:cs="Arial"/>
          <w:color w:val="943634" w:themeColor="accent2" w:themeShade="BF"/>
          <w:sz w:val="22"/>
          <w:szCs w:val="22"/>
        </w:rPr>
      </w:pPr>
      <w:r w:rsidRPr="0BE717DB">
        <w:rPr>
          <w:rFonts w:ascii="Arial" w:hAnsi="Arial" w:cs="Arial"/>
          <w:sz w:val="22"/>
          <w:szCs w:val="22"/>
        </w:rPr>
        <w:t xml:space="preserve">Está conformada </w:t>
      </w:r>
      <w:r w:rsidR="78306A80" w:rsidRPr="0BE717DB">
        <w:rPr>
          <w:rFonts w:ascii="Arial" w:hAnsi="Arial" w:cs="Arial"/>
          <w:sz w:val="22"/>
          <w:szCs w:val="22"/>
        </w:rPr>
        <w:t xml:space="preserve">por los colaboradores en sus diferentes niveles, quienes </w:t>
      </w:r>
      <w:r w:rsidR="08ACEB23" w:rsidRPr="0BE717DB">
        <w:rPr>
          <w:rFonts w:ascii="Arial" w:eastAsia="Arial" w:hAnsi="Arial" w:cs="Arial"/>
          <w:sz w:val="22"/>
          <w:szCs w:val="22"/>
        </w:rPr>
        <w:t>les corresponde</w:t>
      </w:r>
      <w:r w:rsidR="08ACEB23" w:rsidRPr="0BE717DB">
        <w:rPr>
          <w:rFonts w:ascii="Arial" w:hAnsi="Arial" w:cs="Arial"/>
          <w:sz w:val="22"/>
          <w:szCs w:val="22"/>
        </w:rPr>
        <w:t xml:space="preserve"> </w:t>
      </w:r>
      <w:r w:rsidR="78306A80" w:rsidRPr="0BE717DB">
        <w:rPr>
          <w:rFonts w:ascii="Arial" w:hAnsi="Arial" w:cs="Arial"/>
          <w:sz w:val="22"/>
          <w:szCs w:val="22"/>
        </w:rPr>
        <w:t>aplican las medidas de control interno en las operaciones del día a día de la entidad. Se debe precisar que cuando se trate de</w:t>
      </w:r>
      <w:r w:rsidR="00CC203C" w:rsidRPr="0BE717DB">
        <w:rPr>
          <w:rFonts w:ascii="Arial" w:hAnsi="Arial" w:cs="Arial"/>
          <w:sz w:val="22"/>
          <w:szCs w:val="22"/>
        </w:rPr>
        <w:t xml:space="preserve"> </w:t>
      </w:r>
      <w:r w:rsidR="78306A80" w:rsidRPr="0BE717DB">
        <w:rPr>
          <w:rFonts w:ascii="Arial" w:hAnsi="Arial" w:cs="Arial"/>
          <w:sz w:val="22"/>
          <w:szCs w:val="22"/>
        </w:rPr>
        <w:t>servidores que ostenten un cargo de responsabilidad (jefe) dentro de la estructura organizacional, se denominan controles de gerencia operativa, ya que son aplicados por líderes o responsables de proceso.</w:t>
      </w:r>
      <w:r w:rsidR="00CC203C" w:rsidRPr="0BE717DB">
        <w:rPr>
          <w:rFonts w:ascii="Arial" w:hAnsi="Arial" w:cs="Arial"/>
          <w:sz w:val="22"/>
          <w:szCs w:val="22"/>
        </w:rPr>
        <w:t xml:space="preserve"> Tienen a cargo las siguientes responsabilidades:</w:t>
      </w:r>
    </w:p>
    <w:p w14:paraId="520BF67E" w14:textId="77777777" w:rsidR="00C52F89" w:rsidRPr="0075141F" w:rsidRDefault="00C52F89" w:rsidP="23BB444E">
      <w:pPr>
        <w:spacing w:line="276" w:lineRule="auto"/>
        <w:rPr>
          <w:rFonts w:ascii="Arial" w:hAnsi="Arial" w:cs="Arial"/>
          <w:b/>
          <w:bCs/>
          <w:color w:val="943634" w:themeColor="accent2" w:themeShade="BF"/>
          <w:sz w:val="22"/>
          <w:szCs w:val="22"/>
          <w:u w:val="single"/>
        </w:rPr>
      </w:pPr>
    </w:p>
    <w:p w14:paraId="2FFC151E" w14:textId="77777777" w:rsidR="00C52F89" w:rsidRPr="0075141F" w:rsidRDefault="5E907D35" w:rsidP="0BE717DB">
      <w:pPr>
        <w:pStyle w:val="Prrafodelista"/>
        <w:numPr>
          <w:ilvl w:val="0"/>
          <w:numId w:val="17"/>
        </w:numPr>
        <w:spacing w:line="276" w:lineRule="auto"/>
        <w:rPr>
          <w:rFonts w:ascii="Arial" w:hAnsi="Arial" w:cs="Arial"/>
          <w:color w:val="943634" w:themeColor="accent2" w:themeShade="BF"/>
          <w:sz w:val="22"/>
          <w:szCs w:val="22"/>
        </w:rPr>
      </w:pPr>
      <w:r w:rsidRPr="0BE717DB">
        <w:rPr>
          <w:rFonts w:ascii="Arial" w:hAnsi="Arial" w:cs="Arial"/>
          <w:sz w:val="22"/>
          <w:szCs w:val="22"/>
        </w:rPr>
        <w:t>Conocer y apropiar las políticas, procedimientos, manuales, protocolos y otras herramientas que permitan tomar acciones para el autocontrol en sus procesos.</w:t>
      </w:r>
    </w:p>
    <w:p w14:paraId="27116F99" w14:textId="66EAE4C8" w:rsidR="016AF91F" w:rsidRPr="0075141F" w:rsidRDefault="016AF91F" w:rsidP="0BE717DB">
      <w:pPr>
        <w:pStyle w:val="Prrafodelista"/>
        <w:numPr>
          <w:ilvl w:val="0"/>
          <w:numId w:val="17"/>
        </w:numPr>
        <w:spacing w:line="276" w:lineRule="auto"/>
        <w:rPr>
          <w:rFonts w:ascii="Arial" w:eastAsia="Arial" w:hAnsi="Arial" w:cs="Arial"/>
          <w:color w:val="943634" w:themeColor="accent2" w:themeShade="BF"/>
          <w:sz w:val="22"/>
          <w:szCs w:val="22"/>
        </w:rPr>
      </w:pPr>
      <w:r w:rsidRPr="0BE717DB">
        <w:rPr>
          <w:rFonts w:ascii="Arial" w:eastAsia="Arial" w:hAnsi="Arial" w:cs="Arial"/>
          <w:sz w:val="22"/>
          <w:szCs w:val="22"/>
        </w:rPr>
        <w:t>Analizar los cambios en el entorno (contexto interno y externo) que puedan tener un impacto significativo en la operación de la entidad y que puedan generar cambios en la estructura de riesgos y controles.</w:t>
      </w:r>
    </w:p>
    <w:p w14:paraId="1F8EFBE4" w14:textId="60EB528C" w:rsidR="00546018" w:rsidRPr="0075141F" w:rsidRDefault="78E60824" w:rsidP="0BE717DB">
      <w:pPr>
        <w:pStyle w:val="Prrafodelista"/>
        <w:numPr>
          <w:ilvl w:val="0"/>
          <w:numId w:val="17"/>
        </w:numPr>
        <w:spacing w:line="276" w:lineRule="auto"/>
        <w:rPr>
          <w:rFonts w:ascii="Arial" w:hAnsi="Arial" w:cs="Arial"/>
          <w:color w:val="943634" w:themeColor="accent2" w:themeShade="BF"/>
          <w:sz w:val="22"/>
          <w:szCs w:val="22"/>
        </w:rPr>
      </w:pPr>
      <w:r w:rsidRPr="0BE717DB">
        <w:rPr>
          <w:rFonts w:ascii="Arial" w:hAnsi="Arial" w:cs="Arial"/>
          <w:sz w:val="22"/>
          <w:szCs w:val="22"/>
        </w:rPr>
        <w:t xml:space="preserve">Identificar, </w:t>
      </w:r>
      <w:r w:rsidR="6DBF98EA" w:rsidRPr="0BE717DB">
        <w:rPr>
          <w:rFonts w:ascii="Arial" w:hAnsi="Arial" w:cs="Arial"/>
          <w:sz w:val="22"/>
          <w:szCs w:val="22"/>
        </w:rPr>
        <w:t xml:space="preserve">actualizar, </w:t>
      </w:r>
      <w:r w:rsidRPr="0BE717DB">
        <w:rPr>
          <w:rFonts w:ascii="Arial" w:hAnsi="Arial" w:cs="Arial"/>
          <w:sz w:val="22"/>
          <w:szCs w:val="22"/>
        </w:rPr>
        <w:t>analizar</w:t>
      </w:r>
      <w:r w:rsidR="2F1AB3B9" w:rsidRPr="0BE717DB">
        <w:rPr>
          <w:rFonts w:ascii="Arial" w:hAnsi="Arial" w:cs="Arial"/>
          <w:sz w:val="22"/>
          <w:szCs w:val="22"/>
        </w:rPr>
        <w:t xml:space="preserve">, </w:t>
      </w:r>
      <w:r w:rsidR="269A249E" w:rsidRPr="0BE717DB">
        <w:rPr>
          <w:rFonts w:ascii="Arial" w:hAnsi="Arial" w:cs="Arial"/>
          <w:sz w:val="22"/>
          <w:szCs w:val="22"/>
        </w:rPr>
        <w:t xml:space="preserve">valorar </w:t>
      </w:r>
      <w:r w:rsidRPr="0BE717DB">
        <w:rPr>
          <w:rFonts w:ascii="Arial" w:hAnsi="Arial" w:cs="Arial"/>
          <w:sz w:val="22"/>
          <w:szCs w:val="22"/>
        </w:rPr>
        <w:t xml:space="preserve">y </w:t>
      </w:r>
      <w:r w:rsidR="02242BAC" w:rsidRPr="0BE717DB">
        <w:rPr>
          <w:rFonts w:ascii="Arial" w:hAnsi="Arial" w:cs="Arial"/>
          <w:sz w:val="22"/>
          <w:szCs w:val="22"/>
        </w:rPr>
        <w:t xml:space="preserve">aprobar </w:t>
      </w:r>
      <w:r w:rsidRPr="0BE717DB">
        <w:rPr>
          <w:rFonts w:ascii="Arial" w:hAnsi="Arial" w:cs="Arial"/>
          <w:sz w:val="22"/>
          <w:szCs w:val="22"/>
        </w:rPr>
        <w:t>los riesgos que pueden afectar los</w:t>
      </w:r>
      <w:r w:rsidR="3B31821E" w:rsidRPr="0BE717DB">
        <w:rPr>
          <w:rFonts w:ascii="Arial" w:hAnsi="Arial" w:cs="Arial"/>
          <w:sz w:val="22"/>
          <w:szCs w:val="22"/>
        </w:rPr>
        <w:t xml:space="preserve"> procesos a su cargo </w:t>
      </w:r>
    </w:p>
    <w:p w14:paraId="42EA8737" w14:textId="40F302F6" w:rsidR="10134C4C" w:rsidRPr="0075141F" w:rsidRDefault="3D1FE074" w:rsidP="0BE717DB">
      <w:pPr>
        <w:pStyle w:val="Prrafodelista"/>
        <w:numPr>
          <w:ilvl w:val="0"/>
          <w:numId w:val="17"/>
        </w:numPr>
        <w:spacing w:line="276" w:lineRule="auto"/>
        <w:rPr>
          <w:color w:val="000000" w:themeColor="text1"/>
        </w:rPr>
      </w:pPr>
      <w:r w:rsidRPr="0BE717DB">
        <w:rPr>
          <w:rFonts w:ascii="Arial" w:hAnsi="Arial" w:cs="Arial"/>
          <w:color w:val="000000" w:themeColor="text1"/>
          <w:sz w:val="22"/>
          <w:szCs w:val="22"/>
        </w:rPr>
        <w:t>C</w:t>
      </w:r>
      <w:r w:rsidR="04DA6149" w:rsidRPr="0BE717DB">
        <w:rPr>
          <w:rFonts w:ascii="Arial" w:hAnsi="Arial" w:cs="Arial"/>
          <w:color w:val="000000" w:themeColor="text1"/>
          <w:sz w:val="22"/>
          <w:szCs w:val="22"/>
        </w:rPr>
        <w:t>ontrolar</w:t>
      </w:r>
      <w:r w:rsidR="73A0D098" w:rsidRPr="0BE717DB">
        <w:rPr>
          <w:rFonts w:ascii="Arial" w:hAnsi="Arial" w:cs="Arial"/>
          <w:color w:val="000000" w:themeColor="text1"/>
          <w:sz w:val="22"/>
          <w:szCs w:val="22"/>
        </w:rPr>
        <w:t xml:space="preserve"> y propender por mitigar </w:t>
      </w:r>
      <w:r w:rsidR="2F90ACC1" w:rsidRPr="0BE717DB">
        <w:rPr>
          <w:rFonts w:ascii="Arial" w:hAnsi="Arial" w:cs="Arial"/>
          <w:color w:val="000000" w:themeColor="text1"/>
          <w:sz w:val="22"/>
          <w:szCs w:val="22"/>
        </w:rPr>
        <w:t>sus</w:t>
      </w:r>
      <w:r w:rsidR="73A0D098" w:rsidRPr="0BE717DB">
        <w:rPr>
          <w:rFonts w:ascii="Arial" w:hAnsi="Arial" w:cs="Arial"/>
          <w:color w:val="000000" w:themeColor="text1"/>
          <w:sz w:val="22"/>
          <w:szCs w:val="22"/>
        </w:rPr>
        <w:t xml:space="preserve"> riesgos, manteniendo</w:t>
      </w:r>
      <w:r w:rsidR="0C494EC9" w:rsidRPr="0BE717DB">
        <w:rPr>
          <w:rFonts w:ascii="Arial" w:hAnsi="Arial" w:cs="Arial"/>
          <w:color w:val="000000" w:themeColor="text1"/>
          <w:sz w:val="22"/>
          <w:szCs w:val="22"/>
        </w:rPr>
        <w:t xml:space="preserve"> documentados controles efectivos y generando acciones </w:t>
      </w:r>
      <w:r w:rsidR="1359F123" w:rsidRPr="0BE717DB">
        <w:rPr>
          <w:rFonts w:ascii="Arial" w:hAnsi="Arial" w:cs="Arial"/>
          <w:color w:val="000000" w:themeColor="text1"/>
          <w:sz w:val="22"/>
          <w:szCs w:val="22"/>
        </w:rPr>
        <w:t>que contribuyan al tratamiento del riesgo</w:t>
      </w:r>
      <w:r w:rsidR="148EAA67" w:rsidRPr="0BE717DB">
        <w:rPr>
          <w:rFonts w:ascii="Arial" w:hAnsi="Arial" w:cs="Arial"/>
          <w:color w:val="000000" w:themeColor="text1"/>
          <w:sz w:val="22"/>
          <w:szCs w:val="22"/>
        </w:rPr>
        <w:t>.</w:t>
      </w:r>
    </w:p>
    <w:p w14:paraId="755F28A2" w14:textId="7E53DB40" w:rsidR="10134C4C" w:rsidRPr="0075141F" w:rsidRDefault="0E40265B" w:rsidP="0BE717DB">
      <w:pPr>
        <w:pStyle w:val="Prrafodelista"/>
        <w:numPr>
          <w:ilvl w:val="0"/>
          <w:numId w:val="17"/>
        </w:numPr>
        <w:spacing w:line="276" w:lineRule="auto"/>
        <w:rPr>
          <w:rFonts w:ascii="Arial" w:hAnsi="Arial" w:cs="Arial"/>
          <w:color w:val="000000" w:themeColor="text1"/>
          <w:sz w:val="22"/>
          <w:szCs w:val="22"/>
        </w:rPr>
      </w:pPr>
      <w:r w:rsidRPr="34E91D16">
        <w:rPr>
          <w:rFonts w:ascii="Arial" w:hAnsi="Arial" w:cs="Arial"/>
          <w:color w:val="000000" w:themeColor="text1"/>
          <w:sz w:val="22"/>
          <w:szCs w:val="22"/>
        </w:rPr>
        <w:t>Documentar l</w:t>
      </w:r>
      <w:r w:rsidR="07FF3DAB" w:rsidRPr="34E91D16">
        <w:rPr>
          <w:rFonts w:ascii="Arial" w:hAnsi="Arial" w:cs="Arial"/>
          <w:color w:val="000000" w:themeColor="text1"/>
          <w:sz w:val="22"/>
          <w:szCs w:val="22"/>
        </w:rPr>
        <w:t>a acci</w:t>
      </w:r>
      <w:r w:rsidR="09CB03AD" w:rsidRPr="34E91D16">
        <w:rPr>
          <w:rFonts w:ascii="Arial" w:hAnsi="Arial" w:cs="Arial"/>
          <w:color w:val="000000" w:themeColor="text1"/>
          <w:sz w:val="22"/>
          <w:szCs w:val="22"/>
        </w:rPr>
        <w:t>ón</w:t>
      </w:r>
      <w:r w:rsidR="07FF3DAB" w:rsidRPr="34E91D16">
        <w:rPr>
          <w:rFonts w:ascii="Arial" w:hAnsi="Arial" w:cs="Arial"/>
          <w:color w:val="000000" w:themeColor="text1"/>
          <w:sz w:val="22"/>
          <w:szCs w:val="22"/>
        </w:rPr>
        <w:t xml:space="preserve"> </w:t>
      </w:r>
      <w:r w:rsidR="46EA838A" w:rsidRPr="34E91D16">
        <w:rPr>
          <w:rFonts w:ascii="Arial" w:hAnsi="Arial" w:cs="Arial"/>
          <w:color w:val="000000" w:themeColor="text1"/>
          <w:sz w:val="22"/>
          <w:szCs w:val="22"/>
        </w:rPr>
        <w:t>de contingencia</w:t>
      </w:r>
      <w:r w:rsidR="12EB005C" w:rsidRPr="34E91D16">
        <w:rPr>
          <w:rFonts w:ascii="Arial" w:hAnsi="Arial" w:cs="Arial"/>
          <w:color w:val="000000" w:themeColor="text1"/>
          <w:sz w:val="22"/>
          <w:szCs w:val="22"/>
        </w:rPr>
        <w:t xml:space="preserve"> para que sean activad</w:t>
      </w:r>
      <w:r w:rsidR="4051AF2B" w:rsidRPr="34E91D16">
        <w:rPr>
          <w:rFonts w:ascii="Arial" w:hAnsi="Arial" w:cs="Arial"/>
          <w:color w:val="000000" w:themeColor="text1"/>
          <w:sz w:val="22"/>
          <w:szCs w:val="22"/>
        </w:rPr>
        <w:t>a</w:t>
      </w:r>
      <w:r w:rsidR="12EB005C" w:rsidRPr="34E91D16">
        <w:rPr>
          <w:rFonts w:ascii="Arial" w:hAnsi="Arial" w:cs="Arial"/>
          <w:color w:val="000000" w:themeColor="text1"/>
          <w:sz w:val="22"/>
          <w:szCs w:val="22"/>
        </w:rPr>
        <w:t xml:space="preserve"> en caso de materialización de un riesgo</w:t>
      </w:r>
      <w:r w:rsidR="578D7AED" w:rsidRPr="34E91D16">
        <w:rPr>
          <w:rFonts w:ascii="Arial" w:hAnsi="Arial" w:cs="Arial"/>
          <w:color w:val="000000" w:themeColor="text1"/>
          <w:sz w:val="22"/>
          <w:szCs w:val="22"/>
        </w:rPr>
        <w:t>.</w:t>
      </w:r>
    </w:p>
    <w:p w14:paraId="75170AD3" w14:textId="6C92A288" w:rsidR="10134C4C" w:rsidRPr="0075141F" w:rsidRDefault="32BCE1DE" w:rsidP="0BE717DB">
      <w:pPr>
        <w:pStyle w:val="Prrafodelista"/>
        <w:numPr>
          <w:ilvl w:val="0"/>
          <w:numId w:val="17"/>
        </w:numPr>
        <w:spacing w:line="276" w:lineRule="auto"/>
        <w:rPr>
          <w:rFonts w:ascii="Arial" w:hAnsi="Arial" w:cs="Arial"/>
          <w:color w:val="943634" w:themeColor="accent2" w:themeShade="BF"/>
          <w:sz w:val="22"/>
          <w:szCs w:val="22"/>
        </w:rPr>
      </w:pPr>
      <w:r w:rsidRPr="0BE717DB">
        <w:rPr>
          <w:rFonts w:ascii="Arial" w:hAnsi="Arial" w:cs="Arial"/>
          <w:sz w:val="22"/>
          <w:szCs w:val="22"/>
        </w:rPr>
        <w:t>A</w:t>
      </w:r>
      <w:r w:rsidR="78E60824" w:rsidRPr="0BE717DB">
        <w:rPr>
          <w:rFonts w:ascii="Arial" w:hAnsi="Arial" w:cs="Arial"/>
          <w:sz w:val="22"/>
          <w:szCs w:val="22"/>
        </w:rPr>
        <w:t>line</w:t>
      </w:r>
      <w:r w:rsidR="0E286B57" w:rsidRPr="0BE717DB">
        <w:rPr>
          <w:rFonts w:ascii="Arial" w:hAnsi="Arial" w:cs="Arial"/>
          <w:sz w:val="22"/>
          <w:szCs w:val="22"/>
        </w:rPr>
        <w:t>ar los riesgos identificados</w:t>
      </w:r>
      <w:r w:rsidR="78E60824" w:rsidRPr="0BE717DB">
        <w:rPr>
          <w:rFonts w:ascii="Arial" w:hAnsi="Arial" w:cs="Arial"/>
          <w:sz w:val="22"/>
          <w:szCs w:val="22"/>
        </w:rPr>
        <w:t xml:space="preserve"> con las metas</w:t>
      </w:r>
      <w:r w:rsidR="6BB3CEE5" w:rsidRPr="0BE717DB">
        <w:rPr>
          <w:rFonts w:ascii="Arial" w:hAnsi="Arial" w:cs="Arial"/>
          <w:sz w:val="22"/>
          <w:szCs w:val="22"/>
        </w:rPr>
        <w:t>,</w:t>
      </w:r>
      <w:r w:rsidR="78E60824" w:rsidRPr="0BE717DB">
        <w:rPr>
          <w:rFonts w:ascii="Arial" w:hAnsi="Arial" w:cs="Arial"/>
          <w:sz w:val="22"/>
          <w:szCs w:val="22"/>
        </w:rPr>
        <w:t xml:space="preserve"> objetivos</w:t>
      </w:r>
      <w:r w:rsidR="47CABB9C" w:rsidRPr="0BE717DB">
        <w:rPr>
          <w:rFonts w:ascii="Arial" w:hAnsi="Arial" w:cs="Arial"/>
          <w:sz w:val="22"/>
          <w:szCs w:val="22"/>
        </w:rPr>
        <w:t xml:space="preserve"> y proyectos</w:t>
      </w:r>
      <w:r w:rsidR="4F659F0E" w:rsidRPr="0BE717DB">
        <w:rPr>
          <w:rFonts w:ascii="Arial" w:hAnsi="Arial" w:cs="Arial"/>
          <w:sz w:val="22"/>
          <w:szCs w:val="22"/>
        </w:rPr>
        <w:t xml:space="preserve">, según </w:t>
      </w:r>
      <w:r w:rsidR="7E0C7C6F" w:rsidRPr="0BE717DB">
        <w:rPr>
          <w:rFonts w:ascii="Arial" w:hAnsi="Arial" w:cs="Arial"/>
          <w:sz w:val="22"/>
          <w:szCs w:val="22"/>
        </w:rPr>
        <w:t>aplique</w:t>
      </w:r>
      <w:r w:rsidR="52748BC6" w:rsidRPr="0BE717DB">
        <w:rPr>
          <w:rFonts w:ascii="Arial" w:hAnsi="Arial" w:cs="Arial"/>
          <w:sz w:val="22"/>
          <w:szCs w:val="22"/>
        </w:rPr>
        <w:t>.</w:t>
      </w:r>
    </w:p>
    <w:p w14:paraId="764FC0B3" w14:textId="740C849A" w:rsidR="00C52F89" w:rsidRPr="0075141F" w:rsidRDefault="5E907D35" w:rsidP="0BE717DB">
      <w:pPr>
        <w:pStyle w:val="Prrafodelista"/>
        <w:numPr>
          <w:ilvl w:val="0"/>
          <w:numId w:val="17"/>
        </w:numPr>
        <w:spacing w:line="276" w:lineRule="auto"/>
        <w:rPr>
          <w:rFonts w:ascii="Arial" w:hAnsi="Arial" w:cs="Arial"/>
          <w:color w:val="943634" w:themeColor="accent2" w:themeShade="BF"/>
          <w:sz w:val="22"/>
          <w:szCs w:val="22"/>
        </w:rPr>
      </w:pPr>
      <w:r w:rsidRPr="0BE717DB">
        <w:rPr>
          <w:rFonts w:ascii="Arial" w:hAnsi="Arial" w:cs="Arial"/>
          <w:sz w:val="22"/>
          <w:szCs w:val="22"/>
        </w:rPr>
        <w:t>Realizar la identificación de activos de información, físicos y humanos en su proceso</w:t>
      </w:r>
      <w:r w:rsidR="69B1DEDF" w:rsidRPr="0BE717DB">
        <w:rPr>
          <w:rFonts w:ascii="Arial" w:hAnsi="Arial" w:cs="Arial"/>
          <w:sz w:val="22"/>
          <w:szCs w:val="22"/>
        </w:rPr>
        <w:t xml:space="preserve"> y</w:t>
      </w:r>
      <w:r w:rsidR="3C26736D" w:rsidRPr="0BE717DB">
        <w:rPr>
          <w:rFonts w:ascii="Arial" w:hAnsi="Arial" w:cs="Arial"/>
          <w:sz w:val="22"/>
          <w:szCs w:val="22"/>
        </w:rPr>
        <w:t xml:space="preserve"> valorar la criticidad del activo de información</w:t>
      </w:r>
      <w:r w:rsidRPr="0BE717DB">
        <w:rPr>
          <w:rFonts w:ascii="Arial" w:hAnsi="Arial" w:cs="Arial"/>
          <w:sz w:val="22"/>
          <w:szCs w:val="22"/>
        </w:rPr>
        <w:t xml:space="preserve">. </w:t>
      </w:r>
    </w:p>
    <w:p w14:paraId="165CE3EB" w14:textId="34B07FB5" w:rsidR="00C52F89" w:rsidRPr="0075141F" w:rsidRDefault="55A39CA6" w:rsidP="0BE717DB">
      <w:pPr>
        <w:pStyle w:val="Prrafodelista"/>
        <w:numPr>
          <w:ilvl w:val="0"/>
          <w:numId w:val="17"/>
        </w:numPr>
        <w:spacing w:line="276" w:lineRule="auto"/>
        <w:rPr>
          <w:rFonts w:ascii="Arial" w:hAnsi="Arial" w:cs="Arial"/>
          <w:color w:val="943634" w:themeColor="accent2" w:themeShade="BF"/>
          <w:sz w:val="22"/>
          <w:szCs w:val="22"/>
        </w:rPr>
      </w:pPr>
      <w:r w:rsidRPr="0BE717DB">
        <w:rPr>
          <w:rFonts w:ascii="Arial" w:hAnsi="Arial" w:cs="Arial"/>
          <w:sz w:val="22"/>
          <w:szCs w:val="22"/>
        </w:rPr>
        <w:t>Realizar el seguimiento a sus riesgos y r</w:t>
      </w:r>
      <w:r w:rsidR="2D75606C" w:rsidRPr="0BE717DB">
        <w:rPr>
          <w:rFonts w:ascii="Arial" w:hAnsi="Arial" w:cs="Arial"/>
          <w:sz w:val="22"/>
          <w:szCs w:val="22"/>
        </w:rPr>
        <w:t>eportar a la segunda línea</w:t>
      </w:r>
      <w:r w:rsidR="37AC44DC" w:rsidRPr="0BE717DB">
        <w:rPr>
          <w:rFonts w:ascii="Arial" w:hAnsi="Arial" w:cs="Arial"/>
          <w:sz w:val="22"/>
          <w:szCs w:val="22"/>
        </w:rPr>
        <w:t xml:space="preserve"> de defensa</w:t>
      </w:r>
      <w:r w:rsidR="2D75606C" w:rsidRPr="0BE717DB">
        <w:rPr>
          <w:rFonts w:ascii="Arial" w:hAnsi="Arial" w:cs="Arial"/>
          <w:sz w:val="22"/>
          <w:szCs w:val="22"/>
        </w:rPr>
        <w:t xml:space="preserve"> </w:t>
      </w:r>
      <w:r w:rsidR="1AAF183C" w:rsidRPr="0BE717DB">
        <w:rPr>
          <w:rFonts w:ascii="Arial" w:hAnsi="Arial" w:cs="Arial"/>
          <w:sz w:val="22"/>
          <w:szCs w:val="22"/>
        </w:rPr>
        <w:t>acorde con el diseño y ejecución de los controles, evitando la materialización de los riesgos.</w:t>
      </w:r>
    </w:p>
    <w:p w14:paraId="338AA946" w14:textId="685CD4AB" w:rsidR="00C52F89" w:rsidRPr="0075141F" w:rsidRDefault="2D75606C" w:rsidP="0BE717DB">
      <w:pPr>
        <w:pStyle w:val="Prrafodelista"/>
        <w:numPr>
          <w:ilvl w:val="0"/>
          <w:numId w:val="17"/>
        </w:numPr>
        <w:spacing w:line="276" w:lineRule="auto"/>
        <w:rPr>
          <w:rFonts w:ascii="Arial" w:hAnsi="Arial" w:cs="Arial"/>
          <w:color w:val="943634" w:themeColor="accent2" w:themeShade="BF"/>
          <w:sz w:val="22"/>
          <w:szCs w:val="22"/>
        </w:rPr>
      </w:pPr>
      <w:r w:rsidRPr="0BE717DB">
        <w:rPr>
          <w:rFonts w:ascii="Arial" w:hAnsi="Arial" w:cs="Arial"/>
          <w:sz w:val="22"/>
          <w:szCs w:val="22"/>
        </w:rPr>
        <w:t>R</w:t>
      </w:r>
      <w:r w:rsidR="5E907D35" w:rsidRPr="0BE717DB">
        <w:rPr>
          <w:rFonts w:ascii="Arial" w:hAnsi="Arial" w:cs="Arial"/>
          <w:sz w:val="22"/>
          <w:szCs w:val="22"/>
        </w:rPr>
        <w:t>eportar</w:t>
      </w:r>
      <w:r w:rsidR="1780DA2B" w:rsidRPr="0BE717DB">
        <w:rPr>
          <w:rFonts w:ascii="Arial" w:hAnsi="Arial" w:cs="Arial"/>
          <w:sz w:val="22"/>
          <w:szCs w:val="22"/>
        </w:rPr>
        <w:t xml:space="preserve"> a</w:t>
      </w:r>
      <w:r w:rsidR="5E907D35" w:rsidRPr="0BE717DB">
        <w:rPr>
          <w:rFonts w:ascii="Arial" w:hAnsi="Arial" w:cs="Arial"/>
          <w:sz w:val="22"/>
          <w:szCs w:val="22"/>
        </w:rPr>
        <w:t xml:space="preserve"> la </w:t>
      </w:r>
      <w:r w:rsidR="60452525" w:rsidRPr="0BE717DB">
        <w:rPr>
          <w:rFonts w:ascii="Arial" w:hAnsi="Arial" w:cs="Arial"/>
          <w:sz w:val="22"/>
          <w:szCs w:val="22"/>
        </w:rPr>
        <w:t>segunda línea de defensa</w:t>
      </w:r>
      <w:r w:rsidR="5E907D35" w:rsidRPr="0BE717DB">
        <w:rPr>
          <w:rFonts w:ascii="Arial" w:hAnsi="Arial" w:cs="Arial"/>
          <w:sz w:val="22"/>
          <w:szCs w:val="22"/>
        </w:rPr>
        <w:t xml:space="preserve"> los riesgos materializados</w:t>
      </w:r>
      <w:r w:rsidR="1FFC3119" w:rsidRPr="0BE717DB">
        <w:rPr>
          <w:rFonts w:ascii="Arial" w:hAnsi="Arial" w:cs="Arial"/>
          <w:sz w:val="22"/>
          <w:szCs w:val="22"/>
        </w:rPr>
        <w:t>.</w:t>
      </w:r>
    </w:p>
    <w:p w14:paraId="6243091F" w14:textId="77777777" w:rsidR="00746BD3" w:rsidRPr="0075141F" w:rsidRDefault="00746BD3" w:rsidP="23BB444E">
      <w:pPr>
        <w:pStyle w:val="Prrafodelista"/>
        <w:spacing w:line="276" w:lineRule="auto"/>
        <w:rPr>
          <w:rFonts w:ascii="Arial" w:hAnsi="Arial" w:cs="Arial"/>
          <w:color w:val="943634" w:themeColor="accent2" w:themeShade="BF"/>
          <w:sz w:val="22"/>
          <w:szCs w:val="22"/>
        </w:rPr>
      </w:pPr>
    </w:p>
    <w:p w14:paraId="6C2FBB99" w14:textId="77777777" w:rsidR="002C6401" w:rsidRPr="0075141F" w:rsidRDefault="5E907D35" w:rsidP="0BE717DB">
      <w:pPr>
        <w:spacing w:line="276" w:lineRule="auto"/>
        <w:ind w:left="708"/>
        <w:rPr>
          <w:rFonts w:ascii="Arial" w:eastAsia="Arial" w:hAnsi="Arial" w:cs="Arial"/>
          <w:b/>
          <w:bCs/>
          <w:color w:val="943634" w:themeColor="accent2" w:themeShade="BF"/>
          <w:sz w:val="22"/>
          <w:szCs w:val="22"/>
          <w:u w:val="single"/>
        </w:rPr>
      </w:pPr>
      <w:r w:rsidRPr="0BE717DB">
        <w:rPr>
          <w:rFonts w:ascii="Arial" w:eastAsia="Arial" w:hAnsi="Arial" w:cs="Arial"/>
          <w:b/>
          <w:bCs/>
          <w:sz w:val="22"/>
          <w:szCs w:val="22"/>
          <w:u w:val="single"/>
        </w:rPr>
        <w:t>SEGUNDA LÍNEA</w:t>
      </w:r>
      <w:r w:rsidR="2CB3ABCF" w:rsidRPr="0BE717DB">
        <w:rPr>
          <w:rFonts w:ascii="Arial" w:eastAsia="Arial" w:hAnsi="Arial" w:cs="Arial"/>
          <w:b/>
          <w:bCs/>
          <w:sz w:val="22"/>
          <w:szCs w:val="22"/>
          <w:u w:val="single"/>
        </w:rPr>
        <w:t>:</w:t>
      </w:r>
    </w:p>
    <w:p w14:paraId="06B88777" w14:textId="1CC76860" w:rsidR="00C52F89" w:rsidRPr="0075141F" w:rsidRDefault="00C52F89" w:rsidP="0BE717DB">
      <w:pPr>
        <w:spacing w:line="276" w:lineRule="auto"/>
        <w:rPr>
          <w:rFonts w:ascii="Arial" w:eastAsia="Arial" w:hAnsi="Arial" w:cs="Arial"/>
          <w:color w:val="943634" w:themeColor="accent2" w:themeShade="BF"/>
          <w:sz w:val="22"/>
          <w:szCs w:val="22"/>
          <w:u w:val="single"/>
        </w:rPr>
      </w:pPr>
    </w:p>
    <w:p w14:paraId="15CAFE99" w14:textId="242B3230" w:rsidR="1B334A5E" w:rsidRDefault="1B334A5E" w:rsidP="0BE717DB">
      <w:pPr>
        <w:spacing w:line="240" w:lineRule="auto"/>
        <w:rPr>
          <w:rFonts w:ascii="Arial" w:hAnsi="Arial" w:cs="Arial"/>
          <w:sz w:val="22"/>
          <w:szCs w:val="22"/>
        </w:rPr>
      </w:pPr>
      <w:r w:rsidRPr="0BE717DB">
        <w:rPr>
          <w:rFonts w:ascii="Arial" w:eastAsia="Arial" w:hAnsi="Arial" w:cs="Arial"/>
          <w:sz w:val="22"/>
          <w:szCs w:val="22"/>
        </w:rPr>
        <w:t>E</w:t>
      </w:r>
      <w:r w:rsidR="30AE45B3" w:rsidRPr="0BE717DB">
        <w:rPr>
          <w:rFonts w:ascii="Arial" w:eastAsia="Arial" w:hAnsi="Arial" w:cs="Arial"/>
          <w:sz w:val="22"/>
          <w:szCs w:val="22"/>
        </w:rPr>
        <w:t xml:space="preserve">sta línea de defensa está conformada por servidores que ocupan cargos del nivel directivo o asesor (media o alta gerencia), quienes realizan labores de supervisión sobre temas transversales para la entidad y rinden cuentas ante la </w:t>
      </w:r>
      <w:r w:rsidR="6376203A" w:rsidRPr="0BE717DB">
        <w:rPr>
          <w:rFonts w:ascii="Arial" w:eastAsia="Arial" w:hAnsi="Arial" w:cs="Arial"/>
          <w:sz w:val="22"/>
          <w:szCs w:val="22"/>
        </w:rPr>
        <w:t>línea estratégica</w:t>
      </w:r>
      <w:r w:rsidR="751E5C6D" w:rsidRPr="0BE717DB">
        <w:rPr>
          <w:rFonts w:ascii="Arial" w:eastAsia="Arial" w:hAnsi="Arial" w:cs="Arial"/>
          <w:sz w:val="22"/>
          <w:szCs w:val="22"/>
        </w:rPr>
        <w:t xml:space="preserve">. </w:t>
      </w:r>
      <w:r w:rsidR="751E5C6D" w:rsidRPr="0BE717DB">
        <w:rPr>
          <w:rFonts w:ascii="Arial" w:hAnsi="Arial" w:cs="Arial"/>
          <w:sz w:val="22"/>
          <w:szCs w:val="22"/>
        </w:rPr>
        <w:t>Los roles de segunda línea pueden incluir monitoreo, asesoramiento, orientación, pruebas, análisis e informes y son parte integrante de las decisiones y acciones de la dirección.</w:t>
      </w:r>
    </w:p>
    <w:p w14:paraId="47580004" w14:textId="6051105C" w:rsidR="0BE717DB" w:rsidRDefault="0BE717DB" w:rsidP="0BE717DB">
      <w:pPr>
        <w:spacing w:line="240" w:lineRule="auto"/>
        <w:rPr>
          <w:rFonts w:ascii="Arial" w:eastAsia="Arial" w:hAnsi="Arial" w:cs="Arial"/>
          <w:sz w:val="22"/>
          <w:szCs w:val="22"/>
        </w:rPr>
      </w:pPr>
    </w:p>
    <w:p w14:paraId="2CF9E97B" w14:textId="4201299D" w:rsidR="7C4A84ED" w:rsidRDefault="7C4A84ED" w:rsidP="0BE717DB">
      <w:pPr>
        <w:spacing w:line="240" w:lineRule="auto"/>
        <w:rPr>
          <w:rFonts w:ascii="Arial" w:eastAsia="Arial" w:hAnsi="Arial" w:cs="Arial"/>
          <w:sz w:val="22"/>
          <w:szCs w:val="22"/>
        </w:rPr>
      </w:pPr>
      <w:r w:rsidRPr="0BE717DB">
        <w:rPr>
          <w:rFonts w:ascii="Arial" w:eastAsia="Arial" w:hAnsi="Arial" w:cs="Arial"/>
          <w:sz w:val="22"/>
          <w:szCs w:val="22"/>
        </w:rPr>
        <w:t xml:space="preserve">En la UMV, </w:t>
      </w:r>
      <w:r w:rsidR="23585953" w:rsidRPr="0BE717DB">
        <w:rPr>
          <w:rFonts w:ascii="Arial" w:eastAsia="Arial" w:hAnsi="Arial" w:cs="Arial"/>
          <w:sz w:val="22"/>
          <w:szCs w:val="22"/>
        </w:rPr>
        <w:t>la segunda línea</w:t>
      </w:r>
      <w:r w:rsidR="13F059B5" w:rsidRPr="0BE717DB">
        <w:rPr>
          <w:rFonts w:ascii="Arial" w:eastAsia="Arial" w:hAnsi="Arial" w:cs="Arial"/>
          <w:sz w:val="22"/>
          <w:szCs w:val="22"/>
        </w:rPr>
        <w:t xml:space="preserve"> </w:t>
      </w:r>
      <w:r w:rsidRPr="0BE717DB">
        <w:rPr>
          <w:rFonts w:ascii="Arial" w:eastAsia="Arial" w:hAnsi="Arial" w:cs="Arial"/>
          <w:sz w:val="22"/>
          <w:szCs w:val="22"/>
        </w:rPr>
        <w:t>de defensa</w:t>
      </w:r>
      <w:r w:rsidR="6251447F" w:rsidRPr="0BE717DB">
        <w:rPr>
          <w:rFonts w:ascii="Arial" w:eastAsia="Arial" w:hAnsi="Arial" w:cs="Arial"/>
          <w:sz w:val="22"/>
          <w:szCs w:val="22"/>
        </w:rPr>
        <w:t xml:space="preserve">, más representativas son: </w:t>
      </w:r>
      <w:r w:rsidRPr="0BE717DB">
        <w:rPr>
          <w:rFonts w:ascii="Arial" w:eastAsia="Arial" w:hAnsi="Arial" w:cs="Arial"/>
          <w:sz w:val="22"/>
          <w:szCs w:val="22"/>
        </w:rPr>
        <w:t xml:space="preserve"> </w:t>
      </w:r>
    </w:p>
    <w:p w14:paraId="5977F643" w14:textId="56D826CD" w:rsidR="0BE717DB" w:rsidRDefault="0BE717DB" w:rsidP="0BE717DB">
      <w:pPr>
        <w:spacing w:line="240" w:lineRule="auto"/>
        <w:rPr>
          <w:rFonts w:ascii="Arial" w:eastAsia="Arial" w:hAnsi="Arial" w:cs="Arial"/>
          <w:sz w:val="22"/>
          <w:szCs w:val="22"/>
        </w:rPr>
      </w:pPr>
    </w:p>
    <w:p w14:paraId="1A4643B6" w14:textId="3896D138" w:rsidR="315655B0" w:rsidRPr="006C19C5" w:rsidRDefault="315655B0" w:rsidP="006C19C5">
      <w:pPr>
        <w:pStyle w:val="Prrafodelista"/>
        <w:numPr>
          <w:ilvl w:val="0"/>
          <w:numId w:val="17"/>
        </w:numPr>
        <w:spacing w:line="276" w:lineRule="auto"/>
        <w:rPr>
          <w:rFonts w:ascii="Arial" w:hAnsi="Arial" w:cs="Arial"/>
          <w:sz w:val="22"/>
          <w:szCs w:val="22"/>
        </w:rPr>
      </w:pPr>
      <w:r w:rsidRPr="006C19C5">
        <w:rPr>
          <w:rFonts w:ascii="Arial" w:hAnsi="Arial" w:cs="Arial"/>
          <w:sz w:val="22"/>
          <w:szCs w:val="22"/>
        </w:rPr>
        <w:t>O</w:t>
      </w:r>
      <w:r w:rsidR="6171DC04" w:rsidRPr="006C19C5">
        <w:rPr>
          <w:rFonts w:ascii="Arial" w:hAnsi="Arial" w:cs="Arial"/>
          <w:sz w:val="22"/>
          <w:szCs w:val="22"/>
        </w:rPr>
        <w:t>ficina Asesora de Planeación</w:t>
      </w:r>
      <w:r w:rsidR="0B4365CB" w:rsidRPr="006C19C5">
        <w:rPr>
          <w:rFonts w:ascii="Arial" w:hAnsi="Arial" w:cs="Arial"/>
          <w:sz w:val="22"/>
          <w:szCs w:val="22"/>
        </w:rPr>
        <w:t xml:space="preserve"> -OAP:</w:t>
      </w:r>
      <w:r w:rsidR="6171DC04" w:rsidRPr="006C19C5">
        <w:rPr>
          <w:rFonts w:ascii="Arial" w:hAnsi="Arial" w:cs="Arial"/>
          <w:sz w:val="22"/>
          <w:szCs w:val="22"/>
        </w:rPr>
        <w:t xml:space="preserve"> </w:t>
      </w:r>
      <w:r w:rsidR="34FF8619" w:rsidRPr="006C19C5">
        <w:rPr>
          <w:rFonts w:ascii="Arial" w:hAnsi="Arial" w:cs="Arial"/>
          <w:sz w:val="22"/>
          <w:szCs w:val="22"/>
        </w:rPr>
        <w:t>E</w:t>
      </w:r>
      <w:r w:rsidR="6171DC04" w:rsidRPr="006C19C5">
        <w:rPr>
          <w:rFonts w:ascii="Arial" w:hAnsi="Arial" w:cs="Arial"/>
          <w:sz w:val="22"/>
          <w:szCs w:val="22"/>
        </w:rPr>
        <w:t>ncargada de</w:t>
      </w:r>
      <w:r w:rsidR="4347510D" w:rsidRPr="006C19C5">
        <w:rPr>
          <w:rFonts w:ascii="Arial" w:hAnsi="Arial" w:cs="Arial"/>
          <w:sz w:val="22"/>
          <w:szCs w:val="22"/>
        </w:rPr>
        <w:t xml:space="preserve"> monitorear y</w:t>
      </w:r>
      <w:r w:rsidR="6171DC04" w:rsidRPr="006C19C5">
        <w:rPr>
          <w:rFonts w:ascii="Arial" w:hAnsi="Arial" w:cs="Arial"/>
          <w:sz w:val="22"/>
          <w:szCs w:val="22"/>
        </w:rPr>
        <w:t xml:space="preserve"> consolidar la gestión del riesgo </w:t>
      </w:r>
      <w:r w:rsidR="60036968" w:rsidRPr="006C19C5">
        <w:rPr>
          <w:rFonts w:ascii="Arial" w:hAnsi="Arial" w:cs="Arial"/>
          <w:sz w:val="22"/>
          <w:szCs w:val="22"/>
        </w:rPr>
        <w:t>para l</w:t>
      </w:r>
      <w:r w:rsidR="6171DC04" w:rsidRPr="006C19C5">
        <w:rPr>
          <w:rFonts w:ascii="Arial" w:hAnsi="Arial" w:cs="Arial"/>
          <w:sz w:val="22"/>
          <w:szCs w:val="22"/>
        </w:rPr>
        <w:t>levar ante la Línea Estratégica alertas sobre eventos y cambios en el entorno.</w:t>
      </w:r>
      <w:r w:rsidR="7F1088EC" w:rsidRPr="006C19C5">
        <w:rPr>
          <w:rFonts w:ascii="Arial" w:hAnsi="Arial" w:cs="Arial"/>
          <w:sz w:val="22"/>
          <w:szCs w:val="22"/>
        </w:rPr>
        <w:t xml:space="preserve"> Así mismo, segunda línea en la estructuración de</w:t>
      </w:r>
      <w:r w:rsidR="60363939" w:rsidRPr="006C19C5">
        <w:rPr>
          <w:rFonts w:ascii="Arial" w:hAnsi="Arial" w:cs="Arial"/>
          <w:sz w:val="22"/>
          <w:szCs w:val="22"/>
        </w:rPr>
        <w:t xml:space="preserve"> la planeación estratégica,</w:t>
      </w:r>
      <w:r w:rsidR="7F1088EC" w:rsidRPr="006C19C5">
        <w:rPr>
          <w:rFonts w:ascii="Arial" w:hAnsi="Arial" w:cs="Arial"/>
          <w:sz w:val="22"/>
          <w:szCs w:val="22"/>
        </w:rPr>
        <w:t xml:space="preserve"> proyectos de inversión,</w:t>
      </w:r>
      <w:r w:rsidR="0642A7A5" w:rsidRPr="006C19C5">
        <w:rPr>
          <w:rFonts w:ascii="Arial" w:hAnsi="Arial" w:cs="Arial"/>
          <w:sz w:val="22"/>
          <w:szCs w:val="22"/>
        </w:rPr>
        <w:t xml:space="preserve"> y </w:t>
      </w:r>
      <w:r w:rsidR="7F1088EC" w:rsidRPr="006C19C5">
        <w:rPr>
          <w:rFonts w:ascii="Arial" w:hAnsi="Arial" w:cs="Arial"/>
          <w:sz w:val="22"/>
          <w:szCs w:val="22"/>
        </w:rPr>
        <w:t>P</w:t>
      </w:r>
      <w:r w:rsidR="1D21E38F" w:rsidRPr="006C19C5">
        <w:rPr>
          <w:rFonts w:ascii="Arial" w:hAnsi="Arial" w:cs="Arial"/>
          <w:sz w:val="22"/>
          <w:szCs w:val="22"/>
        </w:rPr>
        <w:t xml:space="preserve">lan </w:t>
      </w:r>
      <w:r w:rsidR="7F1088EC" w:rsidRPr="006C19C5">
        <w:rPr>
          <w:rFonts w:ascii="Arial" w:hAnsi="Arial" w:cs="Arial"/>
          <w:sz w:val="22"/>
          <w:szCs w:val="22"/>
        </w:rPr>
        <w:t>A</w:t>
      </w:r>
      <w:r w:rsidR="34D73B51" w:rsidRPr="006C19C5">
        <w:rPr>
          <w:rFonts w:ascii="Arial" w:hAnsi="Arial" w:cs="Arial"/>
          <w:sz w:val="22"/>
          <w:szCs w:val="22"/>
        </w:rPr>
        <w:t xml:space="preserve">nticorrupción y </w:t>
      </w:r>
      <w:r w:rsidR="7F1088EC" w:rsidRPr="006C19C5">
        <w:rPr>
          <w:rFonts w:ascii="Arial" w:hAnsi="Arial" w:cs="Arial"/>
          <w:sz w:val="22"/>
          <w:szCs w:val="22"/>
        </w:rPr>
        <w:t>A</w:t>
      </w:r>
      <w:r w:rsidR="10A8C849" w:rsidRPr="006C19C5">
        <w:rPr>
          <w:rFonts w:ascii="Arial" w:hAnsi="Arial" w:cs="Arial"/>
          <w:sz w:val="22"/>
          <w:szCs w:val="22"/>
        </w:rPr>
        <w:t xml:space="preserve">tención al </w:t>
      </w:r>
      <w:r w:rsidR="7F1088EC" w:rsidRPr="006C19C5">
        <w:rPr>
          <w:rFonts w:ascii="Arial" w:hAnsi="Arial" w:cs="Arial"/>
          <w:sz w:val="22"/>
          <w:szCs w:val="22"/>
        </w:rPr>
        <w:t>C</w:t>
      </w:r>
      <w:r w:rsidR="5FA4C486" w:rsidRPr="006C19C5">
        <w:rPr>
          <w:rFonts w:ascii="Arial" w:hAnsi="Arial" w:cs="Arial"/>
          <w:sz w:val="22"/>
          <w:szCs w:val="22"/>
        </w:rPr>
        <w:t>iudadano</w:t>
      </w:r>
      <w:r w:rsidR="006C19C5">
        <w:rPr>
          <w:rFonts w:ascii="Arial" w:hAnsi="Arial" w:cs="Arial"/>
          <w:sz w:val="22"/>
          <w:szCs w:val="22"/>
        </w:rPr>
        <w:t>.</w:t>
      </w:r>
    </w:p>
    <w:p w14:paraId="098BEB94" w14:textId="6E538EE2" w:rsidR="6171DC04" w:rsidRPr="006C19C5" w:rsidRDefault="6171DC04" w:rsidP="006C19C5">
      <w:pPr>
        <w:pStyle w:val="Prrafodelista"/>
        <w:numPr>
          <w:ilvl w:val="0"/>
          <w:numId w:val="17"/>
        </w:numPr>
        <w:spacing w:line="276" w:lineRule="auto"/>
        <w:rPr>
          <w:rFonts w:ascii="Arial" w:hAnsi="Arial" w:cs="Arial"/>
          <w:sz w:val="22"/>
          <w:szCs w:val="22"/>
        </w:rPr>
      </w:pPr>
      <w:r w:rsidRPr="006C19C5">
        <w:rPr>
          <w:rFonts w:ascii="Arial" w:hAnsi="Arial" w:cs="Arial"/>
          <w:sz w:val="22"/>
          <w:szCs w:val="22"/>
        </w:rPr>
        <w:t>Oficial de seguridad de la información</w:t>
      </w:r>
      <w:r w:rsidR="177E2757" w:rsidRPr="006C19C5">
        <w:rPr>
          <w:rFonts w:ascii="Arial" w:hAnsi="Arial" w:cs="Arial"/>
          <w:sz w:val="22"/>
          <w:szCs w:val="22"/>
        </w:rPr>
        <w:t>:</w:t>
      </w:r>
      <w:r w:rsidRPr="006C19C5">
        <w:rPr>
          <w:rFonts w:ascii="Arial" w:hAnsi="Arial" w:cs="Arial"/>
          <w:sz w:val="22"/>
          <w:szCs w:val="22"/>
        </w:rPr>
        <w:t xml:space="preserve"> encargado de </w:t>
      </w:r>
      <w:r w:rsidR="572B88F8" w:rsidRPr="006C19C5">
        <w:rPr>
          <w:rFonts w:ascii="Arial" w:hAnsi="Arial" w:cs="Arial"/>
          <w:sz w:val="22"/>
          <w:szCs w:val="22"/>
        </w:rPr>
        <w:t xml:space="preserve">monitorear los riesgos de seguridad digital y </w:t>
      </w:r>
      <w:r w:rsidRPr="006C19C5">
        <w:rPr>
          <w:rFonts w:ascii="Arial" w:hAnsi="Arial" w:cs="Arial"/>
          <w:sz w:val="22"/>
          <w:szCs w:val="22"/>
        </w:rPr>
        <w:t>cumplimiento de los controles asociados a las Políticas de Seguridad de la Información</w:t>
      </w:r>
    </w:p>
    <w:p w14:paraId="40E7C9C8" w14:textId="4626563E" w:rsidR="6171DC04" w:rsidRPr="006C19C5" w:rsidRDefault="6171DC04" w:rsidP="006C19C5">
      <w:pPr>
        <w:pStyle w:val="Prrafodelista"/>
        <w:numPr>
          <w:ilvl w:val="0"/>
          <w:numId w:val="17"/>
        </w:numPr>
        <w:spacing w:line="276" w:lineRule="auto"/>
        <w:rPr>
          <w:rFonts w:ascii="Arial" w:hAnsi="Arial" w:cs="Arial"/>
          <w:sz w:val="22"/>
          <w:szCs w:val="22"/>
        </w:rPr>
      </w:pPr>
      <w:r w:rsidRPr="006C19C5">
        <w:rPr>
          <w:rFonts w:ascii="Arial" w:hAnsi="Arial" w:cs="Arial"/>
          <w:sz w:val="22"/>
          <w:szCs w:val="22"/>
        </w:rPr>
        <w:t>Secretario general y/o gerente de contratación, como instancia de 2a línea de defensa encargado de monitorear la gestión contractual y generar alertas sobre retrasos, incumplimientos u otras situaciones de riesgo detectadas.</w:t>
      </w:r>
    </w:p>
    <w:p w14:paraId="6C5F332A" w14:textId="63156E87" w:rsidR="6171DC04" w:rsidRPr="006C19C5" w:rsidRDefault="6171DC04" w:rsidP="006C19C5">
      <w:pPr>
        <w:pStyle w:val="Prrafodelista"/>
        <w:numPr>
          <w:ilvl w:val="0"/>
          <w:numId w:val="17"/>
        </w:numPr>
        <w:spacing w:line="276" w:lineRule="auto"/>
        <w:rPr>
          <w:rFonts w:ascii="Arial" w:hAnsi="Arial" w:cs="Arial"/>
          <w:sz w:val="22"/>
          <w:szCs w:val="22"/>
        </w:rPr>
      </w:pPr>
      <w:r w:rsidRPr="006C19C5">
        <w:rPr>
          <w:rFonts w:ascii="Arial" w:hAnsi="Arial" w:cs="Arial"/>
          <w:sz w:val="22"/>
          <w:szCs w:val="22"/>
        </w:rPr>
        <w:t xml:space="preserve">Secretario general y/o el jefe de talento humano, como instancia de 2a línea de defensa encargado de monitorear temas clave del ciclo del servidor (capacitación, bienestar, incentivos, convivencia laboral, código integridad), generando alertas sobre incumplimientos, situaciones críticas que afectan </w:t>
      </w:r>
      <w:r w:rsidRPr="006C19C5">
        <w:rPr>
          <w:rFonts w:ascii="Arial" w:hAnsi="Arial" w:cs="Arial"/>
          <w:sz w:val="22"/>
          <w:szCs w:val="22"/>
        </w:rPr>
        <w:lastRenderedPageBreak/>
        <w:t>en clima laboral y posibles afectaciones al código de integridad.</w:t>
      </w:r>
    </w:p>
    <w:p w14:paraId="18B3E735" w14:textId="2C670BAF" w:rsidR="6171DC04" w:rsidRPr="006C19C5" w:rsidRDefault="6171DC04" w:rsidP="006C19C5">
      <w:pPr>
        <w:pStyle w:val="Prrafodelista"/>
        <w:numPr>
          <w:ilvl w:val="0"/>
          <w:numId w:val="17"/>
        </w:numPr>
        <w:spacing w:line="276" w:lineRule="auto"/>
        <w:rPr>
          <w:rFonts w:ascii="Arial" w:hAnsi="Arial" w:cs="Arial"/>
          <w:sz w:val="22"/>
          <w:szCs w:val="22"/>
        </w:rPr>
      </w:pPr>
      <w:r w:rsidRPr="006C19C5">
        <w:rPr>
          <w:rFonts w:ascii="Arial" w:hAnsi="Arial" w:cs="Arial"/>
          <w:sz w:val="22"/>
          <w:szCs w:val="22"/>
        </w:rPr>
        <w:t xml:space="preserve">Jefe de </w:t>
      </w:r>
      <w:r w:rsidR="56A73EAA" w:rsidRPr="006C19C5">
        <w:rPr>
          <w:rFonts w:ascii="Arial" w:hAnsi="Arial" w:cs="Arial"/>
          <w:sz w:val="22"/>
          <w:szCs w:val="22"/>
        </w:rPr>
        <w:t>O</w:t>
      </w:r>
      <w:r w:rsidR="6C7ABE8E" w:rsidRPr="006C19C5">
        <w:rPr>
          <w:rFonts w:ascii="Arial" w:hAnsi="Arial" w:cs="Arial"/>
          <w:sz w:val="22"/>
          <w:szCs w:val="22"/>
        </w:rPr>
        <w:t xml:space="preserve">ficina </w:t>
      </w:r>
      <w:r w:rsidRPr="006C19C5">
        <w:rPr>
          <w:rFonts w:ascii="Arial" w:hAnsi="Arial" w:cs="Arial"/>
          <w:sz w:val="22"/>
          <w:szCs w:val="22"/>
        </w:rPr>
        <w:t>servicio a la ciudadanía</w:t>
      </w:r>
      <w:r w:rsidR="7853F5AA" w:rsidRPr="006C19C5">
        <w:rPr>
          <w:rFonts w:ascii="Arial" w:hAnsi="Arial" w:cs="Arial"/>
          <w:sz w:val="22"/>
          <w:szCs w:val="22"/>
        </w:rPr>
        <w:t xml:space="preserve"> y sostenibilidad</w:t>
      </w:r>
      <w:r w:rsidRPr="006C19C5">
        <w:rPr>
          <w:rFonts w:ascii="Arial" w:hAnsi="Arial" w:cs="Arial"/>
          <w:sz w:val="22"/>
          <w:szCs w:val="22"/>
        </w:rPr>
        <w:t>, como instancia de 2a línea de defensa, encargado de hacer monitoreo a las PQRD generando alertas sobre incumplimientos, quejas en la prestación del servicio, tutelas u otras situaciones de riesgo detectadas</w:t>
      </w:r>
    </w:p>
    <w:p w14:paraId="4A305410" w14:textId="4959815E" w:rsidR="0BE717DB" w:rsidRPr="006C19C5" w:rsidRDefault="0BE717DB" w:rsidP="006C19C5">
      <w:pPr>
        <w:pStyle w:val="Prrafodelista"/>
        <w:spacing w:line="276" w:lineRule="auto"/>
        <w:ind w:left="360"/>
        <w:rPr>
          <w:rFonts w:ascii="Arial" w:hAnsi="Arial" w:cs="Arial"/>
          <w:sz w:val="22"/>
          <w:szCs w:val="22"/>
        </w:rPr>
      </w:pPr>
    </w:p>
    <w:p w14:paraId="686B8331" w14:textId="66F8FC3D" w:rsidR="741A6452" w:rsidRPr="006C19C5" w:rsidRDefault="741A6452" w:rsidP="006C19C5">
      <w:pPr>
        <w:pStyle w:val="Prrafodelista"/>
        <w:numPr>
          <w:ilvl w:val="0"/>
          <w:numId w:val="17"/>
        </w:numPr>
        <w:spacing w:line="276" w:lineRule="auto"/>
        <w:rPr>
          <w:rFonts w:ascii="Arial" w:hAnsi="Arial" w:cs="Arial"/>
          <w:sz w:val="22"/>
          <w:szCs w:val="22"/>
        </w:rPr>
      </w:pPr>
      <w:r w:rsidRPr="006C19C5">
        <w:rPr>
          <w:rFonts w:ascii="Arial" w:hAnsi="Arial" w:cs="Arial"/>
          <w:sz w:val="22"/>
          <w:szCs w:val="22"/>
        </w:rPr>
        <w:t>J</w:t>
      </w:r>
      <w:r w:rsidR="2F245235" w:rsidRPr="006C19C5">
        <w:rPr>
          <w:rFonts w:ascii="Arial" w:hAnsi="Arial" w:cs="Arial"/>
          <w:sz w:val="22"/>
          <w:szCs w:val="22"/>
        </w:rPr>
        <w:t xml:space="preserve">efe de </w:t>
      </w:r>
      <w:r w:rsidR="5C936D29" w:rsidRPr="006C19C5">
        <w:rPr>
          <w:rFonts w:ascii="Arial" w:hAnsi="Arial" w:cs="Arial"/>
          <w:sz w:val="22"/>
          <w:szCs w:val="22"/>
        </w:rPr>
        <w:t xml:space="preserve">la </w:t>
      </w:r>
      <w:r w:rsidR="23B9EDCE" w:rsidRPr="006C19C5">
        <w:rPr>
          <w:rFonts w:ascii="Arial" w:hAnsi="Arial" w:cs="Arial"/>
          <w:sz w:val="22"/>
          <w:szCs w:val="22"/>
        </w:rPr>
        <w:t>O</w:t>
      </w:r>
      <w:r w:rsidR="5C936D29" w:rsidRPr="006C19C5">
        <w:rPr>
          <w:rFonts w:ascii="Arial" w:hAnsi="Arial" w:cs="Arial"/>
          <w:sz w:val="22"/>
          <w:szCs w:val="22"/>
        </w:rPr>
        <w:t xml:space="preserve">ficina </w:t>
      </w:r>
      <w:r w:rsidR="2F245235" w:rsidRPr="006C19C5">
        <w:rPr>
          <w:rFonts w:ascii="Arial" w:hAnsi="Arial" w:cs="Arial"/>
          <w:sz w:val="22"/>
          <w:szCs w:val="22"/>
        </w:rPr>
        <w:t>tecnología</w:t>
      </w:r>
      <w:r w:rsidR="285EC887" w:rsidRPr="006C19C5">
        <w:rPr>
          <w:rFonts w:ascii="Arial" w:hAnsi="Arial" w:cs="Arial"/>
          <w:sz w:val="22"/>
          <w:szCs w:val="22"/>
        </w:rPr>
        <w:t xml:space="preserve"> de información</w:t>
      </w:r>
      <w:r w:rsidR="2F245235" w:rsidRPr="006C19C5">
        <w:rPr>
          <w:rFonts w:ascii="Arial" w:hAnsi="Arial" w:cs="Arial"/>
          <w:sz w:val="22"/>
          <w:szCs w:val="22"/>
        </w:rPr>
        <w:t>, como instancia de 2a línea de defensa encargado de monitorear en Plan Estratégico de Tecnologías de la Información - PETI, generando sobre retrasos, incumplimientos u otras situaciones de riesgo detectadas en materia de tecnología.</w:t>
      </w:r>
    </w:p>
    <w:p w14:paraId="5CE18128" w14:textId="4B3B63D6" w:rsidR="3D60EE5B" w:rsidRPr="006C19C5" w:rsidRDefault="3D60EE5B" w:rsidP="006C19C5">
      <w:pPr>
        <w:pStyle w:val="Prrafodelista"/>
        <w:numPr>
          <w:ilvl w:val="0"/>
          <w:numId w:val="17"/>
        </w:numPr>
        <w:spacing w:line="276" w:lineRule="auto"/>
        <w:rPr>
          <w:rFonts w:ascii="Arial" w:hAnsi="Arial" w:cs="Arial"/>
          <w:sz w:val="22"/>
          <w:szCs w:val="22"/>
        </w:rPr>
      </w:pPr>
      <w:r w:rsidRPr="006C19C5">
        <w:rPr>
          <w:rFonts w:ascii="Arial" w:hAnsi="Arial" w:cs="Arial"/>
          <w:sz w:val="22"/>
          <w:szCs w:val="22"/>
        </w:rPr>
        <w:t>J</w:t>
      </w:r>
      <w:r w:rsidR="2F245235" w:rsidRPr="006C19C5">
        <w:rPr>
          <w:rFonts w:ascii="Arial" w:hAnsi="Arial" w:cs="Arial"/>
          <w:sz w:val="22"/>
          <w:szCs w:val="22"/>
        </w:rPr>
        <w:t xml:space="preserve">efe </w:t>
      </w:r>
      <w:r w:rsidR="67E6D324" w:rsidRPr="006C19C5">
        <w:rPr>
          <w:rFonts w:ascii="Arial" w:hAnsi="Arial" w:cs="Arial"/>
          <w:sz w:val="22"/>
          <w:szCs w:val="22"/>
        </w:rPr>
        <w:t xml:space="preserve">de la Oficina </w:t>
      </w:r>
      <w:r w:rsidR="2F245235" w:rsidRPr="006C19C5">
        <w:rPr>
          <w:rFonts w:ascii="Arial" w:hAnsi="Arial" w:cs="Arial"/>
          <w:sz w:val="22"/>
          <w:szCs w:val="22"/>
        </w:rPr>
        <w:t xml:space="preserve">jurídica, como instancia de 2a línea de defensa encargado de monitorear la gestión jurídica, generando alertas sobre retrasos, incumplimientos u otras situaciones de riesgo detectadas </w:t>
      </w:r>
      <w:r w:rsidR="006C19C5">
        <w:rPr>
          <w:rFonts w:ascii="Arial" w:hAnsi="Arial" w:cs="Arial"/>
          <w:sz w:val="22"/>
          <w:szCs w:val="22"/>
        </w:rPr>
        <w:t>e</w:t>
      </w:r>
      <w:r w:rsidR="2F245235" w:rsidRPr="006C19C5">
        <w:rPr>
          <w:rFonts w:ascii="Arial" w:hAnsi="Arial" w:cs="Arial"/>
          <w:sz w:val="22"/>
          <w:szCs w:val="22"/>
        </w:rPr>
        <w:t>n esta materia</w:t>
      </w:r>
      <w:r w:rsidR="0D44AA2F" w:rsidRPr="006C19C5">
        <w:rPr>
          <w:rFonts w:ascii="Arial" w:hAnsi="Arial" w:cs="Arial"/>
          <w:sz w:val="22"/>
          <w:szCs w:val="22"/>
        </w:rPr>
        <w:t>.</w:t>
      </w:r>
    </w:p>
    <w:p w14:paraId="3D13CE04" w14:textId="0BB6E310" w:rsidR="0D44AA2F" w:rsidRPr="006C19C5" w:rsidRDefault="18206D4A" w:rsidP="006C19C5">
      <w:pPr>
        <w:pStyle w:val="Prrafodelista"/>
        <w:numPr>
          <w:ilvl w:val="0"/>
          <w:numId w:val="17"/>
        </w:numPr>
        <w:spacing w:line="276" w:lineRule="auto"/>
        <w:rPr>
          <w:rFonts w:ascii="Arial" w:hAnsi="Arial" w:cs="Arial"/>
          <w:color w:val="E36C0A" w:themeColor="accent6" w:themeShade="BF"/>
          <w:sz w:val="22"/>
          <w:szCs w:val="22"/>
        </w:rPr>
      </w:pPr>
      <w:r w:rsidRPr="5B464146">
        <w:rPr>
          <w:rFonts w:ascii="Arial" w:hAnsi="Arial" w:cs="Arial"/>
          <w:color w:val="E36C0A" w:themeColor="accent6" w:themeShade="BF"/>
          <w:sz w:val="22"/>
          <w:szCs w:val="22"/>
        </w:rPr>
        <w:t xml:space="preserve">Mesa </w:t>
      </w:r>
      <w:r w:rsidR="7EFC4DAE" w:rsidRPr="5B464146">
        <w:rPr>
          <w:rFonts w:ascii="Arial" w:hAnsi="Arial" w:cs="Arial"/>
          <w:color w:val="E36C0A" w:themeColor="accent6" w:themeShade="BF"/>
          <w:sz w:val="22"/>
          <w:szCs w:val="22"/>
        </w:rPr>
        <w:t>de trabajo SARLAF</w:t>
      </w:r>
      <w:r w:rsidR="45EE52DD" w:rsidRPr="5B464146">
        <w:rPr>
          <w:rFonts w:ascii="Arial" w:hAnsi="Arial" w:cs="Arial"/>
          <w:color w:val="E36C0A" w:themeColor="accent6" w:themeShade="BF"/>
          <w:sz w:val="22"/>
          <w:szCs w:val="22"/>
        </w:rPr>
        <w:t>T</w:t>
      </w:r>
      <w:r w:rsidR="7EFC4DAE" w:rsidRPr="5B464146">
        <w:rPr>
          <w:rFonts w:ascii="Arial" w:hAnsi="Arial" w:cs="Arial"/>
          <w:color w:val="E36C0A" w:themeColor="accent6" w:themeShade="BF"/>
          <w:sz w:val="22"/>
          <w:szCs w:val="22"/>
        </w:rPr>
        <w:t xml:space="preserve"> como instancia de 2a línea de defensa encargad</w:t>
      </w:r>
      <w:r w:rsidR="01D198AE" w:rsidRPr="5B464146">
        <w:rPr>
          <w:rFonts w:ascii="Arial" w:hAnsi="Arial" w:cs="Arial"/>
          <w:color w:val="E36C0A" w:themeColor="accent6" w:themeShade="BF"/>
          <w:sz w:val="22"/>
          <w:szCs w:val="22"/>
        </w:rPr>
        <w:t>a</w:t>
      </w:r>
      <w:r w:rsidR="7EFC4DAE" w:rsidRPr="5B464146">
        <w:rPr>
          <w:rFonts w:ascii="Arial" w:hAnsi="Arial" w:cs="Arial"/>
          <w:color w:val="E36C0A" w:themeColor="accent6" w:themeShade="BF"/>
          <w:sz w:val="22"/>
          <w:szCs w:val="22"/>
        </w:rPr>
        <w:t xml:space="preserve"> de monitorear </w:t>
      </w:r>
      <w:r w:rsidR="4823F74F" w:rsidRPr="5B464146">
        <w:rPr>
          <w:rFonts w:ascii="Arial" w:hAnsi="Arial" w:cs="Arial"/>
          <w:color w:val="E36C0A" w:themeColor="accent6" w:themeShade="BF"/>
          <w:sz w:val="22"/>
          <w:szCs w:val="22"/>
        </w:rPr>
        <w:t>los riesgos de SARLAF</w:t>
      </w:r>
      <w:r w:rsidR="5A7EEEF6" w:rsidRPr="5B464146">
        <w:rPr>
          <w:rFonts w:ascii="Arial" w:hAnsi="Arial" w:cs="Arial"/>
          <w:color w:val="E36C0A" w:themeColor="accent6" w:themeShade="BF"/>
          <w:sz w:val="22"/>
          <w:szCs w:val="22"/>
        </w:rPr>
        <w:t>T</w:t>
      </w:r>
      <w:r w:rsidR="4823F74F" w:rsidRPr="5B464146">
        <w:rPr>
          <w:rFonts w:ascii="Arial" w:hAnsi="Arial" w:cs="Arial"/>
          <w:color w:val="E36C0A" w:themeColor="accent6" w:themeShade="BF"/>
          <w:sz w:val="22"/>
          <w:szCs w:val="22"/>
        </w:rPr>
        <w:t xml:space="preserve"> y cumplimiento de los controles asociados a los lineamientos y procedimientos establecidos.</w:t>
      </w:r>
    </w:p>
    <w:p w14:paraId="598D7F44" w14:textId="27D4751C" w:rsidR="2F245235" w:rsidRPr="006C19C5" w:rsidRDefault="2F245235" w:rsidP="006C19C5">
      <w:pPr>
        <w:pStyle w:val="Prrafodelista"/>
        <w:numPr>
          <w:ilvl w:val="0"/>
          <w:numId w:val="17"/>
        </w:numPr>
        <w:spacing w:line="276" w:lineRule="auto"/>
        <w:rPr>
          <w:rFonts w:ascii="Arial" w:hAnsi="Arial" w:cs="Arial"/>
          <w:sz w:val="22"/>
          <w:szCs w:val="22"/>
        </w:rPr>
      </w:pPr>
      <w:r w:rsidRPr="006C19C5">
        <w:rPr>
          <w:rFonts w:ascii="Arial" w:hAnsi="Arial" w:cs="Arial"/>
          <w:sz w:val="22"/>
          <w:szCs w:val="22"/>
        </w:rPr>
        <w:t xml:space="preserve">Otras instancias de 2a línea identificadas de alta o media gerencia </w:t>
      </w:r>
      <w:r w:rsidR="579A3976" w:rsidRPr="006C19C5">
        <w:rPr>
          <w:rFonts w:ascii="Arial" w:hAnsi="Arial" w:cs="Arial"/>
          <w:sz w:val="22"/>
          <w:szCs w:val="22"/>
        </w:rPr>
        <w:t>como subdirectores</w:t>
      </w:r>
      <w:r w:rsidRPr="006C19C5">
        <w:rPr>
          <w:rFonts w:ascii="Arial" w:hAnsi="Arial" w:cs="Arial"/>
          <w:sz w:val="22"/>
          <w:szCs w:val="22"/>
        </w:rPr>
        <w:t>, gerentes de proyectos que lideran temas misionales (programas y proyectos de alto impacto presupuestas y reputacional), encargados de monitorear aspectos estructurales de los temas bajo su gestión, generando alertas sobre retrasos, incumplimientos u otras situaciones de riesgo detectadas acorde con las materias a su cargo.</w:t>
      </w:r>
    </w:p>
    <w:p w14:paraId="5AD7B452" w14:textId="4B9BFED9" w:rsidR="0BE717DB" w:rsidRDefault="0BE717DB" w:rsidP="0BE717DB">
      <w:pPr>
        <w:spacing w:line="240" w:lineRule="auto"/>
        <w:rPr>
          <w:color w:val="365F91" w:themeColor="accent1" w:themeShade="BF"/>
        </w:rPr>
      </w:pPr>
    </w:p>
    <w:p w14:paraId="62AF3325" w14:textId="4D8DFC02" w:rsidR="3AC1D700" w:rsidRDefault="23A7FF3B" w:rsidP="0BE717DB">
      <w:pPr>
        <w:spacing w:line="240" w:lineRule="auto"/>
        <w:rPr>
          <w:rFonts w:ascii="Arial" w:hAnsi="Arial" w:cs="Arial"/>
          <w:sz w:val="22"/>
          <w:szCs w:val="22"/>
        </w:rPr>
      </w:pPr>
      <w:r w:rsidRPr="34E91D16">
        <w:rPr>
          <w:rFonts w:ascii="Arial" w:hAnsi="Arial" w:cs="Arial"/>
          <w:sz w:val="22"/>
          <w:szCs w:val="22"/>
        </w:rPr>
        <w:t xml:space="preserve">Frente a la gestión de riesgos, la segunda línea (OAP, </w:t>
      </w:r>
      <w:r w:rsidR="53240E6A" w:rsidRPr="34E91D16">
        <w:rPr>
          <w:rFonts w:ascii="Arial" w:hAnsi="Arial" w:cs="Arial"/>
          <w:sz w:val="22"/>
          <w:szCs w:val="22"/>
        </w:rPr>
        <w:t>O</w:t>
      </w:r>
      <w:r w:rsidRPr="34E91D16">
        <w:rPr>
          <w:rFonts w:ascii="Arial" w:hAnsi="Arial" w:cs="Arial"/>
          <w:sz w:val="22"/>
          <w:szCs w:val="22"/>
        </w:rPr>
        <w:t xml:space="preserve">ficial de seguridad de la información y la </w:t>
      </w:r>
      <w:r w:rsidRPr="34E91D16">
        <w:rPr>
          <w:rFonts w:ascii="Arial" w:eastAsia="Arial" w:hAnsi="Arial" w:cs="Arial"/>
          <w:color w:val="E36C0A" w:themeColor="accent6" w:themeShade="BF"/>
          <w:sz w:val="22"/>
          <w:szCs w:val="22"/>
        </w:rPr>
        <w:t>mesa</w:t>
      </w:r>
      <w:r w:rsidR="18F92119" w:rsidRPr="34E91D16">
        <w:rPr>
          <w:rFonts w:ascii="Arial" w:eastAsia="Arial" w:hAnsi="Arial" w:cs="Arial"/>
          <w:color w:val="E36C0A" w:themeColor="accent6" w:themeShade="BF"/>
          <w:sz w:val="22"/>
          <w:szCs w:val="22"/>
        </w:rPr>
        <w:t xml:space="preserve"> de trabajo SARLAF</w:t>
      </w:r>
      <w:r w:rsidRPr="34E91D16">
        <w:rPr>
          <w:rFonts w:ascii="Arial" w:hAnsi="Arial" w:cs="Arial"/>
          <w:sz w:val="22"/>
          <w:szCs w:val="22"/>
        </w:rPr>
        <w:t>), es la encargada de monitorear la eficacia e implementación de las prácticas de gestión de riesgo, con un enfoque basado en riesgos</w:t>
      </w:r>
      <w:r w:rsidR="139FD191" w:rsidRPr="34E91D16">
        <w:rPr>
          <w:rFonts w:ascii="Arial" w:hAnsi="Arial" w:cs="Arial"/>
          <w:sz w:val="22"/>
          <w:szCs w:val="22"/>
        </w:rPr>
        <w:t xml:space="preserve"> y tienen a cargo las siguientes responsabilidades:</w:t>
      </w:r>
    </w:p>
    <w:p w14:paraId="319920EE" w14:textId="7E5BD5BB" w:rsidR="0BE717DB" w:rsidRDefault="0BE717DB" w:rsidP="0BE717DB">
      <w:pPr>
        <w:spacing w:line="240" w:lineRule="auto"/>
        <w:rPr>
          <w:rFonts w:ascii="Arial" w:hAnsi="Arial" w:cs="Arial"/>
          <w:sz w:val="22"/>
          <w:szCs w:val="22"/>
        </w:rPr>
      </w:pPr>
    </w:p>
    <w:p w14:paraId="465963D4" w14:textId="54E775FF" w:rsidR="131D5A75" w:rsidRDefault="131D5A75" w:rsidP="0BE717DB">
      <w:pPr>
        <w:pStyle w:val="Prrafodelista"/>
        <w:numPr>
          <w:ilvl w:val="0"/>
          <w:numId w:val="17"/>
        </w:numPr>
        <w:spacing w:line="276" w:lineRule="auto"/>
        <w:rPr>
          <w:rFonts w:ascii="Arial" w:eastAsia="Arial" w:hAnsi="Arial" w:cs="Arial"/>
          <w:sz w:val="22"/>
          <w:szCs w:val="22"/>
        </w:rPr>
      </w:pPr>
      <w:r w:rsidRPr="0BE717DB">
        <w:rPr>
          <w:rFonts w:ascii="Arial" w:eastAsia="Arial" w:hAnsi="Arial" w:cs="Arial"/>
          <w:sz w:val="22"/>
          <w:szCs w:val="22"/>
        </w:rPr>
        <w:t xml:space="preserve">Consolidar el mapa de riesgos institucional (riesgos de mayor criticidad frente al logro de los objetivos) y presentarlo para análisis y seguimiento ante el Comité </w:t>
      </w:r>
      <w:r w:rsidR="212BB6A0" w:rsidRPr="0BE717DB">
        <w:rPr>
          <w:rFonts w:ascii="Arial" w:eastAsia="Arial" w:hAnsi="Arial" w:cs="Arial"/>
          <w:sz w:val="22"/>
          <w:szCs w:val="22"/>
        </w:rPr>
        <w:t xml:space="preserve">Institucional de </w:t>
      </w:r>
      <w:r w:rsidR="54F79DBB" w:rsidRPr="0BE717DB">
        <w:rPr>
          <w:rFonts w:ascii="Arial" w:eastAsia="Arial" w:hAnsi="Arial" w:cs="Arial"/>
          <w:sz w:val="22"/>
          <w:szCs w:val="22"/>
        </w:rPr>
        <w:t>Gestión</w:t>
      </w:r>
      <w:r w:rsidR="212BB6A0" w:rsidRPr="0BE717DB">
        <w:rPr>
          <w:rFonts w:ascii="Arial" w:eastAsia="Arial" w:hAnsi="Arial" w:cs="Arial"/>
          <w:sz w:val="22"/>
          <w:szCs w:val="22"/>
        </w:rPr>
        <w:t xml:space="preserve"> y </w:t>
      </w:r>
      <w:r w:rsidRPr="0BE717DB">
        <w:rPr>
          <w:rFonts w:ascii="Arial" w:eastAsia="Arial" w:hAnsi="Arial" w:cs="Arial"/>
          <w:sz w:val="22"/>
          <w:szCs w:val="22"/>
        </w:rPr>
        <w:t>D</w:t>
      </w:r>
      <w:r w:rsidR="535DC734" w:rsidRPr="0BE717DB">
        <w:rPr>
          <w:rFonts w:ascii="Arial" w:eastAsia="Arial" w:hAnsi="Arial" w:cs="Arial"/>
          <w:sz w:val="22"/>
          <w:szCs w:val="22"/>
        </w:rPr>
        <w:t>esempeño</w:t>
      </w:r>
      <w:r w:rsidRPr="0BE717DB">
        <w:rPr>
          <w:rFonts w:ascii="Arial" w:eastAsia="Arial" w:hAnsi="Arial" w:cs="Arial"/>
          <w:sz w:val="22"/>
          <w:szCs w:val="22"/>
        </w:rPr>
        <w:t>.</w:t>
      </w:r>
    </w:p>
    <w:p w14:paraId="3FD2A968" w14:textId="348CAB3C" w:rsidR="131D5A75" w:rsidRDefault="131D5A75" w:rsidP="0BE717DB">
      <w:pPr>
        <w:pStyle w:val="Prrafodelista"/>
        <w:numPr>
          <w:ilvl w:val="0"/>
          <w:numId w:val="17"/>
        </w:numPr>
        <w:rPr>
          <w:rFonts w:ascii="Arial" w:eastAsia="Arial" w:hAnsi="Arial" w:cs="Arial"/>
          <w:sz w:val="22"/>
          <w:szCs w:val="22"/>
        </w:rPr>
      </w:pPr>
      <w:r w:rsidRPr="0BE717DB">
        <w:rPr>
          <w:rFonts w:ascii="Arial" w:eastAsia="Arial" w:hAnsi="Arial" w:cs="Arial"/>
          <w:sz w:val="22"/>
          <w:szCs w:val="22"/>
        </w:rPr>
        <w:t>Acompañar, orientar y entrenar a los procesos en la identificación, análisis y valoración del riesgo.</w:t>
      </w:r>
    </w:p>
    <w:p w14:paraId="3092632E" w14:textId="70AD5BAC" w:rsidR="131D5A75" w:rsidRDefault="139FD191" w:rsidP="0BE717DB">
      <w:pPr>
        <w:pStyle w:val="Prrafodelista"/>
        <w:numPr>
          <w:ilvl w:val="0"/>
          <w:numId w:val="17"/>
        </w:numPr>
        <w:spacing w:line="276" w:lineRule="auto"/>
        <w:rPr>
          <w:rFonts w:ascii="Arial" w:eastAsia="Arial" w:hAnsi="Arial" w:cs="Arial"/>
          <w:sz w:val="22"/>
          <w:szCs w:val="22"/>
        </w:rPr>
      </w:pPr>
      <w:r w:rsidRPr="34E91D16">
        <w:rPr>
          <w:rFonts w:ascii="Arial" w:eastAsia="Arial" w:hAnsi="Arial" w:cs="Arial"/>
          <w:sz w:val="22"/>
          <w:szCs w:val="22"/>
        </w:rPr>
        <w:t>Monitorear los controles y acciones establecidos por la primera línea de defensa acorde con la información suministrada por los líderes de procesos y generar recomendaciones para que sean apropiados y funcionen correctamente</w:t>
      </w:r>
      <w:r w:rsidR="71980215" w:rsidRPr="34E91D16">
        <w:rPr>
          <w:rFonts w:ascii="Arial" w:eastAsia="Arial" w:hAnsi="Arial" w:cs="Arial"/>
          <w:sz w:val="22"/>
          <w:szCs w:val="22"/>
        </w:rPr>
        <w:t>.</w:t>
      </w:r>
    </w:p>
    <w:p w14:paraId="0F369262" w14:textId="046D9A87" w:rsidR="0AF43E18" w:rsidRDefault="0AF43E18" w:rsidP="34E91D16">
      <w:pPr>
        <w:pStyle w:val="Prrafodelista"/>
        <w:numPr>
          <w:ilvl w:val="0"/>
          <w:numId w:val="17"/>
        </w:numPr>
        <w:spacing w:line="276" w:lineRule="auto"/>
        <w:rPr>
          <w:rFonts w:ascii="Arial" w:eastAsia="Arial" w:hAnsi="Arial" w:cs="Arial"/>
          <w:color w:val="E36C0A" w:themeColor="accent6" w:themeShade="BF"/>
          <w:sz w:val="22"/>
          <w:szCs w:val="22"/>
        </w:rPr>
      </w:pPr>
      <w:r w:rsidRPr="34E91D16">
        <w:rPr>
          <w:rFonts w:ascii="Arial" w:eastAsia="Arial" w:hAnsi="Arial" w:cs="Arial"/>
          <w:color w:val="E36C0A" w:themeColor="accent6" w:themeShade="BF"/>
          <w:sz w:val="22"/>
          <w:szCs w:val="22"/>
        </w:rPr>
        <w:t xml:space="preserve">El </w:t>
      </w:r>
      <w:r w:rsidR="226D2E3D" w:rsidRPr="34E91D16">
        <w:rPr>
          <w:rFonts w:ascii="Arial" w:eastAsia="Arial" w:hAnsi="Arial" w:cs="Arial"/>
          <w:color w:val="E36C0A" w:themeColor="accent6" w:themeShade="BF"/>
          <w:sz w:val="22"/>
          <w:szCs w:val="22"/>
        </w:rPr>
        <w:t>O</w:t>
      </w:r>
      <w:r w:rsidRPr="34E91D16">
        <w:rPr>
          <w:rFonts w:ascii="Arial" w:eastAsia="Arial" w:hAnsi="Arial" w:cs="Arial"/>
          <w:color w:val="E36C0A" w:themeColor="accent6" w:themeShade="BF"/>
          <w:sz w:val="22"/>
          <w:szCs w:val="22"/>
        </w:rPr>
        <w:t xml:space="preserve">ficial de cumplimiento en su rol de segunda </w:t>
      </w:r>
      <w:r w:rsidR="7F2F7593" w:rsidRPr="34E91D16">
        <w:rPr>
          <w:rFonts w:ascii="Arial" w:eastAsia="Arial" w:hAnsi="Arial" w:cs="Arial"/>
          <w:color w:val="E36C0A" w:themeColor="accent6" w:themeShade="BF"/>
          <w:sz w:val="22"/>
          <w:szCs w:val="22"/>
        </w:rPr>
        <w:t>línea</w:t>
      </w:r>
      <w:r w:rsidRPr="34E91D16">
        <w:rPr>
          <w:rFonts w:ascii="Arial" w:eastAsia="Arial" w:hAnsi="Arial" w:cs="Arial"/>
          <w:color w:val="E36C0A" w:themeColor="accent6" w:themeShade="BF"/>
          <w:sz w:val="22"/>
          <w:szCs w:val="22"/>
        </w:rPr>
        <w:t xml:space="preserve"> </w:t>
      </w:r>
      <w:r w:rsidR="19EA851B" w:rsidRPr="34E91D16">
        <w:rPr>
          <w:rFonts w:ascii="Arial" w:eastAsia="Arial" w:hAnsi="Arial" w:cs="Arial"/>
          <w:color w:val="E36C0A" w:themeColor="accent6" w:themeShade="BF"/>
          <w:sz w:val="22"/>
          <w:szCs w:val="22"/>
        </w:rPr>
        <w:t>deberá reportar de forma oportuna cualquier hecho o situación inusual o sospechosa que haga suponer que puede estarse presentando un intento de lavado de activos o financiación del terrorismo.</w:t>
      </w:r>
    </w:p>
    <w:p w14:paraId="70BEE36B" w14:textId="46DB4961" w:rsidR="131D5A75" w:rsidRDefault="139FD191" w:rsidP="0BE717DB">
      <w:pPr>
        <w:pStyle w:val="Prrafodelista"/>
        <w:numPr>
          <w:ilvl w:val="0"/>
          <w:numId w:val="17"/>
        </w:numPr>
        <w:spacing w:line="276" w:lineRule="auto"/>
      </w:pPr>
      <w:r w:rsidRPr="34E91D16">
        <w:rPr>
          <w:rFonts w:ascii="Arial" w:eastAsia="Arial" w:hAnsi="Arial" w:cs="Arial"/>
          <w:sz w:val="22"/>
          <w:szCs w:val="22"/>
        </w:rPr>
        <w:t xml:space="preserve">Presentar al </w:t>
      </w:r>
      <w:r w:rsidR="3AE021FC" w:rsidRPr="34E91D16">
        <w:rPr>
          <w:rFonts w:ascii="Arial" w:eastAsia="Arial" w:hAnsi="Arial" w:cs="Arial"/>
          <w:sz w:val="22"/>
          <w:szCs w:val="22"/>
        </w:rPr>
        <w:t>Comité Institucional de Gestión y Desempeño</w:t>
      </w:r>
      <w:r w:rsidRPr="34E91D16">
        <w:rPr>
          <w:rFonts w:ascii="Arial" w:eastAsia="Arial" w:hAnsi="Arial" w:cs="Arial"/>
          <w:sz w:val="22"/>
          <w:szCs w:val="22"/>
        </w:rPr>
        <w:t xml:space="preserve"> los resultados del monitoreo de los mapas de riesgos de los procesos</w:t>
      </w:r>
    </w:p>
    <w:p w14:paraId="5DCE7105" w14:textId="654F1F3C" w:rsidR="0BE717DB" w:rsidRDefault="0BE717DB" w:rsidP="0BE717DB">
      <w:pPr>
        <w:spacing w:line="240" w:lineRule="auto"/>
        <w:rPr>
          <w:rFonts w:ascii="Arial" w:hAnsi="Arial" w:cs="Arial"/>
          <w:sz w:val="22"/>
          <w:szCs w:val="22"/>
        </w:rPr>
      </w:pPr>
    </w:p>
    <w:p w14:paraId="7DD34D1F" w14:textId="77777777" w:rsidR="008E62F8" w:rsidRPr="0075141F" w:rsidRDefault="5E907D35" w:rsidP="0BE717DB">
      <w:pPr>
        <w:spacing w:line="276" w:lineRule="auto"/>
        <w:ind w:left="708"/>
        <w:rPr>
          <w:rFonts w:ascii="Arial" w:eastAsia="Arial" w:hAnsi="Arial" w:cs="Arial"/>
          <w:b/>
          <w:bCs/>
          <w:color w:val="943634" w:themeColor="accent2" w:themeShade="BF"/>
          <w:sz w:val="22"/>
          <w:szCs w:val="22"/>
          <w:u w:val="single"/>
        </w:rPr>
      </w:pPr>
      <w:bookmarkStart w:id="15" w:name="_Toc529457952"/>
      <w:r w:rsidRPr="0BE717DB">
        <w:rPr>
          <w:rFonts w:ascii="Arial" w:eastAsia="Arial" w:hAnsi="Arial" w:cs="Arial"/>
          <w:b/>
          <w:bCs/>
          <w:sz w:val="22"/>
          <w:szCs w:val="22"/>
          <w:u w:val="single"/>
        </w:rPr>
        <w:t>TERCERA LÍNEA</w:t>
      </w:r>
    </w:p>
    <w:p w14:paraId="40E064B6" w14:textId="77777777" w:rsidR="008E62F8" w:rsidRPr="0075141F" w:rsidRDefault="008E62F8" w:rsidP="0BE717DB">
      <w:pPr>
        <w:spacing w:line="276" w:lineRule="auto"/>
        <w:ind w:left="708"/>
        <w:rPr>
          <w:rFonts w:ascii="Arial" w:hAnsi="Arial" w:cs="Arial"/>
          <w:color w:val="943634" w:themeColor="accent2" w:themeShade="BF"/>
          <w:sz w:val="22"/>
          <w:szCs w:val="22"/>
        </w:rPr>
      </w:pPr>
    </w:p>
    <w:p w14:paraId="68D0A5D3" w14:textId="69ECBF10" w:rsidR="00C52F89" w:rsidRPr="00302219" w:rsidRDefault="5B216347" w:rsidP="0BE717DB">
      <w:pPr>
        <w:keepNext/>
        <w:keepLines/>
        <w:autoSpaceDE w:val="0"/>
        <w:autoSpaceDN w:val="0"/>
        <w:spacing w:line="240" w:lineRule="auto"/>
        <w:contextualSpacing/>
        <w:rPr>
          <w:rFonts w:ascii="Arial" w:hAnsi="Arial" w:cs="Arial"/>
          <w:color w:val="943634" w:themeColor="accent2" w:themeShade="BF"/>
          <w:sz w:val="22"/>
          <w:szCs w:val="22"/>
        </w:rPr>
      </w:pPr>
      <w:r w:rsidRPr="0BE717DB">
        <w:rPr>
          <w:rFonts w:ascii="Arial" w:hAnsi="Arial" w:cs="Arial"/>
          <w:sz w:val="22"/>
          <w:szCs w:val="22"/>
        </w:rPr>
        <w:lastRenderedPageBreak/>
        <w:t>Está conformada por la Oficina de Control Interno</w:t>
      </w:r>
      <w:r w:rsidR="2365E377" w:rsidRPr="0BE717DB">
        <w:rPr>
          <w:rFonts w:ascii="Arial" w:hAnsi="Arial" w:cs="Arial"/>
          <w:sz w:val="22"/>
          <w:szCs w:val="22"/>
        </w:rPr>
        <w:t xml:space="preserve"> </w:t>
      </w:r>
      <w:bookmarkEnd w:id="15"/>
      <w:r w:rsidR="2365E377" w:rsidRPr="0BE717DB">
        <w:rPr>
          <w:rFonts w:ascii="Arial" w:hAnsi="Arial" w:cs="Arial"/>
          <w:sz w:val="22"/>
          <w:szCs w:val="22"/>
        </w:rPr>
        <w:t>y tienen a cargo las siguientes responsabilidades:</w:t>
      </w:r>
    </w:p>
    <w:p w14:paraId="03933C5C" w14:textId="26279092" w:rsidR="00C52F89" w:rsidRPr="0075141F" w:rsidRDefault="00C52F89" w:rsidP="0BE717DB">
      <w:pPr>
        <w:spacing w:line="276" w:lineRule="auto"/>
        <w:rPr>
          <w:rFonts w:ascii="Arial" w:hAnsi="Arial" w:cs="Arial"/>
          <w:color w:val="943634" w:themeColor="accent2" w:themeShade="BF"/>
          <w:sz w:val="22"/>
          <w:szCs w:val="22"/>
        </w:rPr>
      </w:pPr>
    </w:p>
    <w:p w14:paraId="7A568116" w14:textId="151768C7" w:rsidR="00C52F89" w:rsidRPr="0075141F" w:rsidRDefault="598F9824" w:rsidP="0BE717DB">
      <w:pPr>
        <w:pStyle w:val="Prrafodelista"/>
        <w:numPr>
          <w:ilvl w:val="0"/>
          <w:numId w:val="17"/>
        </w:numPr>
        <w:spacing w:line="276" w:lineRule="auto"/>
        <w:rPr>
          <w:rFonts w:ascii="Arial" w:hAnsi="Arial" w:cs="Arial"/>
          <w:sz w:val="22"/>
          <w:szCs w:val="22"/>
        </w:rPr>
      </w:pPr>
      <w:r w:rsidRPr="34E91D16">
        <w:rPr>
          <w:rFonts w:ascii="Arial" w:hAnsi="Arial" w:cs="Arial"/>
          <w:sz w:val="22"/>
          <w:szCs w:val="22"/>
        </w:rPr>
        <w:t>Asesor proactiva y estratégica a la Alta Dirección y los líderes de proceso, en materia de control interno y sobre las responsabilidades en materia de riesgos.</w:t>
      </w:r>
    </w:p>
    <w:p w14:paraId="73E441F3" w14:textId="6DA8F998" w:rsidR="00C52F89" w:rsidRPr="0075141F" w:rsidRDefault="0468F483" w:rsidP="0BE717DB">
      <w:pPr>
        <w:pStyle w:val="Prrafodelista"/>
        <w:numPr>
          <w:ilvl w:val="0"/>
          <w:numId w:val="17"/>
        </w:numPr>
        <w:spacing w:line="276" w:lineRule="auto"/>
        <w:rPr>
          <w:rFonts w:ascii="Arial" w:hAnsi="Arial" w:cs="Arial"/>
          <w:sz w:val="22"/>
          <w:szCs w:val="22"/>
        </w:rPr>
      </w:pPr>
      <w:r w:rsidRPr="34E91D16">
        <w:rPr>
          <w:rFonts w:ascii="Arial" w:hAnsi="Arial" w:cs="Arial"/>
          <w:sz w:val="22"/>
          <w:szCs w:val="22"/>
        </w:rPr>
        <w:t>Formar a la alta dirección y a todos los niveles de la entidad sobre las responsabilidades en materia de riesgos.</w:t>
      </w:r>
    </w:p>
    <w:p w14:paraId="66D4A19D" w14:textId="581488D8" w:rsidR="5CDE74A8" w:rsidRDefault="7313F49E" w:rsidP="0BE717DB">
      <w:pPr>
        <w:pStyle w:val="Prrafodelista"/>
        <w:numPr>
          <w:ilvl w:val="0"/>
          <w:numId w:val="17"/>
        </w:numPr>
        <w:spacing w:line="276" w:lineRule="auto"/>
        <w:rPr>
          <w:rFonts w:ascii="Arial" w:hAnsi="Arial" w:cs="Arial"/>
          <w:sz w:val="22"/>
          <w:szCs w:val="22"/>
        </w:rPr>
      </w:pPr>
      <w:r w:rsidRPr="34E91D16">
        <w:rPr>
          <w:rFonts w:ascii="Arial" w:hAnsi="Arial" w:cs="Arial"/>
          <w:sz w:val="22"/>
          <w:szCs w:val="22"/>
        </w:rPr>
        <w:t>A través de su rol de asesoría, orienta</w:t>
      </w:r>
      <w:r w:rsidR="4DA8F824" w:rsidRPr="34E91D16">
        <w:rPr>
          <w:rFonts w:ascii="Arial" w:hAnsi="Arial" w:cs="Arial"/>
          <w:sz w:val="22"/>
          <w:szCs w:val="22"/>
        </w:rPr>
        <w:t>r</w:t>
      </w:r>
      <w:r w:rsidR="6C681773" w:rsidRPr="34E91D16">
        <w:rPr>
          <w:rFonts w:ascii="Arial" w:hAnsi="Arial" w:cs="Arial"/>
          <w:sz w:val="22"/>
          <w:szCs w:val="22"/>
        </w:rPr>
        <w:t xml:space="preserve"> y recomendar técnicamente frente</w:t>
      </w:r>
      <w:r w:rsidRPr="34E91D16">
        <w:rPr>
          <w:rFonts w:ascii="Arial" w:hAnsi="Arial" w:cs="Arial"/>
          <w:sz w:val="22"/>
          <w:szCs w:val="22"/>
        </w:rPr>
        <w:t xml:space="preserve"> a la administración del riesgo en coordinación con la Oficina Asesora de Planeación se garantiza el cumplimento efectivo de los objetivos.  </w:t>
      </w:r>
    </w:p>
    <w:p w14:paraId="7E5639D1" w14:textId="2914476D" w:rsidR="72D46226" w:rsidRPr="0075141F" w:rsidRDefault="4D29719D" w:rsidP="0BE717DB">
      <w:pPr>
        <w:pStyle w:val="Prrafodelista"/>
        <w:numPr>
          <w:ilvl w:val="0"/>
          <w:numId w:val="17"/>
        </w:numPr>
        <w:spacing w:line="276" w:lineRule="auto"/>
        <w:rPr>
          <w:rFonts w:ascii="Arial" w:hAnsi="Arial" w:cs="Arial"/>
          <w:sz w:val="22"/>
          <w:szCs w:val="22"/>
        </w:rPr>
      </w:pPr>
      <w:r w:rsidRPr="34E91D16">
        <w:rPr>
          <w:rFonts w:ascii="Arial" w:hAnsi="Arial" w:cs="Arial"/>
          <w:sz w:val="22"/>
          <w:szCs w:val="22"/>
        </w:rPr>
        <w:t>Informar los hallazgos y proporcionar recomendaciones de forma independiente.</w:t>
      </w:r>
    </w:p>
    <w:p w14:paraId="0E85ECBE" w14:textId="7FD24C83" w:rsidR="0CB6284A" w:rsidRPr="0075141F" w:rsidRDefault="13907E57" w:rsidP="0BE717DB">
      <w:pPr>
        <w:pStyle w:val="Prrafodelista"/>
        <w:numPr>
          <w:ilvl w:val="0"/>
          <w:numId w:val="17"/>
        </w:numPr>
        <w:spacing w:line="276" w:lineRule="auto"/>
        <w:rPr>
          <w:rFonts w:ascii="Arial" w:hAnsi="Arial" w:cs="Arial"/>
          <w:sz w:val="22"/>
          <w:szCs w:val="22"/>
        </w:rPr>
      </w:pPr>
      <w:r w:rsidRPr="34E91D16">
        <w:rPr>
          <w:rFonts w:ascii="Arial" w:hAnsi="Arial" w:cs="Arial"/>
          <w:sz w:val="22"/>
          <w:szCs w:val="22"/>
        </w:rPr>
        <w:t>Monitoreo a la exposición de la organización al riesgo y realizar recomendaciones con alcance preventivo.</w:t>
      </w:r>
    </w:p>
    <w:p w14:paraId="372B133E" w14:textId="1283225A" w:rsidR="5E907D35" w:rsidRPr="0075141F" w:rsidRDefault="3881F952" w:rsidP="0BE717DB">
      <w:pPr>
        <w:pStyle w:val="Prrafodelista"/>
        <w:numPr>
          <w:ilvl w:val="0"/>
          <w:numId w:val="17"/>
        </w:numPr>
        <w:spacing w:line="276" w:lineRule="auto"/>
        <w:rPr>
          <w:rFonts w:ascii="Arial" w:hAnsi="Arial" w:cs="Arial"/>
          <w:color w:val="943634" w:themeColor="accent2" w:themeShade="BF"/>
          <w:sz w:val="22"/>
          <w:szCs w:val="22"/>
        </w:rPr>
      </w:pPr>
      <w:r w:rsidRPr="34E91D16">
        <w:rPr>
          <w:rFonts w:ascii="Arial" w:hAnsi="Arial" w:cs="Arial"/>
          <w:sz w:val="22"/>
          <w:szCs w:val="22"/>
        </w:rPr>
        <w:t>Recomendar mejoras a la política de administración del riesgo.</w:t>
      </w:r>
    </w:p>
    <w:p w14:paraId="35C7BF60" w14:textId="60FB5A97" w:rsidR="34E91D16" w:rsidRDefault="34E91D16" w:rsidP="34E91D16">
      <w:pPr>
        <w:spacing w:line="276" w:lineRule="auto"/>
        <w:rPr>
          <w:color w:val="943634" w:themeColor="accent2" w:themeShade="BF"/>
        </w:rPr>
      </w:pPr>
    </w:p>
    <w:p w14:paraId="13B08CA0" w14:textId="6A212E5A" w:rsidR="00AB3BB3" w:rsidRPr="007C0BA8" w:rsidRDefault="411690D5" w:rsidP="23BB444E">
      <w:pPr>
        <w:pStyle w:val="Ttulo1"/>
        <w:numPr>
          <w:ilvl w:val="0"/>
          <w:numId w:val="15"/>
        </w:numPr>
        <w:spacing w:before="0"/>
        <w:rPr>
          <w:rFonts w:ascii="Arial" w:hAnsi="Arial" w:cs="Arial"/>
          <w:color w:val="auto"/>
          <w:sz w:val="22"/>
          <w:szCs w:val="22"/>
        </w:rPr>
      </w:pPr>
      <w:bookmarkStart w:id="16" w:name="_Toc86836391"/>
      <w:bookmarkStart w:id="17" w:name="_Toc147152228"/>
      <w:bookmarkEnd w:id="10"/>
      <w:r w:rsidRPr="34E91D16">
        <w:rPr>
          <w:rFonts w:ascii="Arial" w:hAnsi="Arial" w:cs="Arial"/>
          <w:color w:val="auto"/>
          <w:sz w:val="22"/>
          <w:szCs w:val="22"/>
        </w:rPr>
        <w:t>METODOLOGÍA PARA LA ADMINISTRACIÓN DE RIESGOS</w:t>
      </w:r>
      <w:bookmarkEnd w:id="16"/>
      <w:bookmarkEnd w:id="17"/>
    </w:p>
    <w:p w14:paraId="162165C2" w14:textId="77777777" w:rsidR="007041E4" w:rsidRPr="007C0BA8" w:rsidRDefault="007041E4" w:rsidP="23BB444E">
      <w:pPr>
        <w:keepNext/>
        <w:keepLines/>
        <w:autoSpaceDE w:val="0"/>
        <w:autoSpaceDN w:val="0"/>
        <w:spacing w:line="240" w:lineRule="auto"/>
        <w:contextualSpacing/>
        <w:rPr>
          <w:rFonts w:ascii="Arial" w:hAnsi="Arial" w:cs="Arial"/>
          <w:sz w:val="22"/>
          <w:szCs w:val="22"/>
        </w:rPr>
      </w:pPr>
    </w:p>
    <w:p w14:paraId="2CA56D85" w14:textId="4FBFB2D5" w:rsidR="00AB3BB3" w:rsidRPr="007C0BA8" w:rsidRDefault="002E37AE" w:rsidP="23BB444E">
      <w:pPr>
        <w:keepNext/>
        <w:keepLines/>
        <w:autoSpaceDE w:val="0"/>
        <w:autoSpaceDN w:val="0"/>
        <w:spacing w:line="240" w:lineRule="auto"/>
        <w:contextualSpacing/>
        <w:rPr>
          <w:rFonts w:ascii="Arial" w:hAnsi="Arial" w:cs="Arial"/>
          <w:sz w:val="22"/>
          <w:szCs w:val="22"/>
        </w:rPr>
      </w:pPr>
      <w:r w:rsidRPr="007C0BA8">
        <w:rPr>
          <w:rFonts w:ascii="Arial" w:hAnsi="Arial" w:cs="Arial"/>
          <w:sz w:val="22"/>
          <w:szCs w:val="22"/>
        </w:rPr>
        <w:t>Con el fin de ejercer una correcta administración del riesgo, la Unidad Administrativa Especial de Rehabilitación y Mantenimiento Vial</w:t>
      </w:r>
      <w:r w:rsidR="582CD1CE" w:rsidRPr="007C0BA8">
        <w:rPr>
          <w:rFonts w:ascii="Arial" w:hAnsi="Arial" w:cs="Arial"/>
          <w:sz w:val="22"/>
          <w:szCs w:val="22"/>
        </w:rPr>
        <w:t xml:space="preserve"> </w:t>
      </w:r>
      <w:r w:rsidRPr="007C0BA8">
        <w:rPr>
          <w:rFonts w:ascii="Arial" w:hAnsi="Arial" w:cs="Arial"/>
          <w:sz w:val="22"/>
          <w:szCs w:val="22"/>
        </w:rPr>
        <w:t>-</w:t>
      </w:r>
      <w:r w:rsidR="04A7B839" w:rsidRPr="007C0BA8">
        <w:rPr>
          <w:rFonts w:ascii="Arial" w:hAnsi="Arial" w:cs="Arial"/>
          <w:sz w:val="22"/>
          <w:szCs w:val="22"/>
        </w:rPr>
        <w:t xml:space="preserve"> </w:t>
      </w:r>
      <w:r w:rsidRPr="007C0BA8">
        <w:rPr>
          <w:rFonts w:ascii="Arial" w:hAnsi="Arial" w:cs="Arial"/>
          <w:sz w:val="22"/>
          <w:szCs w:val="22"/>
        </w:rPr>
        <w:t>UAERMV en cumplimiento de la normatividad, adoptó la guía establecida</w:t>
      </w:r>
      <w:r w:rsidR="1CA52B86" w:rsidRPr="007C0BA8">
        <w:rPr>
          <w:rFonts w:ascii="Arial" w:hAnsi="Arial" w:cs="Arial"/>
          <w:sz w:val="22"/>
          <w:szCs w:val="22"/>
        </w:rPr>
        <w:t xml:space="preserve"> </w:t>
      </w:r>
      <w:r w:rsidRPr="007C0BA8">
        <w:rPr>
          <w:rFonts w:ascii="Arial" w:hAnsi="Arial" w:cs="Arial"/>
          <w:sz w:val="22"/>
          <w:szCs w:val="22"/>
        </w:rPr>
        <w:t xml:space="preserve">por </w:t>
      </w:r>
      <w:r w:rsidR="66AD6A26" w:rsidRPr="007C0BA8">
        <w:rPr>
          <w:rFonts w:ascii="Arial" w:hAnsi="Arial" w:cs="Arial"/>
          <w:sz w:val="22"/>
          <w:szCs w:val="22"/>
        </w:rPr>
        <w:t>el Departamento Administrativo de la Función Pública DAFP</w:t>
      </w:r>
      <w:r w:rsidR="512D8F7A" w:rsidRPr="007C0BA8">
        <w:rPr>
          <w:rFonts w:ascii="Arial" w:hAnsi="Arial" w:cs="Arial"/>
          <w:sz w:val="22"/>
          <w:szCs w:val="22"/>
        </w:rPr>
        <w:t>.</w:t>
      </w:r>
    </w:p>
    <w:p w14:paraId="083C6B7A" w14:textId="5ABD7633" w:rsidR="0075141F" w:rsidRPr="007C0BA8" w:rsidRDefault="0075141F" w:rsidP="23BB444E">
      <w:pPr>
        <w:keepNext/>
        <w:keepLines/>
        <w:autoSpaceDE w:val="0"/>
        <w:autoSpaceDN w:val="0"/>
        <w:spacing w:line="240" w:lineRule="auto"/>
        <w:contextualSpacing/>
        <w:rPr>
          <w:rFonts w:ascii="Arial" w:hAnsi="Arial" w:cs="Arial"/>
          <w:sz w:val="22"/>
          <w:szCs w:val="22"/>
        </w:rPr>
      </w:pPr>
    </w:p>
    <w:p w14:paraId="562FF146" w14:textId="77777777" w:rsidR="0075141F" w:rsidRPr="007C0BA8" w:rsidRDefault="0075141F" w:rsidP="23BB444E">
      <w:pPr>
        <w:spacing w:line="240" w:lineRule="auto"/>
        <w:rPr>
          <w:rFonts w:ascii="Arial" w:eastAsia="Arial" w:hAnsi="Arial" w:cs="Arial"/>
          <w:sz w:val="22"/>
          <w:szCs w:val="22"/>
        </w:rPr>
      </w:pPr>
      <w:r w:rsidRPr="007C0BA8">
        <w:rPr>
          <w:rFonts w:ascii="Arial" w:eastAsia="Arial" w:hAnsi="Arial" w:cs="Arial"/>
          <w:sz w:val="22"/>
          <w:szCs w:val="22"/>
        </w:rPr>
        <w:t xml:space="preserve">Como producto de la aplicación de la metodología descrita es este documento, quedará como registro los mapas de riesgo por proceso, los cuales se consolidan en una única herramienta denominada “mapa de riesgos institucional”. La Oficina Asesora de Planeación actualiza el mapa de riesgos institucional por lo menos dos veces al año, quedando disponible para consulta en la página web de la entidad. </w:t>
      </w:r>
    </w:p>
    <w:p w14:paraId="7CB92A39" w14:textId="27CF71AA" w:rsidR="0BE717DB" w:rsidRPr="007C0BA8" w:rsidRDefault="0BE717DB" w:rsidP="0BE717DB">
      <w:pPr>
        <w:spacing w:line="240" w:lineRule="auto"/>
        <w:rPr>
          <w:rFonts w:ascii="Arial" w:eastAsia="Arial" w:hAnsi="Arial" w:cs="Arial"/>
          <w:sz w:val="22"/>
          <w:szCs w:val="22"/>
        </w:rPr>
      </w:pPr>
    </w:p>
    <w:p w14:paraId="2BC59F4C" w14:textId="2CAA3DF3" w:rsidR="00302219" w:rsidRPr="007C0BA8" w:rsidRDefault="002E37AE" w:rsidP="23BB444E">
      <w:pPr>
        <w:keepNext/>
        <w:keepLines/>
        <w:autoSpaceDE w:val="0"/>
        <w:autoSpaceDN w:val="0"/>
        <w:spacing w:line="240" w:lineRule="auto"/>
        <w:contextualSpacing/>
        <w:rPr>
          <w:rFonts w:ascii="Arial" w:hAnsi="Arial" w:cs="Arial"/>
        </w:rPr>
      </w:pPr>
      <w:r w:rsidRPr="007C0BA8">
        <w:rPr>
          <w:rFonts w:ascii="Arial" w:hAnsi="Arial" w:cs="Arial"/>
          <w:sz w:val="22"/>
          <w:szCs w:val="22"/>
        </w:rPr>
        <w:t xml:space="preserve">A continuación, se presentan los elementos adoptados por la UAERMV para la adecuada administración de los riesgos. </w:t>
      </w:r>
    </w:p>
    <w:p w14:paraId="712271F9" w14:textId="517B53FE" w:rsidR="00302219" w:rsidRPr="007C0BA8" w:rsidRDefault="00302219" w:rsidP="23BB444E">
      <w:pPr>
        <w:spacing w:line="240" w:lineRule="auto"/>
        <w:rPr>
          <w:rFonts w:ascii="Arial" w:hAnsi="Arial" w:cs="Arial"/>
        </w:rPr>
      </w:pPr>
    </w:p>
    <w:p w14:paraId="20BEF99D" w14:textId="2F23EE4C" w:rsidR="00B2505C" w:rsidRPr="007C0BA8" w:rsidRDefault="00B2505C" w:rsidP="23BB444E">
      <w:pPr>
        <w:pStyle w:val="Descripcin"/>
        <w:keepNext/>
        <w:jc w:val="center"/>
        <w:rPr>
          <w:rFonts w:ascii="Arial" w:hAnsi="Arial" w:cs="Arial"/>
          <w:color w:val="auto"/>
        </w:rPr>
      </w:pPr>
      <w:bookmarkStart w:id="18" w:name="_Toc147152276"/>
      <w:r w:rsidRPr="007C0BA8">
        <w:rPr>
          <w:rFonts w:ascii="Arial" w:hAnsi="Arial" w:cs="Arial"/>
          <w:color w:val="auto"/>
        </w:rPr>
        <w:lastRenderedPageBreak/>
        <w:t xml:space="preserve">Ilustración </w:t>
      </w:r>
      <w:r w:rsidRPr="007C0BA8">
        <w:rPr>
          <w:rFonts w:ascii="Arial" w:hAnsi="Arial" w:cs="Arial"/>
          <w:color w:val="auto"/>
          <w:shd w:val="clear" w:color="auto" w:fill="E6E6E6"/>
        </w:rPr>
        <w:fldChar w:fldCharType="begin"/>
      </w:r>
      <w:r w:rsidRPr="007C0BA8">
        <w:rPr>
          <w:rFonts w:ascii="Arial" w:hAnsi="Arial" w:cs="Arial"/>
          <w:color w:val="auto"/>
        </w:rPr>
        <w:instrText xml:space="preserve"> SEQ Ilustración \* ARABIC </w:instrText>
      </w:r>
      <w:r w:rsidRPr="007C0BA8">
        <w:rPr>
          <w:rFonts w:ascii="Arial" w:hAnsi="Arial" w:cs="Arial"/>
          <w:color w:val="auto"/>
          <w:shd w:val="clear" w:color="auto" w:fill="E6E6E6"/>
        </w:rPr>
        <w:fldChar w:fldCharType="separate"/>
      </w:r>
      <w:r w:rsidRPr="007C0BA8">
        <w:rPr>
          <w:rFonts w:ascii="Arial" w:hAnsi="Arial" w:cs="Arial"/>
          <w:noProof/>
          <w:color w:val="auto"/>
        </w:rPr>
        <w:t>1</w:t>
      </w:r>
      <w:r w:rsidRPr="007C0BA8">
        <w:rPr>
          <w:rFonts w:ascii="Arial" w:hAnsi="Arial" w:cs="Arial"/>
          <w:color w:val="auto"/>
          <w:shd w:val="clear" w:color="auto" w:fill="E6E6E6"/>
        </w:rPr>
        <w:fldChar w:fldCharType="end"/>
      </w:r>
      <w:r w:rsidRPr="007C0BA8">
        <w:rPr>
          <w:rFonts w:ascii="Arial" w:hAnsi="Arial" w:cs="Arial"/>
          <w:color w:val="auto"/>
        </w:rPr>
        <w:t xml:space="preserve"> </w:t>
      </w:r>
      <w:r w:rsidRPr="007C0BA8">
        <w:rPr>
          <w:rFonts w:ascii="Arial" w:hAnsi="Arial" w:cs="Arial"/>
          <w:b w:val="0"/>
          <w:bCs w:val="0"/>
          <w:color w:val="auto"/>
        </w:rPr>
        <w:t>Metodología para la administración del riesgo</w:t>
      </w:r>
      <w:bookmarkEnd w:id="18"/>
    </w:p>
    <w:p w14:paraId="4FE483AD" w14:textId="28587349" w:rsidR="00B2505C" w:rsidRDefault="2491ECC1" w:rsidP="0BE717DB">
      <w:pPr>
        <w:keepNext/>
        <w:jc w:val="center"/>
      </w:pPr>
      <w:r>
        <w:rPr>
          <w:noProof/>
          <w:color w:val="2B579A"/>
          <w:shd w:val="clear" w:color="auto" w:fill="E6E6E6"/>
        </w:rPr>
        <w:drawing>
          <wp:inline distT="0" distB="0" distL="0" distR="0" wp14:anchorId="7E138D91" wp14:editId="7B480E49">
            <wp:extent cx="4572000" cy="4086225"/>
            <wp:effectExtent l="0" t="0" r="0" b="0"/>
            <wp:docPr id="1468840504" name="Imagen 146884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4086225"/>
                    </a:xfrm>
                    <a:prstGeom prst="rect">
                      <a:avLst/>
                    </a:prstGeom>
                  </pic:spPr>
                </pic:pic>
              </a:graphicData>
            </a:graphic>
          </wp:inline>
        </w:drawing>
      </w:r>
    </w:p>
    <w:p w14:paraId="6FF6CEC0" w14:textId="051B98A0" w:rsidR="00CA35F5" w:rsidRPr="00302219" w:rsidRDefault="763D11CD" w:rsidP="0BE717DB">
      <w:pPr>
        <w:pStyle w:val="Descripcin"/>
        <w:jc w:val="center"/>
        <w:rPr>
          <w:rFonts w:ascii="Arial" w:hAnsi="Arial" w:cs="Arial"/>
          <w:b w:val="0"/>
          <w:bCs w:val="0"/>
          <w:i/>
          <w:iCs/>
          <w:color w:val="943634" w:themeColor="accent2" w:themeShade="BF"/>
        </w:rPr>
      </w:pPr>
      <w:r w:rsidRPr="0BE717DB">
        <w:rPr>
          <w:rFonts w:ascii="Arial" w:hAnsi="Arial" w:cs="Arial"/>
          <w:b w:val="0"/>
          <w:bCs w:val="0"/>
          <w:color w:val="auto"/>
        </w:rPr>
        <w:t xml:space="preserve">Fuente: </w:t>
      </w:r>
      <w:r w:rsidR="58CB8D19" w:rsidRPr="0BE717DB">
        <w:rPr>
          <w:rFonts w:ascii="Arial" w:hAnsi="Arial" w:cs="Arial"/>
          <w:b w:val="0"/>
          <w:bCs w:val="0"/>
          <w:color w:val="auto"/>
        </w:rPr>
        <w:t>Guía para la Administración del Riesgo y el diseño de controles en entidades públicas - Versión 6 Nov 2022</w:t>
      </w:r>
      <w:r w:rsidRPr="0BE717DB">
        <w:rPr>
          <w:rFonts w:ascii="Arial" w:hAnsi="Arial" w:cs="Arial"/>
          <w:b w:val="0"/>
          <w:bCs w:val="0"/>
          <w:color w:val="auto"/>
        </w:rPr>
        <w:t>. DAFP</w:t>
      </w:r>
      <w:r w:rsidR="4ABB0A14" w:rsidRPr="0BE717DB">
        <w:rPr>
          <w:rFonts w:ascii="Arial" w:hAnsi="Arial" w:cs="Arial"/>
          <w:b w:val="0"/>
          <w:bCs w:val="0"/>
          <w:color w:val="auto"/>
        </w:rPr>
        <w:t xml:space="preserve">. </w:t>
      </w:r>
      <w:r w:rsidR="69EA1EF3" w:rsidRPr="0BE717DB">
        <w:rPr>
          <w:rFonts w:ascii="Arial" w:hAnsi="Arial" w:cs="Arial"/>
          <w:b w:val="0"/>
          <w:bCs w:val="0"/>
          <w:color w:val="auto"/>
        </w:rPr>
        <w:t>Pág.</w:t>
      </w:r>
      <w:r w:rsidR="4ABB0A14" w:rsidRPr="0BE717DB">
        <w:rPr>
          <w:rFonts w:ascii="Arial" w:hAnsi="Arial" w:cs="Arial"/>
          <w:b w:val="0"/>
          <w:bCs w:val="0"/>
          <w:color w:val="auto"/>
        </w:rPr>
        <w:t xml:space="preserve"> </w:t>
      </w:r>
      <w:r w:rsidR="04A7B839" w:rsidRPr="0BE717DB">
        <w:rPr>
          <w:rFonts w:ascii="Arial" w:hAnsi="Arial" w:cs="Arial"/>
          <w:b w:val="0"/>
          <w:bCs w:val="0"/>
          <w:color w:val="auto"/>
        </w:rPr>
        <w:t>2</w:t>
      </w:r>
      <w:r w:rsidR="6F0FF481" w:rsidRPr="0BE717DB">
        <w:rPr>
          <w:rFonts w:ascii="Arial" w:hAnsi="Arial" w:cs="Arial"/>
          <w:b w:val="0"/>
          <w:bCs w:val="0"/>
          <w:color w:val="auto"/>
        </w:rPr>
        <w:t>2</w:t>
      </w:r>
      <w:r w:rsidR="4ABB0A14" w:rsidRPr="0BE717DB">
        <w:rPr>
          <w:rFonts w:ascii="Arial" w:hAnsi="Arial" w:cs="Arial"/>
          <w:b w:val="0"/>
          <w:bCs w:val="0"/>
          <w:color w:val="auto"/>
        </w:rPr>
        <w:t>.</w:t>
      </w:r>
    </w:p>
    <w:p w14:paraId="1112533A" w14:textId="77777777" w:rsidR="00E36B1B" w:rsidRDefault="00E36B1B" w:rsidP="0BE717DB">
      <w:pPr>
        <w:rPr>
          <w:rFonts w:ascii="Arial" w:hAnsi="Arial" w:cs="Arial"/>
          <w:color w:val="943634" w:themeColor="accent2" w:themeShade="BF"/>
          <w:sz w:val="22"/>
          <w:szCs w:val="22"/>
        </w:rPr>
      </w:pPr>
    </w:p>
    <w:p w14:paraId="1361625B" w14:textId="77777777" w:rsidR="00EA56A0" w:rsidRPr="0075141F" w:rsidRDefault="00EA56A0" w:rsidP="0BE717DB">
      <w:pPr>
        <w:rPr>
          <w:rFonts w:ascii="Arial" w:hAnsi="Arial" w:cs="Arial"/>
          <w:color w:val="943634" w:themeColor="accent2" w:themeShade="BF"/>
          <w:sz w:val="22"/>
          <w:szCs w:val="22"/>
        </w:rPr>
      </w:pPr>
    </w:p>
    <w:p w14:paraId="3C154E4D" w14:textId="77777777" w:rsidR="00223ADE" w:rsidRPr="0075141F" w:rsidRDefault="4E5CF3D8" w:rsidP="0BE717DB">
      <w:pPr>
        <w:pStyle w:val="Ttulo2"/>
        <w:keepNext w:val="0"/>
        <w:keepLines w:val="0"/>
        <w:numPr>
          <w:ilvl w:val="1"/>
          <w:numId w:val="15"/>
        </w:numPr>
        <w:spacing w:before="0" w:line="240" w:lineRule="auto"/>
        <w:rPr>
          <w:rFonts w:ascii="Arial" w:hAnsi="Arial" w:cs="Arial"/>
          <w:color w:val="943634" w:themeColor="accent2" w:themeShade="BF"/>
          <w:sz w:val="22"/>
          <w:szCs w:val="22"/>
        </w:rPr>
      </w:pPr>
      <w:bookmarkStart w:id="19" w:name="_Toc86836393"/>
      <w:bookmarkStart w:id="20" w:name="_Toc147152229"/>
      <w:r w:rsidRPr="34E91D16">
        <w:rPr>
          <w:rFonts w:ascii="Arial" w:hAnsi="Arial" w:cs="Arial"/>
          <w:color w:val="auto"/>
          <w:sz w:val="22"/>
          <w:szCs w:val="22"/>
        </w:rPr>
        <w:t>IDENTIFICACIÓN DEL RIESGO</w:t>
      </w:r>
      <w:bookmarkEnd w:id="19"/>
      <w:bookmarkEnd w:id="20"/>
    </w:p>
    <w:p w14:paraId="597DFA62" w14:textId="669D60AC" w:rsidR="00223ADE" w:rsidRPr="0075141F" w:rsidRDefault="00223ADE" w:rsidP="0BE717DB">
      <w:pPr>
        <w:ind w:left="360"/>
        <w:rPr>
          <w:rFonts w:ascii="Arial" w:hAnsi="Arial" w:cs="Arial"/>
          <w:color w:val="943634" w:themeColor="accent2" w:themeShade="BF"/>
          <w:sz w:val="22"/>
          <w:szCs w:val="22"/>
        </w:rPr>
      </w:pPr>
    </w:p>
    <w:p w14:paraId="5F55A065" w14:textId="3C2F263B" w:rsidR="00DA5B97" w:rsidRPr="00302219" w:rsidRDefault="036F719C" w:rsidP="0BE717DB">
      <w:pPr>
        <w:spacing w:line="240" w:lineRule="auto"/>
        <w:rPr>
          <w:rFonts w:ascii="Arial" w:eastAsia="Arial" w:hAnsi="Arial" w:cs="Arial"/>
          <w:color w:val="943634" w:themeColor="accent2" w:themeShade="BF"/>
          <w:sz w:val="22"/>
          <w:szCs w:val="22"/>
        </w:rPr>
      </w:pPr>
      <w:r w:rsidRPr="0BE717DB">
        <w:rPr>
          <w:rFonts w:ascii="Arial" w:eastAsia="Arial" w:hAnsi="Arial" w:cs="Arial"/>
          <w:sz w:val="22"/>
          <w:szCs w:val="22"/>
        </w:rPr>
        <w:t>El propósito de este paso es identificar los riesgos que están dentro o fuera del control de la Unidad.</w:t>
      </w:r>
    </w:p>
    <w:p w14:paraId="77DA8C88" w14:textId="77777777" w:rsidR="00DF07F8" w:rsidRPr="00302219" w:rsidRDefault="00DF07F8" w:rsidP="0BE717DB">
      <w:pPr>
        <w:spacing w:line="240" w:lineRule="auto"/>
        <w:rPr>
          <w:rFonts w:ascii="Arial" w:eastAsia="Arial" w:hAnsi="Arial" w:cs="Arial"/>
          <w:color w:val="943634" w:themeColor="accent2" w:themeShade="BF"/>
          <w:sz w:val="22"/>
          <w:szCs w:val="22"/>
        </w:rPr>
      </w:pPr>
    </w:p>
    <w:p w14:paraId="6C281DF6" w14:textId="77777777" w:rsidR="00DA5B97" w:rsidRPr="0075141F" w:rsidRDefault="036F719C" w:rsidP="0BE717DB">
      <w:pPr>
        <w:pStyle w:val="Continuarlista"/>
        <w:spacing w:after="0" w:line="240" w:lineRule="auto"/>
        <w:rPr>
          <w:rFonts w:ascii="Arial" w:hAnsi="Arial" w:cs="Arial"/>
          <w:b/>
          <w:bCs/>
          <w:i/>
          <w:iCs/>
          <w:color w:val="943634" w:themeColor="accent2" w:themeShade="BF"/>
          <w:sz w:val="22"/>
          <w:szCs w:val="22"/>
          <w:lang w:val="es-ES"/>
        </w:rPr>
      </w:pPr>
      <w:r w:rsidRPr="0BE717DB">
        <w:rPr>
          <w:rFonts w:ascii="Arial" w:hAnsi="Arial" w:cs="Arial"/>
          <w:b/>
          <w:bCs/>
          <w:i/>
          <w:iCs/>
          <w:sz w:val="22"/>
          <w:szCs w:val="22"/>
          <w:lang w:val="es-ES"/>
        </w:rPr>
        <w:t>¿Qué se debe tener en cuenta para identificar los riesgos?</w:t>
      </w:r>
    </w:p>
    <w:p w14:paraId="5A1253E9" w14:textId="77777777" w:rsidR="00DA5B97" w:rsidRPr="0075141F" w:rsidRDefault="00DA5B97" w:rsidP="0BE717DB">
      <w:pPr>
        <w:pStyle w:val="Continuarlista"/>
        <w:spacing w:after="0" w:line="240" w:lineRule="auto"/>
        <w:rPr>
          <w:rFonts w:ascii="Arial" w:hAnsi="Arial" w:cs="Arial"/>
          <w:i/>
          <w:iCs/>
          <w:color w:val="943634" w:themeColor="accent2" w:themeShade="BF"/>
          <w:sz w:val="22"/>
          <w:szCs w:val="22"/>
        </w:rPr>
      </w:pPr>
    </w:p>
    <w:p w14:paraId="0C2A0111" w14:textId="213A6609" w:rsidR="00DA5B97" w:rsidRPr="0075141F" w:rsidRDefault="036F719C" w:rsidP="0BE717DB">
      <w:pPr>
        <w:pStyle w:val="Prrafodelista"/>
        <w:numPr>
          <w:ilvl w:val="0"/>
          <w:numId w:val="14"/>
        </w:numPr>
        <w:autoSpaceDE w:val="0"/>
        <w:autoSpaceDN w:val="0"/>
        <w:spacing w:line="240" w:lineRule="auto"/>
        <w:rPr>
          <w:rFonts w:ascii="Arial" w:hAnsi="Arial" w:cs="Arial"/>
          <w:color w:val="943634" w:themeColor="accent2" w:themeShade="BF"/>
          <w:sz w:val="22"/>
          <w:szCs w:val="22"/>
        </w:rPr>
      </w:pPr>
      <w:r w:rsidRPr="0BE717DB">
        <w:rPr>
          <w:rFonts w:ascii="Arial" w:hAnsi="Arial" w:cs="Arial"/>
          <w:sz w:val="22"/>
          <w:szCs w:val="22"/>
        </w:rPr>
        <w:t>Entender el proceso considerando su objetivo, propósito y alcance</w:t>
      </w:r>
    </w:p>
    <w:p w14:paraId="02541DC0" w14:textId="77777777" w:rsidR="00DA5B97" w:rsidRPr="0075141F" w:rsidRDefault="036F719C" w:rsidP="0BE717DB">
      <w:pPr>
        <w:pStyle w:val="Prrafodelista"/>
        <w:numPr>
          <w:ilvl w:val="0"/>
          <w:numId w:val="14"/>
        </w:numPr>
        <w:autoSpaceDE w:val="0"/>
        <w:autoSpaceDN w:val="0"/>
        <w:spacing w:line="240" w:lineRule="auto"/>
        <w:rPr>
          <w:rFonts w:ascii="Arial" w:hAnsi="Arial" w:cs="Arial"/>
          <w:color w:val="943634" w:themeColor="accent2" w:themeShade="BF"/>
          <w:sz w:val="22"/>
          <w:szCs w:val="22"/>
        </w:rPr>
      </w:pPr>
      <w:r w:rsidRPr="0BE717DB">
        <w:rPr>
          <w:rFonts w:ascii="Arial" w:hAnsi="Arial" w:cs="Arial"/>
          <w:sz w:val="22"/>
          <w:szCs w:val="22"/>
        </w:rPr>
        <w:t>Revisar los factores de riesgo detectados en la etapa del análisis del contexto estratégico.</w:t>
      </w:r>
    </w:p>
    <w:p w14:paraId="7005EF6B" w14:textId="6E02A453" w:rsidR="00DA5B97" w:rsidRPr="0075141F" w:rsidRDefault="036F719C" w:rsidP="0BE717DB">
      <w:pPr>
        <w:pStyle w:val="Prrafodelista"/>
        <w:numPr>
          <w:ilvl w:val="0"/>
          <w:numId w:val="14"/>
        </w:numPr>
        <w:spacing w:line="240" w:lineRule="auto"/>
        <w:rPr>
          <w:rFonts w:ascii="Arial" w:hAnsi="Arial" w:cs="Arial"/>
          <w:color w:val="943634" w:themeColor="accent2" w:themeShade="BF"/>
          <w:sz w:val="22"/>
          <w:szCs w:val="22"/>
        </w:rPr>
      </w:pPr>
      <w:r w:rsidRPr="0BE717DB">
        <w:rPr>
          <w:rFonts w:ascii="Arial" w:hAnsi="Arial" w:cs="Arial"/>
          <w:sz w:val="22"/>
          <w:szCs w:val="22"/>
        </w:rPr>
        <w:t xml:space="preserve">Identificar “qué puede fallar” </w:t>
      </w:r>
      <w:r w:rsidR="0F0759A1" w:rsidRPr="0BE717DB">
        <w:rPr>
          <w:rFonts w:ascii="Arial" w:hAnsi="Arial" w:cs="Arial"/>
          <w:sz w:val="22"/>
          <w:szCs w:val="22"/>
        </w:rPr>
        <w:t>en las</w:t>
      </w:r>
      <w:r w:rsidRPr="0BE717DB">
        <w:rPr>
          <w:rFonts w:ascii="Arial" w:hAnsi="Arial" w:cs="Arial"/>
          <w:sz w:val="22"/>
          <w:szCs w:val="22"/>
        </w:rPr>
        <w:t xml:space="preserve"> actividad</w:t>
      </w:r>
      <w:r w:rsidR="7EBABFF2" w:rsidRPr="0BE717DB">
        <w:rPr>
          <w:rFonts w:ascii="Arial" w:hAnsi="Arial" w:cs="Arial"/>
          <w:sz w:val="22"/>
          <w:szCs w:val="22"/>
        </w:rPr>
        <w:t>es</w:t>
      </w:r>
      <w:r w:rsidRPr="0BE717DB">
        <w:rPr>
          <w:rFonts w:ascii="Arial" w:hAnsi="Arial" w:cs="Arial"/>
          <w:sz w:val="22"/>
          <w:szCs w:val="22"/>
        </w:rPr>
        <w:t xml:space="preserve"> clave</w:t>
      </w:r>
      <w:r w:rsidR="5D9EB8EE" w:rsidRPr="0BE717DB">
        <w:rPr>
          <w:rFonts w:ascii="Arial" w:hAnsi="Arial" w:cs="Arial"/>
          <w:sz w:val="22"/>
          <w:szCs w:val="22"/>
        </w:rPr>
        <w:t>s</w:t>
      </w:r>
      <w:r w:rsidRPr="0BE717DB">
        <w:rPr>
          <w:rFonts w:ascii="Arial" w:hAnsi="Arial" w:cs="Arial"/>
          <w:sz w:val="22"/>
          <w:szCs w:val="22"/>
        </w:rPr>
        <w:t xml:space="preserve"> del proceso.</w:t>
      </w:r>
    </w:p>
    <w:p w14:paraId="2EBEBD35" w14:textId="77777777" w:rsidR="00DA5B97" w:rsidRPr="0075141F" w:rsidRDefault="036F719C" w:rsidP="0BE717DB">
      <w:pPr>
        <w:pStyle w:val="Prrafodelista"/>
        <w:numPr>
          <w:ilvl w:val="0"/>
          <w:numId w:val="14"/>
        </w:numPr>
        <w:spacing w:line="240" w:lineRule="auto"/>
        <w:rPr>
          <w:rFonts w:ascii="Arial" w:hAnsi="Arial" w:cs="Arial"/>
          <w:color w:val="943634" w:themeColor="accent2" w:themeShade="BF"/>
          <w:sz w:val="22"/>
          <w:szCs w:val="22"/>
        </w:rPr>
      </w:pPr>
      <w:r w:rsidRPr="0BE717DB">
        <w:rPr>
          <w:rFonts w:ascii="Arial" w:hAnsi="Arial" w:cs="Arial"/>
          <w:sz w:val="22"/>
          <w:szCs w:val="22"/>
        </w:rPr>
        <w:t xml:space="preserve">Identificar el inventario de activos de información </w:t>
      </w:r>
    </w:p>
    <w:p w14:paraId="639C6A9C" w14:textId="64695578" w:rsidR="5C53F320" w:rsidRDefault="5C53F320" w:rsidP="0BE717DB">
      <w:pPr>
        <w:pStyle w:val="Prrafodelista"/>
        <w:numPr>
          <w:ilvl w:val="0"/>
          <w:numId w:val="14"/>
        </w:numPr>
        <w:spacing w:line="240" w:lineRule="auto"/>
      </w:pPr>
      <w:r w:rsidRPr="0BE717DB">
        <w:rPr>
          <w:rFonts w:ascii="Arial" w:hAnsi="Arial" w:cs="Arial"/>
          <w:sz w:val="22"/>
          <w:szCs w:val="22"/>
        </w:rPr>
        <w:t>Revisar el historial</w:t>
      </w:r>
      <w:r w:rsidR="4C113347" w:rsidRPr="0BE717DB">
        <w:rPr>
          <w:rFonts w:ascii="Arial" w:hAnsi="Arial" w:cs="Arial"/>
          <w:sz w:val="22"/>
          <w:szCs w:val="22"/>
        </w:rPr>
        <w:t xml:space="preserve"> de hallazgos de incidencia fiscal</w:t>
      </w:r>
    </w:p>
    <w:p w14:paraId="233D26F9" w14:textId="683BD9AE" w:rsidR="069CDB73" w:rsidRDefault="069CDB73" w:rsidP="0BE717DB">
      <w:pPr>
        <w:pStyle w:val="Prrafodelista"/>
        <w:numPr>
          <w:ilvl w:val="0"/>
          <w:numId w:val="14"/>
        </w:numPr>
        <w:spacing w:line="240" w:lineRule="auto"/>
        <w:rPr>
          <w:rFonts w:ascii="Arial" w:hAnsi="Arial" w:cs="Arial"/>
          <w:sz w:val="22"/>
          <w:szCs w:val="22"/>
        </w:rPr>
      </w:pPr>
      <w:r w:rsidRPr="0BE717DB">
        <w:rPr>
          <w:rFonts w:ascii="Arial" w:hAnsi="Arial" w:cs="Arial"/>
          <w:sz w:val="22"/>
          <w:szCs w:val="22"/>
        </w:rPr>
        <w:t>Identificar p</w:t>
      </w:r>
      <w:r w:rsidR="12770D6F" w:rsidRPr="0BE717DB">
        <w:rPr>
          <w:rFonts w:ascii="Arial" w:hAnsi="Arial" w:cs="Arial"/>
          <w:sz w:val="22"/>
          <w:szCs w:val="22"/>
        </w:rPr>
        <w:t>untos de riesgo fiscal</w:t>
      </w:r>
    </w:p>
    <w:p w14:paraId="276DB7A0" w14:textId="77777777" w:rsidR="00DA5B97" w:rsidRPr="00302219" w:rsidRDefault="00DA5B97" w:rsidP="23BB444E">
      <w:pPr>
        <w:spacing w:line="240" w:lineRule="auto"/>
        <w:rPr>
          <w:rFonts w:ascii="Arial" w:eastAsia="Arial" w:hAnsi="Arial" w:cs="Arial"/>
          <w:color w:val="943634" w:themeColor="accent2" w:themeShade="BF"/>
          <w:sz w:val="22"/>
          <w:szCs w:val="22"/>
        </w:rPr>
      </w:pPr>
    </w:p>
    <w:p w14:paraId="109A8910" w14:textId="03016C8B" w:rsidR="00437A07" w:rsidRPr="00302219" w:rsidRDefault="36B23246" w:rsidP="0BE717DB">
      <w:pPr>
        <w:spacing w:line="240" w:lineRule="auto"/>
        <w:rPr>
          <w:rFonts w:ascii="Arial" w:eastAsia="Arial" w:hAnsi="Arial" w:cs="Arial"/>
          <w:color w:val="943634" w:themeColor="accent2" w:themeShade="BF"/>
          <w:sz w:val="22"/>
          <w:szCs w:val="22"/>
        </w:rPr>
      </w:pPr>
      <w:r w:rsidRPr="0BE717DB">
        <w:rPr>
          <w:rFonts w:ascii="Arial" w:eastAsia="Arial" w:hAnsi="Arial" w:cs="Arial"/>
          <w:sz w:val="22"/>
          <w:szCs w:val="22"/>
        </w:rPr>
        <w:t>Para la revisión del contexto se</w:t>
      </w:r>
      <w:r w:rsidR="249DB86E" w:rsidRPr="0BE717DB">
        <w:rPr>
          <w:rFonts w:ascii="Arial" w:eastAsia="Arial" w:hAnsi="Arial" w:cs="Arial"/>
          <w:sz w:val="22"/>
          <w:szCs w:val="22"/>
        </w:rPr>
        <w:t xml:space="preserve"> analizan las condiciones internas y externas (del entorno) de la </w:t>
      </w:r>
      <w:r w:rsidR="72C9CAC0" w:rsidRPr="0BE717DB">
        <w:rPr>
          <w:rFonts w:ascii="Arial" w:eastAsia="Arial" w:hAnsi="Arial" w:cs="Arial"/>
          <w:sz w:val="22"/>
          <w:szCs w:val="22"/>
        </w:rPr>
        <w:t>U</w:t>
      </w:r>
      <w:r w:rsidR="249DB86E" w:rsidRPr="0BE717DB">
        <w:rPr>
          <w:rFonts w:ascii="Arial" w:eastAsia="Arial" w:hAnsi="Arial" w:cs="Arial"/>
          <w:sz w:val="22"/>
          <w:szCs w:val="22"/>
        </w:rPr>
        <w:t xml:space="preserve">nidad </w:t>
      </w:r>
      <w:r w:rsidR="249DB86E" w:rsidRPr="0BE717DB">
        <w:rPr>
          <w:rFonts w:ascii="Arial" w:eastAsia="Arial" w:hAnsi="Arial" w:cs="Arial"/>
          <w:sz w:val="22"/>
          <w:szCs w:val="22"/>
        </w:rPr>
        <w:lastRenderedPageBreak/>
        <w:t>y de los procesos, que pueden generar eventos o situaciones que afecten negativamente el cumplimiento de la misión y objetivos de la UAERMV.</w:t>
      </w:r>
    </w:p>
    <w:p w14:paraId="7A2C82FC" w14:textId="77777777" w:rsidR="00437A07" w:rsidRPr="0075141F" w:rsidRDefault="00437A07" w:rsidP="0BE717DB">
      <w:pPr>
        <w:autoSpaceDE w:val="0"/>
        <w:autoSpaceDN w:val="0"/>
        <w:spacing w:line="240" w:lineRule="auto"/>
        <w:contextualSpacing/>
        <w:rPr>
          <w:rFonts w:ascii="Arial" w:hAnsi="Arial" w:cs="Arial"/>
          <w:color w:val="943634" w:themeColor="accent2" w:themeShade="BF"/>
          <w:sz w:val="22"/>
          <w:szCs w:val="22"/>
        </w:rPr>
      </w:pPr>
    </w:p>
    <w:p w14:paraId="3D80CCA4" w14:textId="79A6A635" w:rsidR="00A30B98" w:rsidRPr="0075141F" w:rsidRDefault="48AF5D02" w:rsidP="0BE717DB">
      <w:pPr>
        <w:spacing w:line="240" w:lineRule="auto"/>
        <w:rPr>
          <w:rFonts w:ascii="Arial" w:hAnsi="Arial" w:cs="Arial"/>
          <w:color w:val="943634" w:themeColor="accent2" w:themeShade="BF"/>
          <w:sz w:val="22"/>
          <w:szCs w:val="22"/>
        </w:rPr>
      </w:pPr>
      <w:r w:rsidRPr="0BE717DB">
        <w:rPr>
          <w:rFonts w:ascii="Arial" w:hAnsi="Arial" w:cs="Arial"/>
          <w:b/>
          <w:bCs/>
          <w:sz w:val="22"/>
          <w:szCs w:val="22"/>
        </w:rPr>
        <w:t>Análisis Interno</w:t>
      </w:r>
      <w:r w:rsidRPr="0BE717DB">
        <w:rPr>
          <w:rFonts w:ascii="Arial" w:hAnsi="Arial" w:cs="Arial"/>
          <w:sz w:val="22"/>
          <w:szCs w:val="22"/>
        </w:rPr>
        <w:t xml:space="preserve">: El análisis interno se realiza identificando debilidades y fortalezas en la organización que puedan interferir con el logro de los objetivos </w:t>
      </w:r>
      <w:r w:rsidR="1A789C88" w:rsidRPr="0BE717DB">
        <w:rPr>
          <w:rFonts w:ascii="Arial" w:hAnsi="Arial" w:cs="Arial"/>
          <w:sz w:val="22"/>
          <w:szCs w:val="22"/>
        </w:rPr>
        <w:t>institucionales</w:t>
      </w:r>
      <w:r w:rsidRPr="0BE717DB">
        <w:rPr>
          <w:rFonts w:ascii="Arial" w:hAnsi="Arial" w:cs="Arial"/>
          <w:sz w:val="22"/>
          <w:szCs w:val="22"/>
        </w:rPr>
        <w:t>. Están relacionadas con la estructura</w:t>
      </w:r>
      <w:r w:rsidR="229EDE31" w:rsidRPr="0BE717DB">
        <w:rPr>
          <w:rFonts w:ascii="Arial" w:hAnsi="Arial" w:cs="Arial"/>
          <w:sz w:val="22"/>
          <w:szCs w:val="22"/>
        </w:rPr>
        <w:t xml:space="preserve"> orgánica</w:t>
      </w:r>
      <w:r w:rsidRPr="0BE717DB">
        <w:rPr>
          <w:rFonts w:ascii="Arial" w:hAnsi="Arial" w:cs="Arial"/>
          <w:sz w:val="22"/>
          <w:szCs w:val="22"/>
        </w:rPr>
        <w:t>, cultura organizacional, el modelo de operación por procesos, el cumplimiento de los planes y programas, los sistemas de información, los procesos y procedimientos, los recursos humanos y económicos con los que cuenta la entidad.</w:t>
      </w:r>
    </w:p>
    <w:p w14:paraId="24BCF59C" w14:textId="77777777" w:rsidR="000F729C" w:rsidRPr="0075141F" w:rsidRDefault="000F729C" w:rsidP="0BE717DB">
      <w:pPr>
        <w:spacing w:line="240" w:lineRule="auto"/>
        <w:rPr>
          <w:rFonts w:ascii="Arial" w:hAnsi="Arial" w:cs="Arial"/>
          <w:color w:val="943634" w:themeColor="accent2" w:themeShade="BF"/>
          <w:sz w:val="22"/>
          <w:szCs w:val="22"/>
        </w:rPr>
      </w:pPr>
    </w:p>
    <w:p w14:paraId="1360C2C8" w14:textId="33E3B28B" w:rsidR="001F20B5" w:rsidRPr="0075141F" w:rsidRDefault="48AF5D02" w:rsidP="0BE717DB">
      <w:pPr>
        <w:spacing w:line="240" w:lineRule="auto"/>
        <w:rPr>
          <w:rFonts w:ascii="Arial" w:hAnsi="Arial" w:cs="Arial"/>
          <w:color w:val="943634" w:themeColor="accent2" w:themeShade="BF"/>
          <w:sz w:val="22"/>
          <w:szCs w:val="22"/>
        </w:rPr>
      </w:pPr>
      <w:r w:rsidRPr="0BE717DB">
        <w:rPr>
          <w:rFonts w:ascii="Arial" w:hAnsi="Arial" w:cs="Arial"/>
          <w:b/>
          <w:bCs/>
          <w:sz w:val="22"/>
          <w:szCs w:val="22"/>
        </w:rPr>
        <w:t>Análisis Externo</w:t>
      </w:r>
      <w:r w:rsidRPr="0BE717DB">
        <w:rPr>
          <w:rFonts w:ascii="Arial" w:hAnsi="Arial" w:cs="Arial"/>
          <w:sz w:val="22"/>
          <w:szCs w:val="22"/>
        </w:rPr>
        <w:t xml:space="preserve">: Aquí se identifican circunstancias externas a la entidad que pueden intervenir en el cumplimiento de los objetivos. Las cuales pueden ser de carácter social, cultural, económico, ambiental, cambio tecnológico, político-legal, internacional, nacional o </w:t>
      </w:r>
      <w:r w:rsidR="2586C48A" w:rsidRPr="0BE717DB">
        <w:rPr>
          <w:rFonts w:ascii="Arial" w:hAnsi="Arial" w:cs="Arial"/>
          <w:sz w:val="22"/>
          <w:szCs w:val="22"/>
        </w:rPr>
        <w:t>regional según sea el análisis</w:t>
      </w:r>
      <w:r w:rsidR="18CF8A92" w:rsidRPr="0BE717DB">
        <w:rPr>
          <w:rFonts w:ascii="Arial" w:hAnsi="Arial" w:cs="Arial"/>
          <w:sz w:val="22"/>
          <w:szCs w:val="22"/>
        </w:rPr>
        <w:t>.</w:t>
      </w:r>
    </w:p>
    <w:p w14:paraId="161E4BBE" w14:textId="6022587E" w:rsidR="003F015D" w:rsidRPr="0075141F" w:rsidRDefault="3F6245F2" w:rsidP="0BE717DB">
      <w:pPr>
        <w:pStyle w:val="Textoindependiente"/>
        <w:spacing w:after="0" w:line="240" w:lineRule="auto"/>
        <w:rPr>
          <w:rFonts w:ascii="Arial" w:hAnsi="Arial" w:cs="Arial"/>
          <w:color w:val="943634" w:themeColor="accent2" w:themeShade="BF"/>
          <w:sz w:val="22"/>
          <w:szCs w:val="22"/>
        </w:rPr>
      </w:pPr>
      <w:r w:rsidRPr="0BE717DB">
        <w:rPr>
          <w:rFonts w:ascii="Arial" w:hAnsi="Arial" w:cs="Arial"/>
          <w:sz w:val="22"/>
          <w:szCs w:val="22"/>
          <w:lang w:val="es-ES"/>
        </w:rPr>
        <w:t>Es importante tener presente que el objetivo de esta etapa es reunir toda la información que permita tener una mirada global sobre los factores de riesgo que rodean a la entidad y al proceso que se está analizando.</w:t>
      </w:r>
      <w:r w:rsidRPr="0BE717DB">
        <w:rPr>
          <w:rFonts w:ascii="Arial" w:hAnsi="Arial" w:cs="Arial"/>
          <w:sz w:val="22"/>
          <w:szCs w:val="22"/>
        </w:rPr>
        <w:t xml:space="preserve"> </w:t>
      </w:r>
    </w:p>
    <w:p w14:paraId="0F688B94" w14:textId="4C476FE1" w:rsidR="003F015D" w:rsidRPr="0075141F" w:rsidRDefault="003F015D" w:rsidP="0BE717DB">
      <w:pPr>
        <w:pStyle w:val="Textoindependiente"/>
        <w:spacing w:after="0" w:line="240" w:lineRule="auto"/>
        <w:rPr>
          <w:rFonts w:ascii="Arial" w:hAnsi="Arial" w:cs="Arial"/>
          <w:color w:val="943634" w:themeColor="accent2" w:themeShade="BF"/>
          <w:sz w:val="22"/>
          <w:szCs w:val="22"/>
          <w:lang w:val="es-ES"/>
        </w:rPr>
      </w:pPr>
    </w:p>
    <w:p w14:paraId="3998CC01" w14:textId="493D6D1F" w:rsidR="003F015D" w:rsidRPr="0075141F" w:rsidRDefault="026003B6" w:rsidP="0BE717DB">
      <w:pPr>
        <w:pStyle w:val="Textoindependiente"/>
        <w:spacing w:after="0" w:line="240" w:lineRule="auto"/>
        <w:rPr>
          <w:rFonts w:ascii="Arial" w:hAnsi="Arial" w:cs="Arial"/>
          <w:color w:val="943634" w:themeColor="accent2" w:themeShade="BF"/>
          <w:sz w:val="22"/>
          <w:szCs w:val="22"/>
          <w:lang w:val="es-ES"/>
        </w:rPr>
      </w:pPr>
      <w:r w:rsidRPr="34E91D16">
        <w:rPr>
          <w:rFonts w:ascii="Arial" w:hAnsi="Arial" w:cs="Arial"/>
          <w:sz w:val="22"/>
          <w:szCs w:val="22"/>
          <w:lang w:val="es-ES"/>
        </w:rPr>
        <w:t xml:space="preserve">El contexto estratégico es la base para la identificación del riesgo, dado </w:t>
      </w:r>
      <w:r w:rsidR="572374EE" w:rsidRPr="34E91D16">
        <w:rPr>
          <w:rFonts w:ascii="Arial" w:hAnsi="Arial" w:cs="Arial"/>
          <w:sz w:val="22"/>
          <w:szCs w:val="22"/>
          <w:lang w:val="es-ES"/>
        </w:rPr>
        <w:t>que</w:t>
      </w:r>
      <w:r w:rsidRPr="34E91D16">
        <w:rPr>
          <w:rFonts w:ascii="Arial" w:hAnsi="Arial" w:cs="Arial"/>
          <w:sz w:val="22"/>
          <w:szCs w:val="22"/>
          <w:lang w:val="es-ES"/>
        </w:rPr>
        <w:t xml:space="preserve"> su análisis suministra</w:t>
      </w:r>
      <w:r w:rsidR="6194D5E8" w:rsidRPr="34E91D16">
        <w:rPr>
          <w:rFonts w:ascii="Arial" w:hAnsi="Arial" w:cs="Arial"/>
          <w:sz w:val="22"/>
          <w:szCs w:val="22"/>
          <w:lang w:val="es-ES"/>
        </w:rPr>
        <w:t xml:space="preserve"> la </w:t>
      </w:r>
      <w:r w:rsidRPr="34E91D16">
        <w:rPr>
          <w:rFonts w:ascii="Arial" w:hAnsi="Arial" w:cs="Arial"/>
          <w:sz w:val="22"/>
          <w:szCs w:val="22"/>
          <w:lang w:val="es-ES"/>
        </w:rPr>
        <w:t xml:space="preserve">información sobre </w:t>
      </w:r>
      <w:r w:rsidR="6194D5E8" w:rsidRPr="34E91D16">
        <w:rPr>
          <w:rFonts w:ascii="Arial" w:hAnsi="Arial" w:cs="Arial"/>
          <w:sz w:val="22"/>
          <w:szCs w:val="22"/>
          <w:lang w:val="es-ES"/>
        </w:rPr>
        <w:t>sus</w:t>
      </w:r>
      <w:r w:rsidRPr="34E91D16">
        <w:rPr>
          <w:rFonts w:ascii="Arial" w:hAnsi="Arial" w:cs="Arial"/>
          <w:sz w:val="22"/>
          <w:szCs w:val="22"/>
          <w:lang w:val="es-ES"/>
        </w:rPr>
        <w:t xml:space="preserve"> causas.</w:t>
      </w:r>
    </w:p>
    <w:p w14:paraId="74A3FC9C" w14:textId="3EF9EBC1" w:rsidR="0BE717DB" w:rsidRDefault="0BE717DB" w:rsidP="0BE717DB">
      <w:pPr>
        <w:pStyle w:val="Textoindependiente"/>
        <w:spacing w:after="0" w:line="240" w:lineRule="auto"/>
        <w:rPr>
          <w:rFonts w:ascii="Arial" w:hAnsi="Arial" w:cs="Arial"/>
          <w:color w:val="943634" w:themeColor="accent2" w:themeShade="BF"/>
          <w:sz w:val="22"/>
          <w:szCs w:val="22"/>
          <w:lang w:val="es-ES"/>
        </w:rPr>
      </w:pPr>
    </w:p>
    <w:p w14:paraId="3235E64F" w14:textId="25EFFE29" w:rsidR="0BE717DB" w:rsidRDefault="0BE717DB" w:rsidP="0BE717DB">
      <w:pPr>
        <w:pStyle w:val="Textoindependiente"/>
        <w:spacing w:after="0" w:line="240" w:lineRule="auto"/>
        <w:rPr>
          <w:rFonts w:ascii="Arial" w:hAnsi="Arial" w:cs="Arial"/>
          <w:sz w:val="22"/>
          <w:szCs w:val="22"/>
          <w:lang w:val="es-ES"/>
        </w:rPr>
      </w:pPr>
    </w:p>
    <w:p w14:paraId="353B9F1F" w14:textId="3C6CE6E4" w:rsidR="00C947D1" w:rsidRPr="0075141F" w:rsidRDefault="56FA2621" w:rsidP="0BE717DB">
      <w:pPr>
        <w:pStyle w:val="Ttulo2"/>
        <w:keepNext w:val="0"/>
        <w:keepLines w:val="0"/>
        <w:numPr>
          <w:ilvl w:val="2"/>
          <w:numId w:val="15"/>
        </w:numPr>
        <w:spacing w:before="0" w:line="240" w:lineRule="auto"/>
        <w:rPr>
          <w:rFonts w:ascii="Arial" w:hAnsi="Arial" w:cs="Arial"/>
          <w:color w:val="943634" w:themeColor="accent2" w:themeShade="BF"/>
          <w:sz w:val="22"/>
          <w:szCs w:val="22"/>
        </w:rPr>
      </w:pPr>
      <w:bookmarkStart w:id="21" w:name="_Toc86836394"/>
      <w:bookmarkStart w:id="22" w:name="_Toc147152230"/>
      <w:r w:rsidRPr="34E91D16">
        <w:rPr>
          <w:rFonts w:ascii="Arial" w:hAnsi="Arial" w:cs="Arial"/>
          <w:color w:val="auto"/>
          <w:sz w:val="22"/>
          <w:szCs w:val="22"/>
        </w:rPr>
        <w:t xml:space="preserve">Análisis de objetivos </w:t>
      </w:r>
      <w:r w:rsidR="5C861FD6" w:rsidRPr="34E91D16">
        <w:rPr>
          <w:rFonts w:ascii="Arial" w:hAnsi="Arial" w:cs="Arial"/>
          <w:color w:val="auto"/>
          <w:sz w:val="22"/>
          <w:szCs w:val="22"/>
        </w:rPr>
        <w:t xml:space="preserve">institucionales </w:t>
      </w:r>
      <w:r w:rsidRPr="34E91D16">
        <w:rPr>
          <w:rFonts w:ascii="Arial" w:hAnsi="Arial" w:cs="Arial"/>
          <w:color w:val="auto"/>
          <w:sz w:val="22"/>
          <w:szCs w:val="22"/>
        </w:rPr>
        <w:t>y de los procesos:</w:t>
      </w:r>
      <w:bookmarkEnd w:id="21"/>
      <w:bookmarkEnd w:id="22"/>
    </w:p>
    <w:p w14:paraId="25D87FEA" w14:textId="77777777" w:rsidR="00B47C42" w:rsidRPr="0075141F" w:rsidRDefault="00B47C42" w:rsidP="0BE717DB">
      <w:pPr>
        <w:pStyle w:val="Textoindependiente"/>
        <w:spacing w:after="0" w:line="240" w:lineRule="auto"/>
        <w:rPr>
          <w:rFonts w:ascii="Arial" w:hAnsi="Arial" w:cs="Arial"/>
          <w:color w:val="943634" w:themeColor="accent2" w:themeShade="BF"/>
          <w:sz w:val="22"/>
          <w:szCs w:val="22"/>
          <w:lang w:val="es-ES"/>
        </w:rPr>
      </w:pPr>
    </w:p>
    <w:p w14:paraId="22AC851E" w14:textId="392B245B" w:rsidR="00AF109B" w:rsidRPr="0075141F" w:rsidRDefault="184647C2" w:rsidP="0BE717DB">
      <w:pPr>
        <w:pStyle w:val="Textoindependiente"/>
        <w:spacing w:after="0" w:line="240" w:lineRule="auto"/>
        <w:rPr>
          <w:rFonts w:ascii="Arial" w:hAnsi="Arial" w:cs="Arial"/>
          <w:color w:val="943634" w:themeColor="accent2" w:themeShade="BF"/>
          <w:sz w:val="22"/>
          <w:szCs w:val="22"/>
          <w:lang w:val="es-ES"/>
        </w:rPr>
      </w:pPr>
      <w:r w:rsidRPr="0BE717DB">
        <w:rPr>
          <w:rFonts w:ascii="Arial" w:hAnsi="Arial" w:cs="Arial"/>
          <w:sz w:val="22"/>
          <w:szCs w:val="22"/>
          <w:lang w:val="es-ES"/>
        </w:rPr>
        <w:t>L</w:t>
      </w:r>
      <w:r w:rsidR="36B23246" w:rsidRPr="0BE717DB">
        <w:rPr>
          <w:rFonts w:ascii="Arial" w:hAnsi="Arial" w:cs="Arial"/>
          <w:sz w:val="22"/>
          <w:szCs w:val="22"/>
          <w:lang w:val="es-ES"/>
        </w:rPr>
        <w:t xml:space="preserve">os riesgos que se identifiquen deben tener impacto en el cumplimiento </w:t>
      </w:r>
      <w:r w:rsidR="4F9AC379" w:rsidRPr="0BE717DB">
        <w:rPr>
          <w:rFonts w:ascii="Arial" w:hAnsi="Arial" w:cs="Arial"/>
          <w:sz w:val="22"/>
          <w:szCs w:val="22"/>
          <w:lang w:val="es-ES"/>
        </w:rPr>
        <w:t>de</w:t>
      </w:r>
      <w:r w:rsidR="36B23246" w:rsidRPr="0BE717DB">
        <w:rPr>
          <w:rFonts w:ascii="Arial" w:hAnsi="Arial" w:cs="Arial"/>
          <w:sz w:val="22"/>
          <w:szCs w:val="22"/>
          <w:lang w:val="es-ES"/>
        </w:rPr>
        <w:t>l</w:t>
      </w:r>
      <w:r w:rsidR="4F9AC379" w:rsidRPr="0BE717DB">
        <w:rPr>
          <w:rFonts w:ascii="Arial" w:hAnsi="Arial" w:cs="Arial"/>
          <w:sz w:val="22"/>
          <w:szCs w:val="22"/>
          <w:lang w:val="es-ES"/>
        </w:rPr>
        <w:t xml:space="preserve"> objetivo</w:t>
      </w:r>
      <w:r w:rsidR="071C6DF0" w:rsidRPr="0BE717DB">
        <w:rPr>
          <w:rFonts w:ascii="Arial" w:hAnsi="Arial" w:cs="Arial"/>
          <w:sz w:val="22"/>
          <w:szCs w:val="22"/>
          <w:lang w:val="es-ES"/>
        </w:rPr>
        <w:t xml:space="preserve"> </w:t>
      </w:r>
      <w:r w:rsidR="166BC02F" w:rsidRPr="0BE717DB">
        <w:rPr>
          <w:rFonts w:ascii="Arial" w:hAnsi="Arial" w:cs="Arial"/>
          <w:sz w:val="22"/>
          <w:szCs w:val="22"/>
          <w:lang w:val="es-ES"/>
        </w:rPr>
        <w:t xml:space="preserve">institucionales </w:t>
      </w:r>
      <w:r w:rsidR="36B23246" w:rsidRPr="0BE717DB">
        <w:rPr>
          <w:rFonts w:ascii="Arial" w:hAnsi="Arial" w:cs="Arial"/>
          <w:sz w:val="22"/>
          <w:szCs w:val="22"/>
          <w:lang w:val="es-ES"/>
        </w:rPr>
        <w:t>o del proceso.</w:t>
      </w:r>
      <w:r w:rsidR="036F719C" w:rsidRPr="0BE717DB">
        <w:rPr>
          <w:rFonts w:ascii="Arial" w:hAnsi="Arial" w:cs="Arial"/>
          <w:sz w:val="22"/>
          <w:szCs w:val="22"/>
          <w:lang w:val="es-ES"/>
        </w:rPr>
        <w:t xml:space="preserve"> </w:t>
      </w:r>
      <w:r w:rsidR="1B1658D4" w:rsidRPr="0BE717DB">
        <w:rPr>
          <w:rFonts w:ascii="Arial" w:hAnsi="Arial" w:cs="Arial"/>
          <w:sz w:val="22"/>
          <w:szCs w:val="22"/>
          <w:lang w:val="es-ES"/>
        </w:rPr>
        <w:t>Los objetivos deben incluir el qu</w:t>
      </w:r>
      <w:r w:rsidR="4CE9C31C" w:rsidRPr="0BE717DB">
        <w:rPr>
          <w:rFonts w:ascii="Arial" w:hAnsi="Arial" w:cs="Arial"/>
          <w:sz w:val="22"/>
          <w:szCs w:val="22"/>
          <w:lang w:val="es-ES"/>
        </w:rPr>
        <w:t>é</w:t>
      </w:r>
      <w:r w:rsidR="1B1658D4" w:rsidRPr="0BE717DB">
        <w:rPr>
          <w:rFonts w:ascii="Arial" w:hAnsi="Arial" w:cs="Arial"/>
          <w:sz w:val="22"/>
          <w:szCs w:val="22"/>
          <w:lang w:val="es-ES"/>
        </w:rPr>
        <w:t>, c</w:t>
      </w:r>
      <w:r w:rsidR="39DF49A8" w:rsidRPr="0BE717DB">
        <w:rPr>
          <w:rFonts w:ascii="Arial" w:hAnsi="Arial" w:cs="Arial"/>
          <w:sz w:val="22"/>
          <w:szCs w:val="22"/>
          <w:lang w:val="es-ES"/>
        </w:rPr>
        <w:t>ó</w:t>
      </w:r>
      <w:r w:rsidR="1B1658D4" w:rsidRPr="0BE717DB">
        <w:rPr>
          <w:rFonts w:ascii="Arial" w:hAnsi="Arial" w:cs="Arial"/>
          <w:sz w:val="22"/>
          <w:szCs w:val="22"/>
          <w:lang w:val="es-ES"/>
        </w:rPr>
        <w:t>mo, para qué</w:t>
      </w:r>
      <w:r w:rsidR="5F2DFA12" w:rsidRPr="0BE717DB">
        <w:rPr>
          <w:rFonts w:ascii="Arial" w:hAnsi="Arial" w:cs="Arial"/>
          <w:sz w:val="22"/>
          <w:szCs w:val="22"/>
          <w:lang w:val="es-ES"/>
        </w:rPr>
        <w:t>, c</w:t>
      </w:r>
      <w:r w:rsidR="1B1658D4" w:rsidRPr="0BE717DB">
        <w:rPr>
          <w:rFonts w:ascii="Arial" w:hAnsi="Arial" w:cs="Arial"/>
          <w:sz w:val="22"/>
          <w:szCs w:val="22"/>
          <w:lang w:val="es-ES"/>
        </w:rPr>
        <w:t>u</w:t>
      </w:r>
      <w:r w:rsidR="2E9C872D" w:rsidRPr="0BE717DB">
        <w:rPr>
          <w:rFonts w:ascii="Arial" w:hAnsi="Arial" w:cs="Arial"/>
          <w:sz w:val="22"/>
          <w:szCs w:val="22"/>
          <w:lang w:val="es-ES"/>
        </w:rPr>
        <w:t>á</w:t>
      </w:r>
      <w:r w:rsidR="1B1658D4" w:rsidRPr="0BE717DB">
        <w:rPr>
          <w:rFonts w:ascii="Arial" w:hAnsi="Arial" w:cs="Arial"/>
          <w:sz w:val="22"/>
          <w:szCs w:val="22"/>
          <w:lang w:val="es-ES"/>
        </w:rPr>
        <w:t xml:space="preserve">ndo y </w:t>
      </w:r>
      <w:r w:rsidR="617E5008" w:rsidRPr="0BE717DB">
        <w:rPr>
          <w:rFonts w:ascii="Arial" w:hAnsi="Arial" w:cs="Arial"/>
          <w:sz w:val="22"/>
          <w:szCs w:val="22"/>
          <w:lang w:val="es-ES"/>
        </w:rPr>
        <w:t xml:space="preserve">cuánto. Así mismo, </w:t>
      </w:r>
      <w:r w:rsidR="1B1658D4" w:rsidRPr="0BE717DB">
        <w:rPr>
          <w:rFonts w:ascii="Arial" w:hAnsi="Arial" w:cs="Arial"/>
          <w:sz w:val="22"/>
          <w:szCs w:val="22"/>
          <w:lang w:val="es-ES"/>
        </w:rPr>
        <w:t>deben estar alineados con la misión y la visión institucionales.</w:t>
      </w:r>
    </w:p>
    <w:p w14:paraId="0675CD4B" w14:textId="53548E87" w:rsidR="003435D7" w:rsidRPr="0075141F" w:rsidRDefault="003435D7" w:rsidP="0BE717DB">
      <w:pPr>
        <w:pStyle w:val="Textoindependiente"/>
        <w:spacing w:after="0" w:line="240" w:lineRule="auto"/>
        <w:rPr>
          <w:rFonts w:ascii="Arial" w:hAnsi="Arial" w:cs="Arial"/>
          <w:color w:val="943634" w:themeColor="accent2" w:themeShade="BF"/>
          <w:sz w:val="22"/>
          <w:szCs w:val="22"/>
          <w:lang w:val="es-ES"/>
        </w:rPr>
      </w:pPr>
    </w:p>
    <w:p w14:paraId="7920B8DF" w14:textId="02BA6CFF" w:rsidR="00AF109B" w:rsidRPr="0075141F" w:rsidRDefault="436A2ECC" w:rsidP="0BE717DB">
      <w:pPr>
        <w:pStyle w:val="Ttulo2"/>
        <w:keepNext w:val="0"/>
        <w:keepLines w:val="0"/>
        <w:numPr>
          <w:ilvl w:val="2"/>
          <w:numId w:val="15"/>
        </w:numPr>
        <w:spacing w:before="0" w:line="240" w:lineRule="auto"/>
        <w:rPr>
          <w:rFonts w:ascii="Arial" w:hAnsi="Arial" w:cs="Arial"/>
          <w:color w:val="943634" w:themeColor="accent2" w:themeShade="BF"/>
          <w:sz w:val="22"/>
          <w:szCs w:val="22"/>
        </w:rPr>
      </w:pPr>
      <w:bookmarkStart w:id="23" w:name="_Toc86836395"/>
      <w:bookmarkStart w:id="24" w:name="_Toc147152231"/>
      <w:r w:rsidRPr="34E91D16">
        <w:rPr>
          <w:rFonts w:ascii="Arial" w:hAnsi="Arial" w:cs="Arial"/>
          <w:color w:val="auto"/>
          <w:sz w:val="22"/>
          <w:szCs w:val="22"/>
        </w:rPr>
        <w:t>Identificación de los puntos de riesgo</w:t>
      </w:r>
      <w:bookmarkEnd w:id="23"/>
      <w:bookmarkEnd w:id="24"/>
    </w:p>
    <w:p w14:paraId="578B7AF1" w14:textId="77777777" w:rsidR="00AF109B" w:rsidRPr="0075141F" w:rsidRDefault="00AF109B" w:rsidP="0BE717DB">
      <w:pPr>
        <w:pStyle w:val="Textoindependiente"/>
        <w:spacing w:after="0" w:line="240" w:lineRule="auto"/>
        <w:rPr>
          <w:rFonts w:ascii="Arial" w:hAnsi="Arial" w:cs="Arial"/>
          <w:color w:val="943634" w:themeColor="accent2" w:themeShade="BF"/>
          <w:sz w:val="22"/>
          <w:szCs w:val="22"/>
          <w:lang w:val="es-ES"/>
        </w:rPr>
      </w:pPr>
    </w:p>
    <w:p w14:paraId="1E9A9757" w14:textId="3E0C221F" w:rsidR="00AF109B" w:rsidRPr="0075141F" w:rsidRDefault="1B1658D4" w:rsidP="0BE717DB">
      <w:pPr>
        <w:pStyle w:val="Textoindependiente"/>
        <w:spacing w:after="0" w:line="240" w:lineRule="auto"/>
        <w:rPr>
          <w:rFonts w:ascii="Arial" w:hAnsi="Arial" w:cs="Arial"/>
          <w:color w:val="943634" w:themeColor="accent2" w:themeShade="BF"/>
          <w:sz w:val="22"/>
          <w:szCs w:val="22"/>
          <w:lang w:val="es-ES"/>
        </w:rPr>
      </w:pPr>
      <w:r w:rsidRPr="0BE717DB">
        <w:rPr>
          <w:rFonts w:ascii="Arial" w:hAnsi="Arial" w:cs="Arial"/>
          <w:sz w:val="22"/>
          <w:szCs w:val="22"/>
          <w:lang w:val="es-ES"/>
        </w:rPr>
        <w:t xml:space="preserve">Son actividades </w:t>
      </w:r>
      <w:r w:rsidR="2F8768B0" w:rsidRPr="0BE717DB">
        <w:rPr>
          <w:rFonts w:ascii="Arial" w:hAnsi="Arial" w:cs="Arial"/>
          <w:sz w:val="22"/>
          <w:szCs w:val="22"/>
          <w:lang w:val="es-ES"/>
        </w:rPr>
        <w:t>dentro de</w:t>
      </w:r>
      <w:r w:rsidRPr="0BE717DB">
        <w:rPr>
          <w:rFonts w:ascii="Arial" w:hAnsi="Arial" w:cs="Arial"/>
          <w:sz w:val="22"/>
          <w:szCs w:val="22"/>
          <w:lang w:val="es-ES"/>
        </w:rPr>
        <w:t xml:space="preserve">l proceso </w:t>
      </w:r>
      <w:r w:rsidR="6CCFBF31" w:rsidRPr="0BE717DB">
        <w:rPr>
          <w:rFonts w:ascii="Arial" w:hAnsi="Arial" w:cs="Arial"/>
          <w:sz w:val="22"/>
          <w:szCs w:val="22"/>
          <w:lang w:val="es-ES"/>
        </w:rPr>
        <w:t xml:space="preserve">qué </w:t>
      </w:r>
      <w:r w:rsidRPr="0BE717DB">
        <w:rPr>
          <w:rFonts w:ascii="Arial" w:hAnsi="Arial" w:cs="Arial"/>
          <w:sz w:val="22"/>
          <w:szCs w:val="22"/>
          <w:lang w:val="es-ES"/>
        </w:rPr>
        <w:t>evidencia</w:t>
      </w:r>
      <w:r w:rsidR="6DA631C2" w:rsidRPr="0BE717DB">
        <w:rPr>
          <w:rFonts w:ascii="Arial" w:hAnsi="Arial" w:cs="Arial"/>
          <w:sz w:val="22"/>
          <w:szCs w:val="22"/>
          <w:lang w:val="es-ES"/>
        </w:rPr>
        <w:t xml:space="preserve">n o presentan indicios </w:t>
      </w:r>
      <w:r w:rsidRPr="0BE717DB">
        <w:rPr>
          <w:rFonts w:ascii="Arial" w:hAnsi="Arial" w:cs="Arial"/>
          <w:sz w:val="22"/>
          <w:szCs w:val="22"/>
          <w:lang w:val="es-ES"/>
        </w:rPr>
        <w:t>de que pueden ocurrir eventos de riesgo operacional y deben ser controlados para asegurar que el proceso logre sus metas.</w:t>
      </w:r>
    </w:p>
    <w:p w14:paraId="7D258898" w14:textId="39939E41" w:rsidR="002556C3" w:rsidRPr="0075141F" w:rsidRDefault="002556C3" w:rsidP="23BB444E">
      <w:pPr>
        <w:pStyle w:val="Textoindependiente"/>
        <w:spacing w:after="0" w:line="240" w:lineRule="auto"/>
        <w:rPr>
          <w:rFonts w:ascii="Arial" w:hAnsi="Arial" w:cs="Arial"/>
          <w:color w:val="943634" w:themeColor="accent2" w:themeShade="BF"/>
          <w:lang w:val="es-ES"/>
        </w:rPr>
      </w:pPr>
    </w:p>
    <w:p w14:paraId="33A0CE2F" w14:textId="16E97A9A" w:rsidR="002556C3" w:rsidRPr="007C0BA8" w:rsidRDefault="002556C3" w:rsidP="23BB444E">
      <w:pPr>
        <w:pStyle w:val="Textoindependiente"/>
        <w:spacing w:after="0" w:line="240" w:lineRule="auto"/>
        <w:jc w:val="center"/>
        <w:rPr>
          <w:rFonts w:ascii="Arial" w:hAnsi="Arial" w:cs="Arial"/>
          <w:lang w:val="es-ES"/>
        </w:rPr>
      </w:pPr>
    </w:p>
    <w:p w14:paraId="59F28D22" w14:textId="0CCB8E49" w:rsidR="00B2505C" w:rsidRPr="007C0BA8" w:rsidRDefault="00B2505C" w:rsidP="23BB444E">
      <w:pPr>
        <w:pStyle w:val="Descripcin"/>
        <w:keepNext/>
        <w:jc w:val="center"/>
        <w:rPr>
          <w:rFonts w:ascii="Arial" w:hAnsi="Arial" w:cs="Arial"/>
          <w:color w:val="auto"/>
        </w:rPr>
      </w:pPr>
      <w:bookmarkStart w:id="25" w:name="_Toc147152277"/>
      <w:r w:rsidRPr="007C0BA8">
        <w:rPr>
          <w:rFonts w:ascii="Arial" w:hAnsi="Arial" w:cs="Arial"/>
          <w:color w:val="auto"/>
        </w:rPr>
        <w:lastRenderedPageBreak/>
        <w:t xml:space="preserve">Ilustración </w:t>
      </w:r>
      <w:r w:rsidRPr="007C0BA8">
        <w:rPr>
          <w:rFonts w:ascii="Arial" w:hAnsi="Arial" w:cs="Arial"/>
          <w:color w:val="auto"/>
          <w:shd w:val="clear" w:color="auto" w:fill="E6E6E6"/>
        </w:rPr>
        <w:fldChar w:fldCharType="begin"/>
      </w:r>
      <w:r w:rsidRPr="007C0BA8">
        <w:rPr>
          <w:rFonts w:ascii="Arial" w:hAnsi="Arial" w:cs="Arial"/>
          <w:color w:val="auto"/>
        </w:rPr>
        <w:instrText xml:space="preserve"> SEQ Ilustración \* ARABIC </w:instrText>
      </w:r>
      <w:r w:rsidRPr="007C0BA8">
        <w:rPr>
          <w:rFonts w:ascii="Arial" w:hAnsi="Arial" w:cs="Arial"/>
          <w:color w:val="auto"/>
          <w:shd w:val="clear" w:color="auto" w:fill="E6E6E6"/>
        </w:rPr>
        <w:fldChar w:fldCharType="separate"/>
      </w:r>
      <w:r w:rsidRPr="007C0BA8">
        <w:rPr>
          <w:rFonts w:ascii="Arial" w:hAnsi="Arial" w:cs="Arial"/>
          <w:noProof/>
          <w:color w:val="auto"/>
        </w:rPr>
        <w:t>2</w:t>
      </w:r>
      <w:r w:rsidRPr="007C0BA8">
        <w:rPr>
          <w:rFonts w:ascii="Arial" w:hAnsi="Arial" w:cs="Arial"/>
          <w:color w:val="auto"/>
          <w:shd w:val="clear" w:color="auto" w:fill="E6E6E6"/>
        </w:rPr>
        <w:fldChar w:fldCharType="end"/>
      </w:r>
      <w:r w:rsidRPr="007C0BA8">
        <w:rPr>
          <w:rFonts w:ascii="Arial" w:hAnsi="Arial" w:cs="Arial"/>
          <w:color w:val="auto"/>
        </w:rPr>
        <w:t xml:space="preserve"> </w:t>
      </w:r>
      <w:r w:rsidRPr="007C0BA8">
        <w:rPr>
          <w:rFonts w:ascii="Arial" w:hAnsi="Arial" w:cs="Arial"/>
          <w:b w:val="0"/>
          <w:bCs w:val="0"/>
          <w:color w:val="auto"/>
        </w:rPr>
        <w:t>Cadena de valor</w:t>
      </w:r>
      <w:bookmarkEnd w:id="25"/>
    </w:p>
    <w:p w14:paraId="777A80DC" w14:textId="20E7AB61" w:rsidR="009F42CE" w:rsidRPr="0075141F" w:rsidRDefault="009F42CE" w:rsidP="23BB444E">
      <w:pPr>
        <w:pStyle w:val="Textoindependiente"/>
        <w:spacing w:after="0" w:line="240" w:lineRule="auto"/>
        <w:jc w:val="center"/>
        <w:rPr>
          <w:rFonts w:ascii="Arial" w:hAnsi="Arial" w:cs="Arial"/>
          <w:color w:val="943634" w:themeColor="accent2" w:themeShade="BF"/>
          <w:lang w:val="es-ES"/>
        </w:rPr>
      </w:pPr>
      <w:r w:rsidRPr="0075141F">
        <w:rPr>
          <w:rFonts w:ascii="Arial" w:hAnsi="Arial" w:cs="Arial"/>
          <w:noProof/>
          <w:color w:val="2B579A"/>
          <w:shd w:val="clear" w:color="auto" w:fill="E6E6E6"/>
          <w:lang w:val="en-US" w:eastAsia="en-US"/>
        </w:rPr>
        <w:drawing>
          <wp:inline distT="0" distB="0" distL="0" distR="0" wp14:anchorId="7FFB4AFB" wp14:editId="6AAA6260">
            <wp:extent cx="5780845" cy="34264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18" t="10677"/>
                    <a:stretch/>
                  </pic:blipFill>
                  <pic:spPr bwMode="auto">
                    <a:xfrm>
                      <a:off x="0" y="0"/>
                      <a:ext cx="5786364" cy="3429731"/>
                    </a:xfrm>
                    <a:prstGeom prst="rect">
                      <a:avLst/>
                    </a:prstGeom>
                    <a:ln>
                      <a:noFill/>
                    </a:ln>
                    <a:extLst>
                      <a:ext uri="{53640926-AAD7-44D8-BBD7-CCE9431645EC}">
                        <a14:shadowObscured xmlns:a14="http://schemas.microsoft.com/office/drawing/2010/main"/>
                      </a:ext>
                    </a:extLst>
                  </pic:spPr>
                </pic:pic>
              </a:graphicData>
            </a:graphic>
          </wp:inline>
        </w:drawing>
      </w:r>
    </w:p>
    <w:p w14:paraId="746C3216" w14:textId="3BB3455B" w:rsidR="00740357" w:rsidRPr="0075141F" w:rsidRDefault="75CAB2C0" w:rsidP="0D81A321">
      <w:pPr>
        <w:spacing w:line="240" w:lineRule="auto"/>
        <w:jc w:val="center"/>
        <w:rPr>
          <w:rFonts w:ascii="Arial" w:hAnsi="Arial" w:cs="Arial"/>
          <w:color w:val="943634" w:themeColor="accent2" w:themeShade="BF"/>
          <w:sz w:val="18"/>
          <w:szCs w:val="18"/>
        </w:rPr>
      </w:pPr>
      <w:r w:rsidRPr="0D81A321">
        <w:rPr>
          <w:rFonts w:ascii="Arial" w:hAnsi="Arial" w:cs="Arial"/>
          <w:b/>
          <w:bCs/>
          <w:sz w:val="18"/>
          <w:szCs w:val="18"/>
        </w:rPr>
        <w:t>Fuente:</w:t>
      </w:r>
      <w:r w:rsidRPr="0D81A321">
        <w:rPr>
          <w:rFonts w:ascii="Arial" w:hAnsi="Arial" w:cs="Arial"/>
          <w:sz w:val="18"/>
          <w:szCs w:val="18"/>
        </w:rPr>
        <w:t xml:space="preserve"> </w:t>
      </w:r>
      <w:r w:rsidR="66532231" w:rsidRPr="0D81A321">
        <w:rPr>
          <w:rFonts w:ascii="Arial" w:hAnsi="Arial" w:cs="Arial"/>
        </w:rPr>
        <w:t xml:space="preserve">Guía para la Administración del Riesgo y el diseño de controles en entidades públicas - Versión 6 Nov </w:t>
      </w:r>
      <w:r w:rsidR="34067C73" w:rsidRPr="0D81A321">
        <w:rPr>
          <w:rFonts w:ascii="Arial" w:hAnsi="Arial" w:cs="Arial"/>
        </w:rPr>
        <w:t>2022.</w:t>
      </w:r>
      <w:r w:rsidR="3496E9B0" w:rsidRPr="0D81A321">
        <w:rPr>
          <w:rFonts w:ascii="Arial" w:hAnsi="Arial" w:cs="Arial"/>
          <w:sz w:val="18"/>
          <w:szCs w:val="18"/>
        </w:rPr>
        <w:t xml:space="preserve">DAFP. </w:t>
      </w:r>
      <w:r w:rsidRPr="0D81A321">
        <w:rPr>
          <w:rFonts w:ascii="Arial" w:hAnsi="Arial" w:cs="Arial"/>
          <w:sz w:val="18"/>
          <w:szCs w:val="18"/>
        </w:rPr>
        <w:t>Pág. 3</w:t>
      </w:r>
      <w:r w:rsidR="70B6CE9C" w:rsidRPr="0D81A321">
        <w:rPr>
          <w:rFonts w:ascii="Arial" w:hAnsi="Arial" w:cs="Arial"/>
          <w:sz w:val="18"/>
          <w:szCs w:val="18"/>
        </w:rPr>
        <w:t>2</w:t>
      </w:r>
      <w:r w:rsidRPr="0D81A321">
        <w:rPr>
          <w:rFonts w:ascii="Arial" w:hAnsi="Arial" w:cs="Arial"/>
          <w:sz w:val="18"/>
          <w:szCs w:val="18"/>
        </w:rPr>
        <w:t>.</w:t>
      </w:r>
    </w:p>
    <w:p w14:paraId="4E8823A3" w14:textId="77777777" w:rsidR="00740357" w:rsidRPr="0075141F" w:rsidRDefault="00740357" w:rsidP="0D81A321">
      <w:pPr>
        <w:pStyle w:val="Textoindependiente"/>
        <w:spacing w:after="0" w:line="240" w:lineRule="auto"/>
        <w:rPr>
          <w:rFonts w:ascii="Arial" w:hAnsi="Arial" w:cs="Arial"/>
          <w:color w:val="943634" w:themeColor="accent2" w:themeShade="BF"/>
          <w:sz w:val="22"/>
          <w:szCs w:val="22"/>
          <w:lang w:val="es-ES"/>
        </w:rPr>
      </w:pPr>
    </w:p>
    <w:p w14:paraId="2C597A84" w14:textId="5F77B196" w:rsidR="00944229" w:rsidRPr="0075141F" w:rsidRDefault="1E07D50F" w:rsidP="0D81A321">
      <w:pPr>
        <w:pStyle w:val="Ttulo2"/>
        <w:keepNext w:val="0"/>
        <w:keepLines w:val="0"/>
        <w:numPr>
          <w:ilvl w:val="2"/>
          <w:numId w:val="15"/>
        </w:numPr>
        <w:spacing w:before="0" w:line="240" w:lineRule="auto"/>
        <w:rPr>
          <w:rFonts w:ascii="Arial" w:hAnsi="Arial" w:cs="Arial"/>
          <w:color w:val="943634" w:themeColor="accent2" w:themeShade="BF"/>
          <w:sz w:val="22"/>
          <w:szCs w:val="22"/>
        </w:rPr>
      </w:pPr>
      <w:bookmarkStart w:id="26" w:name="_Toc147152232"/>
      <w:bookmarkStart w:id="27" w:name="_Toc86836396"/>
      <w:r w:rsidRPr="34E91D16">
        <w:rPr>
          <w:rFonts w:ascii="Arial" w:hAnsi="Arial" w:cs="Arial"/>
          <w:color w:val="auto"/>
          <w:sz w:val="22"/>
          <w:szCs w:val="22"/>
        </w:rPr>
        <w:t>Identificación de áreas de factores de riesgos</w:t>
      </w:r>
      <w:bookmarkEnd w:id="26"/>
      <w:r w:rsidRPr="34E91D16">
        <w:rPr>
          <w:rFonts w:ascii="Arial" w:hAnsi="Arial" w:cs="Arial"/>
          <w:color w:val="auto"/>
          <w:sz w:val="22"/>
          <w:szCs w:val="22"/>
        </w:rPr>
        <w:t xml:space="preserve"> </w:t>
      </w:r>
      <w:bookmarkEnd w:id="27"/>
    </w:p>
    <w:p w14:paraId="07CC1217" w14:textId="77777777" w:rsidR="00944229" w:rsidRPr="0075141F" w:rsidRDefault="00944229" w:rsidP="0BE717DB">
      <w:pPr>
        <w:rPr>
          <w:rFonts w:ascii="Arial" w:hAnsi="Arial" w:cs="Arial"/>
          <w:color w:val="943634" w:themeColor="accent2" w:themeShade="BF"/>
          <w:sz w:val="22"/>
          <w:szCs w:val="22"/>
        </w:rPr>
      </w:pPr>
    </w:p>
    <w:p w14:paraId="422AB2F6" w14:textId="241F17CF" w:rsidR="00A77704" w:rsidRPr="0075141F" w:rsidRDefault="036F719C" w:rsidP="0BE717DB">
      <w:pPr>
        <w:pStyle w:val="Textoindependiente"/>
        <w:spacing w:after="0" w:line="240" w:lineRule="auto"/>
        <w:rPr>
          <w:rFonts w:ascii="Arial" w:hAnsi="Arial" w:cs="Arial"/>
          <w:sz w:val="22"/>
          <w:szCs w:val="22"/>
          <w:lang w:val="es-ES"/>
        </w:rPr>
      </w:pPr>
      <w:r w:rsidRPr="0BE717DB">
        <w:rPr>
          <w:rFonts w:ascii="Arial" w:hAnsi="Arial" w:cs="Arial"/>
          <w:sz w:val="22"/>
          <w:szCs w:val="22"/>
          <w:lang w:val="es-ES"/>
        </w:rPr>
        <w:t>S</w:t>
      </w:r>
      <w:r w:rsidR="495A2006" w:rsidRPr="0BE717DB">
        <w:rPr>
          <w:rFonts w:ascii="Arial" w:hAnsi="Arial" w:cs="Arial"/>
          <w:sz w:val="22"/>
          <w:szCs w:val="22"/>
          <w:lang w:val="es-ES"/>
        </w:rPr>
        <w:t>on las fuentes generadoras de riesgos</w:t>
      </w:r>
    </w:p>
    <w:p w14:paraId="5E6485E2" w14:textId="4D4D85A5" w:rsidR="00DA5B97" w:rsidRPr="0075141F" w:rsidRDefault="00DA5B97" w:rsidP="0BE717DB">
      <w:pPr>
        <w:pStyle w:val="Textoindependiente"/>
        <w:spacing w:after="0" w:line="240" w:lineRule="auto"/>
        <w:rPr>
          <w:rFonts w:ascii="Arial" w:hAnsi="Arial" w:cs="Arial"/>
          <w:b/>
          <w:bCs/>
          <w:color w:val="943634" w:themeColor="accent2" w:themeShade="BF"/>
        </w:rPr>
      </w:pPr>
    </w:p>
    <w:p w14:paraId="7DE4467E" w14:textId="089E2B8A" w:rsidR="002556C3" w:rsidRPr="0075141F" w:rsidRDefault="27601C14" w:rsidP="0BE717DB">
      <w:pPr>
        <w:pStyle w:val="Descripcin"/>
        <w:jc w:val="center"/>
        <w:rPr>
          <w:rFonts w:ascii="Arial" w:hAnsi="Arial" w:cs="Arial"/>
          <w:b w:val="0"/>
          <w:bCs w:val="0"/>
          <w:color w:val="943634" w:themeColor="accent2" w:themeShade="BF"/>
          <w:lang w:val="es-MX"/>
        </w:rPr>
      </w:pPr>
      <w:bookmarkStart w:id="28" w:name="_Toc86836422"/>
      <w:bookmarkStart w:id="29" w:name="_Toc147152257"/>
      <w:r w:rsidRPr="0BE717DB">
        <w:rPr>
          <w:rFonts w:ascii="Arial" w:hAnsi="Arial" w:cs="Arial"/>
          <w:color w:val="auto"/>
        </w:rPr>
        <w:t xml:space="preserve">Tabla </w:t>
      </w:r>
      <w:r w:rsidRPr="0BE717DB">
        <w:rPr>
          <w:rFonts w:ascii="Arial" w:hAnsi="Arial" w:cs="Arial"/>
          <w:color w:val="auto"/>
          <w:shd w:val="clear" w:color="auto" w:fill="E6E6E6"/>
        </w:rPr>
        <w:fldChar w:fldCharType="begin"/>
      </w:r>
      <w:r w:rsidRPr="0BE717DB">
        <w:rPr>
          <w:rFonts w:ascii="Arial" w:hAnsi="Arial" w:cs="Arial"/>
          <w:color w:val="auto"/>
        </w:rPr>
        <w:instrText xml:space="preserve"> SEQ Tabla \* ARABIC </w:instrText>
      </w:r>
      <w:r w:rsidRPr="0BE717DB">
        <w:rPr>
          <w:rFonts w:ascii="Arial" w:hAnsi="Arial" w:cs="Arial"/>
          <w:color w:val="auto"/>
          <w:shd w:val="clear" w:color="auto" w:fill="E6E6E6"/>
        </w:rPr>
        <w:fldChar w:fldCharType="separate"/>
      </w:r>
      <w:r w:rsidR="007C0BA8">
        <w:rPr>
          <w:rFonts w:ascii="Arial" w:hAnsi="Arial" w:cs="Arial"/>
          <w:noProof/>
          <w:color w:val="auto"/>
        </w:rPr>
        <w:t>1</w:t>
      </w:r>
      <w:r w:rsidRPr="0BE717DB">
        <w:rPr>
          <w:rFonts w:ascii="Arial" w:hAnsi="Arial" w:cs="Arial"/>
          <w:color w:val="auto"/>
          <w:shd w:val="clear" w:color="auto" w:fill="E6E6E6"/>
        </w:rPr>
        <w:fldChar w:fldCharType="end"/>
      </w:r>
      <w:r w:rsidRPr="0BE717DB">
        <w:rPr>
          <w:rFonts w:ascii="Arial" w:hAnsi="Arial" w:cs="Arial"/>
          <w:b w:val="0"/>
          <w:bCs w:val="0"/>
          <w:color w:val="auto"/>
        </w:rPr>
        <w:t xml:space="preserve"> </w:t>
      </w:r>
      <w:r w:rsidRPr="0BE717DB">
        <w:rPr>
          <w:rFonts w:ascii="Arial" w:hAnsi="Arial" w:cs="Arial"/>
          <w:b w:val="0"/>
          <w:bCs w:val="0"/>
          <w:color w:val="auto"/>
          <w:lang w:val="es-MX"/>
        </w:rPr>
        <w:t>Factores de riesgo</w:t>
      </w:r>
      <w:bookmarkEnd w:id="28"/>
      <w:bookmarkEnd w:id="29"/>
    </w:p>
    <w:tbl>
      <w:tblPr>
        <w:tblStyle w:val="NormalTable1"/>
        <w:tblW w:w="803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8"/>
        <w:gridCol w:w="2252"/>
        <w:gridCol w:w="4395"/>
      </w:tblGrid>
      <w:tr w:rsidR="007C0BA8" w:rsidRPr="007C0BA8" w14:paraId="39251041" w14:textId="77777777" w:rsidTr="34E91D16">
        <w:trPr>
          <w:trHeight w:val="451"/>
          <w:tblHeader/>
        </w:trPr>
        <w:tc>
          <w:tcPr>
            <w:tcW w:w="1388" w:type="dxa"/>
            <w:shd w:val="clear" w:color="auto" w:fill="F4E6B5"/>
            <w:vAlign w:val="center"/>
          </w:tcPr>
          <w:p w14:paraId="095383F6" w14:textId="77777777" w:rsidR="003120BA" w:rsidRPr="007C0BA8" w:rsidRDefault="45BABC11" w:rsidP="006C19C5">
            <w:pPr>
              <w:pStyle w:val="TableParagraph"/>
              <w:spacing w:before="108"/>
              <w:ind w:left="347"/>
              <w:jc w:val="center"/>
              <w:rPr>
                <w:rFonts w:ascii="Arial" w:hAnsi="Arial" w:cs="Arial"/>
                <w:b/>
                <w:bCs/>
                <w:sz w:val="18"/>
                <w:szCs w:val="18"/>
                <w:lang w:val="es-CO"/>
              </w:rPr>
            </w:pPr>
            <w:r w:rsidRPr="007C0BA8">
              <w:rPr>
                <w:rFonts w:ascii="Arial" w:hAnsi="Arial" w:cs="Arial"/>
                <w:b/>
                <w:bCs/>
                <w:sz w:val="18"/>
                <w:szCs w:val="18"/>
                <w:lang w:val="es-CO"/>
              </w:rPr>
              <w:t>Factor</w:t>
            </w:r>
          </w:p>
        </w:tc>
        <w:tc>
          <w:tcPr>
            <w:tcW w:w="2252" w:type="dxa"/>
            <w:shd w:val="clear" w:color="auto" w:fill="F4E6B5"/>
            <w:vAlign w:val="center"/>
          </w:tcPr>
          <w:p w14:paraId="63FA1BB4" w14:textId="77777777" w:rsidR="003120BA" w:rsidRPr="007C0BA8" w:rsidRDefault="45BABC11" w:rsidP="006C19C5">
            <w:pPr>
              <w:pStyle w:val="TableParagraph"/>
              <w:spacing w:before="108"/>
              <w:ind w:left="88" w:right="84"/>
              <w:jc w:val="center"/>
              <w:rPr>
                <w:rFonts w:ascii="Arial" w:hAnsi="Arial" w:cs="Arial"/>
                <w:b/>
                <w:bCs/>
                <w:sz w:val="18"/>
                <w:szCs w:val="18"/>
                <w:lang w:val="es-CO"/>
              </w:rPr>
            </w:pPr>
            <w:r w:rsidRPr="007C0BA8">
              <w:rPr>
                <w:rFonts w:ascii="Arial" w:hAnsi="Arial" w:cs="Arial"/>
                <w:b/>
                <w:bCs/>
                <w:sz w:val="18"/>
                <w:szCs w:val="18"/>
                <w:lang w:val="es-CO"/>
              </w:rPr>
              <w:t>Definición</w:t>
            </w:r>
          </w:p>
        </w:tc>
        <w:tc>
          <w:tcPr>
            <w:tcW w:w="4395" w:type="dxa"/>
            <w:shd w:val="clear" w:color="auto" w:fill="F4E6B5"/>
            <w:vAlign w:val="center"/>
          </w:tcPr>
          <w:p w14:paraId="2FFA874B" w14:textId="77777777" w:rsidR="003120BA" w:rsidRPr="007C0BA8" w:rsidRDefault="45BABC11" w:rsidP="006C19C5">
            <w:pPr>
              <w:pStyle w:val="TableParagraph"/>
              <w:spacing w:before="108"/>
              <w:ind w:left="547" w:right="163"/>
              <w:jc w:val="center"/>
              <w:rPr>
                <w:rFonts w:ascii="Arial" w:hAnsi="Arial" w:cs="Arial"/>
                <w:b/>
                <w:bCs/>
                <w:sz w:val="18"/>
                <w:szCs w:val="18"/>
                <w:lang w:val="es-CO"/>
              </w:rPr>
            </w:pPr>
            <w:r w:rsidRPr="007C0BA8">
              <w:rPr>
                <w:rFonts w:ascii="Arial" w:hAnsi="Arial" w:cs="Arial"/>
                <w:b/>
                <w:bCs/>
                <w:sz w:val="18"/>
                <w:szCs w:val="18"/>
                <w:lang w:val="es-CO"/>
              </w:rPr>
              <w:t>Descripción</w:t>
            </w:r>
          </w:p>
        </w:tc>
      </w:tr>
      <w:tr w:rsidR="007C0BA8" w:rsidRPr="007C0BA8" w14:paraId="257B9DE1" w14:textId="77777777" w:rsidTr="34E91D16">
        <w:trPr>
          <w:trHeight w:val="464"/>
        </w:trPr>
        <w:tc>
          <w:tcPr>
            <w:tcW w:w="1388" w:type="dxa"/>
            <w:vMerge w:val="restart"/>
            <w:vAlign w:val="center"/>
          </w:tcPr>
          <w:p w14:paraId="18D56B91" w14:textId="77777777" w:rsidR="003120BA" w:rsidRPr="007C0BA8" w:rsidRDefault="45BABC11" w:rsidP="006C19C5">
            <w:pPr>
              <w:pStyle w:val="TableParagraph"/>
              <w:ind w:left="146"/>
              <w:jc w:val="center"/>
              <w:rPr>
                <w:rFonts w:ascii="Arial" w:hAnsi="Arial" w:cs="Arial"/>
                <w:sz w:val="18"/>
                <w:szCs w:val="18"/>
                <w:lang w:val="es-CO"/>
              </w:rPr>
            </w:pPr>
            <w:r w:rsidRPr="007C0BA8">
              <w:rPr>
                <w:rFonts w:ascii="Arial" w:hAnsi="Arial" w:cs="Arial"/>
                <w:sz w:val="18"/>
                <w:szCs w:val="18"/>
                <w:lang w:val="es-CO"/>
              </w:rPr>
              <w:t>Procesos</w:t>
            </w:r>
          </w:p>
        </w:tc>
        <w:tc>
          <w:tcPr>
            <w:tcW w:w="2252" w:type="dxa"/>
            <w:vMerge w:val="restart"/>
            <w:vAlign w:val="center"/>
          </w:tcPr>
          <w:p w14:paraId="1843E7BA" w14:textId="77777777" w:rsidR="003120BA" w:rsidRPr="007C0BA8" w:rsidRDefault="45BABC11" w:rsidP="006C19C5">
            <w:pPr>
              <w:pStyle w:val="TableParagraph"/>
              <w:spacing w:before="173"/>
              <w:ind w:left="124" w:right="118" w:hanging="3"/>
              <w:jc w:val="center"/>
              <w:rPr>
                <w:rFonts w:ascii="Arial" w:hAnsi="Arial" w:cs="Arial"/>
                <w:sz w:val="18"/>
                <w:szCs w:val="18"/>
                <w:lang w:val="es-CO"/>
              </w:rPr>
            </w:pPr>
            <w:r w:rsidRPr="007C0BA8">
              <w:rPr>
                <w:rFonts w:ascii="Arial" w:hAnsi="Arial" w:cs="Arial"/>
                <w:sz w:val="18"/>
                <w:szCs w:val="18"/>
                <w:lang w:val="es-CO"/>
              </w:rPr>
              <w:t>Eventos relacionados con errores en las actividades</w:t>
            </w:r>
            <w:r w:rsidRPr="007C0BA8">
              <w:rPr>
                <w:rFonts w:ascii="Arial" w:hAnsi="Arial" w:cs="Arial"/>
                <w:spacing w:val="-24"/>
                <w:sz w:val="18"/>
                <w:szCs w:val="18"/>
                <w:lang w:val="es-CO"/>
              </w:rPr>
              <w:t xml:space="preserve"> </w:t>
            </w:r>
            <w:r w:rsidRPr="007C0BA8">
              <w:rPr>
                <w:rFonts w:ascii="Arial" w:hAnsi="Arial" w:cs="Arial"/>
                <w:sz w:val="18"/>
                <w:szCs w:val="18"/>
                <w:lang w:val="es-CO"/>
              </w:rPr>
              <w:t>que deben realizar los servidores de la</w:t>
            </w:r>
            <w:r w:rsidRPr="007C0BA8">
              <w:rPr>
                <w:rFonts w:ascii="Arial" w:hAnsi="Arial" w:cs="Arial"/>
                <w:spacing w:val="-4"/>
                <w:sz w:val="18"/>
                <w:szCs w:val="18"/>
                <w:lang w:val="es-CO"/>
              </w:rPr>
              <w:t xml:space="preserve"> </w:t>
            </w:r>
            <w:r w:rsidRPr="007C0BA8">
              <w:rPr>
                <w:rFonts w:ascii="Arial" w:hAnsi="Arial" w:cs="Arial"/>
                <w:sz w:val="18"/>
                <w:szCs w:val="18"/>
                <w:lang w:val="es-CO"/>
              </w:rPr>
              <w:t>organización.</w:t>
            </w:r>
          </w:p>
        </w:tc>
        <w:tc>
          <w:tcPr>
            <w:tcW w:w="4395" w:type="dxa"/>
            <w:vAlign w:val="center"/>
          </w:tcPr>
          <w:p w14:paraId="3EDFB790" w14:textId="77777777" w:rsidR="003120BA" w:rsidRPr="007C0BA8" w:rsidRDefault="003120BA" w:rsidP="006C19C5">
            <w:pPr>
              <w:pStyle w:val="TableParagraph"/>
              <w:spacing w:before="8"/>
              <w:jc w:val="center"/>
              <w:rPr>
                <w:rFonts w:ascii="Arial" w:hAnsi="Arial" w:cs="Arial"/>
                <w:sz w:val="18"/>
                <w:szCs w:val="18"/>
                <w:lang w:val="es-CO"/>
              </w:rPr>
            </w:pPr>
          </w:p>
          <w:p w14:paraId="2791F548"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Falta de procedimientos</w:t>
            </w:r>
          </w:p>
        </w:tc>
      </w:tr>
      <w:tr w:rsidR="007C0BA8" w:rsidRPr="007C0BA8" w14:paraId="10AE3BA2" w14:textId="77777777" w:rsidTr="34E91D16">
        <w:trPr>
          <w:trHeight w:val="544"/>
        </w:trPr>
        <w:tc>
          <w:tcPr>
            <w:tcW w:w="1388" w:type="dxa"/>
            <w:vMerge/>
            <w:vAlign w:val="center"/>
          </w:tcPr>
          <w:p w14:paraId="12648899" w14:textId="77777777" w:rsidR="003120BA" w:rsidRPr="007C0BA8" w:rsidRDefault="003120BA" w:rsidP="006C19C5">
            <w:pPr>
              <w:jc w:val="center"/>
              <w:rPr>
                <w:rFonts w:ascii="Arial" w:hAnsi="Arial" w:cs="Arial"/>
                <w:sz w:val="18"/>
                <w:szCs w:val="18"/>
              </w:rPr>
            </w:pPr>
          </w:p>
        </w:tc>
        <w:tc>
          <w:tcPr>
            <w:tcW w:w="2252" w:type="dxa"/>
            <w:vMerge/>
            <w:vAlign w:val="center"/>
          </w:tcPr>
          <w:p w14:paraId="35D9107A" w14:textId="77777777" w:rsidR="003120BA" w:rsidRPr="007C0BA8" w:rsidRDefault="003120BA" w:rsidP="006C19C5">
            <w:pPr>
              <w:jc w:val="center"/>
              <w:rPr>
                <w:rFonts w:ascii="Arial" w:hAnsi="Arial" w:cs="Arial"/>
                <w:sz w:val="18"/>
                <w:szCs w:val="18"/>
              </w:rPr>
            </w:pPr>
          </w:p>
        </w:tc>
        <w:tc>
          <w:tcPr>
            <w:tcW w:w="4395" w:type="dxa"/>
            <w:vAlign w:val="center"/>
          </w:tcPr>
          <w:p w14:paraId="645E24F7" w14:textId="77777777" w:rsidR="003120BA" w:rsidRPr="007C0BA8" w:rsidRDefault="003120BA" w:rsidP="006C19C5">
            <w:pPr>
              <w:pStyle w:val="TableParagraph"/>
              <w:spacing w:before="3"/>
              <w:jc w:val="center"/>
              <w:rPr>
                <w:rFonts w:ascii="Arial" w:hAnsi="Arial" w:cs="Arial"/>
                <w:sz w:val="18"/>
                <w:szCs w:val="18"/>
                <w:lang w:val="es-CO"/>
              </w:rPr>
            </w:pPr>
          </w:p>
          <w:p w14:paraId="0ABD067A" w14:textId="77777777" w:rsidR="003120BA" w:rsidRPr="007C0BA8" w:rsidRDefault="45BABC11" w:rsidP="006C19C5">
            <w:pPr>
              <w:pStyle w:val="TableParagraph"/>
              <w:spacing w:before="1"/>
              <w:ind w:left="69"/>
              <w:jc w:val="center"/>
              <w:rPr>
                <w:rFonts w:ascii="Arial" w:hAnsi="Arial" w:cs="Arial"/>
                <w:sz w:val="18"/>
                <w:szCs w:val="18"/>
                <w:lang w:val="es-CO"/>
              </w:rPr>
            </w:pPr>
            <w:r w:rsidRPr="007C0BA8">
              <w:rPr>
                <w:rFonts w:ascii="Arial" w:hAnsi="Arial" w:cs="Arial"/>
                <w:sz w:val="18"/>
                <w:szCs w:val="18"/>
                <w:lang w:val="es-CO"/>
              </w:rPr>
              <w:t>Errores de grabación, autorización</w:t>
            </w:r>
          </w:p>
        </w:tc>
      </w:tr>
      <w:tr w:rsidR="007C0BA8" w:rsidRPr="007C0BA8" w14:paraId="51B252D7" w14:textId="77777777" w:rsidTr="34E91D16">
        <w:trPr>
          <w:trHeight w:val="669"/>
        </w:trPr>
        <w:tc>
          <w:tcPr>
            <w:tcW w:w="1388" w:type="dxa"/>
            <w:vMerge/>
            <w:vAlign w:val="center"/>
          </w:tcPr>
          <w:p w14:paraId="07326A01" w14:textId="77777777" w:rsidR="003120BA" w:rsidRPr="007C0BA8" w:rsidRDefault="003120BA" w:rsidP="006C19C5">
            <w:pPr>
              <w:jc w:val="center"/>
              <w:rPr>
                <w:rFonts w:ascii="Arial" w:hAnsi="Arial" w:cs="Arial"/>
                <w:sz w:val="18"/>
                <w:szCs w:val="18"/>
              </w:rPr>
            </w:pPr>
          </w:p>
        </w:tc>
        <w:tc>
          <w:tcPr>
            <w:tcW w:w="2252" w:type="dxa"/>
            <w:vMerge/>
            <w:vAlign w:val="center"/>
          </w:tcPr>
          <w:p w14:paraId="34196C06" w14:textId="77777777" w:rsidR="003120BA" w:rsidRPr="007C0BA8" w:rsidRDefault="003120BA" w:rsidP="006C19C5">
            <w:pPr>
              <w:jc w:val="center"/>
              <w:rPr>
                <w:rFonts w:ascii="Arial" w:hAnsi="Arial" w:cs="Arial"/>
                <w:sz w:val="18"/>
                <w:szCs w:val="18"/>
              </w:rPr>
            </w:pPr>
          </w:p>
        </w:tc>
        <w:tc>
          <w:tcPr>
            <w:tcW w:w="4395" w:type="dxa"/>
            <w:vAlign w:val="center"/>
          </w:tcPr>
          <w:p w14:paraId="3904AA99" w14:textId="77777777" w:rsidR="003120BA" w:rsidRPr="007C0BA8" w:rsidRDefault="003120BA" w:rsidP="006C19C5">
            <w:pPr>
              <w:pStyle w:val="TableParagraph"/>
              <w:spacing w:before="9"/>
              <w:jc w:val="center"/>
              <w:rPr>
                <w:rFonts w:ascii="Arial" w:hAnsi="Arial" w:cs="Arial"/>
                <w:sz w:val="18"/>
                <w:szCs w:val="18"/>
                <w:lang w:val="es-CO"/>
              </w:rPr>
            </w:pPr>
          </w:p>
          <w:p w14:paraId="031181EF"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Errores en cálculos para pagos internos y externos</w:t>
            </w:r>
          </w:p>
        </w:tc>
      </w:tr>
      <w:tr w:rsidR="34E91D16" w14:paraId="443A6A5A" w14:textId="77777777" w:rsidTr="34E91D16">
        <w:trPr>
          <w:trHeight w:val="669"/>
        </w:trPr>
        <w:tc>
          <w:tcPr>
            <w:tcW w:w="1388" w:type="dxa"/>
            <w:vMerge/>
            <w:vAlign w:val="center"/>
          </w:tcPr>
          <w:p w14:paraId="3E9DA5A7" w14:textId="77777777" w:rsidR="001E7BCD" w:rsidRPr="005614C6" w:rsidRDefault="001E7BCD" w:rsidP="006C19C5">
            <w:pPr>
              <w:jc w:val="center"/>
              <w:rPr>
                <w:lang w:val="es-CO"/>
              </w:rPr>
            </w:pPr>
          </w:p>
        </w:tc>
        <w:tc>
          <w:tcPr>
            <w:tcW w:w="2252" w:type="dxa"/>
            <w:vMerge/>
            <w:vAlign w:val="center"/>
          </w:tcPr>
          <w:p w14:paraId="5F118E86" w14:textId="77777777" w:rsidR="001E7BCD" w:rsidRPr="005614C6" w:rsidRDefault="001E7BCD" w:rsidP="006C19C5">
            <w:pPr>
              <w:jc w:val="center"/>
              <w:rPr>
                <w:lang w:val="es-CO"/>
              </w:rPr>
            </w:pPr>
          </w:p>
        </w:tc>
        <w:tc>
          <w:tcPr>
            <w:tcW w:w="4395" w:type="dxa"/>
            <w:vAlign w:val="center"/>
          </w:tcPr>
          <w:p w14:paraId="3AD8BD66" w14:textId="420F9672" w:rsidR="016CCDA3" w:rsidRDefault="016CCDA3" w:rsidP="006C19C5">
            <w:pPr>
              <w:pStyle w:val="TableParagraph"/>
              <w:spacing w:before="181"/>
              <w:ind w:left="69"/>
              <w:jc w:val="center"/>
              <w:rPr>
                <w:rFonts w:ascii="Arial" w:hAnsi="Arial" w:cs="Arial"/>
                <w:sz w:val="18"/>
                <w:szCs w:val="18"/>
                <w:lang w:val="es-CO"/>
              </w:rPr>
            </w:pPr>
            <w:r w:rsidRPr="34E91D16">
              <w:rPr>
                <w:rFonts w:ascii="Arial" w:hAnsi="Arial" w:cs="Arial"/>
                <w:sz w:val="18"/>
                <w:szCs w:val="18"/>
                <w:lang w:val="es-CO"/>
              </w:rPr>
              <w:t>Falta de capacitación, temas relacionados con el personal</w:t>
            </w:r>
          </w:p>
        </w:tc>
      </w:tr>
      <w:tr w:rsidR="34E91D16" w14:paraId="3CD173C1" w14:textId="77777777" w:rsidTr="34E91D16">
        <w:trPr>
          <w:trHeight w:val="669"/>
        </w:trPr>
        <w:tc>
          <w:tcPr>
            <w:tcW w:w="1388" w:type="dxa"/>
            <w:vMerge/>
            <w:vAlign w:val="center"/>
          </w:tcPr>
          <w:p w14:paraId="22D2B953" w14:textId="77777777" w:rsidR="001E7BCD" w:rsidRPr="005614C6" w:rsidRDefault="001E7BCD" w:rsidP="006C19C5">
            <w:pPr>
              <w:jc w:val="center"/>
              <w:rPr>
                <w:lang w:val="es-CO"/>
              </w:rPr>
            </w:pPr>
          </w:p>
        </w:tc>
        <w:tc>
          <w:tcPr>
            <w:tcW w:w="2252" w:type="dxa"/>
            <w:vMerge/>
            <w:vAlign w:val="center"/>
          </w:tcPr>
          <w:p w14:paraId="4215644D" w14:textId="77777777" w:rsidR="001E7BCD" w:rsidRPr="005614C6" w:rsidRDefault="001E7BCD" w:rsidP="006C19C5">
            <w:pPr>
              <w:jc w:val="center"/>
              <w:rPr>
                <w:lang w:val="es-CO"/>
              </w:rPr>
            </w:pPr>
          </w:p>
        </w:tc>
        <w:tc>
          <w:tcPr>
            <w:tcW w:w="4395" w:type="dxa"/>
            <w:vAlign w:val="center"/>
          </w:tcPr>
          <w:p w14:paraId="339F3675" w14:textId="1DA8AEF3" w:rsidR="016CCDA3" w:rsidRDefault="016CCDA3" w:rsidP="006C19C5">
            <w:pPr>
              <w:pStyle w:val="TableParagraph"/>
              <w:spacing w:before="181"/>
              <w:ind w:left="69"/>
              <w:jc w:val="center"/>
              <w:rPr>
                <w:rFonts w:ascii="Arial" w:hAnsi="Arial" w:cs="Arial"/>
                <w:color w:val="E36C0A" w:themeColor="accent6" w:themeShade="BF"/>
                <w:sz w:val="18"/>
                <w:szCs w:val="18"/>
                <w:lang w:val="es-CO"/>
              </w:rPr>
            </w:pPr>
            <w:r w:rsidRPr="34E91D16">
              <w:rPr>
                <w:rFonts w:ascii="Arial" w:hAnsi="Arial" w:cs="Arial"/>
                <w:color w:val="E36C0A" w:themeColor="accent6" w:themeShade="BF"/>
                <w:sz w:val="18"/>
                <w:szCs w:val="18"/>
                <w:lang w:val="es-CO"/>
              </w:rPr>
              <w:t>Productos y servicios ofertados a la ciudadanía y los grupos de valor con los que interactúa una Entidad.</w:t>
            </w:r>
          </w:p>
        </w:tc>
      </w:tr>
      <w:tr w:rsidR="007C0BA8" w:rsidRPr="007C0BA8" w14:paraId="268B813D" w14:textId="77777777" w:rsidTr="34E91D16">
        <w:trPr>
          <w:trHeight w:val="365"/>
        </w:trPr>
        <w:tc>
          <w:tcPr>
            <w:tcW w:w="1388" w:type="dxa"/>
            <w:vMerge/>
            <w:vAlign w:val="center"/>
          </w:tcPr>
          <w:p w14:paraId="4120D19B" w14:textId="77777777" w:rsidR="003120BA" w:rsidRPr="007C0BA8" w:rsidRDefault="003120BA" w:rsidP="006C19C5">
            <w:pPr>
              <w:jc w:val="center"/>
              <w:rPr>
                <w:rFonts w:ascii="Arial" w:hAnsi="Arial" w:cs="Arial"/>
                <w:sz w:val="18"/>
                <w:szCs w:val="18"/>
                <w:lang w:val="es-CO"/>
              </w:rPr>
            </w:pPr>
          </w:p>
        </w:tc>
        <w:tc>
          <w:tcPr>
            <w:tcW w:w="2252" w:type="dxa"/>
            <w:vMerge/>
            <w:vAlign w:val="center"/>
          </w:tcPr>
          <w:p w14:paraId="23160D70" w14:textId="77777777" w:rsidR="003120BA" w:rsidRPr="007C0BA8" w:rsidRDefault="003120BA" w:rsidP="006C19C5">
            <w:pPr>
              <w:jc w:val="center"/>
              <w:rPr>
                <w:rFonts w:ascii="Arial" w:hAnsi="Arial" w:cs="Arial"/>
                <w:sz w:val="18"/>
                <w:szCs w:val="18"/>
                <w:lang w:val="es-CO"/>
              </w:rPr>
            </w:pPr>
          </w:p>
        </w:tc>
        <w:tc>
          <w:tcPr>
            <w:tcW w:w="4395" w:type="dxa"/>
            <w:vAlign w:val="center"/>
          </w:tcPr>
          <w:p w14:paraId="0DB65299" w14:textId="1BAF7633" w:rsidR="003120BA" w:rsidRPr="007C0BA8" w:rsidRDefault="016CCDA3" w:rsidP="006C19C5">
            <w:pPr>
              <w:pStyle w:val="TableParagraph"/>
              <w:spacing w:before="181"/>
              <w:ind w:left="69"/>
              <w:jc w:val="center"/>
              <w:rPr>
                <w:rFonts w:ascii="Arial" w:hAnsi="Arial" w:cs="Arial"/>
                <w:color w:val="E36C0A" w:themeColor="accent6" w:themeShade="BF"/>
                <w:sz w:val="18"/>
                <w:szCs w:val="18"/>
                <w:lang w:val="es-CO"/>
              </w:rPr>
            </w:pPr>
            <w:r w:rsidRPr="34E91D16">
              <w:rPr>
                <w:rFonts w:ascii="Arial" w:hAnsi="Arial" w:cs="Arial"/>
                <w:color w:val="E36C0A" w:themeColor="accent6" w:themeShade="BF"/>
                <w:sz w:val="18"/>
                <w:szCs w:val="18"/>
                <w:lang w:val="es-CO"/>
              </w:rPr>
              <w:t xml:space="preserve">Actividades ejecutadas (productos intermedios) en la </w:t>
            </w:r>
            <w:r w:rsidRPr="34E91D16">
              <w:rPr>
                <w:rFonts w:ascii="Arial" w:hAnsi="Arial" w:cs="Arial"/>
                <w:color w:val="E36C0A" w:themeColor="accent6" w:themeShade="BF"/>
                <w:sz w:val="18"/>
                <w:szCs w:val="18"/>
                <w:lang w:val="es-CO"/>
              </w:rPr>
              <w:lastRenderedPageBreak/>
              <w:t>cadena de valor de la Entidad</w:t>
            </w:r>
          </w:p>
        </w:tc>
      </w:tr>
      <w:tr w:rsidR="007C0BA8" w:rsidRPr="007C0BA8" w14:paraId="71AF2436" w14:textId="77777777" w:rsidTr="34E91D16">
        <w:trPr>
          <w:trHeight w:val="390"/>
        </w:trPr>
        <w:tc>
          <w:tcPr>
            <w:tcW w:w="1388" w:type="dxa"/>
            <w:vMerge w:val="restart"/>
            <w:vAlign w:val="center"/>
          </w:tcPr>
          <w:p w14:paraId="387C7233" w14:textId="77777777" w:rsidR="003120BA" w:rsidRPr="007C0BA8" w:rsidRDefault="45BABC11" w:rsidP="006C19C5">
            <w:pPr>
              <w:pStyle w:val="TableParagraph"/>
              <w:ind w:left="146"/>
              <w:jc w:val="center"/>
              <w:rPr>
                <w:rFonts w:ascii="Arial" w:hAnsi="Arial" w:cs="Arial"/>
                <w:sz w:val="18"/>
                <w:szCs w:val="18"/>
                <w:lang w:val="es-CO"/>
              </w:rPr>
            </w:pPr>
            <w:r w:rsidRPr="007C0BA8">
              <w:rPr>
                <w:rFonts w:ascii="Arial" w:hAnsi="Arial" w:cs="Arial"/>
                <w:sz w:val="18"/>
                <w:szCs w:val="18"/>
                <w:lang w:val="es-CO"/>
              </w:rPr>
              <w:lastRenderedPageBreak/>
              <w:t>Talento humano</w:t>
            </w:r>
          </w:p>
        </w:tc>
        <w:tc>
          <w:tcPr>
            <w:tcW w:w="2252" w:type="dxa"/>
            <w:vMerge w:val="restart"/>
            <w:vAlign w:val="center"/>
          </w:tcPr>
          <w:p w14:paraId="79CBEFB8" w14:textId="77777777" w:rsidR="003120BA" w:rsidRPr="007C0BA8" w:rsidRDefault="45BABC11" w:rsidP="006C19C5">
            <w:pPr>
              <w:pStyle w:val="TableParagraph"/>
              <w:ind w:left="90" w:right="84"/>
              <w:jc w:val="center"/>
              <w:rPr>
                <w:rFonts w:ascii="Arial" w:hAnsi="Arial" w:cs="Arial"/>
                <w:sz w:val="18"/>
                <w:szCs w:val="18"/>
                <w:lang w:val="es-CO"/>
              </w:rPr>
            </w:pPr>
            <w:r w:rsidRPr="007C0BA8">
              <w:rPr>
                <w:rFonts w:ascii="Arial" w:hAnsi="Arial" w:cs="Arial"/>
                <w:sz w:val="18"/>
                <w:szCs w:val="18"/>
                <w:lang w:val="es-CO"/>
              </w:rPr>
              <w:t>Incluye seguridad y salud en el trabajo.</w:t>
            </w:r>
          </w:p>
          <w:p w14:paraId="32CC816F" w14:textId="77777777" w:rsidR="003120BA" w:rsidRPr="007C0BA8" w:rsidRDefault="23787280" w:rsidP="006C19C5">
            <w:pPr>
              <w:pStyle w:val="TableParagraph"/>
              <w:ind w:left="71" w:right="70" w:firstLine="5"/>
              <w:jc w:val="center"/>
              <w:rPr>
                <w:rFonts w:ascii="Arial" w:hAnsi="Arial" w:cs="Arial"/>
                <w:sz w:val="18"/>
                <w:szCs w:val="18"/>
                <w:lang w:val="es-CO"/>
              </w:rPr>
            </w:pPr>
            <w:r w:rsidRPr="007C0BA8">
              <w:rPr>
                <w:rFonts w:ascii="Arial" w:hAnsi="Arial" w:cs="Arial"/>
                <w:sz w:val="18"/>
                <w:szCs w:val="18"/>
                <w:lang w:val="es-CO"/>
              </w:rPr>
              <w:t>Se analiza posible dolo e intención frente a la</w:t>
            </w:r>
            <w:r w:rsidRPr="007C0BA8">
              <w:rPr>
                <w:rFonts w:ascii="Arial" w:hAnsi="Arial" w:cs="Arial"/>
                <w:spacing w:val="-25"/>
                <w:sz w:val="18"/>
                <w:szCs w:val="18"/>
                <w:lang w:val="es-CO"/>
              </w:rPr>
              <w:t xml:space="preserve"> </w:t>
            </w:r>
            <w:r w:rsidRPr="007C0BA8">
              <w:rPr>
                <w:rFonts w:ascii="Arial" w:hAnsi="Arial" w:cs="Arial"/>
                <w:sz w:val="18"/>
                <w:szCs w:val="18"/>
                <w:lang w:val="es-CO"/>
              </w:rPr>
              <w:t>corrupción.</w:t>
            </w:r>
          </w:p>
          <w:p w14:paraId="1FB85AD0" w14:textId="7DA37CE0" w:rsidR="003120BA" w:rsidRPr="007C0BA8" w:rsidRDefault="27FCBF4C" w:rsidP="006C19C5">
            <w:pPr>
              <w:pStyle w:val="TableParagraph"/>
              <w:ind w:left="71" w:right="70" w:firstLine="5"/>
              <w:jc w:val="center"/>
              <w:rPr>
                <w:rFonts w:ascii="Arial" w:hAnsi="Arial" w:cs="Arial"/>
                <w:sz w:val="18"/>
                <w:szCs w:val="18"/>
                <w:lang w:val="es-CO"/>
              </w:rPr>
            </w:pPr>
            <w:r w:rsidRPr="34E91D16">
              <w:rPr>
                <w:rFonts w:ascii="Arial" w:hAnsi="Arial" w:cs="Arial"/>
                <w:sz w:val="18"/>
                <w:szCs w:val="18"/>
                <w:lang w:val="es-CO"/>
              </w:rPr>
              <w:t>Relación con las contrapartes</w:t>
            </w:r>
          </w:p>
        </w:tc>
        <w:tc>
          <w:tcPr>
            <w:tcW w:w="4395" w:type="dxa"/>
            <w:vAlign w:val="center"/>
          </w:tcPr>
          <w:p w14:paraId="30BA2F23" w14:textId="77777777" w:rsidR="003120BA" w:rsidRPr="007C0BA8" w:rsidRDefault="23787280" w:rsidP="006C19C5">
            <w:pPr>
              <w:pStyle w:val="TableParagraph"/>
              <w:spacing w:before="181"/>
              <w:ind w:left="69"/>
              <w:jc w:val="center"/>
              <w:rPr>
                <w:rFonts w:ascii="Arial" w:hAnsi="Arial" w:cs="Arial"/>
                <w:sz w:val="18"/>
                <w:szCs w:val="18"/>
                <w:lang w:val="es-CO"/>
              </w:rPr>
            </w:pPr>
            <w:r w:rsidRPr="34E91D16">
              <w:rPr>
                <w:rFonts w:ascii="Arial" w:hAnsi="Arial" w:cs="Arial"/>
                <w:sz w:val="18"/>
                <w:szCs w:val="18"/>
                <w:lang w:val="es-CO"/>
              </w:rPr>
              <w:t>Hurto activos</w:t>
            </w:r>
          </w:p>
        </w:tc>
      </w:tr>
      <w:tr w:rsidR="007C0BA8" w:rsidRPr="007C0BA8" w14:paraId="5AE81DA6" w14:textId="77777777" w:rsidTr="34E91D16">
        <w:trPr>
          <w:trHeight w:val="794"/>
        </w:trPr>
        <w:tc>
          <w:tcPr>
            <w:tcW w:w="1388" w:type="dxa"/>
            <w:vMerge/>
            <w:vAlign w:val="center"/>
          </w:tcPr>
          <w:p w14:paraId="670D1351" w14:textId="77777777" w:rsidR="003120BA" w:rsidRPr="007C0BA8" w:rsidRDefault="003120BA" w:rsidP="006C19C5">
            <w:pPr>
              <w:jc w:val="center"/>
              <w:rPr>
                <w:rFonts w:ascii="Arial" w:hAnsi="Arial" w:cs="Arial"/>
                <w:sz w:val="18"/>
                <w:szCs w:val="18"/>
              </w:rPr>
            </w:pPr>
          </w:p>
        </w:tc>
        <w:tc>
          <w:tcPr>
            <w:tcW w:w="2252" w:type="dxa"/>
            <w:vMerge/>
            <w:vAlign w:val="center"/>
          </w:tcPr>
          <w:p w14:paraId="7BAAF33F" w14:textId="77777777" w:rsidR="003120BA" w:rsidRPr="007C0BA8" w:rsidRDefault="003120BA" w:rsidP="006C19C5">
            <w:pPr>
              <w:jc w:val="center"/>
              <w:rPr>
                <w:rFonts w:ascii="Arial" w:hAnsi="Arial" w:cs="Arial"/>
                <w:sz w:val="18"/>
                <w:szCs w:val="18"/>
              </w:rPr>
            </w:pPr>
          </w:p>
        </w:tc>
        <w:tc>
          <w:tcPr>
            <w:tcW w:w="4395" w:type="dxa"/>
            <w:vAlign w:val="center"/>
          </w:tcPr>
          <w:p w14:paraId="6D651BCB" w14:textId="77777777" w:rsidR="003120BA" w:rsidRPr="007C0BA8" w:rsidRDefault="23787280" w:rsidP="006C19C5">
            <w:pPr>
              <w:pStyle w:val="TableParagraph"/>
              <w:spacing w:before="181"/>
              <w:ind w:left="69"/>
              <w:jc w:val="center"/>
              <w:rPr>
                <w:rFonts w:ascii="Arial" w:hAnsi="Arial" w:cs="Arial"/>
                <w:sz w:val="18"/>
                <w:szCs w:val="18"/>
                <w:lang w:val="es-CO"/>
              </w:rPr>
            </w:pPr>
            <w:r w:rsidRPr="34E91D16">
              <w:rPr>
                <w:rFonts w:ascii="Arial" w:hAnsi="Arial" w:cs="Arial"/>
                <w:sz w:val="18"/>
                <w:szCs w:val="18"/>
                <w:lang w:val="es-CO"/>
              </w:rPr>
              <w:t>Posibles comportamientos no éticos de los empleados</w:t>
            </w:r>
          </w:p>
        </w:tc>
      </w:tr>
      <w:tr w:rsidR="34E91D16" w14:paraId="3022974D" w14:textId="77777777" w:rsidTr="006C19C5">
        <w:trPr>
          <w:trHeight w:val="475"/>
        </w:trPr>
        <w:tc>
          <w:tcPr>
            <w:tcW w:w="1388" w:type="dxa"/>
            <w:vMerge/>
            <w:vAlign w:val="center"/>
          </w:tcPr>
          <w:p w14:paraId="09A63914" w14:textId="77777777" w:rsidR="001E7BCD" w:rsidRPr="005614C6" w:rsidRDefault="001E7BCD" w:rsidP="006C19C5">
            <w:pPr>
              <w:jc w:val="center"/>
              <w:rPr>
                <w:lang w:val="es-CO"/>
              </w:rPr>
            </w:pPr>
          </w:p>
        </w:tc>
        <w:tc>
          <w:tcPr>
            <w:tcW w:w="2252" w:type="dxa"/>
            <w:vMerge/>
            <w:vAlign w:val="center"/>
          </w:tcPr>
          <w:p w14:paraId="05523554" w14:textId="77777777" w:rsidR="001E7BCD" w:rsidRPr="005614C6" w:rsidRDefault="001E7BCD" w:rsidP="006C19C5">
            <w:pPr>
              <w:jc w:val="center"/>
              <w:rPr>
                <w:lang w:val="es-CO"/>
              </w:rPr>
            </w:pPr>
          </w:p>
        </w:tc>
        <w:tc>
          <w:tcPr>
            <w:tcW w:w="4395" w:type="dxa"/>
            <w:vAlign w:val="center"/>
          </w:tcPr>
          <w:p w14:paraId="789235D0" w14:textId="585F95DB" w:rsidR="2FDBCAFF" w:rsidRDefault="2FDBCAFF" w:rsidP="006C19C5">
            <w:pPr>
              <w:pStyle w:val="TableParagraph"/>
              <w:spacing w:before="181"/>
              <w:ind w:left="69"/>
              <w:jc w:val="center"/>
              <w:rPr>
                <w:rFonts w:ascii="Arial" w:hAnsi="Arial" w:cs="Arial"/>
                <w:color w:val="E36C0A" w:themeColor="accent6" w:themeShade="BF"/>
                <w:sz w:val="18"/>
                <w:szCs w:val="18"/>
                <w:lang w:val="es-CO"/>
              </w:rPr>
            </w:pPr>
            <w:r w:rsidRPr="34E91D16">
              <w:rPr>
                <w:rFonts w:ascii="Arial" w:hAnsi="Arial" w:cs="Arial"/>
                <w:color w:val="E36C0A" w:themeColor="accent6" w:themeShade="BF"/>
                <w:sz w:val="18"/>
                <w:szCs w:val="18"/>
                <w:lang w:val="es-CO"/>
              </w:rPr>
              <w:t>Contrapartes</w:t>
            </w:r>
          </w:p>
        </w:tc>
      </w:tr>
      <w:tr w:rsidR="007C0BA8" w:rsidRPr="007C0BA8" w14:paraId="2A4F9D80" w14:textId="77777777" w:rsidTr="006C19C5">
        <w:trPr>
          <w:trHeight w:val="566"/>
        </w:trPr>
        <w:tc>
          <w:tcPr>
            <w:tcW w:w="1388" w:type="dxa"/>
            <w:vMerge/>
            <w:vAlign w:val="center"/>
          </w:tcPr>
          <w:p w14:paraId="15C66085" w14:textId="77777777" w:rsidR="003120BA" w:rsidRPr="007C0BA8" w:rsidRDefault="003120BA" w:rsidP="006C19C5">
            <w:pPr>
              <w:jc w:val="center"/>
              <w:rPr>
                <w:rFonts w:ascii="Arial" w:hAnsi="Arial" w:cs="Arial"/>
                <w:sz w:val="18"/>
                <w:szCs w:val="18"/>
                <w:lang w:val="es-CO"/>
              </w:rPr>
            </w:pPr>
          </w:p>
        </w:tc>
        <w:tc>
          <w:tcPr>
            <w:tcW w:w="2252" w:type="dxa"/>
            <w:vMerge/>
            <w:vAlign w:val="center"/>
          </w:tcPr>
          <w:p w14:paraId="7671816A" w14:textId="77777777" w:rsidR="003120BA" w:rsidRPr="007C0BA8" w:rsidRDefault="003120BA" w:rsidP="006C19C5">
            <w:pPr>
              <w:jc w:val="center"/>
              <w:rPr>
                <w:rFonts w:ascii="Arial" w:hAnsi="Arial" w:cs="Arial"/>
                <w:sz w:val="18"/>
                <w:szCs w:val="18"/>
                <w:lang w:val="es-CO"/>
              </w:rPr>
            </w:pPr>
          </w:p>
        </w:tc>
        <w:tc>
          <w:tcPr>
            <w:tcW w:w="4395" w:type="dxa"/>
            <w:vAlign w:val="center"/>
          </w:tcPr>
          <w:p w14:paraId="723D0758"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Fraude interno (corrupción, soborno)</w:t>
            </w:r>
          </w:p>
        </w:tc>
      </w:tr>
      <w:tr w:rsidR="007C0BA8" w:rsidRPr="007C0BA8" w14:paraId="5D328331" w14:textId="77777777" w:rsidTr="006C19C5">
        <w:trPr>
          <w:trHeight w:val="418"/>
        </w:trPr>
        <w:tc>
          <w:tcPr>
            <w:tcW w:w="1388" w:type="dxa"/>
            <w:vMerge w:val="restart"/>
            <w:vAlign w:val="center"/>
          </w:tcPr>
          <w:p w14:paraId="6E125E9F" w14:textId="77777777" w:rsidR="003120BA" w:rsidRPr="007C0BA8" w:rsidRDefault="45BABC11" w:rsidP="006C19C5">
            <w:pPr>
              <w:pStyle w:val="TableParagraph"/>
              <w:ind w:left="194"/>
              <w:jc w:val="center"/>
              <w:rPr>
                <w:rFonts w:ascii="Arial" w:hAnsi="Arial" w:cs="Arial"/>
                <w:sz w:val="18"/>
                <w:szCs w:val="18"/>
                <w:lang w:val="es-CO"/>
              </w:rPr>
            </w:pPr>
            <w:r w:rsidRPr="007C0BA8">
              <w:rPr>
                <w:rFonts w:ascii="Arial" w:hAnsi="Arial" w:cs="Arial"/>
                <w:sz w:val="18"/>
                <w:szCs w:val="18"/>
                <w:lang w:val="es-CO"/>
              </w:rPr>
              <w:t>Tecnología</w:t>
            </w:r>
          </w:p>
        </w:tc>
        <w:tc>
          <w:tcPr>
            <w:tcW w:w="2252" w:type="dxa"/>
            <w:vMerge w:val="restart"/>
            <w:vAlign w:val="center"/>
          </w:tcPr>
          <w:p w14:paraId="1721BD9F" w14:textId="77777777" w:rsidR="003120BA" w:rsidRPr="007C0BA8" w:rsidRDefault="45BABC11" w:rsidP="006C19C5">
            <w:pPr>
              <w:pStyle w:val="TableParagraph"/>
              <w:ind w:left="120" w:right="116"/>
              <w:jc w:val="center"/>
              <w:rPr>
                <w:rFonts w:ascii="Arial" w:hAnsi="Arial" w:cs="Arial"/>
                <w:sz w:val="18"/>
                <w:szCs w:val="18"/>
                <w:lang w:val="es-CO"/>
              </w:rPr>
            </w:pPr>
            <w:r w:rsidRPr="007C0BA8">
              <w:rPr>
                <w:rFonts w:ascii="Arial" w:hAnsi="Arial" w:cs="Arial"/>
                <w:sz w:val="18"/>
                <w:szCs w:val="18"/>
                <w:lang w:val="es-CO"/>
              </w:rPr>
              <w:t>Eventos relacionados con la infraestructura tecnológica de la entidad.</w:t>
            </w:r>
          </w:p>
        </w:tc>
        <w:tc>
          <w:tcPr>
            <w:tcW w:w="4395" w:type="dxa"/>
            <w:vAlign w:val="center"/>
          </w:tcPr>
          <w:p w14:paraId="5004A4C9"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Daño de equipos</w:t>
            </w:r>
          </w:p>
        </w:tc>
      </w:tr>
      <w:tr w:rsidR="007C0BA8" w:rsidRPr="007C0BA8" w14:paraId="6FA77C5F" w14:textId="77777777" w:rsidTr="006C19C5">
        <w:trPr>
          <w:trHeight w:val="426"/>
        </w:trPr>
        <w:tc>
          <w:tcPr>
            <w:tcW w:w="1388" w:type="dxa"/>
            <w:vMerge/>
            <w:vAlign w:val="center"/>
          </w:tcPr>
          <w:p w14:paraId="75DFD646" w14:textId="77777777" w:rsidR="003120BA" w:rsidRPr="007C0BA8" w:rsidRDefault="003120BA" w:rsidP="006C19C5">
            <w:pPr>
              <w:jc w:val="center"/>
              <w:rPr>
                <w:rFonts w:ascii="Arial" w:hAnsi="Arial" w:cs="Arial"/>
                <w:sz w:val="18"/>
                <w:szCs w:val="18"/>
              </w:rPr>
            </w:pPr>
          </w:p>
        </w:tc>
        <w:tc>
          <w:tcPr>
            <w:tcW w:w="2252" w:type="dxa"/>
            <w:vMerge/>
            <w:vAlign w:val="center"/>
          </w:tcPr>
          <w:p w14:paraId="272C35B7" w14:textId="77777777" w:rsidR="003120BA" w:rsidRPr="007C0BA8" w:rsidRDefault="003120BA" w:rsidP="006C19C5">
            <w:pPr>
              <w:jc w:val="center"/>
              <w:rPr>
                <w:rFonts w:ascii="Arial" w:hAnsi="Arial" w:cs="Arial"/>
                <w:sz w:val="18"/>
                <w:szCs w:val="18"/>
              </w:rPr>
            </w:pPr>
          </w:p>
        </w:tc>
        <w:tc>
          <w:tcPr>
            <w:tcW w:w="4395" w:type="dxa"/>
            <w:vAlign w:val="center"/>
          </w:tcPr>
          <w:p w14:paraId="510CB5CE" w14:textId="77777777" w:rsidR="003120BA" w:rsidRPr="007C0BA8" w:rsidRDefault="45BABC11" w:rsidP="006C19C5">
            <w:pPr>
              <w:pStyle w:val="TableParagraph"/>
              <w:spacing w:before="1"/>
              <w:ind w:left="69"/>
              <w:jc w:val="center"/>
              <w:rPr>
                <w:rFonts w:ascii="Arial" w:hAnsi="Arial" w:cs="Arial"/>
                <w:sz w:val="18"/>
                <w:szCs w:val="18"/>
                <w:lang w:val="es-CO"/>
              </w:rPr>
            </w:pPr>
            <w:r w:rsidRPr="007C0BA8">
              <w:rPr>
                <w:rFonts w:ascii="Arial" w:hAnsi="Arial" w:cs="Arial"/>
                <w:sz w:val="18"/>
                <w:szCs w:val="18"/>
                <w:lang w:val="es-CO"/>
              </w:rPr>
              <w:t>Caída de aplicaciones</w:t>
            </w:r>
          </w:p>
        </w:tc>
      </w:tr>
      <w:tr w:rsidR="007C0BA8" w:rsidRPr="007C0BA8" w14:paraId="5BBA62A4" w14:textId="77777777" w:rsidTr="006C19C5">
        <w:trPr>
          <w:trHeight w:val="404"/>
        </w:trPr>
        <w:tc>
          <w:tcPr>
            <w:tcW w:w="1388" w:type="dxa"/>
            <w:vMerge/>
            <w:vAlign w:val="center"/>
          </w:tcPr>
          <w:p w14:paraId="075B2EDE" w14:textId="77777777" w:rsidR="003120BA" w:rsidRPr="007C0BA8" w:rsidRDefault="003120BA" w:rsidP="006C19C5">
            <w:pPr>
              <w:jc w:val="center"/>
              <w:rPr>
                <w:rFonts w:ascii="Arial" w:hAnsi="Arial" w:cs="Arial"/>
                <w:sz w:val="18"/>
                <w:szCs w:val="18"/>
              </w:rPr>
            </w:pPr>
          </w:p>
        </w:tc>
        <w:tc>
          <w:tcPr>
            <w:tcW w:w="2252" w:type="dxa"/>
            <w:vMerge/>
            <w:vAlign w:val="center"/>
          </w:tcPr>
          <w:p w14:paraId="5021B2EB" w14:textId="77777777" w:rsidR="003120BA" w:rsidRPr="007C0BA8" w:rsidRDefault="003120BA" w:rsidP="006C19C5">
            <w:pPr>
              <w:jc w:val="center"/>
              <w:rPr>
                <w:rFonts w:ascii="Arial" w:hAnsi="Arial" w:cs="Arial"/>
                <w:sz w:val="18"/>
                <w:szCs w:val="18"/>
              </w:rPr>
            </w:pPr>
          </w:p>
        </w:tc>
        <w:tc>
          <w:tcPr>
            <w:tcW w:w="4395" w:type="dxa"/>
            <w:vAlign w:val="center"/>
          </w:tcPr>
          <w:p w14:paraId="15182E71"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Caída de redes</w:t>
            </w:r>
          </w:p>
        </w:tc>
      </w:tr>
      <w:tr w:rsidR="007C0BA8" w:rsidRPr="007C0BA8" w14:paraId="0307B25C" w14:textId="77777777" w:rsidTr="006C19C5">
        <w:trPr>
          <w:trHeight w:val="542"/>
        </w:trPr>
        <w:tc>
          <w:tcPr>
            <w:tcW w:w="1388" w:type="dxa"/>
            <w:vMerge/>
            <w:vAlign w:val="center"/>
          </w:tcPr>
          <w:p w14:paraId="18671342" w14:textId="77777777" w:rsidR="003120BA" w:rsidRPr="007C0BA8" w:rsidRDefault="003120BA" w:rsidP="006C19C5">
            <w:pPr>
              <w:jc w:val="center"/>
              <w:rPr>
                <w:rFonts w:ascii="Arial" w:hAnsi="Arial" w:cs="Arial"/>
                <w:sz w:val="18"/>
                <w:szCs w:val="18"/>
              </w:rPr>
            </w:pPr>
          </w:p>
        </w:tc>
        <w:tc>
          <w:tcPr>
            <w:tcW w:w="2252" w:type="dxa"/>
            <w:vMerge/>
            <w:vAlign w:val="center"/>
          </w:tcPr>
          <w:p w14:paraId="455A911C" w14:textId="77777777" w:rsidR="003120BA" w:rsidRPr="007C0BA8" w:rsidRDefault="003120BA" w:rsidP="006C19C5">
            <w:pPr>
              <w:jc w:val="center"/>
              <w:rPr>
                <w:rFonts w:ascii="Arial" w:hAnsi="Arial" w:cs="Arial"/>
                <w:sz w:val="18"/>
                <w:szCs w:val="18"/>
              </w:rPr>
            </w:pPr>
          </w:p>
        </w:tc>
        <w:tc>
          <w:tcPr>
            <w:tcW w:w="4395" w:type="dxa"/>
            <w:vAlign w:val="center"/>
          </w:tcPr>
          <w:p w14:paraId="4292565B"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Errores en programas</w:t>
            </w:r>
          </w:p>
        </w:tc>
      </w:tr>
      <w:tr w:rsidR="007C0BA8" w:rsidRPr="007C0BA8" w14:paraId="694C3CB6" w14:textId="77777777" w:rsidTr="006C19C5">
        <w:trPr>
          <w:trHeight w:val="408"/>
        </w:trPr>
        <w:tc>
          <w:tcPr>
            <w:tcW w:w="1388" w:type="dxa"/>
            <w:vMerge w:val="restart"/>
            <w:vAlign w:val="center"/>
          </w:tcPr>
          <w:p w14:paraId="4B26C152" w14:textId="77777777" w:rsidR="003120BA" w:rsidRPr="007C0BA8" w:rsidRDefault="45BABC11" w:rsidP="006C19C5">
            <w:pPr>
              <w:pStyle w:val="TableParagraph"/>
              <w:spacing w:before="168"/>
              <w:ind w:left="69"/>
              <w:jc w:val="center"/>
              <w:rPr>
                <w:rFonts w:ascii="Arial" w:hAnsi="Arial" w:cs="Arial"/>
                <w:sz w:val="18"/>
                <w:szCs w:val="18"/>
                <w:lang w:val="es-CO"/>
              </w:rPr>
            </w:pPr>
            <w:r w:rsidRPr="007C0BA8">
              <w:rPr>
                <w:rFonts w:ascii="Arial" w:hAnsi="Arial" w:cs="Arial"/>
                <w:sz w:val="18"/>
                <w:szCs w:val="18"/>
                <w:lang w:val="es-CO"/>
              </w:rPr>
              <w:t>Infraestructura</w:t>
            </w:r>
          </w:p>
        </w:tc>
        <w:tc>
          <w:tcPr>
            <w:tcW w:w="2252" w:type="dxa"/>
            <w:vMerge w:val="restart"/>
            <w:vAlign w:val="center"/>
          </w:tcPr>
          <w:p w14:paraId="619525DA" w14:textId="77777777" w:rsidR="003120BA" w:rsidRPr="007C0BA8" w:rsidRDefault="45BABC11" w:rsidP="006C19C5">
            <w:pPr>
              <w:pStyle w:val="TableParagraph"/>
              <w:spacing w:before="190"/>
              <w:ind w:left="88" w:right="84"/>
              <w:jc w:val="center"/>
              <w:rPr>
                <w:rFonts w:ascii="Arial" w:hAnsi="Arial" w:cs="Arial"/>
                <w:sz w:val="18"/>
                <w:szCs w:val="18"/>
                <w:lang w:val="es-CO"/>
              </w:rPr>
            </w:pPr>
            <w:r w:rsidRPr="007C0BA8">
              <w:rPr>
                <w:rFonts w:ascii="Arial" w:hAnsi="Arial" w:cs="Arial"/>
                <w:sz w:val="18"/>
                <w:szCs w:val="18"/>
                <w:lang w:val="es-CO"/>
              </w:rPr>
              <w:t>Eventos relacionados con la infraestructura física de la entidad.</w:t>
            </w:r>
          </w:p>
        </w:tc>
        <w:tc>
          <w:tcPr>
            <w:tcW w:w="4395" w:type="dxa"/>
            <w:vAlign w:val="center"/>
          </w:tcPr>
          <w:p w14:paraId="70B84C19"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Derrumbes</w:t>
            </w:r>
          </w:p>
        </w:tc>
      </w:tr>
      <w:tr w:rsidR="007C0BA8" w:rsidRPr="007C0BA8" w14:paraId="3CF858EC" w14:textId="77777777" w:rsidTr="006C19C5">
        <w:trPr>
          <w:trHeight w:val="414"/>
        </w:trPr>
        <w:tc>
          <w:tcPr>
            <w:tcW w:w="1388" w:type="dxa"/>
            <w:vMerge/>
            <w:vAlign w:val="center"/>
          </w:tcPr>
          <w:p w14:paraId="2CC20608" w14:textId="77777777" w:rsidR="003120BA" w:rsidRPr="007C0BA8" w:rsidRDefault="003120BA" w:rsidP="006C19C5">
            <w:pPr>
              <w:jc w:val="center"/>
              <w:rPr>
                <w:rFonts w:ascii="Arial" w:hAnsi="Arial" w:cs="Arial"/>
                <w:sz w:val="18"/>
                <w:szCs w:val="18"/>
              </w:rPr>
            </w:pPr>
          </w:p>
        </w:tc>
        <w:tc>
          <w:tcPr>
            <w:tcW w:w="2252" w:type="dxa"/>
            <w:vMerge/>
            <w:vAlign w:val="center"/>
          </w:tcPr>
          <w:p w14:paraId="2A6E3AAC" w14:textId="77777777" w:rsidR="003120BA" w:rsidRPr="007C0BA8" w:rsidRDefault="003120BA" w:rsidP="006C19C5">
            <w:pPr>
              <w:jc w:val="center"/>
              <w:rPr>
                <w:rFonts w:ascii="Arial" w:hAnsi="Arial" w:cs="Arial"/>
                <w:sz w:val="18"/>
                <w:szCs w:val="18"/>
              </w:rPr>
            </w:pPr>
          </w:p>
        </w:tc>
        <w:tc>
          <w:tcPr>
            <w:tcW w:w="4395" w:type="dxa"/>
            <w:vAlign w:val="center"/>
          </w:tcPr>
          <w:p w14:paraId="36B44643"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Incendios</w:t>
            </w:r>
          </w:p>
        </w:tc>
      </w:tr>
      <w:tr w:rsidR="007C0BA8" w:rsidRPr="007C0BA8" w14:paraId="542DE842" w14:textId="77777777" w:rsidTr="006C19C5">
        <w:trPr>
          <w:trHeight w:val="301"/>
        </w:trPr>
        <w:tc>
          <w:tcPr>
            <w:tcW w:w="1388" w:type="dxa"/>
            <w:vMerge/>
            <w:vAlign w:val="center"/>
          </w:tcPr>
          <w:p w14:paraId="1E7834BF" w14:textId="77777777" w:rsidR="003120BA" w:rsidRPr="007C0BA8" w:rsidRDefault="003120BA" w:rsidP="006C19C5">
            <w:pPr>
              <w:jc w:val="center"/>
              <w:rPr>
                <w:rFonts w:ascii="Arial" w:hAnsi="Arial" w:cs="Arial"/>
                <w:sz w:val="18"/>
                <w:szCs w:val="18"/>
              </w:rPr>
            </w:pPr>
          </w:p>
        </w:tc>
        <w:tc>
          <w:tcPr>
            <w:tcW w:w="2252" w:type="dxa"/>
            <w:vMerge/>
            <w:vAlign w:val="center"/>
          </w:tcPr>
          <w:p w14:paraId="048C4328" w14:textId="77777777" w:rsidR="003120BA" w:rsidRPr="007C0BA8" w:rsidRDefault="003120BA" w:rsidP="006C19C5">
            <w:pPr>
              <w:jc w:val="center"/>
              <w:rPr>
                <w:rFonts w:ascii="Arial" w:hAnsi="Arial" w:cs="Arial"/>
                <w:sz w:val="18"/>
                <w:szCs w:val="18"/>
              </w:rPr>
            </w:pPr>
          </w:p>
        </w:tc>
        <w:tc>
          <w:tcPr>
            <w:tcW w:w="4395" w:type="dxa"/>
            <w:vAlign w:val="center"/>
          </w:tcPr>
          <w:p w14:paraId="0209FCA5" w14:textId="77777777" w:rsidR="003120BA" w:rsidRPr="007C0BA8" w:rsidRDefault="45BABC11" w:rsidP="006C19C5">
            <w:pPr>
              <w:pStyle w:val="TableParagraph"/>
              <w:spacing w:before="1"/>
              <w:ind w:left="69"/>
              <w:jc w:val="center"/>
              <w:rPr>
                <w:rFonts w:ascii="Arial" w:hAnsi="Arial" w:cs="Arial"/>
                <w:sz w:val="18"/>
                <w:szCs w:val="18"/>
                <w:lang w:val="es-CO"/>
              </w:rPr>
            </w:pPr>
            <w:r w:rsidRPr="007C0BA8">
              <w:rPr>
                <w:rFonts w:ascii="Arial" w:hAnsi="Arial" w:cs="Arial"/>
                <w:sz w:val="18"/>
                <w:szCs w:val="18"/>
                <w:lang w:val="es-CO"/>
              </w:rPr>
              <w:t>Inundaciones</w:t>
            </w:r>
          </w:p>
        </w:tc>
      </w:tr>
      <w:tr w:rsidR="007C0BA8" w:rsidRPr="007C0BA8" w14:paraId="71065C13" w14:textId="77777777" w:rsidTr="006C19C5">
        <w:trPr>
          <w:trHeight w:val="419"/>
        </w:trPr>
        <w:tc>
          <w:tcPr>
            <w:tcW w:w="1388" w:type="dxa"/>
            <w:vMerge/>
            <w:vAlign w:val="center"/>
          </w:tcPr>
          <w:p w14:paraId="00340D2A" w14:textId="77777777" w:rsidR="003120BA" w:rsidRPr="007C0BA8" w:rsidRDefault="003120BA" w:rsidP="006C19C5">
            <w:pPr>
              <w:jc w:val="center"/>
              <w:rPr>
                <w:rFonts w:ascii="Arial" w:hAnsi="Arial" w:cs="Arial"/>
                <w:sz w:val="18"/>
                <w:szCs w:val="18"/>
              </w:rPr>
            </w:pPr>
          </w:p>
        </w:tc>
        <w:tc>
          <w:tcPr>
            <w:tcW w:w="2252" w:type="dxa"/>
            <w:vMerge/>
            <w:vAlign w:val="center"/>
          </w:tcPr>
          <w:p w14:paraId="67E9BEED" w14:textId="77777777" w:rsidR="003120BA" w:rsidRPr="007C0BA8" w:rsidRDefault="003120BA" w:rsidP="006C19C5">
            <w:pPr>
              <w:jc w:val="center"/>
              <w:rPr>
                <w:rFonts w:ascii="Arial" w:hAnsi="Arial" w:cs="Arial"/>
                <w:sz w:val="18"/>
                <w:szCs w:val="18"/>
              </w:rPr>
            </w:pPr>
          </w:p>
        </w:tc>
        <w:tc>
          <w:tcPr>
            <w:tcW w:w="4395" w:type="dxa"/>
            <w:vAlign w:val="center"/>
          </w:tcPr>
          <w:p w14:paraId="25B0219D" w14:textId="77777777" w:rsidR="003120BA" w:rsidRPr="007C0BA8" w:rsidRDefault="45BABC11" w:rsidP="006C19C5">
            <w:pPr>
              <w:pStyle w:val="TableParagraph"/>
              <w:spacing w:before="126"/>
              <w:ind w:left="69"/>
              <w:jc w:val="center"/>
              <w:rPr>
                <w:rFonts w:ascii="Arial" w:hAnsi="Arial" w:cs="Arial"/>
                <w:sz w:val="18"/>
                <w:szCs w:val="18"/>
                <w:lang w:val="es-CO"/>
              </w:rPr>
            </w:pPr>
            <w:r w:rsidRPr="007C0BA8">
              <w:rPr>
                <w:rFonts w:ascii="Arial" w:hAnsi="Arial" w:cs="Arial"/>
                <w:sz w:val="18"/>
                <w:szCs w:val="18"/>
                <w:lang w:val="es-CO"/>
              </w:rPr>
              <w:t>Daños a activos fijos</w:t>
            </w:r>
          </w:p>
        </w:tc>
      </w:tr>
      <w:tr w:rsidR="007C0BA8" w:rsidRPr="007C0BA8" w14:paraId="47ED6EC4" w14:textId="77777777" w:rsidTr="006C19C5">
        <w:tblPrEx>
          <w:tblLook w:val="04A0" w:firstRow="1" w:lastRow="0" w:firstColumn="1" w:lastColumn="0" w:noHBand="0" w:noVBand="1"/>
        </w:tblPrEx>
        <w:trPr>
          <w:trHeight w:val="410"/>
        </w:trPr>
        <w:tc>
          <w:tcPr>
            <w:tcW w:w="1388" w:type="dxa"/>
            <w:vMerge w:val="restart"/>
            <w:vAlign w:val="center"/>
          </w:tcPr>
          <w:p w14:paraId="3CE87FBF" w14:textId="77777777" w:rsidR="003120BA" w:rsidRPr="007C0BA8" w:rsidRDefault="45BABC11" w:rsidP="006C19C5">
            <w:pPr>
              <w:pStyle w:val="TableParagraph"/>
              <w:spacing w:before="168"/>
              <w:ind w:left="69"/>
              <w:jc w:val="center"/>
              <w:rPr>
                <w:rFonts w:ascii="Arial" w:hAnsi="Arial" w:cs="Arial"/>
                <w:sz w:val="18"/>
                <w:szCs w:val="18"/>
                <w:lang w:val="es-CO"/>
              </w:rPr>
            </w:pPr>
            <w:r w:rsidRPr="007C0BA8">
              <w:rPr>
                <w:rFonts w:ascii="Arial" w:hAnsi="Arial" w:cs="Arial"/>
                <w:sz w:val="18"/>
                <w:szCs w:val="18"/>
                <w:lang w:val="es-CO"/>
              </w:rPr>
              <w:t>Evento externo</w:t>
            </w:r>
          </w:p>
        </w:tc>
        <w:tc>
          <w:tcPr>
            <w:tcW w:w="2252" w:type="dxa"/>
            <w:vMerge w:val="restart"/>
            <w:vAlign w:val="center"/>
          </w:tcPr>
          <w:p w14:paraId="17C8E385" w14:textId="77777777" w:rsidR="003120BA" w:rsidRPr="007C0BA8" w:rsidRDefault="45BABC11" w:rsidP="006C19C5">
            <w:pPr>
              <w:pStyle w:val="TableParagraph"/>
              <w:spacing w:before="190"/>
              <w:ind w:left="88" w:right="84"/>
              <w:jc w:val="center"/>
              <w:rPr>
                <w:rFonts w:ascii="Arial" w:hAnsi="Arial" w:cs="Arial"/>
                <w:sz w:val="18"/>
                <w:szCs w:val="18"/>
                <w:lang w:val="es-CO"/>
              </w:rPr>
            </w:pPr>
            <w:r w:rsidRPr="007C0BA8">
              <w:rPr>
                <w:rFonts w:ascii="Arial" w:hAnsi="Arial" w:cs="Arial"/>
                <w:sz w:val="18"/>
                <w:szCs w:val="18"/>
                <w:lang w:val="es-CO"/>
              </w:rPr>
              <w:t>Situaciones externas que afectan la entidad.</w:t>
            </w:r>
          </w:p>
        </w:tc>
        <w:tc>
          <w:tcPr>
            <w:tcW w:w="4395" w:type="dxa"/>
            <w:vAlign w:val="center"/>
          </w:tcPr>
          <w:p w14:paraId="08EB5A22" w14:textId="77777777" w:rsidR="003120BA" w:rsidRPr="007C0BA8" w:rsidRDefault="45BABC11" w:rsidP="006C19C5">
            <w:pPr>
              <w:pStyle w:val="TableParagraph"/>
              <w:spacing w:before="126"/>
              <w:ind w:left="69"/>
              <w:jc w:val="center"/>
              <w:rPr>
                <w:rFonts w:ascii="Arial" w:hAnsi="Arial" w:cs="Arial"/>
                <w:sz w:val="18"/>
                <w:szCs w:val="18"/>
                <w:lang w:val="es-CO"/>
              </w:rPr>
            </w:pPr>
            <w:r w:rsidRPr="007C0BA8">
              <w:rPr>
                <w:rFonts w:ascii="Arial" w:hAnsi="Arial" w:cs="Arial"/>
                <w:sz w:val="18"/>
                <w:szCs w:val="18"/>
                <w:lang w:val="es-CO"/>
              </w:rPr>
              <w:t>Suplantación de identidad</w:t>
            </w:r>
          </w:p>
        </w:tc>
      </w:tr>
      <w:tr w:rsidR="007C0BA8" w:rsidRPr="007C0BA8" w14:paraId="78F12640" w14:textId="77777777" w:rsidTr="006C19C5">
        <w:tblPrEx>
          <w:tblLook w:val="04A0" w:firstRow="1" w:lastRow="0" w:firstColumn="1" w:lastColumn="0" w:noHBand="0" w:noVBand="1"/>
        </w:tblPrEx>
        <w:trPr>
          <w:trHeight w:val="416"/>
        </w:trPr>
        <w:tc>
          <w:tcPr>
            <w:tcW w:w="1388" w:type="dxa"/>
            <w:vMerge/>
            <w:vAlign w:val="center"/>
          </w:tcPr>
          <w:p w14:paraId="7ABF39AE" w14:textId="77777777" w:rsidR="003120BA" w:rsidRPr="007C0BA8" w:rsidRDefault="003120BA" w:rsidP="006C19C5">
            <w:pPr>
              <w:jc w:val="center"/>
              <w:rPr>
                <w:rFonts w:ascii="Arial" w:hAnsi="Arial" w:cs="Arial"/>
                <w:sz w:val="18"/>
                <w:szCs w:val="18"/>
              </w:rPr>
            </w:pPr>
          </w:p>
        </w:tc>
        <w:tc>
          <w:tcPr>
            <w:tcW w:w="2252" w:type="dxa"/>
            <w:vMerge/>
            <w:vAlign w:val="center"/>
          </w:tcPr>
          <w:p w14:paraId="1514B84E" w14:textId="77777777" w:rsidR="003120BA" w:rsidRPr="007C0BA8" w:rsidRDefault="003120BA" w:rsidP="006C19C5">
            <w:pPr>
              <w:jc w:val="center"/>
              <w:rPr>
                <w:rFonts w:ascii="Arial" w:hAnsi="Arial" w:cs="Arial"/>
                <w:sz w:val="18"/>
                <w:szCs w:val="18"/>
              </w:rPr>
            </w:pPr>
          </w:p>
        </w:tc>
        <w:tc>
          <w:tcPr>
            <w:tcW w:w="4395" w:type="dxa"/>
            <w:vAlign w:val="center"/>
          </w:tcPr>
          <w:p w14:paraId="5419B2E7"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Asalto a la oficina</w:t>
            </w:r>
          </w:p>
        </w:tc>
      </w:tr>
      <w:tr w:rsidR="007C0BA8" w:rsidRPr="007C0BA8" w14:paraId="4A9BDD85" w14:textId="77777777" w:rsidTr="34E91D16">
        <w:tblPrEx>
          <w:tblLook w:val="04A0" w:firstRow="1" w:lastRow="0" w:firstColumn="1" w:lastColumn="0" w:noHBand="0" w:noVBand="1"/>
        </w:tblPrEx>
        <w:trPr>
          <w:trHeight w:val="599"/>
        </w:trPr>
        <w:tc>
          <w:tcPr>
            <w:tcW w:w="1388" w:type="dxa"/>
            <w:vMerge/>
            <w:vAlign w:val="center"/>
          </w:tcPr>
          <w:p w14:paraId="56555963" w14:textId="77777777" w:rsidR="003120BA" w:rsidRPr="007C0BA8" w:rsidRDefault="003120BA" w:rsidP="006C19C5">
            <w:pPr>
              <w:jc w:val="center"/>
              <w:rPr>
                <w:rFonts w:ascii="Arial" w:hAnsi="Arial" w:cs="Arial"/>
                <w:sz w:val="18"/>
                <w:szCs w:val="18"/>
              </w:rPr>
            </w:pPr>
          </w:p>
        </w:tc>
        <w:tc>
          <w:tcPr>
            <w:tcW w:w="2252" w:type="dxa"/>
            <w:vMerge/>
            <w:vAlign w:val="center"/>
          </w:tcPr>
          <w:p w14:paraId="235319C9" w14:textId="77777777" w:rsidR="003120BA" w:rsidRPr="007C0BA8" w:rsidRDefault="003120BA" w:rsidP="006C19C5">
            <w:pPr>
              <w:jc w:val="center"/>
              <w:rPr>
                <w:rFonts w:ascii="Arial" w:hAnsi="Arial" w:cs="Arial"/>
                <w:sz w:val="18"/>
                <w:szCs w:val="18"/>
              </w:rPr>
            </w:pPr>
          </w:p>
        </w:tc>
        <w:tc>
          <w:tcPr>
            <w:tcW w:w="4395" w:type="dxa"/>
            <w:vAlign w:val="center"/>
          </w:tcPr>
          <w:p w14:paraId="6EB5AC32"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Atentados, vandalismo, orden público</w:t>
            </w:r>
          </w:p>
        </w:tc>
      </w:tr>
    </w:tbl>
    <w:p w14:paraId="62E52671" w14:textId="22EAC266" w:rsidR="003120BA" w:rsidRPr="0075141F" w:rsidRDefault="45BABC11" w:rsidP="0BE717DB">
      <w:pPr>
        <w:pStyle w:val="Descripcin"/>
        <w:jc w:val="center"/>
        <w:rPr>
          <w:rFonts w:ascii="Arial" w:hAnsi="Arial" w:cs="Arial"/>
          <w:b w:val="0"/>
          <w:bCs w:val="0"/>
          <w:i/>
          <w:iCs/>
          <w:color w:val="auto"/>
        </w:rPr>
      </w:pPr>
      <w:r w:rsidRPr="0BE717DB">
        <w:rPr>
          <w:rFonts w:ascii="Arial" w:hAnsi="Arial" w:cs="Arial"/>
          <w:color w:val="943634" w:themeColor="accent2" w:themeShade="BF"/>
        </w:rPr>
        <w:t xml:space="preserve">Fuente: </w:t>
      </w:r>
      <w:r w:rsidR="04A2B9C7" w:rsidRPr="0BE717DB">
        <w:rPr>
          <w:rFonts w:ascii="Arial" w:hAnsi="Arial" w:cs="Arial"/>
          <w:b w:val="0"/>
          <w:bCs w:val="0"/>
          <w:color w:val="auto"/>
        </w:rPr>
        <w:t>Guía para la Administración del Riesgo y el diseño de controles en entidades públicas - Versión 6 Nov 2022. DAFP. Pág. 33.</w:t>
      </w:r>
    </w:p>
    <w:p w14:paraId="2A418659" w14:textId="0D1E67E8" w:rsidR="003120BA" w:rsidRPr="0075141F" w:rsidRDefault="003120BA" w:rsidP="0BE717DB">
      <w:pPr>
        <w:spacing w:line="240" w:lineRule="auto"/>
        <w:jc w:val="center"/>
        <w:rPr>
          <w:rFonts w:ascii="Arial" w:hAnsi="Arial" w:cs="Arial"/>
          <w:color w:val="943634" w:themeColor="accent2" w:themeShade="BF"/>
          <w:sz w:val="18"/>
          <w:szCs w:val="18"/>
        </w:rPr>
      </w:pPr>
    </w:p>
    <w:p w14:paraId="02C19240" w14:textId="77777777" w:rsidR="00C95A2A" w:rsidRPr="0075141F" w:rsidRDefault="00C95A2A" w:rsidP="0BE717DB">
      <w:pPr>
        <w:jc w:val="center"/>
        <w:rPr>
          <w:rFonts w:ascii="Arial" w:hAnsi="Arial" w:cs="Arial"/>
          <w:color w:val="943634" w:themeColor="accent2" w:themeShade="BF"/>
          <w:sz w:val="18"/>
          <w:szCs w:val="18"/>
        </w:rPr>
      </w:pPr>
    </w:p>
    <w:p w14:paraId="2C00B9A6" w14:textId="3DB5AF41" w:rsidR="003120BA" w:rsidRPr="0075141F" w:rsidRDefault="23787280" w:rsidP="0BE717DB">
      <w:pPr>
        <w:pStyle w:val="Ttulo2"/>
        <w:keepNext w:val="0"/>
        <w:keepLines w:val="0"/>
        <w:numPr>
          <w:ilvl w:val="2"/>
          <w:numId w:val="15"/>
        </w:numPr>
        <w:spacing w:before="0" w:line="240" w:lineRule="auto"/>
        <w:rPr>
          <w:rFonts w:ascii="Arial" w:hAnsi="Arial" w:cs="Arial"/>
          <w:color w:val="943634" w:themeColor="accent2" w:themeShade="BF"/>
          <w:sz w:val="22"/>
          <w:szCs w:val="22"/>
        </w:rPr>
      </w:pPr>
      <w:bookmarkStart w:id="30" w:name="_Toc86836397"/>
      <w:bookmarkStart w:id="31" w:name="_Toc147152233"/>
      <w:r w:rsidRPr="34E91D16">
        <w:rPr>
          <w:rFonts w:ascii="Arial" w:hAnsi="Arial" w:cs="Arial"/>
          <w:color w:val="auto"/>
          <w:sz w:val="22"/>
          <w:szCs w:val="22"/>
        </w:rPr>
        <w:t>D</w:t>
      </w:r>
      <w:r w:rsidR="09FAF7C9" w:rsidRPr="34E91D16">
        <w:rPr>
          <w:rFonts w:ascii="Arial" w:hAnsi="Arial" w:cs="Arial"/>
          <w:color w:val="auto"/>
          <w:sz w:val="22"/>
          <w:szCs w:val="22"/>
        </w:rPr>
        <w:t>escripción del riesgo</w:t>
      </w:r>
      <w:bookmarkEnd w:id="30"/>
      <w:bookmarkEnd w:id="31"/>
      <w:r w:rsidR="09FAF7C9" w:rsidRPr="34E91D16">
        <w:rPr>
          <w:rFonts w:ascii="Arial" w:hAnsi="Arial" w:cs="Arial"/>
          <w:color w:val="auto"/>
          <w:sz w:val="22"/>
          <w:szCs w:val="22"/>
        </w:rPr>
        <w:t xml:space="preserve"> </w:t>
      </w:r>
    </w:p>
    <w:p w14:paraId="5EED9A84" w14:textId="77777777" w:rsidR="00DA5B97" w:rsidRPr="0075141F" w:rsidRDefault="00DA5B97" w:rsidP="0BE717DB">
      <w:pPr>
        <w:pStyle w:val="Textoindependiente"/>
        <w:spacing w:after="0" w:line="240" w:lineRule="auto"/>
        <w:rPr>
          <w:rFonts w:ascii="Arial" w:hAnsi="Arial" w:cs="Arial"/>
          <w:color w:val="943634" w:themeColor="accent2" w:themeShade="BF"/>
          <w:sz w:val="22"/>
          <w:szCs w:val="22"/>
        </w:rPr>
      </w:pPr>
    </w:p>
    <w:p w14:paraId="6F963AD5" w14:textId="6BBCDD31" w:rsidR="003120BA" w:rsidRPr="0075141F" w:rsidRDefault="45BABC11" w:rsidP="0BE717DB">
      <w:pPr>
        <w:pStyle w:val="Textoindependiente"/>
        <w:spacing w:after="0" w:line="240" w:lineRule="auto"/>
        <w:rPr>
          <w:rFonts w:ascii="Arial" w:hAnsi="Arial" w:cs="Arial"/>
          <w:color w:val="943634" w:themeColor="accent2" w:themeShade="BF"/>
          <w:sz w:val="22"/>
          <w:szCs w:val="22"/>
        </w:rPr>
      </w:pPr>
      <w:r w:rsidRPr="0BE717DB">
        <w:rPr>
          <w:rFonts w:ascii="Arial" w:hAnsi="Arial" w:cs="Arial"/>
          <w:sz w:val="22"/>
          <w:szCs w:val="22"/>
        </w:rPr>
        <w:t xml:space="preserve">Se debe realizar </w:t>
      </w:r>
      <w:r w:rsidR="3DBFE337" w:rsidRPr="0BE717DB">
        <w:rPr>
          <w:rFonts w:ascii="Arial" w:hAnsi="Arial" w:cs="Arial"/>
          <w:sz w:val="22"/>
          <w:szCs w:val="22"/>
        </w:rPr>
        <w:t>la</w:t>
      </w:r>
      <w:r w:rsidRPr="0BE717DB">
        <w:rPr>
          <w:rFonts w:ascii="Arial" w:hAnsi="Arial" w:cs="Arial"/>
          <w:sz w:val="22"/>
          <w:szCs w:val="22"/>
        </w:rPr>
        <w:t xml:space="preserve"> </w:t>
      </w:r>
      <w:r w:rsidRPr="0BE717DB">
        <w:rPr>
          <w:rFonts w:ascii="Arial" w:hAnsi="Arial" w:cs="Arial"/>
          <w:b/>
          <w:bCs/>
          <w:sz w:val="22"/>
          <w:szCs w:val="22"/>
        </w:rPr>
        <w:t xml:space="preserve">descripción </w:t>
      </w:r>
      <w:r w:rsidRPr="0BE717DB">
        <w:rPr>
          <w:rFonts w:ascii="Arial" w:hAnsi="Arial" w:cs="Arial"/>
          <w:sz w:val="22"/>
          <w:szCs w:val="22"/>
        </w:rPr>
        <w:t xml:space="preserve">del </w:t>
      </w:r>
      <w:r w:rsidRPr="0BE717DB">
        <w:rPr>
          <w:rFonts w:ascii="Arial" w:hAnsi="Arial" w:cs="Arial"/>
          <w:b/>
          <w:bCs/>
          <w:sz w:val="22"/>
          <w:szCs w:val="22"/>
        </w:rPr>
        <w:t>ri</w:t>
      </w:r>
      <w:r w:rsidRPr="0BE717DB">
        <w:rPr>
          <w:rFonts w:ascii="Arial" w:hAnsi="Arial" w:cs="Arial"/>
          <w:sz w:val="22"/>
          <w:szCs w:val="22"/>
        </w:rPr>
        <w:t>esgo, ésta debe estar escrita de manera clara, sin que su redacción dé lugar a ambigüedades o confusiones.</w:t>
      </w:r>
    </w:p>
    <w:p w14:paraId="477E80C9" w14:textId="77777777" w:rsidR="00740357" w:rsidRPr="0075141F" w:rsidRDefault="00740357" w:rsidP="0BE717DB">
      <w:pPr>
        <w:pStyle w:val="Textoindependiente"/>
        <w:spacing w:after="0" w:line="240" w:lineRule="auto"/>
        <w:rPr>
          <w:rFonts w:ascii="Arial" w:hAnsi="Arial" w:cs="Arial"/>
          <w:color w:val="943634" w:themeColor="accent2" w:themeShade="BF"/>
          <w:sz w:val="22"/>
          <w:szCs w:val="22"/>
        </w:rPr>
      </w:pPr>
    </w:p>
    <w:p w14:paraId="6E0B5241" w14:textId="435C7C5C" w:rsidR="003120BA" w:rsidRPr="0075141F" w:rsidRDefault="036F719C" w:rsidP="0BE717DB">
      <w:pPr>
        <w:pStyle w:val="Textoindependiente"/>
        <w:spacing w:after="0" w:line="240" w:lineRule="auto"/>
        <w:rPr>
          <w:rFonts w:ascii="Arial" w:hAnsi="Arial" w:cs="Arial"/>
          <w:color w:val="943634" w:themeColor="accent2" w:themeShade="BF"/>
          <w:sz w:val="22"/>
          <w:szCs w:val="22"/>
        </w:rPr>
      </w:pPr>
      <w:r w:rsidRPr="0BE717DB">
        <w:rPr>
          <w:rFonts w:ascii="Arial" w:hAnsi="Arial" w:cs="Arial"/>
          <w:sz w:val="22"/>
          <w:szCs w:val="22"/>
        </w:rPr>
        <w:t>Estructura para la descripción del riesgo</w:t>
      </w:r>
      <w:r w:rsidR="00BA1703" w:rsidRPr="0BE717DB">
        <w:rPr>
          <w:rFonts w:ascii="Arial" w:hAnsi="Arial" w:cs="Arial"/>
          <w:sz w:val="22"/>
          <w:szCs w:val="22"/>
        </w:rPr>
        <w:t>:</w:t>
      </w:r>
    </w:p>
    <w:p w14:paraId="435F7B87" w14:textId="77777777" w:rsidR="003120BA" w:rsidRPr="0075141F" w:rsidRDefault="003120BA" w:rsidP="0BE717DB">
      <w:pPr>
        <w:pStyle w:val="Textoindependiente"/>
        <w:spacing w:after="0" w:line="360" w:lineRule="auto"/>
        <w:rPr>
          <w:rFonts w:ascii="Arial" w:hAnsi="Arial" w:cs="Arial"/>
          <w:color w:val="943634" w:themeColor="accent2" w:themeShade="BF"/>
          <w:sz w:val="22"/>
          <w:szCs w:val="22"/>
        </w:rPr>
      </w:pPr>
    </w:p>
    <w:p w14:paraId="07F186C7" w14:textId="4926E76E" w:rsidR="003120BA" w:rsidRPr="0075141F" w:rsidRDefault="45BABC11" w:rsidP="0BE717DB">
      <w:pPr>
        <w:pStyle w:val="Textoindependiente"/>
        <w:numPr>
          <w:ilvl w:val="0"/>
          <w:numId w:val="19"/>
        </w:numPr>
        <w:spacing w:after="0" w:line="240" w:lineRule="auto"/>
        <w:ind w:left="567"/>
        <w:rPr>
          <w:rFonts w:ascii="Arial" w:hAnsi="Arial" w:cs="Arial"/>
          <w:color w:val="943634" w:themeColor="accent2" w:themeShade="BF"/>
          <w:sz w:val="22"/>
          <w:szCs w:val="22"/>
        </w:rPr>
      </w:pPr>
      <w:r w:rsidRPr="0BE717DB">
        <w:rPr>
          <w:rFonts w:ascii="Arial" w:hAnsi="Arial" w:cs="Arial"/>
          <w:sz w:val="22"/>
          <w:szCs w:val="22"/>
        </w:rPr>
        <w:t>¿QU</w:t>
      </w:r>
      <w:r w:rsidR="7C81E1AC" w:rsidRPr="0BE717DB">
        <w:rPr>
          <w:rFonts w:ascii="Arial" w:hAnsi="Arial" w:cs="Arial"/>
          <w:sz w:val="22"/>
          <w:szCs w:val="22"/>
        </w:rPr>
        <w:t xml:space="preserve">É PUEDE SUCEDER? Identificar las consecuencias </w:t>
      </w:r>
      <w:r w:rsidR="3DBFE337" w:rsidRPr="0BE717DB">
        <w:rPr>
          <w:rFonts w:ascii="Arial" w:hAnsi="Arial" w:cs="Arial"/>
          <w:sz w:val="22"/>
          <w:szCs w:val="22"/>
        </w:rPr>
        <w:t>o impacto</w:t>
      </w:r>
      <w:r w:rsidRPr="0BE717DB">
        <w:rPr>
          <w:rFonts w:ascii="Arial" w:hAnsi="Arial" w:cs="Arial"/>
          <w:sz w:val="22"/>
          <w:szCs w:val="22"/>
        </w:rPr>
        <w:t xml:space="preserve"> </w:t>
      </w:r>
      <w:r w:rsidR="7C81E1AC" w:rsidRPr="0BE717DB">
        <w:rPr>
          <w:rFonts w:ascii="Arial" w:hAnsi="Arial" w:cs="Arial"/>
          <w:sz w:val="22"/>
          <w:szCs w:val="22"/>
        </w:rPr>
        <w:t xml:space="preserve">que puede ocasionar la materialización del riesgo y afecta </w:t>
      </w:r>
      <w:r w:rsidRPr="0BE717DB">
        <w:rPr>
          <w:rFonts w:ascii="Arial" w:hAnsi="Arial" w:cs="Arial"/>
          <w:sz w:val="22"/>
          <w:szCs w:val="22"/>
        </w:rPr>
        <w:t xml:space="preserve">el cumplimiento </w:t>
      </w:r>
      <w:r w:rsidR="7C81E1AC" w:rsidRPr="0BE717DB">
        <w:rPr>
          <w:rFonts w:ascii="Arial" w:hAnsi="Arial" w:cs="Arial"/>
          <w:sz w:val="22"/>
          <w:szCs w:val="22"/>
        </w:rPr>
        <w:t>de los objetivos.</w:t>
      </w:r>
    </w:p>
    <w:p w14:paraId="748943A5" w14:textId="77777777" w:rsidR="004D3463" w:rsidRPr="0075141F" w:rsidRDefault="004D3463" w:rsidP="0BE717DB">
      <w:pPr>
        <w:pStyle w:val="Textoindependiente"/>
        <w:spacing w:after="0" w:line="240" w:lineRule="auto"/>
        <w:ind w:left="567"/>
        <w:rPr>
          <w:rFonts w:ascii="Arial" w:hAnsi="Arial" w:cs="Arial"/>
          <w:color w:val="943634" w:themeColor="accent2" w:themeShade="BF"/>
          <w:sz w:val="22"/>
          <w:szCs w:val="22"/>
        </w:rPr>
      </w:pPr>
    </w:p>
    <w:p w14:paraId="4FD99F03" w14:textId="4EE36543" w:rsidR="003120BA" w:rsidRPr="0075141F" w:rsidRDefault="45BABC11" w:rsidP="0BE717DB">
      <w:pPr>
        <w:pStyle w:val="Textoindependiente"/>
        <w:numPr>
          <w:ilvl w:val="0"/>
          <w:numId w:val="19"/>
        </w:numPr>
        <w:spacing w:after="0" w:line="240" w:lineRule="auto"/>
        <w:ind w:left="567"/>
        <w:rPr>
          <w:rFonts w:ascii="Arial" w:hAnsi="Arial" w:cs="Arial"/>
          <w:color w:val="943634" w:themeColor="accent2" w:themeShade="BF"/>
          <w:sz w:val="22"/>
          <w:szCs w:val="22"/>
        </w:rPr>
      </w:pPr>
      <w:r w:rsidRPr="0BE717DB">
        <w:rPr>
          <w:rFonts w:ascii="Arial" w:hAnsi="Arial" w:cs="Arial"/>
          <w:sz w:val="22"/>
          <w:szCs w:val="22"/>
        </w:rPr>
        <w:t>¿CÓMO PUEDE SUCEDER? Establecer la</w:t>
      </w:r>
      <w:r w:rsidR="3DBFE337" w:rsidRPr="0BE717DB">
        <w:rPr>
          <w:rFonts w:ascii="Arial" w:hAnsi="Arial" w:cs="Arial"/>
          <w:sz w:val="22"/>
          <w:szCs w:val="22"/>
        </w:rPr>
        <w:t xml:space="preserve"> causa</w:t>
      </w:r>
      <w:r w:rsidRPr="0BE717DB">
        <w:rPr>
          <w:rFonts w:ascii="Arial" w:hAnsi="Arial" w:cs="Arial"/>
          <w:sz w:val="22"/>
          <w:szCs w:val="22"/>
        </w:rPr>
        <w:t xml:space="preserve"> </w:t>
      </w:r>
      <w:r w:rsidR="3DBFE337" w:rsidRPr="0BE717DB">
        <w:rPr>
          <w:rFonts w:ascii="Arial" w:hAnsi="Arial" w:cs="Arial"/>
          <w:sz w:val="22"/>
          <w:szCs w:val="22"/>
        </w:rPr>
        <w:t>inmediata</w:t>
      </w:r>
      <w:r w:rsidR="7C81E1AC" w:rsidRPr="0BE717DB">
        <w:rPr>
          <w:rFonts w:ascii="Arial" w:hAnsi="Arial" w:cs="Arial"/>
          <w:sz w:val="22"/>
          <w:szCs w:val="22"/>
        </w:rPr>
        <w:t>:</w:t>
      </w:r>
      <w:r w:rsidR="3DBFE337" w:rsidRPr="0BE717DB">
        <w:rPr>
          <w:rFonts w:ascii="Arial" w:hAnsi="Arial" w:cs="Arial"/>
          <w:sz w:val="22"/>
          <w:szCs w:val="22"/>
        </w:rPr>
        <w:t xml:space="preserve"> </w:t>
      </w:r>
      <w:r w:rsidR="7C81E1AC" w:rsidRPr="0BE717DB">
        <w:rPr>
          <w:rFonts w:ascii="Arial" w:hAnsi="Arial" w:cs="Arial"/>
          <w:sz w:val="22"/>
          <w:szCs w:val="22"/>
        </w:rPr>
        <w:t>circunstancias o situaciones más evidentes sobre las cuales se presenta el riesgo, las mismas no constituyen la causa principal o base para que se presente el riesgo.</w:t>
      </w:r>
    </w:p>
    <w:p w14:paraId="599D3100" w14:textId="69CFDCB1" w:rsidR="004D3463" w:rsidRPr="0075141F" w:rsidRDefault="004D3463" w:rsidP="0BE717DB">
      <w:pPr>
        <w:pStyle w:val="Textoindependiente"/>
        <w:spacing w:after="0" w:line="240" w:lineRule="auto"/>
        <w:rPr>
          <w:rFonts w:ascii="Arial" w:hAnsi="Arial" w:cs="Arial"/>
          <w:color w:val="943634" w:themeColor="accent2" w:themeShade="BF"/>
          <w:sz w:val="22"/>
          <w:szCs w:val="22"/>
        </w:rPr>
      </w:pPr>
    </w:p>
    <w:p w14:paraId="6AB62834" w14:textId="4125E558" w:rsidR="003120BA" w:rsidRPr="0075141F" w:rsidRDefault="45BABC11" w:rsidP="0BE717DB">
      <w:pPr>
        <w:pStyle w:val="Textoindependiente"/>
        <w:numPr>
          <w:ilvl w:val="0"/>
          <w:numId w:val="19"/>
        </w:numPr>
        <w:spacing w:after="0" w:line="240" w:lineRule="auto"/>
        <w:ind w:left="567"/>
        <w:rPr>
          <w:rFonts w:ascii="Arial" w:hAnsi="Arial" w:cs="Arial"/>
          <w:color w:val="943634" w:themeColor="accent2" w:themeShade="BF"/>
          <w:sz w:val="22"/>
          <w:szCs w:val="22"/>
        </w:rPr>
      </w:pPr>
      <w:r w:rsidRPr="0BE717DB">
        <w:rPr>
          <w:rFonts w:ascii="Arial" w:hAnsi="Arial" w:cs="Arial"/>
          <w:sz w:val="22"/>
          <w:szCs w:val="22"/>
        </w:rPr>
        <w:t>¿</w:t>
      </w:r>
      <w:r w:rsidR="11BFA70E" w:rsidRPr="0BE717DB">
        <w:rPr>
          <w:rFonts w:ascii="Arial" w:hAnsi="Arial" w:cs="Arial"/>
          <w:sz w:val="22"/>
          <w:szCs w:val="22"/>
        </w:rPr>
        <w:t xml:space="preserve">POR QUÉ </w:t>
      </w:r>
      <w:r w:rsidR="45B84F10" w:rsidRPr="0BE717DB">
        <w:rPr>
          <w:rFonts w:ascii="Arial" w:hAnsi="Arial" w:cs="Arial"/>
          <w:sz w:val="22"/>
          <w:szCs w:val="22"/>
        </w:rPr>
        <w:t xml:space="preserve">PUEDE </w:t>
      </w:r>
      <w:r w:rsidR="11BFA70E" w:rsidRPr="0BE717DB">
        <w:rPr>
          <w:rFonts w:ascii="Arial" w:hAnsi="Arial" w:cs="Arial"/>
          <w:sz w:val="22"/>
          <w:szCs w:val="22"/>
        </w:rPr>
        <w:t xml:space="preserve">SUCEDER? Determinar la causa raíz </w:t>
      </w:r>
      <w:r w:rsidR="7C81E1AC" w:rsidRPr="0BE717DB">
        <w:rPr>
          <w:rFonts w:ascii="Arial" w:hAnsi="Arial" w:cs="Arial"/>
          <w:sz w:val="22"/>
          <w:szCs w:val="22"/>
        </w:rPr>
        <w:t xml:space="preserve">corresponden a las razones por la cuales se puede presentar el riesgo, son la base para la definición de controles en la etapa de valoración del riesgo. Se debe tener en cuenta que para un mismo riesgo pueden existir más de una causa o </w:t>
      </w:r>
      <w:proofErr w:type="spellStart"/>
      <w:r w:rsidR="7C81E1AC" w:rsidRPr="0BE717DB">
        <w:rPr>
          <w:rFonts w:ascii="Arial" w:hAnsi="Arial" w:cs="Arial"/>
          <w:sz w:val="22"/>
          <w:szCs w:val="22"/>
        </w:rPr>
        <w:t>subcausas</w:t>
      </w:r>
      <w:proofErr w:type="spellEnd"/>
      <w:r w:rsidR="7C81E1AC" w:rsidRPr="0BE717DB">
        <w:rPr>
          <w:rFonts w:ascii="Arial" w:hAnsi="Arial" w:cs="Arial"/>
          <w:sz w:val="22"/>
          <w:szCs w:val="22"/>
        </w:rPr>
        <w:t xml:space="preserve"> que pueden ser analizadas.</w:t>
      </w:r>
    </w:p>
    <w:p w14:paraId="0F3D598C" w14:textId="5E092AB9" w:rsidR="5CB9B77C" w:rsidRPr="00D63360" w:rsidRDefault="5CB9B77C" w:rsidP="23BB444E">
      <w:pPr>
        <w:pStyle w:val="Textoindependiente"/>
        <w:spacing w:after="0" w:line="240" w:lineRule="auto"/>
        <w:rPr>
          <w:rFonts w:ascii="Arial" w:hAnsi="Arial" w:cs="Arial"/>
          <w:color w:val="943634" w:themeColor="accent2" w:themeShade="BF"/>
          <w:sz w:val="22"/>
          <w:szCs w:val="22"/>
        </w:rPr>
      </w:pPr>
    </w:p>
    <w:p w14:paraId="30DDAA8F" w14:textId="71F247D3" w:rsidR="00B2505C" w:rsidRDefault="00B2505C" w:rsidP="23BB444E">
      <w:pPr>
        <w:pStyle w:val="Descripcin"/>
        <w:keepNext/>
        <w:jc w:val="center"/>
        <w:rPr>
          <w:rFonts w:ascii="Arial" w:hAnsi="Arial" w:cs="Arial"/>
          <w:b w:val="0"/>
          <w:bCs w:val="0"/>
          <w:color w:val="auto"/>
        </w:rPr>
      </w:pPr>
      <w:bookmarkStart w:id="32" w:name="_Toc147152278"/>
      <w:r w:rsidRPr="007C0BA8">
        <w:rPr>
          <w:rFonts w:ascii="Arial" w:hAnsi="Arial" w:cs="Arial"/>
          <w:color w:val="auto"/>
        </w:rPr>
        <w:t xml:space="preserve">Ilustración </w:t>
      </w:r>
      <w:r w:rsidRPr="007C0BA8">
        <w:rPr>
          <w:rFonts w:ascii="Arial" w:hAnsi="Arial" w:cs="Arial"/>
          <w:color w:val="auto"/>
          <w:shd w:val="clear" w:color="auto" w:fill="E6E6E6"/>
        </w:rPr>
        <w:fldChar w:fldCharType="begin"/>
      </w:r>
      <w:r w:rsidRPr="007C0BA8">
        <w:rPr>
          <w:rFonts w:ascii="Arial" w:hAnsi="Arial" w:cs="Arial"/>
          <w:color w:val="auto"/>
        </w:rPr>
        <w:instrText xml:space="preserve"> SEQ Ilustración \* ARABIC </w:instrText>
      </w:r>
      <w:r w:rsidRPr="007C0BA8">
        <w:rPr>
          <w:rFonts w:ascii="Arial" w:hAnsi="Arial" w:cs="Arial"/>
          <w:color w:val="auto"/>
          <w:shd w:val="clear" w:color="auto" w:fill="E6E6E6"/>
        </w:rPr>
        <w:fldChar w:fldCharType="separate"/>
      </w:r>
      <w:r w:rsidR="007C0BA8" w:rsidRPr="007C0BA8">
        <w:rPr>
          <w:rFonts w:ascii="Arial" w:hAnsi="Arial" w:cs="Arial"/>
          <w:noProof/>
          <w:color w:val="auto"/>
        </w:rPr>
        <w:t>3</w:t>
      </w:r>
      <w:r w:rsidRPr="007C0BA8">
        <w:rPr>
          <w:rFonts w:ascii="Arial" w:hAnsi="Arial" w:cs="Arial"/>
          <w:color w:val="auto"/>
          <w:shd w:val="clear" w:color="auto" w:fill="E6E6E6"/>
        </w:rPr>
        <w:fldChar w:fldCharType="end"/>
      </w:r>
      <w:r w:rsidRPr="007C0BA8">
        <w:rPr>
          <w:rFonts w:ascii="Arial" w:hAnsi="Arial" w:cs="Arial"/>
          <w:color w:val="auto"/>
        </w:rPr>
        <w:t xml:space="preserve"> </w:t>
      </w:r>
      <w:r w:rsidRPr="007C0BA8">
        <w:rPr>
          <w:rFonts w:ascii="Arial" w:hAnsi="Arial" w:cs="Arial"/>
          <w:b w:val="0"/>
          <w:bCs w:val="0"/>
          <w:color w:val="auto"/>
        </w:rPr>
        <w:t>Descripción del riesgo</w:t>
      </w:r>
      <w:bookmarkEnd w:id="32"/>
    </w:p>
    <w:p w14:paraId="375381C4" w14:textId="77777777" w:rsidR="006C19C5" w:rsidRPr="006C19C5" w:rsidRDefault="006C19C5" w:rsidP="006C19C5"/>
    <w:p w14:paraId="79F04D10" w14:textId="35D48566" w:rsidR="004D3463" w:rsidRPr="0075141F" w:rsidRDefault="7C81E1AC" w:rsidP="23BB444E">
      <w:pPr>
        <w:pStyle w:val="Prrafodelista"/>
        <w:jc w:val="center"/>
        <w:rPr>
          <w:rFonts w:ascii="Arial" w:hAnsi="Arial" w:cs="Arial"/>
          <w:color w:val="943634" w:themeColor="accent2" w:themeShade="BF"/>
        </w:rPr>
      </w:pPr>
      <w:r>
        <w:rPr>
          <w:noProof/>
          <w:color w:val="2B579A"/>
          <w:shd w:val="clear" w:color="auto" w:fill="E6E6E6"/>
        </w:rPr>
        <w:drawing>
          <wp:inline distT="0" distB="0" distL="0" distR="0" wp14:anchorId="350E6B47" wp14:editId="4A348769">
            <wp:extent cx="4834867" cy="1580007"/>
            <wp:effectExtent l="0" t="0" r="4445" b="1270"/>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pic:nvPicPr>
                  <pic:blipFill>
                    <a:blip r:embed="rId14">
                      <a:extLst>
                        <a:ext uri="{28A0092B-C50C-407E-A947-70E740481C1C}">
                          <a14:useLocalDpi xmlns:a14="http://schemas.microsoft.com/office/drawing/2010/main" val="0"/>
                        </a:ext>
                      </a:extLst>
                    </a:blip>
                    <a:stretch>
                      <a:fillRect/>
                    </a:stretch>
                  </pic:blipFill>
                  <pic:spPr>
                    <a:xfrm>
                      <a:off x="0" y="0"/>
                      <a:ext cx="4834867" cy="1580007"/>
                    </a:xfrm>
                    <a:prstGeom prst="rect">
                      <a:avLst/>
                    </a:prstGeom>
                  </pic:spPr>
                </pic:pic>
              </a:graphicData>
            </a:graphic>
          </wp:inline>
        </w:drawing>
      </w:r>
    </w:p>
    <w:p w14:paraId="38020B85" w14:textId="6A9D0131" w:rsidR="004D3463" w:rsidRPr="0075141F" w:rsidRDefault="7C81E1AC" w:rsidP="007C0BA8">
      <w:pPr>
        <w:pStyle w:val="Textoindependiente"/>
        <w:spacing w:after="0" w:line="240" w:lineRule="auto"/>
        <w:jc w:val="center"/>
        <w:rPr>
          <w:rFonts w:ascii="Arial" w:hAnsi="Arial" w:cs="Arial"/>
          <w:color w:val="943634" w:themeColor="accent2" w:themeShade="BF"/>
          <w:sz w:val="18"/>
          <w:szCs w:val="18"/>
        </w:rPr>
      </w:pPr>
      <w:r w:rsidRPr="0BE717DB">
        <w:rPr>
          <w:rFonts w:ascii="Arial" w:hAnsi="Arial" w:cs="Arial"/>
          <w:b/>
          <w:bCs/>
          <w:color w:val="943634" w:themeColor="accent2" w:themeShade="BF"/>
          <w:sz w:val="18"/>
          <w:szCs w:val="18"/>
        </w:rPr>
        <w:t>Fuente</w:t>
      </w:r>
      <w:r w:rsidRPr="0BE717DB">
        <w:rPr>
          <w:rFonts w:ascii="Arial" w:hAnsi="Arial" w:cs="Arial"/>
          <w:color w:val="943634" w:themeColor="accent2" w:themeShade="BF"/>
          <w:sz w:val="18"/>
          <w:szCs w:val="18"/>
        </w:rPr>
        <w:t xml:space="preserve">: </w:t>
      </w:r>
      <w:r w:rsidR="604BFBF6" w:rsidRPr="0BE717DB">
        <w:rPr>
          <w:rFonts w:ascii="Arial" w:hAnsi="Arial" w:cs="Arial"/>
        </w:rPr>
        <w:t>Guía para la Administración del Riesgo y el diseño de controles en entidades públicas - Versión 6 Nov 2022. DAFP. Pág.</w:t>
      </w:r>
      <w:r w:rsidR="604BFBF6" w:rsidRPr="0BE717DB">
        <w:rPr>
          <w:rFonts w:ascii="Arial" w:hAnsi="Arial" w:cs="Arial"/>
          <w:color w:val="943634" w:themeColor="accent2" w:themeShade="BF"/>
          <w:sz w:val="18"/>
          <w:szCs w:val="18"/>
        </w:rPr>
        <w:t xml:space="preserve"> </w:t>
      </w:r>
      <w:r w:rsidR="28F4C4BA" w:rsidRPr="0BE717DB">
        <w:rPr>
          <w:rFonts w:ascii="Arial" w:hAnsi="Arial" w:cs="Arial"/>
          <w:color w:val="943634" w:themeColor="accent2" w:themeShade="BF"/>
          <w:sz w:val="18"/>
          <w:szCs w:val="18"/>
        </w:rPr>
        <w:t>3</w:t>
      </w:r>
      <w:r w:rsidR="24FFE385" w:rsidRPr="0BE717DB">
        <w:rPr>
          <w:rFonts w:ascii="Arial" w:hAnsi="Arial" w:cs="Arial"/>
          <w:color w:val="943634" w:themeColor="accent2" w:themeShade="BF"/>
          <w:sz w:val="18"/>
          <w:szCs w:val="18"/>
        </w:rPr>
        <w:t>3</w:t>
      </w:r>
    </w:p>
    <w:p w14:paraId="4ED4CBC9" w14:textId="77777777" w:rsidR="00927E5D" w:rsidRPr="0075141F" w:rsidRDefault="00927E5D" w:rsidP="23BB444E">
      <w:pPr>
        <w:pStyle w:val="Textoindependiente"/>
        <w:spacing w:after="0" w:line="240" w:lineRule="auto"/>
        <w:ind w:left="567"/>
        <w:rPr>
          <w:rFonts w:ascii="Arial" w:hAnsi="Arial" w:cs="Arial"/>
          <w:i/>
          <w:iCs/>
          <w:color w:val="943634" w:themeColor="accent2" w:themeShade="BF"/>
          <w:sz w:val="18"/>
          <w:szCs w:val="18"/>
        </w:rPr>
      </w:pPr>
    </w:p>
    <w:p w14:paraId="3BA8B35D" w14:textId="77777777" w:rsidR="004D3463" w:rsidRPr="0075141F" w:rsidRDefault="004D3463" w:rsidP="0BE717DB">
      <w:pPr>
        <w:pStyle w:val="Textoindependiente"/>
        <w:spacing w:after="0" w:line="240" w:lineRule="auto"/>
        <w:ind w:left="567"/>
        <w:rPr>
          <w:rFonts w:ascii="Arial" w:hAnsi="Arial" w:cs="Arial"/>
          <w:color w:val="943634" w:themeColor="accent2" w:themeShade="BF"/>
        </w:rPr>
      </w:pPr>
    </w:p>
    <w:p w14:paraId="405DAA29" w14:textId="1BE6D40D" w:rsidR="003506D1" w:rsidRPr="003506D1" w:rsidRDefault="003506D1" w:rsidP="0BE717DB">
      <w:pPr>
        <w:pStyle w:val="Ttulo2"/>
        <w:keepNext w:val="0"/>
        <w:keepLines w:val="0"/>
        <w:spacing w:before="0" w:line="240" w:lineRule="auto"/>
        <w:rPr>
          <w:rFonts w:ascii="Arial" w:hAnsi="Arial" w:cs="Arial"/>
          <w:color w:val="943634" w:themeColor="accent2" w:themeShade="BF"/>
          <w:sz w:val="22"/>
          <w:szCs w:val="22"/>
        </w:rPr>
      </w:pPr>
      <w:bookmarkStart w:id="33" w:name="_Toc147152234"/>
      <w:r w:rsidRPr="0BE717DB">
        <w:rPr>
          <w:rFonts w:ascii="Arial" w:hAnsi="Arial" w:cs="Arial"/>
          <w:color w:val="auto"/>
          <w:sz w:val="22"/>
          <w:szCs w:val="22"/>
        </w:rPr>
        <w:t xml:space="preserve">Redacción </w:t>
      </w:r>
      <w:r w:rsidR="000A9766" w:rsidRPr="0BE717DB">
        <w:rPr>
          <w:rFonts w:ascii="Arial" w:hAnsi="Arial" w:cs="Arial"/>
          <w:color w:val="auto"/>
          <w:sz w:val="22"/>
          <w:szCs w:val="22"/>
        </w:rPr>
        <w:t xml:space="preserve">riesgo </w:t>
      </w:r>
      <w:r w:rsidRPr="0BE717DB">
        <w:rPr>
          <w:rFonts w:ascii="Arial" w:hAnsi="Arial" w:cs="Arial"/>
          <w:color w:val="auto"/>
          <w:sz w:val="22"/>
          <w:szCs w:val="22"/>
        </w:rPr>
        <w:t xml:space="preserve">gestión </w:t>
      </w:r>
      <w:r w:rsidR="471947DA" w:rsidRPr="0BE717DB">
        <w:rPr>
          <w:rFonts w:ascii="Arial" w:hAnsi="Arial" w:cs="Arial"/>
          <w:color w:val="auto"/>
          <w:sz w:val="22"/>
          <w:szCs w:val="22"/>
        </w:rPr>
        <w:t>y/o de seguridad digital</w:t>
      </w:r>
      <w:bookmarkEnd w:id="33"/>
    </w:p>
    <w:p w14:paraId="468DF7F7" w14:textId="77777777" w:rsidR="003506D1" w:rsidRDefault="003506D1" w:rsidP="0BE717DB">
      <w:pPr>
        <w:pStyle w:val="Textoindependiente"/>
        <w:spacing w:after="0" w:line="240" w:lineRule="auto"/>
        <w:rPr>
          <w:rFonts w:ascii="Arial" w:hAnsi="Arial" w:cs="Arial"/>
          <w:color w:val="548DD4" w:themeColor="text2" w:themeTint="99"/>
          <w:sz w:val="22"/>
          <w:szCs w:val="22"/>
        </w:rPr>
      </w:pPr>
    </w:p>
    <w:p w14:paraId="67DAC4E0" w14:textId="70C3FB6B" w:rsidR="00E3625A" w:rsidRPr="0075141F" w:rsidRDefault="471947DA" w:rsidP="0BE717DB">
      <w:pPr>
        <w:pStyle w:val="Textoindependiente"/>
        <w:spacing w:after="0" w:line="240" w:lineRule="auto"/>
        <w:rPr>
          <w:rFonts w:ascii="Arial" w:hAnsi="Arial" w:cs="Arial"/>
          <w:color w:val="548DD4" w:themeColor="text2" w:themeTint="99"/>
          <w:sz w:val="22"/>
          <w:szCs w:val="22"/>
        </w:rPr>
      </w:pPr>
      <w:r w:rsidRPr="0BE717DB">
        <w:rPr>
          <w:rFonts w:ascii="Arial" w:hAnsi="Arial" w:cs="Arial"/>
          <w:sz w:val="22"/>
          <w:szCs w:val="22"/>
        </w:rPr>
        <w:t>S</w:t>
      </w:r>
      <w:r w:rsidR="000A9766" w:rsidRPr="0BE717DB">
        <w:rPr>
          <w:rFonts w:ascii="Arial" w:hAnsi="Arial" w:cs="Arial"/>
          <w:sz w:val="22"/>
          <w:szCs w:val="22"/>
        </w:rPr>
        <w:t xml:space="preserve">e debe </w:t>
      </w:r>
      <w:r w:rsidR="65B59B25" w:rsidRPr="0BE717DB">
        <w:rPr>
          <w:rFonts w:ascii="Arial" w:hAnsi="Arial" w:cs="Arial"/>
          <w:sz w:val="22"/>
          <w:szCs w:val="22"/>
        </w:rPr>
        <w:t xml:space="preserve">Iniciar con la frase </w:t>
      </w:r>
      <w:r w:rsidR="6208DA07" w:rsidRPr="0BE717DB">
        <w:rPr>
          <w:rFonts w:ascii="Arial" w:hAnsi="Arial" w:cs="Arial"/>
          <w:b/>
          <w:bCs/>
          <w:sz w:val="22"/>
          <w:szCs w:val="22"/>
        </w:rPr>
        <w:t>posibilidad de</w:t>
      </w:r>
      <w:r w:rsidR="6208DA07" w:rsidRPr="0BE717DB">
        <w:rPr>
          <w:rFonts w:ascii="Arial" w:hAnsi="Arial" w:cs="Arial"/>
          <w:sz w:val="22"/>
          <w:szCs w:val="22"/>
        </w:rPr>
        <w:t xml:space="preserve"> </w:t>
      </w:r>
      <w:r w:rsidR="666C4229" w:rsidRPr="0BE717DB">
        <w:rPr>
          <w:rFonts w:ascii="Arial" w:hAnsi="Arial" w:cs="Arial"/>
          <w:sz w:val="22"/>
          <w:szCs w:val="22"/>
        </w:rPr>
        <w:t xml:space="preserve">afectación </w:t>
      </w:r>
    </w:p>
    <w:p w14:paraId="38111F68" w14:textId="77777777" w:rsidR="00855AA0" w:rsidRPr="0075141F" w:rsidRDefault="00855AA0" w:rsidP="0BE717DB">
      <w:pPr>
        <w:pStyle w:val="Textoindependiente"/>
        <w:spacing w:after="0" w:line="240" w:lineRule="auto"/>
        <w:rPr>
          <w:rFonts w:ascii="Arial" w:hAnsi="Arial" w:cs="Arial"/>
          <w:color w:val="943634" w:themeColor="accent2" w:themeShade="BF"/>
          <w:sz w:val="22"/>
          <w:szCs w:val="22"/>
        </w:rPr>
      </w:pPr>
    </w:p>
    <w:p w14:paraId="79B09FFE" w14:textId="23F04BB0" w:rsidR="00741C94" w:rsidRPr="0075141F" w:rsidRDefault="4126A59C" w:rsidP="0BE717DB">
      <w:pPr>
        <w:pStyle w:val="Textoindependiente"/>
        <w:spacing w:after="0" w:line="240" w:lineRule="auto"/>
        <w:rPr>
          <w:rFonts w:ascii="Arial" w:hAnsi="Arial" w:cs="Arial"/>
          <w:color w:val="943634" w:themeColor="accent2" w:themeShade="BF"/>
          <w:sz w:val="22"/>
          <w:szCs w:val="22"/>
        </w:rPr>
      </w:pPr>
      <w:r w:rsidRPr="0BE717DB">
        <w:rPr>
          <w:rFonts w:ascii="Arial" w:hAnsi="Arial" w:cs="Arial"/>
          <w:sz w:val="22"/>
          <w:szCs w:val="22"/>
        </w:rPr>
        <w:t>Ejemplo:</w:t>
      </w:r>
    </w:p>
    <w:p w14:paraId="366D9AFD" w14:textId="77777777" w:rsidR="00855AA0" w:rsidRPr="0075141F" w:rsidRDefault="00855AA0" w:rsidP="23BB444E">
      <w:pPr>
        <w:pStyle w:val="Textoindependiente"/>
        <w:spacing w:after="0" w:line="240" w:lineRule="auto"/>
        <w:rPr>
          <w:rFonts w:ascii="Arial" w:hAnsi="Arial" w:cs="Arial"/>
          <w:color w:val="943634" w:themeColor="accent2" w:themeShade="BF"/>
          <w:sz w:val="22"/>
          <w:szCs w:val="22"/>
        </w:rPr>
      </w:pPr>
    </w:p>
    <w:p w14:paraId="6B9A58E5" w14:textId="2CEA8B3D" w:rsidR="00B2505C" w:rsidRPr="007C0BA8" w:rsidRDefault="00B2505C" w:rsidP="23BB444E">
      <w:pPr>
        <w:pStyle w:val="Descripcin"/>
        <w:keepNext/>
        <w:jc w:val="center"/>
        <w:rPr>
          <w:rFonts w:ascii="Arial" w:hAnsi="Arial" w:cs="Arial"/>
          <w:color w:val="auto"/>
        </w:rPr>
      </w:pPr>
      <w:bookmarkStart w:id="34" w:name="_Toc147152279"/>
      <w:r w:rsidRPr="007C0BA8">
        <w:rPr>
          <w:rFonts w:ascii="Arial" w:hAnsi="Arial" w:cs="Arial"/>
          <w:color w:val="auto"/>
        </w:rPr>
        <w:t xml:space="preserve">Ilustración </w:t>
      </w:r>
      <w:r w:rsidRPr="007C0BA8">
        <w:rPr>
          <w:rFonts w:ascii="Arial" w:hAnsi="Arial" w:cs="Arial"/>
          <w:color w:val="auto"/>
          <w:shd w:val="clear" w:color="auto" w:fill="E6E6E6"/>
        </w:rPr>
        <w:fldChar w:fldCharType="begin"/>
      </w:r>
      <w:r w:rsidRPr="007C0BA8">
        <w:rPr>
          <w:rFonts w:ascii="Arial" w:hAnsi="Arial" w:cs="Arial"/>
          <w:color w:val="auto"/>
        </w:rPr>
        <w:instrText xml:space="preserve"> SEQ Ilustración \* ARABIC </w:instrText>
      </w:r>
      <w:r w:rsidRPr="007C0BA8">
        <w:rPr>
          <w:rFonts w:ascii="Arial" w:hAnsi="Arial" w:cs="Arial"/>
          <w:color w:val="auto"/>
          <w:shd w:val="clear" w:color="auto" w:fill="E6E6E6"/>
        </w:rPr>
        <w:fldChar w:fldCharType="separate"/>
      </w:r>
      <w:r w:rsidR="007C0BA8" w:rsidRPr="007C0BA8">
        <w:rPr>
          <w:rFonts w:ascii="Arial" w:hAnsi="Arial" w:cs="Arial"/>
          <w:noProof/>
          <w:color w:val="auto"/>
        </w:rPr>
        <w:t>4</w:t>
      </w:r>
      <w:r w:rsidRPr="007C0BA8">
        <w:rPr>
          <w:rFonts w:ascii="Arial" w:hAnsi="Arial" w:cs="Arial"/>
          <w:color w:val="auto"/>
          <w:shd w:val="clear" w:color="auto" w:fill="E6E6E6"/>
        </w:rPr>
        <w:fldChar w:fldCharType="end"/>
      </w:r>
      <w:r w:rsidRPr="007C0BA8">
        <w:rPr>
          <w:rFonts w:ascii="Arial" w:hAnsi="Arial" w:cs="Arial"/>
          <w:color w:val="auto"/>
        </w:rPr>
        <w:t xml:space="preserve"> </w:t>
      </w:r>
      <w:r w:rsidRPr="007C0BA8">
        <w:rPr>
          <w:rFonts w:ascii="Arial" w:hAnsi="Arial" w:cs="Arial"/>
          <w:b w:val="0"/>
          <w:bCs w:val="0"/>
          <w:color w:val="auto"/>
        </w:rPr>
        <w:t>Ejemplo Descripción del riesgo</w:t>
      </w:r>
      <w:bookmarkEnd w:id="34"/>
    </w:p>
    <w:p w14:paraId="765DB784" w14:textId="2293D40F" w:rsidR="00741C94" w:rsidRPr="0075141F" w:rsidRDefault="385E04E8" w:rsidP="23BB444E">
      <w:pPr>
        <w:pStyle w:val="Textoindependiente"/>
        <w:spacing w:after="0" w:line="240" w:lineRule="auto"/>
        <w:rPr>
          <w:rFonts w:ascii="Arial" w:hAnsi="Arial" w:cs="Arial"/>
          <w:color w:val="943634" w:themeColor="accent2" w:themeShade="BF"/>
        </w:rPr>
      </w:pPr>
      <w:r>
        <w:rPr>
          <w:noProof/>
          <w:color w:val="2B579A"/>
          <w:shd w:val="clear" w:color="auto" w:fill="E6E6E6"/>
        </w:rPr>
        <w:drawing>
          <wp:inline distT="0" distB="0" distL="0" distR="0" wp14:anchorId="03F5423B" wp14:editId="5205344F">
            <wp:extent cx="6400800" cy="188531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a:extLst>
                        <a:ext uri="{28A0092B-C50C-407E-A947-70E740481C1C}">
                          <a14:useLocalDpi xmlns:a14="http://schemas.microsoft.com/office/drawing/2010/main" val="0"/>
                        </a:ext>
                      </a:extLst>
                    </a:blip>
                    <a:stretch>
                      <a:fillRect/>
                    </a:stretch>
                  </pic:blipFill>
                  <pic:spPr>
                    <a:xfrm>
                      <a:off x="0" y="0"/>
                      <a:ext cx="6400800" cy="1885315"/>
                    </a:xfrm>
                    <a:prstGeom prst="rect">
                      <a:avLst/>
                    </a:prstGeom>
                  </pic:spPr>
                </pic:pic>
              </a:graphicData>
            </a:graphic>
          </wp:inline>
        </w:drawing>
      </w:r>
    </w:p>
    <w:p w14:paraId="786758EE" w14:textId="47BB300B" w:rsidR="00855AA0" w:rsidRPr="0075141F" w:rsidRDefault="385E04E8" w:rsidP="0BE717DB">
      <w:pPr>
        <w:pStyle w:val="Textoindependiente"/>
        <w:spacing w:after="0" w:line="240" w:lineRule="auto"/>
        <w:ind w:left="567"/>
        <w:rPr>
          <w:rFonts w:ascii="Arial" w:hAnsi="Arial" w:cs="Arial"/>
          <w:i/>
          <w:iCs/>
          <w:color w:val="943634" w:themeColor="accent2" w:themeShade="BF"/>
          <w:sz w:val="18"/>
          <w:szCs w:val="18"/>
        </w:rPr>
      </w:pPr>
      <w:bookmarkStart w:id="35" w:name="_Toc33103314"/>
      <w:r w:rsidRPr="0BE717DB">
        <w:rPr>
          <w:rFonts w:ascii="Arial" w:hAnsi="Arial" w:cs="Arial"/>
          <w:b/>
          <w:bCs/>
          <w:color w:val="943634" w:themeColor="accent2" w:themeShade="BF"/>
          <w:sz w:val="18"/>
          <w:szCs w:val="18"/>
        </w:rPr>
        <w:t>Fuente</w:t>
      </w:r>
      <w:r w:rsidRPr="0BE717DB">
        <w:rPr>
          <w:rFonts w:ascii="Arial" w:hAnsi="Arial" w:cs="Arial"/>
          <w:color w:val="943634" w:themeColor="accent2" w:themeShade="BF"/>
          <w:sz w:val="18"/>
          <w:szCs w:val="18"/>
        </w:rPr>
        <w:t xml:space="preserve">: </w:t>
      </w:r>
      <w:r w:rsidR="7BAC8301" w:rsidRPr="0BE717DB">
        <w:rPr>
          <w:rFonts w:ascii="Arial" w:hAnsi="Arial" w:cs="Arial"/>
        </w:rPr>
        <w:t xml:space="preserve">Guía para la Administración del Riesgo y el diseño de controles en entidades públicas - Versión 6 </w:t>
      </w:r>
      <w:r w:rsidR="7BAC8301" w:rsidRPr="0BE717DB">
        <w:rPr>
          <w:rFonts w:ascii="Arial" w:hAnsi="Arial" w:cs="Arial"/>
        </w:rPr>
        <w:lastRenderedPageBreak/>
        <w:t>Nov 2022. DAFP. Pág.</w:t>
      </w:r>
      <w:r w:rsidR="28F4C4BA" w:rsidRPr="0BE717DB">
        <w:rPr>
          <w:rFonts w:ascii="Arial" w:hAnsi="Arial" w:cs="Arial"/>
          <w:color w:val="943634" w:themeColor="accent2" w:themeShade="BF"/>
          <w:sz w:val="18"/>
          <w:szCs w:val="18"/>
        </w:rPr>
        <w:t xml:space="preserve"> 3</w:t>
      </w:r>
      <w:r w:rsidR="4EDB65BC" w:rsidRPr="0BE717DB">
        <w:rPr>
          <w:rFonts w:ascii="Arial" w:hAnsi="Arial" w:cs="Arial"/>
          <w:color w:val="943634" w:themeColor="accent2" w:themeShade="BF"/>
          <w:sz w:val="18"/>
          <w:szCs w:val="18"/>
        </w:rPr>
        <w:t>6</w:t>
      </w:r>
    </w:p>
    <w:p w14:paraId="61B40040" w14:textId="7E4BDF61" w:rsidR="00855AA0" w:rsidRPr="0075141F" w:rsidRDefault="00855AA0" w:rsidP="23BB444E">
      <w:pPr>
        <w:pStyle w:val="Textoindependiente"/>
        <w:spacing w:after="0" w:line="240" w:lineRule="auto"/>
        <w:rPr>
          <w:rFonts w:ascii="Arial" w:hAnsi="Arial" w:cs="Arial"/>
          <w:i/>
          <w:iCs/>
          <w:color w:val="943634" w:themeColor="accent2" w:themeShade="BF"/>
        </w:rPr>
      </w:pPr>
    </w:p>
    <w:p w14:paraId="364D4C86" w14:textId="4C114964" w:rsidR="00855AA0" w:rsidRPr="0075141F" w:rsidRDefault="36DACBDB" w:rsidP="0BE717DB">
      <w:pPr>
        <w:pStyle w:val="Textoindependiente"/>
        <w:spacing w:after="0" w:line="240" w:lineRule="auto"/>
        <w:rPr>
          <w:rFonts w:ascii="Arial" w:hAnsi="Arial" w:cs="Arial"/>
          <w:color w:val="943634" w:themeColor="accent2" w:themeShade="BF"/>
          <w:sz w:val="22"/>
          <w:szCs w:val="22"/>
        </w:rPr>
      </w:pPr>
      <w:r w:rsidRPr="0BE717DB">
        <w:rPr>
          <w:rFonts w:ascii="Arial" w:hAnsi="Arial" w:cs="Arial"/>
          <w:color w:val="943634" w:themeColor="accent2" w:themeShade="BF"/>
          <w:sz w:val="22"/>
          <w:szCs w:val="22"/>
        </w:rPr>
        <w:t>A</w:t>
      </w:r>
      <w:r w:rsidRPr="0BE717DB">
        <w:rPr>
          <w:rFonts w:ascii="Arial" w:hAnsi="Arial" w:cs="Arial"/>
          <w:sz w:val="22"/>
          <w:szCs w:val="22"/>
        </w:rPr>
        <w:t xml:space="preserve">sí mismo, tenga en cuenta los posibles errores al momento de redactar un riesgo: </w:t>
      </w:r>
    </w:p>
    <w:p w14:paraId="17DD9461" w14:textId="630AD5D2" w:rsidR="003628B8" w:rsidRPr="0075141F" w:rsidRDefault="003628B8" w:rsidP="0BE717DB">
      <w:pPr>
        <w:pStyle w:val="Prrafodelista"/>
        <w:autoSpaceDE w:val="0"/>
        <w:autoSpaceDN w:val="0"/>
        <w:spacing w:line="240" w:lineRule="auto"/>
        <w:rPr>
          <w:rFonts w:ascii="Arial" w:hAnsi="Arial" w:cs="Arial"/>
          <w:color w:val="943634" w:themeColor="accent2" w:themeShade="BF"/>
        </w:rPr>
      </w:pPr>
    </w:p>
    <w:p w14:paraId="76D7C4B4" w14:textId="436438BC" w:rsidR="002556C3" w:rsidRPr="0075141F" w:rsidRDefault="00302219" w:rsidP="0BE717DB">
      <w:pPr>
        <w:pStyle w:val="Descripcin"/>
        <w:jc w:val="center"/>
        <w:rPr>
          <w:rFonts w:ascii="Arial" w:hAnsi="Arial" w:cs="Arial"/>
          <w:color w:val="943634" w:themeColor="accent2" w:themeShade="BF"/>
          <w:sz w:val="16"/>
          <w:szCs w:val="16"/>
          <w:lang w:val="es-MX"/>
        </w:rPr>
      </w:pPr>
      <w:bookmarkStart w:id="36" w:name="_Toc86836424"/>
      <w:bookmarkStart w:id="37" w:name="_Toc147152258"/>
      <w:r w:rsidRPr="0BE717DB">
        <w:rPr>
          <w:rFonts w:ascii="Arial" w:hAnsi="Arial" w:cs="Arial"/>
          <w:color w:val="auto"/>
        </w:rPr>
        <w:t xml:space="preserve">Tabla </w:t>
      </w:r>
      <w:r w:rsidRPr="0BE717DB">
        <w:rPr>
          <w:rFonts w:ascii="Arial" w:hAnsi="Arial" w:cs="Arial"/>
          <w:color w:val="auto"/>
          <w:shd w:val="clear" w:color="auto" w:fill="E6E6E6"/>
        </w:rPr>
        <w:fldChar w:fldCharType="begin"/>
      </w:r>
      <w:r w:rsidRPr="0BE717DB">
        <w:rPr>
          <w:rFonts w:ascii="Arial" w:hAnsi="Arial" w:cs="Arial"/>
          <w:color w:val="auto"/>
        </w:rPr>
        <w:instrText xml:space="preserve"> SEQ Tabla \* ARABIC </w:instrText>
      </w:r>
      <w:r w:rsidRPr="0BE717DB">
        <w:rPr>
          <w:rFonts w:ascii="Arial" w:hAnsi="Arial" w:cs="Arial"/>
          <w:color w:val="auto"/>
          <w:shd w:val="clear" w:color="auto" w:fill="E6E6E6"/>
        </w:rPr>
        <w:fldChar w:fldCharType="separate"/>
      </w:r>
      <w:r w:rsidR="007C0BA8">
        <w:rPr>
          <w:rFonts w:ascii="Arial" w:hAnsi="Arial" w:cs="Arial"/>
          <w:noProof/>
          <w:color w:val="auto"/>
        </w:rPr>
        <w:t>2</w:t>
      </w:r>
      <w:r w:rsidRPr="0BE717DB">
        <w:rPr>
          <w:rFonts w:ascii="Arial" w:hAnsi="Arial" w:cs="Arial"/>
          <w:color w:val="auto"/>
          <w:shd w:val="clear" w:color="auto" w:fill="E6E6E6"/>
        </w:rPr>
        <w:fldChar w:fldCharType="end"/>
      </w:r>
      <w:r w:rsidRPr="0BE717DB">
        <w:rPr>
          <w:rFonts w:ascii="Arial" w:hAnsi="Arial" w:cs="Arial"/>
          <w:b w:val="0"/>
          <w:bCs w:val="0"/>
          <w:color w:val="auto"/>
        </w:rPr>
        <w:t xml:space="preserve"> </w:t>
      </w:r>
      <w:r w:rsidR="007F0EB2" w:rsidRPr="0BE717DB">
        <w:rPr>
          <w:rFonts w:ascii="Arial" w:hAnsi="Arial" w:cs="Arial"/>
          <w:b w:val="0"/>
          <w:bCs w:val="0"/>
          <w:color w:val="auto"/>
        </w:rPr>
        <w:t xml:space="preserve">Errores en la </w:t>
      </w:r>
      <w:r w:rsidR="0B1506A4" w:rsidRPr="0BE717DB">
        <w:rPr>
          <w:rFonts w:ascii="Arial" w:hAnsi="Arial" w:cs="Arial"/>
          <w:b w:val="0"/>
          <w:bCs w:val="0"/>
          <w:color w:val="auto"/>
          <w:lang w:val="es-MX"/>
        </w:rPr>
        <w:t>redacción</w:t>
      </w:r>
      <w:r w:rsidR="27601C14" w:rsidRPr="0BE717DB">
        <w:rPr>
          <w:rFonts w:ascii="Arial" w:hAnsi="Arial" w:cs="Arial"/>
          <w:b w:val="0"/>
          <w:bCs w:val="0"/>
          <w:color w:val="auto"/>
          <w:lang w:val="es-MX"/>
        </w:rPr>
        <w:t xml:space="preserve"> de riesgos</w:t>
      </w:r>
      <w:bookmarkEnd w:id="36"/>
      <w:bookmarkEnd w:id="37"/>
    </w:p>
    <w:tbl>
      <w:tblPr>
        <w:tblStyle w:val="Tablaconcuadrcula"/>
        <w:tblW w:w="0" w:type="auto"/>
        <w:tblInd w:w="720" w:type="dxa"/>
        <w:tblLook w:val="04A0" w:firstRow="1" w:lastRow="0" w:firstColumn="1" w:lastColumn="0" w:noHBand="0" w:noVBand="1"/>
      </w:tblPr>
      <w:tblGrid>
        <w:gridCol w:w="1537"/>
        <w:gridCol w:w="2048"/>
        <w:gridCol w:w="1809"/>
        <w:gridCol w:w="1839"/>
        <w:gridCol w:w="2097"/>
      </w:tblGrid>
      <w:tr w:rsidR="007C0BA8" w:rsidRPr="007C0BA8" w14:paraId="6E93F1CD" w14:textId="77777777" w:rsidTr="0BE717DB">
        <w:trPr>
          <w:trHeight w:val="1181"/>
        </w:trPr>
        <w:tc>
          <w:tcPr>
            <w:tcW w:w="1537" w:type="dxa"/>
            <w:vAlign w:val="center"/>
          </w:tcPr>
          <w:p w14:paraId="588A8524" w14:textId="114AFD82" w:rsidR="003628B8" w:rsidRPr="007C0BA8" w:rsidRDefault="2BB9D03C" w:rsidP="0BE717DB">
            <w:pPr>
              <w:pStyle w:val="Textoindependiente"/>
              <w:spacing w:after="0" w:line="276" w:lineRule="auto"/>
              <w:rPr>
                <w:rFonts w:ascii="Arial" w:hAnsi="Arial" w:cs="Arial"/>
                <w:b/>
                <w:bCs/>
                <w:sz w:val="18"/>
                <w:szCs w:val="18"/>
              </w:rPr>
            </w:pPr>
            <w:r w:rsidRPr="007C0BA8">
              <w:rPr>
                <w:rFonts w:ascii="Arial" w:hAnsi="Arial" w:cs="Arial"/>
                <w:b/>
                <w:bCs/>
                <w:sz w:val="18"/>
                <w:szCs w:val="18"/>
              </w:rPr>
              <w:t>Premisa</w:t>
            </w:r>
          </w:p>
        </w:tc>
        <w:tc>
          <w:tcPr>
            <w:tcW w:w="2048" w:type="dxa"/>
            <w:vAlign w:val="center"/>
          </w:tcPr>
          <w:p w14:paraId="77AB87BC" w14:textId="5451933E" w:rsidR="003628B8" w:rsidRPr="007C0BA8" w:rsidRDefault="2BB9D03C" w:rsidP="0BE717DB">
            <w:pPr>
              <w:pStyle w:val="Textoindependiente"/>
              <w:spacing w:after="0" w:line="276" w:lineRule="auto"/>
              <w:rPr>
                <w:rFonts w:ascii="Arial" w:hAnsi="Arial" w:cs="Arial"/>
                <w:sz w:val="18"/>
                <w:szCs w:val="18"/>
              </w:rPr>
            </w:pPr>
            <w:r w:rsidRPr="007C0BA8">
              <w:rPr>
                <w:rFonts w:ascii="Arial" w:hAnsi="Arial" w:cs="Arial"/>
                <w:sz w:val="18"/>
                <w:szCs w:val="18"/>
              </w:rPr>
              <w:t>No describir como riesgos omisiones ni desviaciones del control</w:t>
            </w:r>
          </w:p>
        </w:tc>
        <w:tc>
          <w:tcPr>
            <w:tcW w:w="1809" w:type="dxa"/>
            <w:vAlign w:val="center"/>
          </w:tcPr>
          <w:p w14:paraId="0A832A8A" w14:textId="4FB25507" w:rsidR="003628B8" w:rsidRPr="007C0BA8" w:rsidRDefault="2BB9D03C" w:rsidP="0BE717DB">
            <w:pPr>
              <w:pStyle w:val="Textoindependiente"/>
              <w:spacing w:after="0" w:line="276" w:lineRule="auto"/>
              <w:rPr>
                <w:rFonts w:ascii="Arial" w:hAnsi="Arial" w:cs="Arial"/>
                <w:sz w:val="18"/>
                <w:szCs w:val="18"/>
              </w:rPr>
            </w:pPr>
            <w:r w:rsidRPr="007C0BA8">
              <w:rPr>
                <w:rFonts w:ascii="Arial" w:hAnsi="Arial" w:cs="Arial"/>
                <w:sz w:val="18"/>
                <w:szCs w:val="18"/>
              </w:rPr>
              <w:t>No describir causas como riesgos</w:t>
            </w:r>
          </w:p>
        </w:tc>
        <w:tc>
          <w:tcPr>
            <w:tcW w:w="1839" w:type="dxa"/>
            <w:vAlign w:val="center"/>
          </w:tcPr>
          <w:p w14:paraId="6503B1B1" w14:textId="5A1F8B62" w:rsidR="003628B8" w:rsidRPr="007C0BA8" w:rsidRDefault="2BB9D03C" w:rsidP="0BE717DB">
            <w:pPr>
              <w:pStyle w:val="Textoindependiente"/>
              <w:spacing w:after="0" w:line="276" w:lineRule="auto"/>
              <w:rPr>
                <w:rFonts w:ascii="Arial" w:hAnsi="Arial" w:cs="Arial"/>
                <w:sz w:val="18"/>
                <w:szCs w:val="18"/>
              </w:rPr>
            </w:pPr>
            <w:r w:rsidRPr="007C0BA8">
              <w:rPr>
                <w:rFonts w:ascii="Arial" w:hAnsi="Arial" w:cs="Arial"/>
                <w:sz w:val="18"/>
                <w:szCs w:val="18"/>
              </w:rPr>
              <w:t>No describir riesgos como la negación de un control.</w:t>
            </w:r>
          </w:p>
        </w:tc>
        <w:tc>
          <w:tcPr>
            <w:tcW w:w="2097" w:type="dxa"/>
            <w:vAlign w:val="center"/>
          </w:tcPr>
          <w:p w14:paraId="59C4D107" w14:textId="4E611152" w:rsidR="003628B8" w:rsidRPr="007C0BA8" w:rsidRDefault="2BB9D03C" w:rsidP="0BE717DB">
            <w:pPr>
              <w:pStyle w:val="Textoindependiente"/>
              <w:spacing w:after="0" w:line="276" w:lineRule="auto"/>
              <w:rPr>
                <w:rFonts w:ascii="Arial" w:hAnsi="Arial" w:cs="Arial"/>
                <w:sz w:val="18"/>
                <w:szCs w:val="18"/>
              </w:rPr>
            </w:pPr>
            <w:r w:rsidRPr="007C0BA8">
              <w:rPr>
                <w:rFonts w:ascii="Arial" w:hAnsi="Arial" w:cs="Arial"/>
                <w:sz w:val="18"/>
                <w:szCs w:val="18"/>
              </w:rPr>
              <w:t>No existen riesgos transversales, lo que pueden existir son causas transversales</w:t>
            </w:r>
          </w:p>
        </w:tc>
      </w:tr>
      <w:tr w:rsidR="007C0BA8" w:rsidRPr="007C0BA8" w14:paraId="2C3CBABF" w14:textId="77777777" w:rsidTr="0BE717DB">
        <w:tc>
          <w:tcPr>
            <w:tcW w:w="1537" w:type="dxa"/>
            <w:vAlign w:val="center"/>
          </w:tcPr>
          <w:p w14:paraId="2E0E4CF8" w14:textId="04EC1EC0" w:rsidR="003628B8" w:rsidRPr="007C0BA8" w:rsidRDefault="4DDC7BB1" w:rsidP="23BB444E">
            <w:pPr>
              <w:pStyle w:val="Textoindependiente"/>
              <w:spacing w:after="0" w:line="276" w:lineRule="auto"/>
              <w:rPr>
                <w:rFonts w:ascii="Arial" w:hAnsi="Arial" w:cs="Arial"/>
                <w:b/>
                <w:bCs/>
                <w:sz w:val="18"/>
                <w:szCs w:val="18"/>
              </w:rPr>
            </w:pPr>
            <w:r w:rsidRPr="007C0BA8">
              <w:rPr>
                <w:rFonts w:ascii="Arial" w:hAnsi="Arial" w:cs="Arial"/>
                <w:b/>
                <w:bCs/>
                <w:sz w:val="18"/>
                <w:szCs w:val="18"/>
              </w:rPr>
              <w:t>Ejemplo</w:t>
            </w:r>
          </w:p>
        </w:tc>
        <w:tc>
          <w:tcPr>
            <w:tcW w:w="2048" w:type="dxa"/>
          </w:tcPr>
          <w:p w14:paraId="3CB033C5" w14:textId="7FCC543A" w:rsidR="003628B8" w:rsidRPr="007C0BA8" w:rsidRDefault="07CB85E7" w:rsidP="23BB444E">
            <w:pPr>
              <w:pStyle w:val="Textoindependiente"/>
              <w:spacing w:after="0" w:line="276" w:lineRule="auto"/>
              <w:rPr>
                <w:rFonts w:ascii="Arial" w:hAnsi="Arial" w:cs="Arial"/>
                <w:sz w:val="18"/>
                <w:szCs w:val="18"/>
              </w:rPr>
            </w:pPr>
            <w:r w:rsidRPr="007C0BA8">
              <w:rPr>
                <w:rFonts w:ascii="Arial" w:hAnsi="Arial" w:cs="Arial"/>
                <w:sz w:val="18"/>
                <w:szCs w:val="18"/>
              </w:rPr>
              <w:t>E</w:t>
            </w:r>
            <w:r w:rsidR="4DDC7BB1" w:rsidRPr="007C0BA8">
              <w:rPr>
                <w:rFonts w:ascii="Arial" w:hAnsi="Arial" w:cs="Arial"/>
                <w:sz w:val="18"/>
                <w:szCs w:val="18"/>
              </w:rPr>
              <w:t>rrores en la liquidación de la nómina por fallas en los procedimientos existentes.</w:t>
            </w:r>
          </w:p>
        </w:tc>
        <w:tc>
          <w:tcPr>
            <w:tcW w:w="1809" w:type="dxa"/>
          </w:tcPr>
          <w:p w14:paraId="4EBECE6E" w14:textId="62215E63" w:rsidR="003628B8" w:rsidRPr="007C0BA8" w:rsidRDefault="3274C252" w:rsidP="23BB444E">
            <w:pPr>
              <w:pStyle w:val="Textoindependiente"/>
              <w:spacing w:after="0" w:line="276" w:lineRule="auto"/>
              <w:rPr>
                <w:rFonts w:ascii="Arial" w:hAnsi="Arial" w:cs="Arial"/>
                <w:sz w:val="18"/>
                <w:szCs w:val="18"/>
              </w:rPr>
            </w:pPr>
            <w:r w:rsidRPr="007C0BA8">
              <w:rPr>
                <w:rFonts w:ascii="Arial" w:hAnsi="Arial" w:cs="Arial"/>
                <w:sz w:val="18"/>
                <w:szCs w:val="18"/>
              </w:rPr>
              <w:t>I</w:t>
            </w:r>
            <w:r w:rsidR="4DDC7BB1" w:rsidRPr="007C0BA8">
              <w:rPr>
                <w:rFonts w:ascii="Arial" w:hAnsi="Arial" w:cs="Arial"/>
                <w:sz w:val="18"/>
                <w:szCs w:val="18"/>
              </w:rPr>
              <w:t>nadecuado funcionamiento de la plataforma estratégica donde se realiza el seguimiento a la planeación.</w:t>
            </w:r>
          </w:p>
        </w:tc>
        <w:tc>
          <w:tcPr>
            <w:tcW w:w="1839" w:type="dxa"/>
          </w:tcPr>
          <w:p w14:paraId="09021ED7" w14:textId="519F4D62" w:rsidR="003628B8" w:rsidRPr="007C0BA8" w:rsidRDefault="4ED3C61F" w:rsidP="23BB444E">
            <w:pPr>
              <w:pStyle w:val="Textoindependiente"/>
              <w:spacing w:after="0" w:line="276" w:lineRule="auto"/>
              <w:rPr>
                <w:rFonts w:ascii="Arial" w:hAnsi="Arial" w:cs="Arial"/>
                <w:sz w:val="18"/>
                <w:szCs w:val="18"/>
              </w:rPr>
            </w:pPr>
            <w:r w:rsidRPr="007C0BA8">
              <w:rPr>
                <w:rFonts w:ascii="Arial" w:hAnsi="Arial" w:cs="Arial"/>
                <w:sz w:val="18"/>
                <w:szCs w:val="18"/>
              </w:rPr>
              <w:t>R</w:t>
            </w:r>
            <w:r w:rsidR="4DDC7BB1" w:rsidRPr="007C0BA8">
              <w:rPr>
                <w:rFonts w:ascii="Arial" w:hAnsi="Arial" w:cs="Arial"/>
                <w:sz w:val="18"/>
                <w:szCs w:val="18"/>
              </w:rPr>
              <w:t xml:space="preserve">etrasos en la prestación del servicio por no contar con </w:t>
            </w:r>
            <w:proofErr w:type="spellStart"/>
            <w:r w:rsidR="4DDC7BB1" w:rsidRPr="007C0BA8">
              <w:rPr>
                <w:rFonts w:ascii="Arial" w:hAnsi="Arial" w:cs="Arial"/>
                <w:sz w:val="18"/>
                <w:szCs w:val="18"/>
              </w:rPr>
              <w:t>digiturno</w:t>
            </w:r>
            <w:proofErr w:type="spellEnd"/>
            <w:r w:rsidR="4DDC7BB1" w:rsidRPr="007C0BA8">
              <w:rPr>
                <w:rFonts w:ascii="Arial" w:hAnsi="Arial" w:cs="Arial"/>
                <w:sz w:val="18"/>
                <w:szCs w:val="18"/>
              </w:rPr>
              <w:t xml:space="preserve"> para la atención.</w:t>
            </w:r>
          </w:p>
        </w:tc>
        <w:tc>
          <w:tcPr>
            <w:tcW w:w="2097" w:type="dxa"/>
          </w:tcPr>
          <w:p w14:paraId="3165DF85" w14:textId="4202C901" w:rsidR="003628B8" w:rsidRPr="007C0BA8" w:rsidRDefault="0C0013EF" w:rsidP="23BB444E">
            <w:pPr>
              <w:pStyle w:val="Textoindependiente"/>
              <w:spacing w:after="0" w:line="276" w:lineRule="auto"/>
              <w:rPr>
                <w:rFonts w:ascii="Arial" w:hAnsi="Arial" w:cs="Arial"/>
                <w:sz w:val="18"/>
                <w:szCs w:val="18"/>
              </w:rPr>
            </w:pPr>
            <w:r w:rsidRPr="007C0BA8">
              <w:rPr>
                <w:rFonts w:ascii="Arial" w:hAnsi="Arial" w:cs="Arial"/>
                <w:sz w:val="18"/>
                <w:szCs w:val="18"/>
              </w:rPr>
              <w:t>P</w:t>
            </w:r>
            <w:r w:rsidR="4DDC7BB1" w:rsidRPr="007C0BA8">
              <w:rPr>
                <w:rFonts w:ascii="Arial" w:hAnsi="Arial" w:cs="Arial"/>
                <w:sz w:val="18"/>
                <w:szCs w:val="18"/>
              </w:rPr>
              <w:t>érdida de expedientes.</w:t>
            </w:r>
          </w:p>
        </w:tc>
      </w:tr>
    </w:tbl>
    <w:p w14:paraId="3F806F67" w14:textId="77777777" w:rsidR="007C0BA8" w:rsidRDefault="007C0BA8" w:rsidP="0BE717DB">
      <w:pPr>
        <w:pStyle w:val="Ttulo2"/>
        <w:keepNext w:val="0"/>
        <w:keepLines w:val="0"/>
        <w:spacing w:before="0" w:line="240" w:lineRule="auto"/>
        <w:rPr>
          <w:rFonts w:ascii="Arial" w:hAnsi="Arial" w:cs="Arial"/>
          <w:color w:val="auto"/>
          <w:sz w:val="22"/>
          <w:szCs w:val="22"/>
        </w:rPr>
      </w:pPr>
    </w:p>
    <w:p w14:paraId="06DAE265" w14:textId="76E1622E" w:rsidR="0F8EB011" w:rsidRPr="003506D1" w:rsidRDefault="003506D1" w:rsidP="0BE717DB">
      <w:pPr>
        <w:pStyle w:val="Ttulo2"/>
        <w:keepNext w:val="0"/>
        <w:keepLines w:val="0"/>
        <w:spacing w:before="0" w:line="240" w:lineRule="auto"/>
        <w:rPr>
          <w:rFonts w:ascii="Arial" w:hAnsi="Arial" w:cs="Arial"/>
          <w:color w:val="943634" w:themeColor="accent2" w:themeShade="BF"/>
          <w:sz w:val="22"/>
          <w:szCs w:val="22"/>
        </w:rPr>
      </w:pPr>
      <w:bookmarkStart w:id="38" w:name="_Toc147152235"/>
      <w:r w:rsidRPr="0BE717DB">
        <w:rPr>
          <w:rFonts w:ascii="Arial" w:hAnsi="Arial" w:cs="Arial"/>
          <w:color w:val="auto"/>
          <w:sz w:val="22"/>
          <w:szCs w:val="22"/>
        </w:rPr>
        <w:t xml:space="preserve">Redacción riesgo </w:t>
      </w:r>
      <w:r w:rsidR="0F8EB011" w:rsidRPr="0BE717DB">
        <w:rPr>
          <w:rFonts w:ascii="Arial" w:hAnsi="Arial" w:cs="Arial"/>
          <w:color w:val="auto"/>
          <w:sz w:val="22"/>
          <w:szCs w:val="22"/>
        </w:rPr>
        <w:t>fiscal</w:t>
      </w:r>
      <w:bookmarkEnd w:id="38"/>
    </w:p>
    <w:p w14:paraId="0C9C053B" w14:textId="4F60653E" w:rsidR="23BB444E" w:rsidRDefault="23BB444E" w:rsidP="0BE717DB"/>
    <w:p w14:paraId="4ADA24F3" w14:textId="2E6EE997" w:rsidR="23BB444E" w:rsidRDefault="2CD36044" w:rsidP="0BE717DB">
      <w:pPr>
        <w:pStyle w:val="Textoindependiente"/>
        <w:spacing w:after="0" w:line="240" w:lineRule="auto"/>
        <w:rPr>
          <w:rFonts w:ascii="Arial" w:hAnsi="Arial" w:cs="Arial"/>
          <w:sz w:val="22"/>
          <w:szCs w:val="22"/>
        </w:rPr>
      </w:pPr>
      <w:r w:rsidRPr="0BE717DB">
        <w:rPr>
          <w:rFonts w:ascii="Arial" w:hAnsi="Arial" w:cs="Arial"/>
          <w:sz w:val="22"/>
          <w:szCs w:val="22"/>
        </w:rPr>
        <w:t xml:space="preserve">Se debe Iniciar con la frase </w:t>
      </w:r>
      <w:r w:rsidRPr="0BE717DB">
        <w:rPr>
          <w:rFonts w:ascii="Arial" w:hAnsi="Arial" w:cs="Arial"/>
          <w:b/>
          <w:bCs/>
          <w:sz w:val="22"/>
          <w:szCs w:val="22"/>
        </w:rPr>
        <w:t>posibilidad de</w:t>
      </w:r>
      <w:r w:rsidRPr="0BE717DB">
        <w:rPr>
          <w:rFonts w:ascii="Arial" w:hAnsi="Arial" w:cs="Arial"/>
          <w:sz w:val="22"/>
          <w:szCs w:val="22"/>
        </w:rPr>
        <w:t xml:space="preserve"> efecto dañoso sobre</w:t>
      </w:r>
      <w:r w:rsidR="535518D3" w:rsidRPr="0BE717DB">
        <w:rPr>
          <w:rFonts w:ascii="Arial" w:hAnsi="Arial" w:cs="Arial"/>
          <w:sz w:val="22"/>
          <w:szCs w:val="22"/>
        </w:rPr>
        <w:t>...</w:t>
      </w:r>
    </w:p>
    <w:p w14:paraId="4D4A8087" w14:textId="77777777" w:rsidR="23BB444E" w:rsidRDefault="23BB444E" w:rsidP="0BE717DB">
      <w:pPr>
        <w:pStyle w:val="Textoindependiente"/>
        <w:spacing w:after="0" w:line="240" w:lineRule="auto"/>
        <w:rPr>
          <w:rFonts w:ascii="Arial" w:hAnsi="Arial" w:cs="Arial"/>
          <w:sz w:val="22"/>
          <w:szCs w:val="22"/>
        </w:rPr>
      </w:pPr>
    </w:p>
    <w:p w14:paraId="1F0E8D0C" w14:textId="23F04BB0" w:rsidR="23BB444E" w:rsidRDefault="2CD36044" w:rsidP="0BE717DB">
      <w:pPr>
        <w:pStyle w:val="Textoindependiente"/>
        <w:spacing w:after="0" w:line="240" w:lineRule="auto"/>
        <w:rPr>
          <w:rFonts w:ascii="Arial" w:hAnsi="Arial" w:cs="Arial"/>
          <w:sz w:val="22"/>
          <w:szCs w:val="22"/>
        </w:rPr>
      </w:pPr>
      <w:r w:rsidRPr="0BE717DB">
        <w:rPr>
          <w:rFonts w:ascii="Arial" w:hAnsi="Arial" w:cs="Arial"/>
          <w:sz w:val="22"/>
          <w:szCs w:val="22"/>
        </w:rPr>
        <w:t>Ejemplo:</w:t>
      </w:r>
    </w:p>
    <w:p w14:paraId="12230D67" w14:textId="77777777" w:rsidR="006C19C5" w:rsidRDefault="006C19C5" w:rsidP="0BE717DB">
      <w:pPr>
        <w:pStyle w:val="Textoindependiente"/>
        <w:spacing w:after="0" w:line="240" w:lineRule="auto"/>
        <w:rPr>
          <w:rFonts w:ascii="Arial" w:hAnsi="Arial" w:cs="Arial"/>
          <w:sz w:val="22"/>
          <w:szCs w:val="22"/>
        </w:rPr>
      </w:pPr>
    </w:p>
    <w:p w14:paraId="13B13A1A" w14:textId="77777777" w:rsidR="006C19C5" w:rsidRDefault="006C19C5" w:rsidP="0BE717DB">
      <w:pPr>
        <w:pStyle w:val="Textoindependiente"/>
        <w:spacing w:after="0" w:line="240" w:lineRule="auto"/>
        <w:rPr>
          <w:rFonts w:ascii="Arial" w:hAnsi="Arial" w:cs="Arial"/>
          <w:sz w:val="22"/>
          <w:szCs w:val="22"/>
        </w:rPr>
      </w:pPr>
    </w:p>
    <w:p w14:paraId="371FB1D1" w14:textId="117DEC5C" w:rsidR="23BB444E" w:rsidRPr="007C0BA8" w:rsidRDefault="7AED6EC0" w:rsidP="0BE717DB">
      <w:pPr>
        <w:pStyle w:val="Descripcin"/>
        <w:keepNext/>
        <w:jc w:val="center"/>
        <w:rPr>
          <w:rFonts w:ascii="Arial" w:hAnsi="Arial" w:cs="Arial"/>
          <w:color w:val="auto"/>
        </w:rPr>
      </w:pPr>
      <w:bookmarkStart w:id="39" w:name="_Toc147152280"/>
      <w:r w:rsidRPr="007C0BA8">
        <w:rPr>
          <w:rFonts w:ascii="Arial" w:hAnsi="Arial" w:cs="Arial"/>
          <w:color w:val="auto"/>
        </w:rPr>
        <w:t xml:space="preserve">Ilustración </w:t>
      </w:r>
      <w:r w:rsidR="23BB444E" w:rsidRPr="007C0BA8">
        <w:rPr>
          <w:rFonts w:ascii="Arial" w:hAnsi="Arial" w:cs="Arial"/>
          <w:color w:val="auto"/>
          <w:shd w:val="clear" w:color="auto" w:fill="E6E6E6"/>
        </w:rPr>
        <w:fldChar w:fldCharType="begin"/>
      </w:r>
      <w:r w:rsidR="23BB444E" w:rsidRPr="007C0BA8">
        <w:rPr>
          <w:rFonts w:ascii="Arial" w:hAnsi="Arial" w:cs="Arial"/>
          <w:color w:val="auto"/>
        </w:rPr>
        <w:instrText xml:space="preserve"> SEQ Ilustración \* ARABIC </w:instrText>
      </w:r>
      <w:r w:rsidR="23BB444E" w:rsidRPr="007C0BA8">
        <w:rPr>
          <w:rFonts w:ascii="Arial" w:hAnsi="Arial" w:cs="Arial"/>
          <w:color w:val="auto"/>
          <w:shd w:val="clear" w:color="auto" w:fill="E6E6E6"/>
        </w:rPr>
        <w:fldChar w:fldCharType="separate"/>
      </w:r>
      <w:r w:rsidR="007C0BA8" w:rsidRPr="007C0BA8">
        <w:rPr>
          <w:rFonts w:ascii="Arial" w:hAnsi="Arial" w:cs="Arial"/>
          <w:noProof/>
          <w:color w:val="auto"/>
        </w:rPr>
        <w:t>5</w:t>
      </w:r>
      <w:r w:rsidR="23BB444E" w:rsidRPr="007C0BA8">
        <w:rPr>
          <w:rFonts w:ascii="Arial" w:hAnsi="Arial" w:cs="Arial"/>
          <w:color w:val="auto"/>
          <w:shd w:val="clear" w:color="auto" w:fill="E6E6E6"/>
        </w:rPr>
        <w:fldChar w:fldCharType="end"/>
      </w:r>
      <w:r w:rsidRPr="007C0BA8">
        <w:rPr>
          <w:rFonts w:ascii="Arial" w:hAnsi="Arial" w:cs="Arial"/>
          <w:color w:val="auto"/>
        </w:rPr>
        <w:t xml:space="preserve"> </w:t>
      </w:r>
      <w:r w:rsidRPr="007C0BA8">
        <w:rPr>
          <w:rFonts w:ascii="Arial" w:hAnsi="Arial" w:cs="Arial"/>
          <w:b w:val="0"/>
          <w:bCs w:val="0"/>
          <w:color w:val="auto"/>
        </w:rPr>
        <w:t>Ejemplo Descripción del riesgo fiscal</w:t>
      </w:r>
      <w:bookmarkEnd w:id="39"/>
    </w:p>
    <w:p w14:paraId="60C90552" w14:textId="7CE440C5" w:rsidR="23BB444E" w:rsidRDefault="23BB444E" w:rsidP="23BB444E">
      <w:pPr>
        <w:pStyle w:val="Default"/>
        <w:rPr>
          <w:rFonts w:cs="Arial"/>
          <w:color w:val="943634" w:themeColor="accent2" w:themeShade="BF"/>
          <w:sz w:val="22"/>
          <w:szCs w:val="22"/>
        </w:rPr>
      </w:pPr>
    </w:p>
    <w:p w14:paraId="7546C82B" w14:textId="6DCB31A8" w:rsidR="6DC6E673" w:rsidRDefault="6DC6E673" w:rsidP="23BB444E">
      <w:pPr>
        <w:pStyle w:val="Default"/>
        <w:jc w:val="center"/>
      </w:pPr>
      <w:r>
        <w:rPr>
          <w:noProof/>
          <w:color w:val="2B579A"/>
          <w:shd w:val="clear" w:color="auto" w:fill="E6E6E6"/>
        </w:rPr>
        <w:drawing>
          <wp:inline distT="0" distB="0" distL="0" distR="0" wp14:anchorId="05144827" wp14:editId="130E1061">
            <wp:extent cx="4572000" cy="2295525"/>
            <wp:effectExtent l="0" t="0" r="0" b="0"/>
            <wp:docPr id="541839970" name="Imagen 54183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1839970"/>
                    <pic:cNvPicPr/>
                  </pic:nvPicPr>
                  <pic:blipFill>
                    <a:blip r:embed="rId16">
                      <a:extLst>
                        <a:ext uri="{28A0092B-C50C-407E-A947-70E740481C1C}">
                          <a14:useLocalDpi xmlns:a14="http://schemas.microsoft.com/office/drawing/2010/main" val="0"/>
                        </a:ext>
                      </a:extLst>
                    </a:blip>
                    <a:stretch>
                      <a:fillRect/>
                    </a:stretch>
                  </pic:blipFill>
                  <pic:spPr>
                    <a:xfrm>
                      <a:off x="0" y="0"/>
                      <a:ext cx="4572000" cy="2295525"/>
                    </a:xfrm>
                    <a:prstGeom prst="rect">
                      <a:avLst/>
                    </a:prstGeom>
                  </pic:spPr>
                </pic:pic>
              </a:graphicData>
            </a:graphic>
          </wp:inline>
        </w:drawing>
      </w:r>
    </w:p>
    <w:p w14:paraId="7F10E488" w14:textId="6B0B5F66" w:rsidR="399253F2" w:rsidRDefault="399253F2" w:rsidP="0BE717DB">
      <w:pPr>
        <w:pStyle w:val="Textoindependiente"/>
        <w:spacing w:after="0" w:line="240" w:lineRule="auto"/>
        <w:ind w:left="1416"/>
        <w:jc w:val="center"/>
        <w:rPr>
          <w:rFonts w:ascii="Arial" w:hAnsi="Arial" w:cs="Arial"/>
          <w:color w:val="943634" w:themeColor="accent2" w:themeShade="BF"/>
          <w:sz w:val="18"/>
          <w:szCs w:val="18"/>
        </w:rPr>
      </w:pPr>
      <w:r w:rsidRPr="0BE717DB">
        <w:rPr>
          <w:rFonts w:ascii="Arial" w:hAnsi="Arial" w:cs="Arial"/>
          <w:b/>
          <w:bCs/>
          <w:color w:val="943634" w:themeColor="accent2" w:themeShade="BF"/>
          <w:sz w:val="18"/>
          <w:szCs w:val="18"/>
        </w:rPr>
        <w:t>Fuente</w:t>
      </w:r>
      <w:r w:rsidRPr="0BE717DB">
        <w:rPr>
          <w:rFonts w:ascii="Arial" w:hAnsi="Arial" w:cs="Arial"/>
          <w:color w:val="943634" w:themeColor="accent2" w:themeShade="BF"/>
          <w:sz w:val="18"/>
          <w:szCs w:val="18"/>
        </w:rPr>
        <w:t xml:space="preserve">: </w:t>
      </w:r>
      <w:r w:rsidRPr="0BE717DB">
        <w:rPr>
          <w:rFonts w:ascii="Arial" w:hAnsi="Arial" w:cs="Arial"/>
        </w:rPr>
        <w:t>Guía para la Administración del Riesgo y el diseño de controles en entidades públicas - Versión 6 Nov 2022. DAFP. Pág.</w:t>
      </w:r>
      <w:r w:rsidRPr="0BE717DB">
        <w:rPr>
          <w:rFonts w:ascii="Arial" w:hAnsi="Arial" w:cs="Arial"/>
          <w:color w:val="943634" w:themeColor="accent2" w:themeShade="BF"/>
          <w:sz w:val="18"/>
          <w:szCs w:val="18"/>
        </w:rPr>
        <w:t xml:space="preserve"> </w:t>
      </w:r>
      <w:r w:rsidR="6BEE3E7D" w:rsidRPr="0BE717DB">
        <w:rPr>
          <w:rFonts w:ascii="Arial" w:hAnsi="Arial" w:cs="Arial"/>
          <w:color w:val="943634" w:themeColor="accent2" w:themeShade="BF"/>
          <w:sz w:val="18"/>
          <w:szCs w:val="18"/>
        </w:rPr>
        <w:t>74</w:t>
      </w:r>
    </w:p>
    <w:p w14:paraId="449AC04B" w14:textId="573C037B" w:rsidR="0BE717DB" w:rsidRDefault="0BE717DB" w:rsidP="0BE717DB">
      <w:pPr>
        <w:pStyle w:val="Default"/>
        <w:rPr>
          <w:rFonts w:cs="Arial"/>
          <w:color w:val="943634" w:themeColor="accent2" w:themeShade="BF"/>
          <w:sz w:val="22"/>
          <w:szCs w:val="22"/>
        </w:rPr>
      </w:pPr>
    </w:p>
    <w:p w14:paraId="5B285C7E" w14:textId="325D5611" w:rsidR="23BB444E" w:rsidRDefault="715AA9B7" w:rsidP="0BE717DB">
      <w:pPr>
        <w:pStyle w:val="Default"/>
        <w:rPr>
          <w:rFonts w:cs="Arial"/>
          <w:color w:val="943634" w:themeColor="accent2" w:themeShade="BF"/>
          <w:sz w:val="22"/>
          <w:szCs w:val="22"/>
        </w:rPr>
      </w:pPr>
      <w:r w:rsidRPr="0BE717DB">
        <w:rPr>
          <w:rFonts w:cs="Arial"/>
          <w:color w:val="auto"/>
          <w:sz w:val="22"/>
          <w:szCs w:val="22"/>
        </w:rPr>
        <w:t>El efecto dañoso se puede presentar en bienes públicos, recursos públicos o intereses patrimoniales</w:t>
      </w:r>
      <w:r w:rsidR="3CB75239" w:rsidRPr="0BE717DB">
        <w:rPr>
          <w:rFonts w:cs="Arial"/>
          <w:color w:val="auto"/>
          <w:sz w:val="22"/>
          <w:szCs w:val="22"/>
        </w:rPr>
        <w:t xml:space="preserve"> a continuación se presenta unos ejemplos</w:t>
      </w:r>
      <w:r w:rsidR="207BDA6A" w:rsidRPr="0BE717DB">
        <w:rPr>
          <w:rFonts w:cs="Arial"/>
          <w:color w:val="auto"/>
          <w:sz w:val="22"/>
          <w:szCs w:val="22"/>
        </w:rPr>
        <w:t>:</w:t>
      </w:r>
    </w:p>
    <w:p w14:paraId="6AA0FA13" w14:textId="24D4B60D" w:rsidR="0BE717DB" w:rsidRDefault="0BE717DB" w:rsidP="0BE717DB">
      <w:pPr>
        <w:pStyle w:val="Default"/>
        <w:rPr>
          <w:rFonts w:cs="Arial"/>
          <w:color w:val="943634" w:themeColor="accent2" w:themeShade="BF"/>
          <w:sz w:val="22"/>
          <w:szCs w:val="22"/>
        </w:rPr>
      </w:pPr>
    </w:p>
    <w:p w14:paraId="04891E51" w14:textId="1F9A7C02" w:rsidR="520DD059" w:rsidRDefault="007C0BA8" w:rsidP="0BE717DB">
      <w:pPr>
        <w:pStyle w:val="Descripcin"/>
        <w:jc w:val="center"/>
        <w:rPr>
          <w:rFonts w:ascii="Arial" w:hAnsi="Arial" w:cs="Arial"/>
          <w:color w:val="auto"/>
          <w:sz w:val="16"/>
          <w:szCs w:val="16"/>
          <w:lang w:val="es-MX"/>
        </w:rPr>
      </w:pPr>
      <w:bookmarkStart w:id="40" w:name="_Toc147152281"/>
      <w:r w:rsidRPr="007C0BA8">
        <w:rPr>
          <w:rFonts w:ascii="Arial" w:hAnsi="Arial" w:cs="Arial"/>
          <w:color w:val="auto"/>
        </w:rPr>
        <w:t xml:space="preserve">Ilustración </w:t>
      </w:r>
      <w:r w:rsidRPr="007C0BA8">
        <w:rPr>
          <w:rFonts w:ascii="Arial" w:hAnsi="Arial" w:cs="Arial"/>
          <w:color w:val="auto"/>
          <w:shd w:val="clear" w:color="auto" w:fill="E6E6E6"/>
        </w:rPr>
        <w:fldChar w:fldCharType="begin"/>
      </w:r>
      <w:r w:rsidRPr="007C0BA8">
        <w:rPr>
          <w:rFonts w:ascii="Arial" w:hAnsi="Arial" w:cs="Arial"/>
          <w:color w:val="auto"/>
        </w:rPr>
        <w:instrText xml:space="preserve"> SEQ Ilustración \* ARABIC </w:instrText>
      </w:r>
      <w:r w:rsidRPr="007C0BA8">
        <w:rPr>
          <w:rFonts w:ascii="Arial" w:hAnsi="Arial" w:cs="Arial"/>
          <w:color w:val="auto"/>
          <w:shd w:val="clear" w:color="auto" w:fill="E6E6E6"/>
        </w:rPr>
        <w:fldChar w:fldCharType="separate"/>
      </w:r>
      <w:r>
        <w:rPr>
          <w:rFonts w:ascii="Arial" w:hAnsi="Arial" w:cs="Arial"/>
          <w:noProof/>
          <w:color w:val="auto"/>
        </w:rPr>
        <w:t>6</w:t>
      </w:r>
      <w:r w:rsidRPr="007C0BA8">
        <w:rPr>
          <w:rFonts w:ascii="Arial" w:hAnsi="Arial" w:cs="Arial"/>
          <w:color w:val="auto"/>
          <w:shd w:val="clear" w:color="auto" w:fill="E6E6E6"/>
        </w:rPr>
        <w:fldChar w:fldCharType="end"/>
      </w:r>
      <w:r w:rsidR="520DD059" w:rsidRPr="0BE717DB">
        <w:rPr>
          <w:rFonts w:ascii="Arial" w:hAnsi="Arial" w:cs="Arial"/>
          <w:b w:val="0"/>
          <w:bCs w:val="0"/>
          <w:color w:val="auto"/>
        </w:rPr>
        <w:t xml:space="preserve"> Ejemplo de</w:t>
      </w:r>
      <w:r w:rsidR="520DD059" w:rsidRPr="0BE717DB">
        <w:rPr>
          <w:rFonts w:ascii="Arial" w:hAnsi="Arial" w:cs="Arial"/>
          <w:b w:val="0"/>
          <w:bCs w:val="0"/>
          <w:color w:val="auto"/>
          <w:lang w:val="es-MX"/>
        </w:rPr>
        <w:t xml:space="preserve"> riesgos fiscales</w:t>
      </w:r>
      <w:r w:rsidR="3DCCE4D8" w:rsidRPr="0BE717DB">
        <w:rPr>
          <w:rFonts w:ascii="Arial" w:hAnsi="Arial" w:cs="Arial"/>
          <w:b w:val="0"/>
          <w:bCs w:val="0"/>
          <w:color w:val="auto"/>
          <w:lang w:val="es-MX"/>
        </w:rPr>
        <w:t xml:space="preserve"> con el objeto sobre el que recae el efecto dañoso</w:t>
      </w:r>
      <w:bookmarkEnd w:id="40"/>
    </w:p>
    <w:p w14:paraId="0102A93A" w14:textId="23A21BD6" w:rsidR="0BE717DB" w:rsidRDefault="0BE717DB" w:rsidP="0BE717DB">
      <w:pPr>
        <w:pStyle w:val="Default"/>
        <w:rPr>
          <w:rFonts w:cs="Arial"/>
          <w:color w:val="943634" w:themeColor="accent2" w:themeShade="BF"/>
          <w:sz w:val="22"/>
          <w:szCs w:val="22"/>
        </w:rPr>
      </w:pPr>
    </w:p>
    <w:p w14:paraId="2AC5FAB2" w14:textId="06FF7D42" w:rsidR="3F05F337" w:rsidRDefault="3F05F337" w:rsidP="0BE717DB">
      <w:pPr>
        <w:pStyle w:val="Default"/>
        <w:jc w:val="center"/>
      </w:pPr>
      <w:r>
        <w:rPr>
          <w:noProof/>
          <w:color w:val="2B579A"/>
          <w:shd w:val="clear" w:color="auto" w:fill="E6E6E6"/>
        </w:rPr>
        <w:drawing>
          <wp:inline distT="0" distB="0" distL="0" distR="0" wp14:anchorId="0493B205" wp14:editId="759C9F8C">
            <wp:extent cx="4953000" cy="2990850"/>
            <wp:effectExtent l="0" t="0" r="0" b="0"/>
            <wp:docPr id="293552641" name="Imagen 29355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552641"/>
                    <pic:cNvPicPr/>
                  </pic:nvPicPr>
                  <pic:blipFill>
                    <a:blip r:embed="rId17">
                      <a:extLst>
                        <a:ext uri="{28A0092B-C50C-407E-A947-70E740481C1C}">
                          <a14:useLocalDpi xmlns:a14="http://schemas.microsoft.com/office/drawing/2010/main" val="0"/>
                        </a:ext>
                      </a:extLst>
                    </a:blip>
                    <a:stretch>
                      <a:fillRect/>
                    </a:stretch>
                  </pic:blipFill>
                  <pic:spPr>
                    <a:xfrm>
                      <a:off x="0" y="0"/>
                      <a:ext cx="4953000" cy="2990850"/>
                    </a:xfrm>
                    <a:prstGeom prst="rect">
                      <a:avLst/>
                    </a:prstGeom>
                  </pic:spPr>
                </pic:pic>
              </a:graphicData>
            </a:graphic>
          </wp:inline>
        </w:drawing>
      </w:r>
    </w:p>
    <w:p w14:paraId="0DA2BB5E" w14:textId="6B0B5F66" w:rsidR="23BB444E" w:rsidRPr="007C0BA8" w:rsidRDefault="3EF6A703" w:rsidP="007C0BA8">
      <w:pPr>
        <w:pStyle w:val="Textoindependiente"/>
        <w:spacing w:after="0" w:line="240" w:lineRule="auto"/>
        <w:jc w:val="center"/>
        <w:rPr>
          <w:rFonts w:ascii="Arial" w:hAnsi="Arial" w:cs="Arial"/>
          <w:sz w:val="18"/>
          <w:szCs w:val="18"/>
        </w:rPr>
      </w:pPr>
      <w:r w:rsidRPr="007C0BA8">
        <w:rPr>
          <w:rFonts w:ascii="Arial" w:hAnsi="Arial" w:cs="Arial"/>
          <w:b/>
          <w:bCs/>
          <w:sz w:val="18"/>
          <w:szCs w:val="18"/>
        </w:rPr>
        <w:t>Fuente</w:t>
      </w:r>
      <w:r w:rsidRPr="007C0BA8">
        <w:rPr>
          <w:rFonts w:ascii="Arial" w:hAnsi="Arial" w:cs="Arial"/>
          <w:sz w:val="18"/>
          <w:szCs w:val="18"/>
        </w:rPr>
        <w:t>: Guía para la Administración del Riesgo y el diseño de controles en entidades públicas - Versión 6 Nov 2022. DAFP. Pág. 74</w:t>
      </w:r>
    </w:p>
    <w:p w14:paraId="7476D146" w14:textId="5E2C32B4" w:rsidR="23BB444E" w:rsidRDefault="23BB444E" w:rsidP="0BE717DB">
      <w:pPr>
        <w:pStyle w:val="Default"/>
        <w:rPr>
          <w:rFonts w:cs="Arial"/>
          <w:color w:val="548DD4" w:themeColor="text2" w:themeTint="99"/>
          <w:sz w:val="22"/>
          <w:szCs w:val="22"/>
        </w:rPr>
      </w:pPr>
    </w:p>
    <w:p w14:paraId="4485FD87" w14:textId="2C2DF6E9" w:rsidR="003506D1" w:rsidRPr="003506D1" w:rsidRDefault="003506D1" w:rsidP="0BE717DB">
      <w:pPr>
        <w:pStyle w:val="Ttulo2"/>
        <w:keepNext w:val="0"/>
        <w:keepLines w:val="0"/>
        <w:spacing w:before="0" w:line="240" w:lineRule="auto"/>
        <w:rPr>
          <w:rFonts w:ascii="Arial" w:hAnsi="Arial" w:cs="Arial"/>
          <w:color w:val="943634" w:themeColor="accent2" w:themeShade="BF"/>
          <w:sz w:val="22"/>
          <w:szCs w:val="22"/>
        </w:rPr>
      </w:pPr>
      <w:bookmarkStart w:id="41" w:name="_Toc147152236"/>
      <w:r w:rsidRPr="0BE717DB">
        <w:rPr>
          <w:rFonts w:ascii="Arial" w:hAnsi="Arial" w:cs="Arial"/>
          <w:color w:val="auto"/>
          <w:sz w:val="22"/>
          <w:szCs w:val="22"/>
        </w:rPr>
        <w:t>Redacción riesgo de corrupción</w:t>
      </w:r>
      <w:bookmarkEnd w:id="41"/>
    </w:p>
    <w:p w14:paraId="0EE51AA6" w14:textId="2433B319" w:rsidR="23BB444E" w:rsidRDefault="23BB444E" w:rsidP="0BE717DB">
      <w:pPr>
        <w:pStyle w:val="Default"/>
        <w:rPr>
          <w:rFonts w:cs="Arial"/>
          <w:color w:val="548DD4" w:themeColor="text2" w:themeTint="99"/>
          <w:sz w:val="22"/>
          <w:szCs w:val="22"/>
        </w:rPr>
      </w:pPr>
    </w:p>
    <w:p w14:paraId="36BF2D65" w14:textId="3935755F" w:rsidR="5585FE34" w:rsidRPr="003506D1" w:rsidRDefault="003506D1" w:rsidP="0BE717DB">
      <w:pPr>
        <w:pStyle w:val="Textoindependiente"/>
        <w:spacing w:after="0" w:line="240" w:lineRule="auto"/>
        <w:rPr>
          <w:rFonts w:ascii="Arial" w:hAnsi="Arial" w:cs="Arial"/>
          <w:color w:val="943634" w:themeColor="accent2" w:themeShade="BF"/>
          <w:sz w:val="22"/>
          <w:szCs w:val="22"/>
        </w:rPr>
      </w:pPr>
      <w:r w:rsidRPr="0BE717DB">
        <w:rPr>
          <w:rFonts w:ascii="Arial" w:hAnsi="Arial" w:cs="Arial"/>
          <w:sz w:val="22"/>
          <w:szCs w:val="22"/>
        </w:rPr>
        <w:t>Para la redacción de los riesgos</w:t>
      </w:r>
      <w:r w:rsidR="5585FE34" w:rsidRPr="0BE717DB">
        <w:rPr>
          <w:rFonts w:ascii="Arial" w:hAnsi="Arial" w:cs="Arial"/>
          <w:sz w:val="22"/>
          <w:szCs w:val="22"/>
        </w:rPr>
        <w:t xml:space="preserve"> de corrupción </w:t>
      </w:r>
      <w:r w:rsidRPr="0BE717DB">
        <w:rPr>
          <w:rFonts w:ascii="Arial" w:hAnsi="Arial" w:cs="Arial"/>
          <w:sz w:val="22"/>
          <w:szCs w:val="22"/>
        </w:rPr>
        <w:t>adicional del esquema del ¿</w:t>
      </w:r>
      <w:r w:rsidR="2028EE43" w:rsidRPr="0BE717DB">
        <w:rPr>
          <w:rFonts w:ascii="Arial" w:hAnsi="Arial" w:cs="Arial"/>
          <w:sz w:val="22"/>
          <w:szCs w:val="22"/>
        </w:rPr>
        <w:t>qué</w:t>
      </w:r>
      <w:r w:rsidRPr="0BE717DB">
        <w:rPr>
          <w:rFonts w:ascii="Arial" w:hAnsi="Arial" w:cs="Arial"/>
          <w:sz w:val="22"/>
          <w:szCs w:val="22"/>
        </w:rPr>
        <w:t>? ¿Como? y ¿</w:t>
      </w:r>
      <w:r w:rsidR="14F1477F" w:rsidRPr="0BE717DB">
        <w:rPr>
          <w:rFonts w:ascii="Arial" w:hAnsi="Arial" w:cs="Arial"/>
          <w:sz w:val="22"/>
          <w:szCs w:val="22"/>
        </w:rPr>
        <w:t>por qué</w:t>
      </w:r>
      <w:r w:rsidRPr="0BE717DB">
        <w:rPr>
          <w:rFonts w:ascii="Arial" w:hAnsi="Arial" w:cs="Arial"/>
          <w:sz w:val="22"/>
          <w:szCs w:val="22"/>
        </w:rPr>
        <w:t xml:space="preserve">? </w:t>
      </w:r>
      <w:r w:rsidR="00F97C81" w:rsidRPr="0BE717DB">
        <w:rPr>
          <w:rFonts w:ascii="Arial" w:hAnsi="Arial" w:cs="Arial"/>
          <w:sz w:val="22"/>
          <w:szCs w:val="22"/>
        </w:rPr>
        <w:t>e</w:t>
      </w:r>
      <w:r w:rsidRPr="0BE717DB">
        <w:rPr>
          <w:rFonts w:ascii="Arial" w:hAnsi="Arial" w:cs="Arial"/>
          <w:sz w:val="22"/>
          <w:szCs w:val="22"/>
        </w:rPr>
        <w:t xml:space="preserve">s necesario que en la descripción del riesgo </w:t>
      </w:r>
      <w:r w:rsidR="00F97C81" w:rsidRPr="0BE717DB">
        <w:rPr>
          <w:rFonts w:ascii="Arial" w:hAnsi="Arial" w:cs="Arial"/>
          <w:sz w:val="22"/>
          <w:szCs w:val="22"/>
        </w:rPr>
        <w:t xml:space="preserve">contenga TODOS </w:t>
      </w:r>
      <w:r w:rsidRPr="0BE717DB">
        <w:rPr>
          <w:rFonts w:ascii="Arial" w:hAnsi="Arial" w:cs="Arial"/>
          <w:sz w:val="22"/>
          <w:szCs w:val="22"/>
        </w:rPr>
        <w:t xml:space="preserve">los componentes de su </w:t>
      </w:r>
      <w:r w:rsidR="5585FE34" w:rsidRPr="0BE717DB">
        <w:rPr>
          <w:rFonts w:ascii="Arial" w:hAnsi="Arial" w:cs="Arial"/>
          <w:sz w:val="22"/>
          <w:szCs w:val="22"/>
        </w:rPr>
        <w:t>citados en la</w:t>
      </w:r>
      <w:r w:rsidR="00BA1703" w:rsidRPr="0BE717DB">
        <w:rPr>
          <w:rFonts w:ascii="Arial" w:hAnsi="Arial" w:cs="Arial"/>
          <w:sz w:val="22"/>
          <w:szCs w:val="22"/>
        </w:rPr>
        <w:t xml:space="preserve"> siguiente</w:t>
      </w:r>
      <w:r w:rsidR="5585FE34" w:rsidRPr="0BE717DB">
        <w:rPr>
          <w:rFonts w:ascii="Arial" w:hAnsi="Arial" w:cs="Arial"/>
          <w:sz w:val="22"/>
          <w:szCs w:val="22"/>
        </w:rPr>
        <w:t xml:space="preserve"> tabla</w:t>
      </w:r>
      <w:r w:rsidR="00BA1703" w:rsidRPr="0BE717DB">
        <w:rPr>
          <w:rFonts w:ascii="Arial" w:hAnsi="Arial" w:cs="Arial"/>
          <w:sz w:val="22"/>
          <w:szCs w:val="22"/>
        </w:rPr>
        <w:t>:</w:t>
      </w:r>
    </w:p>
    <w:p w14:paraId="295ABDF0" w14:textId="54AC34B7" w:rsidR="5CB9B77C" w:rsidRPr="0075141F" w:rsidRDefault="5CB9B77C" w:rsidP="0BE717DB">
      <w:pPr>
        <w:pStyle w:val="Default"/>
        <w:rPr>
          <w:rFonts w:cs="Arial"/>
          <w:color w:val="943634" w:themeColor="accent2" w:themeShade="BF"/>
          <w:sz w:val="22"/>
          <w:szCs w:val="22"/>
        </w:rPr>
      </w:pPr>
    </w:p>
    <w:p w14:paraId="7D404E5B" w14:textId="12258675" w:rsidR="051D5267" w:rsidRPr="0075141F" w:rsidRDefault="051D5267" w:rsidP="0BE717DB">
      <w:pPr>
        <w:pStyle w:val="Descripcin"/>
        <w:jc w:val="center"/>
        <w:rPr>
          <w:rFonts w:ascii="Arial" w:hAnsi="Arial" w:cs="Arial"/>
          <w:color w:val="943634" w:themeColor="accent2" w:themeShade="BF"/>
        </w:rPr>
      </w:pPr>
      <w:bookmarkStart w:id="42" w:name="_Toc147152259"/>
      <w:r w:rsidRPr="0BE717DB">
        <w:rPr>
          <w:rFonts w:ascii="Arial" w:hAnsi="Arial" w:cs="Arial"/>
          <w:color w:val="auto"/>
        </w:rPr>
        <w:t xml:space="preserve">Tabla </w:t>
      </w:r>
      <w:r w:rsidRPr="0BE717DB">
        <w:rPr>
          <w:rFonts w:ascii="Arial" w:hAnsi="Arial" w:cs="Arial"/>
          <w:color w:val="auto"/>
          <w:shd w:val="clear" w:color="auto" w:fill="E6E6E6"/>
        </w:rPr>
        <w:fldChar w:fldCharType="begin"/>
      </w:r>
      <w:r w:rsidRPr="0BE717DB">
        <w:rPr>
          <w:rFonts w:ascii="Arial" w:hAnsi="Arial" w:cs="Arial"/>
          <w:color w:val="auto"/>
        </w:rPr>
        <w:instrText xml:space="preserve"> SEQ Tabla \* ARABIC </w:instrText>
      </w:r>
      <w:r w:rsidRPr="0BE717DB">
        <w:rPr>
          <w:rFonts w:ascii="Arial" w:hAnsi="Arial" w:cs="Arial"/>
          <w:color w:val="auto"/>
          <w:shd w:val="clear" w:color="auto" w:fill="E6E6E6"/>
        </w:rPr>
        <w:fldChar w:fldCharType="separate"/>
      </w:r>
      <w:r w:rsidR="00302219" w:rsidRPr="0BE717DB">
        <w:rPr>
          <w:rFonts w:ascii="Arial" w:hAnsi="Arial" w:cs="Arial"/>
          <w:noProof/>
          <w:color w:val="auto"/>
        </w:rPr>
        <w:t>3</w:t>
      </w:r>
      <w:r w:rsidRPr="0BE717DB">
        <w:rPr>
          <w:rFonts w:ascii="Arial" w:hAnsi="Arial" w:cs="Arial"/>
          <w:color w:val="auto"/>
          <w:shd w:val="clear" w:color="auto" w:fill="E6E6E6"/>
        </w:rPr>
        <w:fldChar w:fldCharType="end"/>
      </w:r>
      <w:r w:rsidRPr="0BE717DB">
        <w:rPr>
          <w:rFonts w:ascii="Arial" w:hAnsi="Arial" w:cs="Arial"/>
          <w:color w:val="auto"/>
        </w:rPr>
        <w:t xml:space="preserve"> </w:t>
      </w:r>
      <w:r w:rsidR="46AAA6D2" w:rsidRPr="0BE717DB">
        <w:rPr>
          <w:rFonts w:ascii="Arial" w:hAnsi="Arial" w:cs="Arial"/>
          <w:color w:val="auto"/>
        </w:rPr>
        <w:t xml:space="preserve">Matriz </w:t>
      </w:r>
      <w:r w:rsidRPr="0BE717DB">
        <w:rPr>
          <w:rFonts w:ascii="Arial" w:hAnsi="Arial" w:cs="Arial"/>
          <w:b w:val="0"/>
          <w:bCs w:val="0"/>
          <w:color w:val="auto"/>
        </w:rPr>
        <w:t>Descripción del riesgo de corrupción</w:t>
      </w:r>
      <w:bookmarkEnd w:id="42"/>
      <w:r w:rsidRPr="0BE717DB">
        <w:rPr>
          <w:rFonts w:ascii="Arial" w:hAnsi="Arial" w:cs="Arial"/>
          <w:b w:val="0"/>
          <w:bCs w:val="0"/>
          <w:color w:val="auto"/>
        </w:rPr>
        <w:t xml:space="preserve"> </w:t>
      </w:r>
    </w:p>
    <w:tbl>
      <w:tblPr>
        <w:tblStyle w:val="Tablaconcuadrcula"/>
        <w:tblW w:w="0" w:type="auto"/>
        <w:jc w:val="center"/>
        <w:tblLook w:val="04A0" w:firstRow="1" w:lastRow="0" w:firstColumn="1" w:lastColumn="0" w:noHBand="0" w:noVBand="1"/>
      </w:tblPr>
      <w:tblGrid>
        <w:gridCol w:w="2014"/>
        <w:gridCol w:w="2014"/>
        <w:gridCol w:w="2014"/>
        <w:gridCol w:w="2014"/>
      </w:tblGrid>
      <w:tr w:rsidR="5CB9B77C" w:rsidRPr="0075141F" w14:paraId="5EE5C09C" w14:textId="77777777" w:rsidTr="0BE717DB">
        <w:trPr>
          <w:jc w:val="center"/>
        </w:trPr>
        <w:tc>
          <w:tcPr>
            <w:tcW w:w="2014" w:type="dxa"/>
            <w:shd w:val="clear" w:color="auto" w:fill="D9D9D9" w:themeFill="background1" w:themeFillShade="D9"/>
            <w:vAlign w:val="center"/>
          </w:tcPr>
          <w:p w14:paraId="62782742" w14:textId="77777777" w:rsidR="5CB9B77C" w:rsidRPr="0075141F" w:rsidRDefault="19C35ADD" w:rsidP="0BE717DB">
            <w:pPr>
              <w:pStyle w:val="Textoindependiente"/>
              <w:spacing w:after="0"/>
              <w:jc w:val="center"/>
              <w:rPr>
                <w:rFonts w:ascii="Arial" w:hAnsi="Arial" w:cs="Arial"/>
                <w:b/>
                <w:bCs/>
                <w:color w:val="943634" w:themeColor="accent2" w:themeShade="BF"/>
                <w:sz w:val="18"/>
                <w:szCs w:val="18"/>
              </w:rPr>
            </w:pPr>
            <w:r w:rsidRPr="0BE717DB">
              <w:rPr>
                <w:rFonts w:ascii="Arial" w:hAnsi="Arial" w:cs="Arial"/>
                <w:b/>
                <w:bCs/>
                <w:sz w:val="18"/>
                <w:szCs w:val="18"/>
              </w:rPr>
              <w:t>Acción u omisión</w:t>
            </w:r>
          </w:p>
        </w:tc>
        <w:tc>
          <w:tcPr>
            <w:tcW w:w="2014" w:type="dxa"/>
            <w:shd w:val="clear" w:color="auto" w:fill="D9D9D9" w:themeFill="background1" w:themeFillShade="D9"/>
            <w:vAlign w:val="center"/>
          </w:tcPr>
          <w:p w14:paraId="4D8D888C" w14:textId="77777777" w:rsidR="5CB9B77C" w:rsidRPr="0075141F" w:rsidRDefault="19C35ADD" w:rsidP="0BE717DB">
            <w:pPr>
              <w:pStyle w:val="Textoindependiente"/>
              <w:spacing w:after="0"/>
              <w:jc w:val="center"/>
              <w:rPr>
                <w:rFonts w:ascii="Arial" w:hAnsi="Arial" w:cs="Arial"/>
                <w:b/>
                <w:bCs/>
                <w:color w:val="943634" w:themeColor="accent2" w:themeShade="BF"/>
                <w:sz w:val="18"/>
                <w:szCs w:val="18"/>
              </w:rPr>
            </w:pPr>
            <w:r w:rsidRPr="0BE717DB">
              <w:rPr>
                <w:rFonts w:ascii="Arial" w:hAnsi="Arial" w:cs="Arial"/>
                <w:b/>
                <w:bCs/>
                <w:sz w:val="18"/>
                <w:szCs w:val="18"/>
              </w:rPr>
              <w:t>Uso del poder</w:t>
            </w:r>
          </w:p>
        </w:tc>
        <w:tc>
          <w:tcPr>
            <w:tcW w:w="2014" w:type="dxa"/>
            <w:shd w:val="clear" w:color="auto" w:fill="D9D9D9" w:themeFill="background1" w:themeFillShade="D9"/>
            <w:vAlign w:val="center"/>
          </w:tcPr>
          <w:p w14:paraId="3BFE570F" w14:textId="77777777" w:rsidR="5CB9B77C" w:rsidRPr="0075141F" w:rsidRDefault="19C35ADD" w:rsidP="0BE717DB">
            <w:pPr>
              <w:pStyle w:val="Textoindependiente"/>
              <w:spacing w:after="0" w:line="240" w:lineRule="auto"/>
              <w:jc w:val="center"/>
              <w:rPr>
                <w:rFonts w:ascii="Arial" w:hAnsi="Arial" w:cs="Arial"/>
                <w:b/>
                <w:bCs/>
                <w:color w:val="943634" w:themeColor="accent2" w:themeShade="BF"/>
                <w:sz w:val="18"/>
                <w:szCs w:val="18"/>
              </w:rPr>
            </w:pPr>
            <w:r w:rsidRPr="0BE717DB">
              <w:rPr>
                <w:rFonts w:ascii="Arial" w:hAnsi="Arial" w:cs="Arial"/>
                <w:b/>
                <w:bCs/>
                <w:sz w:val="18"/>
                <w:szCs w:val="18"/>
              </w:rPr>
              <w:t>Desviar la gestión de lo público</w:t>
            </w:r>
          </w:p>
        </w:tc>
        <w:tc>
          <w:tcPr>
            <w:tcW w:w="2014" w:type="dxa"/>
            <w:shd w:val="clear" w:color="auto" w:fill="D9D9D9" w:themeFill="background1" w:themeFillShade="D9"/>
            <w:vAlign w:val="center"/>
          </w:tcPr>
          <w:p w14:paraId="78FAAF0C" w14:textId="77777777" w:rsidR="5CB9B77C" w:rsidRPr="0075141F" w:rsidRDefault="19C35ADD" w:rsidP="0BE717DB">
            <w:pPr>
              <w:pStyle w:val="Textoindependiente"/>
              <w:spacing w:after="0"/>
              <w:jc w:val="center"/>
              <w:rPr>
                <w:rFonts w:ascii="Arial" w:hAnsi="Arial" w:cs="Arial"/>
                <w:b/>
                <w:bCs/>
                <w:color w:val="943634" w:themeColor="accent2" w:themeShade="BF"/>
                <w:sz w:val="18"/>
                <w:szCs w:val="18"/>
              </w:rPr>
            </w:pPr>
            <w:r w:rsidRPr="0BE717DB">
              <w:rPr>
                <w:rFonts w:ascii="Arial" w:hAnsi="Arial" w:cs="Arial"/>
                <w:b/>
                <w:bCs/>
                <w:sz w:val="18"/>
                <w:szCs w:val="18"/>
              </w:rPr>
              <w:t>Beneficio privado.</w:t>
            </w:r>
          </w:p>
        </w:tc>
      </w:tr>
      <w:tr w:rsidR="5CB9B77C" w:rsidRPr="0075141F" w14:paraId="5A624CED" w14:textId="77777777" w:rsidTr="0BE717DB">
        <w:trPr>
          <w:jc w:val="center"/>
        </w:trPr>
        <w:tc>
          <w:tcPr>
            <w:tcW w:w="2014" w:type="dxa"/>
            <w:vAlign w:val="center"/>
          </w:tcPr>
          <w:p w14:paraId="038C1713" w14:textId="77777777" w:rsidR="5CB9B77C" w:rsidRPr="0075141F" w:rsidRDefault="19C35ADD" w:rsidP="0BE717DB">
            <w:pPr>
              <w:pStyle w:val="Textoindependiente"/>
              <w:spacing w:after="0"/>
              <w:jc w:val="center"/>
              <w:rPr>
                <w:rFonts w:ascii="Arial" w:hAnsi="Arial" w:cs="Arial"/>
                <w:color w:val="943634" w:themeColor="accent2" w:themeShade="BF"/>
              </w:rPr>
            </w:pPr>
            <w:r w:rsidRPr="0BE717DB">
              <w:rPr>
                <w:rFonts w:ascii="Arial" w:hAnsi="Arial" w:cs="Arial"/>
              </w:rPr>
              <w:t>X</w:t>
            </w:r>
          </w:p>
        </w:tc>
        <w:tc>
          <w:tcPr>
            <w:tcW w:w="2014" w:type="dxa"/>
            <w:vAlign w:val="center"/>
          </w:tcPr>
          <w:p w14:paraId="21D646AE" w14:textId="77777777" w:rsidR="5CB9B77C" w:rsidRPr="0075141F" w:rsidRDefault="19C35ADD" w:rsidP="0BE717DB">
            <w:pPr>
              <w:pStyle w:val="Textoindependiente"/>
              <w:spacing w:after="0"/>
              <w:jc w:val="center"/>
              <w:rPr>
                <w:rFonts w:ascii="Arial" w:hAnsi="Arial" w:cs="Arial"/>
                <w:color w:val="943634" w:themeColor="accent2" w:themeShade="BF"/>
              </w:rPr>
            </w:pPr>
            <w:r w:rsidRPr="0BE717DB">
              <w:rPr>
                <w:rFonts w:ascii="Arial" w:hAnsi="Arial" w:cs="Arial"/>
              </w:rPr>
              <w:t>X</w:t>
            </w:r>
          </w:p>
        </w:tc>
        <w:tc>
          <w:tcPr>
            <w:tcW w:w="2014" w:type="dxa"/>
            <w:vAlign w:val="center"/>
          </w:tcPr>
          <w:p w14:paraId="3951F040" w14:textId="77777777" w:rsidR="5CB9B77C" w:rsidRPr="0075141F" w:rsidRDefault="19C35ADD" w:rsidP="0BE717DB">
            <w:pPr>
              <w:pStyle w:val="Textoindependiente"/>
              <w:spacing w:after="0"/>
              <w:jc w:val="center"/>
              <w:rPr>
                <w:rFonts w:ascii="Arial" w:hAnsi="Arial" w:cs="Arial"/>
                <w:color w:val="943634" w:themeColor="accent2" w:themeShade="BF"/>
              </w:rPr>
            </w:pPr>
            <w:r w:rsidRPr="0BE717DB">
              <w:rPr>
                <w:rFonts w:ascii="Arial" w:hAnsi="Arial" w:cs="Arial"/>
              </w:rPr>
              <w:t>X</w:t>
            </w:r>
          </w:p>
        </w:tc>
        <w:tc>
          <w:tcPr>
            <w:tcW w:w="2014" w:type="dxa"/>
            <w:vAlign w:val="center"/>
          </w:tcPr>
          <w:p w14:paraId="77BB4381" w14:textId="77777777" w:rsidR="5CB9B77C" w:rsidRPr="0075141F" w:rsidRDefault="19C35ADD" w:rsidP="0BE717DB">
            <w:pPr>
              <w:pStyle w:val="Textoindependiente"/>
              <w:spacing w:after="0"/>
              <w:jc w:val="center"/>
              <w:rPr>
                <w:rFonts w:ascii="Arial" w:hAnsi="Arial" w:cs="Arial"/>
                <w:color w:val="943634" w:themeColor="accent2" w:themeShade="BF"/>
              </w:rPr>
            </w:pPr>
            <w:r w:rsidRPr="0BE717DB">
              <w:rPr>
                <w:rFonts w:ascii="Arial" w:hAnsi="Arial" w:cs="Arial"/>
              </w:rPr>
              <w:t>X</w:t>
            </w:r>
          </w:p>
        </w:tc>
      </w:tr>
    </w:tbl>
    <w:p w14:paraId="5715F87B" w14:textId="48CEFF24" w:rsidR="5CB9B77C" w:rsidRPr="007C0BA8" w:rsidRDefault="2CE0B193" w:rsidP="007C0BA8">
      <w:pPr>
        <w:pStyle w:val="Textoindependiente"/>
        <w:spacing w:after="0" w:line="240" w:lineRule="auto"/>
        <w:jc w:val="center"/>
        <w:rPr>
          <w:rFonts w:ascii="Arial" w:hAnsi="Arial" w:cs="Arial"/>
          <w:sz w:val="18"/>
          <w:szCs w:val="18"/>
        </w:rPr>
      </w:pPr>
      <w:r w:rsidRPr="007C0BA8">
        <w:rPr>
          <w:rFonts w:ascii="Arial" w:hAnsi="Arial" w:cs="Arial"/>
          <w:b/>
          <w:bCs/>
          <w:sz w:val="18"/>
          <w:szCs w:val="18"/>
        </w:rPr>
        <w:t>Fuente</w:t>
      </w:r>
      <w:r w:rsidRPr="0BE717DB">
        <w:rPr>
          <w:rFonts w:ascii="Arial" w:hAnsi="Arial" w:cs="Arial"/>
          <w:sz w:val="18"/>
          <w:szCs w:val="18"/>
        </w:rPr>
        <w:t>: Guía para la Administración del Riesgo y el diseño de controles en entidades públicas - Versión 6 Nov 2022. DAFP. Pág. 84</w:t>
      </w:r>
    </w:p>
    <w:p w14:paraId="53C43902" w14:textId="460E294C" w:rsidR="008122CE" w:rsidRPr="008122CE" w:rsidRDefault="008122CE" w:rsidP="008122CE">
      <w:pPr>
        <w:pStyle w:val="Ttulo2"/>
        <w:keepNext w:val="0"/>
        <w:keepLines w:val="0"/>
        <w:spacing w:before="0" w:line="240" w:lineRule="auto"/>
        <w:rPr>
          <w:rFonts w:ascii="Arial" w:hAnsi="Arial" w:cs="Arial"/>
          <w:color w:val="E36C0A" w:themeColor="accent6" w:themeShade="BF"/>
          <w:sz w:val="22"/>
          <w:szCs w:val="22"/>
        </w:rPr>
      </w:pPr>
      <w:bookmarkStart w:id="43" w:name="_Toc147152237"/>
      <w:r w:rsidRPr="04D552C4">
        <w:rPr>
          <w:rFonts w:ascii="Arial" w:hAnsi="Arial" w:cs="Arial"/>
          <w:color w:val="E36C0A" w:themeColor="accent6" w:themeShade="BF"/>
          <w:sz w:val="22"/>
          <w:szCs w:val="22"/>
        </w:rPr>
        <w:t>Redacción riesgo de LA</w:t>
      </w:r>
      <w:r w:rsidR="3C753D8B" w:rsidRPr="04D552C4">
        <w:rPr>
          <w:rFonts w:ascii="Arial" w:hAnsi="Arial" w:cs="Arial"/>
          <w:color w:val="E36C0A" w:themeColor="accent6" w:themeShade="BF"/>
          <w:sz w:val="22"/>
          <w:szCs w:val="22"/>
        </w:rPr>
        <w:t>/</w:t>
      </w:r>
      <w:r w:rsidRPr="04D552C4">
        <w:rPr>
          <w:rFonts w:ascii="Arial" w:hAnsi="Arial" w:cs="Arial"/>
          <w:color w:val="E36C0A" w:themeColor="accent6" w:themeShade="BF"/>
          <w:sz w:val="22"/>
          <w:szCs w:val="22"/>
        </w:rPr>
        <w:t>FT</w:t>
      </w:r>
      <w:bookmarkEnd w:id="43"/>
      <w:r w:rsidRPr="04D552C4">
        <w:rPr>
          <w:rFonts w:ascii="Arial" w:hAnsi="Arial" w:cs="Arial"/>
          <w:color w:val="E36C0A" w:themeColor="accent6" w:themeShade="BF"/>
          <w:sz w:val="22"/>
          <w:szCs w:val="22"/>
        </w:rPr>
        <w:t> </w:t>
      </w:r>
    </w:p>
    <w:p w14:paraId="29CBE05D" w14:textId="77777777" w:rsidR="008122CE" w:rsidRPr="008122CE" w:rsidRDefault="008122CE" w:rsidP="008122CE">
      <w:pPr>
        <w:widowControl/>
        <w:adjustRightInd/>
        <w:spacing w:line="240" w:lineRule="auto"/>
        <w:rPr>
          <w:rFonts w:ascii="Segoe UI" w:hAnsi="Segoe UI" w:cs="Segoe UI"/>
          <w:color w:val="E36C0A" w:themeColor="accent6" w:themeShade="BF"/>
          <w:sz w:val="18"/>
          <w:szCs w:val="18"/>
          <w:lang w:val="es-ES"/>
        </w:rPr>
      </w:pPr>
      <w:r w:rsidRPr="008122CE">
        <w:rPr>
          <w:color w:val="E36C0A" w:themeColor="accent6" w:themeShade="BF"/>
          <w:lang w:val="es-ES"/>
        </w:rPr>
        <w:t> </w:t>
      </w:r>
    </w:p>
    <w:p w14:paraId="0D6B1313" w14:textId="77777777" w:rsidR="008122CE" w:rsidRPr="008122CE" w:rsidRDefault="008122CE" w:rsidP="008122CE">
      <w:pPr>
        <w:widowControl/>
        <w:adjustRightInd/>
        <w:spacing w:line="240" w:lineRule="auto"/>
        <w:rPr>
          <w:rFonts w:ascii="Segoe UI" w:hAnsi="Segoe UI" w:cs="Segoe UI"/>
          <w:color w:val="E36C0A" w:themeColor="accent6" w:themeShade="BF"/>
          <w:sz w:val="18"/>
          <w:szCs w:val="18"/>
          <w:lang w:val="es-ES"/>
        </w:rPr>
      </w:pPr>
      <w:r w:rsidRPr="008122CE">
        <w:rPr>
          <w:rFonts w:ascii="Arial" w:hAnsi="Arial" w:cs="Arial"/>
          <w:color w:val="E36C0A" w:themeColor="accent6" w:themeShade="BF"/>
          <w:sz w:val="24"/>
          <w:szCs w:val="24"/>
        </w:rPr>
        <w:t xml:space="preserve">Se realiza la identificación de los riesgos del LA/FT inherentes al desarrollo de la actividad institucional; conviene precisar que por cada proceso puede llegar a existir un riesgo. La identificación de los riesgos dependerá entre otros de las "actividades" y la exposición al riesgo del LA/FT/FPADM que puede tener la entidad, se pueden utilizar herramientas orientadoras con preguntas para identificar de manera general el grado de vulnerabilidad al que se puede estar expuesta. Ver herramientas como cuestionario de autoevaluación del riesgo operativo y matriz autodiagnóstico de ambiente de control del riesgo LA/FT descritas en el documento técnico, </w:t>
      </w:r>
      <w:r w:rsidRPr="008122CE">
        <w:rPr>
          <w:rFonts w:ascii="Arial" w:hAnsi="Arial" w:cs="Arial"/>
          <w:color w:val="E36C0A" w:themeColor="accent6" w:themeShade="BF"/>
          <w:sz w:val="24"/>
          <w:szCs w:val="24"/>
        </w:rPr>
        <w:lastRenderedPageBreak/>
        <w:t>adaptación de medidas de prevención y mitigación del riesgo del lavado de activos, financiación del terrorismo en las entidades del Distrito Capital</w:t>
      </w:r>
      <w:r w:rsidRPr="008122CE">
        <w:rPr>
          <w:rFonts w:ascii="Arial" w:hAnsi="Arial" w:cs="Arial"/>
          <w:color w:val="E36C0A" w:themeColor="accent6" w:themeShade="BF"/>
          <w:sz w:val="24"/>
          <w:szCs w:val="24"/>
          <w:lang w:val="es-ES"/>
        </w:rPr>
        <w:t> </w:t>
      </w:r>
    </w:p>
    <w:p w14:paraId="6669C747" w14:textId="30FABD23" w:rsidR="23BB444E" w:rsidRDefault="23BB444E" w:rsidP="23BB444E">
      <w:pPr>
        <w:pStyle w:val="Default"/>
        <w:rPr>
          <w:rFonts w:cs="Arial"/>
          <w:color w:val="943634" w:themeColor="accent2" w:themeShade="BF"/>
          <w:sz w:val="22"/>
          <w:szCs w:val="22"/>
        </w:rPr>
      </w:pPr>
    </w:p>
    <w:p w14:paraId="2C0A8DA6" w14:textId="6E7A31CB" w:rsidR="5CB9B77C" w:rsidRPr="0075141F" w:rsidRDefault="5CB9B77C" w:rsidP="23BB444E">
      <w:pPr>
        <w:pStyle w:val="Textoindependiente"/>
        <w:spacing w:after="0" w:line="240" w:lineRule="auto"/>
        <w:ind w:left="720"/>
        <w:rPr>
          <w:rFonts w:ascii="Arial" w:hAnsi="Arial" w:cs="Arial"/>
          <w:color w:val="943634" w:themeColor="accent2" w:themeShade="BF"/>
          <w:sz w:val="18"/>
          <w:szCs w:val="18"/>
        </w:rPr>
      </w:pPr>
    </w:p>
    <w:p w14:paraId="76184068" w14:textId="7CF8CE50" w:rsidR="002F398A" w:rsidRPr="007C0BA8" w:rsidRDefault="6081B11B" w:rsidP="23BB444E">
      <w:pPr>
        <w:pStyle w:val="Ttulo2"/>
        <w:keepNext w:val="0"/>
        <w:keepLines w:val="0"/>
        <w:numPr>
          <w:ilvl w:val="2"/>
          <w:numId w:val="15"/>
        </w:numPr>
        <w:spacing w:before="0" w:line="240" w:lineRule="auto"/>
        <w:rPr>
          <w:rFonts w:ascii="Arial" w:hAnsi="Arial" w:cs="Arial"/>
          <w:color w:val="auto"/>
          <w:sz w:val="22"/>
          <w:szCs w:val="22"/>
        </w:rPr>
      </w:pPr>
      <w:bookmarkStart w:id="44" w:name="_Toc86836398"/>
      <w:bookmarkStart w:id="45" w:name="_Toc147152238"/>
      <w:r w:rsidRPr="34E91D16">
        <w:rPr>
          <w:rFonts w:ascii="Arial" w:hAnsi="Arial" w:cs="Arial"/>
          <w:color w:val="auto"/>
          <w:sz w:val="22"/>
          <w:szCs w:val="22"/>
        </w:rPr>
        <w:t>Clasificación del riesgo</w:t>
      </w:r>
      <w:bookmarkEnd w:id="44"/>
      <w:bookmarkEnd w:id="45"/>
      <w:r w:rsidRPr="34E91D16">
        <w:rPr>
          <w:rFonts w:ascii="Arial" w:hAnsi="Arial" w:cs="Arial"/>
          <w:color w:val="auto"/>
          <w:sz w:val="22"/>
          <w:szCs w:val="22"/>
        </w:rPr>
        <w:t xml:space="preserve"> </w:t>
      </w:r>
    </w:p>
    <w:p w14:paraId="359FFA46" w14:textId="77777777" w:rsidR="00855AA0" w:rsidRPr="007C0BA8" w:rsidRDefault="00855AA0" w:rsidP="23BB444E">
      <w:pPr>
        <w:pStyle w:val="Textoindependiente"/>
        <w:spacing w:after="0" w:line="240" w:lineRule="auto"/>
        <w:rPr>
          <w:rFonts w:ascii="Arial" w:hAnsi="Arial" w:cs="Arial"/>
          <w:sz w:val="22"/>
          <w:szCs w:val="22"/>
        </w:rPr>
      </w:pPr>
    </w:p>
    <w:bookmarkEnd w:id="35"/>
    <w:p w14:paraId="428107BE" w14:textId="7B2786A5" w:rsidR="002E1514" w:rsidRDefault="45BABC11" w:rsidP="23BB444E">
      <w:pPr>
        <w:pStyle w:val="Textoindependiente"/>
        <w:spacing w:after="0" w:line="240" w:lineRule="auto"/>
        <w:rPr>
          <w:rFonts w:ascii="Arial" w:hAnsi="Arial" w:cs="Arial"/>
          <w:sz w:val="22"/>
          <w:szCs w:val="22"/>
        </w:rPr>
      </w:pPr>
      <w:r w:rsidRPr="007C0BA8">
        <w:rPr>
          <w:rFonts w:ascii="Arial" w:hAnsi="Arial" w:cs="Arial"/>
          <w:sz w:val="22"/>
          <w:szCs w:val="22"/>
        </w:rPr>
        <w:t>Se debe realizar la clasificación de riesgos según</w:t>
      </w:r>
      <w:r w:rsidR="19C18059" w:rsidRPr="007C0BA8">
        <w:rPr>
          <w:rFonts w:ascii="Arial" w:hAnsi="Arial" w:cs="Arial"/>
          <w:sz w:val="22"/>
          <w:szCs w:val="22"/>
        </w:rPr>
        <w:t xml:space="preserve"> las siguientes categorías</w:t>
      </w:r>
      <w:r w:rsidR="3C289309" w:rsidRPr="007C0BA8">
        <w:rPr>
          <w:rFonts w:ascii="Arial" w:hAnsi="Arial" w:cs="Arial"/>
          <w:sz w:val="22"/>
          <w:szCs w:val="22"/>
        </w:rPr>
        <w:t>:</w:t>
      </w:r>
    </w:p>
    <w:p w14:paraId="69D76484" w14:textId="77777777" w:rsidR="007C0BA8" w:rsidRDefault="007C0BA8" w:rsidP="23BB444E">
      <w:pPr>
        <w:pStyle w:val="Textoindependiente"/>
        <w:spacing w:after="0" w:line="240" w:lineRule="auto"/>
        <w:rPr>
          <w:rFonts w:ascii="Arial" w:hAnsi="Arial" w:cs="Arial"/>
          <w:sz w:val="22"/>
          <w:szCs w:val="22"/>
        </w:rPr>
      </w:pPr>
    </w:p>
    <w:p w14:paraId="16B77CEC" w14:textId="77777777" w:rsidR="002E1514" w:rsidRPr="007C0BA8" w:rsidRDefault="002E1514" w:rsidP="23BB444E">
      <w:pPr>
        <w:pStyle w:val="Textoindependiente"/>
        <w:spacing w:after="0" w:line="240" w:lineRule="auto"/>
        <w:rPr>
          <w:rFonts w:ascii="Arial" w:hAnsi="Arial" w:cs="Arial"/>
          <w:sz w:val="18"/>
          <w:szCs w:val="18"/>
        </w:rPr>
      </w:pPr>
    </w:p>
    <w:p w14:paraId="4BD3C5F4" w14:textId="465E22DD" w:rsidR="003120BA" w:rsidRPr="007C0BA8" w:rsidRDefault="23787280" w:rsidP="23BB444E">
      <w:pPr>
        <w:pStyle w:val="Descripcin"/>
        <w:jc w:val="center"/>
        <w:rPr>
          <w:rFonts w:ascii="Arial" w:hAnsi="Arial" w:cs="Arial"/>
          <w:b w:val="0"/>
          <w:bCs w:val="0"/>
          <w:color w:val="auto"/>
        </w:rPr>
      </w:pPr>
      <w:bookmarkStart w:id="46" w:name="_Toc86836425"/>
      <w:bookmarkStart w:id="47" w:name="_Toc147152260"/>
      <w:r w:rsidRPr="34E91D16">
        <w:rPr>
          <w:rFonts w:ascii="Arial" w:hAnsi="Arial" w:cs="Arial"/>
          <w:color w:val="auto"/>
        </w:rPr>
        <w:t xml:space="preserve">Tabla </w:t>
      </w:r>
      <w:r w:rsidR="45BABC11" w:rsidRPr="34E91D16">
        <w:rPr>
          <w:rFonts w:ascii="Arial" w:hAnsi="Arial" w:cs="Arial"/>
          <w:color w:val="auto"/>
          <w:shd w:val="clear" w:color="auto" w:fill="E6E6E6"/>
        </w:rPr>
        <w:fldChar w:fldCharType="begin"/>
      </w:r>
      <w:r w:rsidR="45BABC11" w:rsidRPr="34E91D16">
        <w:rPr>
          <w:rFonts w:ascii="Arial" w:hAnsi="Arial" w:cs="Arial"/>
          <w:color w:val="auto"/>
        </w:rPr>
        <w:instrText xml:space="preserve"> SEQ Tabla \* ARABIC </w:instrText>
      </w:r>
      <w:r w:rsidR="45BABC11" w:rsidRPr="34E91D16">
        <w:rPr>
          <w:rFonts w:ascii="Arial" w:hAnsi="Arial" w:cs="Arial"/>
          <w:color w:val="auto"/>
          <w:shd w:val="clear" w:color="auto" w:fill="E6E6E6"/>
        </w:rPr>
        <w:fldChar w:fldCharType="separate"/>
      </w:r>
      <w:r w:rsidR="5459E8D6" w:rsidRPr="34E91D16">
        <w:rPr>
          <w:rFonts w:ascii="Arial" w:hAnsi="Arial" w:cs="Arial"/>
          <w:noProof/>
          <w:color w:val="auto"/>
        </w:rPr>
        <w:t>4</w:t>
      </w:r>
      <w:r w:rsidR="45BABC11" w:rsidRPr="34E91D16">
        <w:rPr>
          <w:rFonts w:ascii="Arial" w:hAnsi="Arial" w:cs="Arial"/>
          <w:color w:val="auto"/>
          <w:shd w:val="clear" w:color="auto" w:fill="E6E6E6"/>
        </w:rPr>
        <w:fldChar w:fldCharType="end"/>
      </w:r>
      <w:r w:rsidRPr="34E91D16">
        <w:rPr>
          <w:rFonts w:ascii="Arial" w:hAnsi="Arial" w:cs="Arial"/>
          <w:b w:val="0"/>
          <w:bCs w:val="0"/>
          <w:color w:val="auto"/>
        </w:rPr>
        <w:t xml:space="preserve"> </w:t>
      </w:r>
      <w:r w:rsidR="25858141" w:rsidRPr="34E91D16">
        <w:rPr>
          <w:rFonts w:ascii="Arial" w:hAnsi="Arial" w:cs="Arial"/>
          <w:b w:val="0"/>
          <w:bCs w:val="0"/>
          <w:color w:val="auto"/>
        </w:rPr>
        <w:t>Clasificación</w:t>
      </w:r>
      <w:r w:rsidRPr="34E91D16">
        <w:rPr>
          <w:rFonts w:ascii="Arial" w:hAnsi="Arial" w:cs="Arial"/>
          <w:b w:val="0"/>
          <w:bCs w:val="0"/>
          <w:color w:val="auto"/>
        </w:rPr>
        <w:t xml:space="preserve"> de Riesgo</w:t>
      </w:r>
      <w:r w:rsidR="25858141" w:rsidRPr="34E91D16">
        <w:rPr>
          <w:rFonts w:ascii="Arial" w:hAnsi="Arial" w:cs="Arial"/>
          <w:b w:val="0"/>
          <w:bCs w:val="0"/>
          <w:color w:val="auto"/>
        </w:rPr>
        <w:t>s</w:t>
      </w:r>
      <w:bookmarkEnd w:id="46"/>
      <w:bookmarkEnd w:id="47"/>
      <w:r w:rsidRPr="34E91D16">
        <w:rPr>
          <w:rFonts w:ascii="Arial" w:hAnsi="Arial" w:cs="Arial"/>
          <w:b w:val="0"/>
          <w:bCs w:val="0"/>
          <w:color w:val="auto"/>
        </w:rPr>
        <w:t xml:space="preserve"> </w:t>
      </w:r>
    </w:p>
    <w:tbl>
      <w:tblPr>
        <w:tblW w:w="10080" w:type="dxa"/>
        <w:tblLayout w:type="fixed"/>
        <w:tblLook w:val="06A0" w:firstRow="1" w:lastRow="0" w:firstColumn="1" w:lastColumn="0" w:noHBand="1" w:noVBand="1"/>
      </w:tblPr>
      <w:tblGrid>
        <w:gridCol w:w="2405"/>
        <w:gridCol w:w="2977"/>
        <w:gridCol w:w="4698"/>
      </w:tblGrid>
      <w:tr w:rsidR="34E91D16" w14:paraId="098F455C" w14:textId="77777777" w:rsidTr="00EA56A0">
        <w:trPr>
          <w:trHeight w:val="345"/>
          <w:tblHeader/>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4BACC6" w:themeFill="accent5"/>
            <w:vAlign w:val="center"/>
          </w:tcPr>
          <w:p w14:paraId="11A98F9C" w14:textId="688EC048" w:rsidR="34E91D16" w:rsidRDefault="34E91D16" w:rsidP="34E91D16">
            <w:pPr>
              <w:jc w:val="center"/>
            </w:pPr>
            <w:r w:rsidRPr="34E91D16">
              <w:rPr>
                <w:rFonts w:ascii="Arial" w:eastAsia="Arial" w:hAnsi="Arial" w:cs="Arial"/>
                <w:b/>
                <w:bCs/>
                <w:sz w:val="18"/>
                <w:szCs w:val="18"/>
              </w:rPr>
              <w:t xml:space="preserve">Tipo </w:t>
            </w:r>
          </w:p>
        </w:tc>
        <w:tc>
          <w:tcPr>
            <w:tcW w:w="2977" w:type="dxa"/>
            <w:tcBorders>
              <w:top w:val="single" w:sz="4" w:space="0" w:color="92CDDC" w:themeColor="accent5" w:themeTint="99"/>
              <w:left w:val="nil"/>
              <w:bottom w:val="single" w:sz="4" w:space="0" w:color="92CDDC" w:themeColor="accent5" w:themeTint="99"/>
              <w:right w:val="nil"/>
            </w:tcBorders>
            <w:shd w:val="clear" w:color="auto" w:fill="4BACC6" w:themeFill="accent5"/>
            <w:vAlign w:val="center"/>
          </w:tcPr>
          <w:p w14:paraId="5F64B079" w14:textId="347CEB0C" w:rsidR="34E91D16" w:rsidRDefault="34E91D16" w:rsidP="34E91D16">
            <w:pPr>
              <w:jc w:val="center"/>
            </w:pPr>
            <w:r w:rsidRPr="34E91D16">
              <w:rPr>
                <w:rFonts w:ascii="Arial" w:eastAsia="Arial" w:hAnsi="Arial" w:cs="Arial"/>
                <w:b/>
                <w:bCs/>
                <w:sz w:val="18"/>
                <w:szCs w:val="18"/>
              </w:rPr>
              <w:t xml:space="preserve">Clasificación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4BACC6" w:themeFill="accent5"/>
            <w:vAlign w:val="center"/>
          </w:tcPr>
          <w:p w14:paraId="764E8359" w14:textId="5DEA5204" w:rsidR="34E91D16" w:rsidRDefault="34E91D16" w:rsidP="34E91D16">
            <w:pPr>
              <w:jc w:val="center"/>
            </w:pPr>
            <w:r w:rsidRPr="34E91D16">
              <w:rPr>
                <w:rFonts w:ascii="Arial" w:eastAsia="Arial" w:hAnsi="Arial" w:cs="Arial"/>
                <w:b/>
                <w:bCs/>
                <w:sz w:val="18"/>
                <w:szCs w:val="18"/>
              </w:rPr>
              <w:t xml:space="preserve">Descripción </w:t>
            </w:r>
          </w:p>
        </w:tc>
      </w:tr>
      <w:tr w:rsidR="34E91D16" w14:paraId="130233E0" w14:textId="77777777" w:rsidTr="00EA56A0">
        <w:trPr>
          <w:trHeight w:val="48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DAEEF3" w:themeFill="accent5" w:themeFillTint="33"/>
            <w:tcMar>
              <w:left w:w="135" w:type="dxa"/>
            </w:tcMar>
            <w:vAlign w:val="center"/>
          </w:tcPr>
          <w:p w14:paraId="3522C87E" w14:textId="50214F28" w:rsidR="34E91D16" w:rsidRDefault="34E91D16" w:rsidP="34E91D16">
            <w:pPr>
              <w:jc w:val="left"/>
            </w:pPr>
            <w:r w:rsidRPr="34E91D16">
              <w:rPr>
                <w:rFonts w:ascii="Arial" w:eastAsia="Arial" w:hAnsi="Arial" w:cs="Arial"/>
                <w:b/>
                <w:bCs/>
                <w:sz w:val="18"/>
                <w:szCs w:val="18"/>
              </w:rPr>
              <w:t xml:space="preserve">Gestión </w:t>
            </w:r>
          </w:p>
        </w:tc>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tcMar>
              <w:left w:w="135" w:type="dxa"/>
            </w:tcMar>
            <w:vAlign w:val="center"/>
          </w:tcPr>
          <w:p w14:paraId="29438A7F" w14:textId="619BF780" w:rsidR="34E91D16" w:rsidRDefault="34E91D16" w:rsidP="34E91D16">
            <w:pPr>
              <w:jc w:val="left"/>
            </w:pPr>
            <w:r w:rsidRPr="34E91D16">
              <w:rPr>
                <w:rFonts w:ascii="Arial" w:eastAsia="Arial" w:hAnsi="Arial" w:cs="Arial"/>
                <w:b/>
                <w:bCs/>
                <w:sz w:val="18"/>
                <w:szCs w:val="18"/>
              </w:rPr>
              <w:t>Ejecución y administración de procesos</w:t>
            </w:r>
            <w:r w:rsidRPr="34E91D16">
              <w:rPr>
                <w:rFonts w:ascii="Arial" w:eastAsia="Arial" w:hAnsi="Arial" w:cs="Arial"/>
                <w:sz w:val="18"/>
                <w:szCs w:val="18"/>
              </w:rPr>
              <w:t xml:space="preserve">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1332E110" w14:textId="1126ED5C" w:rsidR="34E91D16" w:rsidRDefault="34E91D16" w:rsidP="34E91D16">
            <w:r w:rsidRPr="34E91D16">
              <w:rPr>
                <w:rFonts w:ascii="Arial" w:eastAsia="Arial" w:hAnsi="Arial" w:cs="Arial"/>
                <w:sz w:val="18"/>
                <w:szCs w:val="18"/>
              </w:rPr>
              <w:t>Pérdidas derivadas de errores en la ejecución y administración de procesos.</w:t>
            </w:r>
            <w:r w:rsidRPr="34E91D16">
              <w:rPr>
                <w:rFonts w:ascii="Arial" w:eastAsia="Arial" w:hAnsi="Arial" w:cs="Arial"/>
                <w:b/>
                <w:bCs/>
                <w:sz w:val="18"/>
                <w:szCs w:val="18"/>
              </w:rPr>
              <w:t xml:space="preserve"> </w:t>
            </w:r>
          </w:p>
        </w:tc>
      </w:tr>
      <w:tr w:rsidR="34E91D16" w14:paraId="460506B9" w14:textId="77777777" w:rsidTr="00EA56A0">
        <w:trPr>
          <w:trHeight w:val="60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left w:w="135" w:type="dxa"/>
            </w:tcMar>
            <w:vAlign w:val="center"/>
          </w:tcPr>
          <w:p w14:paraId="1F74F88B" w14:textId="753E835C" w:rsidR="34E91D16" w:rsidRDefault="34E91D16" w:rsidP="34E91D16">
            <w:pPr>
              <w:jc w:val="left"/>
            </w:pPr>
            <w:r w:rsidRPr="34E91D16">
              <w:rPr>
                <w:rFonts w:ascii="Arial" w:eastAsia="Arial" w:hAnsi="Arial" w:cs="Arial"/>
                <w:b/>
                <w:bCs/>
                <w:sz w:val="18"/>
                <w:szCs w:val="18"/>
              </w:rPr>
              <w:t xml:space="preserve">Gestión </w:t>
            </w:r>
          </w:p>
        </w:tc>
        <w:tc>
          <w:tcPr>
            <w:tcW w:w="2977" w:type="dxa"/>
            <w:tcBorders>
              <w:top w:val="single" w:sz="4" w:space="0" w:color="92CDDC" w:themeColor="accent5" w:themeTint="99"/>
              <w:left w:val="nil"/>
              <w:bottom w:val="single" w:sz="4" w:space="0" w:color="92CDDC" w:themeColor="accent5" w:themeTint="99"/>
              <w:right w:val="nil"/>
            </w:tcBorders>
            <w:tcMar>
              <w:left w:w="135" w:type="dxa"/>
            </w:tcMar>
            <w:vAlign w:val="center"/>
          </w:tcPr>
          <w:p w14:paraId="4E5228D6" w14:textId="340CF239" w:rsidR="34E91D16" w:rsidRDefault="34E91D16" w:rsidP="34E91D16">
            <w:pPr>
              <w:jc w:val="left"/>
            </w:pPr>
            <w:r w:rsidRPr="34E91D16">
              <w:rPr>
                <w:rFonts w:ascii="Arial" w:eastAsia="Arial" w:hAnsi="Arial" w:cs="Arial"/>
                <w:b/>
                <w:bCs/>
                <w:sz w:val="18"/>
                <w:szCs w:val="18"/>
              </w:rPr>
              <w:t>Fallas tecnológicas</w:t>
            </w:r>
            <w:r w:rsidRPr="34E91D16">
              <w:rPr>
                <w:rFonts w:ascii="Arial" w:eastAsia="Arial" w:hAnsi="Arial" w:cs="Arial"/>
                <w:sz w:val="18"/>
                <w:szCs w:val="18"/>
              </w:rPr>
              <w:t xml:space="preserve">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5EA38502" w14:textId="1D3C2B5B" w:rsidR="34E91D16" w:rsidRDefault="34E91D16" w:rsidP="34E91D16">
            <w:r w:rsidRPr="34E91D16">
              <w:rPr>
                <w:rFonts w:ascii="Arial" w:eastAsia="Arial" w:hAnsi="Arial" w:cs="Arial"/>
                <w:sz w:val="18"/>
                <w:szCs w:val="18"/>
              </w:rPr>
              <w:t>Errores en hardware, software, telecomunicaciones, interrupción de servicios básicos.</w:t>
            </w:r>
            <w:r w:rsidRPr="34E91D16">
              <w:rPr>
                <w:rFonts w:ascii="Arial" w:eastAsia="Arial" w:hAnsi="Arial" w:cs="Arial"/>
                <w:b/>
                <w:bCs/>
                <w:sz w:val="18"/>
                <w:szCs w:val="18"/>
              </w:rPr>
              <w:t xml:space="preserve"> </w:t>
            </w:r>
          </w:p>
        </w:tc>
      </w:tr>
      <w:tr w:rsidR="34E91D16" w14:paraId="0C6056B3" w14:textId="77777777" w:rsidTr="00EA56A0">
        <w:trPr>
          <w:trHeight w:val="96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DAEEF3" w:themeFill="accent5" w:themeFillTint="33"/>
            <w:tcMar>
              <w:left w:w="135" w:type="dxa"/>
            </w:tcMar>
            <w:vAlign w:val="center"/>
          </w:tcPr>
          <w:p w14:paraId="05505728" w14:textId="1FC9B8E2" w:rsidR="34E91D16" w:rsidRDefault="34E91D16" w:rsidP="34E91D16">
            <w:pPr>
              <w:jc w:val="left"/>
            </w:pPr>
            <w:r w:rsidRPr="34E91D16">
              <w:rPr>
                <w:rFonts w:ascii="Arial" w:eastAsia="Arial" w:hAnsi="Arial" w:cs="Arial"/>
                <w:b/>
                <w:bCs/>
                <w:sz w:val="18"/>
                <w:szCs w:val="18"/>
              </w:rPr>
              <w:t xml:space="preserve">Gestión </w:t>
            </w:r>
          </w:p>
        </w:tc>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tcMar>
              <w:left w:w="135" w:type="dxa"/>
            </w:tcMar>
            <w:vAlign w:val="center"/>
          </w:tcPr>
          <w:p w14:paraId="6EBE2FA3" w14:textId="71FCF3D8" w:rsidR="34E91D16" w:rsidRDefault="34E91D16" w:rsidP="34E91D16">
            <w:pPr>
              <w:jc w:val="left"/>
            </w:pPr>
            <w:r w:rsidRPr="34E91D16">
              <w:rPr>
                <w:rFonts w:ascii="Arial" w:eastAsia="Arial" w:hAnsi="Arial" w:cs="Arial"/>
                <w:b/>
                <w:bCs/>
                <w:sz w:val="18"/>
                <w:szCs w:val="18"/>
              </w:rPr>
              <w:t>Relaciones laborales</w:t>
            </w:r>
            <w:r w:rsidRPr="34E91D16">
              <w:rPr>
                <w:rFonts w:ascii="Arial" w:eastAsia="Arial" w:hAnsi="Arial" w:cs="Arial"/>
                <w:sz w:val="18"/>
                <w:szCs w:val="18"/>
              </w:rPr>
              <w:t xml:space="preserve">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2E3F0053" w14:textId="2CFB6C0F" w:rsidR="34E91D16" w:rsidRDefault="34E91D16" w:rsidP="34E91D16">
            <w:r w:rsidRPr="34E91D16">
              <w:rPr>
                <w:rFonts w:ascii="Arial" w:eastAsia="Arial" w:hAnsi="Arial" w:cs="Arial"/>
                <w:sz w:val="18"/>
                <w:szCs w:val="18"/>
              </w:rPr>
              <w:t>Pérdidas que surgen de acciones contrarias a las leyes o acuerdos de empleo, salud o seguridad, del pago de demandas por daños personales o de discriminación.</w:t>
            </w:r>
            <w:r w:rsidRPr="34E91D16">
              <w:rPr>
                <w:rFonts w:ascii="Arial" w:eastAsia="Arial" w:hAnsi="Arial" w:cs="Arial"/>
                <w:b/>
                <w:bCs/>
                <w:sz w:val="18"/>
                <w:szCs w:val="18"/>
              </w:rPr>
              <w:t xml:space="preserve"> </w:t>
            </w:r>
          </w:p>
        </w:tc>
      </w:tr>
      <w:tr w:rsidR="34E91D16" w14:paraId="6F40C54A" w14:textId="77777777" w:rsidTr="00EA56A0">
        <w:trPr>
          <w:trHeight w:val="96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left w:w="135" w:type="dxa"/>
            </w:tcMar>
            <w:vAlign w:val="center"/>
          </w:tcPr>
          <w:p w14:paraId="1B54EF31" w14:textId="4A5C1F26" w:rsidR="34E91D16" w:rsidRDefault="34E91D16" w:rsidP="34E91D16">
            <w:pPr>
              <w:jc w:val="left"/>
            </w:pPr>
            <w:r w:rsidRPr="34E91D16">
              <w:rPr>
                <w:rFonts w:ascii="Arial" w:eastAsia="Arial" w:hAnsi="Arial" w:cs="Arial"/>
                <w:b/>
                <w:bCs/>
                <w:sz w:val="18"/>
                <w:szCs w:val="18"/>
              </w:rPr>
              <w:t xml:space="preserve">Gestión </w:t>
            </w:r>
          </w:p>
        </w:tc>
        <w:tc>
          <w:tcPr>
            <w:tcW w:w="2977" w:type="dxa"/>
            <w:tcBorders>
              <w:top w:val="single" w:sz="4" w:space="0" w:color="92CDDC" w:themeColor="accent5" w:themeTint="99"/>
              <w:left w:val="nil"/>
              <w:bottom w:val="single" w:sz="4" w:space="0" w:color="92CDDC" w:themeColor="accent5" w:themeTint="99"/>
              <w:right w:val="nil"/>
            </w:tcBorders>
            <w:tcMar>
              <w:left w:w="135" w:type="dxa"/>
            </w:tcMar>
            <w:vAlign w:val="center"/>
          </w:tcPr>
          <w:p w14:paraId="5F6DAE17" w14:textId="26EC905A" w:rsidR="34E91D16" w:rsidRDefault="34E91D16" w:rsidP="34E91D16">
            <w:pPr>
              <w:jc w:val="left"/>
            </w:pPr>
            <w:r w:rsidRPr="34E91D16">
              <w:rPr>
                <w:rFonts w:ascii="Arial" w:eastAsia="Arial" w:hAnsi="Arial" w:cs="Arial"/>
                <w:b/>
                <w:bCs/>
                <w:sz w:val="18"/>
                <w:szCs w:val="18"/>
              </w:rPr>
              <w:t>Usuarios, productos y prácticas</w:t>
            </w:r>
            <w:r w:rsidRPr="34E91D16">
              <w:rPr>
                <w:rFonts w:ascii="Arial" w:eastAsia="Arial" w:hAnsi="Arial" w:cs="Arial"/>
                <w:sz w:val="18"/>
                <w:szCs w:val="18"/>
              </w:rPr>
              <w:t xml:space="preserve">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2E6D00BF" w14:textId="10538D56" w:rsidR="34E91D16" w:rsidRDefault="34E91D16" w:rsidP="34E91D16">
            <w:r w:rsidRPr="34E91D16">
              <w:rPr>
                <w:rFonts w:ascii="Arial" w:eastAsia="Arial" w:hAnsi="Arial" w:cs="Arial"/>
                <w:sz w:val="18"/>
                <w:szCs w:val="18"/>
              </w:rPr>
              <w:t>Fallas negligentes o involuntarias de las obligaciones frente a los usuarios y que impiden satisfacer una obligación profesional frente a éstos.</w:t>
            </w:r>
            <w:r w:rsidRPr="34E91D16">
              <w:rPr>
                <w:rFonts w:ascii="Arial" w:eastAsia="Arial" w:hAnsi="Arial" w:cs="Arial"/>
                <w:b/>
                <w:bCs/>
                <w:sz w:val="18"/>
                <w:szCs w:val="18"/>
              </w:rPr>
              <w:t xml:space="preserve"> </w:t>
            </w:r>
          </w:p>
        </w:tc>
      </w:tr>
      <w:tr w:rsidR="34E91D16" w14:paraId="759EBF2D" w14:textId="77777777" w:rsidTr="00EA56A0">
        <w:trPr>
          <w:trHeight w:val="96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DAEEF3" w:themeFill="accent5" w:themeFillTint="33"/>
            <w:tcMar>
              <w:left w:w="135" w:type="dxa"/>
            </w:tcMar>
            <w:vAlign w:val="center"/>
          </w:tcPr>
          <w:p w14:paraId="22374DCB" w14:textId="27E49C33" w:rsidR="34E91D16" w:rsidRDefault="34E91D16" w:rsidP="34E91D16">
            <w:pPr>
              <w:jc w:val="left"/>
            </w:pPr>
            <w:r w:rsidRPr="34E91D16">
              <w:rPr>
                <w:rFonts w:ascii="Arial" w:eastAsia="Arial" w:hAnsi="Arial" w:cs="Arial"/>
                <w:b/>
                <w:bCs/>
                <w:sz w:val="18"/>
                <w:szCs w:val="18"/>
              </w:rPr>
              <w:t xml:space="preserve">Gestión </w:t>
            </w:r>
          </w:p>
        </w:tc>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tcMar>
              <w:left w:w="135" w:type="dxa"/>
            </w:tcMar>
            <w:vAlign w:val="center"/>
          </w:tcPr>
          <w:p w14:paraId="7F9F2217" w14:textId="6BB4734C" w:rsidR="34E91D16" w:rsidRDefault="34E91D16" w:rsidP="34E91D16">
            <w:pPr>
              <w:jc w:val="left"/>
            </w:pPr>
            <w:r w:rsidRPr="34E91D16">
              <w:rPr>
                <w:rFonts w:ascii="Arial" w:eastAsia="Arial" w:hAnsi="Arial" w:cs="Arial"/>
                <w:b/>
                <w:bCs/>
                <w:sz w:val="18"/>
                <w:szCs w:val="18"/>
              </w:rPr>
              <w:t>Daños a activos fijos/ eventos externos</w:t>
            </w:r>
            <w:r w:rsidRPr="34E91D16">
              <w:rPr>
                <w:rFonts w:ascii="Arial" w:eastAsia="Arial" w:hAnsi="Arial" w:cs="Arial"/>
                <w:sz w:val="18"/>
                <w:szCs w:val="18"/>
              </w:rPr>
              <w:t xml:space="preserve">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7C1176F6" w14:textId="75A7D77A" w:rsidR="34E91D16" w:rsidRDefault="34E91D16" w:rsidP="34E91D16">
            <w:r w:rsidRPr="34E91D16">
              <w:rPr>
                <w:rFonts w:ascii="Arial" w:eastAsia="Arial" w:hAnsi="Arial" w:cs="Arial"/>
                <w:sz w:val="18"/>
                <w:szCs w:val="18"/>
              </w:rPr>
              <w:t>Pérdida por daños o extravíos de los activos fijos por desastres naturales u otros riesgos/eventos externos como atentados, vandalismo, orden público.</w:t>
            </w:r>
            <w:r w:rsidRPr="34E91D16">
              <w:rPr>
                <w:rFonts w:ascii="Arial" w:eastAsia="Arial" w:hAnsi="Arial" w:cs="Arial"/>
                <w:b/>
                <w:bCs/>
                <w:sz w:val="18"/>
                <w:szCs w:val="18"/>
              </w:rPr>
              <w:t xml:space="preserve"> </w:t>
            </w:r>
          </w:p>
        </w:tc>
      </w:tr>
      <w:tr w:rsidR="34E91D16" w14:paraId="58F44884" w14:textId="77777777" w:rsidTr="00EA56A0">
        <w:trPr>
          <w:trHeight w:val="72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left w:w="135" w:type="dxa"/>
            </w:tcMar>
            <w:vAlign w:val="center"/>
          </w:tcPr>
          <w:p w14:paraId="2EEEA815" w14:textId="2BEBFC0C" w:rsidR="34E91D16" w:rsidRDefault="34E91D16" w:rsidP="34E91D16">
            <w:pPr>
              <w:jc w:val="left"/>
            </w:pPr>
            <w:r w:rsidRPr="34E91D16">
              <w:rPr>
                <w:rFonts w:ascii="Arial" w:eastAsia="Arial" w:hAnsi="Arial" w:cs="Arial"/>
                <w:b/>
                <w:bCs/>
                <w:sz w:val="18"/>
                <w:szCs w:val="18"/>
              </w:rPr>
              <w:t xml:space="preserve">Gestión </w:t>
            </w:r>
          </w:p>
        </w:tc>
        <w:tc>
          <w:tcPr>
            <w:tcW w:w="2977" w:type="dxa"/>
            <w:tcBorders>
              <w:top w:val="single" w:sz="4" w:space="0" w:color="92CDDC" w:themeColor="accent5" w:themeTint="99"/>
              <w:left w:val="nil"/>
              <w:bottom w:val="single" w:sz="4" w:space="0" w:color="92CDDC" w:themeColor="accent5" w:themeTint="99"/>
              <w:right w:val="nil"/>
            </w:tcBorders>
            <w:tcMar>
              <w:left w:w="135" w:type="dxa"/>
            </w:tcMar>
            <w:vAlign w:val="center"/>
          </w:tcPr>
          <w:p w14:paraId="1097B761" w14:textId="23D24498" w:rsidR="34E91D16" w:rsidRDefault="34E91D16" w:rsidP="34E91D16">
            <w:pPr>
              <w:jc w:val="left"/>
            </w:pPr>
            <w:r w:rsidRPr="34E91D16">
              <w:rPr>
                <w:rFonts w:ascii="Arial" w:eastAsia="Arial" w:hAnsi="Arial" w:cs="Arial"/>
                <w:b/>
                <w:bCs/>
                <w:sz w:val="18"/>
                <w:szCs w:val="18"/>
              </w:rPr>
              <w:t>Fiscal</w:t>
            </w:r>
            <w:r w:rsidRPr="34E91D16">
              <w:rPr>
                <w:rFonts w:ascii="Arial" w:eastAsia="Arial" w:hAnsi="Arial" w:cs="Arial"/>
                <w:sz w:val="18"/>
                <w:szCs w:val="18"/>
              </w:rPr>
              <w:t xml:space="preserve">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14E8C589" w14:textId="7505CE2A" w:rsidR="34E91D16" w:rsidRDefault="34E91D16" w:rsidP="34E91D16">
            <w:r w:rsidRPr="34E91D16">
              <w:rPr>
                <w:rFonts w:ascii="Arial" w:eastAsia="Arial" w:hAnsi="Arial" w:cs="Arial"/>
                <w:sz w:val="18"/>
                <w:szCs w:val="18"/>
              </w:rPr>
              <w:t>Efecto dañoso sobre recursos públicos o bienes o intereses patrimoniales de naturaleza pública, a causa de un evento potencial.</w:t>
            </w:r>
            <w:r w:rsidRPr="34E91D16">
              <w:rPr>
                <w:rFonts w:ascii="Arial" w:eastAsia="Arial" w:hAnsi="Arial" w:cs="Arial"/>
                <w:b/>
                <w:bCs/>
                <w:sz w:val="18"/>
                <w:szCs w:val="18"/>
              </w:rPr>
              <w:t xml:space="preserve"> </w:t>
            </w:r>
          </w:p>
        </w:tc>
      </w:tr>
      <w:tr w:rsidR="34E91D16" w14:paraId="0B04E84D" w14:textId="77777777" w:rsidTr="00EA56A0">
        <w:trPr>
          <w:trHeight w:val="72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DAEEF3" w:themeFill="accent5" w:themeFillTint="33"/>
            <w:vAlign w:val="center"/>
          </w:tcPr>
          <w:p w14:paraId="0F4C3419" w14:textId="31632C0B" w:rsidR="34E91D16" w:rsidRDefault="34E91D16" w:rsidP="34E91D16">
            <w:pPr>
              <w:jc w:val="left"/>
            </w:pPr>
            <w:r w:rsidRPr="34E91D16">
              <w:rPr>
                <w:rFonts w:ascii="Arial" w:eastAsia="Arial" w:hAnsi="Arial" w:cs="Arial"/>
                <w:b/>
                <w:bCs/>
                <w:sz w:val="18"/>
                <w:szCs w:val="18"/>
              </w:rPr>
              <w:t>Corrupción</w:t>
            </w:r>
          </w:p>
        </w:tc>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5B5B479A" w14:textId="1369A1AB" w:rsidR="34E91D16" w:rsidRDefault="34E91D16" w:rsidP="34E91D16">
            <w:pPr>
              <w:jc w:val="left"/>
            </w:pPr>
            <w:r w:rsidRPr="34E91D16">
              <w:rPr>
                <w:rFonts w:ascii="Arial" w:eastAsia="Arial" w:hAnsi="Arial" w:cs="Arial"/>
                <w:b/>
                <w:bCs/>
                <w:sz w:val="18"/>
                <w:szCs w:val="18"/>
              </w:rPr>
              <w:t>Fraude externo</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010DA9FB" w14:textId="5835EF41" w:rsidR="34E91D16" w:rsidRDefault="34E91D16" w:rsidP="34E91D16">
            <w:r w:rsidRPr="34E91D16">
              <w:rPr>
                <w:rFonts w:ascii="Arial" w:eastAsia="Arial" w:hAnsi="Arial" w:cs="Arial"/>
                <w:sz w:val="18"/>
                <w:szCs w:val="18"/>
              </w:rPr>
              <w:t>Pérdida derivada de actos de fraude por personas ajenas a la organización (no participa personal de la entidad).</w:t>
            </w:r>
          </w:p>
        </w:tc>
      </w:tr>
      <w:tr w:rsidR="34E91D16" w14:paraId="64410E6F" w14:textId="77777777" w:rsidTr="00EA56A0">
        <w:trPr>
          <w:trHeight w:val="192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vAlign w:val="center"/>
          </w:tcPr>
          <w:p w14:paraId="598EF04A" w14:textId="299661D6" w:rsidR="34E91D16" w:rsidRDefault="34E91D16" w:rsidP="34E91D16">
            <w:pPr>
              <w:jc w:val="left"/>
            </w:pPr>
            <w:r w:rsidRPr="34E91D16">
              <w:rPr>
                <w:rFonts w:ascii="Arial" w:eastAsia="Arial" w:hAnsi="Arial" w:cs="Arial"/>
                <w:b/>
                <w:bCs/>
                <w:sz w:val="18"/>
                <w:szCs w:val="18"/>
              </w:rPr>
              <w:lastRenderedPageBreak/>
              <w:t>Corrupción</w:t>
            </w:r>
          </w:p>
        </w:tc>
        <w:tc>
          <w:tcPr>
            <w:tcW w:w="2977" w:type="dxa"/>
            <w:tcBorders>
              <w:top w:val="single" w:sz="4" w:space="0" w:color="92CDDC" w:themeColor="accent5" w:themeTint="99"/>
              <w:left w:val="nil"/>
              <w:bottom w:val="single" w:sz="4" w:space="0" w:color="92CDDC" w:themeColor="accent5" w:themeTint="99"/>
              <w:right w:val="nil"/>
            </w:tcBorders>
            <w:vAlign w:val="center"/>
          </w:tcPr>
          <w:p w14:paraId="1579C50D" w14:textId="427FA2DB" w:rsidR="34E91D16" w:rsidRDefault="34E91D16" w:rsidP="34E91D16">
            <w:pPr>
              <w:jc w:val="left"/>
            </w:pPr>
            <w:r w:rsidRPr="34E91D16">
              <w:rPr>
                <w:rFonts w:ascii="Arial" w:eastAsia="Arial" w:hAnsi="Arial" w:cs="Arial"/>
                <w:b/>
                <w:bCs/>
                <w:sz w:val="18"/>
                <w:szCs w:val="18"/>
              </w:rPr>
              <w:t>Fraude interno</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0D883A30" w14:textId="2608CD91" w:rsidR="34E91D16" w:rsidRDefault="34E91D16" w:rsidP="34E91D16">
            <w:r w:rsidRPr="34E91D16">
              <w:rPr>
                <w:rFonts w:ascii="Arial" w:eastAsia="Arial" w:hAnsi="Arial" w:cs="Arial"/>
                <w:sz w:val="18"/>
                <w:szCs w:val="18"/>
              </w:rPr>
              <w:t>Pérdida debido a actos de fraude, actuaciones irregulares, comisión de hechos delictivos abuso de confianza, apropiación indebida, incumplimiento de regulaciones legales o internas de la entidad en las  cuales está involucrado por lo menos 1 participante interno de la organización, son realizadas de forma intencional y/o con ánimo de lucro para sí mismo o para terceros.</w:t>
            </w:r>
          </w:p>
        </w:tc>
      </w:tr>
      <w:tr w:rsidR="34E91D16" w14:paraId="4089D860" w14:textId="77777777" w:rsidTr="00EA56A0">
        <w:trPr>
          <w:trHeight w:val="96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DAEEF3" w:themeFill="accent5" w:themeFillTint="33"/>
            <w:vAlign w:val="center"/>
          </w:tcPr>
          <w:p w14:paraId="020535F5" w14:textId="78927BC8" w:rsidR="34E91D16" w:rsidRDefault="34E91D16" w:rsidP="34E91D16">
            <w:pPr>
              <w:jc w:val="left"/>
            </w:pPr>
            <w:r w:rsidRPr="34E91D16">
              <w:rPr>
                <w:rFonts w:ascii="Arial" w:eastAsia="Arial" w:hAnsi="Arial" w:cs="Arial"/>
                <w:b/>
                <w:bCs/>
                <w:sz w:val="18"/>
                <w:szCs w:val="18"/>
              </w:rPr>
              <w:t>Corrupción</w:t>
            </w:r>
          </w:p>
        </w:tc>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14A082E0" w14:textId="48F57FF7" w:rsidR="34E91D16" w:rsidRDefault="34E91D16" w:rsidP="34E91D16">
            <w:pPr>
              <w:jc w:val="left"/>
            </w:pPr>
            <w:r w:rsidRPr="34E91D16">
              <w:rPr>
                <w:rFonts w:ascii="Arial" w:eastAsia="Arial" w:hAnsi="Arial" w:cs="Arial"/>
                <w:b/>
                <w:bCs/>
                <w:sz w:val="18"/>
                <w:szCs w:val="18"/>
              </w:rPr>
              <w:t>Soborno</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563C8042" w14:textId="36A32767" w:rsidR="34E91D16" w:rsidRDefault="34E91D16" w:rsidP="34E91D16">
            <w:r w:rsidRPr="34E91D16">
              <w:rPr>
                <w:rFonts w:ascii="Arial" w:eastAsia="Arial" w:hAnsi="Arial" w:cs="Arial"/>
                <w:sz w:val="18"/>
                <w:szCs w:val="18"/>
              </w:rPr>
              <w:t>Cuando una persona da u ofrece “dinero u otra utilidad para que se realice u omita un acto propio del cargo de un funcionario público, o para que se ejecute uno contrario a sus deberes oficiales”</w:t>
            </w:r>
          </w:p>
        </w:tc>
      </w:tr>
      <w:tr w:rsidR="34E91D16" w14:paraId="595D60FB" w14:textId="77777777" w:rsidTr="00EA56A0">
        <w:trPr>
          <w:trHeight w:val="120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vAlign w:val="center"/>
          </w:tcPr>
          <w:p w14:paraId="772115DF" w14:textId="4287FEBE" w:rsidR="34E91D16" w:rsidRDefault="34E91D16" w:rsidP="34E91D16">
            <w:pPr>
              <w:jc w:val="left"/>
              <w:rPr>
                <w:rFonts w:ascii="Arial" w:eastAsia="Arial" w:hAnsi="Arial" w:cs="Arial"/>
                <w:b/>
                <w:bCs/>
                <w:color w:val="E36C0A" w:themeColor="accent6" w:themeShade="BF"/>
                <w:sz w:val="18"/>
                <w:szCs w:val="18"/>
              </w:rPr>
            </w:pPr>
            <w:r w:rsidRPr="34E91D16">
              <w:rPr>
                <w:rFonts w:ascii="Arial" w:eastAsia="Arial" w:hAnsi="Arial" w:cs="Arial"/>
                <w:b/>
                <w:bCs/>
                <w:color w:val="E36C0A" w:themeColor="accent6" w:themeShade="BF"/>
                <w:sz w:val="18"/>
                <w:szCs w:val="18"/>
              </w:rPr>
              <w:t>LA/FT</w:t>
            </w:r>
          </w:p>
        </w:tc>
        <w:tc>
          <w:tcPr>
            <w:tcW w:w="2977" w:type="dxa"/>
            <w:tcBorders>
              <w:top w:val="single" w:sz="4" w:space="0" w:color="92CDDC" w:themeColor="accent5" w:themeTint="99"/>
              <w:left w:val="nil"/>
              <w:bottom w:val="single" w:sz="4" w:space="0" w:color="92CDDC" w:themeColor="accent5" w:themeTint="99"/>
              <w:right w:val="nil"/>
            </w:tcBorders>
            <w:vAlign w:val="center"/>
          </w:tcPr>
          <w:p w14:paraId="772EAF4F" w14:textId="68DA266A" w:rsidR="34E91D16" w:rsidRDefault="34E91D16" w:rsidP="34E91D16">
            <w:pPr>
              <w:jc w:val="left"/>
              <w:rPr>
                <w:rFonts w:ascii="Arial" w:eastAsia="Arial" w:hAnsi="Arial" w:cs="Arial"/>
                <w:b/>
                <w:bCs/>
                <w:color w:val="E36C0A" w:themeColor="accent6" w:themeShade="BF"/>
                <w:sz w:val="18"/>
                <w:szCs w:val="18"/>
              </w:rPr>
            </w:pPr>
            <w:r w:rsidRPr="34E91D16">
              <w:rPr>
                <w:rFonts w:ascii="Arial" w:eastAsia="Arial" w:hAnsi="Arial" w:cs="Arial"/>
                <w:b/>
                <w:bCs/>
                <w:color w:val="E36C0A" w:themeColor="accent6" w:themeShade="BF"/>
                <w:sz w:val="18"/>
                <w:szCs w:val="18"/>
              </w:rPr>
              <w:t>Riesgo reputacional</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3278B9FC" w14:textId="0AC73465" w:rsidR="34E91D16" w:rsidRDefault="34E91D16" w:rsidP="34E91D16">
            <w:pPr>
              <w:rPr>
                <w:rFonts w:ascii="Arial" w:eastAsia="Arial" w:hAnsi="Arial" w:cs="Arial"/>
                <w:color w:val="E36C0A" w:themeColor="accent6" w:themeShade="BF"/>
                <w:sz w:val="18"/>
                <w:szCs w:val="18"/>
              </w:rPr>
            </w:pPr>
            <w:r w:rsidRPr="34E91D16">
              <w:rPr>
                <w:rFonts w:ascii="Arial" w:eastAsia="Arial" w:hAnsi="Arial" w:cs="Arial"/>
                <w:color w:val="E36C0A" w:themeColor="accent6" w:themeShade="BF"/>
                <w:sz w:val="18"/>
                <w:szCs w:val="18"/>
              </w:rPr>
              <w:t>Es la posibilidad de pérdida, disminución de ingresos o incremento en procesos judiciales en que incurre una entidad por desprestigio, mala imagen, publicidad negativa respecto de la institución y sus prácticas de negocios.</w:t>
            </w:r>
          </w:p>
        </w:tc>
      </w:tr>
      <w:tr w:rsidR="34E91D16" w14:paraId="11DB0310" w14:textId="77777777" w:rsidTr="00EA56A0">
        <w:trPr>
          <w:trHeight w:val="168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DAEEF3" w:themeFill="accent5" w:themeFillTint="33"/>
            <w:vAlign w:val="center"/>
          </w:tcPr>
          <w:p w14:paraId="5D6A44C9" w14:textId="57437A14" w:rsidR="34E91D16" w:rsidRDefault="34E91D16" w:rsidP="34E91D16">
            <w:pPr>
              <w:jc w:val="left"/>
              <w:rPr>
                <w:rFonts w:ascii="Arial" w:eastAsia="Arial" w:hAnsi="Arial" w:cs="Arial"/>
                <w:b/>
                <w:bCs/>
                <w:color w:val="E36C0A" w:themeColor="accent6" w:themeShade="BF"/>
                <w:sz w:val="18"/>
                <w:szCs w:val="18"/>
              </w:rPr>
            </w:pPr>
            <w:r w:rsidRPr="34E91D16">
              <w:rPr>
                <w:rFonts w:ascii="Arial" w:eastAsia="Arial" w:hAnsi="Arial" w:cs="Arial"/>
                <w:b/>
                <w:bCs/>
                <w:color w:val="E36C0A" w:themeColor="accent6" w:themeShade="BF"/>
                <w:sz w:val="18"/>
                <w:szCs w:val="18"/>
              </w:rPr>
              <w:t>LA/FT</w:t>
            </w:r>
          </w:p>
        </w:tc>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3CA37DFA" w14:textId="2DA7F80D" w:rsidR="34E91D16" w:rsidRDefault="34E91D16" w:rsidP="34E91D16">
            <w:pPr>
              <w:jc w:val="left"/>
              <w:rPr>
                <w:rFonts w:ascii="Arial" w:eastAsia="Arial" w:hAnsi="Arial" w:cs="Arial"/>
                <w:b/>
                <w:bCs/>
                <w:color w:val="E36C0A" w:themeColor="accent6" w:themeShade="BF"/>
                <w:sz w:val="18"/>
                <w:szCs w:val="18"/>
              </w:rPr>
            </w:pPr>
            <w:r w:rsidRPr="34E91D16">
              <w:rPr>
                <w:rFonts w:ascii="Arial" w:eastAsia="Arial" w:hAnsi="Arial" w:cs="Arial"/>
                <w:b/>
                <w:bCs/>
                <w:color w:val="E36C0A" w:themeColor="accent6" w:themeShade="BF"/>
                <w:sz w:val="18"/>
                <w:szCs w:val="18"/>
              </w:rPr>
              <w:t>Riesgo legal:</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6BDAE14F" w14:textId="0EE4C010" w:rsidR="34E91D16" w:rsidRDefault="34E91D16" w:rsidP="34E91D16">
            <w:pPr>
              <w:rPr>
                <w:rFonts w:ascii="Arial" w:eastAsia="Arial" w:hAnsi="Arial" w:cs="Arial"/>
                <w:color w:val="E36C0A" w:themeColor="accent6" w:themeShade="BF"/>
                <w:sz w:val="18"/>
                <w:szCs w:val="18"/>
              </w:rPr>
            </w:pPr>
            <w:r w:rsidRPr="34E91D16">
              <w:rPr>
                <w:rFonts w:ascii="Arial" w:eastAsia="Arial" w:hAnsi="Arial" w:cs="Arial"/>
                <w:color w:val="E36C0A" w:themeColor="accent6" w:themeShade="BF"/>
                <w:sz w:val="18"/>
                <w:szCs w:val="18"/>
              </w:rPr>
              <w:t>Es la posibilidad de pérdida en que incurre una entidad por sanciones o indemnizaciones de daños como resultado del incumplimiento normativo o de obligaciones contractuales. Se presenta de igual forma cuando existen fallas en los contratos y transacciones por actuaciones, negligencia o actos involuntarios.</w:t>
            </w:r>
          </w:p>
        </w:tc>
      </w:tr>
      <w:tr w:rsidR="34E91D16" w14:paraId="5809BF21" w14:textId="77777777" w:rsidTr="00EA56A0">
        <w:trPr>
          <w:trHeight w:val="120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vAlign w:val="center"/>
          </w:tcPr>
          <w:p w14:paraId="6BEC0E21" w14:textId="0863AE0E" w:rsidR="34E91D16" w:rsidRDefault="34E91D16" w:rsidP="34E91D16">
            <w:pPr>
              <w:jc w:val="left"/>
              <w:rPr>
                <w:rFonts w:ascii="Arial" w:eastAsia="Arial" w:hAnsi="Arial" w:cs="Arial"/>
                <w:b/>
                <w:bCs/>
                <w:color w:val="E36C0A" w:themeColor="accent6" w:themeShade="BF"/>
                <w:sz w:val="18"/>
                <w:szCs w:val="18"/>
              </w:rPr>
            </w:pPr>
            <w:r w:rsidRPr="34E91D16">
              <w:rPr>
                <w:rFonts w:ascii="Arial" w:eastAsia="Arial" w:hAnsi="Arial" w:cs="Arial"/>
                <w:b/>
                <w:bCs/>
                <w:color w:val="E36C0A" w:themeColor="accent6" w:themeShade="BF"/>
                <w:sz w:val="18"/>
                <w:szCs w:val="18"/>
              </w:rPr>
              <w:t>LA/FT</w:t>
            </w:r>
          </w:p>
        </w:tc>
        <w:tc>
          <w:tcPr>
            <w:tcW w:w="2977" w:type="dxa"/>
            <w:tcBorders>
              <w:top w:val="single" w:sz="4" w:space="0" w:color="92CDDC" w:themeColor="accent5" w:themeTint="99"/>
              <w:left w:val="nil"/>
              <w:bottom w:val="single" w:sz="4" w:space="0" w:color="92CDDC" w:themeColor="accent5" w:themeTint="99"/>
              <w:right w:val="nil"/>
            </w:tcBorders>
            <w:vAlign w:val="center"/>
          </w:tcPr>
          <w:p w14:paraId="2CAFC886" w14:textId="6BB3436C" w:rsidR="34E91D16" w:rsidRDefault="34E91D16" w:rsidP="34E91D16">
            <w:pPr>
              <w:jc w:val="left"/>
              <w:rPr>
                <w:rFonts w:ascii="Arial" w:eastAsia="Arial" w:hAnsi="Arial" w:cs="Arial"/>
                <w:b/>
                <w:bCs/>
                <w:color w:val="E36C0A" w:themeColor="accent6" w:themeShade="BF"/>
                <w:sz w:val="18"/>
                <w:szCs w:val="18"/>
              </w:rPr>
            </w:pPr>
            <w:r w:rsidRPr="34E91D16">
              <w:rPr>
                <w:rFonts w:ascii="Arial" w:eastAsia="Arial" w:hAnsi="Arial" w:cs="Arial"/>
                <w:b/>
                <w:bCs/>
                <w:color w:val="E36C0A" w:themeColor="accent6" w:themeShade="BF"/>
                <w:sz w:val="18"/>
                <w:szCs w:val="18"/>
              </w:rPr>
              <w:t>Riesgo operativo:</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1DFA6E4D" w14:textId="7B1EE5D9" w:rsidR="34E91D16" w:rsidRDefault="34E91D16" w:rsidP="34E91D16">
            <w:pPr>
              <w:rPr>
                <w:rFonts w:ascii="Arial" w:eastAsia="Arial" w:hAnsi="Arial" w:cs="Arial"/>
                <w:color w:val="E36C0A" w:themeColor="accent6" w:themeShade="BF"/>
                <w:sz w:val="18"/>
                <w:szCs w:val="18"/>
              </w:rPr>
            </w:pPr>
            <w:r w:rsidRPr="34E91D16">
              <w:rPr>
                <w:rFonts w:ascii="Arial" w:eastAsia="Arial" w:hAnsi="Arial" w:cs="Arial"/>
                <w:color w:val="E36C0A" w:themeColor="accent6" w:themeShade="BF"/>
                <w:sz w:val="18"/>
                <w:szCs w:val="18"/>
              </w:rPr>
              <w:t>Es la posibilidad de incurrir en pérdidas por fallas, deficiencias o inadecuaciones, en el recurso humano, los procesos, la tecnología, la infraestructura o por la ocurrencia de eventos externos.</w:t>
            </w:r>
          </w:p>
        </w:tc>
      </w:tr>
      <w:tr w:rsidR="34E91D16" w14:paraId="77D9137C" w14:textId="77777777" w:rsidTr="00EA56A0">
        <w:trPr>
          <w:trHeight w:val="120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DAEEF3" w:themeFill="accent5" w:themeFillTint="33"/>
            <w:vAlign w:val="center"/>
          </w:tcPr>
          <w:p w14:paraId="6C450DEE" w14:textId="32398BCC" w:rsidR="34E91D16" w:rsidRDefault="34E91D16" w:rsidP="34E91D16">
            <w:pPr>
              <w:jc w:val="left"/>
              <w:rPr>
                <w:rFonts w:ascii="Arial" w:eastAsia="Arial" w:hAnsi="Arial" w:cs="Arial"/>
                <w:b/>
                <w:bCs/>
                <w:color w:val="E36C0A" w:themeColor="accent6" w:themeShade="BF"/>
                <w:sz w:val="18"/>
                <w:szCs w:val="18"/>
              </w:rPr>
            </w:pPr>
            <w:r w:rsidRPr="34E91D16">
              <w:rPr>
                <w:rFonts w:ascii="Arial" w:eastAsia="Arial" w:hAnsi="Arial" w:cs="Arial"/>
                <w:b/>
                <w:bCs/>
                <w:color w:val="E36C0A" w:themeColor="accent6" w:themeShade="BF"/>
                <w:sz w:val="18"/>
                <w:szCs w:val="18"/>
              </w:rPr>
              <w:t>LA/FT</w:t>
            </w:r>
          </w:p>
        </w:tc>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552CD152" w14:textId="3C66E78A" w:rsidR="34E91D16" w:rsidRDefault="34E91D16" w:rsidP="34E91D16">
            <w:pPr>
              <w:jc w:val="left"/>
              <w:rPr>
                <w:rFonts w:ascii="Arial" w:eastAsia="Arial" w:hAnsi="Arial" w:cs="Arial"/>
                <w:b/>
                <w:bCs/>
                <w:color w:val="E36C0A" w:themeColor="accent6" w:themeShade="BF"/>
                <w:sz w:val="18"/>
                <w:szCs w:val="18"/>
              </w:rPr>
            </w:pPr>
            <w:r w:rsidRPr="34E91D16">
              <w:rPr>
                <w:rFonts w:ascii="Arial" w:eastAsia="Arial" w:hAnsi="Arial" w:cs="Arial"/>
                <w:b/>
                <w:bCs/>
                <w:color w:val="E36C0A" w:themeColor="accent6" w:themeShade="BF"/>
                <w:sz w:val="18"/>
                <w:szCs w:val="18"/>
              </w:rPr>
              <w:t>Riesgo de contagio:</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3B1CB8FD" w14:textId="035D69BC" w:rsidR="34E91D16" w:rsidRDefault="34E91D16" w:rsidP="34E91D16">
            <w:pPr>
              <w:rPr>
                <w:rFonts w:ascii="Arial" w:eastAsia="Arial" w:hAnsi="Arial" w:cs="Arial"/>
                <w:color w:val="E36C0A" w:themeColor="accent6" w:themeShade="BF"/>
                <w:sz w:val="18"/>
                <w:szCs w:val="18"/>
              </w:rPr>
            </w:pPr>
            <w:r w:rsidRPr="34E91D16">
              <w:rPr>
                <w:rFonts w:ascii="Arial" w:eastAsia="Arial" w:hAnsi="Arial" w:cs="Arial"/>
                <w:color w:val="E36C0A" w:themeColor="accent6" w:themeShade="BF"/>
                <w:sz w:val="18"/>
                <w:szCs w:val="18"/>
              </w:rPr>
              <w:t xml:space="preserve">Es la posibilidad de pérdida en que incurre una entidad por una acción o experiencia de un vinculado, entendido este como el relacionado o asociado, incluyendo a las personas naturales y/o jurídicas que ejercen influencia </w:t>
            </w:r>
            <w:r w:rsidRPr="34E91D16">
              <w:rPr>
                <w:rFonts w:ascii="Arial" w:eastAsia="Arial" w:hAnsi="Arial" w:cs="Arial"/>
                <w:color w:val="E36C0A" w:themeColor="accent6" w:themeShade="BF"/>
                <w:sz w:val="18"/>
                <w:szCs w:val="18"/>
              </w:rPr>
              <w:lastRenderedPageBreak/>
              <w:t>sobre la entidad.</w:t>
            </w:r>
          </w:p>
        </w:tc>
      </w:tr>
      <w:tr w:rsidR="34E91D16" w14:paraId="47BD00D1" w14:textId="77777777" w:rsidTr="00EA56A0">
        <w:trPr>
          <w:trHeight w:val="72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vAlign w:val="center"/>
          </w:tcPr>
          <w:p w14:paraId="6F9ABDD4" w14:textId="42151FDE" w:rsidR="34E91D16" w:rsidRDefault="34E91D16" w:rsidP="34E91D16">
            <w:pPr>
              <w:jc w:val="left"/>
            </w:pPr>
            <w:r w:rsidRPr="34E91D16">
              <w:rPr>
                <w:rFonts w:ascii="Arial" w:eastAsia="Arial" w:hAnsi="Arial" w:cs="Arial"/>
                <w:b/>
                <w:bCs/>
                <w:sz w:val="18"/>
                <w:szCs w:val="18"/>
              </w:rPr>
              <w:lastRenderedPageBreak/>
              <w:t>Seguridad Digital</w:t>
            </w:r>
          </w:p>
        </w:tc>
        <w:tc>
          <w:tcPr>
            <w:tcW w:w="2977" w:type="dxa"/>
            <w:tcBorders>
              <w:top w:val="single" w:sz="4" w:space="0" w:color="92CDDC" w:themeColor="accent5" w:themeTint="99"/>
              <w:left w:val="nil"/>
              <w:bottom w:val="single" w:sz="4" w:space="0" w:color="92CDDC" w:themeColor="accent5" w:themeTint="99"/>
              <w:right w:val="nil"/>
            </w:tcBorders>
            <w:vAlign w:val="center"/>
          </w:tcPr>
          <w:p w14:paraId="18171094" w14:textId="43530EC8" w:rsidR="34E91D16" w:rsidRDefault="34E91D16" w:rsidP="34E91D16">
            <w:pPr>
              <w:jc w:val="left"/>
            </w:pPr>
            <w:r w:rsidRPr="34E91D16">
              <w:rPr>
                <w:rFonts w:ascii="Arial" w:eastAsia="Arial" w:hAnsi="Arial" w:cs="Arial"/>
                <w:b/>
                <w:bCs/>
                <w:sz w:val="18"/>
                <w:szCs w:val="18"/>
              </w:rPr>
              <w:t xml:space="preserve">Pérdida de la confidencialidad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286D4281" w14:textId="765BF31B" w:rsidR="34E91D16" w:rsidRDefault="34E91D16" w:rsidP="34E91D16">
            <w:r w:rsidRPr="34E91D16">
              <w:rPr>
                <w:rFonts w:ascii="Arial" w:eastAsia="Arial" w:hAnsi="Arial" w:cs="Arial"/>
                <w:sz w:val="18"/>
                <w:szCs w:val="18"/>
              </w:rPr>
              <w:t>Determina que la información no esté disponible ni sea revelada a individuos, entidades o procesos no autorizados.</w:t>
            </w:r>
          </w:p>
        </w:tc>
      </w:tr>
      <w:tr w:rsidR="34E91D16" w14:paraId="7B36D896" w14:textId="77777777" w:rsidTr="00EA56A0">
        <w:trPr>
          <w:trHeight w:val="96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DAEEF3" w:themeFill="accent5" w:themeFillTint="33"/>
            <w:vAlign w:val="center"/>
          </w:tcPr>
          <w:p w14:paraId="799D2ADB" w14:textId="6AA9DCA5" w:rsidR="34E91D16" w:rsidRDefault="34E91D16" w:rsidP="34E91D16">
            <w:pPr>
              <w:jc w:val="left"/>
            </w:pPr>
            <w:r w:rsidRPr="34E91D16">
              <w:rPr>
                <w:rFonts w:ascii="Arial" w:eastAsia="Arial" w:hAnsi="Arial" w:cs="Arial"/>
                <w:b/>
                <w:bCs/>
                <w:sz w:val="18"/>
                <w:szCs w:val="18"/>
              </w:rPr>
              <w:t>Seguridad Digital</w:t>
            </w:r>
          </w:p>
        </w:tc>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7D9F52BC" w14:textId="36ED1996" w:rsidR="34E91D16" w:rsidRDefault="34E91D16" w:rsidP="34E91D16">
            <w:pPr>
              <w:jc w:val="left"/>
            </w:pPr>
            <w:r w:rsidRPr="34E91D16">
              <w:rPr>
                <w:rFonts w:ascii="Arial" w:eastAsia="Arial" w:hAnsi="Arial" w:cs="Arial"/>
                <w:b/>
                <w:bCs/>
                <w:sz w:val="18"/>
                <w:szCs w:val="18"/>
              </w:rPr>
              <w:t xml:space="preserve">Pérdida de la integridad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1FDF6C91" w14:textId="49FCEC34" w:rsidR="34E91D16" w:rsidRDefault="34E91D16" w:rsidP="34E91D16">
            <w:r w:rsidRPr="34E91D16">
              <w:rPr>
                <w:rFonts w:ascii="Arial" w:eastAsia="Arial" w:hAnsi="Arial" w:cs="Arial"/>
                <w:sz w:val="18"/>
                <w:szCs w:val="18"/>
              </w:rPr>
              <w:t>Determina la exactitud y completitud de la información, permitiendo que la información sea precisa, coherente y completa desde su creación hasta su destrucción.</w:t>
            </w:r>
          </w:p>
        </w:tc>
      </w:tr>
      <w:tr w:rsidR="34E91D16" w14:paraId="21B9123B" w14:textId="77777777" w:rsidTr="00EA56A0">
        <w:trPr>
          <w:trHeight w:val="144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vAlign w:val="center"/>
          </w:tcPr>
          <w:p w14:paraId="4A3ECDA8" w14:textId="0C8F795E" w:rsidR="34E91D16" w:rsidRDefault="34E91D16" w:rsidP="34E91D16">
            <w:pPr>
              <w:jc w:val="left"/>
            </w:pPr>
            <w:r w:rsidRPr="34E91D16">
              <w:rPr>
                <w:rFonts w:ascii="Arial" w:eastAsia="Arial" w:hAnsi="Arial" w:cs="Arial"/>
                <w:b/>
                <w:bCs/>
                <w:sz w:val="18"/>
                <w:szCs w:val="18"/>
              </w:rPr>
              <w:t>Seguridad Digital</w:t>
            </w:r>
          </w:p>
        </w:tc>
        <w:tc>
          <w:tcPr>
            <w:tcW w:w="2977" w:type="dxa"/>
            <w:tcBorders>
              <w:top w:val="single" w:sz="4" w:space="0" w:color="92CDDC" w:themeColor="accent5" w:themeTint="99"/>
              <w:left w:val="nil"/>
              <w:bottom w:val="single" w:sz="4" w:space="0" w:color="92CDDC" w:themeColor="accent5" w:themeTint="99"/>
              <w:right w:val="nil"/>
            </w:tcBorders>
            <w:vAlign w:val="center"/>
          </w:tcPr>
          <w:p w14:paraId="2A552627" w14:textId="667C9750" w:rsidR="34E91D16" w:rsidRDefault="34E91D16" w:rsidP="34E91D16">
            <w:pPr>
              <w:jc w:val="left"/>
            </w:pPr>
            <w:r w:rsidRPr="34E91D16">
              <w:rPr>
                <w:rFonts w:ascii="Arial" w:eastAsia="Arial" w:hAnsi="Arial" w:cs="Arial"/>
                <w:b/>
                <w:bCs/>
                <w:sz w:val="18"/>
                <w:szCs w:val="18"/>
              </w:rPr>
              <w:t xml:space="preserve">Pérdida de la disponibilidad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291B9AE4" w14:textId="2F8A9E8E" w:rsidR="34E91D16" w:rsidRDefault="34E91D16" w:rsidP="34E91D16">
            <w:r w:rsidRPr="34E91D16">
              <w:rPr>
                <w:rFonts w:ascii="Arial" w:eastAsia="Arial" w:hAnsi="Arial" w:cs="Arial"/>
                <w:sz w:val="18"/>
                <w:szCs w:val="18"/>
              </w:rPr>
              <w:t>Determina la accesibilidad y utilización de la información por solicitud de una persona entidad o proceso autorizada cuando así lo requiera esta, en el momento y en la forma que se requiere ahora y en el futuro, al igual que los recursos necesarios para su uso.</w:t>
            </w:r>
          </w:p>
        </w:tc>
      </w:tr>
    </w:tbl>
    <w:p w14:paraId="158D45DC" w14:textId="2BD36E99" w:rsidR="00A3605A" w:rsidRDefault="23787280" w:rsidP="0BE717DB">
      <w:pPr>
        <w:pStyle w:val="Descripcin"/>
        <w:jc w:val="center"/>
        <w:rPr>
          <w:rFonts w:ascii="Arial" w:hAnsi="Arial" w:cs="Arial"/>
          <w:b w:val="0"/>
          <w:bCs w:val="0"/>
          <w:color w:val="auto"/>
        </w:rPr>
      </w:pPr>
      <w:r w:rsidRPr="34E91D16">
        <w:rPr>
          <w:rFonts w:ascii="Arial" w:hAnsi="Arial" w:cs="Arial"/>
          <w:color w:val="auto"/>
        </w:rPr>
        <w:t>Fuente</w:t>
      </w:r>
      <w:r w:rsidRPr="34E91D16">
        <w:rPr>
          <w:rFonts w:ascii="Arial" w:hAnsi="Arial" w:cs="Arial"/>
          <w:b w:val="0"/>
          <w:bCs w:val="0"/>
          <w:color w:val="auto"/>
        </w:rPr>
        <w:t xml:space="preserve">: </w:t>
      </w:r>
      <w:r w:rsidR="30E0EF61" w:rsidRPr="34E91D16">
        <w:rPr>
          <w:rFonts w:ascii="Arial" w:hAnsi="Arial" w:cs="Arial"/>
          <w:b w:val="0"/>
          <w:bCs w:val="0"/>
          <w:color w:val="auto"/>
        </w:rPr>
        <w:t>Adaptado guía para la Administración del Riesgo y el diseño de controles en entidades públicas - Versión 6 Nov 2022. DAFP. Pág.37</w:t>
      </w:r>
      <w:r w:rsidR="06E8444E" w:rsidRPr="34E91D16">
        <w:rPr>
          <w:rFonts w:ascii="Arial" w:hAnsi="Arial" w:cs="Arial"/>
          <w:b w:val="0"/>
          <w:bCs w:val="0"/>
          <w:color w:val="auto"/>
        </w:rPr>
        <w:t xml:space="preserve"> y del documento técnico </w:t>
      </w:r>
    </w:p>
    <w:p w14:paraId="282EB43E" w14:textId="77777777" w:rsidR="00EA56A0" w:rsidRDefault="00EA56A0" w:rsidP="00EA56A0"/>
    <w:p w14:paraId="09D76578" w14:textId="77777777" w:rsidR="00EA56A0" w:rsidRPr="00EA56A0" w:rsidRDefault="00EA56A0" w:rsidP="00EA56A0"/>
    <w:p w14:paraId="6D2E186E" w14:textId="6F4B094F" w:rsidR="00A3605A" w:rsidRPr="0075141F" w:rsidRDefault="0AC7B494" w:rsidP="0BE717DB">
      <w:pPr>
        <w:pStyle w:val="Descripcin"/>
        <w:jc w:val="center"/>
        <w:rPr>
          <w:rFonts w:ascii="Arial" w:hAnsi="Arial" w:cs="Arial"/>
          <w:b w:val="0"/>
          <w:bCs w:val="0"/>
          <w:color w:val="548DD4" w:themeColor="text2" w:themeTint="99"/>
        </w:rPr>
      </w:pPr>
      <w:r w:rsidRPr="0BE717DB">
        <w:rPr>
          <w:rFonts w:ascii="Arial" w:hAnsi="Arial" w:cs="Arial"/>
          <w:b w:val="0"/>
          <w:bCs w:val="0"/>
          <w:color w:val="548DD4" w:themeColor="text2" w:themeTint="99"/>
        </w:rPr>
        <w:t xml:space="preserve"> </w:t>
      </w:r>
    </w:p>
    <w:p w14:paraId="04BBED6D" w14:textId="4FCC8609" w:rsidR="004D7294" w:rsidRPr="007C0BA8" w:rsidRDefault="3D47782A" w:rsidP="0BE717DB">
      <w:pPr>
        <w:pStyle w:val="Ttulo2"/>
        <w:numPr>
          <w:ilvl w:val="1"/>
          <w:numId w:val="15"/>
        </w:numPr>
        <w:spacing w:before="0" w:line="240" w:lineRule="auto"/>
        <w:rPr>
          <w:rFonts w:ascii="Arial" w:hAnsi="Arial" w:cs="Arial"/>
          <w:color w:val="auto"/>
          <w:sz w:val="22"/>
          <w:szCs w:val="22"/>
        </w:rPr>
      </w:pPr>
      <w:bookmarkStart w:id="48" w:name="_Toc86836399"/>
      <w:bookmarkStart w:id="49" w:name="_Toc147152239"/>
      <w:r w:rsidRPr="34E91D16">
        <w:rPr>
          <w:rFonts w:ascii="Arial" w:hAnsi="Arial" w:cs="Arial"/>
          <w:color w:val="auto"/>
          <w:sz w:val="22"/>
          <w:szCs w:val="22"/>
        </w:rPr>
        <w:t>VALORACIÓN DE RIESGOS</w:t>
      </w:r>
      <w:bookmarkEnd w:id="48"/>
      <w:r w:rsidR="0EAB381D" w:rsidRPr="34E91D16">
        <w:rPr>
          <w:rFonts w:ascii="Arial" w:hAnsi="Arial" w:cs="Arial"/>
          <w:color w:val="auto"/>
          <w:sz w:val="22"/>
          <w:szCs w:val="22"/>
        </w:rPr>
        <w:t xml:space="preserve"> – RIESGO INHERENTE.</w:t>
      </w:r>
      <w:bookmarkEnd w:id="49"/>
    </w:p>
    <w:p w14:paraId="38902F30" w14:textId="77777777" w:rsidR="004D7294" w:rsidRPr="007C0BA8" w:rsidRDefault="004D7294" w:rsidP="0BE717DB">
      <w:pPr>
        <w:pStyle w:val="Textoindependiente"/>
        <w:spacing w:after="0" w:line="240" w:lineRule="auto"/>
        <w:ind w:left="720"/>
        <w:rPr>
          <w:rFonts w:ascii="Arial" w:hAnsi="Arial" w:cs="Arial"/>
          <w:b/>
          <w:bCs/>
          <w:sz w:val="22"/>
          <w:szCs w:val="22"/>
        </w:rPr>
      </w:pPr>
    </w:p>
    <w:p w14:paraId="0E6F0DF2" w14:textId="2578AAE7" w:rsidR="004D7294" w:rsidRPr="007C0BA8" w:rsidRDefault="699C52AF" w:rsidP="0BE717DB">
      <w:pPr>
        <w:pStyle w:val="Textoindependiente"/>
        <w:spacing w:after="0" w:line="240" w:lineRule="auto"/>
        <w:rPr>
          <w:rFonts w:ascii="Arial" w:hAnsi="Arial" w:cs="Arial"/>
          <w:sz w:val="22"/>
          <w:szCs w:val="22"/>
        </w:rPr>
      </w:pPr>
      <w:r w:rsidRPr="007C0BA8">
        <w:rPr>
          <w:rFonts w:ascii="Arial" w:hAnsi="Arial" w:cs="Arial"/>
          <w:sz w:val="22"/>
          <w:szCs w:val="22"/>
        </w:rPr>
        <w:t xml:space="preserve">En este paso se </w:t>
      </w:r>
      <w:r w:rsidR="7F2DEE03" w:rsidRPr="007C0BA8">
        <w:rPr>
          <w:rFonts w:ascii="Arial" w:hAnsi="Arial" w:cs="Arial"/>
          <w:sz w:val="22"/>
          <w:szCs w:val="22"/>
        </w:rPr>
        <w:t xml:space="preserve">debe </w:t>
      </w:r>
      <w:r w:rsidRPr="007C0BA8">
        <w:rPr>
          <w:rFonts w:ascii="Arial" w:hAnsi="Arial" w:cs="Arial"/>
          <w:sz w:val="22"/>
          <w:szCs w:val="22"/>
        </w:rPr>
        <w:t>establecer la probabilidad de ocurrencia del riesgo y el nivel de consecuencia o impacto, con el fin de estimar la zona de riesgo inicial (RIESGO INHERENTE).</w:t>
      </w:r>
    </w:p>
    <w:p w14:paraId="02B803F7" w14:textId="77777777" w:rsidR="00E8459D" w:rsidRPr="007C0BA8" w:rsidRDefault="00E8459D" w:rsidP="0BE717DB">
      <w:pPr>
        <w:pStyle w:val="Textoindependiente"/>
        <w:spacing w:after="0" w:line="240" w:lineRule="auto"/>
        <w:rPr>
          <w:rFonts w:ascii="Arial" w:hAnsi="Arial" w:cs="Arial"/>
          <w:sz w:val="22"/>
          <w:szCs w:val="22"/>
        </w:rPr>
      </w:pPr>
    </w:p>
    <w:p w14:paraId="5576B7A8" w14:textId="305326C0" w:rsidR="004D7294" w:rsidRPr="007C0BA8" w:rsidRDefault="0C8DC5DB" w:rsidP="0BE717DB">
      <w:pPr>
        <w:pStyle w:val="Ttulo2"/>
        <w:keepNext w:val="0"/>
        <w:keepLines w:val="0"/>
        <w:numPr>
          <w:ilvl w:val="2"/>
          <w:numId w:val="15"/>
        </w:numPr>
        <w:spacing w:before="0" w:line="240" w:lineRule="auto"/>
        <w:rPr>
          <w:rFonts w:ascii="Arial" w:hAnsi="Arial" w:cs="Arial"/>
          <w:color w:val="auto"/>
          <w:sz w:val="22"/>
          <w:szCs w:val="22"/>
        </w:rPr>
      </w:pPr>
      <w:bookmarkStart w:id="50" w:name="_Toc147152240"/>
      <w:bookmarkStart w:id="51" w:name="_Toc86836400"/>
      <w:r w:rsidRPr="34E91D16">
        <w:rPr>
          <w:rFonts w:ascii="Arial" w:hAnsi="Arial" w:cs="Arial"/>
          <w:color w:val="auto"/>
          <w:sz w:val="22"/>
          <w:szCs w:val="22"/>
        </w:rPr>
        <w:t xml:space="preserve">Análisis </w:t>
      </w:r>
      <w:r w:rsidR="10B944C3" w:rsidRPr="34E91D16">
        <w:rPr>
          <w:rFonts w:ascii="Arial" w:hAnsi="Arial" w:cs="Arial"/>
          <w:color w:val="auto"/>
          <w:sz w:val="22"/>
          <w:szCs w:val="22"/>
        </w:rPr>
        <w:t>d</w:t>
      </w:r>
      <w:r w:rsidRPr="34E91D16">
        <w:rPr>
          <w:rFonts w:ascii="Arial" w:hAnsi="Arial" w:cs="Arial"/>
          <w:color w:val="auto"/>
          <w:sz w:val="22"/>
          <w:szCs w:val="22"/>
        </w:rPr>
        <w:t>e Riesgos</w:t>
      </w:r>
      <w:bookmarkEnd w:id="50"/>
      <w:r w:rsidRPr="34E91D16">
        <w:rPr>
          <w:rFonts w:ascii="Arial" w:hAnsi="Arial" w:cs="Arial"/>
          <w:color w:val="auto"/>
          <w:sz w:val="22"/>
          <w:szCs w:val="22"/>
        </w:rPr>
        <w:t xml:space="preserve"> </w:t>
      </w:r>
      <w:bookmarkEnd w:id="51"/>
    </w:p>
    <w:p w14:paraId="46709175" w14:textId="77777777" w:rsidR="004D7294" w:rsidRPr="007C0BA8" w:rsidRDefault="004D7294" w:rsidP="0BE717DB">
      <w:pPr>
        <w:pStyle w:val="Textoindependiente"/>
        <w:spacing w:after="0" w:line="240" w:lineRule="auto"/>
        <w:rPr>
          <w:rFonts w:ascii="Arial" w:hAnsi="Arial" w:cs="Arial"/>
          <w:sz w:val="22"/>
          <w:szCs w:val="22"/>
        </w:rPr>
      </w:pPr>
    </w:p>
    <w:p w14:paraId="6788FEC8" w14:textId="3DA71393" w:rsidR="004D7294" w:rsidRPr="007C0BA8" w:rsidRDefault="699C52AF" w:rsidP="0BE717DB">
      <w:pPr>
        <w:pStyle w:val="Textoindependiente"/>
        <w:spacing w:after="0" w:line="240" w:lineRule="auto"/>
        <w:rPr>
          <w:rFonts w:ascii="Arial" w:hAnsi="Arial" w:cs="Arial"/>
          <w:sz w:val="22"/>
          <w:szCs w:val="22"/>
        </w:rPr>
      </w:pPr>
      <w:r w:rsidRPr="007C0BA8">
        <w:rPr>
          <w:rFonts w:ascii="Arial" w:hAnsi="Arial" w:cs="Arial"/>
          <w:sz w:val="22"/>
          <w:szCs w:val="22"/>
        </w:rPr>
        <w:t xml:space="preserve">El análisis del riesgo busca establecer la probabilidad de ocurrencia de los riesgos y </w:t>
      </w:r>
      <w:r w:rsidR="5C2CA483" w:rsidRPr="007C0BA8">
        <w:rPr>
          <w:rFonts w:ascii="Arial" w:hAnsi="Arial" w:cs="Arial"/>
          <w:sz w:val="22"/>
          <w:szCs w:val="22"/>
        </w:rPr>
        <w:t>sus</w:t>
      </w:r>
      <w:r w:rsidRPr="007C0BA8">
        <w:rPr>
          <w:rFonts w:ascii="Arial" w:hAnsi="Arial" w:cs="Arial"/>
          <w:sz w:val="22"/>
          <w:szCs w:val="22"/>
        </w:rPr>
        <w:t xml:space="preserve"> consecuencias o impacto, calificándolos y evaluándolos con el fin de esti</w:t>
      </w:r>
      <w:r w:rsidR="70B74C64" w:rsidRPr="007C0BA8">
        <w:rPr>
          <w:rFonts w:ascii="Arial" w:hAnsi="Arial" w:cs="Arial"/>
          <w:sz w:val="22"/>
          <w:szCs w:val="22"/>
        </w:rPr>
        <w:t>mar la zona de riesgo inherente.</w:t>
      </w:r>
    </w:p>
    <w:p w14:paraId="61E25FA6" w14:textId="77777777" w:rsidR="008A41FA" w:rsidRPr="007C0BA8" w:rsidRDefault="008A41FA" w:rsidP="0BE717DB">
      <w:pPr>
        <w:pStyle w:val="Textoindependiente"/>
        <w:spacing w:after="0" w:line="240" w:lineRule="auto"/>
        <w:rPr>
          <w:rFonts w:ascii="Arial" w:hAnsi="Arial" w:cs="Arial"/>
          <w:sz w:val="22"/>
          <w:szCs w:val="22"/>
          <w:lang w:val="es-ES"/>
        </w:rPr>
      </w:pPr>
    </w:p>
    <w:p w14:paraId="367DBCA6" w14:textId="602FC8CD" w:rsidR="008A41FA" w:rsidRPr="007C0BA8" w:rsidRDefault="699C52AF" w:rsidP="0BE717DB">
      <w:pPr>
        <w:pStyle w:val="Textoindependiente"/>
        <w:spacing w:after="0" w:line="240" w:lineRule="auto"/>
        <w:rPr>
          <w:rFonts w:ascii="Arial" w:hAnsi="Arial" w:cs="Arial"/>
          <w:sz w:val="22"/>
          <w:szCs w:val="22"/>
          <w:lang w:val="es-ES"/>
        </w:rPr>
      </w:pPr>
      <w:r w:rsidRPr="007C0BA8">
        <w:rPr>
          <w:rFonts w:ascii="Arial" w:hAnsi="Arial" w:cs="Arial"/>
          <w:sz w:val="22"/>
          <w:szCs w:val="22"/>
          <w:lang w:val="es-ES"/>
        </w:rPr>
        <w:t>Se sugiere realizar este análisis con el grupo de personas que más conozcan del proceso y que por sus conocimientos o experiencia puedan determinar la probabilidad</w:t>
      </w:r>
      <w:r w:rsidR="79A789E0" w:rsidRPr="007C0BA8">
        <w:rPr>
          <w:rFonts w:ascii="Arial" w:hAnsi="Arial" w:cs="Arial"/>
          <w:sz w:val="22"/>
          <w:szCs w:val="22"/>
          <w:lang w:val="es-ES"/>
        </w:rPr>
        <w:t xml:space="preserve"> y el impacto</w:t>
      </w:r>
      <w:r w:rsidRPr="007C0BA8">
        <w:rPr>
          <w:rFonts w:ascii="Arial" w:hAnsi="Arial" w:cs="Arial"/>
          <w:sz w:val="22"/>
          <w:szCs w:val="22"/>
          <w:lang w:val="es-ES"/>
        </w:rPr>
        <w:t xml:space="preserve"> del riesgo de acuerdo con los rangos señalados </w:t>
      </w:r>
      <w:r w:rsidR="5BCBA38E" w:rsidRPr="007C0BA8">
        <w:rPr>
          <w:rFonts w:ascii="Arial" w:hAnsi="Arial" w:cs="Arial"/>
          <w:sz w:val="22"/>
          <w:szCs w:val="22"/>
          <w:lang w:val="es-ES"/>
        </w:rPr>
        <w:t xml:space="preserve">así: </w:t>
      </w:r>
    </w:p>
    <w:p w14:paraId="3FE5E4A5" w14:textId="77777777" w:rsidR="004D7294" w:rsidRPr="007C0BA8" w:rsidRDefault="004D7294" w:rsidP="23BB444E">
      <w:pPr>
        <w:pStyle w:val="Textoindependiente"/>
        <w:spacing w:after="0" w:line="240" w:lineRule="auto"/>
        <w:rPr>
          <w:rFonts w:ascii="Arial" w:hAnsi="Arial" w:cs="Arial"/>
          <w:sz w:val="22"/>
          <w:szCs w:val="22"/>
          <w:lang w:val="es-ES"/>
        </w:rPr>
      </w:pPr>
    </w:p>
    <w:p w14:paraId="179C257F" w14:textId="6829FF3E" w:rsidR="50D09860" w:rsidRPr="007C0BA8" w:rsidRDefault="00BA1703" w:rsidP="23BB444E">
      <w:pPr>
        <w:pStyle w:val="Ttulo4"/>
        <w:spacing w:line="240" w:lineRule="auto"/>
        <w:rPr>
          <w:rFonts w:ascii="Arial" w:eastAsia="Times New Roman" w:hAnsi="Arial" w:cs="Arial"/>
          <w:i w:val="0"/>
          <w:iCs w:val="0"/>
          <w:color w:val="auto"/>
          <w:sz w:val="22"/>
          <w:szCs w:val="22"/>
          <w:lang w:val="es-ES"/>
        </w:rPr>
      </w:pPr>
      <w:r w:rsidRPr="007C0BA8">
        <w:rPr>
          <w:rFonts w:ascii="Arial" w:eastAsia="Times New Roman" w:hAnsi="Arial" w:cs="Arial"/>
          <w:b/>
          <w:bCs/>
          <w:i w:val="0"/>
          <w:iCs w:val="0"/>
          <w:color w:val="auto"/>
          <w:sz w:val="22"/>
          <w:szCs w:val="22"/>
          <w:lang w:val="es-ES"/>
        </w:rPr>
        <w:t>P</w:t>
      </w:r>
      <w:r w:rsidR="50D09860" w:rsidRPr="007C0BA8">
        <w:rPr>
          <w:rFonts w:ascii="Arial" w:eastAsia="Times New Roman" w:hAnsi="Arial" w:cs="Arial"/>
          <w:b/>
          <w:bCs/>
          <w:i w:val="0"/>
          <w:iCs w:val="0"/>
          <w:color w:val="auto"/>
          <w:sz w:val="22"/>
          <w:szCs w:val="22"/>
          <w:lang w:val="es-ES"/>
        </w:rPr>
        <w:t>robabilidad</w:t>
      </w:r>
      <w:r w:rsidR="50D09860" w:rsidRPr="007C0BA8">
        <w:rPr>
          <w:rFonts w:ascii="Arial" w:eastAsia="Times New Roman" w:hAnsi="Arial" w:cs="Arial"/>
          <w:i w:val="0"/>
          <w:iCs w:val="0"/>
          <w:color w:val="auto"/>
          <w:sz w:val="22"/>
          <w:szCs w:val="22"/>
          <w:lang w:val="es-ES"/>
        </w:rPr>
        <w:t>: se entiende como la posibilidad de ocurrencia del riesgo</w:t>
      </w:r>
      <w:r w:rsidR="0686A0B4" w:rsidRPr="007C0BA8">
        <w:rPr>
          <w:rFonts w:ascii="Arial" w:eastAsia="Times New Roman" w:hAnsi="Arial" w:cs="Arial"/>
          <w:i w:val="0"/>
          <w:iCs w:val="0"/>
          <w:color w:val="auto"/>
          <w:sz w:val="22"/>
          <w:szCs w:val="22"/>
          <w:lang w:val="es-ES"/>
        </w:rPr>
        <w:t>, asociada a</w:t>
      </w:r>
      <w:r w:rsidR="50D09860" w:rsidRPr="007C0BA8">
        <w:rPr>
          <w:rFonts w:ascii="Arial" w:eastAsia="Times New Roman" w:hAnsi="Arial" w:cs="Arial"/>
          <w:i w:val="0"/>
          <w:iCs w:val="0"/>
          <w:color w:val="auto"/>
          <w:sz w:val="22"/>
          <w:szCs w:val="22"/>
          <w:lang w:val="es-ES"/>
        </w:rPr>
        <w:t xml:space="preserve"> la exposición al riesgo del proceso o actividad que se esté analizando</w:t>
      </w:r>
      <w:r w:rsidR="555E09C3" w:rsidRPr="007C0BA8">
        <w:rPr>
          <w:rFonts w:ascii="Arial" w:eastAsia="Times New Roman" w:hAnsi="Arial" w:cs="Arial"/>
          <w:i w:val="0"/>
          <w:iCs w:val="0"/>
          <w:color w:val="auto"/>
          <w:sz w:val="22"/>
          <w:szCs w:val="22"/>
          <w:lang w:val="es-ES"/>
        </w:rPr>
        <w:t>,</w:t>
      </w:r>
      <w:r w:rsidR="50D09860" w:rsidRPr="007C0BA8">
        <w:rPr>
          <w:rFonts w:ascii="Arial" w:eastAsia="Times New Roman" w:hAnsi="Arial" w:cs="Arial"/>
          <w:i w:val="0"/>
          <w:iCs w:val="0"/>
          <w:color w:val="auto"/>
          <w:sz w:val="22"/>
          <w:szCs w:val="22"/>
          <w:lang w:val="es-ES"/>
        </w:rPr>
        <w:t xml:space="preserve"> es decir, al número de veces que se pasa por el punto de riesgo en el periodo de 1 año.</w:t>
      </w:r>
    </w:p>
    <w:p w14:paraId="739E1CC4" w14:textId="77777777" w:rsidR="5CB9B77C" w:rsidRPr="007C0BA8" w:rsidRDefault="5CB9B77C" w:rsidP="23BB444E">
      <w:pPr>
        <w:pStyle w:val="Prrafodelista"/>
        <w:spacing w:line="240" w:lineRule="auto"/>
        <w:ind w:left="1440"/>
        <w:rPr>
          <w:rFonts w:ascii="Arial" w:hAnsi="Arial" w:cs="Arial"/>
          <w:sz w:val="22"/>
          <w:szCs w:val="22"/>
          <w:lang w:val="es-ES"/>
        </w:rPr>
      </w:pPr>
    </w:p>
    <w:p w14:paraId="71816647" w14:textId="00829143" w:rsidR="004D7294" w:rsidRPr="007C0BA8" w:rsidRDefault="00302219" w:rsidP="23BB444E">
      <w:pPr>
        <w:pStyle w:val="Descripcin"/>
        <w:jc w:val="center"/>
        <w:rPr>
          <w:rFonts w:ascii="Arial" w:hAnsi="Arial" w:cs="Arial"/>
          <w:b w:val="0"/>
          <w:bCs w:val="0"/>
          <w:color w:val="auto"/>
        </w:rPr>
      </w:pPr>
      <w:bookmarkStart w:id="52" w:name="_Toc86836426"/>
      <w:bookmarkStart w:id="53" w:name="_Toc147152261"/>
      <w:r w:rsidRPr="007C0BA8">
        <w:rPr>
          <w:rFonts w:ascii="Arial" w:hAnsi="Arial" w:cs="Arial"/>
          <w:color w:val="auto"/>
        </w:rPr>
        <w:lastRenderedPageBreak/>
        <w:t xml:space="preserve">Tabla </w:t>
      </w:r>
      <w:r w:rsidRPr="007C0BA8">
        <w:rPr>
          <w:rFonts w:ascii="Arial" w:hAnsi="Arial" w:cs="Arial"/>
          <w:color w:val="auto"/>
          <w:shd w:val="clear" w:color="auto" w:fill="E6E6E6"/>
        </w:rPr>
        <w:fldChar w:fldCharType="begin"/>
      </w:r>
      <w:r w:rsidRPr="007C0BA8">
        <w:rPr>
          <w:rFonts w:ascii="Arial" w:hAnsi="Arial" w:cs="Arial"/>
          <w:color w:val="auto"/>
        </w:rPr>
        <w:instrText xml:space="preserve"> SEQ Tabla \* ARABIC </w:instrText>
      </w:r>
      <w:r w:rsidRPr="007C0BA8">
        <w:rPr>
          <w:rFonts w:ascii="Arial" w:hAnsi="Arial" w:cs="Arial"/>
          <w:color w:val="auto"/>
          <w:shd w:val="clear" w:color="auto" w:fill="E6E6E6"/>
        </w:rPr>
        <w:fldChar w:fldCharType="separate"/>
      </w:r>
      <w:r w:rsidR="007C0BA8" w:rsidRPr="007C0BA8">
        <w:rPr>
          <w:rFonts w:ascii="Arial" w:hAnsi="Arial" w:cs="Arial"/>
          <w:noProof/>
          <w:color w:val="auto"/>
        </w:rPr>
        <w:t>5</w:t>
      </w:r>
      <w:r w:rsidRPr="007C0BA8">
        <w:rPr>
          <w:rFonts w:ascii="Arial" w:hAnsi="Arial" w:cs="Arial"/>
          <w:color w:val="auto"/>
          <w:shd w:val="clear" w:color="auto" w:fill="E6E6E6"/>
        </w:rPr>
        <w:fldChar w:fldCharType="end"/>
      </w:r>
      <w:r w:rsidRPr="007C0BA8">
        <w:rPr>
          <w:rFonts w:ascii="Arial" w:hAnsi="Arial" w:cs="Arial"/>
          <w:b w:val="0"/>
          <w:bCs w:val="0"/>
          <w:color w:val="auto"/>
        </w:rPr>
        <w:t xml:space="preserve"> </w:t>
      </w:r>
      <w:r w:rsidR="699C52AF" w:rsidRPr="007C0BA8">
        <w:rPr>
          <w:rFonts w:ascii="Arial" w:hAnsi="Arial" w:cs="Arial"/>
          <w:b w:val="0"/>
          <w:bCs w:val="0"/>
          <w:color w:val="auto"/>
        </w:rPr>
        <w:t>Criterios parar calificar la probabilidad</w:t>
      </w:r>
      <w:bookmarkEnd w:id="52"/>
      <w:bookmarkEnd w:id="53"/>
    </w:p>
    <w:tbl>
      <w:tblPr>
        <w:tblStyle w:val="NormalTab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4961"/>
        <w:gridCol w:w="1407"/>
      </w:tblGrid>
      <w:tr w:rsidR="007C0BA8" w:rsidRPr="007C0BA8" w14:paraId="4875DE23" w14:textId="77777777" w:rsidTr="00EA56A0">
        <w:trPr>
          <w:trHeight w:val="434"/>
          <w:tblHeader/>
          <w:jc w:val="center"/>
        </w:trPr>
        <w:tc>
          <w:tcPr>
            <w:tcW w:w="2132" w:type="dxa"/>
            <w:shd w:val="clear" w:color="auto" w:fill="auto"/>
          </w:tcPr>
          <w:p w14:paraId="1D05EC6A" w14:textId="6020CA86" w:rsidR="005E5F2D" w:rsidRPr="007C0BA8" w:rsidRDefault="005E5F2D" w:rsidP="23BB444E">
            <w:pPr>
              <w:pStyle w:val="TableParagraph"/>
              <w:spacing w:before="128"/>
              <w:ind w:right="201"/>
              <w:jc w:val="center"/>
              <w:rPr>
                <w:rFonts w:ascii="Arial" w:hAnsi="Arial" w:cs="Arial"/>
                <w:sz w:val="18"/>
                <w:szCs w:val="18"/>
                <w:lang w:val="es-CO"/>
              </w:rPr>
            </w:pPr>
          </w:p>
        </w:tc>
        <w:tc>
          <w:tcPr>
            <w:tcW w:w="4961" w:type="dxa"/>
            <w:vAlign w:val="center"/>
          </w:tcPr>
          <w:p w14:paraId="074B5057" w14:textId="67CD1E05" w:rsidR="005E5F2D" w:rsidRPr="007C0BA8" w:rsidRDefault="1E750D8E" w:rsidP="23BB444E">
            <w:pPr>
              <w:pStyle w:val="TableParagraph"/>
              <w:spacing w:before="3" w:line="214" w:lineRule="exact"/>
              <w:ind w:right="133"/>
              <w:jc w:val="center"/>
              <w:rPr>
                <w:rFonts w:ascii="Arial" w:hAnsi="Arial" w:cs="Arial"/>
                <w:sz w:val="18"/>
                <w:szCs w:val="18"/>
                <w:lang w:val="es-CO"/>
              </w:rPr>
            </w:pPr>
            <w:r w:rsidRPr="007C0BA8">
              <w:rPr>
                <w:rFonts w:ascii="Arial" w:hAnsi="Arial" w:cs="Arial"/>
                <w:b/>
                <w:bCs/>
                <w:w w:val="105"/>
                <w:sz w:val="18"/>
                <w:szCs w:val="18"/>
                <w:lang w:val="es-CO"/>
              </w:rPr>
              <w:t>Frecuencia de</w:t>
            </w:r>
            <w:r w:rsidRPr="007C0BA8">
              <w:rPr>
                <w:rFonts w:ascii="Arial" w:hAnsi="Arial" w:cs="Arial"/>
                <w:b/>
                <w:bCs/>
                <w:spacing w:val="-27"/>
                <w:w w:val="105"/>
                <w:sz w:val="18"/>
                <w:szCs w:val="18"/>
                <w:lang w:val="es-CO"/>
              </w:rPr>
              <w:t xml:space="preserve"> </w:t>
            </w:r>
            <w:r w:rsidRPr="007C0BA8">
              <w:rPr>
                <w:rFonts w:ascii="Arial" w:hAnsi="Arial" w:cs="Arial"/>
                <w:b/>
                <w:bCs/>
                <w:w w:val="105"/>
                <w:sz w:val="18"/>
                <w:szCs w:val="18"/>
                <w:lang w:val="es-CO"/>
              </w:rPr>
              <w:t>la</w:t>
            </w:r>
            <w:r w:rsidRPr="007C0BA8">
              <w:rPr>
                <w:rFonts w:ascii="Arial" w:hAnsi="Arial" w:cs="Arial"/>
                <w:b/>
                <w:bCs/>
                <w:spacing w:val="-13"/>
                <w:w w:val="105"/>
                <w:sz w:val="18"/>
                <w:szCs w:val="18"/>
                <w:lang w:val="es-CO"/>
              </w:rPr>
              <w:t xml:space="preserve"> </w:t>
            </w:r>
            <w:r w:rsidRPr="007C0BA8">
              <w:rPr>
                <w:rFonts w:ascii="Arial" w:hAnsi="Arial" w:cs="Arial"/>
                <w:b/>
                <w:bCs/>
                <w:w w:val="105"/>
                <w:sz w:val="18"/>
                <w:szCs w:val="18"/>
                <w:lang w:val="es-CO"/>
              </w:rPr>
              <w:t>Actividad</w:t>
            </w:r>
          </w:p>
        </w:tc>
        <w:tc>
          <w:tcPr>
            <w:tcW w:w="1407" w:type="dxa"/>
            <w:vAlign w:val="center"/>
          </w:tcPr>
          <w:p w14:paraId="6F55C510" w14:textId="61107B38" w:rsidR="005E5F2D" w:rsidRPr="007C0BA8" w:rsidRDefault="1E750D8E" w:rsidP="23BB444E">
            <w:pPr>
              <w:pStyle w:val="TableParagraph"/>
              <w:spacing w:before="128"/>
              <w:jc w:val="center"/>
              <w:rPr>
                <w:rFonts w:ascii="Arial" w:hAnsi="Arial" w:cs="Arial"/>
                <w:sz w:val="18"/>
                <w:szCs w:val="18"/>
                <w:lang w:val="es-CO"/>
              </w:rPr>
            </w:pPr>
            <w:r w:rsidRPr="007C0BA8">
              <w:rPr>
                <w:rFonts w:ascii="Arial" w:hAnsi="Arial" w:cs="Arial"/>
                <w:b/>
                <w:bCs/>
                <w:w w:val="105"/>
                <w:sz w:val="18"/>
                <w:szCs w:val="18"/>
                <w:lang w:val="es-CO"/>
              </w:rPr>
              <w:t>Probabilidad</w:t>
            </w:r>
          </w:p>
        </w:tc>
      </w:tr>
      <w:tr w:rsidR="007C0BA8" w:rsidRPr="007C0BA8" w14:paraId="69C9A21D" w14:textId="77777777" w:rsidTr="00EA56A0">
        <w:trPr>
          <w:trHeight w:val="631"/>
          <w:jc w:val="center"/>
        </w:trPr>
        <w:tc>
          <w:tcPr>
            <w:tcW w:w="2132" w:type="dxa"/>
            <w:shd w:val="clear" w:color="auto" w:fill="92D050"/>
            <w:vAlign w:val="center"/>
          </w:tcPr>
          <w:p w14:paraId="62F3C6BE" w14:textId="584442C8" w:rsidR="00DF6F2C" w:rsidRPr="007C0BA8" w:rsidRDefault="1E750D8E" w:rsidP="00EA56A0">
            <w:pPr>
              <w:pStyle w:val="TableParagraph"/>
              <w:spacing w:before="128"/>
              <w:ind w:right="201"/>
              <w:jc w:val="center"/>
              <w:rPr>
                <w:rFonts w:ascii="Arial" w:hAnsi="Arial" w:cs="Arial"/>
                <w:w w:val="105"/>
                <w:sz w:val="18"/>
                <w:szCs w:val="18"/>
                <w:lang w:val="es-CO"/>
              </w:rPr>
            </w:pPr>
            <w:r w:rsidRPr="007C0BA8">
              <w:rPr>
                <w:rFonts w:ascii="Arial" w:hAnsi="Arial" w:cs="Arial"/>
                <w:w w:val="105"/>
                <w:sz w:val="18"/>
                <w:szCs w:val="18"/>
                <w:lang w:val="es-CO"/>
              </w:rPr>
              <w:t>Muy Baja</w:t>
            </w:r>
          </w:p>
        </w:tc>
        <w:tc>
          <w:tcPr>
            <w:tcW w:w="4961" w:type="dxa"/>
            <w:vAlign w:val="center"/>
          </w:tcPr>
          <w:p w14:paraId="3D1C6401" w14:textId="4CC90C43" w:rsidR="00DF6F2C" w:rsidRPr="007C0BA8" w:rsidRDefault="1E750D8E" w:rsidP="00EA56A0">
            <w:pPr>
              <w:pStyle w:val="TableParagraph"/>
              <w:spacing w:before="3" w:line="214" w:lineRule="exact"/>
              <w:ind w:right="133"/>
              <w:jc w:val="left"/>
              <w:rPr>
                <w:rFonts w:ascii="Arial" w:hAnsi="Arial" w:cs="Arial"/>
                <w:w w:val="105"/>
                <w:sz w:val="18"/>
                <w:szCs w:val="18"/>
                <w:lang w:val="es-CO"/>
              </w:rPr>
            </w:pPr>
            <w:r w:rsidRPr="007C0BA8">
              <w:rPr>
                <w:rFonts w:ascii="Arial" w:hAnsi="Arial" w:cs="Arial"/>
                <w:w w:val="105"/>
                <w:sz w:val="18"/>
                <w:szCs w:val="18"/>
                <w:lang w:val="es-CO"/>
              </w:rPr>
              <w:t>La actividad que conlleva el riesgo se ejecuta como máximos 2 veces por año</w:t>
            </w:r>
          </w:p>
        </w:tc>
        <w:tc>
          <w:tcPr>
            <w:tcW w:w="1407" w:type="dxa"/>
            <w:vAlign w:val="center"/>
          </w:tcPr>
          <w:p w14:paraId="0535534F" w14:textId="7E61958A" w:rsidR="00DF6F2C" w:rsidRPr="007C0BA8" w:rsidRDefault="1E750D8E" w:rsidP="00EA56A0">
            <w:pPr>
              <w:pStyle w:val="TableParagraph"/>
              <w:spacing w:before="128"/>
              <w:jc w:val="center"/>
              <w:rPr>
                <w:rFonts w:ascii="Arial" w:hAnsi="Arial" w:cs="Arial"/>
                <w:w w:val="105"/>
                <w:sz w:val="18"/>
                <w:szCs w:val="18"/>
                <w:lang w:val="es-CO"/>
              </w:rPr>
            </w:pPr>
            <w:r w:rsidRPr="007C0BA8">
              <w:rPr>
                <w:rFonts w:ascii="Arial" w:hAnsi="Arial" w:cs="Arial"/>
                <w:w w:val="105"/>
                <w:sz w:val="18"/>
                <w:szCs w:val="18"/>
                <w:lang w:val="es-CO"/>
              </w:rPr>
              <w:t>20%</w:t>
            </w:r>
          </w:p>
        </w:tc>
      </w:tr>
      <w:tr w:rsidR="007C0BA8" w:rsidRPr="007C0BA8" w14:paraId="4D3517BE" w14:textId="77777777" w:rsidTr="00EA56A0">
        <w:trPr>
          <w:trHeight w:val="543"/>
          <w:jc w:val="center"/>
        </w:trPr>
        <w:tc>
          <w:tcPr>
            <w:tcW w:w="2132" w:type="dxa"/>
            <w:shd w:val="clear" w:color="auto" w:fill="00AF50"/>
            <w:vAlign w:val="center"/>
          </w:tcPr>
          <w:p w14:paraId="2E7EFF30" w14:textId="77777777" w:rsidR="005E5F2D" w:rsidRPr="007C0BA8" w:rsidRDefault="39D4B242" w:rsidP="00EA56A0">
            <w:pPr>
              <w:pStyle w:val="TableParagraph"/>
              <w:ind w:right="195"/>
              <w:jc w:val="center"/>
              <w:rPr>
                <w:rFonts w:ascii="Arial" w:hAnsi="Arial" w:cs="Arial"/>
                <w:sz w:val="18"/>
                <w:szCs w:val="18"/>
                <w:lang w:val="es-CO"/>
              </w:rPr>
            </w:pPr>
            <w:r w:rsidRPr="007C0BA8">
              <w:rPr>
                <w:rFonts w:ascii="Arial" w:hAnsi="Arial" w:cs="Arial"/>
                <w:w w:val="105"/>
                <w:sz w:val="18"/>
                <w:szCs w:val="18"/>
                <w:lang w:val="es-CO"/>
              </w:rPr>
              <w:t>Baja</w:t>
            </w:r>
          </w:p>
        </w:tc>
        <w:tc>
          <w:tcPr>
            <w:tcW w:w="4961" w:type="dxa"/>
            <w:vAlign w:val="center"/>
          </w:tcPr>
          <w:p w14:paraId="59109566" w14:textId="77777777" w:rsidR="005E5F2D" w:rsidRPr="007C0BA8" w:rsidRDefault="39D4B242" w:rsidP="00EA56A0">
            <w:pPr>
              <w:pStyle w:val="TableParagraph"/>
              <w:spacing w:before="3" w:line="214" w:lineRule="exact"/>
              <w:ind w:right="133"/>
              <w:jc w:val="left"/>
              <w:rPr>
                <w:rFonts w:ascii="Arial" w:hAnsi="Arial" w:cs="Arial"/>
                <w:w w:val="105"/>
                <w:sz w:val="18"/>
                <w:szCs w:val="18"/>
                <w:lang w:val="es-CO"/>
              </w:rPr>
            </w:pPr>
            <w:r w:rsidRPr="007C0BA8">
              <w:rPr>
                <w:rFonts w:ascii="Arial" w:hAnsi="Arial" w:cs="Arial"/>
                <w:w w:val="105"/>
                <w:sz w:val="18"/>
                <w:szCs w:val="18"/>
                <w:lang w:val="es-CO"/>
              </w:rPr>
              <w:t>La actividad que conlleva el riesgo se ejecuta de 3 a 24 veces por año</w:t>
            </w:r>
          </w:p>
        </w:tc>
        <w:tc>
          <w:tcPr>
            <w:tcW w:w="1407" w:type="dxa"/>
            <w:vAlign w:val="center"/>
          </w:tcPr>
          <w:p w14:paraId="7B3F79EB" w14:textId="77777777" w:rsidR="005E5F2D" w:rsidRPr="007C0BA8" w:rsidRDefault="39D4B242" w:rsidP="00EA56A0">
            <w:pPr>
              <w:pStyle w:val="TableParagraph"/>
              <w:jc w:val="center"/>
              <w:rPr>
                <w:rFonts w:ascii="Arial" w:hAnsi="Arial" w:cs="Arial"/>
                <w:sz w:val="18"/>
                <w:szCs w:val="18"/>
                <w:lang w:val="es-CO"/>
              </w:rPr>
            </w:pPr>
            <w:r w:rsidRPr="007C0BA8">
              <w:rPr>
                <w:rFonts w:ascii="Arial" w:hAnsi="Arial" w:cs="Arial"/>
                <w:w w:val="105"/>
                <w:sz w:val="18"/>
                <w:szCs w:val="18"/>
                <w:lang w:val="es-CO"/>
              </w:rPr>
              <w:t>40%</w:t>
            </w:r>
          </w:p>
        </w:tc>
      </w:tr>
      <w:tr w:rsidR="007C0BA8" w:rsidRPr="007C0BA8" w14:paraId="56786A92" w14:textId="77777777" w:rsidTr="00EA56A0">
        <w:trPr>
          <w:trHeight w:val="576"/>
          <w:jc w:val="center"/>
        </w:trPr>
        <w:tc>
          <w:tcPr>
            <w:tcW w:w="2132" w:type="dxa"/>
            <w:shd w:val="clear" w:color="auto" w:fill="FFFF66"/>
            <w:vAlign w:val="center"/>
          </w:tcPr>
          <w:p w14:paraId="16B5F590" w14:textId="77777777" w:rsidR="005E5F2D" w:rsidRPr="007C0BA8" w:rsidRDefault="39D4B242" w:rsidP="00EA56A0">
            <w:pPr>
              <w:pStyle w:val="TableParagraph"/>
              <w:ind w:right="201"/>
              <w:jc w:val="center"/>
              <w:rPr>
                <w:rFonts w:ascii="Arial" w:hAnsi="Arial" w:cs="Arial"/>
                <w:sz w:val="18"/>
                <w:szCs w:val="18"/>
                <w:lang w:val="es-CO"/>
              </w:rPr>
            </w:pPr>
            <w:r w:rsidRPr="007C0BA8">
              <w:rPr>
                <w:rFonts w:ascii="Arial" w:hAnsi="Arial" w:cs="Arial"/>
                <w:w w:val="105"/>
                <w:sz w:val="18"/>
                <w:szCs w:val="18"/>
                <w:lang w:val="es-CO"/>
              </w:rPr>
              <w:t>Media</w:t>
            </w:r>
          </w:p>
        </w:tc>
        <w:tc>
          <w:tcPr>
            <w:tcW w:w="4961" w:type="dxa"/>
            <w:vAlign w:val="center"/>
          </w:tcPr>
          <w:p w14:paraId="5D9A43FE" w14:textId="77777777" w:rsidR="005E5F2D" w:rsidRPr="007C0BA8" w:rsidRDefault="39D4B242" w:rsidP="00EA56A0">
            <w:pPr>
              <w:pStyle w:val="TableParagraph"/>
              <w:spacing w:before="3" w:line="214" w:lineRule="exact"/>
              <w:ind w:right="133"/>
              <w:jc w:val="left"/>
              <w:rPr>
                <w:rFonts w:ascii="Arial" w:hAnsi="Arial" w:cs="Arial"/>
                <w:w w:val="105"/>
                <w:sz w:val="18"/>
                <w:szCs w:val="18"/>
                <w:lang w:val="es-CO"/>
              </w:rPr>
            </w:pPr>
            <w:r w:rsidRPr="007C0BA8">
              <w:rPr>
                <w:rFonts w:ascii="Arial" w:hAnsi="Arial" w:cs="Arial"/>
                <w:w w:val="105"/>
                <w:sz w:val="18"/>
                <w:szCs w:val="18"/>
                <w:lang w:val="es-CO"/>
              </w:rPr>
              <w:t>La actividad que conlleva el riesgo se ejecuta de 24 a 500 veces por año</w:t>
            </w:r>
          </w:p>
        </w:tc>
        <w:tc>
          <w:tcPr>
            <w:tcW w:w="1407" w:type="dxa"/>
            <w:vAlign w:val="center"/>
          </w:tcPr>
          <w:p w14:paraId="6AD05C78" w14:textId="77777777" w:rsidR="005E5F2D" w:rsidRPr="007C0BA8" w:rsidRDefault="39D4B242" w:rsidP="00EA56A0">
            <w:pPr>
              <w:pStyle w:val="TableParagraph"/>
              <w:jc w:val="center"/>
              <w:rPr>
                <w:rFonts w:ascii="Arial" w:hAnsi="Arial" w:cs="Arial"/>
                <w:sz w:val="18"/>
                <w:szCs w:val="18"/>
                <w:lang w:val="es-CO"/>
              </w:rPr>
            </w:pPr>
            <w:r w:rsidRPr="007C0BA8">
              <w:rPr>
                <w:rFonts w:ascii="Arial" w:hAnsi="Arial" w:cs="Arial"/>
                <w:w w:val="105"/>
                <w:sz w:val="18"/>
                <w:szCs w:val="18"/>
                <w:lang w:val="es-CO"/>
              </w:rPr>
              <w:t>60%</w:t>
            </w:r>
          </w:p>
        </w:tc>
      </w:tr>
      <w:tr w:rsidR="007C0BA8" w:rsidRPr="007C0BA8" w14:paraId="1D602313" w14:textId="77777777" w:rsidTr="00EA56A0">
        <w:trPr>
          <w:trHeight w:val="616"/>
          <w:jc w:val="center"/>
        </w:trPr>
        <w:tc>
          <w:tcPr>
            <w:tcW w:w="2132" w:type="dxa"/>
            <w:shd w:val="clear" w:color="auto" w:fill="FFC000"/>
            <w:vAlign w:val="center"/>
          </w:tcPr>
          <w:p w14:paraId="7FD64E2A" w14:textId="77777777" w:rsidR="005E5F2D" w:rsidRPr="007C0BA8" w:rsidRDefault="39D4B242" w:rsidP="00EA56A0">
            <w:pPr>
              <w:pStyle w:val="TableParagraph"/>
              <w:ind w:right="194"/>
              <w:jc w:val="center"/>
              <w:rPr>
                <w:rFonts w:ascii="Arial" w:hAnsi="Arial" w:cs="Arial"/>
                <w:sz w:val="18"/>
                <w:szCs w:val="18"/>
                <w:lang w:val="es-CO"/>
              </w:rPr>
            </w:pPr>
            <w:r w:rsidRPr="007C0BA8">
              <w:rPr>
                <w:rFonts w:ascii="Arial" w:hAnsi="Arial" w:cs="Arial"/>
                <w:w w:val="105"/>
                <w:sz w:val="18"/>
                <w:szCs w:val="18"/>
                <w:lang w:val="es-CO"/>
              </w:rPr>
              <w:t>Alta</w:t>
            </w:r>
          </w:p>
        </w:tc>
        <w:tc>
          <w:tcPr>
            <w:tcW w:w="4961" w:type="dxa"/>
            <w:vAlign w:val="center"/>
          </w:tcPr>
          <w:p w14:paraId="5B81A069" w14:textId="77777777" w:rsidR="005E5F2D" w:rsidRPr="007C0BA8" w:rsidRDefault="39D4B242" w:rsidP="00EA56A0">
            <w:pPr>
              <w:pStyle w:val="TableParagraph"/>
              <w:spacing w:before="3" w:line="214" w:lineRule="exact"/>
              <w:ind w:right="133"/>
              <w:jc w:val="left"/>
              <w:rPr>
                <w:rFonts w:ascii="Arial" w:hAnsi="Arial" w:cs="Arial"/>
                <w:w w:val="105"/>
                <w:sz w:val="18"/>
                <w:szCs w:val="18"/>
                <w:lang w:val="es-CO"/>
              </w:rPr>
            </w:pPr>
            <w:r w:rsidRPr="007C0BA8">
              <w:rPr>
                <w:rFonts w:ascii="Arial" w:hAnsi="Arial" w:cs="Arial"/>
                <w:w w:val="105"/>
                <w:sz w:val="18"/>
                <w:szCs w:val="18"/>
                <w:lang w:val="es-CO"/>
              </w:rPr>
              <w:t>La actividad que conlleva el riesgo se ejecuta</w:t>
            </w:r>
          </w:p>
          <w:p w14:paraId="16F3BF6D" w14:textId="77777777" w:rsidR="005E5F2D" w:rsidRPr="007C0BA8" w:rsidRDefault="39D4B242" w:rsidP="00EA56A0">
            <w:pPr>
              <w:pStyle w:val="TableParagraph"/>
              <w:spacing w:before="3" w:line="214" w:lineRule="exact"/>
              <w:ind w:right="133"/>
              <w:jc w:val="left"/>
              <w:rPr>
                <w:rFonts w:ascii="Arial" w:hAnsi="Arial" w:cs="Arial"/>
                <w:w w:val="105"/>
                <w:sz w:val="18"/>
                <w:szCs w:val="18"/>
                <w:lang w:val="es-CO"/>
              </w:rPr>
            </w:pPr>
            <w:r w:rsidRPr="007C0BA8">
              <w:rPr>
                <w:rFonts w:ascii="Arial" w:hAnsi="Arial" w:cs="Arial"/>
                <w:w w:val="105"/>
                <w:sz w:val="18"/>
                <w:szCs w:val="18"/>
                <w:lang w:val="es-CO"/>
              </w:rPr>
              <w:t>mínimo 500 veces al año y máximo 5000 veces por año</w:t>
            </w:r>
          </w:p>
        </w:tc>
        <w:tc>
          <w:tcPr>
            <w:tcW w:w="1407" w:type="dxa"/>
            <w:vAlign w:val="center"/>
          </w:tcPr>
          <w:p w14:paraId="423599F5" w14:textId="77777777" w:rsidR="005E5F2D" w:rsidRPr="007C0BA8" w:rsidRDefault="39D4B242" w:rsidP="00EA56A0">
            <w:pPr>
              <w:pStyle w:val="TableParagraph"/>
              <w:jc w:val="center"/>
              <w:rPr>
                <w:rFonts w:ascii="Arial" w:hAnsi="Arial" w:cs="Arial"/>
                <w:sz w:val="18"/>
                <w:szCs w:val="18"/>
                <w:lang w:val="es-CO"/>
              </w:rPr>
            </w:pPr>
            <w:r w:rsidRPr="007C0BA8">
              <w:rPr>
                <w:rFonts w:ascii="Arial" w:hAnsi="Arial" w:cs="Arial"/>
                <w:w w:val="105"/>
                <w:sz w:val="18"/>
                <w:szCs w:val="18"/>
                <w:lang w:val="es-CO"/>
              </w:rPr>
              <w:t>80%</w:t>
            </w:r>
          </w:p>
        </w:tc>
      </w:tr>
      <w:tr w:rsidR="007C0BA8" w:rsidRPr="007C0BA8" w14:paraId="3CCDFB64" w14:textId="77777777" w:rsidTr="00EA56A0">
        <w:trPr>
          <w:trHeight w:val="636"/>
          <w:jc w:val="center"/>
        </w:trPr>
        <w:tc>
          <w:tcPr>
            <w:tcW w:w="2132" w:type="dxa"/>
            <w:shd w:val="clear" w:color="auto" w:fill="FF0000"/>
            <w:vAlign w:val="center"/>
          </w:tcPr>
          <w:p w14:paraId="0C2E45EE" w14:textId="77777777" w:rsidR="005E5F2D" w:rsidRPr="007C0BA8" w:rsidRDefault="02698E8D" w:rsidP="00EA56A0">
            <w:pPr>
              <w:pStyle w:val="TableParagraph"/>
              <w:spacing w:before="158"/>
              <w:ind w:right="201"/>
              <w:jc w:val="center"/>
              <w:rPr>
                <w:rFonts w:ascii="Arial" w:eastAsia="Arial" w:hAnsi="Arial" w:cs="Arial"/>
                <w:sz w:val="18"/>
                <w:szCs w:val="18"/>
                <w:lang w:val="es-CO"/>
              </w:rPr>
            </w:pPr>
            <w:r w:rsidRPr="34E91D16">
              <w:rPr>
                <w:rFonts w:ascii="Arial" w:eastAsia="Arial" w:hAnsi="Arial" w:cs="Arial"/>
                <w:w w:val="105"/>
                <w:sz w:val="18"/>
                <w:szCs w:val="18"/>
                <w:lang w:val="es-CO"/>
              </w:rPr>
              <w:t>Muy Alta</w:t>
            </w:r>
          </w:p>
        </w:tc>
        <w:tc>
          <w:tcPr>
            <w:tcW w:w="4961" w:type="dxa"/>
            <w:vAlign w:val="center"/>
          </w:tcPr>
          <w:p w14:paraId="663D6D83" w14:textId="77777777" w:rsidR="005E5F2D" w:rsidRPr="007C0BA8" w:rsidRDefault="02698E8D" w:rsidP="00EA56A0">
            <w:pPr>
              <w:pStyle w:val="TableParagraph"/>
              <w:spacing w:before="3" w:line="214" w:lineRule="exact"/>
              <w:ind w:right="133"/>
              <w:jc w:val="left"/>
              <w:rPr>
                <w:rFonts w:ascii="Arial" w:eastAsia="Arial" w:hAnsi="Arial" w:cs="Arial"/>
                <w:w w:val="105"/>
                <w:sz w:val="18"/>
                <w:szCs w:val="18"/>
                <w:lang w:val="es-CO"/>
              </w:rPr>
            </w:pPr>
            <w:r w:rsidRPr="34E91D16">
              <w:rPr>
                <w:rFonts w:ascii="Arial" w:eastAsia="Arial" w:hAnsi="Arial" w:cs="Arial"/>
                <w:w w:val="105"/>
                <w:sz w:val="18"/>
                <w:szCs w:val="18"/>
                <w:lang w:val="es-CO"/>
              </w:rPr>
              <w:t>La actividad que conlleva el riesgo se ejecuta más de 5000 veces por año</w:t>
            </w:r>
          </w:p>
        </w:tc>
        <w:tc>
          <w:tcPr>
            <w:tcW w:w="1407" w:type="dxa"/>
            <w:vAlign w:val="center"/>
          </w:tcPr>
          <w:p w14:paraId="5D9F2151" w14:textId="77777777" w:rsidR="005E5F2D" w:rsidRPr="007C0BA8" w:rsidRDefault="02698E8D" w:rsidP="00EA56A0">
            <w:pPr>
              <w:pStyle w:val="TableParagraph"/>
              <w:spacing w:before="158"/>
              <w:jc w:val="center"/>
              <w:rPr>
                <w:rFonts w:ascii="Arial" w:eastAsia="Arial" w:hAnsi="Arial" w:cs="Arial"/>
                <w:sz w:val="18"/>
                <w:szCs w:val="18"/>
                <w:lang w:val="es-CO"/>
              </w:rPr>
            </w:pPr>
            <w:r w:rsidRPr="34E91D16">
              <w:rPr>
                <w:rFonts w:ascii="Arial" w:eastAsia="Arial" w:hAnsi="Arial" w:cs="Arial"/>
                <w:w w:val="105"/>
                <w:sz w:val="18"/>
                <w:szCs w:val="18"/>
                <w:lang w:val="es-CO"/>
              </w:rPr>
              <w:t>100%</w:t>
            </w:r>
          </w:p>
        </w:tc>
      </w:tr>
    </w:tbl>
    <w:p w14:paraId="2F69D8D0" w14:textId="2BC7A50B" w:rsidR="699C52AF" w:rsidRPr="007C0BA8" w:rsidRDefault="3D47782A" w:rsidP="34E91D16">
      <w:pPr>
        <w:pStyle w:val="Descripcin"/>
        <w:jc w:val="center"/>
        <w:rPr>
          <w:rFonts w:ascii="Arial" w:eastAsia="Arial" w:hAnsi="Arial" w:cs="Arial"/>
          <w:b w:val="0"/>
          <w:bCs w:val="0"/>
          <w:color w:val="auto"/>
        </w:rPr>
      </w:pPr>
      <w:r w:rsidRPr="34E91D16">
        <w:rPr>
          <w:rFonts w:ascii="Arial" w:eastAsia="Arial" w:hAnsi="Arial" w:cs="Arial"/>
          <w:color w:val="auto"/>
        </w:rPr>
        <w:t>Fuente</w:t>
      </w:r>
      <w:r w:rsidRPr="34E91D16">
        <w:rPr>
          <w:rFonts w:ascii="Arial" w:eastAsia="Arial" w:hAnsi="Arial" w:cs="Arial"/>
          <w:b w:val="0"/>
          <w:bCs w:val="0"/>
          <w:color w:val="auto"/>
        </w:rPr>
        <w:t xml:space="preserve">: </w:t>
      </w:r>
      <w:r w:rsidR="24D5ABA7" w:rsidRPr="34E91D16">
        <w:rPr>
          <w:rFonts w:ascii="Arial" w:eastAsia="Arial" w:hAnsi="Arial" w:cs="Arial"/>
          <w:b w:val="0"/>
          <w:bCs w:val="0"/>
          <w:color w:val="auto"/>
        </w:rPr>
        <w:t>Guía para la Administración del Riesgo y el diseño de controles en entidades públicas - Versión 6 Nov 2022. DAFP. Pág.41</w:t>
      </w:r>
    </w:p>
    <w:p w14:paraId="73E63A40" w14:textId="30FF9E8B" w:rsidR="0BE717DB" w:rsidRDefault="0BE717DB" w:rsidP="34E91D16">
      <w:pPr>
        <w:rPr>
          <w:rFonts w:ascii="Arial" w:eastAsia="Arial" w:hAnsi="Arial" w:cs="Arial"/>
        </w:rPr>
      </w:pPr>
    </w:p>
    <w:p w14:paraId="2E6EBC6D" w14:textId="2F323E44" w:rsidR="00DB211E" w:rsidRDefault="2A8F8197" w:rsidP="34E91D16">
      <w:pPr>
        <w:pStyle w:val="Ttulo4"/>
        <w:spacing w:line="240" w:lineRule="auto"/>
        <w:rPr>
          <w:rFonts w:ascii="Arial" w:eastAsia="Arial" w:hAnsi="Arial" w:cs="Arial"/>
          <w:i w:val="0"/>
          <w:iCs w:val="0"/>
          <w:sz w:val="22"/>
          <w:szCs w:val="22"/>
          <w:lang w:val="es-ES"/>
        </w:rPr>
      </w:pPr>
      <w:bookmarkStart w:id="54" w:name="_Toc86836402"/>
      <w:r w:rsidRPr="34E91D16">
        <w:rPr>
          <w:rFonts w:ascii="Arial" w:eastAsia="Arial" w:hAnsi="Arial" w:cs="Arial"/>
          <w:b/>
          <w:bCs/>
          <w:i w:val="0"/>
          <w:iCs w:val="0"/>
          <w:color w:val="auto"/>
          <w:sz w:val="22"/>
          <w:szCs w:val="22"/>
          <w:lang w:val="es-ES"/>
        </w:rPr>
        <w:t>Impacto</w:t>
      </w:r>
      <w:r w:rsidRPr="34E91D16">
        <w:rPr>
          <w:rFonts w:ascii="Arial" w:eastAsia="Arial" w:hAnsi="Arial" w:cs="Arial"/>
          <w:b/>
          <w:bCs/>
          <w:i w:val="0"/>
          <w:iCs w:val="0"/>
          <w:color w:val="auto"/>
          <w:sz w:val="22"/>
          <w:szCs w:val="22"/>
        </w:rPr>
        <w:t>:</w:t>
      </w:r>
      <w:r w:rsidR="31313BDD" w:rsidRPr="34E91D16">
        <w:rPr>
          <w:rStyle w:val="Ttulo3Car"/>
          <w:rFonts w:ascii="Arial" w:eastAsia="Arial" w:hAnsi="Arial" w:cs="Arial"/>
          <w:b w:val="0"/>
          <w:bCs w:val="0"/>
          <w:i w:val="0"/>
          <w:iCs w:val="0"/>
          <w:color w:val="auto"/>
          <w:sz w:val="22"/>
          <w:szCs w:val="22"/>
        </w:rPr>
        <w:t xml:space="preserve"> </w:t>
      </w:r>
      <w:r w:rsidR="162F6C66" w:rsidRPr="34E91D16">
        <w:rPr>
          <w:rStyle w:val="Ttulo3Car"/>
          <w:rFonts w:ascii="Arial" w:eastAsia="Arial" w:hAnsi="Arial" w:cs="Arial"/>
          <w:b w:val="0"/>
          <w:bCs w:val="0"/>
          <w:i w:val="0"/>
          <w:iCs w:val="0"/>
          <w:color w:val="auto"/>
          <w:sz w:val="22"/>
          <w:szCs w:val="22"/>
        </w:rPr>
        <w:t xml:space="preserve">se </w:t>
      </w:r>
      <w:bookmarkEnd w:id="54"/>
      <w:r w:rsidR="3F2B3E71" w:rsidRPr="34E91D16">
        <w:rPr>
          <w:rFonts w:ascii="Arial" w:eastAsia="Arial" w:hAnsi="Arial" w:cs="Arial"/>
          <w:i w:val="0"/>
          <w:iCs w:val="0"/>
          <w:color w:val="auto"/>
          <w:sz w:val="22"/>
          <w:szCs w:val="22"/>
          <w:lang w:val="es-ES"/>
        </w:rPr>
        <w:t>definen</w:t>
      </w:r>
      <w:r w:rsidR="6708CE36" w:rsidRPr="34E91D16">
        <w:rPr>
          <w:rFonts w:ascii="Arial" w:eastAsia="Arial" w:hAnsi="Arial" w:cs="Arial"/>
          <w:i w:val="0"/>
          <w:iCs w:val="0"/>
          <w:color w:val="auto"/>
          <w:sz w:val="22"/>
          <w:szCs w:val="22"/>
          <w:lang w:val="es-ES"/>
        </w:rPr>
        <w:t xml:space="preserve"> </w:t>
      </w:r>
      <w:r w:rsidR="53DCC417" w:rsidRPr="34E91D16">
        <w:rPr>
          <w:rFonts w:ascii="Arial" w:eastAsia="Arial" w:hAnsi="Arial" w:cs="Arial"/>
          <w:i w:val="0"/>
          <w:iCs w:val="0"/>
          <w:color w:val="auto"/>
          <w:sz w:val="22"/>
          <w:szCs w:val="22"/>
          <w:lang w:val="es-ES"/>
        </w:rPr>
        <w:t xml:space="preserve">el </w:t>
      </w:r>
      <w:r w:rsidR="6708CE36" w:rsidRPr="34E91D16">
        <w:rPr>
          <w:rFonts w:ascii="Arial" w:eastAsia="Arial" w:hAnsi="Arial" w:cs="Arial"/>
          <w:i w:val="0"/>
          <w:iCs w:val="0"/>
          <w:color w:val="auto"/>
          <w:sz w:val="22"/>
          <w:szCs w:val="22"/>
          <w:lang w:val="es-ES"/>
        </w:rPr>
        <w:t xml:space="preserve">impacto </w:t>
      </w:r>
      <w:r w:rsidR="2AEA8CD2" w:rsidRPr="34E91D16">
        <w:rPr>
          <w:rFonts w:ascii="Arial" w:eastAsia="Arial" w:hAnsi="Arial" w:cs="Arial"/>
          <w:i w:val="0"/>
          <w:iCs w:val="0"/>
          <w:color w:val="auto"/>
          <w:sz w:val="22"/>
          <w:szCs w:val="22"/>
          <w:lang w:val="es-ES"/>
        </w:rPr>
        <w:t xml:space="preserve">en </w:t>
      </w:r>
      <w:r w:rsidR="6708CE36" w:rsidRPr="34E91D16">
        <w:rPr>
          <w:rFonts w:ascii="Arial" w:eastAsia="Arial" w:hAnsi="Arial" w:cs="Arial"/>
          <w:i w:val="0"/>
          <w:iCs w:val="0"/>
          <w:color w:val="auto"/>
          <w:sz w:val="22"/>
          <w:szCs w:val="22"/>
          <w:lang w:val="es-ES"/>
        </w:rPr>
        <w:t>económicos y reputacionales como las variables principales,</w:t>
      </w:r>
      <w:r w:rsidR="6708CE36" w:rsidRPr="34E91D16">
        <w:rPr>
          <w:rFonts w:ascii="Arial" w:eastAsia="Arial" w:hAnsi="Arial" w:cs="Arial"/>
          <w:i w:val="0"/>
          <w:iCs w:val="0"/>
          <w:color w:val="auto"/>
          <w:sz w:val="22"/>
          <w:szCs w:val="22"/>
        </w:rPr>
        <w:t xml:space="preserve"> </w:t>
      </w:r>
      <w:r w:rsidR="78C85222" w:rsidRPr="34E91D16">
        <w:rPr>
          <w:rFonts w:ascii="Arial" w:eastAsia="Arial" w:hAnsi="Arial" w:cs="Arial"/>
          <w:i w:val="0"/>
          <w:iCs w:val="0"/>
          <w:color w:val="auto"/>
          <w:sz w:val="22"/>
          <w:szCs w:val="22"/>
          <w:lang w:val="es-ES"/>
        </w:rPr>
        <w:t>cuando</w:t>
      </w:r>
      <w:r w:rsidR="6708CE36" w:rsidRPr="34E91D16">
        <w:rPr>
          <w:rFonts w:ascii="Arial" w:eastAsia="Arial" w:hAnsi="Arial" w:cs="Arial"/>
          <w:i w:val="0"/>
          <w:iCs w:val="0"/>
          <w:color w:val="auto"/>
          <w:sz w:val="22"/>
          <w:szCs w:val="22"/>
          <w:lang w:val="es-ES"/>
        </w:rPr>
        <w:t xml:space="preserve"> se presenten ambos impactos para un riesgo, tanto económico como reputacional, con diferente</w:t>
      </w:r>
      <w:r w:rsidR="4BC47CAF" w:rsidRPr="34E91D16">
        <w:rPr>
          <w:rFonts w:ascii="Arial" w:eastAsia="Arial" w:hAnsi="Arial" w:cs="Arial"/>
          <w:i w:val="0"/>
          <w:iCs w:val="0"/>
          <w:color w:val="auto"/>
          <w:sz w:val="22"/>
          <w:szCs w:val="22"/>
          <w:lang w:val="es-ES"/>
        </w:rPr>
        <w:t>s</w:t>
      </w:r>
      <w:r w:rsidR="6708CE36" w:rsidRPr="34E91D16">
        <w:rPr>
          <w:rFonts w:ascii="Arial" w:eastAsia="Arial" w:hAnsi="Arial" w:cs="Arial"/>
          <w:i w:val="0"/>
          <w:iCs w:val="0"/>
          <w:color w:val="auto"/>
          <w:sz w:val="22"/>
          <w:szCs w:val="22"/>
          <w:lang w:val="es-ES"/>
        </w:rPr>
        <w:t xml:space="preserve"> niv</w:t>
      </w:r>
      <w:r w:rsidR="21B3FDF3" w:rsidRPr="34E91D16">
        <w:rPr>
          <w:rFonts w:ascii="Arial" w:eastAsia="Arial" w:hAnsi="Arial" w:cs="Arial"/>
          <w:i w:val="0"/>
          <w:iCs w:val="0"/>
          <w:color w:val="auto"/>
          <w:sz w:val="22"/>
          <w:szCs w:val="22"/>
          <w:lang w:val="es-ES"/>
        </w:rPr>
        <w:t>e</w:t>
      </w:r>
      <w:r w:rsidR="6708CE36" w:rsidRPr="34E91D16">
        <w:rPr>
          <w:rFonts w:ascii="Arial" w:eastAsia="Arial" w:hAnsi="Arial" w:cs="Arial"/>
          <w:i w:val="0"/>
          <w:iCs w:val="0"/>
          <w:color w:val="auto"/>
          <w:sz w:val="22"/>
          <w:szCs w:val="22"/>
          <w:lang w:val="es-ES"/>
        </w:rPr>
        <w:t>les s</w:t>
      </w:r>
      <w:r w:rsidR="769751C9" w:rsidRPr="34E91D16">
        <w:rPr>
          <w:rFonts w:ascii="Arial" w:eastAsia="Arial" w:hAnsi="Arial" w:cs="Arial"/>
          <w:i w:val="0"/>
          <w:iCs w:val="0"/>
          <w:color w:val="auto"/>
          <w:sz w:val="22"/>
          <w:szCs w:val="22"/>
          <w:lang w:val="es-ES"/>
        </w:rPr>
        <w:t>e debe tomar el nivel más alto</w:t>
      </w:r>
      <w:r w:rsidR="769751C9" w:rsidRPr="34E91D16">
        <w:rPr>
          <w:rFonts w:ascii="Arial" w:eastAsia="Arial" w:hAnsi="Arial" w:cs="Arial"/>
          <w:i w:val="0"/>
          <w:iCs w:val="0"/>
          <w:sz w:val="22"/>
          <w:szCs w:val="22"/>
          <w:lang w:val="es-ES"/>
        </w:rPr>
        <w:t>.</w:t>
      </w:r>
    </w:p>
    <w:p w14:paraId="6D7613E1" w14:textId="77777777" w:rsidR="00EA56A0" w:rsidRDefault="00EA56A0" w:rsidP="00EA56A0">
      <w:pPr>
        <w:rPr>
          <w:rFonts w:eastAsia="Arial"/>
          <w:lang w:val="es-ES"/>
        </w:rPr>
      </w:pPr>
    </w:p>
    <w:p w14:paraId="353D533B" w14:textId="77777777" w:rsidR="00EA56A0" w:rsidRDefault="00EA56A0" w:rsidP="00EA56A0">
      <w:pPr>
        <w:rPr>
          <w:rFonts w:eastAsia="Arial"/>
          <w:lang w:val="es-ES"/>
        </w:rPr>
      </w:pPr>
    </w:p>
    <w:p w14:paraId="27840B72" w14:textId="77777777" w:rsidR="00EA56A0" w:rsidRPr="00EA56A0" w:rsidRDefault="00EA56A0" w:rsidP="00EA56A0">
      <w:pPr>
        <w:rPr>
          <w:rFonts w:eastAsia="Arial"/>
          <w:lang w:val="es-ES"/>
        </w:rPr>
      </w:pPr>
    </w:p>
    <w:p w14:paraId="1D198C96" w14:textId="68897D2B" w:rsidR="00E8459D" w:rsidRPr="0075141F" w:rsidRDefault="00E8459D" w:rsidP="23BB444E">
      <w:pPr>
        <w:autoSpaceDE w:val="0"/>
        <w:autoSpaceDN w:val="0"/>
        <w:spacing w:line="240" w:lineRule="auto"/>
        <w:rPr>
          <w:rFonts w:ascii="Arial" w:hAnsi="Arial" w:cs="Arial"/>
          <w:color w:val="943634" w:themeColor="accent2" w:themeShade="BF"/>
          <w:sz w:val="22"/>
          <w:szCs w:val="22"/>
          <w:lang w:val="es-ES"/>
        </w:rPr>
      </w:pPr>
    </w:p>
    <w:p w14:paraId="61813A0F" w14:textId="4D43F93F" w:rsidR="006505CD" w:rsidRPr="007C0BA8" w:rsidRDefault="508D0165" w:rsidP="23BB444E">
      <w:pPr>
        <w:pStyle w:val="Descripcin"/>
        <w:jc w:val="center"/>
        <w:rPr>
          <w:rFonts w:ascii="Arial" w:hAnsi="Arial" w:cs="Arial"/>
          <w:color w:val="auto"/>
        </w:rPr>
      </w:pPr>
      <w:bookmarkStart w:id="55" w:name="_Toc147152262"/>
      <w:bookmarkStart w:id="56" w:name="_Toc86836427"/>
      <w:r w:rsidRPr="0D81A321">
        <w:rPr>
          <w:rFonts w:ascii="Arial" w:hAnsi="Arial" w:cs="Arial"/>
          <w:color w:val="auto"/>
        </w:rPr>
        <w:t xml:space="preserve">Tabla </w:t>
      </w:r>
      <w:r w:rsidR="00302219" w:rsidRPr="0D81A321">
        <w:rPr>
          <w:rFonts w:ascii="Arial" w:hAnsi="Arial" w:cs="Arial"/>
          <w:color w:val="auto"/>
          <w:shd w:val="clear" w:color="auto" w:fill="E6E6E6"/>
        </w:rPr>
        <w:fldChar w:fldCharType="begin"/>
      </w:r>
      <w:r w:rsidR="00302219" w:rsidRPr="0D81A321">
        <w:rPr>
          <w:rFonts w:ascii="Arial" w:hAnsi="Arial" w:cs="Arial"/>
          <w:color w:val="auto"/>
        </w:rPr>
        <w:instrText xml:space="preserve"> SEQ Tabla \* ARABIC </w:instrText>
      </w:r>
      <w:r w:rsidR="00302219" w:rsidRPr="0D81A321">
        <w:rPr>
          <w:rFonts w:ascii="Arial" w:hAnsi="Arial" w:cs="Arial"/>
          <w:color w:val="auto"/>
          <w:shd w:val="clear" w:color="auto" w:fill="E6E6E6"/>
        </w:rPr>
        <w:fldChar w:fldCharType="separate"/>
      </w:r>
      <w:r w:rsidRPr="0D81A321">
        <w:rPr>
          <w:rFonts w:ascii="Arial" w:hAnsi="Arial" w:cs="Arial"/>
          <w:noProof/>
          <w:color w:val="auto"/>
        </w:rPr>
        <w:t>6</w:t>
      </w:r>
      <w:r w:rsidR="00302219" w:rsidRPr="0D81A321">
        <w:rPr>
          <w:rFonts w:ascii="Arial" w:hAnsi="Arial" w:cs="Arial"/>
          <w:color w:val="auto"/>
          <w:shd w:val="clear" w:color="auto" w:fill="E6E6E6"/>
        </w:rPr>
        <w:fldChar w:fldCharType="end"/>
      </w:r>
      <w:r w:rsidRPr="0D81A321">
        <w:rPr>
          <w:rFonts w:ascii="Arial" w:hAnsi="Arial" w:cs="Arial"/>
          <w:b w:val="0"/>
          <w:bCs w:val="0"/>
          <w:color w:val="auto"/>
        </w:rPr>
        <w:t xml:space="preserve"> </w:t>
      </w:r>
      <w:r w:rsidR="2FD4F518" w:rsidRPr="0D81A321">
        <w:rPr>
          <w:rFonts w:ascii="Arial" w:hAnsi="Arial" w:cs="Arial"/>
          <w:b w:val="0"/>
          <w:bCs w:val="0"/>
          <w:color w:val="auto"/>
        </w:rPr>
        <w:t xml:space="preserve">Criterios para </w:t>
      </w:r>
      <w:r w:rsidR="0DCCDA58" w:rsidRPr="0D81A321">
        <w:rPr>
          <w:rFonts w:ascii="Arial" w:hAnsi="Arial" w:cs="Arial"/>
          <w:b w:val="0"/>
          <w:bCs w:val="0"/>
          <w:color w:val="auto"/>
        </w:rPr>
        <w:t>definir</w:t>
      </w:r>
      <w:r w:rsidR="2FD4F518" w:rsidRPr="0D81A321">
        <w:rPr>
          <w:rFonts w:ascii="Arial" w:hAnsi="Arial" w:cs="Arial"/>
          <w:b w:val="0"/>
          <w:bCs w:val="0"/>
          <w:color w:val="auto"/>
        </w:rPr>
        <w:t xml:space="preserve"> el </w:t>
      </w:r>
      <w:r w:rsidR="0DCCDA58" w:rsidRPr="0D81A321">
        <w:rPr>
          <w:rFonts w:ascii="Arial" w:hAnsi="Arial" w:cs="Arial"/>
          <w:b w:val="0"/>
          <w:bCs w:val="0"/>
          <w:color w:val="auto"/>
        </w:rPr>
        <w:t>nivel</w:t>
      </w:r>
      <w:r w:rsidR="2FD4F518" w:rsidRPr="0D81A321">
        <w:rPr>
          <w:rFonts w:ascii="Arial" w:hAnsi="Arial" w:cs="Arial"/>
          <w:b w:val="0"/>
          <w:bCs w:val="0"/>
          <w:color w:val="auto"/>
        </w:rPr>
        <w:t xml:space="preserve"> de </w:t>
      </w:r>
      <w:r w:rsidR="0DCCDA58" w:rsidRPr="0D81A321">
        <w:rPr>
          <w:rFonts w:ascii="Arial" w:hAnsi="Arial" w:cs="Arial"/>
          <w:b w:val="0"/>
          <w:bCs w:val="0"/>
          <w:color w:val="auto"/>
        </w:rPr>
        <w:t>impacto</w:t>
      </w:r>
      <w:r w:rsidR="1CF02216" w:rsidRPr="0D81A321">
        <w:rPr>
          <w:rFonts w:ascii="Arial" w:hAnsi="Arial" w:cs="Arial"/>
          <w:b w:val="0"/>
          <w:bCs w:val="0"/>
          <w:color w:val="auto"/>
        </w:rPr>
        <w:t xml:space="preserve"> de</w:t>
      </w:r>
      <w:bookmarkEnd w:id="55"/>
      <w:r w:rsidR="1CF02216" w:rsidRPr="0D81A321">
        <w:rPr>
          <w:rFonts w:ascii="Arial" w:hAnsi="Arial" w:cs="Arial"/>
          <w:b w:val="0"/>
          <w:bCs w:val="0"/>
          <w:color w:val="auto"/>
        </w:rPr>
        <w:t xml:space="preserve"> </w:t>
      </w:r>
      <w:bookmarkEnd w:id="56"/>
    </w:p>
    <w:tbl>
      <w:tblPr>
        <w:tblStyle w:val="NormalTable1"/>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970"/>
        <w:gridCol w:w="3692"/>
      </w:tblGrid>
      <w:tr w:rsidR="007C0BA8" w:rsidRPr="007C0BA8" w14:paraId="6212680F" w14:textId="77777777" w:rsidTr="0D81A321">
        <w:trPr>
          <w:trHeight w:val="457"/>
          <w:tblHeader/>
          <w:jc w:val="center"/>
        </w:trPr>
        <w:tc>
          <w:tcPr>
            <w:tcW w:w="1838" w:type="dxa"/>
            <w:shd w:val="clear" w:color="auto" w:fill="auto"/>
          </w:tcPr>
          <w:p w14:paraId="08D57C96" w14:textId="6CAA5E9C" w:rsidR="00DB211E" w:rsidRPr="007C0BA8" w:rsidRDefault="00DB211E" w:rsidP="0D81A321">
            <w:pPr>
              <w:pStyle w:val="TableParagraph"/>
              <w:spacing w:before="1"/>
              <w:ind w:left="207" w:right="223"/>
              <w:jc w:val="center"/>
              <w:rPr>
                <w:rFonts w:ascii="Arial" w:hAnsi="Arial" w:cs="Arial"/>
                <w:sz w:val="18"/>
                <w:szCs w:val="18"/>
                <w:lang w:val="es-CO"/>
              </w:rPr>
            </w:pPr>
          </w:p>
        </w:tc>
        <w:tc>
          <w:tcPr>
            <w:tcW w:w="2970" w:type="dxa"/>
            <w:vAlign w:val="center"/>
          </w:tcPr>
          <w:p w14:paraId="3E0005B8" w14:textId="218E73D2" w:rsidR="00DB211E" w:rsidRPr="007C0BA8" w:rsidRDefault="22C2C007" w:rsidP="0D81A321">
            <w:pPr>
              <w:pStyle w:val="TableParagraph"/>
              <w:spacing w:before="1"/>
              <w:ind w:left="19"/>
              <w:jc w:val="center"/>
              <w:rPr>
                <w:rFonts w:ascii="Arial" w:hAnsi="Arial" w:cs="Arial"/>
                <w:b/>
                <w:bCs/>
                <w:sz w:val="18"/>
                <w:szCs w:val="18"/>
                <w:lang w:val="es-CO"/>
              </w:rPr>
            </w:pPr>
            <w:r w:rsidRPr="0D81A321">
              <w:rPr>
                <w:rFonts w:ascii="Arial" w:hAnsi="Arial" w:cs="Arial"/>
                <w:b/>
                <w:bCs/>
                <w:w w:val="105"/>
                <w:sz w:val="18"/>
                <w:szCs w:val="18"/>
                <w:lang w:val="es-CO"/>
              </w:rPr>
              <w:t>Afectación Económica</w:t>
            </w:r>
          </w:p>
        </w:tc>
        <w:tc>
          <w:tcPr>
            <w:tcW w:w="3692" w:type="dxa"/>
            <w:vAlign w:val="center"/>
          </w:tcPr>
          <w:p w14:paraId="21E8264F" w14:textId="175C6596" w:rsidR="00DB211E" w:rsidRPr="007C0BA8" w:rsidRDefault="22C2C007" w:rsidP="0D81A321">
            <w:pPr>
              <w:pStyle w:val="TableParagraph"/>
              <w:spacing w:before="85" w:line="285" w:lineRule="auto"/>
              <w:ind w:left="19"/>
              <w:jc w:val="center"/>
              <w:rPr>
                <w:rFonts w:ascii="Arial" w:hAnsi="Arial" w:cs="Arial"/>
                <w:b/>
                <w:bCs/>
                <w:sz w:val="18"/>
                <w:szCs w:val="18"/>
                <w:lang w:val="es-CO"/>
              </w:rPr>
            </w:pPr>
            <w:r w:rsidRPr="0D81A321">
              <w:rPr>
                <w:rFonts w:ascii="Arial" w:hAnsi="Arial" w:cs="Arial"/>
                <w:b/>
                <w:bCs/>
                <w:w w:val="105"/>
                <w:sz w:val="18"/>
                <w:szCs w:val="18"/>
                <w:lang w:val="es-CO"/>
              </w:rPr>
              <w:t>Reputacional</w:t>
            </w:r>
          </w:p>
        </w:tc>
      </w:tr>
      <w:tr w:rsidR="007C0BA8" w:rsidRPr="007C0BA8" w14:paraId="1AFCE933" w14:textId="77777777" w:rsidTr="0D81A321">
        <w:trPr>
          <w:trHeight w:val="457"/>
          <w:jc w:val="center"/>
        </w:trPr>
        <w:tc>
          <w:tcPr>
            <w:tcW w:w="1838" w:type="dxa"/>
            <w:shd w:val="clear" w:color="auto" w:fill="92D050"/>
            <w:vAlign w:val="center"/>
          </w:tcPr>
          <w:p w14:paraId="39393829" w14:textId="04596137" w:rsidR="00C95A2A" w:rsidRPr="007C0BA8" w:rsidRDefault="76800267" w:rsidP="23BB444E">
            <w:pPr>
              <w:pStyle w:val="TableParagraph"/>
              <w:ind w:left="202" w:right="224"/>
              <w:jc w:val="center"/>
              <w:rPr>
                <w:rFonts w:ascii="Arial" w:hAnsi="Arial" w:cs="Arial"/>
                <w:sz w:val="18"/>
                <w:szCs w:val="18"/>
                <w:lang w:val="es-CO"/>
              </w:rPr>
            </w:pPr>
            <w:r w:rsidRPr="007C0BA8">
              <w:rPr>
                <w:rFonts w:ascii="Arial" w:hAnsi="Arial" w:cs="Arial"/>
                <w:w w:val="105"/>
                <w:sz w:val="18"/>
                <w:szCs w:val="18"/>
                <w:lang w:val="es-CO"/>
              </w:rPr>
              <w:t>Leve 20%</w:t>
            </w:r>
          </w:p>
        </w:tc>
        <w:tc>
          <w:tcPr>
            <w:tcW w:w="2970" w:type="dxa"/>
            <w:vAlign w:val="center"/>
          </w:tcPr>
          <w:p w14:paraId="354C013C" w14:textId="77777777" w:rsidR="004174FA" w:rsidRPr="007C0BA8" w:rsidRDefault="76800267" w:rsidP="23BB444E">
            <w:pPr>
              <w:pStyle w:val="TableParagraph"/>
              <w:ind w:left="19" w:right="148"/>
              <w:rPr>
                <w:rFonts w:ascii="Arial" w:hAnsi="Arial" w:cs="Arial"/>
                <w:sz w:val="18"/>
                <w:szCs w:val="18"/>
                <w:lang w:val="es-CO"/>
              </w:rPr>
            </w:pPr>
            <w:r w:rsidRPr="007C0BA8">
              <w:rPr>
                <w:rFonts w:ascii="Arial" w:hAnsi="Arial" w:cs="Arial"/>
                <w:sz w:val="18"/>
                <w:szCs w:val="18"/>
                <w:lang w:val="es-CO"/>
              </w:rPr>
              <w:t xml:space="preserve">Afectación menor a </w:t>
            </w:r>
            <w:r w:rsidR="10570BA1" w:rsidRPr="007C0BA8">
              <w:rPr>
                <w:rFonts w:ascii="Arial" w:hAnsi="Arial" w:cs="Arial"/>
                <w:sz w:val="18"/>
                <w:szCs w:val="18"/>
                <w:lang w:val="es-CO"/>
              </w:rPr>
              <w:t>130</w:t>
            </w:r>
          </w:p>
          <w:p w14:paraId="632C4F64" w14:textId="5D5E5894" w:rsidR="00C95A2A" w:rsidRPr="007C0BA8" w:rsidRDefault="76800267" w:rsidP="23BB444E">
            <w:pPr>
              <w:pStyle w:val="TableParagraph"/>
              <w:ind w:left="19" w:right="148"/>
              <w:rPr>
                <w:rFonts w:ascii="Arial" w:hAnsi="Arial" w:cs="Arial"/>
                <w:w w:val="105"/>
                <w:sz w:val="18"/>
                <w:szCs w:val="18"/>
                <w:lang w:val="es-CO"/>
              </w:rPr>
            </w:pPr>
            <w:r w:rsidRPr="007C0BA8">
              <w:rPr>
                <w:rFonts w:ascii="Arial" w:hAnsi="Arial" w:cs="Arial"/>
                <w:sz w:val="18"/>
                <w:szCs w:val="18"/>
                <w:lang w:val="es-CO"/>
              </w:rPr>
              <w:t xml:space="preserve">SMLMV </w:t>
            </w:r>
          </w:p>
        </w:tc>
        <w:tc>
          <w:tcPr>
            <w:tcW w:w="3692" w:type="dxa"/>
            <w:vAlign w:val="center"/>
          </w:tcPr>
          <w:p w14:paraId="35EE88A5" w14:textId="655A50A2" w:rsidR="00C95A2A" w:rsidRPr="007C0BA8" w:rsidRDefault="76800267" w:rsidP="23BB444E">
            <w:pPr>
              <w:pStyle w:val="TableParagraph"/>
              <w:spacing w:before="85" w:line="285" w:lineRule="auto"/>
              <w:ind w:left="19" w:right="146"/>
              <w:rPr>
                <w:rFonts w:ascii="Arial" w:hAnsi="Arial" w:cs="Arial"/>
                <w:w w:val="105"/>
                <w:sz w:val="18"/>
                <w:szCs w:val="18"/>
                <w:lang w:val="es-CO"/>
              </w:rPr>
            </w:pPr>
            <w:r w:rsidRPr="007C0BA8">
              <w:rPr>
                <w:rFonts w:ascii="Arial" w:hAnsi="Arial" w:cs="Arial"/>
                <w:w w:val="105"/>
                <w:sz w:val="18"/>
                <w:szCs w:val="18"/>
                <w:lang w:val="es-CO"/>
              </w:rPr>
              <w:t>El riesgo afecta la imagen de algún área de la organización.</w:t>
            </w:r>
          </w:p>
        </w:tc>
      </w:tr>
      <w:tr w:rsidR="007C0BA8" w:rsidRPr="007C0BA8" w14:paraId="25F3C0C6" w14:textId="77777777" w:rsidTr="0D81A321">
        <w:trPr>
          <w:trHeight w:val="750"/>
          <w:jc w:val="center"/>
        </w:trPr>
        <w:tc>
          <w:tcPr>
            <w:tcW w:w="1838" w:type="dxa"/>
            <w:shd w:val="clear" w:color="auto" w:fill="00FF00"/>
            <w:vAlign w:val="center"/>
          </w:tcPr>
          <w:p w14:paraId="19B5878B" w14:textId="77777777" w:rsidR="00C95A2A" w:rsidRPr="007C0BA8" w:rsidRDefault="76800267" w:rsidP="23BB444E">
            <w:pPr>
              <w:pStyle w:val="TableParagraph"/>
              <w:ind w:left="202" w:right="224"/>
              <w:jc w:val="center"/>
              <w:rPr>
                <w:rFonts w:ascii="Arial" w:hAnsi="Arial" w:cs="Arial"/>
                <w:sz w:val="18"/>
                <w:szCs w:val="18"/>
                <w:lang w:val="es-CO"/>
              </w:rPr>
            </w:pPr>
            <w:r w:rsidRPr="007C0BA8">
              <w:rPr>
                <w:rFonts w:ascii="Arial" w:hAnsi="Arial" w:cs="Arial"/>
                <w:w w:val="105"/>
                <w:sz w:val="18"/>
                <w:szCs w:val="18"/>
                <w:lang w:val="es-CO"/>
              </w:rPr>
              <w:t>Menor-40%</w:t>
            </w:r>
          </w:p>
        </w:tc>
        <w:tc>
          <w:tcPr>
            <w:tcW w:w="2970" w:type="dxa"/>
            <w:vAlign w:val="center"/>
          </w:tcPr>
          <w:p w14:paraId="431EA597" w14:textId="20F026E9" w:rsidR="00C95A2A" w:rsidRPr="007C0BA8" w:rsidRDefault="76800267" w:rsidP="23BB444E">
            <w:pPr>
              <w:pStyle w:val="TableParagraph"/>
              <w:ind w:left="19" w:right="148"/>
              <w:rPr>
                <w:rFonts w:ascii="Arial" w:hAnsi="Arial" w:cs="Arial"/>
                <w:w w:val="105"/>
                <w:sz w:val="18"/>
                <w:szCs w:val="18"/>
                <w:lang w:val="es-CO"/>
              </w:rPr>
            </w:pPr>
            <w:r w:rsidRPr="007C0BA8">
              <w:rPr>
                <w:rFonts w:ascii="Arial" w:hAnsi="Arial" w:cs="Arial"/>
                <w:sz w:val="18"/>
                <w:szCs w:val="18"/>
                <w:lang w:val="es-CO"/>
              </w:rPr>
              <w:t xml:space="preserve">Entre </w:t>
            </w:r>
            <w:r w:rsidR="10570BA1" w:rsidRPr="007C0BA8">
              <w:rPr>
                <w:rFonts w:ascii="Arial" w:hAnsi="Arial" w:cs="Arial"/>
                <w:sz w:val="18"/>
                <w:szCs w:val="18"/>
                <w:lang w:val="es-CO"/>
              </w:rPr>
              <w:t>130</w:t>
            </w:r>
            <w:r w:rsidRPr="007C0BA8">
              <w:rPr>
                <w:rFonts w:ascii="Arial" w:hAnsi="Arial" w:cs="Arial"/>
                <w:sz w:val="18"/>
                <w:szCs w:val="18"/>
                <w:lang w:val="es-CO"/>
              </w:rPr>
              <w:t xml:space="preserve"> y </w:t>
            </w:r>
            <w:r w:rsidR="10570BA1" w:rsidRPr="007C0BA8">
              <w:rPr>
                <w:rFonts w:ascii="Arial" w:hAnsi="Arial" w:cs="Arial"/>
                <w:sz w:val="18"/>
                <w:szCs w:val="18"/>
                <w:lang w:val="es-CO"/>
              </w:rPr>
              <w:t>650</w:t>
            </w:r>
            <w:r w:rsidRPr="007C0BA8">
              <w:rPr>
                <w:rFonts w:ascii="Arial" w:hAnsi="Arial" w:cs="Arial"/>
                <w:sz w:val="18"/>
                <w:szCs w:val="18"/>
                <w:lang w:val="es-CO"/>
              </w:rPr>
              <w:t xml:space="preserve"> SMLMV </w:t>
            </w:r>
          </w:p>
        </w:tc>
        <w:tc>
          <w:tcPr>
            <w:tcW w:w="3692" w:type="dxa"/>
            <w:vAlign w:val="center"/>
          </w:tcPr>
          <w:p w14:paraId="09C3572B" w14:textId="77777777" w:rsidR="00C95A2A" w:rsidRPr="007C0BA8" w:rsidRDefault="76800267" w:rsidP="23BB444E">
            <w:pPr>
              <w:pStyle w:val="TableParagraph"/>
              <w:spacing w:before="85" w:line="285" w:lineRule="auto"/>
              <w:ind w:left="19" w:right="146"/>
              <w:rPr>
                <w:rFonts w:ascii="Arial" w:hAnsi="Arial" w:cs="Arial"/>
                <w:w w:val="105"/>
                <w:sz w:val="18"/>
                <w:szCs w:val="18"/>
                <w:lang w:val="es-CO"/>
              </w:rPr>
            </w:pPr>
            <w:r w:rsidRPr="007C0BA8">
              <w:rPr>
                <w:rFonts w:ascii="Arial" w:hAnsi="Arial" w:cs="Arial"/>
                <w:w w:val="105"/>
                <w:sz w:val="18"/>
                <w:szCs w:val="18"/>
                <w:lang w:val="es-CO"/>
              </w:rPr>
              <w:t>El riesgo afecta la imagen de la entidad internamente, de conocimiento general nivel interno, de junta directiva y accionistas y/o de proveedores.</w:t>
            </w:r>
          </w:p>
        </w:tc>
      </w:tr>
      <w:tr w:rsidR="007C0BA8" w:rsidRPr="007C0BA8" w14:paraId="796CDC13" w14:textId="77777777" w:rsidTr="0D81A321">
        <w:trPr>
          <w:trHeight w:val="513"/>
          <w:jc w:val="center"/>
        </w:trPr>
        <w:tc>
          <w:tcPr>
            <w:tcW w:w="1838" w:type="dxa"/>
            <w:shd w:val="clear" w:color="auto" w:fill="FFFF66"/>
            <w:vAlign w:val="center"/>
          </w:tcPr>
          <w:p w14:paraId="47298E85" w14:textId="77777777" w:rsidR="00C95A2A" w:rsidRPr="007C0BA8" w:rsidRDefault="76800267" w:rsidP="23BB444E">
            <w:pPr>
              <w:pStyle w:val="TableParagraph"/>
              <w:ind w:left="207" w:right="223"/>
              <w:jc w:val="center"/>
              <w:rPr>
                <w:rFonts w:ascii="Arial" w:hAnsi="Arial" w:cs="Arial"/>
                <w:sz w:val="18"/>
                <w:szCs w:val="18"/>
                <w:lang w:val="es-CO"/>
              </w:rPr>
            </w:pPr>
            <w:r w:rsidRPr="007C0BA8">
              <w:rPr>
                <w:rFonts w:ascii="Arial" w:hAnsi="Arial" w:cs="Arial"/>
                <w:w w:val="105"/>
                <w:sz w:val="18"/>
                <w:szCs w:val="18"/>
                <w:lang w:val="es-CO"/>
              </w:rPr>
              <w:t>Moderado 60%</w:t>
            </w:r>
          </w:p>
        </w:tc>
        <w:tc>
          <w:tcPr>
            <w:tcW w:w="2970" w:type="dxa"/>
            <w:vAlign w:val="center"/>
          </w:tcPr>
          <w:p w14:paraId="51E5C46E" w14:textId="3E88D14C" w:rsidR="00C95A2A" w:rsidRPr="007C0BA8" w:rsidRDefault="76800267" w:rsidP="23BB444E">
            <w:pPr>
              <w:pStyle w:val="TableParagraph"/>
              <w:ind w:left="19" w:right="148"/>
              <w:rPr>
                <w:rFonts w:ascii="Arial" w:hAnsi="Arial" w:cs="Arial"/>
                <w:w w:val="105"/>
                <w:sz w:val="18"/>
                <w:szCs w:val="18"/>
                <w:lang w:val="es-CO"/>
              </w:rPr>
            </w:pPr>
            <w:r w:rsidRPr="007C0BA8">
              <w:rPr>
                <w:rFonts w:ascii="Arial" w:hAnsi="Arial" w:cs="Arial"/>
                <w:sz w:val="18"/>
                <w:szCs w:val="18"/>
                <w:lang w:val="es-CO"/>
              </w:rPr>
              <w:t xml:space="preserve">Entre </w:t>
            </w:r>
            <w:r w:rsidR="10570BA1" w:rsidRPr="007C0BA8">
              <w:rPr>
                <w:rFonts w:ascii="Arial" w:hAnsi="Arial" w:cs="Arial"/>
                <w:sz w:val="18"/>
                <w:szCs w:val="18"/>
                <w:lang w:val="es-CO"/>
              </w:rPr>
              <w:t>650</w:t>
            </w:r>
            <w:r w:rsidRPr="007C0BA8">
              <w:rPr>
                <w:rFonts w:ascii="Arial" w:hAnsi="Arial" w:cs="Arial"/>
                <w:sz w:val="18"/>
                <w:szCs w:val="18"/>
                <w:lang w:val="es-CO"/>
              </w:rPr>
              <w:t xml:space="preserve"> y </w:t>
            </w:r>
            <w:r w:rsidR="10570BA1" w:rsidRPr="007C0BA8">
              <w:rPr>
                <w:rFonts w:ascii="Arial" w:hAnsi="Arial" w:cs="Arial"/>
                <w:sz w:val="18"/>
                <w:szCs w:val="18"/>
                <w:lang w:val="es-CO"/>
              </w:rPr>
              <w:t xml:space="preserve">1300 </w:t>
            </w:r>
            <w:r w:rsidRPr="007C0BA8">
              <w:rPr>
                <w:rFonts w:ascii="Arial" w:hAnsi="Arial" w:cs="Arial"/>
                <w:sz w:val="18"/>
                <w:szCs w:val="18"/>
                <w:lang w:val="es-CO"/>
              </w:rPr>
              <w:t xml:space="preserve">SMLMV </w:t>
            </w:r>
          </w:p>
        </w:tc>
        <w:tc>
          <w:tcPr>
            <w:tcW w:w="3692" w:type="dxa"/>
            <w:vAlign w:val="center"/>
          </w:tcPr>
          <w:p w14:paraId="76AD824E" w14:textId="77695143" w:rsidR="00C95A2A" w:rsidRPr="007C0BA8" w:rsidRDefault="76800267" w:rsidP="23BB444E">
            <w:pPr>
              <w:pStyle w:val="TableParagraph"/>
              <w:spacing w:before="85" w:line="285" w:lineRule="auto"/>
              <w:ind w:left="19" w:right="146"/>
              <w:rPr>
                <w:rFonts w:ascii="Arial" w:hAnsi="Arial" w:cs="Arial"/>
                <w:w w:val="105"/>
                <w:sz w:val="18"/>
                <w:szCs w:val="18"/>
                <w:lang w:val="es-CO"/>
              </w:rPr>
            </w:pPr>
            <w:r w:rsidRPr="007C0BA8">
              <w:rPr>
                <w:rFonts w:ascii="Arial" w:hAnsi="Arial" w:cs="Arial"/>
                <w:w w:val="105"/>
                <w:sz w:val="18"/>
                <w:szCs w:val="18"/>
                <w:lang w:val="es-CO"/>
              </w:rPr>
              <w:t>El riesgo afecta la imagen de la entidad con algunos usuarios de relevancia frente al logro de los objetivos.</w:t>
            </w:r>
          </w:p>
        </w:tc>
      </w:tr>
      <w:tr w:rsidR="007C0BA8" w:rsidRPr="007C0BA8" w14:paraId="24836EF7" w14:textId="77777777" w:rsidTr="0D81A321">
        <w:trPr>
          <w:trHeight w:val="574"/>
          <w:jc w:val="center"/>
        </w:trPr>
        <w:tc>
          <w:tcPr>
            <w:tcW w:w="1838" w:type="dxa"/>
            <w:shd w:val="clear" w:color="auto" w:fill="FFC000"/>
            <w:vAlign w:val="center"/>
          </w:tcPr>
          <w:p w14:paraId="21668025" w14:textId="77777777" w:rsidR="00C95A2A" w:rsidRPr="007C0BA8" w:rsidRDefault="76800267" w:rsidP="23BB444E">
            <w:pPr>
              <w:pStyle w:val="TableParagraph"/>
              <w:ind w:left="202" w:right="224"/>
              <w:jc w:val="center"/>
              <w:rPr>
                <w:rFonts w:ascii="Arial" w:hAnsi="Arial" w:cs="Arial"/>
                <w:sz w:val="18"/>
                <w:szCs w:val="18"/>
                <w:lang w:val="es-CO"/>
              </w:rPr>
            </w:pPr>
            <w:r w:rsidRPr="007C0BA8">
              <w:rPr>
                <w:rFonts w:ascii="Arial" w:hAnsi="Arial" w:cs="Arial"/>
                <w:w w:val="105"/>
                <w:sz w:val="18"/>
                <w:szCs w:val="18"/>
                <w:lang w:val="es-CO"/>
              </w:rPr>
              <w:t>Mayor 80%</w:t>
            </w:r>
          </w:p>
        </w:tc>
        <w:tc>
          <w:tcPr>
            <w:tcW w:w="2970" w:type="dxa"/>
            <w:vAlign w:val="center"/>
          </w:tcPr>
          <w:p w14:paraId="1079FB72" w14:textId="75FA7C9E" w:rsidR="00C95A2A" w:rsidRPr="007C0BA8" w:rsidRDefault="76800267" w:rsidP="23BB444E">
            <w:pPr>
              <w:pStyle w:val="TableParagraph"/>
              <w:ind w:left="19" w:right="148"/>
              <w:rPr>
                <w:rFonts w:ascii="Arial" w:hAnsi="Arial" w:cs="Arial"/>
                <w:w w:val="105"/>
                <w:sz w:val="18"/>
                <w:szCs w:val="18"/>
                <w:lang w:val="es-CO"/>
              </w:rPr>
            </w:pPr>
            <w:r w:rsidRPr="007C0BA8">
              <w:rPr>
                <w:rFonts w:ascii="Arial" w:hAnsi="Arial" w:cs="Arial"/>
                <w:sz w:val="18"/>
                <w:szCs w:val="18"/>
                <w:lang w:val="es-CO"/>
              </w:rPr>
              <w:t xml:space="preserve">Entre </w:t>
            </w:r>
            <w:r w:rsidR="10570BA1" w:rsidRPr="007C0BA8">
              <w:rPr>
                <w:rFonts w:ascii="Arial" w:hAnsi="Arial" w:cs="Arial"/>
                <w:sz w:val="18"/>
                <w:szCs w:val="18"/>
                <w:lang w:val="es-CO"/>
              </w:rPr>
              <w:t>1300</w:t>
            </w:r>
            <w:r w:rsidRPr="007C0BA8">
              <w:rPr>
                <w:rFonts w:ascii="Arial" w:hAnsi="Arial" w:cs="Arial"/>
                <w:sz w:val="18"/>
                <w:szCs w:val="18"/>
                <w:lang w:val="es-CO"/>
              </w:rPr>
              <w:t xml:space="preserve"> y </w:t>
            </w:r>
            <w:r w:rsidR="10570BA1" w:rsidRPr="007C0BA8">
              <w:rPr>
                <w:rFonts w:ascii="Arial" w:hAnsi="Arial" w:cs="Arial"/>
                <w:sz w:val="18"/>
                <w:szCs w:val="18"/>
                <w:lang w:val="es-CO"/>
              </w:rPr>
              <w:t>6500</w:t>
            </w:r>
            <w:r w:rsidRPr="007C0BA8">
              <w:rPr>
                <w:rFonts w:ascii="Arial" w:hAnsi="Arial" w:cs="Arial"/>
                <w:sz w:val="18"/>
                <w:szCs w:val="18"/>
                <w:lang w:val="es-CO"/>
              </w:rPr>
              <w:t xml:space="preserve"> SMLMV </w:t>
            </w:r>
          </w:p>
        </w:tc>
        <w:tc>
          <w:tcPr>
            <w:tcW w:w="3692" w:type="dxa"/>
            <w:vAlign w:val="center"/>
          </w:tcPr>
          <w:p w14:paraId="32AFFCD6" w14:textId="77777777" w:rsidR="00C95A2A" w:rsidRPr="007C0BA8" w:rsidRDefault="76800267" w:rsidP="23BB444E">
            <w:pPr>
              <w:pStyle w:val="TableParagraph"/>
              <w:spacing w:before="85" w:line="285" w:lineRule="auto"/>
              <w:ind w:left="19" w:right="146"/>
              <w:rPr>
                <w:rFonts w:ascii="Arial" w:hAnsi="Arial" w:cs="Arial"/>
                <w:w w:val="105"/>
                <w:sz w:val="18"/>
                <w:szCs w:val="18"/>
                <w:lang w:val="es-CO"/>
              </w:rPr>
            </w:pPr>
            <w:r w:rsidRPr="007C0BA8">
              <w:rPr>
                <w:rFonts w:ascii="Arial" w:hAnsi="Arial" w:cs="Arial"/>
                <w:w w:val="105"/>
                <w:sz w:val="18"/>
                <w:szCs w:val="18"/>
                <w:lang w:val="es-CO"/>
              </w:rPr>
              <w:t>El riesgo afecta la imagen de la entidad con efecto publicitario sostenido a nivel de sector administrativo, nivel departamental o municipal.</w:t>
            </w:r>
          </w:p>
        </w:tc>
      </w:tr>
      <w:tr w:rsidR="007C0BA8" w:rsidRPr="007C0BA8" w14:paraId="1FE97409" w14:textId="77777777" w:rsidTr="0D81A321">
        <w:trPr>
          <w:trHeight w:val="537"/>
          <w:jc w:val="center"/>
        </w:trPr>
        <w:tc>
          <w:tcPr>
            <w:tcW w:w="1838" w:type="dxa"/>
            <w:shd w:val="clear" w:color="auto" w:fill="FF0000"/>
            <w:vAlign w:val="center"/>
          </w:tcPr>
          <w:p w14:paraId="27DFE070" w14:textId="77777777" w:rsidR="00C95A2A" w:rsidRPr="007C0BA8" w:rsidRDefault="76800267" w:rsidP="23BB444E">
            <w:pPr>
              <w:pStyle w:val="TableParagraph"/>
              <w:spacing w:before="1"/>
              <w:ind w:left="207" w:right="224"/>
              <w:jc w:val="center"/>
              <w:rPr>
                <w:rFonts w:ascii="Arial" w:hAnsi="Arial" w:cs="Arial"/>
                <w:sz w:val="18"/>
                <w:szCs w:val="18"/>
                <w:lang w:val="es-CO"/>
              </w:rPr>
            </w:pPr>
            <w:r w:rsidRPr="007C0BA8">
              <w:rPr>
                <w:rFonts w:ascii="Arial" w:hAnsi="Arial" w:cs="Arial"/>
                <w:w w:val="105"/>
                <w:sz w:val="18"/>
                <w:szCs w:val="18"/>
                <w:lang w:val="es-CO"/>
              </w:rPr>
              <w:t>Catastrófico 100%</w:t>
            </w:r>
          </w:p>
        </w:tc>
        <w:tc>
          <w:tcPr>
            <w:tcW w:w="2970" w:type="dxa"/>
            <w:vAlign w:val="center"/>
          </w:tcPr>
          <w:p w14:paraId="0FA522E9" w14:textId="2ADA88A8" w:rsidR="00C95A2A" w:rsidRPr="007C0BA8" w:rsidRDefault="76800267" w:rsidP="23BB444E">
            <w:pPr>
              <w:pStyle w:val="TableParagraph"/>
              <w:ind w:left="19" w:right="148"/>
              <w:rPr>
                <w:rFonts w:ascii="Arial" w:hAnsi="Arial" w:cs="Arial"/>
                <w:w w:val="105"/>
                <w:sz w:val="18"/>
                <w:szCs w:val="18"/>
                <w:lang w:val="es-CO"/>
              </w:rPr>
            </w:pPr>
            <w:r w:rsidRPr="007C0BA8">
              <w:rPr>
                <w:rFonts w:ascii="Arial" w:hAnsi="Arial" w:cs="Arial"/>
                <w:sz w:val="18"/>
                <w:szCs w:val="18"/>
                <w:lang w:val="es-CO"/>
              </w:rPr>
              <w:t xml:space="preserve">Mayor a </w:t>
            </w:r>
            <w:r w:rsidR="10570BA1" w:rsidRPr="007C0BA8">
              <w:rPr>
                <w:rFonts w:ascii="Arial" w:hAnsi="Arial" w:cs="Arial"/>
                <w:sz w:val="18"/>
                <w:szCs w:val="18"/>
                <w:lang w:val="es-CO"/>
              </w:rPr>
              <w:t>6500</w:t>
            </w:r>
            <w:r w:rsidRPr="007C0BA8">
              <w:rPr>
                <w:rFonts w:ascii="Arial" w:hAnsi="Arial" w:cs="Arial"/>
                <w:sz w:val="18"/>
                <w:szCs w:val="18"/>
                <w:lang w:val="es-CO"/>
              </w:rPr>
              <w:t xml:space="preserve"> SMLMV </w:t>
            </w:r>
          </w:p>
        </w:tc>
        <w:tc>
          <w:tcPr>
            <w:tcW w:w="3692" w:type="dxa"/>
            <w:vAlign w:val="center"/>
          </w:tcPr>
          <w:p w14:paraId="4D3907B4" w14:textId="4FB45188" w:rsidR="00C95A2A" w:rsidRPr="007C0BA8" w:rsidRDefault="76800267" w:rsidP="23BB444E">
            <w:pPr>
              <w:pStyle w:val="TableParagraph"/>
              <w:spacing w:before="85" w:line="285" w:lineRule="auto"/>
              <w:ind w:left="19" w:right="146"/>
              <w:rPr>
                <w:rFonts w:ascii="Arial" w:hAnsi="Arial" w:cs="Arial"/>
                <w:w w:val="105"/>
                <w:sz w:val="18"/>
                <w:szCs w:val="18"/>
                <w:lang w:val="es-CO"/>
              </w:rPr>
            </w:pPr>
            <w:r w:rsidRPr="007C0BA8">
              <w:rPr>
                <w:rFonts w:ascii="Arial" w:hAnsi="Arial" w:cs="Arial"/>
                <w:w w:val="105"/>
                <w:sz w:val="18"/>
                <w:szCs w:val="18"/>
                <w:lang w:val="es-CO"/>
              </w:rPr>
              <w:t>El riesgo afecta la imagen de la entidad a nivel nacional, con efecto publicitario</w:t>
            </w:r>
            <w:r w:rsidR="3D5A0C17" w:rsidRPr="007C0BA8">
              <w:rPr>
                <w:rFonts w:ascii="Arial" w:hAnsi="Arial" w:cs="Arial"/>
                <w:w w:val="105"/>
                <w:sz w:val="18"/>
                <w:szCs w:val="18"/>
                <w:lang w:val="es-CO"/>
              </w:rPr>
              <w:t xml:space="preserve"> </w:t>
            </w:r>
            <w:r w:rsidRPr="007C0BA8">
              <w:rPr>
                <w:rFonts w:ascii="Arial" w:hAnsi="Arial" w:cs="Arial"/>
                <w:w w:val="105"/>
                <w:sz w:val="18"/>
                <w:szCs w:val="18"/>
                <w:lang w:val="es-CO"/>
              </w:rPr>
              <w:lastRenderedPageBreak/>
              <w:t>sostenido a nivel país</w:t>
            </w:r>
          </w:p>
        </w:tc>
      </w:tr>
    </w:tbl>
    <w:p w14:paraId="7E4AE0E1" w14:textId="6D85A98B" w:rsidR="699C52AF" w:rsidRPr="007C0BA8" w:rsidRDefault="2FD4F518" w:rsidP="0BE717DB">
      <w:pPr>
        <w:pStyle w:val="Descripcin"/>
        <w:jc w:val="center"/>
        <w:rPr>
          <w:rFonts w:ascii="Arial" w:hAnsi="Arial" w:cs="Arial"/>
          <w:b w:val="0"/>
          <w:bCs w:val="0"/>
          <w:color w:val="auto"/>
        </w:rPr>
      </w:pPr>
      <w:r w:rsidRPr="0D81A321">
        <w:rPr>
          <w:rFonts w:ascii="Arial" w:hAnsi="Arial" w:cs="Arial"/>
          <w:color w:val="auto"/>
        </w:rPr>
        <w:lastRenderedPageBreak/>
        <w:t>Fuente</w:t>
      </w:r>
      <w:r w:rsidRPr="0D81A321">
        <w:rPr>
          <w:rFonts w:ascii="Arial" w:hAnsi="Arial" w:cs="Arial"/>
          <w:b w:val="0"/>
          <w:bCs w:val="0"/>
          <w:color w:val="auto"/>
        </w:rPr>
        <w:t xml:space="preserve">: </w:t>
      </w:r>
      <w:r w:rsidR="43E4E99B" w:rsidRPr="0D81A321">
        <w:rPr>
          <w:rFonts w:ascii="Arial" w:hAnsi="Arial" w:cs="Arial"/>
          <w:b w:val="0"/>
          <w:bCs w:val="0"/>
          <w:color w:val="auto"/>
        </w:rPr>
        <w:t>Adaptado guía para la Administración del Riesgo y el diseño de controles en entidades públicas - Versión 6 Nov 2022. DAFP. Pág.42</w:t>
      </w:r>
    </w:p>
    <w:p w14:paraId="50A05AFE" w14:textId="5203BBAD" w:rsidR="0D81A321" w:rsidRDefault="0D81A321" w:rsidP="0D81A321"/>
    <w:p w14:paraId="11B11DE9" w14:textId="167AFF16" w:rsidR="004D7294" w:rsidRPr="0075141F" w:rsidRDefault="00E53979" w:rsidP="0D81A321">
      <w:pPr>
        <w:pStyle w:val="Ttulo4"/>
        <w:spacing w:line="240" w:lineRule="auto"/>
        <w:rPr>
          <w:rFonts w:ascii="Arial" w:eastAsia="Times New Roman" w:hAnsi="Arial" w:cs="Arial"/>
          <w:i w:val="0"/>
          <w:iCs w:val="0"/>
          <w:color w:val="auto"/>
          <w:sz w:val="22"/>
          <w:szCs w:val="22"/>
        </w:rPr>
      </w:pPr>
      <w:r w:rsidRPr="0D81A321">
        <w:rPr>
          <w:rFonts w:ascii="Arial" w:eastAsia="Times New Roman" w:hAnsi="Arial" w:cs="Arial"/>
          <w:i w:val="0"/>
          <w:iCs w:val="0"/>
          <w:color w:val="auto"/>
          <w:sz w:val="22"/>
          <w:szCs w:val="22"/>
        </w:rPr>
        <w:t xml:space="preserve">Para determinar el impacto </w:t>
      </w:r>
      <w:r w:rsidR="68772F60" w:rsidRPr="0D81A321">
        <w:rPr>
          <w:rFonts w:ascii="Arial" w:eastAsia="Times New Roman" w:hAnsi="Arial" w:cs="Arial"/>
          <w:i w:val="0"/>
          <w:iCs w:val="0"/>
          <w:color w:val="auto"/>
          <w:sz w:val="22"/>
          <w:szCs w:val="22"/>
        </w:rPr>
        <w:t xml:space="preserve">del riesgo fiscal por su </w:t>
      </w:r>
      <w:r w:rsidRPr="0D81A321">
        <w:rPr>
          <w:rFonts w:ascii="Arial" w:eastAsia="Times New Roman" w:hAnsi="Arial" w:cs="Arial"/>
          <w:i w:val="0"/>
          <w:iCs w:val="0"/>
          <w:color w:val="auto"/>
          <w:sz w:val="22"/>
          <w:szCs w:val="22"/>
        </w:rPr>
        <w:t>naturaleza y alcance del riesgo fiscal, éste siempre tendrá un impacto económico, toda vez que el efecto dañoso siempre ha de recaer sobre un bien, recurso o interés patrimonial de naturaleza pública.</w:t>
      </w:r>
    </w:p>
    <w:p w14:paraId="6EB4BAFD" w14:textId="70DECCDE" w:rsidR="0D81A321" w:rsidRDefault="0D81A321" w:rsidP="0D81A321"/>
    <w:p w14:paraId="5B270B6E" w14:textId="55EE9DF5" w:rsidR="00855965" w:rsidRPr="0075141F" w:rsidRDefault="7B8C6E83" w:rsidP="0D81A321">
      <w:pPr>
        <w:pStyle w:val="Ttulo4"/>
        <w:spacing w:line="240" w:lineRule="auto"/>
        <w:rPr>
          <w:rFonts w:ascii="Arial" w:eastAsia="Times New Roman" w:hAnsi="Arial" w:cs="Arial"/>
          <w:i w:val="0"/>
          <w:iCs w:val="0"/>
          <w:color w:val="943634" w:themeColor="accent2" w:themeShade="BF"/>
          <w:sz w:val="22"/>
          <w:szCs w:val="22"/>
          <w:lang w:val="es-ES"/>
        </w:rPr>
      </w:pPr>
      <w:r w:rsidRPr="0D81A321">
        <w:rPr>
          <w:rFonts w:ascii="Arial" w:eastAsia="Times New Roman" w:hAnsi="Arial" w:cs="Arial"/>
          <w:i w:val="0"/>
          <w:iCs w:val="0"/>
          <w:color w:val="auto"/>
          <w:sz w:val="22"/>
          <w:szCs w:val="22"/>
          <w:lang w:val="es-ES"/>
        </w:rPr>
        <w:t>Para d</w:t>
      </w:r>
      <w:r w:rsidR="6914D655" w:rsidRPr="0D81A321">
        <w:rPr>
          <w:rFonts w:ascii="Arial" w:eastAsia="Times New Roman" w:hAnsi="Arial" w:cs="Arial"/>
          <w:i w:val="0"/>
          <w:iCs w:val="0"/>
          <w:color w:val="auto"/>
          <w:sz w:val="22"/>
          <w:szCs w:val="22"/>
          <w:lang w:val="es-ES"/>
        </w:rPr>
        <w:t xml:space="preserve">eterminar el </w:t>
      </w:r>
      <w:r w:rsidR="3651E999" w:rsidRPr="0D81A321">
        <w:rPr>
          <w:rFonts w:ascii="Arial" w:eastAsia="Times New Roman" w:hAnsi="Arial" w:cs="Arial"/>
          <w:i w:val="0"/>
          <w:iCs w:val="0"/>
          <w:color w:val="auto"/>
          <w:sz w:val="22"/>
          <w:szCs w:val="22"/>
          <w:lang w:val="es-ES"/>
        </w:rPr>
        <w:t>Impacto para los riesgo</w:t>
      </w:r>
      <w:r w:rsidR="45781D41" w:rsidRPr="0D81A321">
        <w:rPr>
          <w:rFonts w:ascii="Arial" w:eastAsia="Times New Roman" w:hAnsi="Arial" w:cs="Arial"/>
          <w:i w:val="0"/>
          <w:iCs w:val="0"/>
          <w:color w:val="auto"/>
          <w:sz w:val="22"/>
          <w:szCs w:val="22"/>
          <w:lang w:val="es-ES"/>
        </w:rPr>
        <w:t>s</w:t>
      </w:r>
      <w:r w:rsidR="3651E999" w:rsidRPr="0D81A321">
        <w:rPr>
          <w:rFonts w:ascii="Arial" w:eastAsia="Times New Roman" w:hAnsi="Arial" w:cs="Arial"/>
          <w:i w:val="0"/>
          <w:iCs w:val="0"/>
          <w:color w:val="auto"/>
          <w:sz w:val="22"/>
          <w:szCs w:val="22"/>
          <w:lang w:val="es-ES"/>
        </w:rPr>
        <w:t xml:space="preserve"> de corrupción</w:t>
      </w:r>
      <w:r w:rsidRPr="0D81A321">
        <w:rPr>
          <w:rFonts w:ascii="Arial" w:eastAsia="Times New Roman" w:hAnsi="Arial" w:cs="Arial"/>
          <w:b/>
          <w:bCs/>
          <w:i w:val="0"/>
          <w:iCs w:val="0"/>
          <w:color w:val="auto"/>
          <w:sz w:val="22"/>
          <w:szCs w:val="22"/>
          <w:lang w:val="es-ES"/>
        </w:rPr>
        <w:t>,</w:t>
      </w:r>
      <w:r w:rsidRPr="0D81A321">
        <w:rPr>
          <w:rFonts w:ascii="Arial" w:eastAsia="Times New Roman" w:hAnsi="Arial" w:cs="Arial"/>
          <w:i w:val="0"/>
          <w:iCs w:val="0"/>
          <w:color w:val="auto"/>
          <w:sz w:val="22"/>
          <w:szCs w:val="22"/>
          <w:lang w:val="es-ES"/>
        </w:rPr>
        <w:t xml:space="preserve"> </w:t>
      </w:r>
      <w:r w:rsidR="3651E999" w:rsidRPr="0D81A321">
        <w:rPr>
          <w:rFonts w:ascii="Arial" w:eastAsia="Times New Roman" w:hAnsi="Arial" w:cs="Arial"/>
          <w:i w:val="0"/>
          <w:iCs w:val="0"/>
          <w:color w:val="auto"/>
          <w:sz w:val="22"/>
          <w:szCs w:val="22"/>
          <w:lang w:val="es-ES"/>
        </w:rPr>
        <w:t>se mide según el efecto que pueda causar el hecho al cumplimiento de los fines d</w:t>
      </w:r>
      <w:r w:rsidRPr="0D81A321">
        <w:rPr>
          <w:rFonts w:ascii="Arial" w:eastAsia="Times New Roman" w:hAnsi="Arial" w:cs="Arial"/>
          <w:i w:val="0"/>
          <w:iCs w:val="0"/>
          <w:color w:val="auto"/>
          <w:sz w:val="22"/>
          <w:szCs w:val="22"/>
          <w:lang w:val="es-ES"/>
        </w:rPr>
        <w:t xml:space="preserve">e la entidad, bajo </w:t>
      </w:r>
      <w:r w:rsidR="3651E999" w:rsidRPr="0D81A321">
        <w:rPr>
          <w:rFonts w:ascii="Arial" w:eastAsia="Times New Roman" w:hAnsi="Arial" w:cs="Arial"/>
          <w:i w:val="0"/>
          <w:iCs w:val="0"/>
          <w:color w:val="auto"/>
          <w:sz w:val="22"/>
          <w:szCs w:val="22"/>
          <w:lang w:val="es-ES"/>
        </w:rPr>
        <w:t xml:space="preserve">los niveles: </w:t>
      </w:r>
      <w:r w:rsidRPr="0D81A321">
        <w:rPr>
          <w:rFonts w:ascii="Arial" w:eastAsia="Times New Roman" w:hAnsi="Arial" w:cs="Arial"/>
          <w:i w:val="0"/>
          <w:iCs w:val="0"/>
          <w:color w:val="auto"/>
          <w:sz w:val="22"/>
          <w:szCs w:val="22"/>
          <w:lang w:val="es-ES"/>
        </w:rPr>
        <w:t>Catastrófico, Mayor o</w:t>
      </w:r>
      <w:r w:rsidR="3651E999" w:rsidRPr="0D81A321">
        <w:rPr>
          <w:rFonts w:ascii="Arial" w:eastAsia="Times New Roman" w:hAnsi="Arial" w:cs="Arial"/>
          <w:i w:val="0"/>
          <w:iCs w:val="0"/>
          <w:color w:val="auto"/>
          <w:sz w:val="22"/>
          <w:szCs w:val="22"/>
          <w:lang w:val="es-ES"/>
        </w:rPr>
        <w:t xml:space="preserve"> Moderado, dado que estos riesg</w:t>
      </w:r>
      <w:r w:rsidRPr="0D81A321">
        <w:rPr>
          <w:rFonts w:ascii="Arial" w:eastAsia="Times New Roman" w:hAnsi="Arial" w:cs="Arial"/>
          <w:i w:val="0"/>
          <w:iCs w:val="0"/>
          <w:color w:val="auto"/>
          <w:sz w:val="22"/>
          <w:szCs w:val="22"/>
          <w:lang w:val="es-ES"/>
        </w:rPr>
        <w:t>os siempre serán significativos.</w:t>
      </w:r>
      <w:r w:rsidR="3651E999" w:rsidRPr="0D81A321">
        <w:rPr>
          <w:rFonts w:ascii="Arial" w:eastAsia="Times New Roman" w:hAnsi="Arial" w:cs="Arial"/>
          <w:i w:val="0"/>
          <w:iCs w:val="0"/>
          <w:color w:val="auto"/>
          <w:sz w:val="22"/>
          <w:szCs w:val="22"/>
          <w:lang w:val="es-ES"/>
        </w:rPr>
        <w:t xml:space="preserve"> </w:t>
      </w:r>
    </w:p>
    <w:p w14:paraId="42CA3AC3" w14:textId="4276DAEB" w:rsidR="0BE717DB" w:rsidRDefault="0BE717DB" w:rsidP="0D81A321">
      <w:pPr>
        <w:rPr>
          <w:lang w:val="es-ES"/>
        </w:rPr>
      </w:pPr>
    </w:p>
    <w:p w14:paraId="7BDBA330" w14:textId="48B3167F" w:rsidR="51D59D6D" w:rsidRDefault="3651E999" w:rsidP="0D81A321">
      <w:pPr>
        <w:pStyle w:val="Ttulo4"/>
        <w:rPr>
          <w:rFonts w:ascii="Arial" w:eastAsia="Times New Roman" w:hAnsi="Arial" w:cs="Arial"/>
          <w:b/>
          <w:bCs/>
          <w:i w:val="0"/>
          <w:iCs w:val="0"/>
          <w:color w:val="943634" w:themeColor="accent2" w:themeShade="BF"/>
          <w:sz w:val="22"/>
          <w:szCs w:val="22"/>
          <w:lang w:val="es-ES"/>
        </w:rPr>
      </w:pPr>
      <w:r w:rsidRPr="0D81A321">
        <w:rPr>
          <w:rFonts w:ascii="Arial" w:eastAsia="Times New Roman" w:hAnsi="Arial" w:cs="Arial"/>
          <w:i w:val="0"/>
          <w:iCs w:val="0"/>
          <w:color w:val="auto"/>
          <w:sz w:val="22"/>
          <w:szCs w:val="22"/>
          <w:lang w:val="es-ES"/>
        </w:rPr>
        <w:t xml:space="preserve">De acuerdo con </w:t>
      </w:r>
      <w:r w:rsidR="45781D41" w:rsidRPr="0D81A321">
        <w:rPr>
          <w:rFonts w:ascii="Arial" w:eastAsia="Times New Roman" w:hAnsi="Arial" w:cs="Arial"/>
          <w:i w:val="0"/>
          <w:iCs w:val="0"/>
          <w:color w:val="auto"/>
          <w:sz w:val="22"/>
          <w:szCs w:val="22"/>
          <w:lang w:val="es-ES"/>
        </w:rPr>
        <w:t xml:space="preserve">lo anterior, se deben responder </w:t>
      </w:r>
      <w:r w:rsidRPr="0D81A321">
        <w:rPr>
          <w:rFonts w:ascii="Arial" w:eastAsia="Times New Roman" w:hAnsi="Arial" w:cs="Arial"/>
          <w:i w:val="0"/>
          <w:iCs w:val="0"/>
          <w:color w:val="auto"/>
          <w:sz w:val="22"/>
          <w:szCs w:val="22"/>
          <w:lang w:val="es-ES"/>
        </w:rPr>
        <w:t>las siguientes preguntas</w:t>
      </w:r>
      <w:r w:rsidRPr="0D81A321">
        <w:rPr>
          <w:rFonts w:ascii="Arial" w:eastAsia="Times New Roman" w:hAnsi="Arial" w:cs="Arial"/>
          <w:b/>
          <w:bCs/>
          <w:i w:val="0"/>
          <w:iCs w:val="0"/>
          <w:color w:val="auto"/>
          <w:sz w:val="22"/>
          <w:szCs w:val="22"/>
          <w:lang w:val="es-ES"/>
        </w:rPr>
        <w:t>:</w:t>
      </w:r>
    </w:p>
    <w:p w14:paraId="285017A1" w14:textId="77777777" w:rsidR="5CB9B77C" w:rsidRPr="007C0BA8" w:rsidRDefault="5CB9B77C" w:rsidP="23BB444E">
      <w:pPr>
        <w:spacing w:line="240" w:lineRule="auto"/>
        <w:rPr>
          <w:rFonts w:ascii="Arial" w:hAnsi="Arial" w:cs="Arial"/>
          <w:lang w:val="es-ES"/>
        </w:rPr>
      </w:pPr>
    </w:p>
    <w:p w14:paraId="435486E2" w14:textId="61780A0B" w:rsidR="51D59D6D" w:rsidRDefault="51D59D6D" w:rsidP="23BB444E">
      <w:pPr>
        <w:pStyle w:val="Descripcin"/>
        <w:jc w:val="center"/>
        <w:rPr>
          <w:rFonts w:ascii="Arial" w:hAnsi="Arial" w:cs="Arial"/>
          <w:b w:val="0"/>
          <w:bCs w:val="0"/>
          <w:color w:val="auto"/>
        </w:rPr>
      </w:pPr>
      <w:bookmarkStart w:id="57" w:name="_Toc147152263"/>
      <w:r w:rsidRPr="007C0BA8">
        <w:rPr>
          <w:rFonts w:ascii="Arial" w:hAnsi="Arial" w:cs="Arial"/>
          <w:color w:val="auto"/>
        </w:rPr>
        <w:t xml:space="preserve">Tabla </w:t>
      </w:r>
      <w:r w:rsidRPr="007C0BA8">
        <w:rPr>
          <w:rFonts w:ascii="Arial" w:hAnsi="Arial" w:cs="Arial"/>
          <w:color w:val="auto"/>
          <w:shd w:val="clear" w:color="auto" w:fill="E6E6E6"/>
        </w:rPr>
        <w:fldChar w:fldCharType="begin"/>
      </w:r>
      <w:r w:rsidRPr="007C0BA8">
        <w:rPr>
          <w:rFonts w:ascii="Arial" w:hAnsi="Arial" w:cs="Arial"/>
          <w:color w:val="auto"/>
        </w:rPr>
        <w:instrText xml:space="preserve"> SEQ Tabla \* ARABIC </w:instrText>
      </w:r>
      <w:r w:rsidRPr="007C0BA8">
        <w:rPr>
          <w:rFonts w:ascii="Arial" w:hAnsi="Arial" w:cs="Arial"/>
          <w:color w:val="auto"/>
          <w:shd w:val="clear" w:color="auto" w:fill="E6E6E6"/>
        </w:rPr>
        <w:fldChar w:fldCharType="separate"/>
      </w:r>
      <w:r w:rsidR="00302219" w:rsidRPr="007C0BA8">
        <w:rPr>
          <w:rFonts w:ascii="Arial" w:hAnsi="Arial" w:cs="Arial"/>
          <w:noProof/>
          <w:color w:val="auto"/>
        </w:rPr>
        <w:t>7</w:t>
      </w:r>
      <w:r w:rsidRPr="007C0BA8">
        <w:rPr>
          <w:rFonts w:ascii="Arial" w:hAnsi="Arial" w:cs="Arial"/>
          <w:color w:val="auto"/>
          <w:shd w:val="clear" w:color="auto" w:fill="E6E6E6"/>
        </w:rPr>
        <w:fldChar w:fldCharType="end"/>
      </w:r>
      <w:r w:rsidRPr="007C0BA8">
        <w:rPr>
          <w:rFonts w:ascii="Arial" w:hAnsi="Arial" w:cs="Arial"/>
          <w:color w:val="auto"/>
        </w:rPr>
        <w:t xml:space="preserve"> </w:t>
      </w:r>
      <w:r w:rsidRPr="007C0BA8">
        <w:rPr>
          <w:rFonts w:ascii="Arial" w:hAnsi="Arial" w:cs="Arial"/>
          <w:b w:val="0"/>
          <w:bCs w:val="0"/>
          <w:color w:val="auto"/>
        </w:rPr>
        <w:t>Criterios para determinar impacto de corrupción</w:t>
      </w:r>
      <w:bookmarkEnd w:id="57"/>
    </w:p>
    <w:p w14:paraId="765FF195" w14:textId="77777777" w:rsidR="006C19C5" w:rsidRPr="006C19C5" w:rsidRDefault="006C19C5" w:rsidP="006C19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7035"/>
        <w:gridCol w:w="993"/>
        <w:gridCol w:w="1002"/>
      </w:tblGrid>
      <w:tr w:rsidR="007C0BA8" w:rsidRPr="007C0BA8" w14:paraId="47F75257" w14:textId="77777777" w:rsidTr="00EA56A0">
        <w:trPr>
          <w:trHeight w:val="301"/>
          <w:tblHeader/>
        </w:trPr>
        <w:tc>
          <w:tcPr>
            <w:tcW w:w="10076" w:type="dxa"/>
            <w:gridSpan w:val="4"/>
            <w:shd w:val="clear" w:color="auto" w:fill="D9D9D9" w:themeFill="background1" w:themeFillShade="D9"/>
            <w:vAlign w:val="center"/>
          </w:tcPr>
          <w:p w14:paraId="6106B74A"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IMPACTO CORRUPCIÓN</w:t>
            </w:r>
          </w:p>
        </w:tc>
      </w:tr>
      <w:tr w:rsidR="007C0BA8" w:rsidRPr="007C0BA8" w14:paraId="0A405E29" w14:textId="77777777" w:rsidTr="00EA56A0">
        <w:trPr>
          <w:trHeight w:val="20"/>
          <w:tblHeader/>
        </w:trPr>
        <w:tc>
          <w:tcPr>
            <w:tcW w:w="1046" w:type="dxa"/>
            <w:vMerge w:val="restart"/>
            <w:shd w:val="clear" w:color="auto" w:fill="D9D9D9" w:themeFill="background1" w:themeFillShade="D9"/>
            <w:vAlign w:val="center"/>
          </w:tcPr>
          <w:p w14:paraId="797FD70C"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No.</w:t>
            </w:r>
          </w:p>
        </w:tc>
        <w:tc>
          <w:tcPr>
            <w:tcW w:w="7035" w:type="dxa"/>
            <w:vMerge w:val="restart"/>
            <w:shd w:val="clear" w:color="auto" w:fill="D9D9D9" w:themeFill="background1" w:themeFillShade="D9"/>
            <w:vAlign w:val="center"/>
          </w:tcPr>
          <w:p w14:paraId="7EC005C7"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SI EL RIESGO DE CORRUPCIÓN SE MATERIALIZA PODRÍA...</w:t>
            </w:r>
          </w:p>
        </w:tc>
        <w:tc>
          <w:tcPr>
            <w:tcW w:w="1995" w:type="dxa"/>
            <w:gridSpan w:val="2"/>
            <w:shd w:val="clear" w:color="auto" w:fill="D9D9D9" w:themeFill="background1" w:themeFillShade="D9"/>
            <w:vAlign w:val="center"/>
          </w:tcPr>
          <w:p w14:paraId="5A999D3D"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RESPUESTA</w:t>
            </w:r>
          </w:p>
        </w:tc>
      </w:tr>
      <w:tr w:rsidR="007C0BA8" w:rsidRPr="007C0BA8" w14:paraId="58E1CC3C" w14:textId="77777777" w:rsidTr="00EA56A0">
        <w:trPr>
          <w:trHeight w:val="20"/>
          <w:tblHeader/>
        </w:trPr>
        <w:tc>
          <w:tcPr>
            <w:tcW w:w="1046" w:type="dxa"/>
            <w:vMerge/>
          </w:tcPr>
          <w:p w14:paraId="722760BD" w14:textId="77777777" w:rsidR="00BB75CF" w:rsidRPr="007C0BA8" w:rsidRDefault="00BB75CF">
            <w:pPr>
              <w:rPr>
                <w:rFonts w:ascii="Arial" w:hAnsi="Arial" w:cs="Arial"/>
              </w:rPr>
            </w:pPr>
          </w:p>
        </w:tc>
        <w:tc>
          <w:tcPr>
            <w:tcW w:w="7035" w:type="dxa"/>
            <w:vMerge/>
          </w:tcPr>
          <w:p w14:paraId="7ADE760E" w14:textId="77777777" w:rsidR="00BB75CF" w:rsidRPr="007C0BA8" w:rsidRDefault="00BB75CF">
            <w:pPr>
              <w:rPr>
                <w:rFonts w:ascii="Arial" w:hAnsi="Arial" w:cs="Arial"/>
              </w:rPr>
            </w:pPr>
          </w:p>
        </w:tc>
        <w:tc>
          <w:tcPr>
            <w:tcW w:w="993" w:type="dxa"/>
            <w:shd w:val="clear" w:color="auto" w:fill="D9D9D9" w:themeFill="background1" w:themeFillShade="D9"/>
            <w:vAlign w:val="center"/>
          </w:tcPr>
          <w:p w14:paraId="7BD66020"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SI</w:t>
            </w:r>
          </w:p>
        </w:tc>
        <w:tc>
          <w:tcPr>
            <w:tcW w:w="1002" w:type="dxa"/>
            <w:shd w:val="clear" w:color="auto" w:fill="D9D9D9" w:themeFill="background1" w:themeFillShade="D9"/>
            <w:vAlign w:val="center"/>
          </w:tcPr>
          <w:p w14:paraId="7B0EFF3E"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NO</w:t>
            </w:r>
          </w:p>
        </w:tc>
      </w:tr>
      <w:tr w:rsidR="007C0BA8" w:rsidRPr="007C0BA8" w14:paraId="511197EF" w14:textId="77777777" w:rsidTr="0BE717DB">
        <w:trPr>
          <w:trHeight w:val="20"/>
        </w:trPr>
        <w:tc>
          <w:tcPr>
            <w:tcW w:w="1046" w:type="dxa"/>
            <w:shd w:val="clear" w:color="auto" w:fill="auto"/>
            <w:vAlign w:val="center"/>
          </w:tcPr>
          <w:p w14:paraId="7E28464F"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w:t>
            </w:r>
          </w:p>
        </w:tc>
        <w:tc>
          <w:tcPr>
            <w:tcW w:w="7035" w:type="dxa"/>
            <w:shd w:val="clear" w:color="auto" w:fill="auto"/>
            <w:vAlign w:val="center"/>
          </w:tcPr>
          <w:p w14:paraId="277AAA82"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¿Afectar al grupo de funcionarios del proceso?</w:t>
            </w:r>
          </w:p>
        </w:tc>
        <w:tc>
          <w:tcPr>
            <w:tcW w:w="993" w:type="dxa"/>
            <w:shd w:val="clear" w:color="auto" w:fill="auto"/>
            <w:vAlign w:val="center"/>
          </w:tcPr>
          <w:p w14:paraId="0E065680"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57C677E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39AB3D25" w14:textId="77777777" w:rsidTr="0BE717DB">
        <w:trPr>
          <w:trHeight w:val="20"/>
        </w:trPr>
        <w:tc>
          <w:tcPr>
            <w:tcW w:w="1046" w:type="dxa"/>
            <w:shd w:val="clear" w:color="auto" w:fill="auto"/>
            <w:vAlign w:val="center"/>
          </w:tcPr>
          <w:p w14:paraId="2E02317C"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2</w:t>
            </w:r>
          </w:p>
        </w:tc>
        <w:tc>
          <w:tcPr>
            <w:tcW w:w="7035" w:type="dxa"/>
            <w:shd w:val="clear" w:color="auto" w:fill="auto"/>
            <w:vAlign w:val="center"/>
          </w:tcPr>
          <w:p w14:paraId="5B8ABD74"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¿Afectar el cumplimiento de metas y objetivos de la dependencia?</w:t>
            </w:r>
          </w:p>
        </w:tc>
        <w:tc>
          <w:tcPr>
            <w:tcW w:w="993" w:type="dxa"/>
            <w:shd w:val="clear" w:color="auto" w:fill="auto"/>
            <w:vAlign w:val="center"/>
          </w:tcPr>
          <w:p w14:paraId="4898F0F5"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581BDB30"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3833166C" w14:textId="77777777" w:rsidTr="0BE717DB">
        <w:trPr>
          <w:trHeight w:val="20"/>
        </w:trPr>
        <w:tc>
          <w:tcPr>
            <w:tcW w:w="1046" w:type="dxa"/>
            <w:shd w:val="clear" w:color="auto" w:fill="auto"/>
            <w:vAlign w:val="center"/>
          </w:tcPr>
          <w:p w14:paraId="6D657723"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3</w:t>
            </w:r>
          </w:p>
        </w:tc>
        <w:tc>
          <w:tcPr>
            <w:tcW w:w="7035" w:type="dxa"/>
            <w:shd w:val="clear" w:color="auto" w:fill="auto"/>
            <w:vAlign w:val="center"/>
          </w:tcPr>
          <w:p w14:paraId="72ADF8A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¿Afectar el cumplimiento de misión de la Entidad?</w:t>
            </w:r>
          </w:p>
        </w:tc>
        <w:tc>
          <w:tcPr>
            <w:tcW w:w="993" w:type="dxa"/>
            <w:shd w:val="clear" w:color="auto" w:fill="auto"/>
            <w:vAlign w:val="center"/>
          </w:tcPr>
          <w:p w14:paraId="5093455F"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3FF195E9"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47EE085F" w14:textId="77777777" w:rsidTr="0BE717DB">
        <w:trPr>
          <w:trHeight w:val="20"/>
        </w:trPr>
        <w:tc>
          <w:tcPr>
            <w:tcW w:w="1046" w:type="dxa"/>
            <w:shd w:val="clear" w:color="auto" w:fill="auto"/>
            <w:vAlign w:val="center"/>
          </w:tcPr>
          <w:p w14:paraId="11FD548C"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4</w:t>
            </w:r>
          </w:p>
        </w:tc>
        <w:tc>
          <w:tcPr>
            <w:tcW w:w="7035" w:type="dxa"/>
            <w:shd w:val="clear" w:color="auto" w:fill="auto"/>
            <w:vAlign w:val="center"/>
          </w:tcPr>
          <w:p w14:paraId="7F15A091"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¿Afectar el cumplimiento de la misión del sector al que pertenece la Entidad?</w:t>
            </w:r>
          </w:p>
        </w:tc>
        <w:tc>
          <w:tcPr>
            <w:tcW w:w="993" w:type="dxa"/>
            <w:shd w:val="clear" w:color="auto" w:fill="auto"/>
            <w:vAlign w:val="center"/>
          </w:tcPr>
          <w:p w14:paraId="2209BBF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4BF676D1"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13226F6B" w14:textId="77777777" w:rsidTr="0BE717DB">
        <w:trPr>
          <w:trHeight w:val="20"/>
        </w:trPr>
        <w:tc>
          <w:tcPr>
            <w:tcW w:w="1046" w:type="dxa"/>
            <w:shd w:val="clear" w:color="auto" w:fill="auto"/>
            <w:vAlign w:val="center"/>
          </w:tcPr>
          <w:p w14:paraId="3D5A1E02"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5</w:t>
            </w:r>
          </w:p>
        </w:tc>
        <w:tc>
          <w:tcPr>
            <w:tcW w:w="7035" w:type="dxa"/>
            <w:shd w:val="clear" w:color="auto" w:fill="auto"/>
            <w:vAlign w:val="center"/>
          </w:tcPr>
          <w:p w14:paraId="45EC4BA3"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¿Generar pérdida de confianza de la Entidad, afectando su reputación?</w:t>
            </w:r>
          </w:p>
        </w:tc>
        <w:tc>
          <w:tcPr>
            <w:tcW w:w="993" w:type="dxa"/>
            <w:shd w:val="clear" w:color="auto" w:fill="auto"/>
            <w:vAlign w:val="center"/>
          </w:tcPr>
          <w:p w14:paraId="4B61ADBB"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1886C936"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6F41427E" w14:textId="77777777" w:rsidTr="0BE717DB">
        <w:trPr>
          <w:trHeight w:val="20"/>
        </w:trPr>
        <w:tc>
          <w:tcPr>
            <w:tcW w:w="1046" w:type="dxa"/>
            <w:shd w:val="clear" w:color="auto" w:fill="auto"/>
            <w:vAlign w:val="center"/>
          </w:tcPr>
          <w:p w14:paraId="4B0A3CC3"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6</w:t>
            </w:r>
          </w:p>
        </w:tc>
        <w:tc>
          <w:tcPr>
            <w:tcW w:w="7035" w:type="dxa"/>
            <w:shd w:val="clear" w:color="auto" w:fill="auto"/>
            <w:vAlign w:val="center"/>
          </w:tcPr>
          <w:p w14:paraId="351EA1CE"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¿Generar pérdida de recursos económicos?</w:t>
            </w:r>
          </w:p>
        </w:tc>
        <w:tc>
          <w:tcPr>
            <w:tcW w:w="993" w:type="dxa"/>
            <w:shd w:val="clear" w:color="auto" w:fill="auto"/>
            <w:vAlign w:val="center"/>
          </w:tcPr>
          <w:p w14:paraId="7E388C35"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5EF7B394"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4D0085B0" w14:textId="77777777" w:rsidTr="0BE717DB">
        <w:trPr>
          <w:trHeight w:val="20"/>
        </w:trPr>
        <w:tc>
          <w:tcPr>
            <w:tcW w:w="1046" w:type="dxa"/>
            <w:shd w:val="clear" w:color="auto" w:fill="auto"/>
            <w:vAlign w:val="center"/>
          </w:tcPr>
          <w:p w14:paraId="06FA989B"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7</w:t>
            </w:r>
          </w:p>
        </w:tc>
        <w:tc>
          <w:tcPr>
            <w:tcW w:w="7035" w:type="dxa"/>
            <w:shd w:val="clear" w:color="auto" w:fill="auto"/>
            <w:vAlign w:val="center"/>
          </w:tcPr>
          <w:p w14:paraId="433AD396"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¿Afectar la generación de los productos o la prestación de servicios?</w:t>
            </w:r>
          </w:p>
        </w:tc>
        <w:tc>
          <w:tcPr>
            <w:tcW w:w="993" w:type="dxa"/>
            <w:shd w:val="clear" w:color="auto" w:fill="auto"/>
            <w:vAlign w:val="center"/>
          </w:tcPr>
          <w:p w14:paraId="5CE6CCF9"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01196C5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7C78449D" w14:textId="77777777" w:rsidTr="0BE717DB">
        <w:trPr>
          <w:trHeight w:val="20"/>
        </w:trPr>
        <w:tc>
          <w:tcPr>
            <w:tcW w:w="1046" w:type="dxa"/>
            <w:shd w:val="clear" w:color="auto" w:fill="auto"/>
            <w:vAlign w:val="center"/>
          </w:tcPr>
          <w:p w14:paraId="1F746312"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8</w:t>
            </w:r>
          </w:p>
        </w:tc>
        <w:tc>
          <w:tcPr>
            <w:tcW w:w="7035" w:type="dxa"/>
            <w:shd w:val="clear" w:color="auto" w:fill="auto"/>
            <w:vAlign w:val="center"/>
          </w:tcPr>
          <w:p w14:paraId="36CE8DC2"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¿Dar lugar al detrimento de calidad de vida de la comunidad por la pérdida del bien o servicios o los recursos públicos?</w:t>
            </w:r>
          </w:p>
        </w:tc>
        <w:tc>
          <w:tcPr>
            <w:tcW w:w="993" w:type="dxa"/>
            <w:shd w:val="clear" w:color="auto" w:fill="auto"/>
            <w:vAlign w:val="center"/>
          </w:tcPr>
          <w:p w14:paraId="792A02E3"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559D67C9"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612983A4" w14:textId="77777777" w:rsidTr="0BE717DB">
        <w:trPr>
          <w:trHeight w:val="20"/>
        </w:trPr>
        <w:tc>
          <w:tcPr>
            <w:tcW w:w="1046" w:type="dxa"/>
            <w:shd w:val="clear" w:color="auto" w:fill="auto"/>
            <w:vAlign w:val="center"/>
          </w:tcPr>
          <w:p w14:paraId="2FA9745A"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9</w:t>
            </w:r>
          </w:p>
        </w:tc>
        <w:tc>
          <w:tcPr>
            <w:tcW w:w="7035" w:type="dxa"/>
            <w:shd w:val="clear" w:color="auto" w:fill="auto"/>
            <w:vAlign w:val="center"/>
          </w:tcPr>
          <w:p w14:paraId="34EC84B6"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¿Generar pérdida de información de la Entidad?</w:t>
            </w:r>
          </w:p>
        </w:tc>
        <w:tc>
          <w:tcPr>
            <w:tcW w:w="993" w:type="dxa"/>
            <w:shd w:val="clear" w:color="auto" w:fill="auto"/>
            <w:vAlign w:val="center"/>
          </w:tcPr>
          <w:p w14:paraId="14DA459E"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68785ADF"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0F0B9F7B" w14:textId="77777777" w:rsidTr="0BE717DB">
        <w:trPr>
          <w:trHeight w:val="20"/>
        </w:trPr>
        <w:tc>
          <w:tcPr>
            <w:tcW w:w="1046" w:type="dxa"/>
            <w:shd w:val="clear" w:color="auto" w:fill="auto"/>
            <w:vAlign w:val="center"/>
          </w:tcPr>
          <w:p w14:paraId="381321D7"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10</w:t>
            </w:r>
          </w:p>
        </w:tc>
        <w:tc>
          <w:tcPr>
            <w:tcW w:w="7035" w:type="dxa"/>
            <w:shd w:val="clear" w:color="auto" w:fill="auto"/>
            <w:vAlign w:val="center"/>
          </w:tcPr>
          <w:p w14:paraId="560ED994"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¿Generar intervención de los órganos de control, de la Fiscalía, u otro ente?</w:t>
            </w:r>
          </w:p>
        </w:tc>
        <w:tc>
          <w:tcPr>
            <w:tcW w:w="993" w:type="dxa"/>
            <w:shd w:val="clear" w:color="auto" w:fill="auto"/>
            <w:vAlign w:val="center"/>
          </w:tcPr>
          <w:p w14:paraId="1F27E724"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391859DE"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7F80A6CC" w14:textId="77777777" w:rsidTr="0BE717DB">
        <w:trPr>
          <w:trHeight w:val="20"/>
        </w:trPr>
        <w:tc>
          <w:tcPr>
            <w:tcW w:w="1046" w:type="dxa"/>
            <w:shd w:val="clear" w:color="auto" w:fill="auto"/>
            <w:vAlign w:val="center"/>
          </w:tcPr>
          <w:p w14:paraId="3BB84277"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11</w:t>
            </w:r>
          </w:p>
        </w:tc>
        <w:tc>
          <w:tcPr>
            <w:tcW w:w="7035" w:type="dxa"/>
            <w:shd w:val="clear" w:color="auto" w:fill="auto"/>
            <w:vAlign w:val="center"/>
          </w:tcPr>
          <w:p w14:paraId="5633A0AF"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¿Dar lugar a procesos sancionatorios?</w:t>
            </w:r>
          </w:p>
        </w:tc>
        <w:tc>
          <w:tcPr>
            <w:tcW w:w="993" w:type="dxa"/>
            <w:shd w:val="clear" w:color="auto" w:fill="auto"/>
            <w:vAlign w:val="center"/>
          </w:tcPr>
          <w:p w14:paraId="4A4ADA9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4ACB7DC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10121BBC" w14:textId="77777777" w:rsidTr="0BE717DB">
        <w:trPr>
          <w:trHeight w:val="20"/>
        </w:trPr>
        <w:tc>
          <w:tcPr>
            <w:tcW w:w="1046" w:type="dxa"/>
            <w:shd w:val="clear" w:color="auto" w:fill="auto"/>
            <w:vAlign w:val="center"/>
          </w:tcPr>
          <w:p w14:paraId="27D644F5"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12</w:t>
            </w:r>
          </w:p>
        </w:tc>
        <w:tc>
          <w:tcPr>
            <w:tcW w:w="7035" w:type="dxa"/>
            <w:shd w:val="clear" w:color="auto" w:fill="auto"/>
            <w:vAlign w:val="center"/>
          </w:tcPr>
          <w:p w14:paraId="087C47CE"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¿Dar lugar a procesos disciplinarios?</w:t>
            </w:r>
          </w:p>
        </w:tc>
        <w:tc>
          <w:tcPr>
            <w:tcW w:w="993" w:type="dxa"/>
            <w:shd w:val="clear" w:color="auto" w:fill="auto"/>
            <w:vAlign w:val="center"/>
          </w:tcPr>
          <w:p w14:paraId="6578264E"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2456E309"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43ED20F6" w14:textId="77777777" w:rsidTr="0BE717DB">
        <w:trPr>
          <w:trHeight w:val="20"/>
        </w:trPr>
        <w:tc>
          <w:tcPr>
            <w:tcW w:w="1046" w:type="dxa"/>
            <w:shd w:val="clear" w:color="auto" w:fill="auto"/>
            <w:vAlign w:val="center"/>
          </w:tcPr>
          <w:p w14:paraId="58FB25C2"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13</w:t>
            </w:r>
          </w:p>
        </w:tc>
        <w:tc>
          <w:tcPr>
            <w:tcW w:w="7035" w:type="dxa"/>
            <w:shd w:val="clear" w:color="auto" w:fill="auto"/>
            <w:vAlign w:val="center"/>
          </w:tcPr>
          <w:p w14:paraId="5E6E6CFE"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¿Dar lugar a procesos fiscales?</w:t>
            </w:r>
          </w:p>
        </w:tc>
        <w:tc>
          <w:tcPr>
            <w:tcW w:w="993" w:type="dxa"/>
            <w:shd w:val="clear" w:color="auto" w:fill="auto"/>
            <w:vAlign w:val="center"/>
          </w:tcPr>
          <w:p w14:paraId="2584D567"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561AF1BA"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78694D39" w14:textId="77777777" w:rsidTr="0BE717DB">
        <w:trPr>
          <w:trHeight w:val="20"/>
        </w:trPr>
        <w:tc>
          <w:tcPr>
            <w:tcW w:w="1046" w:type="dxa"/>
            <w:shd w:val="clear" w:color="auto" w:fill="auto"/>
            <w:vAlign w:val="center"/>
          </w:tcPr>
          <w:p w14:paraId="32462FB2"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14</w:t>
            </w:r>
          </w:p>
        </w:tc>
        <w:tc>
          <w:tcPr>
            <w:tcW w:w="7035" w:type="dxa"/>
            <w:shd w:val="clear" w:color="auto" w:fill="auto"/>
            <w:vAlign w:val="center"/>
          </w:tcPr>
          <w:p w14:paraId="58A0987B"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¿Dar lugar a procesos penales?</w:t>
            </w:r>
          </w:p>
        </w:tc>
        <w:tc>
          <w:tcPr>
            <w:tcW w:w="993" w:type="dxa"/>
            <w:shd w:val="clear" w:color="auto" w:fill="auto"/>
            <w:vAlign w:val="center"/>
          </w:tcPr>
          <w:p w14:paraId="2C586706"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375D66CE"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0C498681" w14:textId="77777777" w:rsidTr="0BE717DB">
        <w:trPr>
          <w:trHeight w:val="20"/>
        </w:trPr>
        <w:tc>
          <w:tcPr>
            <w:tcW w:w="1046" w:type="dxa"/>
            <w:shd w:val="clear" w:color="auto" w:fill="auto"/>
            <w:vAlign w:val="center"/>
          </w:tcPr>
          <w:p w14:paraId="358CE3CC"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15</w:t>
            </w:r>
          </w:p>
        </w:tc>
        <w:tc>
          <w:tcPr>
            <w:tcW w:w="7035" w:type="dxa"/>
            <w:shd w:val="clear" w:color="auto" w:fill="auto"/>
            <w:vAlign w:val="center"/>
          </w:tcPr>
          <w:p w14:paraId="57C2C509"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¿Generar pérdida de credibilidad del sector?</w:t>
            </w:r>
          </w:p>
        </w:tc>
        <w:tc>
          <w:tcPr>
            <w:tcW w:w="993" w:type="dxa"/>
            <w:shd w:val="clear" w:color="auto" w:fill="auto"/>
            <w:vAlign w:val="center"/>
          </w:tcPr>
          <w:p w14:paraId="63F02E49"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5396DC6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1F9C7A75" w14:textId="77777777" w:rsidTr="006C19C5">
        <w:trPr>
          <w:trHeight w:val="363"/>
        </w:trPr>
        <w:tc>
          <w:tcPr>
            <w:tcW w:w="1046" w:type="dxa"/>
            <w:shd w:val="clear" w:color="auto" w:fill="auto"/>
            <w:vAlign w:val="center"/>
          </w:tcPr>
          <w:p w14:paraId="3086B4CD"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16</w:t>
            </w:r>
          </w:p>
        </w:tc>
        <w:tc>
          <w:tcPr>
            <w:tcW w:w="7035" w:type="dxa"/>
            <w:shd w:val="clear" w:color="auto" w:fill="auto"/>
            <w:vAlign w:val="center"/>
          </w:tcPr>
          <w:p w14:paraId="0CBBCC6B" w14:textId="77777777" w:rsidR="5CB9B77C" w:rsidRPr="007C0BA8" w:rsidRDefault="5CB9B77C" w:rsidP="23BB444E">
            <w:pPr>
              <w:spacing w:line="240" w:lineRule="auto"/>
              <w:rPr>
                <w:rFonts w:ascii="Arial" w:hAnsi="Arial" w:cs="Arial"/>
                <w:b/>
                <w:bCs/>
                <w:sz w:val="18"/>
                <w:szCs w:val="18"/>
              </w:rPr>
            </w:pPr>
            <w:r w:rsidRPr="007C0BA8">
              <w:rPr>
                <w:rFonts w:ascii="Arial" w:hAnsi="Arial" w:cs="Arial"/>
                <w:b/>
                <w:bCs/>
                <w:sz w:val="18"/>
                <w:szCs w:val="18"/>
              </w:rPr>
              <w:t>¿Ocasionar lesiones físicas o pérdida de vidas humanas?</w:t>
            </w:r>
          </w:p>
        </w:tc>
        <w:tc>
          <w:tcPr>
            <w:tcW w:w="993" w:type="dxa"/>
            <w:shd w:val="clear" w:color="auto" w:fill="auto"/>
            <w:vAlign w:val="center"/>
          </w:tcPr>
          <w:p w14:paraId="317CDE1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3DD4A562"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3C860413" w14:textId="77777777" w:rsidTr="0BE717DB">
        <w:trPr>
          <w:trHeight w:val="20"/>
        </w:trPr>
        <w:tc>
          <w:tcPr>
            <w:tcW w:w="1046" w:type="dxa"/>
            <w:shd w:val="clear" w:color="auto" w:fill="auto"/>
            <w:vAlign w:val="center"/>
          </w:tcPr>
          <w:p w14:paraId="16F7D6E1"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17</w:t>
            </w:r>
          </w:p>
        </w:tc>
        <w:tc>
          <w:tcPr>
            <w:tcW w:w="7035" w:type="dxa"/>
            <w:shd w:val="clear" w:color="auto" w:fill="auto"/>
            <w:vAlign w:val="center"/>
          </w:tcPr>
          <w:p w14:paraId="2E35B6C6"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¿Afectar la imagen regional?</w:t>
            </w:r>
          </w:p>
        </w:tc>
        <w:tc>
          <w:tcPr>
            <w:tcW w:w="993" w:type="dxa"/>
            <w:shd w:val="clear" w:color="auto" w:fill="auto"/>
            <w:vAlign w:val="center"/>
          </w:tcPr>
          <w:p w14:paraId="544C27E6"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4BF93774"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06414FA1" w14:textId="77777777" w:rsidTr="0BE717DB">
        <w:trPr>
          <w:trHeight w:val="20"/>
        </w:trPr>
        <w:tc>
          <w:tcPr>
            <w:tcW w:w="1046" w:type="dxa"/>
            <w:shd w:val="clear" w:color="auto" w:fill="auto"/>
            <w:vAlign w:val="center"/>
          </w:tcPr>
          <w:p w14:paraId="6FCE4A60"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18</w:t>
            </w:r>
          </w:p>
        </w:tc>
        <w:tc>
          <w:tcPr>
            <w:tcW w:w="7035" w:type="dxa"/>
            <w:shd w:val="clear" w:color="auto" w:fill="auto"/>
            <w:vAlign w:val="center"/>
          </w:tcPr>
          <w:p w14:paraId="0A449E90"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¿Afectar la imagen nacional?</w:t>
            </w:r>
          </w:p>
        </w:tc>
        <w:tc>
          <w:tcPr>
            <w:tcW w:w="993" w:type="dxa"/>
            <w:shd w:val="clear" w:color="auto" w:fill="auto"/>
            <w:vAlign w:val="center"/>
          </w:tcPr>
          <w:p w14:paraId="2B9FF2F3"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00706054"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3AE6DEBF" w14:textId="77777777" w:rsidTr="0BE717DB">
        <w:trPr>
          <w:trHeight w:val="20"/>
        </w:trPr>
        <w:tc>
          <w:tcPr>
            <w:tcW w:w="1046" w:type="dxa"/>
            <w:shd w:val="clear" w:color="auto" w:fill="auto"/>
            <w:vAlign w:val="center"/>
          </w:tcPr>
          <w:p w14:paraId="3F9F7634"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19</w:t>
            </w:r>
          </w:p>
        </w:tc>
        <w:tc>
          <w:tcPr>
            <w:tcW w:w="7035" w:type="dxa"/>
            <w:shd w:val="clear" w:color="auto" w:fill="auto"/>
            <w:vAlign w:val="center"/>
          </w:tcPr>
          <w:p w14:paraId="06D2166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¿Generar daño ambiental?</w:t>
            </w:r>
          </w:p>
        </w:tc>
        <w:tc>
          <w:tcPr>
            <w:tcW w:w="993" w:type="dxa"/>
            <w:shd w:val="clear" w:color="auto" w:fill="auto"/>
            <w:vAlign w:val="center"/>
          </w:tcPr>
          <w:p w14:paraId="2B6B1C94"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6CEE85C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418D1475" w14:textId="77777777" w:rsidTr="0BE717DB">
        <w:trPr>
          <w:trHeight w:val="365"/>
        </w:trPr>
        <w:tc>
          <w:tcPr>
            <w:tcW w:w="8081" w:type="dxa"/>
            <w:gridSpan w:val="2"/>
            <w:shd w:val="clear" w:color="auto" w:fill="D9D9D9" w:themeFill="background1" w:themeFillShade="D9"/>
            <w:vAlign w:val="center"/>
          </w:tcPr>
          <w:p w14:paraId="507D3B5A"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 xml:space="preserve">TOTAL, RESPUESTAS AFIRMATIVAS </w:t>
            </w:r>
          </w:p>
        </w:tc>
        <w:tc>
          <w:tcPr>
            <w:tcW w:w="1995" w:type="dxa"/>
            <w:gridSpan w:val="2"/>
            <w:shd w:val="clear" w:color="auto" w:fill="D9D9D9" w:themeFill="background1" w:themeFillShade="D9"/>
            <w:vAlign w:val="center"/>
          </w:tcPr>
          <w:p w14:paraId="2A4ADBD9"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0</w:t>
            </w:r>
          </w:p>
        </w:tc>
      </w:tr>
      <w:tr w:rsidR="007C0BA8" w:rsidRPr="007C0BA8" w14:paraId="7023689B" w14:textId="77777777" w:rsidTr="006C19C5">
        <w:trPr>
          <w:trHeight w:val="1361"/>
        </w:trPr>
        <w:tc>
          <w:tcPr>
            <w:tcW w:w="10076" w:type="dxa"/>
            <w:gridSpan w:val="4"/>
            <w:shd w:val="clear" w:color="auto" w:fill="auto"/>
            <w:vAlign w:val="center"/>
          </w:tcPr>
          <w:p w14:paraId="272DC7B3" w14:textId="77777777" w:rsidR="5CB9B77C" w:rsidRPr="007C0BA8" w:rsidRDefault="5CB9B77C" w:rsidP="23BB444E">
            <w:pPr>
              <w:spacing w:line="240" w:lineRule="auto"/>
              <w:rPr>
                <w:rFonts w:ascii="Arial" w:hAnsi="Arial" w:cs="Arial"/>
                <w:b/>
                <w:bCs/>
                <w:sz w:val="18"/>
                <w:szCs w:val="18"/>
              </w:rPr>
            </w:pPr>
            <w:r w:rsidRPr="007C0BA8">
              <w:rPr>
                <w:rFonts w:ascii="Arial" w:hAnsi="Arial" w:cs="Arial"/>
                <w:sz w:val="18"/>
                <w:szCs w:val="18"/>
              </w:rPr>
              <w:lastRenderedPageBreak/>
              <w:t>Responder afirmativamente de 1 a 5 pregunta(s) genera un impacto</w:t>
            </w:r>
            <w:r w:rsidRPr="007C0BA8">
              <w:rPr>
                <w:rFonts w:ascii="Arial" w:hAnsi="Arial" w:cs="Arial"/>
                <w:b/>
                <w:bCs/>
                <w:sz w:val="18"/>
                <w:szCs w:val="18"/>
              </w:rPr>
              <w:t xml:space="preserve"> </w:t>
            </w:r>
            <w:r w:rsidRPr="007C0BA8">
              <w:rPr>
                <w:rFonts w:ascii="Arial" w:hAnsi="Arial" w:cs="Arial"/>
                <w:b/>
                <w:bCs/>
                <w:sz w:val="18"/>
                <w:szCs w:val="18"/>
                <w:highlight w:val="lightGray"/>
              </w:rPr>
              <w:t>Moderado</w:t>
            </w:r>
          </w:p>
          <w:p w14:paraId="07B60408" w14:textId="77777777" w:rsidR="5CB9B77C" w:rsidRPr="007C0BA8" w:rsidRDefault="5CB9B77C" w:rsidP="23BB444E">
            <w:pPr>
              <w:pStyle w:val="Pa26"/>
              <w:rPr>
                <w:rFonts w:ascii="Arial" w:hAnsi="Arial" w:cs="Arial"/>
                <w:sz w:val="18"/>
                <w:szCs w:val="18"/>
              </w:rPr>
            </w:pPr>
            <w:r w:rsidRPr="007C0BA8">
              <w:rPr>
                <w:rFonts w:ascii="Arial" w:hAnsi="Arial" w:cs="Arial"/>
                <w:sz w:val="18"/>
                <w:szCs w:val="18"/>
              </w:rPr>
              <w:t xml:space="preserve">Genera medianas consecuencias sobre la entidad </w:t>
            </w:r>
          </w:p>
          <w:p w14:paraId="743E4B21" w14:textId="77777777" w:rsidR="5CB9B77C" w:rsidRPr="007C0BA8" w:rsidRDefault="5CB9B77C" w:rsidP="23BB444E">
            <w:pPr>
              <w:spacing w:line="240" w:lineRule="auto"/>
              <w:rPr>
                <w:rFonts w:ascii="Arial" w:hAnsi="Arial" w:cs="Arial"/>
                <w:b/>
                <w:bCs/>
                <w:sz w:val="18"/>
                <w:szCs w:val="18"/>
              </w:rPr>
            </w:pPr>
            <w:r w:rsidRPr="007C0BA8">
              <w:rPr>
                <w:rFonts w:ascii="Arial" w:hAnsi="Arial" w:cs="Arial"/>
                <w:sz w:val="18"/>
                <w:szCs w:val="18"/>
              </w:rPr>
              <w:t xml:space="preserve">Responder afirmativamente de 6 a 11 preguntas genera un impacto </w:t>
            </w:r>
            <w:r w:rsidRPr="007C0BA8">
              <w:rPr>
                <w:rFonts w:ascii="Arial" w:hAnsi="Arial" w:cs="Arial"/>
                <w:b/>
                <w:bCs/>
                <w:sz w:val="18"/>
                <w:szCs w:val="18"/>
              </w:rPr>
              <w:t xml:space="preserve">Mayor </w:t>
            </w:r>
          </w:p>
          <w:p w14:paraId="4ED7DF59" w14:textId="77777777" w:rsidR="5CB9B77C" w:rsidRPr="007C0BA8" w:rsidRDefault="5CB9B77C" w:rsidP="23BB444E">
            <w:pPr>
              <w:pStyle w:val="Pa26"/>
              <w:rPr>
                <w:rFonts w:ascii="Arial" w:hAnsi="Arial" w:cs="Arial"/>
                <w:sz w:val="18"/>
                <w:szCs w:val="18"/>
              </w:rPr>
            </w:pPr>
            <w:r w:rsidRPr="007C0BA8">
              <w:rPr>
                <w:rFonts w:ascii="Arial" w:hAnsi="Arial" w:cs="Arial"/>
                <w:sz w:val="18"/>
                <w:szCs w:val="18"/>
              </w:rPr>
              <w:t xml:space="preserve">Genera altas consecuencias sobre la entidad. </w:t>
            </w:r>
          </w:p>
          <w:p w14:paraId="5F82ABC4"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xml:space="preserve">Responder afirmativamente de 12 a 19 preguntas genera un impacto </w:t>
            </w:r>
            <w:r w:rsidRPr="007C0BA8">
              <w:rPr>
                <w:rFonts w:ascii="Arial" w:hAnsi="Arial" w:cs="Arial"/>
                <w:b/>
                <w:bCs/>
                <w:sz w:val="18"/>
                <w:szCs w:val="18"/>
              </w:rPr>
              <w:t>Catastrófico</w:t>
            </w:r>
            <w:r w:rsidRPr="007C0BA8">
              <w:rPr>
                <w:rFonts w:ascii="Arial" w:hAnsi="Arial" w:cs="Arial"/>
                <w:sz w:val="18"/>
                <w:szCs w:val="18"/>
              </w:rPr>
              <w:t>.</w:t>
            </w:r>
          </w:p>
          <w:p w14:paraId="41591542" w14:textId="77777777" w:rsidR="5CB9B77C" w:rsidRPr="007C0BA8" w:rsidRDefault="5CB9B77C" w:rsidP="23BB444E">
            <w:pPr>
              <w:pStyle w:val="Pa26"/>
              <w:rPr>
                <w:rFonts w:ascii="Arial" w:hAnsi="Arial" w:cs="Arial"/>
                <w:sz w:val="18"/>
                <w:szCs w:val="18"/>
              </w:rPr>
            </w:pPr>
            <w:r w:rsidRPr="007C0BA8">
              <w:rPr>
                <w:rFonts w:ascii="Arial" w:hAnsi="Arial" w:cs="Arial"/>
                <w:sz w:val="18"/>
                <w:szCs w:val="18"/>
              </w:rPr>
              <w:t xml:space="preserve">Genera consecuencias desastrosas para la entidad </w:t>
            </w:r>
          </w:p>
        </w:tc>
      </w:tr>
    </w:tbl>
    <w:p w14:paraId="0E613570" w14:textId="24EC7201" w:rsidR="500413B3" w:rsidRPr="007C0BA8" w:rsidRDefault="500413B3" w:rsidP="0BE717DB">
      <w:pPr>
        <w:pStyle w:val="Descripcin"/>
        <w:jc w:val="center"/>
        <w:rPr>
          <w:rFonts w:ascii="Arial" w:hAnsi="Arial" w:cs="Arial"/>
          <w:b w:val="0"/>
          <w:bCs w:val="0"/>
          <w:color w:val="auto"/>
        </w:rPr>
      </w:pPr>
      <w:r w:rsidRPr="007C0BA8">
        <w:rPr>
          <w:rFonts w:ascii="Arial" w:hAnsi="Arial" w:cs="Arial"/>
          <w:color w:val="auto"/>
        </w:rPr>
        <w:t>Fuente</w:t>
      </w:r>
      <w:r w:rsidRPr="007C0BA8">
        <w:rPr>
          <w:rFonts w:ascii="Arial" w:hAnsi="Arial" w:cs="Arial"/>
          <w:b w:val="0"/>
          <w:bCs w:val="0"/>
          <w:color w:val="auto"/>
        </w:rPr>
        <w:t>: Guía para la Administración del Riesgo y el diseño de controles en entidades públicas - Versión 6 Nov 2022. DAFP. Pág.88</w:t>
      </w:r>
    </w:p>
    <w:p w14:paraId="5A28FBC5" w14:textId="77777777" w:rsidR="5CB9B77C" w:rsidRPr="0075141F" w:rsidRDefault="5CB9B77C" w:rsidP="0D81A321">
      <w:pPr>
        <w:spacing w:line="240" w:lineRule="auto"/>
        <w:rPr>
          <w:rFonts w:ascii="Arial" w:hAnsi="Arial" w:cs="Arial"/>
          <w:color w:val="943634" w:themeColor="accent2" w:themeShade="BF"/>
          <w:lang w:val="es-ES"/>
        </w:rPr>
      </w:pPr>
    </w:p>
    <w:p w14:paraId="2DE1E89F" w14:textId="488F6D45" w:rsidR="51D59D6D" w:rsidRDefault="1FDCB435" w:rsidP="0D81A321">
      <w:pPr>
        <w:pStyle w:val="Textoindependiente"/>
        <w:spacing w:after="0" w:line="240" w:lineRule="auto"/>
        <w:rPr>
          <w:rFonts w:ascii="Arial" w:hAnsi="Arial" w:cs="Arial"/>
          <w:color w:val="943634" w:themeColor="accent2" w:themeShade="BF"/>
          <w:sz w:val="22"/>
          <w:szCs w:val="22"/>
          <w:lang w:val="es-ES"/>
        </w:rPr>
      </w:pPr>
      <w:r w:rsidRPr="34E91D16">
        <w:rPr>
          <w:rFonts w:ascii="Arial" w:hAnsi="Arial" w:cs="Arial"/>
          <w:sz w:val="22"/>
          <w:szCs w:val="22"/>
          <w:lang w:val="es-ES"/>
        </w:rPr>
        <w:t xml:space="preserve">Nota: </w:t>
      </w:r>
      <w:r w:rsidR="046DF8C9" w:rsidRPr="34E91D16">
        <w:rPr>
          <w:rFonts w:ascii="Arial" w:hAnsi="Arial" w:cs="Arial"/>
          <w:sz w:val="22"/>
          <w:szCs w:val="22"/>
          <w:lang w:val="es-ES"/>
        </w:rPr>
        <w:t xml:space="preserve">Si la respuesta a la pregunta 16 es afirmativa, el riesgo inmediatamente se considera catastrófico. Por cada riesgo de </w:t>
      </w:r>
      <w:r w:rsidRPr="34E91D16">
        <w:rPr>
          <w:rFonts w:ascii="Arial" w:hAnsi="Arial" w:cs="Arial"/>
          <w:sz w:val="22"/>
          <w:szCs w:val="22"/>
          <w:lang w:val="es-ES"/>
        </w:rPr>
        <w:t>corrupción identificado.</w:t>
      </w:r>
    </w:p>
    <w:p w14:paraId="057E3654" w14:textId="1054A5C3" w:rsidR="34E91D16" w:rsidRDefault="34E91D16" w:rsidP="34E91D16">
      <w:pPr>
        <w:pStyle w:val="Textoindependiente"/>
        <w:spacing w:after="0" w:line="240" w:lineRule="auto"/>
        <w:rPr>
          <w:rFonts w:ascii="Arial" w:hAnsi="Arial" w:cs="Arial"/>
          <w:sz w:val="22"/>
          <w:szCs w:val="22"/>
          <w:lang w:val="es-ES"/>
        </w:rPr>
      </w:pPr>
    </w:p>
    <w:p w14:paraId="6C1060E7" w14:textId="101421B6" w:rsidR="39D7D17B" w:rsidRDefault="39D7D17B" w:rsidP="34E91D16">
      <w:pPr>
        <w:pStyle w:val="Textoindependiente"/>
        <w:spacing w:after="0" w:line="240" w:lineRule="auto"/>
        <w:rPr>
          <w:rFonts w:ascii="Arial" w:hAnsi="Arial" w:cs="Arial"/>
          <w:color w:val="E36C0A" w:themeColor="accent6" w:themeShade="BF"/>
          <w:sz w:val="22"/>
          <w:szCs w:val="22"/>
          <w:lang w:val="es-ES"/>
        </w:rPr>
      </w:pPr>
      <w:r w:rsidRPr="34E91D16">
        <w:rPr>
          <w:rFonts w:ascii="Arial" w:hAnsi="Arial" w:cs="Arial"/>
          <w:color w:val="E36C0A" w:themeColor="accent6" w:themeShade="BF"/>
          <w:sz w:val="22"/>
          <w:szCs w:val="22"/>
          <w:lang w:val="es-ES"/>
        </w:rPr>
        <w:t>Para determinar el impacto del LA/FT</w:t>
      </w:r>
      <w:r w:rsidR="20D6DF5F" w:rsidRPr="34E91D16">
        <w:rPr>
          <w:rFonts w:ascii="Arial" w:hAnsi="Arial" w:cs="Arial"/>
          <w:color w:val="E36C0A" w:themeColor="accent6" w:themeShade="BF"/>
          <w:sz w:val="22"/>
          <w:szCs w:val="22"/>
          <w:lang w:val="es-ES"/>
        </w:rPr>
        <w:t xml:space="preserve"> se mide según el tipo de riesgo identificado de la siguiente manera</w:t>
      </w:r>
    </w:p>
    <w:p w14:paraId="785539C3" w14:textId="77777777" w:rsidR="34E91D16" w:rsidRDefault="34E91D16" w:rsidP="34E91D16">
      <w:pPr>
        <w:spacing w:line="240" w:lineRule="auto"/>
        <w:rPr>
          <w:rFonts w:ascii="Arial" w:hAnsi="Arial" w:cs="Arial"/>
          <w:color w:val="E36C0A" w:themeColor="accent6" w:themeShade="BF"/>
          <w:lang w:val="es-ES"/>
        </w:rPr>
      </w:pPr>
    </w:p>
    <w:p w14:paraId="29BDBC81" w14:textId="06906A73" w:rsidR="068FE85C" w:rsidRDefault="068FE85C" w:rsidP="34E91D16">
      <w:pPr>
        <w:pStyle w:val="Descripcin"/>
        <w:jc w:val="center"/>
        <w:rPr>
          <w:rFonts w:ascii="Arial" w:hAnsi="Arial" w:cs="Arial"/>
          <w:b w:val="0"/>
          <w:bCs w:val="0"/>
          <w:color w:val="E36C0A" w:themeColor="accent6" w:themeShade="BF"/>
        </w:rPr>
      </w:pPr>
      <w:bookmarkStart w:id="58" w:name="_Toc147152264"/>
      <w:r w:rsidRPr="34E91D16">
        <w:rPr>
          <w:rFonts w:ascii="Arial" w:hAnsi="Arial" w:cs="Arial"/>
          <w:color w:val="E36C0A" w:themeColor="accent6" w:themeShade="BF"/>
        </w:rPr>
        <w:t xml:space="preserve">Tabla </w:t>
      </w:r>
      <w:r w:rsidRPr="34E91D16">
        <w:rPr>
          <w:rFonts w:ascii="Arial" w:hAnsi="Arial" w:cs="Arial"/>
          <w:color w:val="auto"/>
          <w:shd w:val="clear" w:color="auto" w:fill="E6E6E6"/>
        </w:rPr>
        <w:fldChar w:fldCharType="begin"/>
      </w:r>
      <w:r w:rsidRPr="34E91D16">
        <w:rPr>
          <w:rFonts w:ascii="Arial" w:hAnsi="Arial" w:cs="Arial"/>
          <w:color w:val="auto"/>
        </w:rPr>
        <w:instrText xml:space="preserve"> SEQ Tabla \* ARABIC </w:instrText>
      </w:r>
      <w:r w:rsidRPr="34E91D16">
        <w:rPr>
          <w:rFonts w:ascii="Arial" w:hAnsi="Arial" w:cs="Arial"/>
          <w:color w:val="auto"/>
          <w:shd w:val="clear" w:color="auto" w:fill="E6E6E6"/>
        </w:rPr>
        <w:fldChar w:fldCharType="separate"/>
      </w:r>
      <w:r w:rsidR="0055372A">
        <w:rPr>
          <w:rFonts w:ascii="Arial" w:hAnsi="Arial" w:cs="Arial"/>
          <w:noProof/>
          <w:color w:val="auto"/>
        </w:rPr>
        <w:t>8</w:t>
      </w:r>
      <w:r w:rsidRPr="34E91D16">
        <w:rPr>
          <w:rFonts w:ascii="Arial" w:hAnsi="Arial" w:cs="Arial"/>
          <w:color w:val="auto"/>
          <w:shd w:val="clear" w:color="auto" w:fill="E6E6E6"/>
        </w:rPr>
        <w:fldChar w:fldCharType="end"/>
      </w:r>
      <w:r w:rsidRPr="34E91D16">
        <w:rPr>
          <w:rFonts w:ascii="Arial" w:hAnsi="Arial" w:cs="Arial"/>
          <w:color w:val="E36C0A" w:themeColor="accent6" w:themeShade="BF"/>
        </w:rPr>
        <w:t xml:space="preserve"> </w:t>
      </w:r>
      <w:r w:rsidRPr="34E91D16">
        <w:rPr>
          <w:rFonts w:ascii="Arial" w:hAnsi="Arial" w:cs="Arial"/>
          <w:b w:val="0"/>
          <w:bCs w:val="0"/>
          <w:color w:val="E36C0A" w:themeColor="accent6" w:themeShade="BF"/>
        </w:rPr>
        <w:t>Criterios para determinar impacto de LA/FT</w:t>
      </w:r>
      <w:bookmarkEnd w:id="58"/>
    </w:p>
    <w:tbl>
      <w:tblPr>
        <w:tblW w:w="9820" w:type="dxa"/>
        <w:tblCellMar>
          <w:left w:w="70" w:type="dxa"/>
          <w:right w:w="70" w:type="dxa"/>
        </w:tblCellMar>
        <w:tblLook w:val="04A0" w:firstRow="1" w:lastRow="0" w:firstColumn="1" w:lastColumn="0" w:noHBand="0" w:noVBand="1"/>
      </w:tblPr>
      <w:tblGrid>
        <w:gridCol w:w="1605"/>
        <w:gridCol w:w="2175"/>
        <w:gridCol w:w="2185"/>
        <w:gridCol w:w="2065"/>
        <w:gridCol w:w="1790"/>
      </w:tblGrid>
      <w:tr w:rsidR="00781F20" w:rsidRPr="00781F20" w14:paraId="2D62F410" w14:textId="77777777" w:rsidTr="04D552C4">
        <w:trPr>
          <w:trHeight w:val="297"/>
          <w:tblHeader/>
        </w:trPr>
        <w:tc>
          <w:tcPr>
            <w:tcW w:w="1605" w:type="dxa"/>
            <w:tcBorders>
              <w:top w:val="nil"/>
              <w:left w:val="nil"/>
              <w:bottom w:val="nil"/>
              <w:right w:val="nil"/>
            </w:tcBorders>
            <w:shd w:val="clear" w:color="auto" w:fill="B1A0C7"/>
            <w:vAlign w:val="center"/>
            <w:hideMark/>
          </w:tcPr>
          <w:p w14:paraId="3CBB54FE" w14:textId="77777777" w:rsidR="00781F20" w:rsidRPr="00781F20" w:rsidRDefault="00781F20" w:rsidP="00781F20">
            <w:pPr>
              <w:widowControl/>
              <w:adjustRightInd/>
              <w:spacing w:line="240" w:lineRule="auto"/>
              <w:jc w:val="center"/>
              <w:textAlignment w:val="auto"/>
              <w:rPr>
                <w:rFonts w:ascii="Arial" w:hAnsi="Arial" w:cs="Arial"/>
                <w:b/>
                <w:bCs/>
                <w:color w:val="000000"/>
                <w:sz w:val="18"/>
                <w:szCs w:val="18"/>
              </w:rPr>
            </w:pPr>
            <w:r w:rsidRPr="00781F20">
              <w:rPr>
                <w:rFonts w:ascii="Arial" w:hAnsi="Arial" w:cs="Arial"/>
                <w:b/>
                <w:bCs/>
                <w:color w:val="000000"/>
                <w:sz w:val="18"/>
                <w:szCs w:val="18"/>
              </w:rPr>
              <w:t xml:space="preserve">Impacto </w:t>
            </w:r>
          </w:p>
        </w:tc>
        <w:tc>
          <w:tcPr>
            <w:tcW w:w="2175" w:type="dxa"/>
            <w:tcBorders>
              <w:top w:val="nil"/>
              <w:left w:val="nil"/>
              <w:bottom w:val="nil"/>
              <w:right w:val="nil"/>
            </w:tcBorders>
            <w:shd w:val="clear" w:color="auto" w:fill="B1A0C7"/>
            <w:vAlign w:val="center"/>
            <w:hideMark/>
          </w:tcPr>
          <w:p w14:paraId="79B87527" w14:textId="77777777" w:rsidR="00781F20" w:rsidRPr="00781F20" w:rsidRDefault="00781F20" w:rsidP="00781F20">
            <w:pPr>
              <w:widowControl/>
              <w:adjustRightInd/>
              <w:spacing w:line="240" w:lineRule="auto"/>
              <w:jc w:val="center"/>
              <w:textAlignment w:val="auto"/>
              <w:rPr>
                <w:rFonts w:ascii="Arial" w:hAnsi="Arial" w:cs="Arial"/>
                <w:b/>
                <w:bCs/>
                <w:color w:val="000000"/>
                <w:sz w:val="18"/>
                <w:szCs w:val="18"/>
              </w:rPr>
            </w:pPr>
            <w:r w:rsidRPr="00781F20">
              <w:rPr>
                <w:rFonts w:ascii="Arial" w:hAnsi="Arial" w:cs="Arial"/>
                <w:b/>
                <w:bCs/>
                <w:color w:val="000000"/>
                <w:sz w:val="18"/>
                <w:szCs w:val="18"/>
              </w:rPr>
              <w:t>Reputacional</w:t>
            </w:r>
          </w:p>
        </w:tc>
        <w:tc>
          <w:tcPr>
            <w:tcW w:w="2185" w:type="dxa"/>
            <w:tcBorders>
              <w:top w:val="nil"/>
              <w:left w:val="nil"/>
              <w:bottom w:val="nil"/>
              <w:right w:val="nil"/>
            </w:tcBorders>
            <w:shd w:val="clear" w:color="auto" w:fill="BFBFBF" w:themeFill="background1" w:themeFillShade="BF"/>
            <w:vAlign w:val="center"/>
            <w:hideMark/>
          </w:tcPr>
          <w:p w14:paraId="3473540D" w14:textId="77777777" w:rsidR="00781F20" w:rsidRPr="00781F20" w:rsidRDefault="00781F20" w:rsidP="00781F20">
            <w:pPr>
              <w:widowControl/>
              <w:adjustRightInd/>
              <w:spacing w:line="240" w:lineRule="auto"/>
              <w:jc w:val="center"/>
              <w:textAlignment w:val="auto"/>
              <w:rPr>
                <w:rFonts w:ascii="Arial" w:hAnsi="Arial" w:cs="Arial"/>
                <w:b/>
                <w:bCs/>
                <w:color w:val="000000"/>
                <w:sz w:val="18"/>
                <w:szCs w:val="18"/>
              </w:rPr>
            </w:pPr>
            <w:r w:rsidRPr="00781F20">
              <w:rPr>
                <w:rFonts w:ascii="Arial" w:hAnsi="Arial" w:cs="Arial"/>
                <w:b/>
                <w:bCs/>
                <w:color w:val="000000"/>
                <w:sz w:val="18"/>
                <w:szCs w:val="18"/>
              </w:rPr>
              <w:t>Legal</w:t>
            </w:r>
          </w:p>
        </w:tc>
        <w:tc>
          <w:tcPr>
            <w:tcW w:w="2065" w:type="dxa"/>
            <w:tcBorders>
              <w:top w:val="nil"/>
              <w:left w:val="nil"/>
              <w:bottom w:val="nil"/>
              <w:right w:val="nil"/>
            </w:tcBorders>
            <w:shd w:val="clear" w:color="auto" w:fill="BFBFBF" w:themeFill="background1" w:themeFillShade="BF"/>
            <w:vAlign w:val="center"/>
            <w:hideMark/>
          </w:tcPr>
          <w:p w14:paraId="476C4C5E" w14:textId="77777777" w:rsidR="00781F20" w:rsidRPr="00781F20" w:rsidRDefault="00781F20" w:rsidP="00781F20">
            <w:pPr>
              <w:widowControl/>
              <w:adjustRightInd/>
              <w:spacing w:line="240" w:lineRule="auto"/>
              <w:jc w:val="center"/>
              <w:textAlignment w:val="auto"/>
              <w:rPr>
                <w:rFonts w:ascii="Arial" w:hAnsi="Arial" w:cs="Arial"/>
                <w:b/>
                <w:bCs/>
                <w:color w:val="000000"/>
                <w:sz w:val="18"/>
                <w:szCs w:val="18"/>
              </w:rPr>
            </w:pPr>
            <w:r w:rsidRPr="00781F20">
              <w:rPr>
                <w:rFonts w:ascii="Arial" w:hAnsi="Arial" w:cs="Arial"/>
                <w:b/>
                <w:bCs/>
                <w:color w:val="000000"/>
                <w:sz w:val="18"/>
                <w:szCs w:val="18"/>
              </w:rPr>
              <w:t>Operativo</w:t>
            </w:r>
          </w:p>
        </w:tc>
        <w:tc>
          <w:tcPr>
            <w:tcW w:w="1790" w:type="dxa"/>
            <w:tcBorders>
              <w:top w:val="nil"/>
              <w:left w:val="nil"/>
              <w:bottom w:val="nil"/>
              <w:right w:val="nil"/>
            </w:tcBorders>
            <w:shd w:val="clear" w:color="auto" w:fill="BFBFBF" w:themeFill="background1" w:themeFillShade="BF"/>
            <w:vAlign w:val="center"/>
            <w:hideMark/>
          </w:tcPr>
          <w:p w14:paraId="20BA7D3B" w14:textId="77777777" w:rsidR="00781F20" w:rsidRPr="00781F20" w:rsidRDefault="00781F20" w:rsidP="00781F20">
            <w:pPr>
              <w:widowControl/>
              <w:adjustRightInd/>
              <w:spacing w:line="240" w:lineRule="auto"/>
              <w:jc w:val="center"/>
              <w:textAlignment w:val="auto"/>
              <w:rPr>
                <w:rFonts w:ascii="Arial" w:hAnsi="Arial" w:cs="Arial"/>
                <w:b/>
                <w:bCs/>
                <w:color w:val="000000"/>
                <w:sz w:val="18"/>
                <w:szCs w:val="18"/>
              </w:rPr>
            </w:pPr>
            <w:r w:rsidRPr="00781F20">
              <w:rPr>
                <w:rFonts w:ascii="Arial" w:hAnsi="Arial" w:cs="Arial"/>
                <w:b/>
                <w:bCs/>
                <w:color w:val="000000"/>
                <w:sz w:val="18"/>
                <w:szCs w:val="18"/>
              </w:rPr>
              <w:t>Contagio</w:t>
            </w:r>
          </w:p>
        </w:tc>
      </w:tr>
      <w:tr w:rsidR="006C19C5" w:rsidRPr="00781F20" w14:paraId="376D9518" w14:textId="77777777" w:rsidTr="04D552C4">
        <w:trPr>
          <w:trHeight w:val="1141"/>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92D050"/>
            <w:vAlign w:val="center"/>
            <w:hideMark/>
          </w:tcPr>
          <w:p w14:paraId="4839C30F" w14:textId="1E57D802"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C0BA8">
              <w:rPr>
                <w:rFonts w:ascii="Arial" w:hAnsi="Arial" w:cs="Arial"/>
                <w:w w:val="105"/>
                <w:sz w:val="18"/>
                <w:szCs w:val="18"/>
              </w:rPr>
              <w:t>Leve 20%</w:t>
            </w:r>
          </w:p>
        </w:tc>
        <w:tc>
          <w:tcPr>
            <w:tcW w:w="2175" w:type="dxa"/>
            <w:tcBorders>
              <w:top w:val="nil"/>
              <w:left w:val="nil"/>
              <w:bottom w:val="dotted" w:sz="4" w:space="0" w:color="F79646" w:themeColor="accent6"/>
              <w:right w:val="dotted" w:sz="4" w:space="0" w:color="F79646" w:themeColor="accent6"/>
            </w:tcBorders>
            <w:shd w:val="clear" w:color="auto" w:fill="auto"/>
            <w:vAlign w:val="center"/>
            <w:hideMark/>
          </w:tcPr>
          <w:p w14:paraId="6AFCE798"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EL riesgo afecta la imagen de alguna dependencia de la entidad</w:t>
            </w:r>
          </w:p>
        </w:tc>
        <w:tc>
          <w:tcPr>
            <w:tcW w:w="2185" w:type="dxa"/>
            <w:tcBorders>
              <w:top w:val="nil"/>
              <w:left w:val="nil"/>
              <w:bottom w:val="dotted" w:sz="4" w:space="0" w:color="F79646" w:themeColor="accent6"/>
              <w:right w:val="nil"/>
            </w:tcBorders>
            <w:shd w:val="clear" w:color="auto" w:fill="auto"/>
            <w:vAlign w:val="center"/>
            <w:hideMark/>
          </w:tcPr>
          <w:p w14:paraId="034DA78F"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Cumplimiento parcial de procesos, procedimientos y políticas operacionales</w:t>
            </w:r>
          </w:p>
        </w:tc>
        <w:tc>
          <w:tcPr>
            <w:tcW w:w="2065" w:type="dxa"/>
            <w:tcBorders>
              <w:top w:val="nil"/>
              <w:left w:val="dotted" w:sz="4" w:space="0" w:color="F79646" w:themeColor="accent6"/>
              <w:bottom w:val="dotted" w:sz="4" w:space="0" w:color="F79646" w:themeColor="accent6"/>
              <w:right w:val="nil"/>
            </w:tcBorders>
            <w:shd w:val="clear" w:color="auto" w:fill="auto"/>
            <w:vAlign w:val="center"/>
            <w:hideMark/>
          </w:tcPr>
          <w:p w14:paraId="5521DDCF" w14:textId="77777777" w:rsidR="006C19C5" w:rsidRPr="00781F20" w:rsidRDefault="006C19C5" w:rsidP="006C19C5">
            <w:pPr>
              <w:widowControl/>
              <w:adjustRightInd/>
              <w:spacing w:line="240" w:lineRule="auto"/>
              <w:textAlignment w:val="auto"/>
              <w:rPr>
                <w:rFonts w:ascii="Arial" w:hAnsi="Arial" w:cs="Arial"/>
                <w:color w:val="000000"/>
                <w:sz w:val="18"/>
                <w:szCs w:val="18"/>
              </w:rPr>
            </w:pPr>
            <w:r w:rsidRPr="00781F20">
              <w:rPr>
                <w:rFonts w:ascii="Arial" w:hAnsi="Arial" w:cs="Arial"/>
                <w:color w:val="000000"/>
                <w:sz w:val="18"/>
                <w:szCs w:val="18"/>
              </w:rPr>
              <w:t>Afecta levemente las operaciones de una dependencia o grupo de la entidad</w:t>
            </w:r>
          </w:p>
        </w:tc>
        <w:tc>
          <w:tcPr>
            <w:tcW w:w="1790" w:type="dxa"/>
            <w:tcBorders>
              <w:top w:val="nil"/>
              <w:left w:val="dotted" w:sz="4" w:space="0" w:color="F79646" w:themeColor="accent6"/>
              <w:bottom w:val="dotted" w:sz="4" w:space="0" w:color="F79646" w:themeColor="accent6"/>
              <w:right w:val="nil"/>
            </w:tcBorders>
            <w:shd w:val="clear" w:color="auto" w:fill="auto"/>
            <w:vAlign w:val="center"/>
            <w:hideMark/>
          </w:tcPr>
          <w:p w14:paraId="0F472546"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Causado por un tercero interesado en un contrato con la entidad</w:t>
            </w:r>
          </w:p>
        </w:tc>
      </w:tr>
      <w:tr w:rsidR="006C19C5" w:rsidRPr="00781F20" w14:paraId="2E30F9ED" w14:textId="77777777" w:rsidTr="04D552C4">
        <w:trPr>
          <w:trHeight w:val="1613"/>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00B050"/>
            <w:vAlign w:val="center"/>
            <w:hideMark/>
          </w:tcPr>
          <w:p w14:paraId="01FD8912" w14:textId="37403AE2"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C0BA8">
              <w:rPr>
                <w:rFonts w:ascii="Arial" w:hAnsi="Arial" w:cs="Arial"/>
                <w:w w:val="105"/>
                <w:sz w:val="18"/>
                <w:szCs w:val="18"/>
              </w:rPr>
              <w:t>Menor-40%</w:t>
            </w:r>
          </w:p>
        </w:tc>
        <w:tc>
          <w:tcPr>
            <w:tcW w:w="2175" w:type="dxa"/>
            <w:tcBorders>
              <w:top w:val="nil"/>
              <w:left w:val="nil"/>
              <w:bottom w:val="dotted" w:sz="4" w:space="0" w:color="F79646" w:themeColor="accent6"/>
              <w:right w:val="dotted" w:sz="4" w:space="0" w:color="F79646" w:themeColor="accent6"/>
            </w:tcBorders>
            <w:shd w:val="clear" w:color="auto" w:fill="auto"/>
            <w:vAlign w:val="center"/>
            <w:hideMark/>
          </w:tcPr>
          <w:p w14:paraId="768038B9"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EL riesgo afecta la imagen de   la entidad internamente, de conocimiento general nivel interno, de junta directiva y/o proveedores</w:t>
            </w:r>
          </w:p>
        </w:tc>
        <w:tc>
          <w:tcPr>
            <w:tcW w:w="2185" w:type="dxa"/>
            <w:tcBorders>
              <w:top w:val="nil"/>
              <w:left w:val="nil"/>
              <w:bottom w:val="dotted" w:sz="4" w:space="0" w:color="F79646" w:themeColor="accent6"/>
              <w:right w:val="nil"/>
            </w:tcBorders>
            <w:shd w:val="clear" w:color="auto" w:fill="auto"/>
            <w:vAlign w:val="center"/>
            <w:hideMark/>
          </w:tcPr>
          <w:p w14:paraId="300D1276" w14:textId="15078C45"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 xml:space="preserve">Cumplimiento parcial de normas internas establecidas (Resoluciones, Circulares y otras </w:t>
            </w:r>
            <w:r w:rsidRPr="006C19C5">
              <w:rPr>
                <w:rFonts w:ascii="Arial" w:hAnsi="Arial" w:cs="Arial"/>
                <w:color w:val="000000"/>
                <w:sz w:val="18"/>
                <w:szCs w:val="18"/>
              </w:rPr>
              <w:t xml:space="preserve">directrices)  </w:t>
            </w:r>
          </w:p>
        </w:tc>
        <w:tc>
          <w:tcPr>
            <w:tcW w:w="2065" w:type="dxa"/>
            <w:tcBorders>
              <w:top w:val="nil"/>
              <w:left w:val="dotted" w:sz="4" w:space="0" w:color="F79646" w:themeColor="accent6"/>
              <w:bottom w:val="dotted" w:sz="4" w:space="0" w:color="F79646" w:themeColor="accent6"/>
              <w:right w:val="nil"/>
            </w:tcBorders>
            <w:shd w:val="clear" w:color="auto" w:fill="auto"/>
            <w:vAlign w:val="center"/>
            <w:hideMark/>
          </w:tcPr>
          <w:p w14:paraId="008A1003" w14:textId="417BC89A" w:rsidR="006C19C5" w:rsidRPr="00781F20" w:rsidRDefault="006C19C5" w:rsidP="006C19C5">
            <w:pPr>
              <w:widowControl/>
              <w:adjustRightInd/>
              <w:spacing w:line="240" w:lineRule="auto"/>
              <w:textAlignment w:val="auto"/>
              <w:rPr>
                <w:rFonts w:ascii="Arial" w:hAnsi="Arial" w:cs="Arial"/>
                <w:color w:val="000000"/>
                <w:sz w:val="18"/>
                <w:szCs w:val="18"/>
              </w:rPr>
            </w:pPr>
            <w:r w:rsidRPr="00781F20">
              <w:rPr>
                <w:rFonts w:ascii="Arial" w:hAnsi="Arial" w:cs="Arial"/>
                <w:color w:val="000000"/>
                <w:sz w:val="18"/>
                <w:szCs w:val="18"/>
              </w:rPr>
              <w:t xml:space="preserve">Sustancialmente afecta </w:t>
            </w:r>
            <w:r w:rsidRPr="006C19C5">
              <w:rPr>
                <w:rFonts w:ascii="Arial" w:hAnsi="Arial" w:cs="Arial"/>
                <w:color w:val="000000"/>
                <w:sz w:val="18"/>
                <w:szCs w:val="18"/>
              </w:rPr>
              <w:t>las operaciones</w:t>
            </w:r>
            <w:r w:rsidRPr="00781F20">
              <w:rPr>
                <w:rFonts w:ascii="Arial" w:hAnsi="Arial" w:cs="Arial"/>
                <w:color w:val="000000"/>
                <w:sz w:val="18"/>
                <w:szCs w:val="18"/>
              </w:rPr>
              <w:t xml:space="preserve"> de una dependencia o grupo de la entidad</w:t>
            </w:r>
          </w:p>
        </w:tc>
        <w:tc>
          <w:tcPr>
            <w:tcW w:w="1790" w:type="dxa"/>
            <w:tcBorders>
              <w:top w:val="nil"/>
              <w:left w:val="dotted" w:sz="4" w:space="0" w:color="F79646" w:themeColor="accent6"/>
              <w:bottom w:val="dotted" w:sz="4" w:space="0" w:color="F79646" w:themeColor="accent6"/>
              <w:right w:val="nil"/>
            </w:tcBorders>
            <w:shd w:val="clear" w:color="auto" w:fill="auto"/>
            <w:vAlign w:val="center"/>
            <w:hideMark/>
          </w:tcPr>
          <w:p w14:paraId="4B950015"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Causado por un usuario de la entidad</w:t>
            </w:r>
          </w:p>
        </w:tc>
      </w:tr>
      <w:tr w:rsidR="006C19C5" w:rsidRPr="00781F20" w14:paraId="08A3EC39" w14:textId="77777777" w:rsidTr="04D552C4">
        <w:trPr>
          <w:trHeight w:val="1267"/>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FFFF66"/>
            <w:vAlign w:val="center"/>
            <w:hideMark/>
          </w:tcPr>
          <w:p w14:paraId="27F0C54D" w14:textId="7D05EF0C"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C0BA8">
              <w:rPr>
                <w:rFonts w:ascii="Arial" w:hAnsi="Arial" w:cs="Arial"/>
                <w:w w:val="105"/>
                <w:sz w:val="18"/>
                <w:szCs w:val="18"/>
              </w:rPr>
              <w:t>Moderado 60%</w:t>
            </w:r>
          </w:p>
        </w:tc>
        <w:tc>
          <w:tcPr>
            <w:tcW w:w="2175" w:type="dxa"/>
            <w:tcBorders>
              <w:top w:val="nil"/>
              <w:left w:val="nil"/>
              <w:bottom w:val="dotted" w:sz="4" w:space="0" w:color="F79646" w:themeColor="accent6"/>
              <w:right w:val="dotted" w:sz="4" w:space="0" w:color="F79646" w:themeColor="accent6"/>
            </w:tcBorders>
            <w:shd w:val="clear" w:color="auto" w:fill="auto"/>
            <w:vAlign w:val="center"/>
            <w:hideMark/>
          </w:tcPr>
          <w:p w14:paraId="5ACDEA65"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EL riesgo afecta la imagen de   la entidad con algunos usuarios de relevancia frente al logro de los objetivos</w:t>
            </w:r>
          </w:p>
        </w:tc>
        <w:tc>
          <w:tcPr>
            <w:tcW w:w="2185" w:type="dxa"/>
            <w:tcBorders>
              <w:top w:val="nil"/>
              <w:left w:val="nil"/>
              <w:bottom w:val="dotted" w:sz="4" w:space="0" w:color="F79646" w:themeColor="accent6"/>
              <w:right w:val="nil"/>
            </w:tcBorders>
            <w:shd w:val="clear" w:color="auto" w:fill="auto"/>
            <w:vAlign w:val="center"/>
            <w:hideMark/>
          </w:tcPr>
          <w:p w14:paraId="28A61336"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Cumplimiento parcial de legislación vigente aplicable a la Entidad</w:t>
            </w:r>
          </w:p>
        </w:tc>
        <w:tc>
          <w:tcPr>
            <w:tcW w:w="2065" w:type="dxa"/>
            <w:tcBorders>
              <w:top w:val="nil"/>
              <w:left w:val="dotted" w:sz="4" w:space="0" w:color="F79646" w:themeColor="accent6"/>
              <w:bottom w:val="dotted" w:sz="4" w:space="0" w:color="F79646" w:themeColor="accent6"/>
              <w:right w:val="nil"/>
            </w:tcBorders>
            <w:shd w:val="clear" w:color="auto" w:fill="auto"/>
            <w:vAlign w:val="center"/>
            <w:hideMark/>
          </w:tcPr>
          <w:p w14:paraId="063BD563" w14:textId="77777777" w:rsidR="006C19C5" w:rsidRPr="00781F20" w:rsidRDefault="006C19C5" w:rsidP="006C19C5">
            <w:pPr>
              <w:widowControl/>
              <w:adjustRightInd/>
              <w:spacing w:line="240" w:lineRule="auto"/>
              <w:textAlignment w:val="auto"/>
              <w:rPr>
                <w:rFonts w:ascii="Arial" w:hAnsi="Arial" w:cs="Arial"/>
                <w:color w:val="000000"/>
                <w:sz w:val="18"/>
                <w:szCs w:val="18"/>
              </w:rPr>
            </w:pPr>
            <w:r w:rsidRPr="00781F20">
              <w:rPr>
                <w:rFonts w:ascii="Arial" w:hAnsi="Arial" w:cs="Arial"/>
                <w:color w:val="000000"/>
                <w:sz w:val="18"/>
                <w:szCs w:val="18"/>
              </w:rPr>
              <w:t>Afecta durante un día la prestación de servicio ofrecido por la entidad</w:t>
            </w:r>
          </w:p>
        </w:tc>
        <w:tc>
          <w:tcPr>
            <w:tcW w:w="1790" w:type="dxa"/>
            <w:tcBorders>
              <w:top w:val="nil"/>
              <w:left w:val="dotted" w:sz="4" w:space="0" w:color="F79646" w:themeColor="accent6"/>
              <w:bottom w:val="dotted" w:sz="4" w:space="0" w:color="F79646" w:themeColor="accent6"/>
              <w:right w:val="nil"/>
            </w:tcBorders>
            <w:shd w:val="clear" w:color="auto" w:fill="auto"/>
            <w:vAlign w:val="center"/>
            <w:hideMark/>
          </w:tcPr>
          <w:p w14:paraId="4075F77A"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Causado por un proveedor, contratista o funcionario de la entidad</w:t>
            </w:r>
          </w:p>
        </w:tc>
      </w:tr>
      <w:tr w:rsidR="006C19C5" w:rsidRPr="00781F20" w14:paraId="4B633A30" w14:textId="77777777" w:rsidTr="04D552C4">
        <w:trPr>
          <w:trHeight w:val="1130"/>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FFC000"/>
            <w:vAlign w:val="center"/>
            <w:hideMark/>
          </w:tcPr>
          <w:p w14:paraId="13AA0593" w14:textId="7C1FFD7D"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C0BA8">
              <w:rPr>
                <w:rFonts w:ascii="Arial" w:hAnsi="Arial" w:cs="Arial"/>
                <w:w w:val="105"/>
                <w:sz w:val="18"/>
                <w:szCs w:val="18"/>
              </w:rPr>
              <w:t>Mayor 80%</w:t>
            </w:r>
          </w:p>
        </w:tc>
        <w:tc>
          <w:tcPr>
            <w:tcW w:w="2175" w:type="dxa"/>
            <w:tcBorders>
              <w:top w:val="nil"/>
              <w:left w:val="nil"/>
              <w:bottom w:val="dotted" w:sz="4" w:space="0" w:color="F79646" w:themeColor="accent6"/>
              <w:right w:val="dotted" w:sz="4" w:space="0" w:color="F79646" w:themeColor="accent6"/>
            </w:tcBorders>
            <w:shd w:val="clear" w:color="auto" w:fill="auto"/>
            <w:vAlign w:val="center"/>
            <w:hideMark/>
          </w:tcPr>
          <w:p w14:paraId="7CA49B16"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EL riesgo afecta la imagen de   la entidad con efecto publicitario sostenido a nivel sector</w:t>
            </w:r>
          </w:p>
        </w:tc>
        <w:tc>
          <w:tcPr>
            <w:tcW w:w="2185" w:type="dxa"/>
            <w:tcBorders>
              <w:top w:val="nil"/>
              <w:left w:val="nil"/>
              <w:bottom w:val="dotted" w:sz="4" w:space="0" w:color="F79646" w:themeColor="accent6"/>
              <w:right w:val="nil"/>
            </w:tcBorders>
            <w:shd w:val="clear" w:color="auto" w:fill="auto"/>
            <w:vAlign w:val="center"/>
            <w:hideMark/>
          </w:tcPr>
          <w:p w14:paraId="51DE8E28"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Incumplimiento de legislación vigente aplicable a la Entidad</w:t>
            </w:r>
          </w:p>
        </w:tc>
        <w:tc>
          <w:tcPr>
            <w:tcW w:w="2065" w:type="dxa"/>
            <w:tcBorders>
              <w:top w:val="nil"/>
              <w:left w:val="dotted" w:sz="4" w:space="0" w:color="F79646" w:themeColor="accent6"/>
              <w:bottom w:val="dotted" w:sz="4" w:space="0" w:color="F79646" w:themeColor="accent6"/>
              <w:right w:val="nil"/>
            </w:tcBorders>
            <w:shd w:val="clear" w:color="auto" w:fill="auto"/>
            <w:vAlign w:val="center"/>
            <w:hideMark/>
          </w:tcPr>
          <w:p w14:paraId="62007569" w14:textId="77777777" w:rsidR="006C19C5" w:rsidRPr="00781F20" w:rsidRDefault="006C19C5" w:rsidP="006C19C5">
            <w:pPr>
              <w:widowControl/>
              <w:adjustRightInd/>
              <w:spacing w:line="240" w:lineRule="auto"/>
              <w:textAlignment w:val="auto"/>
              <w:rPr>
                <w:rFonts w:ascii="Arial" w:hAnsi="Arial" w:cs="Arial"/>
                <w:color w:val="000000"/>
                <w:sz w:val="18"/>
                <w:szCs w:val="18"/>
              </w:rPr>
            </w:pPr>
            <w:r w:rsidRPr="00781F20">
              <w:rPr>
                <w:rFonts w:ascii="Arial" w:hAnsi="Arial" w:cs="Arial"/>
                <w:color w:val="000000"/>
                <w:sz w:val="18"/>
                <w:szCs w:val="18"/>
              </w:rPr>
              <w:t>Afecta la continuidad de las operaciones de una dependencia o un grupo de la entidad durante 15 días</w:t>
            </w:r>
          </w:p>
        </w:tc>
        <w:tc>
          <w:tcPr>
            <w:tcW w:w="1790" w:type="dxa"/>
            <w:tcBorders>
              <w:top w:val="nil"/>
              <w:left w:val="dotted" w:sz="4" w:space="0" w:color="F79646" w:themeColor="accent6"/>
              <w:bottom w:val="dotted" w:sz="4" w:space="0" w:color="F79646" w:themeColor="accent6"/>
              <w:right w:val="nil"/>
            </w:tcBorders>
            <w:shd w:val="clear" w:color="auto" w:fill="auto"/>
            <w:vAlign w:val="center"/>
            <w:hideMark/>
          </w:tcPr>
          <w:p w14:paraId="46A53807"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Causado por un Director, Subdirector o funcionario de libre nombramiento y remoción de la entidad</w:t>
            </w:r>
          </w:p>
        </w:tc>
      </w:tr>
      <w:tr w:rsidR="00781F20" w:rsidRPr="00781F20" w14:paraId="3F93B72B" w14:textId="77777777" w:rsidTr="04D552C4">
        <w:trPr>
          <w:trHeight w:val="1411"/>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FF0000"/>
            <w:vAlign w:val="center"/>
            <w:hideMark/>
          </w:tcPr>
          <w:p w14:paraId="38BC0E84" w14:textId="6A9F552B" w:rsidR="00781F20" w:rsidRPr="00781F20" w:rsidRDefault="6352AC77" w:rsidP="04D552C4">
            <w:pPr>
              <w:pStyle w:val="TableParagraph"/>
              <w:widowControl/>
              <w:adjustRightInd/>
              <w:spacing w:before="1"/>
              <w:ind w:left="207" w:right="224"/>
              <w:jc w:val="center"/>
              <w:textAlignment w:val="auto"/>
              <w:rPr>
                <w:rFonts w:ascii="Arial" w:hAnsi="Arial" w:cs="Arial"/>
                <w:sz w:val="18"/>
                <w:szCs w:val="18"/>
                <w:lang w:val="es-CO"/>
              </w:rPr>
            </w:pPr>
            <w:r w:rsidRPr="04D552C4">
              <w:rPr>
                <w:rFonts w:ascii="Arial" w:hAnsi="Arial" w:cs="Arial"/>
                <w:sz w:val="18"/>
                <w:szCs w:val="18"/>
                <w:lang w:val="es-CO"/>
              </w:rPr>
              <w:t>Catastrófico 100%</w:t>
            </w:r>
          </w:p>
        </w:tc>
        <w:tc>
          <w:tcPr>
            <w:tcW w:w="2175" w:type="dxa"/>
            <w:tcBorders>
              <w:top w:val="nil"/>
              <w:left w:val="nil"/>
              <w:bottom w:val="dotted" w:sz="4" w:space="0" w:color="F79646" w:themeColor="accent6"/>
              <w:right w:val="dotted" w:sz="4" w:space="0" w:color="F79646" w:themeColor="accent6"/>
            </w:tcBorders>
            <w:shd w:val="clear" w:color="auto" w:fill="auto"/>
            <w:vAlign w:val="center"/>
            <w:hideMark/>
          </w:tcPr>
          <w:p w14:paraId="2185B7F2" w14:textId="77777777" w:rsidR="00781F20" w:rsidRPr="00781F20" w:rsidRDefault="00781F20" w:rsidP="00781F20">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EL riesgo afecta la imagen de   la entidad a nivel nacional, con efecto publicitario sostenido a nivel País</w:t>
            </w:r>
          </w:p>
        </w:tc>
        <w:tc>
          <w:tcPr>
            <w:tcW w:w="2185" w:type="dxa"/>
            <w:tcBorders>
              <w:top w:val="nil"/>
              <w:left w:val="nil"/>
              <w:bottom w:val="dotted" w:sz="4" w:space="0" w:color="F79646" w:themeColor="accent6"/>
              <w:right w:val="nil"/>
            </w:tcBorders>
            <w:shd w:val="clear" w:color="auto" w:fill="auto"/>
            <w:vAlign w:val="center"/>
            <w:hideMark/>
          </w:tcPr>
          <w:p w14:paraId="21EE7829" w14:textId="77777777" w:rsidR="00781F20" w:rsidRPr="00781F20" w:rsidRDefault="00781F20" w:rsidP="00781F20">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Incumplimiento de acuerdos u obligaciones nacionales o internacionales</w:t>
            </w:r>
          </w:p>
        </w:tc>
        <w:tc>
          <w:tcPr>
            <w:tcW w:w="2065" w:type="dxa"/>
            <w:tcBorders>
              <w:top w:val="nil"/>
              <w:left w:val="dotted" w:sz="4" w:space="0" w:color="F79646" w:themeColor="accent6"/>
              <w:bottom w:val="dotted" w:sz="4" w:space="0" w:color="F79646" w:themeColor="accent6"/>
              <w:right w:val="nil"/>
            </w:tcBorders>
            <w:shd w:val="clear" w:color="auto" w:fill="auto"/>
            <w:vAlign w:val="center"/>
            <w:hideMark/>
          </w:tcPr>
          <w:p w14:paraId="54848E0A" w14:textId="77777777" w:rsidR="00781F20" w:rsidRPr="00781F20" w:rsidRDefault="00781F20" w:rsidP="00781F20">
            <w:pPr>
              <w:widowControl/>
              <w:adjustRightInd/>
              <w:spacing w:line="240" w:lineRule="auto"/>
              <w:textAlignment w:val="auto"/>
              <w:rPr>
                <w:rFonts w:ascii="Arial" w:hAnsi="Arial" w:cs="Arial"/>
                <w:color w:val="000000"/>
                <w:sz w:val="18"/>
                <w:szCs w:val="18"/>
              </w:rPr>
            </w:pPr>
            <w:r w:rsidRPr="00781F20">
              <w:rPr>
                <w:rFonts w:ascii="Arial" w:hAnsi="Arial" w:cs="Arial"/>
                <w:color w:val="000000"/>
                <w:sz w:val="18"/>
                <w:szCs w:val="18"/>
              </w:rPr>
              <w:t>Afecta la continuidad de las operaciones de una dependencia o un grupo de la entidad por un mes</w:t>
            </w:r>
          </w:p>
        </w:tc>
        <w:tc>
          <w:tcPr>
            <w:tcW w:w="1790" w:type="dxa"/>
            <w:tcBorders>
              <w:top w:val="nil"/>
              <w:left w:val="dotted" w:sz="4" w:space="0" w:color="F79646" w:themeColor="accent6"/>
              <w:bottom w:val="dotted" w:sz="4" w:space="0" w:color="F79646" w:themeColor="accent6"/>
              <w:right w:val="nil"/>
            </w:tcBorders>
            <w:shd w:val="clear" w:color="auto" w:fill="auto"/>
            <w:vAlign w:val="center"/>
            <w:hideMark/>
          </w:tcPr>
          <w:p w14:paraId="7C4A0AF8" w14:textId="4A40CD68" w:rsidR="00781F20" w:rsidRPr="00781F20" w:rsidRDefault="00781F20" w:rsidP="00781F20">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 xml:space="preserve">Causado por un Gerente </w:t>
            </w:r>
            <w:r w:rsidR="006C19C5" w:rsidRPr="006C19C5">
              <w:rPr>
                <w:rFonts w:ascii="Arial" w:hAnsi="Arial" w:cs="Arial"/>
                <w:color w:val="000000"/>
                <w:sz w:val="18"/>
                <w:szCs w:val="18"/>
              </w:rPr>
              <w:t>público</w:t>
            </w:r>
            <w:r w:rsidRPr="00781F20">
              <w:rPr>
                <w:rFonts w:ascii="Arial" w:hAnsi="Arial" w:cs="Arial"/>
                <w:color w:val="000000"/>
                <w:sz w:val="18"/>
                <w:szCs w:val="18"/>
              </w:rPr>
              <w:t xml:space="preserve"> o </w:t>
            </w:r>
            <w:r w:rsidR="006C19C5" w:rsidRPr="006C19C5">
              <w:rPr>
                <w:rFonts w:ascii="Arial" w:hAnsi="Arial" w:cs="Arial"/>
                <w:color w:val="000000"/>
                <w:sz w:val="18"/>
                <w:szCs w:val="18"/>
              </w:rPr>
              <w:t>Administración</w:t>
            </w:r>
            <w:r w:rsidRPr="00781F20">
              <w:rPr>
                <w:rFonts w:ascii="Arial" w:hAnsi="Arial" w:cs="Arial"/>
                <w:color w:val="000000"/>
                <w:sz w:val="18"/>
                <w:szCs w:val="18"/>
              </w:rPr>
              <w:t xml:space="preserve"> del Distrito Capital de la entidad</w:t>
            </w:r>
          </w:p>
        </w:tc>
      </w:tr>
    </w:tbl>
    <w:p w14:paraId="14D0F508" w14:textId="339B19B3" w:rsidR="0C6B1C40" w:rsidRDefault="0C6B1C40" w:rsidP="34E91D16">
      <w:pPr>
        <w:pStyle w:val="Descripcin"/>
        <w:jc w:val="center"/>
        <w:rPr>
          <w:rFonts w:ascii="Arial" w:hAnsi="Arial" w:cs="Arial"/>
          <w:b w:val="0"/>
          <w:bCs w:val="0"/>
          <w:color w:val="E36C0A" w:themeColor="accent6" w:themeShade="BF"/>
        </w:rPr>
      </w:pPr>
      <w:r w:rsidRPr="34E91D16">
        <w:rPr>
          <w:rFonts w:ascii="Arial" w:hAnsi="Arial" w:cs="Arial"/>
          <w:color w:val="E36C0A" w:themeColor="accent6" w:themeShade="BF"/>
        </w:rPr>
        <w:lastRenderedPageBreak/>
        <w:t>Fuente</w:t>
      </w:r>
      <w:r w:rsidRPr="34E91D16">
        <w:rPr>
          <w:rFonts w:ascii="Arial" w:hAnsi="Arial" w:cs="Arial"/>
          <w:b w:val="0"/>
          <w:bCs w:val="0"/>
          <w:color w:val="E36C0A" w:themeColor="accent6" w:themeShade="BF"/>
        </w:rPr>
        <w:t xml:space="preserve">: Documento técnico Adaptación de medidas de prevención y mitigación del riesgo del lavado de activos, financiación del terrorismo en las entidades del Distrito Capital. Anexo Caja de Herramientas V1 </w:t>
      </w:r>
      <w:r w:rsidR="4766D108" w:rsidRPr="34E91D16">
        <w:rPr>
          <w:rFonts w:ascii="Arial" w:hAnsi="Arial" w:cs="Arial"/>
          <w:b w:val="0"/>
          <w:bCs w:val="0"/>
          <w:color w:val="E36C0A" w:themeColor="accent6" w:themeShade="BF"/>
        </w:rPr>
        <w:t>Dic 2022. DAFP. H4 Matriz integral GR</w:t>
      </w:r>
    </w:p>
    <w:p w14:paraId="6C4F246A" w14:textId="4DE6EE24" w:rsidR="34E91D16" w:rsidRDefault="34E91D16" w:rsidP="34E91D16"/>
    <w:p w14:paraId="1731C230" w14:textId="4D8BA1F5" w:rsidR="5379B186" w:rsidRPr="0075141F" w:rsidRDefault="2620F623" w:rsidP="0D81A321">
      <w:pPr>
        <w:pStyle w:val="Ttulo2"/>
        <w:keepNext w:val="0"/>
        <w:keepLines w:val="0"/>
        <w:numPr>
          <w:ilvl w:val="2"/>
          <w:numId w:val="15"/>
        </w:numPr>
        <w:spacing w:before="0" w:line="240" w:lineRule="auto"/>
        <w:rPr>
          <w:rFonts w:ascii="Arial" w:hAnsi="Arial" w:cs="Arial"/>
          <w:color w:val="943634" w:themeColor="accent2" w:themeShade="BF"/>
          <w:sz w:val="22"/>
          <w:szCs w:val="22"/>
          <w:lang w:val="es-ES"/>
        </w:rPr>
      </w:pPr>
      <w:bookmarkStart w:id="59" w:name="_Toc147152241"/>
      <w:r w:rsidRPr="34E91D16">
        <w:rPr>
          <w:rFonts w:ascii="Arial" w:hAnsi="Arial" w:cs="Arial"/>
          <w:color w:val="auto"/>
          <w:sz w:val="22"/>
          <w:szCs w:val="22"/>
          <w:lang w:val="es-ES"/>
        </w:rPr>
        <w:t>Evaluación de riesgo</w:t>
      </w:r>
      <w:r w:rsidR="1FDCB435" w:rsidRPr="34E91D16">
        <w:rPr>
          <w:rFonts w:ascii="Arial" w:hAnsi="Arial" w:cs="Arial"/>
          <w:color w:val="auto"/>
          <w:sz w:val="22"/>
          <w:szCs w:val="22"/>
          <w:lang w:val="es-ES"/>
        </w:rPr>
        <w:t xml:space="preserve"> inherente</w:t>
      </w:r>
      <w:bookmarkEnd w:id="59"/>
    </w:p>
    <w:p w14:paraId="05507CF3" w14:textId="1EB56426" w:rsidR="5CB9B77C" w:rsidRPr="0075141F" w:rsidRDefault="5CB9B77C" w:rsidP="0D81A321">
      <w:pPr>
        <w:rPr>
          <w:color w:val="943634" w:themeColor="accent2" w:themeShade="BF"/>
          <w:lang w:val="es-ES"/>
        </w:rPr>
      </w:pPr>
    </w:p>
    <w:p w14:paraId="08B37A88" w14:textId="3C0A9548" w:rsidR="004D7294" w:rsidRDefault="2FD4F518" w:rsidP="0D81A321">
      <w:pPr>
        <w:spacing w:line="240" w:lineRule="auto"/>
        <w:rPr>
          <w:rFonts w:ascii="Arial" w:hAnsi="Arial" w:cs="Arial"/>
          <w:color w:val="943634" w:themeColor="accent2" w:themeShade="BF"/>
          <w:sz w:val="22"/>
          <w:szCs w:val="22"/>
          <w:lang w:val="es-ES"/>
        </w:rPr>
      </w:pPr>
      <w:r w:rsidRPr="04D552C4">
        <w:rPr>
          <w:rFonts w:ascii="Arial" w:hAnsi="Arial" w:cs="Arial"/>
          <w:sz w:val="22"/>
          <w:szCs w:val="22"/>
          <w:lang w:val="es-ES"/>
        </w:rPr>
        <w:t>El riesgo inherente se establece con la estimación de la probabilidad y el impacto que pueda causar la materialización del riesgo. Se debe ubicar en el mapa de calor el punto de inter</w:t>
      </w:r>
      <w:r w:rsidR="1DB00C51" w:rsidRPr="04D552C4">
        <w:rPr>
          <w:rFonts w:ascii="Arial" w:hAnsi="Arial" w:cs="Arial"/>
          <w:sz w:val="22"/>
          <w:szCs w:val="22"/>
          <w:lang w:val="es-ES"/>
        </w:rPr>
        <w:t>se</w:t>
      </w:r>
      <w:r w:rsidRPr="04D552C4">
        <w:rPr>
          <w:rFonts w:ascii="Arial" w:hAnsi="Arial" w:cs="Arial"/>
          <w:sz w:val="22"/>
          <w:szCs w:val="22"/>
          <w:lang w:val="es-ES"/>
        </w:rPr>
        <w:t>c</w:t>
      </w:r>
      <w:r w:rsidR="15A212AF" w:rsidRPr="04D552C4">
        <w:rPr>
          <w:rFonts w:ascii="Arial" w:hAnsi="Arial" w:cs="Arial"/>
          <w:sz w:val="22"/>
          <w:szCs w:val="22"/>
          <w:lang w:val="es-ES"/>
        </w:rPr>
        <w:t>ción</w:t>
      </w:r>
      <w:r w:rsidRPr="04D552C4">
        <w:rPr>
          <w:rFonts w:ascii="Arial" w:hAnsi="Arial" w:cs="Arial"/>
          <w:sz w:val="22"/>
          <w:szCs w:val="22"/>
          <w:lang w:val="es-ES"/>
        </w:rPr>
        <w:t xml:space="preserve"> resultante de la probabilidad y el impacto para establecer el nivel del rie</w:t>
      </w:r>
      <w:r w:rsidR="7B244909" w:rsidRPr="04D552C4">
        <w:rPr>
          <w:rFonts w:ascii="Arial" w:hAnsi="Arial" w:cs="Arial"/>
          <w:sz w:val="22"/>
          <w:szCs w:val="22"/>
          <w:lang w:val="es-ES"/>
        </w:rPr>
        <w:t>s</w:t>
      </w:r>
      <w:r w:rsidRPr="04D552C4">
        <w:rPr>
          <w:rFonts w:ascii="Arial" w:hAnsi="Arial" w:cs="Arial"/>
          <w:sz w:val="22"/>
          <w:szCs w:val="22"/>
          <w:lang w:val="es-ES"/>
        </w:rPr>
        <w:t>go</w:t>
      </w:r>
      <w:r w:rsidR="17680AED" w:rsidRPr="04D552C4">
        <w:rPr>
          <w:rFonts w:ascii="Arial" w:hAnsi="Arial" w:cs="Arial"/>
          <w:sz w:val="22"/>
          <w:szCs w:val="22"/>
          <w:lang w:val="es-ES"/>
        </w:rPr>
        <w:t xml:space="preserve">. </w:t>
      </w:r>
    </w:p>
    <w:p w14:paraId="21EB5D8E" w14:textId="579A46E3" w:rsidR="04D552C4" w:rsidRDefault="04D552C4" w:rsidP="04D552C4">
      <w:pPr>
        <w:spacing w:line="240" w:lineRule="auto"/>
        <w:rPr>
          <w:rFonts w:ascii="Arial" w:hAnsi="Arial" w:cs="Arial"/>
          <w:sz w:val="22"/>
          <w:szCs w:val="22"/>
          <w:lang w:val="es-ES"/>
        </w:rPr>
      </w:pPr>
    </w:p>
    <w:p w14:paraId="19158224" w14:textId="77777777" w:rsidR="007C0BA8" w:rsidRDefault="007C0BA8" w:rsidP="0D81A321">
      <w:pPr>
        <w:spacing w:line="240" w:lineRule="auto"/>
        <w:rPr>
          <w:rFonts w:ascii="Arial" w:hAnsi="Arial" w:cs="Arial"/>
          <w:color w:val="943634" w:themeColor="accent2" w:themeShade="BF"/>
          <w:sz w:val="22"/>
          <w:szCs w:val="22"/>
          <w:lang w:val="es-ES"/>
        </w:rPr>
      </w:pPr>
    </w:p>
    <w:p w14:paraId="3CDF89FD" w14:textId="203A56C2" w:rsidR="004D7294" w:rsidRPr="007C0BA8" w:rsidRDefault="508D0165" w:rsidP="23BB444E">
      <w:pPr>
        <w:pStyle w:val="Descripcin"/>
        <w:jc w:val="center"/>
        <w:rPr>
          <w:rFonts w:ascii="Arial" w:hAnsi="Arial" w:cs="Arial"/>
          <w:b w:val="0"/>
          <w:bCs w:val="0"/>
          <w:color w:val="auto"/>
        </w:rPr>
      </w:pPr>
      <w:bookmarkStart w:id="60" w:name="_Toc86836428"/>
      <w:bookmarkStart w:id="61" w:name="_Toc147152265"/>
      <w:r w:rsidRPr="0D81A321">
        <w:rPr>
          <w:rFonts w:ascii="Arial" w:hAnsi="Arial" w:cs="Arial"/>
          <w:color w:val="auto"/>
        </w:rPr>
        <w:t xml:space="preserve">Tabla </w:t>
      </w:r>
      <w:r w:rsidR="00302219" w:rsidRPr="0D81A321">
        <w:rPr>
          <w:rFonts w:ascii="Arial" w:hAnsi="Arial" w:cs="Arial"/>
          <w:color w:val="auto"/>
          <w:shd w:val="clear" w:color="auto" w:fill="E6E6E6"/>
        </w:rPr>
        <w:fldChar w:fldCharType="begin"/>
      </w:r>
      <w:r w:rsidR="00302219" w:rsidRPr="0D81A321">
        <w:rPr>
          <w:rFonts w:ascii="Arial" w:hAnsi="Arial" w:cs="Arial"/>
          <w:color w:val="auto"/>
        </w:rPr>
        <w:instrText xml:space="preserve"> SEQ Tabla \* ARABIC </w:instrText>
      </w:r>
      <w:r w:rsidR="00302219" w:rsidRPr="0D81A321">
        <w:rPr>
          <w:rFonts w:ascii="Arial" w:hAnsi="Arial" w:cs="Arial"/>
          <w:color w:val="auto"/>
          <w:shd w:val="clear" w:color="auto" w:fill="E6E6E6"/>
        </w:rPr>
        <w:fldChar w:fldCharType="separate"/>
      </w:r>
      <w:r w:rsidR="0055372A">
        <w:rPr>
          <w:rFonts w:ascii="Arial" w:hAnsi="Arial" w:cs="Arial"/>
          <w:noProof/>
          <w:color w:val="auto"/>
        </w:rPr>
        <w:t>9</w:t>
      </w:r>
      <w:r w:rsidR="00302219" w:rsidRPr="0D81A321">
        <w:rPr>
          <w:rFonts w:ascii="Arial" w:hAnsi="Arial" w:cs="Arial"/>
          <w:color w:val="auto"/>
          <w:shd w:val="clear" w:color="auto" w:fill="E6E6E6"/>
        </w:rPr>
        <w:fldChar w:fldCharType="end"/>
      </w:r>
      <w:r w:rsidRPr="0D81A321">
        <w:rPr>
          <w:rFonts w:ascii="Arial" w:hAnsi="Arial" w:cs="Arial"/>
          <w:b w:val="0"/>
          <w:bCs w:val="0"/>
          <w:color w:val="auto"/>
        </w:rPr>
        <w:t xml:space="preserve"> </w:t>
      </w:r>
      <w:r w:rsidR="38066BE9" w:rsidRPr="0D81A321">
        <w:rPr>
          <w:rFonts w:ascii="Arial" w:hAnsi="Arial" w:cs="Arial"/>
          <w:b w:val="0"/>
          <w:bCs w:val="0"/>
          <w:color w:val="auto"/>
        </w:rPr>
        <w:t>Matriz de calor (niveles de severidad del riesgo)</w:t>
      </w:r>
      <w:bookmarkEnd w:id="60"/>
      <w:bookmarkEnd w:id="61"/>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83"/>
        <w:gridCol w:w="1654"/>
        <w:gridCol w:w="1664"/>
        <w:gridCol w:w="1655"/>
        <w:gridCol w:w="1676"/>
      </w:tblGrid>
      <w:tr w:rsidR="007C0BA8" w:rsidRPr="007C0BA8" w14:paraId="10DDF2AA" w14:textId="77777777" w:rsidTr="0D81A321">
        <w:trPr>
          <w:trHeight w:val="404"/>
        </w:trPr>
        <w:tc>
          <w:tcPr>
            <w:tcW w:w="1838" w:type="dxa"/>
            <w:vAlign w:val="center"/>
          </w:tcPr>
          <w:p w14:paraId="66BD7797" w14:textId="77777777" w:rsidR="004D7294" w:rsidRPr="007C0BA8" w:rsidRDefault="2FD4F518" w:rsidP="0D81A321">
            <w:pPr>
              <w:jc w:val="center"/>
              <w:rPr>
                <w:rFonts w:ascii="Arial" w:hAnsi="Arial" w:cs="Arial"/>
                <w:b/>
                <w:bCs/>
                <w:sz w:val="18"/>
                <w:szCs w:val="18"/>
                <w:lang w:val="es-ES"/>
              </w:rPr>
            </w:pPr>
            <w:r w:rsidRPr="0D81A321">
              <w:rPr>
                <w:rFonts w:ascii="Arial" w:hAnsi="Arial" w:cs="Arial"/>
                <w:b/>
                <w:bCs/>
                <w:sz w:val="18"/>
                <w:szCs w:val="18"/>
                <w:lang w:val="es-ES"/>
              </w:rPr>
              <w:t>Probabilidad</w:t>
            </w:r>
          </w:p>
        </w:tc>
        <w:tc>
          <w:tcPr>
            <w:tcW w:w="8232" w:type="dxa"/>
            <w:gridSpan w:val="5"/>
            <w:vAlign w:val="center"/>
          </w:tcPr>
          <w:p w14:paraId="0DA1BD0A" w14:textId="77777777" w:rsidR="004D7294" w:rsidRPr="007C0BA8" w:rsidRDefault="2FD4F518" w:rsidP="0D81A321">
            <w:pPr>
              <w:jc w:val="center"/>
              <w:rPr>
                <w:rFonts w:ascii="Arial" w:hAnsi="Arial" w:cs="Arial"/>
                <w:b/>
                <w:bCs/>
                <w:sz w:val="18"/>
                <w:szCs w:val="18"/>
                <w:lang w:val="es-ES"/>
              </w:rPr>
            </w:pPr>
            <w:r w:rsidRPr="0D81A321">
              <w:rPr>
                <w:rFonts w:ascii="Arial" w:hAnsi="Arial" w:cs="Arial"/>
                <w:b/>
                <w:bCs/>
                <w:sz w:val="18"/>
                <w:szCs w:val="18"/>
                <w:lang w:val="es-ES"/>
              </w:rPr>
              <w:t xml:space="preserve">Mapa De Calor </w:t>
            </w:r>
          </w:p>
        </w:tc>
      </w:tr>
      <w:tr w:rsidR="007C0BA8" w:rsidRPr="007C0BA8" w14:paraId="19DA16EF" w14:textId="77777777" w:rsidTr="0D81A321">
        <w:tc>
          <w:tcPr>
            <w:tcW w:w="1838" w:type="dxa"/>
            <w:vAlign w:val="center"/>
          </w:tcPr>
          <w:p w14:paraId="4D358BF3" w14:textId="1AABFDE9" w:rsidR="005000EF" w:rsidRPr="007C0BA8" w:rsidRDefault="1060BF52" w:rsidP="0D81A321">
            <w:pPr>
              <w:jc w:val="center"/>
              <w:rPr>
                <w:rFonts w:ascii="Arial" w:hAnsi="Arial" w:cs="Arial"/>
                <w:sz w:val="18"/>
                <w:szCs w:val="18"/>
                <w:lang w:val="es-ES"/>
              </w:rPr>
            </w:pPr>
            <w:r w:rsidRPr="0D81A321">
              <w:rPr>
                <w:rFonts w:ascii="Arial" w:hAnsi="Arial" w:cs="Arial"/>
                <w:b/>
                <w:bCs/>
                <w:sz w:val="18"/>
                <w:szCs w:val="18"/>
              </w:rPr>
              <w:t xml:space="preserve">Muy Alta </w:t>
            </w:r>
            <w:r w:rsidRPr="0D81A321">
              <w:rPr>
                <w:rFonts w:ascii="Arial" w:hAnsi="Arial" w:cs="Arial"/>
                <w:b/>
                <w:bCs/>
                <w:sz w:val="18"/>
                <w:szCs w:val="18"/>
                <w:lang w:val="es-MX"/>
              </w:rPr>
              <w:t>(</w:t>
            </w:r>
            <w:r w:rsidRPr="0D81A321">
              <w:rPr>
                <w:rFonts w:ascii="Arial" w:hAnsi="Arial" w:cs="Arial"/>
                <w:b/>
                <w:bCs/>
                <w:sz w:val="18"/>
                <w:szCs w:val="18"/>
              </w:rPr>
              <w:t>100%)</w:t>
            </w:r>
          </w:p>
        </w:tc>
        <w:tc>
          <w:tcPr>
            <w:tcW w:w="1583" w:type="dxa"/>
            <w:shd w:val="clear" w:color="auto" w:fill="FFC000"/>
          </w:tcPr>
          <w:p w14:paraId="25A17FA0" w14:textId="6F3BE0F2" w:rsidR="005000EF" w:rsidRPr="007C0BA8" w:rsidRDefault="00565B1A" w:rsidP="0D81A321">
            <w:pPr>
              <w:jc w:val="center"/>
              <w:rPr>
                <w:rFonts w:ascii="Arial" w:hAnsi="Arial" w:cs="Arial"/>
                <w:b/>
                <w:bCs/>
                <w:sz w:val="18"/>
                <w:szCs w:val="18"/>
              </w:rPr>
            </w:pPr>
            <w:r w:rsidRPr="007C0BA8">
              <w:rPr>
                <w:rFonts w:ascii="Arial" w:hAnsi="Arial" w:cs="Arial"/>
                <w:noProof/>
                <w:color w:val="2B579A"/>
                <w:sz w:val="18"/>
                <w:szCs w:val="18"/>
                <w:shd w:val="clear" w:color="auto" w:fill="E6E6E6"/>
                <w:lang w:val="es-ES"/>
              </w:rPr>
              <mc:AlternateContent>
                <mc:Choice Requires="wps">
                  <w:drawing>
                    <wp:anchor distT="0" distB="0" distL="114300" distR="114300" simplePos="0" relativeHeight="251661312" behindDoc="0" locked="0" layoutInCell="1" allowOverlap="1" wp14:anchorId="67319594" wp14:editId="39EA1CF7">
                      <wp:simplePos x="0" y="0"/>
                      <wp:positionH relativeFrom="column">
                        <wp:posOffset>-14467</wp:posOffset>
                      </wp:positionH>
                      <wp:positionV relativeFrom="paragraph">
                        <wp:posOffset>41138</wp:posOffset>
                      </wp:positionV>
                      <wp:extent cx="1923415" cy="957580"/>
                      <wp:effectExtent l="0" t="0" r="19685" b="13970"/>
                      <wp:wrapNone/>
                      <wp:docPr id="157647977" name="Rectángulo 1" descr="No aplica para los riesgos de corrupción"/>
                      <wp:cNvGraphicFramePr/>
                      <a:graphic xmlns:a="http://schemas.openxmlformats.org/drawingml/2006/main">
                        <a:graphicData uri="http://schemas.microsoft.com/office/word/2010/wordprocessingShape">
                          <wps:wsp>
                            <wps:cNvSpPr/>
                            <wps:spPr>
                              <a:xfrm>
                                <a:off x="0" y="0"/>
                                <a:ext cx="1923415" cy="957580"/>
                              </a:xfrm>
                              <a:prstGeom prst="rect">
                                <a:avLst/>
                              </a:prstGeom>
                              <a:no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027340" w14:textId="77777777" w:rsidR="00565B1A" w:rsidRPr="00565B1A" w:rsidRDefault="00565B1A" w:rsidP="00565B1A">
                                  <w:pPr>
                                    <w:jc w:val="center"/>
                                    <w:rPr>
                                      <w:rFonts w:ascii="Arial" w:hAnsi="Arial" w:cs="Arial"/>
                                      <w:b/>
                                      <w:bCs/>
                                    </w:rPr>
                                  </w:pPr>
                                  <w:r w:rsidRPr="00565B1A">
                                    <w:rPr>
                                      <w:rFonts w:ascii="Arial" w:hAnsi="Arial" w:cs="Arial"/>
                                      <w:b/>
                                      <w:bCs/>
                                    </w:rPr>
                                    <w:t>No aplica para los riesgos de corrupción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19594" id="Rectángulo 1" o:spid="_x0000_s1026" alt="No aplica para los riesgos de corrupción" style="position:absolute;left:0;text-align:left;margin-left:-1.15pt;margin-top:3.25pt;width:151.45pt;height:7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" filled="f" strokecolor="#943634 [2405]" strokeweight="2pt">
                      <v:textbox>
                        <w:txbxContent>
                          <w:p w14:paraId="0D027340" w14:textId="77777777" w:rsidR="00565B1A" w:rsidRPr="00565B1A" w:rsidRDefault="00565B1A" w:rsidP="00565B1A">
                            <w:pPr>
                              <w:jc w:val="center"/>
                              <w:rPr>
                                <w:rFonts w:ascii="Arial" w:hAnsi="Arial" w:cs="Arial"/>
                                <w:b/>
                                <w:bCs/>
                              </w:rPr>
                            </w:pPr>
                            <w:r w:rsidRPr="00565B1A">
                              <w:rPr>
                                <w:rFonts w:ascii="Arial" w:hAnsi="Arial" w:cs="Arial"/>
                                <w:b/>
                                <w:bCs/>
                              </w:rPr>
                              <w:t>No aplica para los riesgos de corrupción</w:t>
                            </w:r>
                          </w:p>
                        </w:txbxContent>
                      </v:textbox>
                    </v:rect>
                  </w:pict>
                </mc:Fallback>
              </mc:AlternateContent>
            </w:r>
            <w:r w:rsidR="1060BF52" w:rsidRPr="0D81A321">
              <w:rPr>
                <w:rFonts w:ascii="Arial" w:hAnsi="Arial" w:cs="Arial"/>
                <w:b/>
                <w:bCs/>
                <w:sz w:val="18"/>
                <w:szCs w:val="18"/>
                <w:lang w:val="es-ES"/>
              </w:rPr>
              <w:t>Alto</w:t>
            </w:r>
          </w:p>
        </w:tc>
        <w:tc>
          <w:tcPr>
            <w:tcW w:w="1654" w:type="dxa"/>
            <w:shd w:val="clear" w:color="auto" w:fill="FFC000"/>
          </w:tcPr>
          <w:p w14:paraId="76463578" w14:textId="2FE36B45"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Alto</w:t>
            </w:r>
          </w:p>
        </w:tc>
        <w:tc>
          <w:tcPr>
            <w:tcW w:w="1664" w:type="dxa"/>
            <w:shd w:val="clear" w:color="auto" w:fill="FFC000"/>
          </w:tcPr>
          <w:p w14:paraId="7E7E318E" w14:textId="0E876896"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Alto</w:t>
            </w:r>
          </w:p>
        </w:tc>
        <w:tc>
          <w:tcPr>
            <w:tcW w:w="1655" w:type="dxa"/>
            <w:shd w:val="clear" w:color="auto" w:fill="FFC000"/>
            <w:vAlign w:val="center"/>
          </w:tcPr>
          <w:p w14:paraId="4A400341" w14:textId="7DC75E61"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Alto</w:t>
            </w:r>
          </w:p>
        </w:tc>
        <w:tc>
          <w:tcPr>
            <w:tcW w:w="1676" w:type="dxa"/>
            <w:shd w:val="clear" w:color="auto" w:fill="FF0000"/>
            <w:vAlign w:val="center"/>
          </w:tcPr>
          <w:p w14:paraId="14C9B965" w14:textId="4E39150B"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Extremo</w:t>
            </w:r>
          </w:p>
        </w:tc>
      </w:tr>
      <w:tr w:rsidR="007C0BA8" w:rsidRPr="007C0BA8" w14:paraId="301CB750" w14:textId="77777777" w:rsidTr="0D81A321">
        <w:tc>
          <w:tcPr>
            <w:tcW w:w="1838" w:type="dxa"/>
            <w:vAlign w:val="center"/>
          </w:tcPr>
          <w:p w14:paraId="5EAE8DFD" w14:textId="18AE711D" w:rsidR="005000EF" w:rsidRPr="007C0BA8" w:rsidRDefault="1060BF52" w:rsidP="0D81A321">
            <w:pPr>
              <w:jc w:val="center"/>
              <w:rPr>
                <w:rFonts w:ascii="Arial" w:hAnsi="Arial" w:cs="Arial"/>
                <w:sz w:val="18"/>
                <w:szCs w:val="18"/>
                <w:lang w:val="es-ES"/>
              </w:rPr>
            </w:pPr>
            <w:r w:rsidRPr="0D81A321">
              <w:rPr>
                <w:rFonts w:ascii="Arial" w:hAnsi="Arial" w:cs="Arial"/>
                <w:b/>
                <w:bCs/>
                <w:sz w:val="18"/>
                <w:szCs w:val="18"/>
              </w:rPr>
              <w:t>Alta (80%)</w:t>
            </w:r>
          </w:p>
        </w:tc>
        <w:tc>
          <w:tcPr>
            <w:tcW w:w="1583" w:type="dxa"/>
            <w:shd w:val="clear" w:color="auto" w:fill="FFFF00"/>
            <w:vAlign w:val="center"/>
          </w:tcPr>
          <w:p w14:paraId="698A0178" w14:textId="4C8D37D1"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Moderado</w:t>
            </w:r>
          </w:p>
        </w:tc>
        <w:tc>
          <w:tcPr>
            <w:tcW w:w="1654" w:type="dxa"/>
            <w:shd w:val="clear" w:color="auto" w:fill="FFFF00"/>
          </w:tcPr>
          <w:p w14:paraId="0959CEBD" w14:textId="1419F874"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Moderado</w:t>
            </w:r>
          </w:p>
        </w:tc>
        <w:tc>
          <w:tcPr>
            <w:tcW w:w="1664" w:type="dxa"/>
            <w:shd w:val="clear" w:color="auto" w:fill="FFC000"/>
          </w:tcPr>
          <w:p w14:paraId="6841E7B1" w14:textId="7BC40ADF"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Alto</w:t>
            </w:r>
          </w:p>
        </w:tc>
        <w:tc>
          <w:tcPr>
            <w:tcW w:w="1655" w:type="dxa"/>
            <w:shd w:val="clear" w:color="auto" w:fill="FFC000"/>
          </w:tcPr>
          <w:p w14:paraId="436269DC" w14:textId="645DAF99"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Alto</w:t>
            </w:r>
          </w:p>
        </w:tc>
        <w:tc>
          <w:tcPr>
            <w:tcW w:w="1676" w:type="dxa"/>
            <w:shd w:val="clear" w:color="auto" w:fill="FF0000"/>
          </w:tcPr>
          <w:p w14:paraId="318400BA" w14:textId="7B794F8D"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Extremo</w:t>
            </w:r>
          </w:p>
        </w:tc>
      </w:tr>
      <w:tr w:rsidR="007C0BA8" w:rsidRPr="007C0BA8" w14:paraId="4B70A8E7" w14:textId="77777777" w:rsidTr="0D81A321">
        <w:tc>
          <w:tcPr>
            <w:tcW w:w="1838" w:type="dxa"/>
            <w:vAlign w:val="center"/>
          </w:tcPr>
          <w:p w14:paraId="58B14670" w14:textId="3FBA22A1" w:rsidR="005000EF" w:rsidRPr="007C0BA8" w:rsidRDefault="1060BF52" w:rsidP="0D81A321">
            <w:pPr>
              <w:jc w:val="center"/>
              <w:rPr>
                <w:rFonts w:ascii="Arial" w:hAnsi="Arial" w:cs="Arial"/>
                <w:sz w:val="18"/>
                <w:szCs w:val="18"/>
                <w:lang w:val="es-ES"/>
              </w:rPr>
            </w:pPr>
            <w:r w:rsidRPr="0D81A321">
              <w:rPr>
                <w:rFonts w:ascii="Arial" w:hAnsi="Arial" w:cs="Arial"/>
                <w:b/>
                <w:bCs/>
                <w:sz w:val="18"/>
                <w:szCs w:val="18"/>
              </w:rPr>
              <w:t>Media (60%)</w:t>
            </w:r>
          </w:p>
        </w:tc>
        <w:tc>
          <w:tcPr>
            <w:tcW w:w="1583" w:type="dxa"/>
            <w:shd w:val="clear" w:color="auto" w:fill="FFFF00"/>
            <w:vAlign w:val="center"/>
          </w:tcPr>
          <w:p w14:paraId="23E81061" w14:textId="5274F2EE"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Moderado</w:t>
            </w:r>
          </w:p>
        </w:tc>
        <w:tc>
          <w:tcPr>
            <w:tcW w:w="1654" w:type="dxa"/>
            <w:shd w:val="clear" w:color="auto" w:fill="FFFF00"/>
          </w:tcPr>
          <w:p w14:paraId="18C91CFA" w14:textId="435D369C"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Moderado</w:t>
            </w:r>
          </w:p>
        </w:tc>
        <w:tc>
          <w:tcPr>
            <w:tcW w:w="1664" w:type="dxa"/>
            <w:shd w:val="clear" w:color="auto" w:fill="FFFF00"/>
          </w:tcPr>
          <w:p w14:paraId="434B65D5" w14:textId="1679367A"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Moderado</w:t>
            </w:r>
          </w:p>
        </w:tc>
        <w:tc>
          <w:tcPr>
            <w:tcW w:w="1655" w:type="dxa"/>
            <w:shd w:val="clear" w:color="auto" w:fill="FFC000"/>
          </w:tcPr>
          <w:p w14:paraId="3E8E6F53" w14:textId="792666B5"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Alto</w:t>
            </w:r>
          </w:p>
        </w:tc>
        <w:tc>
          <w:tcPr>
            <w:tcW w:w="1676" w:type="dxa"/>
            <w:shd w:val="clear" w:color="auto" w:fill="FF0000"/>
          </w:tcPr>
          <w:p w14:paraId="79519FE9" w14:textId="77EDC091"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Extremo</w:t>
            </w:r>
          </w:p>
        </w:tc>
      </w:tr>
      <w:tr w:rsidR="007C0BA8" w:rsidRPr="007C0BA8" w14:paraId="2D24A02A" w14:textId="77777777" w:rsidTr="0D81A321">
        <w:tc>
          <w:tcPr>
            <w:tcW w:w="1838" w:type="dxa"/>
            <w:tcBorders>
              <w:bottom w:val="single" w:sz="4" w:space="0" w:color="auto"/>
            </w:tcBorders>
            <w:vAlign w:val="center"/>
          </w:tcPr>
          <w:p w14:paraId="3C0C781D" w14:textId="595BA668" w:rsidR="005000EF" w:rsidRPr="007C0BA8" w:rsidRDefault="1060BF52" w:rsidP="0D81A321">
            <w:pPr>
              <w:jc w:val="center"/>
              <w:rPr>
                <w:rFonts w:ascii="Arial" w:hAnsi="Arial" w:cs="Arial"/>
                <w:sz w:val="18"/>
                <w:szCs w:val="18"/>
                <w:lang w:val="es-ES"/>
              </w:rPr>
            </w:pPr>
            <w:r w:rsidRPr="0D81A321">
              <w:rPr>
                <w:rFonts w:ascii="Arial" w:hAnsi="Arial" w:cs="Arial"/>
                <w:b/>
                <w:bCs/>
                <w:sz w:val="18"/>
                <w:szCs w:val="18"/>
              </w:rPr>
              <w:t>Baja (40%)</w:t>
            </w:r>
          </w:p>
        </w:tc>
        <w:tc>
          <w:tcPr>
            <w:tcW w:w="1583" w:type="dxa"/>
            <w:shd w:val="clear" w:color="auto" w:fill="92D050"/>
            <w:vAlign w:val="center"/>
          </w:tcPr>
          <w:p w14:paraId="4568D457" w14:textId="2D7DEBC0"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Bajo</w:t>
            </w:r>
          </w:p>
        </w:tc>
        <w:tc>
          <w:tcPr>
            <w:tcW w:w="1654" w:type="dxa"/>
            <w:shd w:val="clear" w:color="auto" w:fill="FFFF00"/>
            <w:vAlign w:val="center"/>
          </w:tcPr>
          <w:p w14:paraId="61A6E558" w14:textId="48060BD8" w:rsidR="005000EF" w:rsidRPr="007C0BA8" w:rsidRDefault="1E8C2DAA" w:rsidP="0D81A321">
            <w:pPr>
              <w:jc w:val="center"/>
              <w:rPr>
                <w:rFonts w:ascii="Arial" w:hAnsi="Arial" w:cs="Arial"/>
                <w:b/>
                <w:bCs/>
                <w:sz w:val="18"/>
                <w:szCs w:val="18"/>
                <w:lang w:val="es-ES"/>
              </w:rPr>
            </w:pPr>
            <w:r w:rsidRPr="0D81A321">
              <w:rPr>
                <w:rFonts w:ascii="Arial" w:hAnsi="Arial" w:cs="Arial"/>
                <w:b/>
                <w:bCs/>
                <w:sz w:val="18"/>
                <w:szCs w:val="18"/>
                <w:lang w:val="es-ES"/>
              </w:rPr>
              <w:t>Moderado</w:t>
            </w:r>
          </w:p>
        </w:tc>
        <w:tc>
          <w:tcPr>
            <w:tcW w:w="1664" w:type="dxa"/>
            <w:shd w:val="clear" w:color="auto" w:fill="FFFF00"/>
          </w:tcPr>
          <w:p w14:paraId="5AB955B5" w14:textId="432B9D9E"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Moderado</w:t>
            </w:r>
          </w:p>
        </w:tc>
        <w:tc>
          <w:tcPr>
            <w:tcW w:w="1655" w:type="dxa"/>
            <w:shd w:val="clear" w:color="auto" w:fill="FFC000"/>
          </w:tcPr>
          <w:p w14:paraId="61DE0B26" w14:textId="513F1DB2"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Alto</w:t>
            </w:r>
          </w:p>
        </w:tc>
        <w:tc>
          <w:tcPr>
            <w:tcW w:w="1676" w:type="dxa"/>
            <w:shd w:val="clear" w:color="auto" w:fill="FF0000"/>
          </w:tcPr>
          <w:p w14:paraId="1E5E9270" w14:textId="77016DB0"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Extremo</w:t>
            </w:r>
          </w:p>
        </w:tc>
      </w:tr>
      <w:tr w:rsidR="007C0BA8" w:rsidRPr="007C0BA8" w14:paraId="52055A72" w14:textId="77777777" w:rsidTr="0D81A321">
        <w:tc>
          <w:tcPr>
            <w:tcW w:w="1838" w:type="dxa"/>
            <w:tcBorders>
              <w:bottom w:val="single" w:sz="4" w:space="0" w:color="auto"/>
            </w:tcBorders>
            <w:vAlign w:val="center"/>
          </w:tcPr>
          <w:p w14:paraId="71213E0D" w14:textId="21469828" w:rsidR="005000EF" w:rsidRPr="007C0BA8" w:rsidRDefault="1060BF52" w:rsidP="0D81A321">
            <w:pPr>
              <w:jc w:val="center"/>
              <w:rPr>
                <w:rFonts w:ascii="Arial" w:hAnsi="Arial" w:cs="Arial"/>
                <w:sz w:val="18"/>
                <w:szCs w:val="18"/>
                <w:lang w:val="es-ES"/>
              </w:rPr>
            </w:pPr>
            <w:r w:rsidRPr="0D81A321">
              <w:rPr>
                <w:rFonts w:ascii="Arial" w:hAnsi="Arial" w:cs="Arial"/>
                <w:b/>
                <w:bCs/>
                <w:sz w:val="18"/>
                <w:szCs w:val="18"/>
              </w:rPr>
              <w:t>Muy Baja (20%)</w:t>
            </w:r>
          </w:p>
        </w:tc>
        <w:tc>
          <w:tcPr>
            <w:tcW w:w="1583" w:type="dxa"/>
            <w:tcBorders>
              <w:bottom w:val="single" w:sz="4" w:space="0" w:color="auto"/>
            </w:tcBorders>
            <w:shd w:val="clear" w:color="auto" w:fill="92D050"/>
            <w:vAlign w:val="center"/>
          </w:tcPr>
          <w:p w14:paraId="23566DEA" w14:textId="7ED00B3E"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Bajo</w:t>
            </w:r>
          </w:p>
        </w:tc>
        <w:tc>
          <w:tcPr>
            <w:tcW w:w="1654" w:type="dxa"/>
            <w:tcBorders>
              <w:bottom w:val="single" w:sz="4" w:space="0" w:color="auto"/>
            </w:tcBorders>
            <w:shd w:val="clear" w:color="auto" w:fill="92D050"/>
            <w:vAlign w:val="center"/>
          </w:tcPr>
          <w:p w14:paraId="45C360C8" w14:textId="7B2890B4"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Bajo</w:t>
            </w:r>
          </w:p>
        </w:tc>
        <w:tc>
          <w:tcPr>
            <w:tcW w:w="1664" w:type="dxa"/>
            <w:tcBorders>
              <w:bottom w:val="single" w:sz="4" w:space="0" w:color="auto"/>
            </w:tcBorders>
            <w:shd w:val="clear" w:color="auto" w:fill="FFFF00"/>
          </w:tcPr>
          <w:p w14:paraId="7364AA07" w14:textId="7B4A922F"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Moderado</w:t>
            </w:r>
          </w:p>
        </w:tc>
        <w:tc>
          <w:tcPr>
            <w:tcW w:w="1655" w:type="dxa"/>
            <w:tcBorders>
              <w:bottom w:val="single" w:sz="4" w:space="0" w:color="auto"/>
            </w:tcBorders>
            <w:shd w:val="clear" w:color="auto" w:fill="FFC000"/>
          </w:tcPr>
          <w:p w14:paraId="4258B805" w14:textId="7D631DE3"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Alto</w:t>
            </w:r>
          </w:p>
        </w:tc>
        <w:tc>
          <w:tcPr>
            <w:tcW w:w="1676" w:type="dxa"/>
            <w:tcBorders>
              <w:bottom w:val="single" w:sz="4" w:space="0" w:color="auto"/>
            </w:tcBorders>
            <w:shd w:val="clear" w:color="auto" w:fill="FF0000"/>
          </w:tcPr>
          <w:p w14:paraId="6098691D" w14:textId="0CD9F240"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Extremo</w:t>
            </w:r>
          </w:p>
        </w:tc>
      </w:tr>
      <w:tr w:rsidR="007C0BA8" w:rsidRPr="007C0BA8" w14:paraId="4FD9AA21" w14:textId="77777777" w:rsidTr="0D81A321">
        <w:trPr>
          <w:trHeight w:val="537"/>
        </w:trPr>
        <w:tc>
          <w:tcPr>
            <w:tcW w:w="1838" w:type="dxa"/>
            <w:tcBorders>
              <w:top w:val="single" w:sz="4" w:space="0" w:color="auto"/>
              <w:left w:val="nil"/>
              <w:bottom w:val="nil"/>
              <w:right w:val="single" w:sz="4" w:space="0" w:color="auto"/>
            </w:tcBorders>
            <w:vAlign w:val="center"/>
          </w:tcPr>
          <w:p w14:paraId="326BAA3F" w14:textId="77777777" w:rsidR="004D7294" w:rsidRPr="007C0BA8" w:rsidRDefault="004D7294" w:rsidP="0D81A321">
            <w:pPr>
              <w:jc w:val="center"/>
              <w:rPr>
                <w:rFonts w:ascii="Arial" w:hAnsi="Arial" w:cs="Arial"/>
                <w:b/>
                <w:bCs/>
                <w:sz w:val="18"/>
                <w:szCs w:val="18"/>
              </w:rPr>
            </w:pPr>
          </w:p>
        </w:tc>
        <w:tc>
          <w:tcPr>
            <w:tcW w:w="1583" w:type="dxa"/>
            <w:tcBorders>
              <w:left w:val="single" w:sz="4" w:space="0" w:color="auto"/>
            </w:tcBorders>
            <w:shd w:val="clear" w:color="auto" w:fill="auto"/>
            <w:vAlign w:val="center"/>
          </w:tcPr>
          <w:p w14:paraId="676EFCC4" w14:textId="61D03755" w:rsidR="004D7294" w:rsidRPr="007C0BA8" w:rsidRDefault="38066BE9" w:rsidP="0D81A321">
            <w:pPr>
              <w:jc w:val="center"/>
              <w:rPr>
                <w:rFonts w:ascii="Arial" w:hAnsi="Arial" w:cs="Arial"/>
                <w:sz w:val="18"/>
                <w:szCs w:val="18"/>
                <w:lang w:val="es-ES"/>
              </w:rPr>
            </w:pPr>
            <w:r w:rsidRPr="0D81A321">
              <w:rPr>
                <w:rFonts w:ascii="Arial" w:hAnsi="Arial" w:cs="Arial"/>
                <w:b/>
                <w:bCs/>
                <w:sz w:val="18"/>
                <w:szCs w:val="18"/>
                <w:lang w:val="es-ES"/>
              </w:rPr>
              <w:t>Leve</w:t>
            </w:r>
            <w:r w:rsidR="2FD4F518" w:rsidRPr="0D81A321">
              <w:rPr>
                <w:rFonts w:ascii="Arial" w:hAnsi="Arial" w:cs="Arial"/>
                <w:b/>
                <w:bCs/>
                <w:sz w:val="18"/>
                <w:szCs w:val="18"/>
                <w:lang w:val="es-ES"/>
              </w:rPr>
              <w:t xml:space="preserve"> (</w:t>
            </w:r>
            <w:r w:rsidRPr="0D81A321">
              <w:rPr>
                <w:rFonts w:ascii="Arial" w:hAnsi="Arial" w:cs="Arial"/>
                <w:b/>
                <w:bCs/>
                <w:sz w:val="18"/>
                <w:szCs w:val="18"/>
                <w:lang w:val="es-ES"/>
              </w:rPr>
              <w:t>20%</w:t>
            </w:r>
            <w:r w:rsidR="2FD4F518" w:rsidRPr="0D81A321">
              <w:rPr>
                <w:rFonts w:ascii="Arial" w:hAnsi="Arial" w:cs="Arial"/>
                <w:b/>
                <w:bCs/>
                <w:sz w:val="18"/>
                <w:szCs w:val="18"/>
                <w:lang w:val="es-ES"/>
              </w:rPr>
              <w:t>)</w:t>
            </w:r>
          </w:p>
        </w:tc>
        <w:tc>
          <w:tcPr>
            <w:tcW w:w="1654" w:type="dxa"/>
            <w:shd w:val="clear" w:color="auto" w:fill="auto"/>
            <w:vAlign w:val="center"/>
          </w:tcPr>
          <w:p w14:paraId="27E3C8CA" w14:textId="503569BE" w:rsidR="004D7294" w:rsidRPr="007C0BA8" w:rsidRDefault="2FD4F518" w:rsidP="0D81A321">
            <w:pPr>
              <w:jc w:val="center"/>
              <w:rPr>
                <w:rFonts w:ascii="Arial" w:hAnsi="Arial" w:cs="Arial"/>
                <w:sz w:val="18"/>
                <w:szCs w:val="18"/>
                <w:lang w:val="es-ES"/>
              </w:rPr>
            </w:pPr>
            <w:r w:rsidRPr="0D81A321">
              <w:rPr>
                <w:rFonts w:ascii="Arial" w:hAnsi="Arial" w:cs="Arial"/>
                <w:b/>
                <w:bCs/>
                <w:sz w:val="18"/>
                <w:szCs w:val="18"/>
                <w:lang w:val="es-ES"/>
              </w:rPr>
              <w:t>M</w:t>
            </w:r>
            <w:r w:rsidR="38066BE9" w:rsidRPr="0D81A321">
              <w:rPr>
                <w:rFonts w:ascii="Arial" w:hAnsi="Arial" w:cs="Arial"/>
                <w:b/>
                <w:bCs/>
                <w:sz w:val="18"/>
                <w:szCs w:val="18"/>
                <w:lang w:val="es-ES"/>
              </w:rPr>
              <w:t>enor (40%</w:t>
            </w:r>
            <w:r w:rsidRPr="0D81A321">
              <w:rPr>
                <w:rFonts w:ascii="Arial" w:hAnsi="Arial" w:cs="Arial"/>
                <w:b/>
                <w:bCs/>
                <w:sz w:val="18"/>
                <w:szCs w:val="18"/>
                <w:lang w:val="es-ES"/>
              </w:rPr>
              <w:t>)</w:t>
            </w:r>
          </w:p>
        </w:tc>
        <w:tc>
          <w:tcPr>
            <w:tcW w:w="1664" w:type="dxa"/>
            <w:shd w:val="clear" w:color="auto" w:fill="auto"/>
            <w:vAlign w:val="center"/>
          </w:tcPr>
          <w:p w14:paraId="689AC233" w14:textId="7769F993" w:rsidR="004D7294" w:rsidRPr="007C0BA8" w:rsidRDefault="38066BE9" w:rsidP="0D81A321">
            <w:pPr>
              <w:jc w:val="center"/>
              <w:rPr>
                <w:rFonts w:ascii="Arial" w:hAnsi="Arial" w:cs="Arial"/>
                <w:sz w:val="18"/>
                <w:szCs w:val="18"/>
                <w:lang w:val="es-ES"/>
              </w:rPr>
            </w:pPr>
            <w:r w:rsidRPr="0D81A321">
              <w:rPr>
                <w:rFonts w:ascii="Arial" w:hAnsi="Arial" w:cs="Arial"/>
                <w:b/>
                <w:bCs/>
                <w:sz w:val="18"/>
                <w:szCs w:val="18"/>
                <w:lang w:val="es-ES"/>
              </w:rPr>
              <w:t>Moderado (60%</w:t>
            </w:r>
            <w:r w:rsidR="2FD4F518" w:rsidRPr="0D81A321">
              <w:rPr>
                <w:rFonts w:ascii="Arial" w:hAnsi="Arial" w:cs="Arial"/>
                <w:b/>
                <w:bCs/>
                <w:sz w:val="18"/>
                <w:szCs w:val="18"/>
                <w:lang w:val="es-ES"/>
              </w:rPr>
              <w:t>)</w:t>
            </w:r>
          </w:p>
        </w:tc>
        <w:tc>
          <w:tcPr>
            <w:tcW w:w="1655" w:type="dxa"/>
            <w:shd w:val="clear" w:color="auto" w:fill="auto"/>
            <w:vAlign w:val="center"/>
          </w:tcPr>
          <w:p w14:paraId="1419100C" w14:textId="11D8B7A1" w:rsidR="004D7294" w:rsidRPr="007C0BA8" w:rsidRDefault="38066BE9" w:rsidP="0D81A321">
            <w:pPr>
              <w:jc w:val="center"/>
              <w:rPr>
                <w:rFonts w:ascii="Arial" w:hAnsi="Arial" w:cs="Arial"/>
                <w:sz w:val="18"/>
                <w:szCs w:val="18"/>
                <w:lang w:val="es-ES"/>
              </w:rPr>
            </w:pPr>
            <w:r w:rsidRPr="0D81A321">
              <w:rPr>
                <w:rFonts w:ascii="Arial" w:hAnsi="Arial" w:cs="Arial"/>
                <w:b/>
                <w:bCs/>
                <w:sz w:val="18"/>
                <w:szCs w:val="18"/>
                <w:lang w:val="es-ES"/>
              </w:rPr>
              <w:t>Mayor (80%</w:t>
            </w:r>
            <w:r w:rsidR="2FD4F518" w:rsidRPr="0D81A321">
              <w:rPr>
                <w:rFonts w:ascii="Arial" w:hAnsi="Arial" w:cs="Arial"/>
                <w:b/>
                <w:bCs/>
                <w:sz w:val="18"/>
                <w:szCs w:val="18"/>
                <w:lang w:val="es-ES"/>
              </w:rPr>
              <w:t>)</w:t>
            </w:r>
          </w:p>
        </w:tc>
        <w:tc>
          <w:tcPr>
            <w:tcW w:w="1676" w:type="dxa"/>
            <w:shd w:val="clear" w:color="auto" w:fill="auto"/>
            <w:vAlign w:val="center"/>
          </w:tcPr>
          <w:p w14:paraId="208956F5" w14:textId="417AAE73" w:rsidR="004D7294" w:rsidRPr="007C0BA8" w:rsidRDefault="2FD4F518" w:rsidP="0D81A321">
            <w:pPr>
              <w:spacing w:line="240" w:lineRule="auto"/>
              <w:jc w:val="center"/>
              <w:rPr>
                <w:rFonts w:ascii="Arial" w:hAnsi="Arial" w:cs="Arial"/>
                <w:sz w:val="18"/>
                <w:szCs w:val="18"/>
                <w:lang w:val="es-ES"/>
              </w:rPr>
            </w:pPr>
            <w:r w:rsidRPr="0D81A321">
              <w:rPr>
                <w:rFonts w:ascii="Arial" w:hAnsi="Arial" w:cs="Arial"/>
                <w:b/>
                <w:bCs/>
                <w:sz w:val="18"/>
                <w:szCs w:val="18"/>
                <w:lang w:val="es-ES"/>
              </w:rPr>
              <w:t>Catastrófico (</w:t>
            </w:r>
            <w:r w:rsidR="38066BE9" w:rsidRPr="0D81A321">
              <w:rPr>
                <w:rFonts w:ascii="Arial" w:hAnsi="Arial" w:cs="Arial"/>
                <w:b/>
                <w:bCs/>
                <w:sz w:val="18"/>
                <w:szCs w:val="18"/>
                <w:lang w:val="es-ES"/>
              </w:rPr>
              <w:t>100%</w:t>
            </w:r>
            <w:r w:rsidRPr="0D81A321">
              <w:rPr>
                <w:rFonts w:ascii="Arial" w:hAnsi="Arial" w:cs="Arial"/>
                <w:b/>
                <w:bCs/>
                <w:sz w:val="18"/>
                <w:szCs w:val="18"/>
                <w:lang w:val="es-ES"/>
              </w:rPr>
              <w:t>)</w:t>
            </w:r>
          </w:p>
        </w:tc>
      </w:tr>
      <w:tr w:rsidR="007C0BA8" w:rsidRPr="007C0BA8" w14:paraId="5AFD8289" w14:textId="77777777" w:rsidTr="0D81A321">
        <w:tc>
          <w:tcPr>
            <w:tcW w:w="1838" w:type="dxa"/>
            <w:tcBorders>
              <w:top w:val="nil"/>
              <w:left w:val="nil"/>
              <w:bottom w:val="nil"/>
              <w:right w:val="single" w:sz="4" w:space="0" w:color="auto"/>
            </w:tcBorders>
            <w:vAlign w:val="center"/>
          </w:tcPr>
          <w:p w14:paraId="6C608582" w14:textId="77777777" w:rsidR="004D7294" w:rsidRPr="007C0BA8" w:rsidRDefault="004D7294" w:rsidP="0D81A321">
            <w:pPr>
              <w:jc w:val="center"/>
              <w:rPr>
                <w:rFonts w:ascii="Arial" w:hAnsi="Arial" w:cs="Arial"/>
                <w:b/>
                <w:bCs/>
                <w:sz w:val="18"/>
                <w:szCs w:val="18"/>
              </w:rPr>
            </w:pPr>
          </w:p>
        </w:tc>
        <w:tc>
          <w:tcPr>
            <w:tcW w:w="8232" w:type="dxa"/>
            <w:gridSpan w:val="5"/>
            <w:tcBorders>
              <w:left w:val="single" w:sz="4" w:space="0" w:color="auto"/>
            </w:tcBorders>
            <w:shd w:val="clear" w:color="auto" w:fill="auto"/>
            <w:vAlign w:val="center"/>
          </w:tcPr>
          <w:p w14:paraId="4DEEBE0B" w14:textId="77777777" w:rsidR="004D7294" w:rsidRPr="007C0BA8" w:rsidRDefault="2FD4F518" w:rsidP="0D81A321">
            <w:pPr>
              <w:jc w:val="center"/>
              <w:rPr>
                <w:rFonts w:ascii="Arial" w:hAnsi="Arial" w:cs="Arial"/>
                <w:b/>
                <w:bCs/>
                <w:sz w:val="18"/>
                <w:szCs w:val="18"/>
                <w:lang w:val="es-ES"/>
              </w:rPr>
            </w:pPr>
            <w:r w:rsidRPr="0D81A321">
              <w:rPr>
                <w:rFonts w:ascii="Arial" w:hAnsi="Arial" w:cs="Arial"/>
                <w:b/>
                <w:bCs/>
                <w:sz w:val="18"/>
                <w:szCs w:val="18"/>
                <w:lang w:val="es-ES"/>
              </w:rPr>
              <w:t>Impacto</w:t>
            </w:r>
          </w:p>
        </w:tc>
      </w:tr>
    </w:tbl>
    <w:p w14:paraId="2DDE14FC" w14:textId="60E4E9CD" w:rsidR="004D7294" w:rsidRPr="007C0BA8" w:rsidRDefault="2FD4F518" w:rsidP="0D81A321">
      <w:pPr>
        <w:pStyle w:val="Descripcin"/>
        <w:jc w:val="center"/>
        <w:rPr>
          <w:rFonts w:ascii="Arial" w:hAnsi="Arial" w:cs="Arial"/>
          <w:b w:val="0"/>
          <w:bCs w:val="0"/>
          <w:i/>
          <w:iCs/>
          <w:color w:val="auto"/>
        </w:rPr>
      </w:pPr>
      <w:r w:rsidRPr="0D81A321">
        <w:rPr>
          <w:rFonts w:ascii="Arial" w:hAnsi="Arial" w:cs="Arial"/>
          <w:color w:val="auto"/>
        </w:rPr>
        <w:t>Fuente</w:t>
      </w:r>
      <w:r w:rsidRPr="0D81A321">
        <w:rPr>
          <w:rFonts w:ascii="Arial" w:hAnsi="Arial" w:cs="Arial"/>
          <w:b w:val="0"/>
          <w:bCs w:val="0"/>
          <w:color w:val="auto"/>
        </w:rPr>
        <w:t>:</w:t>
      </w:r>
      <w:r w:rsidR="5CEDE325" w:rsidRPr="0D81A321">
        <w:rPr>
          <w:rFonts w:ascii="Arial" w:hAnsi="Arial" w:cs="Arial"/>
          <w:b w:val="0"/>
          <w:bCs w:val="0"/>
          <w:color w:val="auto"/>
        </w:rPr>
        <w:t xml:space="preserve"> Guía para la Administración del Riesgo y el diseño de controles en entidades públicas - Versión 6 Nov 2022. DAFP. </w:t>
      </w:r>
      <w:proofErr w:type="spellStart"/>
      <w:r w:rsidR="5CEDE325" w:rsidRPr="0D81A321">
        <w:rPr>
          <w:rFonts w:ascii="Arial" w:hAnsi="Arial" w:cs="Arial"/>
          <w:b w:val="0"/>
          <w:bCs w:val="0"/>
          <w:color w:val="auto"/>
        </w:rPr>
        <w:t>Pág</w:t>
      </w:r>
      <w:proofErr w:type="spellEnd"/>
      <w:r w:rsidR="5CEDE325" w:rsidRPr="0D81A321">
        <w:rPr>
          <w:rFonts w:ascii="Arial" w:hAnsi="Arial" w:cs="Arial"/>
          <w:b w:val="0"/>
          <w:bCs w:val="0"/>
          <w:color w:val="auto"/>
        </w:rPr>
        <w:t xml:space="preserve"> </w:t>
      </w:r>
      <w:r w:rsidR="64B3A009" w:rsidRPr="0D81A321">
        <w:rPr>
          <w:rFonts w:ascii="Arial" w:hAnsi="Arial" w:cs="Arial"/>
          <w:b w:val="0"/>
          <w:bCs w:val="0"/>
          <w:color w:val="auto"/>
        </w:rPr>
        <w:t>. 4</w:t>
      </w:r>
      <w:r w:rsidR="5617DF8C" w:rsidRPr="0D81A321">
        <w:rPr>
          <w:rFonts w:ascii="Arial" w:hAnsi="Arial" w:cs="Arial"/>
          <w:b w:val="0"/>
          <w:bCs w:val="0"/>
          <w:color w:val="auto"/>
        </w:rPr>
        <w:t>4</w:t>
      </w:r>
    </w:p>
    <w:p w14:paraId="4A85BA1B" w14:textId="48E19E1A" w:rsidR="004D7294" w:rsidRDefault="004D7294" w:rsidP="0D81A321">
      <w:pPr>
        <w:pStyle w:val="Descripcin"/>
        <w:jc w:val="center"/>
        <w:rPr>
          <w:rFonts w:ascii="Arial" w:hAnsi="Arial" w:cs="Arial"/>
          <w:b w:val="0"/>
          <w:bCs w:val="0"/>
          <w:color w:val="943634" w:themeColor="accent2" w:themeShade="BF"/>
        </w:rPr>
      </w:pPr>
    </w:p>
    <w:p w14:paraId="1A04D0A5" w14:textId="77777777" w:rsidR="00EA56A0" w:rsidRPr="00EA56A0" w:rsidRDefault="00EA56A0" w:rsidP="00EA56A0"/>
    <w:p w14:paraId="46F789C6" w14:textId="605D9CB3" w:rsidR="47FBB890" w:rsidRDefault="47FBB890" w:rsidP="00EA56A0">
      <w:pPr>
        <w:spacing w:line="240" w:lineRule="auto"/>
        <w:rPr>
          <w:rFonts w:ascii="Arial" w:hAnsi="Arial" w:cs="Arial"/>
          <w:sz w:val="22"/>
          <w:szCs w:val="22"/>
        </w:rPr>
      </w:pPr>
      <w:r w:rsidRPr="0D81A321">
        <w:rPr>
          <w:rFonts w:ascii="Arial" w:hAnsi="Arial" w:cs="Arial"/>
          <w:sz w:val="22"/>
          <w:szCs w:val="22"/>
        </w:rPr>
        <w:t>Para los riesgos de corrupción, el análisis de impacto se realizará teniendo en cuenta solamente los niveles “moderado”, “mayor” y “catastrófico”, dado que estos riesgos siempre serán significativos; en este orden de ideas, no aplican los niveles de impacto insignificante y menor, que sí aplican para los demás riesgos.</w:t>
      </w:r>
    </w:p>
    <w:p w14:paraId="23209AA6" w14:textId="5DB294C2" w:rsidR="0D81A321" w:rsidRDefault="0D81A321" w:rsidP="0D81A321">
      <w:pPr>
        <w:rPr>
          <w:rFonts w:ascii="Arial" w:hAnsi="Arial" w:cs="Arial"/>
          <w:sz w:val="22"/>
          <w:szCs w:val="22"/>
        </w:rPr>
      </w:pPr>
    </w:p>
    <w:p w14:paraId="0C8B9465" w14:textId="53708685" w:rsidR="7431C357" w:rsidRPr="00A7104E" w:rsidRDefault="761AF1B8" w:rsidP="0D81A321">
      <w:pPr>
        <w:spacing w:line="240" w:lineRule="auto"/>
        <w:rPr>
          <w:rFonts w:ascii="Arial" w:hAnsi="Arial" w:cs="Arial"/>
          <w:color w:val="943634" w:themeColor="accent2" w:themeShade="BF"/>
          <w:sz w:val="22"/>
          <w:szCs w:val="22"/>
        </w:rPr>
      </w:pPr>
      <w:r w:rsidRPr="0D81A321">
        <w:rPr>
          <w:rFonts w:ascii="Arial" w:hAnsi="Arial" w:cs="Arial"/>
          <w:sz w:val="22"/>
          <w:szCs w:val="22"/>
        </w:rPr>
        <w:t xml:space="preserve">En el formato DES-FM-018 Mapa de Riesgos de Proceso al </w:t>
      </w:r>
      <w:r w:rsidR="0FDC7F53" w:rsidRPr="0D81A321">
        <w:rPr>
          <w:rFonts w:ascii="Arial" w:hAnsi="Arial" w:cs="Arial"/>
          <w:sz w:val="22"/>
          <w:szCs w:val="22"/>
        </w:rPr>
        <w:t xml:space="preserve">diligenciar el </w:t>
      </w:r>
      <w:r w:rsidR="60A8AD1E" w:rsidRPr="0D81A321">
        <w:rPr>
          <w:rFonts w:ascii="Arial" w:hAnsi="Arial" w:cs="Arial"/>
          <w:sz w:val="22"/>
          <w:szCs w:val="22"/>
        </w:rPr>
        <w:t>número</w:t>
      </w:r>
      <w:r w:rsidR="0FDC7F53" w:rsidRPr="0D81A321">
        <w:rPr>
          <w:rFonts w:ascii="Arial" w:hAnsi="Arial" w:cs="Arial"/>
          <w:sz w:val="22"/>
          <w:szCs w:val="22"/>
        </w:rPr>
        <w:t xml:space="preserve"> </w:t>
      </w:r>
      <w:r w:rsidR="0AE906E7" w:rsidRPr="0D81A321">
        <w:rPr>
          <w:rFonts w:ascii="Arial" w:hAnsi="Arial" w:cs="Arial"/>
          <w:sz w:val="22"/>
          <w:szCs w:val="22"/>
        </w:rPr>
        <w:t>de veces</w:t>
      </w:r>
      <w:r w:rsidR="0FDC7F53" w:rsidRPr="0D81A321">
        <w:rPr>
          <w:rFonts w:ascii="Arial" w:hAnsi="Arial" w:cs="Arial"/>
          <w:sz w:val="22"/>
          <w:szCs w:val="22"/>
        </w:rPr>
        <w:t xml:space="preserve"> que realiza la actividad al año </w:t>
      </w:r>
      <w:r w:rsidRPr="0D81A321">
        <w:rPr>
          <w:rFonts w:ascii="Arial" w:hAnsi="Arial" w:cs="Arial"/>
          <w:sz w:val="22"/>
          <w:szCs w:val="22"/>
        </w:rPr>
        <w:t>y</w:t>
      </w:r>
      <w:r w:rsidR="2FA5E618" w:rsidRPr="0D81A321">
        <w:rPr>
          <w:rFonts w:ascii="Arial" w:hAnsi="Arial" w:cs="Arial"/>
          <w:sz w:val="22"/>
          <w:szCs w:val="22"/>
        </w:rPr>
        <w:t xml:space="preserve"> seleccionar </w:t>
      </w:r>
      <w:r w:rsidR="277C2277" w:rsidRPr="0D81A321">
        <w:rPr>
          <w:rFonts w:ascii="Arial" w:hAnsi="Arial" w:cs="Arial"/>
          <w:sz w:val="22"/>
          <w:szCs w:val="22"/>
        </w:rPr>
        <w:t>el criterio</w:t>
      </w:r>
      <w:r w:rsidR="3B57FF40" w:rsidRPr="0D81A321">
        <w:rPr>
          <w:rFonts w:ascii="Arial" w:hAnsi="Arial" w:cs="Arial"/>
          <w:sz w:val="22"/>
          <w:szCs w:val="22"/>
        </w:rPr>
        <w:t xml:space="preserve"> de impacto</w:t>
      </w:r>
      <w:r w:rsidRPr="0D81A321">
        <w:rPr>
          <w:rFonts w:ascii="Arial" w:hAnsi="Arial" w:cs="Arial"/>
          <w:sz w:val="22"/>
          <w:szCs w:val="22"/>
        </w:rPr>
        <w:t xml:space="preserve"> de la lista desplegables, se realiza automáticamente la intersección, como resultado se obtiene </w:t>
      </w:r>
      <w:r w:rsidR="5C240B40" w:rsidRPr="0D81A321">
        <w:rPr>
          <w:rFonts w:ascii="Arial" w:hAnsi="Arial" w:cs="Arial"/>
          <w:sz w:val="22"/>
          <w:szCs w:val="22"/>
        </w:rPr>
        <w:t xml:space="preserve">la severidad (Nivel de riesgo) </w:t>
      </w:r>
      <w:r w:rsidRPr="0D81A321">
        <w:rPr>
          <w:rFonts w:ascii="Arial" w:hAnsi="Arial" w:cs="Arial"/>
          <w:sz w:val="22"/>
          <w:szCs w:val="22"/>
        </w:rPr>
        <w:t>el riesgo inherente.</w:t>
      </w:r>
    </w:p>
    <w:p w14:paraId="33A01752" w14:textId="2D3866D1" w:rsidR="00565B1A" w:rsidRPr="007C0BA8" w:rsidRDefault="3B57FF40" w:rsidP="0D81A321">
      <w:pPr>
        <w:jc w:val="center"/>
        <w:rPr>
          <w:rFonts w:ascii="Arial" w:hAnsi="Arial" w:cs="Arial"/>
          <w:sz w:val="18"/>
          <w:szCs w:val="18"/>
        </w:rPr>
      </w:pPr>
      <w:bookmarkStart w:id="62" w:name="_Toc86836429"/>
      <w:bookmarkStart w:id="63" w:name="_Toc147152266"/>
      <w:r w:rsidRPr="0D81A321">
        <w:rPr>
          <w:rFonts w:ascii="Arial" w:hAnsi="Arial" w:cs="Arial"/>
          <w:sz w:val="18"/>
          <w:szCs w:val="18"/>
        </w:rPr>
        <w:t xml:space="preserve">Tabla </w:t>
      </w:r>
      <w:r w:rsidR="00A7104E" w:rsidRPr="0D81A321">
        <w:rPr>
          <w:rFonts w:ascii="Arial" w:hAnsi="Arial" w:cs="Arial"/>
          <w:color w:val="2B579A"/>
          <w:sz w:val="18"/>
          <w:szCs w:val="18"/>
          <w:shd w:val="clear" w:color="auto" w:fill="E6E6E6"/>
        </w:rPr>
        <w:fldChar w:fldCharType="begin"/>
      </w:r>
      <w:r w:rsidR="00A7104E" w:rsidRPr="0D81A321">
        <w:rPr>
          <w:rFonts w:ascii="Arial" w:hAnsi="Arial" w:cs="Arial"/>
          <w:sz w:val="18"/>
          <w:szCs w:val="18"/>
        </w:rPr>
        <w:instrText xml:space="preserve"> SEQ Tabla \* ARABIC </w:instrText>
      </w:r>
      <w:r w:rsidR="00A7104E" w:rsidRPr="0D81A321">
        <w:rPr>
          <w:rFonts w:ascii="Arial" w:hAnsi="Arial" w:cs="Arial"/>
          <w:color w:val="2B579A"/>
          <w:sz w:val="18"/>
          <w:szCs w:val="18"/>
          <w:shd w:val="clear" w:color="auto" w:fill="E6E6E6"/>
        </w:rPr>
        <w:fldChar w:fldCharType="separate"/>
      </w:r>
      <w:r w:rsidR="0055372A">
        <w:rPr>
          <w:rFonts w:ascii="Arial" w:hAnsi="Arial" w:cs="Arial"/>
          <w:noProof/>
          <w:sz w:val="18"/>
          <w:szCs w:val="18"/>
        </w:rPr>
        <w:t>10</w:t>
      </w:r>
      <w:r w:rsidR="00A7104E" w:rsidRPr="0D81A321">
        <w:rPr>
          <w:rFonts w:ascii="Arial" w:hAnsi="Arial" w:cs="Arial"/>
          <w:color w:val="2B579A"/>
          <w:sz w:val="18"/>
          <w:szCs w:val="18"/>
          <w:shd w:val="clear" w:color="auto" w:fill="E6E6E6"/>
        </w:rPr>
        <w:fldChar w:fldCharType="end"/>
      </w:r>
      <w:r w:rsidRPr="0D81A321">
        <w:rPr>
          <w:rFonts w:ascii="Arial" w:hAnsi="Arial" w:cs="Arial"/>
          <w:sz w:val="18"/>
          <w:szCs w:val="18"/>
        </w:rPr>
        <w:t xml:space="preserve"> Riesgo Inherente</w:t>
      </w:r>
      <w:bookmarkEnd w:id="62"/>
      <w:bookmarkEnd w:id="63"/>
    </w:p>
    <w:p w14:paraId="4A6D437A" w14:textId="13CC1742" w:rsidR="0D81A321" w:rsidRDefault="0D81A321" w:rsidP="0D81A321">
      <w:pPr>
        <w:jc w:val="center"/>
        <w:rPr>
          <w:rFonts w:ascii="Arial" w:hAnsi="Arial" w:cs="Arial"/>
          <w:sz w:val="18"/>
          <w:szCs w:val="18"/>
        </w:rPr>
      </w:pPr>
    </w:p>
    <w:tbl>
      <w:tblPr>
        <w:tblStyle w:val="Tablaconcuadrcula"/>
        <w:tblW w:w="0" w:type="auto"/>
        <w:tblLook w:val="04A0" w:firstRow="1" w:lastRow="0" w:firstColumn="1" w:lastColumn="0" w:noHBand="0" w:noVBand="1"/>
      </w:tblPr>
      <w:tblGrid>
        <w:gridCol w:w="2011"/>
        <w:gridCol w:w="2011"/>
        <w:gridCol w:w="2011"/>
        <w:gridCol w:w="2011"/>
        <w:gridCol w:w="2012"/>
      </w:tblGrid>
      <w:tr w:rsidR="00565B1A" w14:paraId="2B8C3C8B" w14:textId="77777777" w:rsidTr="0D81A321">
        <w:tc>
          <w:tcPr>
            <w:tcW w:w="10056" w:type="dxa"/>
            <w:gridSpan w:val="5"/>
          </w:tcPr>
          <w:p w14:paraId="3B404462" w14:textId="2479A4DF" w:rsidR="00565B1A" w:rsidRDefault="74776185" w:rsidP="0D81A321">
            <w:pPr>
              <w:spacing w:line="240" w:lineRule="auto"/>
              <w:jc w:val="center"/>
              <w:rPr>
                <w:rFonts w:ascii="Arial" w:hAnsi="Arial" w:cs="Arial"/>
                <w:sz w:val="18"/>
                <w:szCs w:val="18"/>
              </w:rPr>
            </w:pPr>
            <w:r w:rsidRPr="0D81A321">
              <w:rPr>
                <w:rFonts w:ascii="Arial" w:hAnsi="Arial" w:cs="Arial"/>
                <w:sz w:val="18"/>
                <w:szCs w:val="18"/>
              </w:rPr>
              <w:t>Análisis del riesgo inherente</w:t>
            </w:r>
          </w:p>
        </w:tc>
      </w:tr>
      <w:tr w:rsidR="00565B1A" w14:paraId="112CD66E" w14:textId="77777777" w:rsidTr="0D81A321">
        <w:trPr>
          <w:trHeight w:val="300"/>
        </w:trPr>
        <w:tc>
          <w:tcPr>
            <w:tcW w:w="2011" w:type="dxa"/>
            <w:vAlign w:val="center"/>
          </w:tcPr>
          <w:p w14:paraId="3DFB6B46" w14:textId="7FBEED35" w:rsidR="00565B1A" w:rsidRDefault="01DC9DBB" w:rsidP="0D81A321">
            <w:pPr>
              <w:spacing w:line="240" w:lineRule="auto"/>
              <w:jc w:val="center"/>
              <w:rPr>
                <w:rFonts w:ascii="Arial" w:hAnsi="Arial" w:cs="Arial"/>
                <w:sz w:val="18"/>
                <w:szCs w:val="18"/>
              </w:rPr>
            </w:pPr>
            <w:r w:rsidRPr="0D81A321">
              <w:rPr>
                <w:rFonts w:ascii="Arial" w:hAnsi="Arial" w:cs="Arial"/>
                <w:sz w:val="18"/>
                <w:szCs w:val="18"/>
              </w:rPr>
              <w:t>No. veces que realiza la actividad al año</w:t>
            </w:r>
          </w:p>
        </w:tc>
        <w:tc>
          <w:tcPr>
            <w:tcW w:w="2011" w:type="dxa"/>
            <w:vAlign w:val="center"/>
          </w:tcPr>
          <w:p w14:paraId="714F40E8" w14:textId="115686D2" w:rsidR="00565B1A" w:rsidRPr="00565B1A" w:rsidRDefault="74776185" w:rsidP="0D81A321">
            <w:pPr>
              <w:spacing w:line="240" w:lineRule="auto"/>
              <w:jc w:val="center"/>
              <w:rPr>
                <w:rFonts w:ascii="Arial" w:hAnsi="Arial" w:cs="Arial"/>
                <w:color w:val="943634" w:themeColor="accent2" w:themeShade="BF"/>
                <w:sz w:val="18"/>
                <w:szCs w:val="18"/>
              </w:rPr>
            </w:pPr>
            <w:r w:rsidRPr="0D81A321">
              <w:rPr>
                <w:rFonts w:ascii="Arial" w:hAnsi="Arial" w:cs="Arial"/>
                <w:sz w:val="18"/>
                <w:szCs w:val="18"/>
              </w:rPr>
              <w:t>Probabilidad Inherente</w:t>
            </w:r>
          </w:p>
        </w:tc>
        <w:tc>
          <w:tcPr>
            <w:tcW w:w="2011" w:type="dxa"/>
            <w:vAlign w:val="center"/>
          </w:tcPr>
          <w:p w14:paraId="0879F461" w14:textId="24A423B6" w:rsidR="00565B1A" w:rsidRPr="00565B1A" w:rsidRDefault="74776185" w:rsidP="0D81A321">
            <w:pPr>
              <w:spacing w:line="240" w:lineRule="auto"/>
              <w:jc w:val="center"/>
              <w:rPr>
                <w:rFonts w:ascii="Arial" w:hAnsi="Arial" w:cs="Arial"/>
                <w:color w:val="943634" w:themeColor="accent2" w:themeShade="BF"/>
                <w:sz w:val="18"/>
                <w:szCs w:val="18"/>
              </w:rPr>
            </w:pPr>
            <w:r w:rsidRPr="0D81A321">
              <w:rPr>
                <w:rFonts w:ascii="Arial" w:hAnsi="Arial" w:cs="Arial"/>
                <w:sz w:val="18"/>
                <w:szCs w:val="18"/>
              </w:rPr>
              <w:t>Criterios de impacto</w:t>
            </w:r>
          </w:p>
        </w:tc>
        <w:tc>
          <w:tcPr>
            <w:tcW w:w="2011" w:type="dxa"/>
            <w:vAlign w:val="center"/>
          </w:tcPr>
          <w:p w14:paraId="49A0D686" w14:textId="0D1808FC" w:rsidR="00565B1A" w:rsidRPr="00565B1A" w:rsidRDefault="3B57FF40" w:rsidP="0D81A321">
            <w:pPr>
              <w:spacing w:line="240" w:lineRule="auto"/>
              <w:jc w:val="center"/>
              <w:rPr>
                <w:rFonts w:ascii="Arial" w:hAnsi="Arial" w:cs="Arial"/>
                <w:color w:val="943634" w:themeColor="accent2" w:themeShade="BF"/>
                <w:sz w:val="18"/>
                <w:szCs w:val="18"/>
              </w:rPr>
            </w:pPr>
            <w:r w:rsidRPr="0D81A321">
              <w:rPr>
                <w:rFonts w:ascii="Arial" w:hAnsi="Arial" w:cs="Arial"/>
                <w:sz w:val="18"/>
                <w:szCs w:val="18"/>
              </w:rPr>
              <w:t xml:space="preserve">Impacto </w:t>
            </w:r>
            <w:r w:rsidR="00A7104E">
              <w:br/>
            </w:r>
            <w:r w:rsidRPr="0D81A321">
              <w:rPr>
                <w:rFonts w:ascii="Arial" w:hAnsi="Arial" w:cs="Arial"/>
                <w:sz w:val="18"/>
                <w:szCs w:val="18"/>
              </w:rPr>
              <w:t>Inherente</w:t>
            </w:r>
          </w:p>
        </w:tc>
        <w:tc>
          <w:tcPr>
            <w:tcW w:w="2012" w:type="dxa"/>
            <w:vAlign w:val="center"/>
          </w:tcPr>
          <w:p w14:paraId="3A52AFBE" w14:textId="68B6C1C3" w:rsidR="00565B1A" w:rsidRPr="00565B1A" w:rsidRDefault="3E298E66" w:rsidP="0D81A321">
            <w:pPr>
              <w:spacing w:line="240" w:lineRule="auto"/>
              <w:jc w:val="center"/>
              <w:rPr>
                <w:rFonts w:ascii="Arial" w:hAnsi="Arial" w:cs="Arial"/>
                <w:color w:val="943634" w:themeColor="accent2" w:themeShade="BF"/>
                <w:sz w:val="18"/>
                <w:szCs w:val="18"/>
              </w:rPr>
            </w:pPr>
            <w:r w:rsidRPr="0D81A321">
              <w:rPr>
                <w:rFonts w:ascii="Arial" w:hAnsi="Arial" w:cs="Arial"/>
                <w:sz w:val="18"/>
                <w:szCs w:val="18"/>
              </w:rPr>
              <w:t>Severidad (Nivel de riesgo)</w:t>
            </w:r>
          </w:p>
        </w:tc>
      </w:tr>
    </w:tbl>
    <w:p w14:paraId="21380839" w14:textId="7E04C341" w:rsidR="004D7294" w:rsidRPr="0075141F" w:rsidRDefault="2FD4F518" w:rsidP="0D81A321">
      <w:pPr>
        <w:pStyle w:val="Descripcin"/>
        <w:jc w:val="center"/>
        <w:rPr>
          <w:rFonts w:ascii="Arial" w:hAnsi="Arial" w:cs="Arial"/>
          <w:b w:val="0"/>
          <w:bCs w:val="0"/>
          <w:color w:val="943634" w:themeColor="accent2" w:themeShade="BF"/>
        </w:rPr>
      </w:pPr>
      <w:r w:rsidRPr="0D81A321">
        <w:rPr>
          <w:rFonts w:ascii="Arial" w:hAnsi="Arial" w:cs="Arial"/>
          <w:color w:val="auto"/>
        </w:rPr>
        <w:t>Fuente:</w:t>
      </w:r>
      <w:r w:rsidRPr="0D81A321">
        <w:rPr>
          <w:rFonts w:ascii="Arial" w:hAnsi="Arial" w:cs="Arial"/>
          <w:b w:val="0"/>
          <w:bCs w:val="0"/>
          <w:color w:val="auto"/>
        </w:rPr>
        <w:t xml:space="preserve"> Formato</w:t>
      </w:r>
      <w:r w:rsidR="0C618CDF" w:rsidRPr="0D81A321">
        <w:rPr>
          <w:rFonts w:ascii="Arial" w:hAnsi="Arial" w:cs="Arial"/>
          <w:b w:val="0"/>
          <w:bCs w:val="0"/>
          <w:color w:val="auto"/>
        </w:rPr>
        <w:t xml:space="preserve"> DES-FM-018</w:t>
      </w:r>
      <w:r w:rsidRPr="0D81A321">
        <w:rPr>
          <w:rFonts w:ascii="Arial" w:hAnsi="Arial" w:cs="Arial"/>
          <w:b w:val="0"/>
          <w:bCs w:val="0"/>
          <w:color w:val="auto"/>
        </w:rPr>
        <w:t xml:space="preserve"> Mapa de Riesgos.</w:t>
      </w:r>
    </w:p>
    <w:p w14:paraId="4E3C6D2A" w14:textId="77777777" w:rsidR="00EC259E" w:rsidRPr="0075141F" w:rsidRDefault="00EC259E" w:rsidP="0D81A321">
      <w:pPr>
        <w:rPr>
          <w:rFonts w:ascii="Arial" w:hAnsi="Arial" w:cs="Arial"/>
          <w:color w:val="943634" w:themeColor="accent2" w:themeShade="BF"/>
        </w:rPr>
      </w:pPr>
    </w:p>
    <w:p w14:paraId="74F537EA" w14:textId="13D312AE" w:rsidR="0D81A321" w:rsidRDefault="0D81A321" w:rsidP="0D81A321">
      <w:pPr>
        <w:rPr>
          <w:rFonts w:ascii="Arial" w:hAnsi="Arial" w:cs="Arial"/>
        </w:rPr>
      </w:pPr>
    </w:p>
    <w:p w14:paraId="617CBA13" w14:textId="46899B29" w:rsidR="00487C12" w:rsidRPr="0075141F" w:rsidRDefault="1FDCB435" w:rsidP="0D81A321">
      <w:pPr>
        <w:pStyle w:val="Ttulo2"/>
        <w:numPr>
          <w:ilvl w:val="1"/>
          <w:numId w:val="15"/>
        </w:numPr>
        <w:spacing w:before="0" w:line="240" w:lineRule="auto"/>
        <w:rPr>
          <w:rFonts w:ascii="Arial" w:hAnsi="Arial" w:cs="Arial"/>
          <w:color w:val="943634" w:themeColor="accent2" w:themeShade="BF"/>
          <w:sz w:val="22"/>
          <w:szCs w:val="22"/>
        </w:rPr>
      </w:pPr>
      <w:bookmarkStart w:id="64" w:name="_Toc86836403"/>
      <w:bookmarkStart w:id="65" w:name="_Toc147152242"/>
      <w:r w:rsidRPr="34E91D16">
        <w:rPr>
          <w:rFonts w:ascii="Arial" w:hAnsi="Arial" w:cs="Arial"/>
          <w:color w:val="auto"/>
          <w:sz w:val="22"/>
          <w:szCs w:val="22"/>
        </w:rPr>
        <w:t>VALORACIÓN DE CONTROLES</w:t>
      </w:r>
      <w:bookmarkEnd w:id="64"/>
      <w:bookmarkEnd w:id="65"/>
    </w:p>
    <w:p w14:paraId="5CDFAAE9" w14:textId="77777777" w:rsidR="00435055" w:rsidRPr="0075141F" w:rsidRDefault="00435055" w:rsidP="0D81A321">
      <w:pPr>
        <w:autoSpaceDE w:val="0"/>
        <w:autoSpaceDN w:val="0"/>
        <w:spacing w:line="240" w:lineRule="auto"/>
        <w:rPr>
          <w:rFonts w:ascii="Arial" w:eastAsia="Arial" w:hAnsi="Arial" w:cs="Arial"/>
          <w:color w:val="943634" w:themeColor="accent2" w:themeShade="BF"/>
          <w:sz w:val="22"/>
          <w:szCs w:val="22"/>
        </w:rPr>
      </w:pPr>
    </w:p>
    <w:p w14:paraId="30C10F9C" w14:textId="0754B26E" w:rsidR="00855965" w:rsidRPr="0075141F" w:rsidRDefault="1FDCB435" w:rsidP="0D81A321">
      <w:pPr>
        <w:pStyle w:val="Ttulo2"/>
        <w:keepNext w:val="0"/>
        <w:keepLines w:val="0"/>
        <w:numPr>
          <w:ilvl w:val="2"/>
          <w:numId w:val="15"/>
        </w:numPr>
        <w:spacing w:before="0" w:line="240" w:lineRule="auto"/>
        <w:rPr>
          <w:rFonts w:ascii="Arial" w:eastAsia="Arial" w:hAnsi="Arial" w:cs="Arial"/>
          <w:b w:val="0"/>
          <w:bCs w:val="0"/>
          <w:color w:val="943634" w:themeColor="accent2" w:themeShade="BF"/>
          <w:sz w:val="22"/>
          <w:szCs w:val="22"/>
        </w:rPr>
      </w:pPr>
      <w:bookmarkStart w:id="66" w:name="_Toc147152243"/>
      <w:r w:rsidRPr="34E91D16">
        <w:rPr>
          <w:rFonts w:ascii="Arial" w:eastAsia="Arial" w:hAnsi="Arial" w:cs="Arial"/>
          <w:b w:val="0"/>
          <w:bCs w:val="0"/>
          <w:color w:val="auto"/>
          <w:sz w:val="22"/>
          <w:szCs w:val="22"/>
        </w:rPr>
        <w:t>Definición y clasificación de controles:</w:t>
      </w:r>
      <w:bookmarkEnd w:id="66"/>
      <w:r w:rsidRPr="34E91D16">
        <w:rPr>
          <w:rFonts w:ascii="Arial" w:eastAsia="Arial" w:hAnsi="Arial" w:cs="Arial"/>
          <w:b w:val="0"/>
          <w:bCs w:val="0"/>
          <w:color w:val="auto"/>
          <w:sz w:val="22"/>
          <w:szCs w:val="22"/>
        </w:rPr>
        <w:t xml:space="preserve"> </w:t>
      </w:r>
    </w:p>
    <w:p w14:paraId="1724D7E4" w14:textId="77777777" w:rsidR="00855965" w:rsidRPr="0075141F" w:rsidRDefault="00855965" w:rsidP="0D81A321">
      <w:pPr>
        <w:spacing w:line="240" w:lineRule="auto"/>
        <w:rPr>
          <w:rFonts w:ascii="Arial" w:hAnsi="Arial" w:cs="Arial"/>
          <w:color w:val="943634" w:themeColor="accent2" w:themeShade="BF"/>
          <w:sz w:val="22"/>
          <w:szCs w:val="22"/>
        </w:rPr>
      </w:pPr>
    </w:p>
    <w:p w14:paraId="01452608" w14:textId="2AF86AC5" w:rsidR="0913DC3B" w:rsidRPr="0075141F" w:rsidRDefault="224B7715" w:rsidP="0D81A321">
      <w:pPr>
        <w:spacing w:line="240" w:lineRule="auto"/>
        <w:rPr>
          <w:rFonts w:ascii="Arial" w:hAnsi="Arial" w:cs="Arial"/>
          <w:color w:val="943634" w:themeColor="accent2" w:themeShade="BF"/>
          <w:sz w:val="22"/>
          <w:szCs w:val="22"/>
        </w:rPr>
      </w:pPr>
      <w:r w:rsidRPr="0D81A321">
        <w:rPr>
          <w:rFonts w:ascii="Arial" w:hAnsi="Arial" w:cs="Arial"/>
          <w:sz w:val="22"/>
          <w:szCs w:val="22"/>
        </w:rPr>
        <w:t>U</w:t>
      </w:r>
      <w:r w:rsidR="35B30FDD" w:rsidRPr="0D81A321">
        <w:rPr>
          <w:rFonts w:ascii="Arial" w:hAnsi="Arial" w:cs="Arial"/>
          <w:sz w:val="22"/>
          <w:szCs w:val="22"/>
        </w:rPr>
        <w:t xml:space="preserve">n control </w:t>
      </w:r>
      <w:r w:rsidR="7DF11BDD" w:rsidRPr="0D81A321">
        <w:rPr>
          <w:rFonts w:ascii="Arial" w:hAnsi="Arial" w:cs="Arial"/>
          <w:sz w:val="22"/>
          <w:szCs w:val="22"/>
        </w:rPr>
        <w:t>se define c</w:t>
      </w:r>
      <w:r w:rsidR="382B82C0" w:rsidRPr="0D81A321">
        <w:rPr>
          <w:rFonts w:ascii="Arial" w:hAnsi="Arial" w:cs="Arial"/>
          <w:sz w:val="22"/>
          <w:szCs w:val="22"/>
        </w:rPr>
        <w:t>o</w:t>
      </w:r>
      <w:r w:rsidR="7DF11BDD" w:rsidRPr="0D81A321">
        <w:rPr>
          <w:rFonts w:ascii="Arial" w:hAnsi="Arial" w:cs="Arial"/>
          <w:sz w:val="22"/>
          <w:szCs w:val="22"/>
        </w:rPr>
        <w:t xml:space="preserve">mo la medida que permite reducir o mitigar el </w:t>
      </w:r>
      <w:r w:rsidR="7E2B3471" w:rsidRPr="0D81A321">
        <w:rPr>
          <w:rFonts w:ascii="Arial" w:hAnsi="Arial" w:cs="Arial"/>
          <w:sz w:val="22"/>
          <w:szCs w:val="22"/>
        </w:rPr>
        <w:t>riesgo</w:t>
      </w:r>
      <w:r w:rsidR="244B3493" w:rsidRPr="0D81A321">
        <w:rPr>
          <w:rFonts w:ascii="Arial" w:hAnsi="Arial" w:cs="Arial"/>
          <w:sz w:val="22"/>
          <w:szCs w:val="22"/>
        </w:rPr>
        <w:t>, l</w:t>
      </w:r>
      <w:r w:rsidR="7E2B3471" w:rsidRPr="0D81A321">
        <w:rPr>
          <w:rFonts w:ascii="Arial" w:hAnsi="Arial" w:cs="Arial"/>
          <w:sz w:val="22"/>
          <w:szCs w:val="22"/>
        </w:rPr>
        <w:t>os</w:t>
      </w:r>
      <w:r w:rsidR="081A4683" w:rsidRPr="0D81A321">
        <w:rPr>
          <w:rFonts w:ascii="Arial" w:hAnsi="Arial" w:cs="Arial"/>
          <w:sz w:val="22"/>
          <w:szCs w:val="22"/>
        </w:rPr>
        <w:t xml:space="preserve"> responsables de implementar y monitorear los controles son</w:t>
      </w:r>
      <w:r w:rsidR="62D8BBCC" w:rsidRPr="0D81A321">
        <w:rPr>
          <w:rFonts w:ascii="Arial" w:hAnsi="Arial" w:cs="Arial"/>
          <w:sz w:val="22"/>
          <w:szCs w:val="22"/>
        </w:rPr>
        <w:t xml:space="preserve"> la primera </w:t>
      </w:r>
      <w:r w:rsidR="39DF7593" w:rsidRPr="0D81A321">
        <w:rPr>
          <w:rFonts w:ascii="Arial" w:hAnsi="Arial" w:cs="Arial"/>
          <w:sz w:val="22"/>
          <w:szCs w:val="22"/>
        </w:rPr>
        <w:t>línea</w:t>
      </w:r>
      <w:r w:rsidR="62D8BBCC" w:rsidRPr="0D81A321">
        <w:rPr>
          <w:rFonts w:ascii="Arial" w:hAnsi="Arial" w:cs="Arial"/>
          <w:sz w:val="22"/>
          <w:szCs w:val="22"/>
        </w:rPr>
        <w:t xml:space="preserve"> </w:t>
      </w:r>
      <w:r w:rsidR="081A4683" w:rsidRPr="0D81A321">
        <w:rPr>
          <w:rFonts w:ascii="Arial" w:hAnsi="Arial" w:cs="Arial"/>
          <w:sz w:val="22"/>
          <w:szCs w:val="22"/>
        </w:rPr>
        <w:t>de</w:t>
      </w:r>
      <w:r w:rsidR="278B9CE5" w:rsidRPr="0D81A321">
        <w:rPr>
          <w:rFonts w:ascii="Arial" w:hAnsi="Arial" w:cs="Arial"/>
          <w:sz w:val="22"/>
          <w:szCs w:val="22"/>
        </w:rPr>
        <w:t>l</w:t>
      </w:r>
      <w:r w:rsidR="081A4683" w:rsidRPr="0D81A321">
        <w:rPr>
          <w:rFonts w:ascii="Arial" w:hAnsi="Arial" w:cs="Arial"/>
          <w:sz w:val="22"/>
          <w:szCs w:val="22"/>
        </w:rPr>
        <w:t xml:space="preserve"> proceso</w:t>
      </w:r>
      <w:r w:rsidR="133D02DA" w:rsidRPr="0D81A321">
        <w:rPr>
          <w:rFonts w:ascii="Arial" w:hAnsi="Arial" w:cs="Arial"/>
          <w:sz w:val="22"/>
          <w:szCs w:val="22"/>
        </w:rPr>
        <w:t xml:space="preserve"> y debe redactarse bajo la siguiente estructura:</w:t>
      </w:r>
    </w:p>
    <w:p w14:paraId="712935DE" w14:textId="7BEC0AB5" w:rsidR="5CB9B77C" w:rsidRPr="0075141F" w:rsidRDefault="5CB9B77C" w:rsidP="0D81A321">
      <w:pPr>
        <w:spacing w:line="240" w:lineRule="auto"/>
        <w:rPr>
          <w:rFonts w:ascii="Arial" w:hAnsi="Arial" w:cs="Arial"/>
          <w:color w:val="943634" w:themeColor="accent2" w:themeShade="BF"/>
          <w:sz w:val="22"/>
          <w:szCs w:val="22"/>
        </w:rPr>
      </w:pPr>
    </w:p>
    <w:p w14:paraId="51C165A7" w14:textId="7E9CDD67" w:rsidR="00435055" w:rsidRPr="0075141F" w:rsidRDefault="081A4683" w:rsidP="0D81A321">
      <w:pPr>
        <w:pStyle w:val="Prrafodelista"/>
        <w:numPr>
          <w:ilvl w:val="0"/>
          <w:numId w:val="26"/>
        </w:numPr>
        <w:spacing w:line="240" w:lineRule="auto"/>
        <w:rPr>
          <w:rFonts w:ascii="Arial" w:hAnsi="Arial" w:cs="Arial"/>
          <w:color w:val="943634" w:themeColor="accent2" w:themeShade="BF"/>
          <w:sz w:val="22"/>
          <w:szCs w:val="22"/>
        </w:rPr>
      </w:pPr>
      <w:r w:rsidRPr="0D81A321">
        <w:rPr>
          <w:rFonts w:ascii="Arial" w:hAnsi="Arial" w:cs="Arial"/>
          <w:sz w:val="22"/>
          <w:szCs w:val="22"/>
        </w:rPr>
        <w:t xml:space="preserve">Responsable de ejecutar el control: identifica </w:t>
      </w:r>
      <w:r w:rsidR="3B1719BC" w:rsidRPr="0D81A321">
        <w:rPr>
          <w:rFonts w:ascii="Arial" w:hAnsi="Arial" w:cs="Arial"/>
          <w:sz w:val="22"/>
          <w:szCs w:val="22"/>
        </w:rPr>
        <w:t>qui</w:t>
      </w:r>
      <w:r w:rsidR="00A8B39A" w:rsidRPr="0D81A321">
        <w:rPr>
          <w:rFonts w:ascii="Arial" w:hAnsi="Arial" w:cs="Arial"/>
          <w:sz w:val="22"/>
          <w:szCs w:val="22"/>
        </w:rPr>
        <w:t>é</w:t>
      </w:r>
      <w:r w:rsidR="3B1719BC" w:rsidRPr="0D81A321">
        <w:rPr>
          <w:rFonts w:ascii="Arial" w:hAnsi="Arial" w:cs="Arial"/>
          <w:sz w:val="22"/>
          <w:szCs w:val="22"/>
        </w:rPr>
        <w:t>n</w:t>
      </w:r>
      <w:r w:rsidRPr="0D81A321">
        <w:rPr>
          <w:rFonts w:ascii="Arial" w:hAnsi="Arial" w:cs="Arial"/>
          <w:sz w:val="22"/>
          <w:szCs w:val="22"/>
        </w:rPr>
        <w:t xml:space="preserve"> ejecuta el control, en caso de que sean controles automáticos se identificará el sistema que realiza la actividad. </w:t>
      </w:r>
    </w:p>
    <w:p w14:paraId="03658838" w14:textId="5F11B926" w:rsidR="00435055" w:rsidRPr="0075141F" w:rsidRDefault="081A4683" w:rsidP="0D81A321">
      <w:pPr>
        <w:pStyle w:val="Prrafodelista"/>
        <w:numPr>
          <w:ilvl w:val="0"/>
          <w:numId w:val="26"/>
        </w:numPr>
        <w:spacing w:line="240" w:lineRule="auto"/>
        <w:rPr>
          <w:rFonts w:ascii="Arial" w:hAnsi="Arial" w:cs="Arial"/>
          <w:color w:val="943634" w:themeColor="accent2" w:themeShade="BF"/>
          <w:sz w:val="22"/>
          <w:szCs w:val="22"/>
        </w:rPr>
      </w:pPr>
      <w:r w:rsidRPr="0D81A321">
        <w:rPr>
          <w:rFonts w:ascii="Arial" w:hAnsi="Arial" w:cs="Arial"/>
          <w:sz w:val="22"/>
          <w:szCs w:val="22"/>
        </w:rPr>
        <w:t xml:space="preserve">Acción: se determina mediante verbos que indican la acción que deben realizar como parte del control. </w:t>
      </w:r>
      <w:r w:rsidR="2E940D77" w:rsidRPr="0D81A321">
        <w:rPr>
          <w:rFonts w:ascii="Arial" w:hAnsi="Arial" w:cs="Arial"/>
          <w:sz w:val="22"/>
          <w:szCs w:val="22"/>
        </w:rPr>
        <w:t>(Verificar, Validar, Cotejar, Comparar y revisar)</w:t>
      </w:r>
    </w:p>
    <w:p w14:paraId="1220F2DF" w14:textId="30483077" w:rsidR="00435055" w:rsidRPr="0075141F" w:rsidRDefault="081A4683" w:rsidP="0D81A321">
      <w:pPr>
        <w:pStyle w:val="Prrafodelista"/>
        <w:numPr>
          <w:ilvl w:val="0"/>
          <w:numId w:val="26"/>
        </w:numPr>
        <w:spacing w:line="240" w:lineRule="auto"/>
        <w:rPr>
          <w:rFonts w:ascii="Arial" w:hAnsi="Arial" w:cs="Arial"/>
          <w:color w:val="943634" w:themeColor="accent2" w:themeShade="BF"/>
          <w:sz w:val="22"/>
          <w:szCs w:val="22"/>
        </w:rPr>
      </w:pPr>
      <w:r w:rsidRPr="0D81A321">
        <w:rPr>
          <w:rFonts w:ascii="Arial" w:hAnsi="Arial" w:cs="Arial"/>
          <w:sz w:val="22"/>
          <w:szCs w:val="22"/>
        </w:rPr>
        <w:t xml:space="preserve">Complemento: corresponde a los detalles que permiten identificar claramente el objeto del control. </w:t>
      </w:r>
      <w:r w:rsidR="5AC92E8E" w:rsidRPr="0D81A321">
        <w:rPr>
          <w:rFonts w:ascii="Arial" w:hAnsi="Arial" w:cs="Arial"/>
          <w:sz w:val="22"/>
          <w:szCs w:val="22"/>
        </w:rPr>
        <w:t>(periodicidad, cómo se realiza, evidencia y desviación)</w:t>
      </w:r>
    </w:p>
    <w:p w14:paraId="308A5E68" w14:textId="77777777" w:rsidR="00A34E8F" w:rsidRPr="0075141F" w:rsidRDefault="00A34E8F" w:rsidP="0D81A321">
      <w:pPr>
        <w:spacing w:line="240" w:lineRule="auto"/>
        <w:rPr>
          <w:rFonts w:ascii="Arial" w:hAnsi="Arial" w:cs="Arial"/>
          <w:color w:val="943634" w:themeColor="accent2" w:themeShade="BF"/>
          <w:sz w:val="22"/>
          <w:szCs w:val="22"/>
        </w:rPr>
      </w:pPr>
    </w:p>
    <w:p w14:paraId="205C0BCC" w14:textId="5C8DAE62" w:rsidR="3B4C315C" w:rsidRPr="0075141F" w:rsidRDefault="0B31BE24" w:rsidP="0D81A321">
      <w:pPr>
        <w:spacing w:line="240" w:lineRule="auto"/>
        <w:rPr>
          <w:rFonts w:ascii="Arial" w:hAnsi="Arial" w:cs="Arial"/>
          <w:color w:val="943634" w:themeColor="accent2" w:themeShade="BF"/>
          <w:sz w:val="22"/>
          <w:szCs w:val="22"/>
        </w:rPr>
      </w:pPr>
      <w:r w:rsidRPr="0D81A321">
        <w:rPr>
          <w:rFonts w:ascii="Arial" w:hAnsi="Arial" w:cs="Arial"/>
          <w:sz w:val="22"/>
          <w:szCs w:val="22"/>
        </w:rPr>
        <w:t>Los controles se tipifican</w:t>
      </w:r>
      <w:r w:rsidR="7F275C38" w:rsidRPr="0D81A321">
        <w:rPr>
          <w:rFonts w:ascii="Arial" w:hAnsi="Arial" w:cs="Arial"/>
          <w:sz w:val="22"/>
          <w:szCs w:val="22"/>
        </w:rPr>
        <w:t xml:space="preserve"> </w:t>
      </w:r>
      <w:r w:rsidR="3B57FF40" w:rsidRPr="0D81A321">
        <w:rPr>
          <w:rFonts w:ascii="Arial" w:hAnsi="Arial" w:cs="Arial"/>
          <w:sz w:val="22"/>
          <w:szCs w:val="22"/>
        </w:rPr>
        <w:t>de acuerdo con</w:t>
      </w:r>
      <w:r w:rsidR="5710DF96" w:rsidRPr="0D81A321">
        <w:rPr>
          <w:rFonts w:ascii="Arial" w:hAnsi="Arial" w:cs="Arial"/>
          <w:sz w:val="22"/>
          <w:szCs w:val="22"/>
        </w:rPr>
        <w:t xml:space="preserve"> la</w:t>
      </w:r>
      <w:r w:rsidR="7F275C38" w:rsidRPr="0D81A321">
        <w:rPr>
          <w:rFonts w:ascii="Arial" w:hAnsi="Arial" w:cs="Arial"/>
          <w:sz w:val="22"/>
          <w:szCs w:val="22"/>
        </w:rPr>
        <w:t xml:space="preserve"> etapa del proceso, por lo cual es necesario establecer su tipología con mayor </w:t>
      </w:r>
      <w:r w:rsidR="5426FAC4" w:rsidRPr="0D81A321">
        <w:rPr>
          <w:rFonts w:ascii="Arial" w:hAnsi="Arial" w:cs="Arial"/>
          <w:sz w:val="22"/>
          <w:szCs w:val="22"/>
        </w:rPr>
        <w:t>precisión</w:t>
      </w:r>
      <w:r w:rsidR="7F275C38" w:rsidRPr="0D81A321">
        <w:rPr>
          <w:rFonts w:ascii="Arial" w:hAnsi="Arial" w:cs="Arial"/>
          <w:sz w:val="22"/>
          <w:szCs w:val="22"/>
        </w:rPr>
        <w:t>, así:</w:t>
      </w:r>
    </w:p>
    <w:p w14:paraId="7C97DFEF" w14:textId="6F6EFB4C" w:rsidR="5CB9B77C" w:rsidRPr="0075141F" w:rsidRDefault="5CB9B77C" w:rsidP="0D81A321">
      <w:pPr>
        <w:spacing w:line="240" w:lineRule="auto"/>
        <w:rPr>
          <w:rFonts w:ascii="Arial" w:eastAsia="Arial" w:hAnsi="Arial" w:cs="Arial"/>
          <w:color w:val="943634" w:themeColor="accent2" w:themeShade="BF"/>
          <w:sz w:val="22"/>
          <w:szCs w:val="22"/>
          <w:lang w:val="es-ES"/>
        </w:rPr>
      </w:pPr>
    </w:p>
    <w:p w14:paraId="34F15D91" w14:textId="15601F1A" w:rsidR="00435055" w:rsidRPr="0075141F" w:rsidRDefault="283F41A2" w:rsidP="0D81A321">
      <w:pPr>
        <w:spacing w:line="240" w:lineRule="auto"/>
        <w:ind w:left="360"/>
        <w:rPr>
          <w:rFonts w:ascii="Arial" w:eastAsia="Arial" w:hAnsi="Arial" w:cs="Arial"/>
          <w:color w:val="943634" w:themeColor="accent2" w:themeShade="BF"/>
          <w:sz w:val="22"/>
          <w:szCs w:val="22"/>
          <w:lang w:val="es-ES"/>
        </w:rPr>
      </w:pPr>
      <w:r w:rsidRPr="0D81A321">
        <w:rPr>
          <w:rFonts w:ascii="Arial" w:eastAsia="Arial" w:hAnsi="Arial" w:cs="Arial"/>
          <w:b/>
          <w:bCs/>
          <w:sz w:val="22"/>
          <w:szCs w:val="22"/>
        </w:rPr>
        <w:t>Controles Preventivos:</w:t>
      </w:r>
      <w:r w:rsidRPr="0D81A321">
        <w:rPr>
          <w:rFonts w:ascii="Arial" w:eastAsia="Arial" w:hAnsi="Arial" w:cs="Arial"/>
          <w:sz w:val="22"/>
          <w:szCs w:val="22"/>
        </w:rPr>
        <w:t xml:space="preserve"> </w:t>
      </w:r>
      <w:r w:rsidR="3A617A0A" w:rsidRPr="0D81A321">
        <w:rPr>
          <w:rFonts w:ascii="Arial" w:eastAsia="Arial" w:hAnsi="Arial" w:cs="Arial"/>
          <w:sz w:val="22"/>
          <w:szCs w:val="22"/>
          <w:lang w:val="es-ES"/>
        </w:rPr>
        <w:t>control accionado en la entrada del proceso y antes de que se realice la actividad originadora del riesgo, se busca establecer las condiciones que aseguren el resultado final esperado</w:t>
      </w:r>
    </w:p>
    <w:p w14:paraId="2395DDDF" w14:textId="77777777" w:rsidR="00604C51" w:rsidRPr="0075141F" w:rsidRDefault="00604C51" w:rsidP="0D81A321">
      <w:pPr>
        <w:spacing w:line="240" w:lineRule="auto"/>
        <w:ind w:left="360"/>
        <w:rPr>
          <w:rFonts w:ascii="Arial" w:eastAsia="Arial" w:hAnsi="Arial" w:cs="Arial"/>
          <w:color w:val="943634" w:themeColor="accent2" w:themeShade="BF"/>
          <w:sz w:val="22"/>
          <w:szCs w:val="22"/>
          <w:lang w:val="es-ES"/>
        </w:rPr>
      </w:pPr>
    </w:p>
    <w:p w14:paraId="2A9F43F7" w14:textId="65039DFA" w:rsidR="00435055" w:rsidRPr="0075141F" w:rsidRDefault="283F41A2" w:rsidP="0D81A321">
      <w:pPr>
        <w:spacing w:line="240" w:lineRule="auto"/>
        <w:ind w:left="360"/>
        <w:rPr>
          <w:rFonts w:ascii="Arial" w:eastAsia="Arial" w:hAnsi="Arial" w:cs="Arial"/>
          <w:color w:val="943634" w:themeColor="accent2" w:themeShade="BF"/>
          <w:sz w:val="22"/>
          <w:szCs w:val="22"/>
          <w:lang w:val="es-ES"/>
        </w:rPr>
      </w:pPr>
      <w:r w:rsidRPr="0D81A321">
        <w:rPr>
          <w:rFonts w:ascii="Arial" w:eastAsia="Arial" w:hAnsi="Arial" w:cs="Arial"/>
          <w:b/>
          <w:bCs/>
          <w:sz w:val="22"/>
          <w:szCs w:val="22"/>
        </w:rPr>
        <w:t xml:space="preserve">Controles </w:t>
      </w:r>
      <w:r w:rsidR="4BFD19C5" w:rsidRPr="0D81A321">
        <w:rPr>
          <w:rFonts w:ascii="Arial" w:eastAsia="Arial" w:hAnsi="Arial" w:cs="Arial"/>
          <w:b/>
          <w:bCs/>
          <w:sz w:val="22"/>
          <w:szCs w:val="22"/>
        </w:rPr>
        <w:t>Defectivos</w:t>
      </w:r>
      <w:r w:rsidRPr="0D81A321">
        <w:rPr>
          <w:rFonts w:ascii="Arial" w:eastAsia="Arial" w:hAnsi="Arial" w:cs="Arial"/>
          <w:b/>
          <w:bCs/>
          <w:sz w:val="22"/>
          <w:szCs w:val="22"/>
        </w:rPr>
        <w:t>:</w:t>
      </w:r>
      <w:r w:rsidRPr="0D81A321">
        <w:rPr>
          <w:rFonts w:ascii="Arial" w:eastAsia="Arial" w:hAnsi="Arial" w:cs="Arial"/>
          <w:sz w:val="22"/>
          <w:szCs w:val="22"/>
          <w:lang w:val="es-ES"/>
        </w:rPr>
        <w:t xml:space="preserve"> </w:t>
      </w:r>
      <w:r w:rsidR="3A617A0A" w:rsidRPr="0D81A321">
        <w:rPr>
          <w:rFonts w:ascii="Arial" w:eastAsia="Arial" w:hAnsi="Arial" w:cs="Arial"/>
          <w:sz w:val="22"/>
          <w:szCs w:val="22"/>
          <w:lang w:val="es-ES"/>
        </w:rPr>
        <w:t>control accionado durante la ejecución del proceso. Estos controles detectan el riesgo, pero generan reprocesos.</w:t>
      </w:r>
    </w:p>
    <w:p w14:paraId="3ED52F94" w14:textId="718832D5" w:rsidR="00435055" w:rsidRPr="0075141F" w:rsidRDefault="00435055" w:rsidP="0D81A321">
      <w:pPr>
        <w:spacing w:line="240" w:lineRule="auto"/>
        <w:ind w:left="360"/>
        <w:rPr>
          <w:rFonts w:ascii="Arial" w:eastAsia="Arial" w:hAnsi="Arial" w:cs="Arial"/>
          <w:color w:val="943634" w:themeColor="accent2" w:themeShade="BF"/>
          <w:sz w:val="22"/>
          <w:szCs w:val="22"/>
          <w:lang w:val="es-ES"/>
        </w:rPr>
      </w:pPr>
    </w:p>
    <w:p w14:paraId="30E854FB" w14:textId="74E12B91" w:rsidR="00CD6A58" w:rsidRPr="0075141F" w:rsidRDefault="283F41A2" w:rsidP="0D81A321">
      <w:pPr>
        <w:spacing w:line="240" w:lineRule="auto"/>
        <w:ind w:left="360"/>
        <w:rPr>
          <w:rFonts w:ascii="Arial" w:eastAsia="Arial" w:hAnsi="Arial" w:cs="Arial"/>
          <w:color w:val="943634" w:themeColor="accent2" w:themeShade="BF"/>
          <w:sz w:val="22"/>
          <w:szCs w:val="22"/>
          <w:lang w:val="es-ES"/>
        </w:rPr>
      </w:pPr>
      <w:r w:rsidRPr="0D81A321">
        <w:rPr>
          <w:rFonts w:ascii="Arial" w:eastAsia="Arial" w:hAnsi="Arial" w:cs="Arial"/>
          <w:b/>
          <w:bCs/>
          <w:sz w:val="22"/>
          <w:szCs w:val="22"/>
          <w:lang w:val="es-ES"/>
        </w:rPr>
        <w:t xml:space="preserve">Control Correctivo: </w:t>
      </w:r>
      <w:r w:rsidR="081A4683" w:rsidRPr="0D81A321">
        <w:rPr>
          <w:rFonts w:ascii="Arial" w:eastAsia="Arial" w:hAnsi="Arial" w:cs="Arial"/>
          <w:sz w:val="22"/>
          <w:szCs w:val="22"/>
          <w:lang w:val="es-ES"/>
        </w:rPr>
        <w:t>control accionado en la salida del proceso y después de que se materializa el riesgo. Estos controles t</w:t>
      </w:r>
      <w:r w:rsidR="3A617A0A" w:rsidRPr="0D81A321">
        <w:rPr>
          <w:rFonts w:ascii="Arial" w:eastAsia="Arial" w:hAnsi="Arial" w:cs="Arial"/>
          <w:sz w:val="22"/>
          <w:szCs w:val="22"/>
          <w:lang w:val="es-ES"/>
        </w:rPr>
        <w:t>ienen costos implícitos.</w:t>
      </w:r>
    </w:p>
    <w:p w14:paraId="2C95A478" w14:textId="0120702F" w:rsidR="5CB9B77C" w:rsidRPr="0075141F" w:rsidRDefault="5CB9B77C" w:rsidP="0D81A321">
      <w:pPr>
        <w:spacing w:line="240" w:lineRule="auto"/>
        <w:ind w:left="360"/>
        <w:rPr>
          <w:rFonts w:ascii="Arial" w:eastAsia="Arial" w:hAnsi="Arial" w:cs="Arial"/>
          <w:color w:val="943634" w:themeColor="accent2" w:themeShade="BF"/>
          <w:sz w:val="22"/>
          <w:szCs w:val="22"/>
          <w:lang w:val="es-ES"/>
        </w:rPr>
      </w:pPr>
    </w:p>
    <w:p w14:paraId="25F91B31" w14:textId="341D4C44" w:rsidR="00B2505C" w:rsidRPr="00B2505C" w:rsidRDefault="2B5D93A9" w:rsidP="0D81A321">
      <w:pPr>
        <w:pStyle w:val="Descripcin"/>
        <w:keepNext/>
        <w:jc w:val="center"/>
        <w:rPr>
          <w:rFonts w:ascii="Arial" w:hAnsi="Arial" w:cs="Arial"/>
          <w:color w:val="943634" w:themeColor="accent2" w:themeShade="BF"/>
        </w:rPr>
      </w:pPr>
      <w:bookmarkStart w:id="67" w:name="_Toc147152282"/>
      <w:r w:rsidRPr="0D81A321">
        <w:rPr>
          <w:rFonts w:ascii="Arial" w:hAnsi="Arial" w:cs="Arial"/>
          <w:color w:val="auto"/>
        </w:rPr>
        <w:lastRenderedPageBreak/>
        <w:t xml:space="preserve">Ilustración </w:t>
      </w:r>
      <w:r w:rsidR="00B2505C" w:rsidRPr="0D81A321">
        <w:rPr>
          <w:rFonts w:ascii="Arial" w:hAnsi="Arial" w:cs="Arial"/>
          <w:color w:val="auto"/>
          <w:shd w:val="clear" w:color="auto" w:fill="E6E6E6"/>
        </w:rPr>
        <w:fldChar w:fldCharType="begin"/>
      </w:r>
      <w:r w:rsidR="00B2505C" w:rsidRPr="0D81A321">
        <w:rPr>
          <w:rFonts w:ascii="Arial" w:hAnsi="Arial" w:cs="Arial"/>
          <w:color w:val="auto"/>
        </w:rPr>
        <w:instrText xml:space="preserve"> SEQ Ilustración \* ARABIC </w:instrText>
      </w:r>
      <w:r w:rsidR="00B2505C" w:rsidRPr="0D81A321">
        <w:rPr>
          <w:rFonts w:ascii="Arial" w:hAnsi="Arial" w:cs="Arial"/>
          <w:color w:val="auto"/>
          <w:shd w:val="clear" w:color="auto" w:fill="E6E6E6"/>
        </w:rPr>
        <w:fldChar w:fldCharType="separate"/>
      </w:r>
      <w:r w:rsidR="6447C69C" w:rsidRPr="0D81A321">
        <w:rPr>
          <w:rFonts w:ascii="Arial" w:hAnsi="Arial" w:cs="Arial"/>
          <w:noProof/>
          <w:color w:val="auto"/>
        </w:rPr>
        <w:t>7</w:t>
      </w:r>
      <w:r w:rsidR="00B2505C" w:rsidRPr="0D81A321">
        <w:rPr>
          <w:rFonts w:ascii="Arial" w:hAnsi="Arial" w:cs="Arial"/>
          <w:color w:val="auto"/>
          <w:shd w:val="clear" w:color="auto" w:fill="E6E6E6"/>
        </w:rPr>
        <w:fldChar w:fldCharType="end"/>
      </w:r>
      <w:r w:rsidRPr="0D81A321">
        <w:rPr>
          <w:rFonts w:ascii="Arial" w:hAnsi="Arial" w:cs="Arial"/>
          <w:color w:val="auto"/>
        </w:rPr>
        <w:t xml:space="preserve"> </w:t>
      </w:r>
      <w:r w:rsidRPr="0D81A321">
        <w:rPr>
          <w:rFonts w:ascii="Arial" w:hAnsi="Arial" w:cs="Arial"/>
          <w:b w:val="0"/>
          <w:bCs w:val="0"/>
          <w:color w:val="auto"/>
        </w:rPr>
        <w:t>Ciclo del proceso y las tipologías de controles</w:t>
      </w:r>
      <w:bookmarkEnd w:id="67"/>
    </w:p>
    <w:p w14:paraId="597085CF" w14:textId="7D874449" w:rsidR="001415F8" w:rsidRPr="0075141F" w:rsidRDefault="6B8CD79D" w:rsidP="23BB444E">
      <w:pPr>
        <w:spacing w:line="240" w:lineRule="auto"/>
        <w:ind w:left="360"/>
        <w:jc w:val="center"/>
        <w:rPr>
          <w:rFonts w:ascii="Arial" w:eastAsia="Arial" w:hAnsi="Arial" w:cs="Arial"/>
          <w:color w:val="943634" w:themeColor="accent2" w:themeShade="BF"/>
          <w:lang w:val="es-ES"/>
        </w:rPr>
      </w:pPr>
      <w:r>
        <w:rPr>
          <w:noProof/>
          <w:color w:val="2B579A"/>
          <w:shd w:val="clear" w:color="auto" w:fill="E6E6E6"/>
        </w:rPr>
        <w:drawing>
          <wp:inline distT="0" distB="0" distL="0" distR="0" wp14:anchorId="49539B5B" wp14:editId="139899FE">
            <wp:extent cx="4504862" cy="25050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4504862" cy="2505075"/>
                    </a:xfrm>
                    <a:prstGeom prst="rect">
                      <a:avLst/>
                    </a:prstGeom>
                  </pic:spPr>
                </pic:pic>
              </a:graphicData>
            </a:graphic>
          </wp:inline>
        </w:drawing>
      </w:r>
    </w:p>
    <w:p w14:paraId="1FEE5F1C" w14:textId="47694EB0" w:rsidR="001415F8" w:rsidRPr="0075141F" w:rsidRDefault="3A617A0A" w:rsidP="0D81A321">
      <w:pPr>
        <w:pStyle w:val="Descripcin"/>
        <w:jc w:val="center"/>
        <w:rPr>
          <w:rFonts w:ascii="Arial" w:eastAsia="Arial" w:hAnsi="Arial" w:cs="Arial"/>
          <w:b w:val="0"/>
          <w:bCs w:val="0"/>
          <w:color w:val="943634" w:themeColor="accent2" w:themeShade="BF"/>
        </w:rPr>
      </w:pPr>
      <w:r w:rsidRPr="0D81A321">
        <w:rPr>
          <w:rFonts w:ascii="Arial" w:eastAsia="Arial" w:hAnsi="Arial" w:cs="Arial"/>
          <w:color w:val="auto"/>
        </w:rPr>
        <w:t>Fuente:</w:t>
      </w:r>
      <w:r w:rsidRPr="0D81A321">
        <w:rPr>
          <w:rFonts w:ascii="Arial" w:eastAsia="Arial" w:hAnsi="Arial" w:cs="Arial"/>
          <w:b w:val="0"/>
          <w:bCs w:val="0"/>
          <w:color w:val="auto"/>
        </w:rPr>
        <w:t xml:space="preserve"> </w:t>
      </w:r>
      <w:r w:rsidR="79F247D2" w:rsidRPr="0D81A321">
        <w:rPr>
          <w:rFonts w:ascii="Arial" w:hAnsi="Arial" w:cs="Arial"/>
          <w:b w:val="0"/>
          <w:bCs w:val="0"/>
          <w:color w:val="auto"/>
        </w:rPr>
        <w:t xml:space="preserve">Guía para la Administración del Riesgo y el diseño de controles en entidades públicas - Versión 6 Nov 2022. DAFP. </w:t>
      </w:r>
      <w:proofErr w:type="spellStart"/>
      <w:r w:rsidR="79F247D2" w:rsidRPr="0D81A321">
        <w:rPr>
          <w:rFonts w:ascii="Arial" w:hAnsi="Arial" w:cs="Arial"/>
          <w:b w:val="0"/>
          <w:bCs w:val="0"/>
          <w:color w:val="auto"/>
        </w:rPr>
        <w:t>Pag.</w:t>
      </w:r>
      <w:proofErr w:type="spellEnd"/>
      <w:r w:rsidR="283F41A2" w:rsidRPr="0D81A321">
        <w:rPr>
          <w:rFonts w:ascii="Arial" w:eastAsia="Arial" w:hAnsi="Arial" w:cs="Arial"/>
          <w:b w:val="0"/>
          <w:bCs w:val="0"/>
          <w:color w:val="auto"/>
        </w:rPr>
        <w:t xml:space="preserve"> 4</w:t>
      </w:r>
      <w:r w:rsidR="0187F22C" w:rsidRPr="0D81A321">
        <w:rPr>
          <w:rFonts w:ascii="Arial" w:eastAsia="Arial" w:hAnsi="Arial" w:cs="Arial"/>
          <w:b w:val="0"/>
          <w:bCs w:val="0"/>
          <w:color w:val="auto"/>
        </w:rPr>
        <w:t>6</w:t>
      </w:r>
      <w:r w:rsidR="283F41A2" w:rsidRPr="0D81A321">
        <w:rPr>
          <w:rFonts w:ascii="Arial" w:eastAsia="Arial" w:hAnsi="Arial" w:cs="Arial"/>
          <w:b w:val="0"/>
          <w:bCs w:val="0"/>
          <w:color w:val="auto"/>
        </w:rPr>
        <w:t>.</w:t>
      </w:r>
    </w:p>
    <w:p w14:paraId="5A59928D" w14:textId="77777777" w:rsidR="00EC259E" w:rsidRPr="0075141F" w:rsidRDefault="00EC259E" w:rsidP="23BB444E">
      <w:pPr>
        <w:rPr>
          <w:rFonts w:ascii="Arial" w:eastAsia="Arial" w:hAnsi="Arial" w:cs="Arial"/>
          <w:color w:val="943634" w:themeColor="accent2" w:themeShade="BF"/>
        </w:rPr>
      </w:pPr>
    </w:p>
    <w:p w14:paraId="2409F39B" w14:textId="5538FD41" w:rsidR="002D0C80" w:rsidRPr="0075141F" w:rsidRDefault="79065F3B" w:rsidP="0D81A321">
      <w:pPr>
        <w:autoSpaceDE w:val="0"/>
        <w:autoSpaceDN w:val="0"/>
        <w:spacing w:line="240" w:lineRule="auto"/>
        <w:rPr>
          <w:rFonts w:ascii="Arial" w:eastAsia="Arial" w:hAnsi="Arial" w:cs="Arial"/>
          <w:color w:val="943634" w:themeColor="accent2" w:themeShade="BF"/>
          <w:sz w:val="22"/>
          <w:szCs w:val="22"/>
        </w:rPr>
      </w:pPr>
      <w:r w:rsidRPr="0D81A321">
        <w:rPr>
          <w:rFonts w:ascii="Arial" w:eastAsia="Arial" w:hAnsi="Arial" w:cs="Arial"/>
          <w:sz w:val="22"/>
          <w:szCs w:val="22"/>
        </w:rPr>
        <w:t xml:space="preserve">Así mismo, se clasifican </w:t>
      </w:r>
      <w:r w:rsidR="006C19C5" w:rsidRPr="0D81A321">
        <w:rPr>
          <w:rFonts w:ascii="Arial" w:eastAsia="Arial" w:hAnsi="Arial" w:cs="Arial"/>
          <w:sz w:val="22"/>
          <w:szCs w:val="22"/>
        </w:rPr>
        <w:t>de acuerdo con</w:t>
      </w:r>
      <w:r w:rsidRPr="0D81A321">
        <w:rPr>
          <w:rFonts w:ascii="Arial" w:eastAsia="Arial" w:hAnsi="Arial" w:cs="Arial"/>
          <w:sz w:val="22"/>
          <w:szCs w:val="22"/>
        </w:rPr>
        <w:t xml:space="preserve"> </w:t>
      </w:r>
      <w:r w:rsidR="7EF809C1" w:rsidRPr="0D81A321">
        <w:rPr>
          <w:rFonts w:ascii="Arial" w:eastAsia="Arial" w:hAnsi="Arial" w:cs="Arial"/>
          <w:sz w:val="22"/>
          <w:szCs w:val="22"/>
        </w:rPr>
        <w:t>c</w:t>
      </w:r>
      <w:r w:rsidR="5FDB35D5" w:rsidRPr="0D81A321">
        <w:rPr>
          <w:rFonts w:ascii="Arial" w:eastAsia="Arial" w:hAnsi="Arial" w:cs="Arial"/>
          <w:sz w:val="22"/>
          <w:szCs w:val="22"/>
        </w:rPr>
        <w:t>ó</w:t>
      </w:r>
      <w:r w:rsidR="7EF809C1" w:rsidRPr="0D81A321">
        <w:rPr>
          <w:rFonts w:ascii="Arial" w:eastAsia="Arial" w:hAnsi="Arial" w:cs="Arial"/>
          <w:sz w:val="22"/>
          <w:szCs w:val="22"/>
        </w:rPr>
        <w:t xml:space="preserve">mo se </w:t>
      </w:r>
      <w:r w:rsidR="6F8198C2" w:rsidRPr="0D81A321">
        <w:rPr>
          <w:rFonts w:ascii="Arial" w:eastAsia="Arial" w:hAnsi="Arial" w:cs="Arial"/>
          <w:sz w:val="22"/>
          <w:szCs w:val="22"/>
        </w:rPr>
        <w:t>implementan</w:t>
      </w:r>
      <w:r w:rsidR="2BC3603F" w:rsidRPr="0D81A321">
        <w:rPr>
          <w:rFonts w:ascii="Arial" w:eastAsia="Arial" w:hAnsi="Arial" w:cs="Arial"/>
          <w:sz w:val="22"/>
          <w:szCs w:val="22"/>
        </w:rPr>
        <w:t>:</w:t>
      </w:r>
    </w:p>
    <w:p w14:paraId="5BF30FE5" w14:textId="254EAEBC" w:rsidR="5CB9B77C" w:rsidRPr="0075141F" w:rsidRDefault="5CB9B77C" w:rsidP="0D81A321">
      <w:pPr>
        <w:spacing w:line="240" w:lineRule="auto"/>
        <w:rPr>
          <w:rFonts w:ascii="Arial" w:eastAsia="Arial" w:hAnsi="Arial" w:cs="Arial"/>
          <w:b/>
          <w:bCs/>
          <w:color w:val="943634" w:themeColor="accent2" w:themeShade="BF"/>
          <w:sz w:val="22"/>
          <w:szCs w:val="22"/>
        </w:rPr>
      </w:pPr>
    </w:p>
    <w:p w14:paraId="5733DEEB" w14:textId="5651DBCE" w:rsidR="002D0C80" w:rsidRPr="0075141F" w:rsidRDefault="7EF809C1" w:rsidP="0D81A321">
      <w:pPr>
        <w:autoSpaceDE w:val="0"/>
        <w:autoSpaceDN w:val="0"/>
        <w:spacing w:after="147" w:line="240" w:lineRule="auto"/>
        <w:ind w:left="708"/>
        <w:rPr>
          <w:rFonts w:ascii="Arial" w:eastAsia="Arial" w:hAnsi="Arial" w:cs="Arial"/>
          <w:b/>
          <w:bCs/>
          <w:color w:val="943634" w:themeColor="accent2" w:themeShade="BF"/>
          <w:sz w:val="22"/>
          <w:szCs w:val="22"/>
        </w:rPr>
      </w:pPr>
      <w:r w:rsidRPr="0D81A321">
        <w:rPr>
          <w:rFonts w:ascii="Arial" w:eastAsia="Arial" w:hAnsi="Arial" w:cs="Arial"/>
          <w:b/>
          <w:bCs/>
          <w:sz w:val="22"/>
          <w:szCs w:val="22"/>
        </w:rPr>
        <w:t xml:space="preserve">Control manual: </w:t>
      </w:r>
      <w:r w:rsidR="54425596" w:rsidRPr="0D81A321">
        <w:rPr>
          <w:rFonts w:ascii="Arial" w:eastAsia="Arial" w:hAnsi="Arial" w:cs="Arial"/>
          <w:b/>
          <w:bCs/>
          <w:sz w:val="22"/>
          <w:szCs w:val="22"/>
        </w:rPr>
        <w:t xml:space="preserve"> E</w:t>
      </w:r>
      <w:r w:rsidRPr="0D81A321">
        <w:rPr>
          <w:rFonts w:ascii="Arial" w:eastAsia="Arial" w:hAnsi="Arial" w:cs="Arial"/>
          <w:sz w:val="22"/>
          <w:szCs w:val="22"/>
        </w:rPr>
        <w:t xml:space="preserve">jecutados por personas. </w:t>
      </w:r>
    </w:p>
    <w:p w14:paraId="7BFBBF60" w14:textId="049D84B4" w:rsidR="002D0C80" w:rsidRPr="0075141F" w:rsidRDefault="7EF809C1" w:rsidP="0D81A321">
      <w:pPr>
        <w:autoSpaceDE w:val="0"/>
        <w:autoSpaceDN w:val="0"/>
        <w:spacing w:line="240" w:lineRule="auto"/>
        <w:ind w:left="708"/>
        <w:rPr>
          <w:rFonts w:ascii="Arial" w:eastAsia="Arial" w:hAnsi="Arial" w:cs="Arial"/>
          <w:color w:val="943634" w:themeColor="accent2" w:themeShade="BF"/>
          <w:sz w:val="22"/>
          <w:szCs w:val="22"/>
        </w:rPr>
      </w:pPr>
      <w:r w:rsidRPr="0D81A321">
        <w:rPr>
          <w:rFonts w:ascii="Arial" w:eastAsia="Arial" w:hAnsi="Arial" w:cs="Arial"/>
          <w:b/>
          <w:bCs/>
          <w:sz w:val="22"/>
          <w:szCs w:val="22"/>
        </w:rPr>
        <w:t xml:space="preserve">Control automático: </w:t>
      </w:r>
      <w:r w:rsidR="72F41553" w:rsidRPr="0D81A321">
        <w:rPr>
          <w:rFonts w:ascii="Arial" w:eastAsia="Arial" w:hAnsi="Arial" w:cs="Arial"/>
          <w:sz w:val="22"/>
          <w:szCs w:val="22"/>
        </w:rPr>
        <w:t>E</w:t>
      </w:r>
      <w:r w:rsidRPr="0D81A321">
        <w:rPr>
          <w:rFonts w:ascii="Arial" w:eastAsia="Arial" w:hAnsi="Arial" w:cs="Arial"/>
          <w:sz w:val="22"/>
          <w:szCs w:val="22"/>
        </w:rPr>
        <w:t xml:space="preserve">jecutados por un sistema. </w:t>
      </w:r>
    </w:p>
    <w:p w14:paraId="29F8A391" w14:textId="25080CD4" w:rsidR="00855965" w:rsidRPr="0075141F" w:rsidRDefault="00855965" w:rsidP="23BB444E">
      <w:pPr>
        <w:autoSpaceDE w:val="0"/>
        <w:autoSpaceDN w:val="0"/>
        <w:spacing w:line="240" w:lineRule="auto"/>
        <w:ind w:left="708"/>
        <w:rPr>
          <w:rFonts w:ascii="Arial" w:eastAsia="Arial" w:hAnsi="Arial" w:cs="Arial"/>
          <w:b/>
          <w:bCs/>
          <w:color w:val="943634" w:themeColor="accent2" w:themeShade="BF"/>
          <w:sz w:val="22"/>
          <w:szCs w:val="22"/>
        </w:rPr>
      </w:pPr>
    </w:p>
    <w:p w14:paraId="40E0D8FD" w14:textId="77777777" w:rsidR="00855965" w:rsidRPr="0075141F" w:rsidRDefault="00855965" w:rsidP="0D81A321">
      <w:pPr>
        <w:autoSpaceDE w:val="0"/>
        <w:autoSpaceDN w:val="0"/>
        <w:spacing w:line="240" w:lineRule="auto"/>
        <w:ind w:left="708"/>
        <w:rPr>
          <w:rFonts w:ascii="Arial" w:eastAsia="Arial" w:hAnsi="Arial" w:cs="Arial"/>
          <w:b/>
          <w:bCs/>
          <w:color w:val="943634" w:themeColor="accent2" w:themeShade="BF"/>
          <w:sz w:val="22"/>
          <w:szCs w:val="22"/>
        </w:rPr>
      </w:pPr>
    </w:p>
    <w:p w14:paraId="14A390C6" w14:textId="4BDA85E9" w:rsidR="00A3605A" w:rsidRPr="0075141F" w:rsidRDefault="5D4E6209" w:rsidP="0D81A321">
      <w:pPr>
        <w:pStyle w:val="Ttulo2"/>
        <w:keepNext w:val="0"/>
        <w:keepLines w:val="0"/>
        <w:numPr>
          <w:ilvl w:val="2"/>
          <w:numId w:val="15"/>
        </w:numPr>
        <w:spacing w:before="0" w:line="240" w:lineRule="auto"/>
        <w:rPr>
          <w:rFonts w:ascii="Arial" w:eastAsia="Arial" w:hAnsi="Arial" w:cs="Arial"/>
          <w:color w:val="943634" w:themeColor="accent2" w:themeShade="BF"/>
          <w:sz w:val="22"/>
          <w:szCs w:val="22"/>
          <w:lang w:val="es-ES"/>
        </w:rPr>
      </w:pPr>
      <w:bookmarkStart w:id="68" w:name="_Toc86836406"/>
      <w:bookmarkStart w:id="69" w:name="_Toc147152244"/>
      <w:r w:rsidRPr="34E91D16">
        <w:rPr>
          <w:rFonts w:ascii="Arial" w:eastAsia="Arial" w:hAnsi="Arial" w:cs="Arial"/>
          <w:color w:val="auto"/>
          <w:sz w:val="22"/>
          <w:szCs w:val="22"/>
          <w:lang w:val="es-ES"/>
        </w:rPr>
        <w:t>Análisis y evaluación de los controles</w:t>
      </w:r>
      <w:bookmarkEnd w:id="68"/>
      <w:bookmarkEnd w:id="69"/>
    </w:p>
    <w:p w14:paraId="31D57651" w14:textId="153CA8D0" w:rsidR="001415F8" w:rsidRPr="0075141F" w:rsidRDefault="001415F8" w:rsidP="0D81A321">
      <w:pPr>
        <w:pStyle w:val="Lista2"/>
        <w:spacing w:line="240" w:lineRule="auto"/>
        <w:ind w:left="0" w:firstLine="0"/>
        <w:rPr>
          <w:rFonts w:ascii="Arial" w:eastAsia="Arial" w:hAnsi="Arial" w:cs="Arial"/>
          <w:b/>
          <w:bCs/>
          <w:color w:val="943634" w:themeColor="accent2" w:themeShade="BF"/>
          <w:sz w:val="22"/>
          <w:szCs w:val="22"/>
          <w:lang w:val="es-ES"/>
        </w:rPr>
      </w:pPr>
    </w:p>
    <w:p w14:paraId="5324EFF4" w14:textId="06D428D5" w:rsidR="001415F8" w:rsidRPr="0075141F" w:rsidRDefault="7088F2AF" w:rsidP="0D81A321">
      <w:pPr>
        <w:pStyle w:val="Pa4"/>
        <w:rPr>
          <w:rFonts w:ascii="Arial" w:eastAsia="Arial" w:hAnsi="Arial" w:cs="Arial"/>
          <w:color w:val="943634" w:themeColor="accent2" w:themeShade="BF"/>
          <w:sz w:val="22"/>
          <w:szCs w:val="22"/>
          <w:lang w:val="es-ES"/>
        </w:rPr>
      </w:pPr>
      <w:r w:rsidRPr="0D81A321">
        <w:rPr>
          <w:rFonts w:ascii="Arial" w:eastAsia="Arial" w:hAnsi="Arial" w:cs="Arial"/>
          <w:sz w:val="22"/>
          <w:szCs w:val="22"/>
          <w:lang w:val="es-ES"/>
        </w:rPr>
        <w:t>S</w:t>
      </w:r>
      <w:r w:rsidR="7EF809C1" w:rsidRPr="0D81A321">
        <w:rPr>
          <w:rFonts w:ascii="Arial" w:eastAsia="Arial" w:hAnsi="Arial" w:cs="Arial"/>
          <w:sz w:val="22"/>
          <w:szCs w:val="22"/>
          <w:lang w:val="es-ES"/>
        </w:rPr>
        <w:t>e analizan los atributos para el diseño del control, teniendo en cuenta características relacionadas con la eficiencia y la formalización</w:t>
      </w:r>
      <w:r w:rsidR="25EC5256" w:rsidRPr="0D81A321">
        <w:rPr>
          <w:rFonts w:ascii="Arial" w:eastAsia="Arial" w:hAnsi="Arial" w:cs="Arial"/>
          <w:sz w:val="22"/>
          <w:szCs w:val="22"/>
          <w:lang w:val="es-ES"/>
        </w:rPr>
        <w:t xml:space="preserve">, </w:t>
      </w:r>
      <w:r w:rsidR="5FC7887C" w:rsidRPr="0D81A321">
        <w:rPr>
          <w:rFonts w:ascii="Arial" w:eastAsia="Arial" w:hAnsi="Arial" w:cs="Arial"/>
          <w:sz w:val="22"/>
          <w:szCs w:val="22"/>
          <w:lang w:val="es-ES"/>
        </w:rPr>
        <w:t>así</w:t>
      </w:r>
      <w:r w:rsidR="25EC5256" w:rsidRPr="0D81A321">
        <w:rPr>
          <w:rFonts w:ascii="Arial" w:eastAsia="Arial" w:hAnsi="Arial" w:cs="Arial"/>
          <w:sz w:val="22"/>
          <w:szCs w:val="22"/>
          <w:lang w:val="es-ES"/>
        </w:rPr>
        <w:t>:</w:t>
      </w:r>
    </w:p>
    <w:p w14:paraId="5EEFD8A0" w14:textId="79D71E55" w:rsidR="00A70F0C" w:rsidRPr="0075141F" w:rsidRDefault="00A70F0C" w:rsidP="0D81A321">
      <w:pPr>
        <w:pStyle w:val="Default"/>
        <w:rPr>
          <w:rFonts w:eastAsia="Arial" w:cs="Arial"/>
          <w:color w:val="943634" w:themeColor="accent2" w:themeShade="BF"/>
          <w:sz w:val="20"/>
          <w:szCs w:val="20"/>
          <w:lang w:val="es-ES" w:eastAsia="es-CO"/>
        </w:rPr>
      </w:pPr>
    </w:p>
    <w:p w14:paraId="4CB398E4" w14:textId="32B7812F" w:rsidR="00A70F0C" w:rsidRPr="0075141F" w:rsidRDefault="508D0165" w:rsidP="0D81A321">
      <w:pPr>
        <w:pStyle w:val="Descripcin"/>
        <w:jc w:val="center"/>
        <w:rPr>
          <w:rFonts w:ascii="Arial" w:eastAsia="Arial" w:hAnsi="Arial" w:cs="Arial"/>
          <w:color w:val="943634" w:themeColor="accent2" w:themeShade="BF"/>
          <w:lang w:val="es-ES"/>
        </w:rPr>
      </w:pPr>
      <w:bookmarkStart w:id="70" w:name="_Toc116993805"/>
      <w:bookmarkStart w:id="71" w:name="_Toc86836430"/>
      <w:bookmarkStart w:id="72" w:name="_Toc147152267"/>
      <w:r w:rsidRPr="0D81A321">
        <w:rPr>
          <w:rFonts w:ascii="Arial" w:hAnsi="Arial" w:cs="Arial"/>
          <w:color w:val="auto"/>
        </w:rPr>
        <w:t xml:space="preserve">Tabla </w:t>
      </w:r>
      <w:r w:rsidR="00302219" w:rsidRPr="0D81A321">
        <w:rPr>
          <w:rFonts w:ascii="Arial" w:hAnsi="Arial" w:cs="Arial"/>
          <w:color w:val="auto"/>
          <w:shd w:val="clear" w:color="auto" w:fill="E6E6E6"/>
        </w:rPr>
        <w:fldChar w:fldCharType="begin"/>
      </w:r>
      <w:r w:rsidR="00302219" w:rsidRPr="0D81A321">
        <w:rPr>
          <w:rFonts w:ascii="Arial" w:hAnsi="Arial" w:cs="Arial"/>
          <w:color w:val="auto"/>
        </w:rPr>
        <w:instrText xml:space="preserve"> SEQ Tabla \* ARABIC </w:instrText>
      </w:r>
      <w:r w:rsidR="00302219" w:rsidRPr="0D81A321">
        <w:rPr>
          <w:rFonts w:ascii="Arial" w:hAnsi="Arial" w:cs="Arial"/>
          <w:color w:val="auto"/>
          <w:shd w:val="clear" w:color="auto" w:fill="E6E6E6"/>
        </w:rPr>
        <w:fldChar w:fldCharType="separate"/>
      </w:r>
      <w:r w:rsidR="0055372A">
        <w:rPr>
          <w:rFonts w:ascii="Arial" w:hAnsi="Arial" w:cs="Arial"/>
          <w:noProof/>
          <w:color w:val="auto"/>
        </w:rPr>
        <w:t>11</w:t>
      </w:r>
      <w:r w:rsidR="00302219" w:rsidRPr="0D81A321">
        <w:rPr>
          <w:rFonts w:ascii="Arial" w:hAnsi="Arial" w:cs="Arial"/>
          <w:color w:val="auto"/>
          <w:shd w:val="clear" w:color="auto" w:fill="E6E6E6"/>
        </w:rPr>
        <w:fldChar w:fldCharType="end"/>
      </w:r>
      <w:r w:rsidRPr="0D81A321">
        <w:rPr>
          <w:rFonts w:ascii="Arial" w:hAnsi="Arial" w:cs="Arial"/>
          <w:b w:val="0"/>
          <w:bCs w:val="0"/>
          <w:color w:val="auto"/>
        </w:rPr>
        <w:t xml:space="preserve"> </w:t>
      </w:r>
      <w:r w:rsidR="75BE070F" w:rsidRPr="0D81A321">
        <w:rPr>
          <w:rFonts w:ascii="Arial" w:hAnsi="Arial" w:cs="Arial"/>
          <w:b w:val="0"/>
          <w:bCs w:val="0"/>
          <w:color w:val="auto"/>
        </w:rPr>
        <w:t xml:space="preserve">Atributos </w:t>
      </w:r>
      <w:bookmarkEnd w:id="70"/>
      <w:r w:rsidR="54BDF04A" w:rsidRPr="0D81A321">
        <w:rPr>
          <w:rFonts w:ascii="Arial" w:eastAsia="Arial" w:hAnsi="Arial" w:cs="Arial"/>
          <w:b w:val="0"/>
          <w:bCs w:val="0"/>
          <w:color w:val="auto"/>
        </w:rPr>
        <w:t>para la evaluación de los controles</w:t>
      </w:r>
      <w:bookmarkEnd w:id="71"/>
      <w:bookmarkEnd w:id="72"/>
    </w:p>
    <w:tbl>
      <w:tblPr>
        <w:tblStyle w:val="NormalTab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712"/>
        <w:gridCol w:w="1276"/>
        <w:gridCol w:w="4203"/>
        <w:gridCol w:w="850"/>
      </w:tblGrid>
      <w:tr w:rsidR="00A3605A" w:rsidRPr="0075141F" w14:paraId="0A0A587F" w14:textId="77777777" w:rsidTr="0D81A321">
        <w:trPr>
          <w:trHeight w:val="405"/>
          <w:tblHeader/>
          <w:jc w:val="center"/>
        </w:trPr>
        <w:tc>
          <w:tcPr>
            <w:tcW w:w="4117" w:type="dxa"/>
            <w:gridSpan w:val="3"/>
            <w:shd w:val="clear" w:color="auto" w:fill="F4E6B5"/>
          </w:tcPr>
          <w:p w14:paraId="4E510CDB" w14:textId="77777777" w:rsidR="001B34B7" w:rsidRPr="0075141F" w:rsidRDefault="48D56F6F" w:rsidP="0D81A321">
            <w:pPr>
              <w:pStyle w:val="TableParagraph"/>
              <w:spacing w:before="86"/>
              <w:ind w:left="230" w:right="71"/>
              <w:jc w:val="center"/>
              <w:rPr>
                <w:rFonts w:ascii="Arial" w:eastAsia="Arial" w:hAnsi="Arial" w:cs="Arial"/>
                <w:b/>
                <w:bCs/>
                <w:color w:val="943634" w:themeColor="accent2" w:themeShade="BF"/>
                <w:sz w:val="18"/>
                <w:szCs w:val="18"/>
                <w:lang w:val="es-CO"/>
              </w:rPr>
            </w:pPr>
            <w:r w:rsidRPr="0D81A321">
              <w:rPr>
                <w:rFonts w:ascii="Arial" w:eastAsia="Arial" w:hAnsi="Arial" w:cs="Arial"/>
                <w:b/>
                <w:bCs/>
                <w:sz w:val="18"/>
                <w:szCs w:val="18"/>
                <w:lang w:val="es-CO"/>
              </w:rPr>
              <w:t>Características</w:t>
            </w:r>
          </w:p>
        </w:tc>
        <w:tc>
          <w:tcPr>
            <w:tcW w:w="4203" w:type="dxa"/>
            <w:shd w:val="clear" w:color="auto" w:fill="F4E6B5"/>
          </w:tcPr>
          <w:p w14:paraId="16670B26" w14:textId="77777777" w:rsidR="001B34B7" w:rsidRPr="0075141F" w:rsidRDefault="48D56F6F" w:rsidP="0D81A321">
            <w:pPr>
              <w:pStyle w:val="TableParagraph"/>
              <w:spacing w:before="86"/>
              <w:ind w:left="57"/>
              <w:jc w:val="center"/>
              <w:rPr>
                <w:rFonts w:ascii="Arial" w:eastAsia="Arial" w:hAnsi="Arial" w:cs="Arial"/>
                <w:b/>
                <w:bCs/>
                <w:color w:val="943634" w:themeColor="accent2" w:themeShade="BF"/>
                <w:sz w:val="18"/>
                <w:szCs w:val="18"/>
                <w:lang w:val="es-CO"/>
              </w:rPr>
            </w:pPr>
            <w:r w:rsidRPr="0D81A321">
              <w:rPr>
                <w:rFonts w:ascii="Arial" w:eastAsia="Arial" w:hAnsi="Arial" w:cs="Arial"/>
                <w:b/>
                <w:bCs/>
                <w:sz w:val="18"/>
                <w:szCs w:val="18"/>
                <w:lang w:val="es-CO"/>
              </w:rPr>
              <w:t>Descripción</w:t>
            </w:r>
          </w:p>
        </w:tc>
        <w:tc>
          <w:tcPr>
            <w:tcW w:w="850" w:type="dxa"/>
            <w:shd w:val="clear" w:color="auto" w:fill="F4E6B5"/>
          </w:tcPr>
          <w:p w14:paraId="0A235F44" w14:textId="77777777" w:rsidR="001B34B7" w:rsidRPr="0075141F" w:rsidRDefault="48D56F6F" w:rsidP="0D81A321">
            <w:pPr>
              <w:pStyle w:val="TableParagraph"/>
              <w:spacing w:before="86"/>
              <w:ind w:left="202" w:right="198"/>
              <w:jc w:val="center"/>
              <w:rPr>
                <w:rFonts w:ascii="Arial" w:eastAsia="Arial" w:hAnsi="Arial" w:cs="Arial"/>
                <w:b/>
                <w:bCs/>
                <w:color w:val="943634" w:themeColor="accent2" w:themeShade="BF"/>
                <w:sz w:val="18"/>
                <w:szCs w:val="18"/>
                <w:lang w:val="es-CO"/>
              </w:rPr>
            </w:pPr>
            <w:r w:rsidRPr="0D81A321">
              <w:rPr>
                <w:rFonts w:ascii="Arial" w:eastAsia="Arial" w:hAnsi="Arial" w:cs="Arial"/>
                <w:b/>
                <w:bCs/>
                <w:sz w:val="18"/>
                <w:szCs w:val="18"/>
                <w:lang w:val="es-CO"/>
              </w:rPr>
              <w:t>Peso</w:t>
            </w:r>
          </w:p>
        </w:tc>
      </w:tr>
      <w:tr w:rsidR="00A3605A" w:rsidRPr="0075141F" w14:paraId="5DA778F4" w14:textId="77777777" w:rsidTr="0D81A321">
        <w:trPr>
          <w:trHeight w:val="810"/>
          <w:jc w:val="center"/>
        </w:trPr>
        <w:tc>
          <w:tcPr>
            <w:tcW w:w="1129" w:type="dxa"/>
            <w:vMerge w:val="restart"/>
            <w:vAlign w:val="center"/>
          </w:tcPr>
          <w:p w14:paraId="63D06ADB" w14:textId="0D42F442"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Atributos de eficiencia</w:t>
            </w:r>
          </w:p>
          <w:p w14:paraId="49F1BABB"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1712" w:type="dxa"/>
            <w:vMerge w:val="restart"/>
            <w:vAlign w:val="center"/>
          </w:tcPr>
          <w:p w14:paraId="5995736B" w14:textId="323E4F2A" w:rsidR="001B34B7" w:rsidRPr="0075141F" w:rsidRDefault="48D56F6F" w:rsidP="0D81A321">
            <w:pPr>
              <w:pStyle w:val="TableParagraph"/>
              <w:spacing w:before="165" w:line="274" w:lineRule="exact"/>
              <w:ind w:left="153" w:right="159"/>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Tipo</w:t>
            </w:r>
          </w:p>
        </w:tc>
        <w:tc>
          <w:tcPr>
            <w:tcW w:w="1276" w:type="dxa"/>
            <w:vAlign w:val="center"/>
          </w:tcPr>
          <w:p w14:paraId="5579C7C1" w14:textId="77777777" w:rsidR="001B34B7" w:rsidRPr="0075141F" w:rsidRDefault="001B34B7" w:rsidP="0D81A321">
            <w:pPr>
              <w:pStyle w:val="TableParagraph"/>
              <w:spacing w:before="9"/>
              <w:jc w:val="center"/>
              <w:rPr>
                <w:rFonts w:ascii="Arial" w:eastAsia="Arial" w:hAnsi="Arial" w:cs="Arial"/>
                <w:color w:val="943634" w:themeColor="accent2" w:themeShade="BF"/>
                <w:sz w:val="18"/>
                <w:szCs w:val="18"/>
                <w:lang w:val="es-CO"/>
              </w:rPr>
            </w:pPr>
          </w:p>
          <w:p w14:paraId="3BF128EE" w14:textId="77777777" w:rsidR="001B34B7" w:rsidRPr="0075141F" w:rsidRDefault="48D56F6F" w:rsidP="0D81A321">
            <w:pPr>
              <w:pStyle w:val="TableParagraph"/>
              <w:ind w:right="32"/>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Preventivo</w:t>
            </w:r>
          </w:p>
        </w:tc>
        <w:tc>
          <w:tcPr>
            <w:tcW w:w="4203" w:type="dxa"/>
            <w:vAlign w:val="center"/>
          </w:tcPr>
          <w:p w14:paraId="2DBC08EE" w14:textId="77777777" w:rsidR="001B34B7" w:rsidRPr="0075141F" w:rsidRDefault="48D56F6F" w:rsidP="0D81A321">
            <w:pPr>
              <w:pStyle w:val="TableParagraph"/>
              <w:spacing w:before="57"/>
              <w:ind w:left="68" w:right="464"/>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Va hacia las causas del riesgo, aseguran el resultado final</w:t>
            </w:r>
          </w:p>
          <w:p w14:paraId="21AF5D77" w14:textId="77777777" w:rsidR="001B34B7" w:rsidRPr="0075141F" w:rsidRDefault="48D56F6F" w:rsidP="0D81A321">
            <w:pPr>
              <w:pStyle w:val="TableParagraph"/>
              <w:spacing w:before="2"/>
              <w:ind w:left="68"/>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esperado.</w:t>
            </w:r>
          </w:p>
        </w:tc>
        <w:tc>
          <w:tcPr>
            <w:tcW w:w="850" w:type="dxa"/>
            <w:vAlign w:val="center"/>
          </w:tcPr>
          <w:p w14:paraId="5FA17140" w14:textId="77777777" w:rsidR="001B34B7" w:rsidRPr="0075141F" w:rsidRDefault="001B34B7" w:rsidP="0D81A321">
            <w:pPr>
              <w:pStyle w:val="TableParagraph"/>
              <w:spacing w:before="9"/>
              <w:jc w:val="center"/>
              <w:rPr>
                <w:rFonts w:ascii="Arial" w:eastAsia="Arial" w:hAnsi="Arial" w:cs="Arial"/>
                <w:color w:val="943634" w:themeColor="accent2" w:themeShade="BF"/>
                <w:sz w:val="18"/>
                <w:szCs w:val="18"/>
                <w:lang w:val="es-CO"/>
              </w:rPr>
            </w:pPr>
          </w:p>
          <w:p w14:paraId="4F8287FB" w14:textId="77777777" w:rsidR="001B34B7" w:rsidRPr="0075141F" w:rsidRDefault="48D56F6F" w:rsidP="0D81A321">
            <w:pPr>
              <w:pStyle w:val="TableParagraph"/>
              <w:ind w:left="201" w:right="202"/>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25%</w:t>
            </w:r>
          </w:p>
        </w:tc>
      </w:tr>
      <w:tr w:rsidR="00A3605A" w:rsidRPr="0075141F" w14:paraId="12B0FB54" w14:textId="77777777" w:rsidTr="0D81A321">
        <w:trPr>
          <w:trHeight w:val="460"/>
          <w:jc w:val="center"/>
        </w:trPr>
        <w:tc>
          <w:tcPr>
            <w:tcW w:w="1129" w:type="dxa"/>
            <w:vMerge/>
            <w:vAlign w:val="center"/>
          </w:tcPr>
          <w:p w14:paraId="14F1C9FD" w14:textId="77777777" w:rsidR="001B34B7" w:rsidRPr="0075141F" w:rsidRDefault="001B34B7" w:rsidP="001B34B7">
            <w:pPr>
              <w:pStyle w:val="TableParagraph"/>
              <w:jc w:val="center"/>
              <w:rPr>
                <w:rFonts w:ascii="Arial" w:hAnsi="Arial" w:cs="Arial"/>
                <w:sz w:val="18"/>
                <w:szCs w:val="18"/>
                <w:lang w:val="es-CO"/>
              </w:rPr>
            </w:pPr>
          </w:p>
        </w:tc>
        <w:tc>
          <w:tcPr>
            <w:tcW w:w="1712" w:type="dxa"/>
            <w:vMerge/>
            <w:vAlign w:val="center"/>
          </w:tcPr>
          <w:p w14:paraId="1ADE9D12" w14:textId="40164ABF" w:rsidR="001B34B7" w:rsidRPr="0075141F" w:rsidRDefault="001B34B7" w:rsidP="001B34B7">
            <w:pPr>
              <w:pStyle w:val="TableParagraph"/>
              <w:spacing w:before="165" w:line="274" w:lineRule="exact"/>
              <w:ind w:left="153" w:right="159"/>
              <w:jc w:val="center"/>
              <w:rPr>
                <w:rFonts w:ascii="Arial" w:hAnsi="Arial" w:cs="Arial"/>
                <w:sz w:val="18"/>
                <w:szCs w:val="18"/>
                <w:lang w:val="es-CO"/>
              </w:rPr>
            </w:pPr>
          </w:p>
        </w:tc>
        <w:tc>
          <w:tcPr>
            <w:tcW w:w="1276" w:type="dxa"/>
            <w:vAlign w:val="center"/>
          </w:tcPr>
          <w:p w14:paraId="693C6AD1" w14:textId="77777777" w:rsidR="001B34B7" w:rsidRPr="0075141F" w:rsidRDefault="48D56F6F" w:rsidP="0D81A321">
            <w:pPr>
              <w:pStyle w:val="TableParagraph"/>
              <w:ind w:right="32"/>
              <w:jc w:val="center"/>
              <w:rPr>
                <w:rFonts w:ascii="Arial" w:eastAsia="Arial" w:hAnsi="Arial" w:cs="Arial"/>
                <w:color w:val="943634" w:themeColor="accent2" w:themeShade="BF"/>
                <w:sz w:val="18"/>
                <w:szCs w:val="18"/>
                <w:lang w:val="es-CO"/>
              </w:rPr>
            </w:pPr>
            <w:proofErr w:type="spellStart"/>
            <w:r w:rsidRPr="0D81A321">
              <w:rPr>
                <w:rFonts w:ascii="Arial" w:eastAsia="Arial" w:hAnsi="Arial" w:cs="Arial"/>
                <w:sz w:val="18"/>
                <w:szCs w:val="18"/>
                <w:lang w:val="es-CO"/>
              </w:rPr>
              <w:t>Detectivo</w:t>
            </w:r>
            <w:proofErr w:type="spellEnd"/>
          </w:p>
        </w:tc>
        <w:tc>
          <w:tcPr>
            <w:tcW w:w="4203" w:type="dxa"/>
            <w:vAlign w:val="center"/>
          </w:tcPr>
          <w:p w14:paraId="17A1BBE4" w14:textId="77777777" w:rsidR="001B34B7" w:rsidRPr="0075141F" w:rsidRDefault="48D56F6F" w:rsidP="0D81A321">
            <w:pPr>
              <w:pStyle w:val="TableParagraph"/>
              <w:spacing w:before="2" w:line="230" w:lineRule="exact"/>
              <w:ind w:left="68" w:right="464"/>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Detecta que algo ocurre y devuelve el proceso a los controles preventivos.</w:t>
            </w:r>
          </w:p>
          <w:p w14:paraId="4DDAC55E" w14:textId="532C9A80" w:rsidR="001B34B7" w:rsidRPr="0075141F" w:rsidRDefault="48D56F6F" w:rsidP="0D81A321">
            <w:pPr>
              <w:pStyle w:val="TableParagraph"/>
              <w:spacing w:before="2" w:line="230" w:lineRule="exact"/>
              <w:ind w:left="68" w:right="464"/>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Se pueden generar reprocesos.</w:t>
            </w:r>
          </w:p>
        </w:tc>
        <w:tc>
          <w:tcPr>
            <w:tcW w:w="850" w:type="dxa"/>
            <w:vAlign w:val="center"/>
          </w:tcPr>
          <w:p w14:paraId="5CD28123" w14:textId="77777777" w:rsidR="001B34B7" w:rsidRPr="0075141F" w:rsidRDefault="48D56F6F" w:rsidP="0D81A321">
            <w:pPr>
              <w:pStyle w:val="TableParagraph"/>
              <w:spacing w:before="91"/>
              <w:ind w:left="201" w:right="202"/>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15%</w:t>
            </w:r>
          </w:p>
        </w:tc>
      </w:tr>
      <w:tr w:rsidR="00A3605A" w:rsidRPr="0075141F" w14:paraId="73592D16" w14:textId="77777777" w:rsidTr="0D81A321">
        <w:trPr>
          <w:trHeight w:val="705"/>
          <w:jc w:val="center"/>
        </w:trPr>
        <w:tc>
          <w:tcPr>
            <w:tcW w:w="1129" w:type="dxa"/>
            <w:vMerge/>
            <w:vAlign w:val="center"/>
          </w:tcPr>
          <w:p w14:paraId="16F22723" w14:textId="77777777" w:rsidR="001B34B7" w:rsidRPr="0075141F" w:rsidRDefault="001B34B7" w:rsidP="001B34B7">
            <w:pPr>
              <w:jc w:val="center"/>
              <w:rPr>
                <w:rFonts w:ascii="Arial" w:hAnsi="Arial" w:cs="Arial"/>
                <w:sz w:val="18"/>
                <w:szCs w:val="18"/>
                <w:lang w:val="es-CO"/>
              </w:rPr>
            </w:pPr>
          </w:p>
        </w:tc>
        <w:tc>
          <w:tcPr>
            <w:tcW w:w="1712" w:type="dxa"/>
            <w:vMerge/>
            <w:vAlign w:val="center"/>
          </w:tcPr>
          <w:p w14:paraId="62D42129" w14:textId="77777777" w:rsidR="001B34B7" w:rsidRPr="0075141F" w:rsidRDefault="001B34B7" w:rsidP="001B34B7">
            <w:pPr>
              <w:jc w:val="center"/>
              <w:rPr>
                <w:rFonts w:ascii="Arial" w:hAnsi="Arial" w:cs="Arial"/>
                <w:sz w:val="18"/>
                <w:szCs w:val="18"/>
                <w:lang w:val="es-CO"/>
              </w:rPr>
            </w:pPr>
          </w:p>
        </w:tc>
        <w:tc>
          <w:tcPr>
            <w:tcW w:w="1276" w:type="dxa"/>
            <w:vAlign w:val="center"/>
          </w:tcPr>
          <w:p w14:paraId="7F090B9D" w14:textId="77777777" w:rsidR="001B34B7" w:rsidRPr="0075141F" w:rsidRDefault="001B34B7" w:rsidP="0D81A321">
            <w:pPr>
              <w:pStyle w:val="TableParagraph"/>
              <w:ind w:right="32"/>
              <w:jc w:val="center"/>
              <w:rPr>
                <w:rFonts w:ascii="Arial" w:eastAsia="Arial" w:hAnsi="Arial" w:cs="Arial"/>
                <w:color w:val="943634" w:themeColor="accent2" w:themeShade="BF"/>
                <w:sz w:val="18"/>
                <w:szCs w:val="18"/>
                <w:lang w:val="es-CO"/>
              </w:rPr>
            </w:pPr>
          </w:p>
          <w:p w14:paraId="190F918E" w14:textId="77777777" w:rsidR="001B34B7" w:rsidRPr="0075141F" w:rsidRDefault="48D56F6F" w:rsidP="0D81A321">
            <w:pPr>
              <w:pStyle w:val="TableParagraph"/>
              <w:ind w:right="32"/>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Correctivo</w:t>
            </w:r>
          </w:p>
        </w:tc>
        <w:tc>
          <w:tcPr>
            <w:tcW w:w="4203" w:type="dxa"/>
            <w:vAlign w:val="center"/>
          </w:tcPr>
          <w:p w14:paraId="054FB075" w14:textId="77777777" w:rsidR="001B34B7" w:rsidRPr="0075141F" w:rsidRDefault="48D56F6F" w:rsidP="0D81A321">
            <w:pPr>
              <w:pStyle w:val="TableParagraph"/>
              <w:spacing w:before="16"/>
              <w:ind w:left="68" w:right="464"/>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Dado que permiten reducir el impacto de la materialización</w:t>
            </w:r>
          </w:p>
          <w:p w14:paraId="5D313100" w14:textId="1CF5BA05" w:rsidR="001B34B7" w:rsidRPr="0075141F" w:rsidRDefault="48D56F6F" w:rsidP="0D81A321">
            <w:pPr>
              <w:pStyle w:val="TableParagraph"/>
              <w:spacing w:line="210" w:lineRule="exact"/>
              <w:ind w:left="68"/>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del riesgo, tienen un costo en su implementación.</w:t>
            </w:r>
          </w:p>
        </w:tc>
        <w:tc>
          <w:tcPr>
            <w:tcW w:w="850" w:type="dxa"/>
            <w:vAlign w:val="center"/>
          </w:tcPr>
          <w:p w14:paraId="4331A531" w14:textId="77777777" w:rsidR="001B34B7" w:rsidRPr="0075141F" w:rsidRDefault="001B34B7" w:rsidP="0D81A321">
            <w:pPr>
              <w:pStyle w:val="TableParagraph"/>
              <w:spacing w:before="3"/>
              <w:jc w:val="center"/>
              <w:rPr>
                <w:rFonts w:ascii="Arial" w:eastAsia="Arial" w:hAnsi="Arial" w:cs="Arial"/>
                <w:color w:val="943634" w:themeColor="accent2" w:themeShade="BF"/>
                <w:sz w:val="18"/>
                <w:szCs w:val="18"/>
                <w:lang w:val="es-CO"/>
              </w:rPr>
            </w:pPr>
          </w:p>
          <w:p w14:paraId="629B1A9F" w14:textId="77777777" w:rsidR="001B34B7" w:rsidRPr="0075141F" w:rsidRDefault="48D56F6F" w:rsidP="0D81A321">
            <w:pPr>
              <w:pStyle w:val="TableParagraph"/>
              <w:ind w:left="201" w:right="202"/>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10%</w:t>
            </w:r>
          </w:p>
        </w:tc>
      </w:tr>
      <w:tr w:rsidR="00A3605A" w:rsidRPr="0075141F" w14:paraId="6AE2632D" w14:textId="77777777" w:rsidTr="0D81A321">
        <w:trPr>
          <w:trHeight w:val="688"/>
          <w:jc w:val="center"/>
        </w:trPr>
        <w:tc>
          <w:tcPr>
            <w:tcW w:w="1129" w:type="dxa"/>
            <w:vMerge/>
            <w:vAlign w:val="center"/>
          </w:tcPr>
          <w:p w14:paraId="134821FE" w14:textId="77777777" w:rsidR="001B34B7" w:rsidRPr="0075141F" w:rsidRDefault="001B34B7" w:rsidP="001B34B7">
            <w:pPr>
              <w:pStyle w:val="TableParagraph"/>
              <w:jc w:val="center"/>
              <w:rPr>
                <w:rFonts w:ascii="Arial" w:hAnsi="Arial" w:cs="Arial"/>
                <w:sz w:val="18"/>
                <w:szCs w:val="18"/>
                <w:lang w:val="es-CO"/>
              </w:rPr>
            </w:pPr>
          </w:p>
        </w:tc>
        <w:tc>
          <w:tcPr>
            <w:tcW w:w="1712" w:type="dxa"/>
            <w:vMerge w:val="restart"/>
            <w:vAlign w:val="center"/>
          </w:tcPr>
          <w:p w14:paraId="514CBE0D" w14:textId="77777777" w:rsidR="001B34B7" w:rsidRPr="0075141F" w:rsidRDefault="48D56F6F" w:rsidP="0D81A321">
            <w:pPr>
              <w:pStyle w:val="TableParagraph"/>
              <w:spacing w:before="195"/>
              <w:ind w:left="153" w:right="162"/>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Implementación</w:t>
            </w:r>
          </w:p>
        </w:tc>
        <w:tc>
          <w:tcPr>
            <w:tcW w:w="1276" w:type="dxa"/>
            <w:vAlign w:val="center"/>
          </w:tcPr>
          <w:p w14:paraId="0823EA73" w14:textId="77777777" w:rsidR="001B34B7" w:rsidRPr="0075141F" w:rsidRDefault="48D56F6F" w:rsidP="0D81A321">
            <w:pPr>
              <w:pStyle w:val="TableParagraph"/>
              <w:ind w:right="32"/>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Automático</w:t>
            </w:r>
          </w:p>
        </w:tc>
        <w:tc>
          <w:tcPr>
            <w:tcW w:w="4203" w:type="dxa"/>
            <w:vAlign w:val="center"/>
          </w:tcPr>
          <w:p w14:paraId="64E5EEC7" w14:textId="56DFE446" w:rsidR="001B34B7" w:rsidRPr="0075141F" w:rsidRDefault="48D56F6F" w:rsidP="0D81A321">
            <w:pPr>
              <w:pStyle w:val="TableParagraph"/>
              <w:spacing w:line="229" w:lineRule="exact"/>
              <w:ind w:left="68"/>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Son actividades de procesamiento o validación de</w:t>
            </w:r>
          </w:p>
          <w:p w14:paraId="6406408D" w14:textId="3F498EBB" w:rsidR="001B34B7" w:rsidRPr="0075141F" w:rsidRDefault="48D56F6F" w:rsidP="0D81A321">
            <w:pPr>
              <w:pStyle w:val="TableParagraph"/>
              <w:spacing w:before="2" w:line="230" w:lineRule="exact"/>
              <w:ind w:left="68"/>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información que se ejecutan por un sistema y/o aplicativo de manera automática sin la</w:t>
            </w:r>
          </w:p>
        </w:tc>
        <w:tc>
          <w:tcPr>
            <w:tcW w:w="850" w:type="dxa"/>
            <w:vAlign w:val="center"/>
          </w:tcPr>
          <w:p w14:paraId="5EE74F84" w14:textId="77777777" w:rsidR="001B34B7" w:rsidRPr="0075141F" w:rsidRDefault="48D56F6F" w:rsidP="0D81A321">
            <w:pPr>
              <w:pStyle w:val="TableParagraph"/>
              <w:spacing w:before="195"/>
              <w:ind w:left="201" w:right="202"/>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25%</w:t>
            </w:r>
          </w:p>
        </w:tc>
      </w:tr>
      <w:tr w:rsidR="00A3605A" w:rsidRPr="0075141F" w14:paraId="2F1B0C77" w14:textId="77777777" w:rsidTr="0D81A321">
        <w:trPr>
          <w:trHeight w:val="230"/>
          <w:jc w:val="center"/>
        </w:trPr>
        <w:tc>
          <w:tcPr>
            <w:tcW w:w="1129" w:type="dxa"/>
            <w:vMerge/>
            <w:vAlign w:val="center"/>
          </w:tcPr>
          <w:p w14:paraId="0A03A897" w14:textId="77777777" w:rsidR="001B34B7" w:rsidRPr="0075141F" w:rsidRDefault="001B34B7" w:rsidP="001B34B7">
            <w:pPr>
              <w:pStyle w:val="TableParagraph"/>
              <w:jc w:val="center"/>
              <w:rPr>
                <w:rFonts w:ascii="Arial" w:hAnsi="Arial" w:cs="Arial"/>
                <w:sz w:val="18"/>
                <w:szCs w:val="18"/>
                <w:lang w:val="es-CO"/>
              </w:rPr>
            </w:pPr>
          </w:p>
        </w:tc>
        <w:tc>
          <w:tcPr>
            <w:tcW w:w="1712" w:type="dxa"/>
            <w:vMerge/>
            <w:vAlign w:val="center"/>
          </w:tcPr>
          <w:p w14:paraId="49676A6B" w14:textId="77777777" w:rsidR="001B34B7" w:rsidRPr="0075141F" w:rsidRDefault="001B34B7" w:rsidP="001B34B7">
            <w:pPr>
              <w:pStyle w:val="TableParagraph"/>
              <w:jc w:val="center"/>
              <w:rPr>
                <w:rFonts w:ascii="Arial" w:hAnsi="Arial" w:cs="Arial"/>
                <w:sz w:val="18"/>
                <w:szCs w:val="18"/>
                <w:lang w:val="es-CO"/>
              </w:rPr>
            </w:pPr>
          </w:p>
        </w:tc>
        <w:tc>
          <w:tcPr>
            <w:tcW w:w="1276" w:type="dxa"/>
            <w:vAlign w:val="center"/>
          </w:tcPr>
          <w:p w14:paraId="1F6A623D" w14:textId="41CAEADA" w:rsidR="001B34B7" w:rsidRPr="0075141F" w:rsidRDefault="48D56F6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Manual</w:t>
            </w:r>
          </w:p>
        </w:tc>
        <w:tc>
          <w:tcPr>
            <w:tcW w:w="4203" w:type="dxa"/>
            <w:vAlign w:val="center"/>
          </w:tcPr>
          <w:p w14:paraId="6D40B1EF" w14:textId="77777777" w:rsidR="001B34B7" w:rsidRPr="0075141F" w:rsidRDefault="48D56F6F" w:rsidP="0D81A321">
            <w:pPr>
              <w:pStyle w:val="TableParagraph"/>
              <w:spacing w:before="2" w:line="230" w:lineRule="exact"/>
              <w:ind w:left="68"/>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Controles que son ejecutados</w:t>
            </w:r>
          </w:p>
          <w:p w14:paraId="4F47900E" w14:textId="65F711F6" w:rsidR="001B34B7" w:rsidRPr="0075141F" w:rsidRDefault="48D56F6F" w:rsidP="0D81A321">
            <w:pPr>
              <w:pStyle w:val="TableParagraph"/>
              <w:spacing w:before="2" w:line="230" w:lineRule="exact"/>
              <w:ind w:left="68"/>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por una persona, tiene implícito el error humano.</w:t>
            </w:r>
          </w:p>
        </w:tc>
        <w:tc>
          <w:tcPr>
            <w:tcW w:w="850" w:type="dxa"/>
            <w:vAlign w:val="center"/>
          </w:tcPr>
          <w:p w14:paraId="076E5762" w14:textId="3DD494F3" w:rsidR="001B34B7" w:rsidRPr="0075141F" w:rsidRDefault="48D56F6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15%</w:t>
            </w:r>
          </w:p>
        </w:tc>
      </w:tr>
      <w:tr w:rsidR="00A3605A" w:rsidRPr="0075141F" w14:paraId="3F227463" w14:textId="77777777" w:rsidTr="0D81A321">
        <w:trPr>
          <w:trHeight w:val="230"/>
          <w:jc w:val="center"/>
        </w:trPr>
        <w:tc>
          <w:tcPr>
            <w:tcW w:w="1129" w:type="dxa"/>
            <w:vMerge w:val="restart"/>
            <w:vAlign w:val="center"/>
          </w:tcPr>
          <w:p w14:paraId="0A42BA77" w14:textId="55EC4E6A"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b/>
                <w:bCs/>
                <w:color w:val="auto"/>
                <w:sz w:val="18"/>
                <w:szCs w:val="18"/>
                <w:lang w:val="es-CO"/>
              </w:rPr>
              <w:t>*</w:t>
            </w:r>
            <w:r w:rsidRPr="0D81A321">
              <w:rPr>
                <w:rFonts w:eastAsia="Arial" w:cs="Arial"/>
                <w:color w:val="auto"/>
                <w:sz w:val="18"/>
                <w:szCs w:val="18"/>
                <w:lang w:val="es-CO"/>
              </w:rPr>
              <w:t>Atributos informativos</w:t>
            </w:r>
          </w:p>
          <w:p w14:paraId="6408DAF6"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1712" w:type="dxa"/>
            <w:vMerge w:val="restart"/>
            <w:vAlign w:val="center"/>
          </w:tcPr>
          <w:p w14:paraId="42C4F6B2" w14:textId="525BA770"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Documentación</w:t>
            </w:r>
          </w:p>
        </w:tc>
        <w:tc>
          <w:tcPr>
            <w:tcW w:w="1276" w:type="dxa"/>
            <w:vAlign w:val="center"/>
          </w:tcPr>
          <w:p w14:paraId="1938D0A6" w14:textId="421FA27D" w:rsidR="001B34B7" w:rsidRPr="0075141F" w:rsidRDefault="48D56F6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Documentado</w:t>
            </w:r>
          </w:p>
        </w:tc>
        <w:tc>
          <w:tcPr>
            <w:tcW w:w="4203" w:type="dxa"/>
          </w:tcPr>
          <w:p w14:paraId="7F5649A3" w14:textId="77777777" w:rsidR="001B34B7" w:rsidRPr="0075141F" w:rsidRDefault="48D56F6F" w:rsidP="0D81A321">
            <w:pPr>
              <w:pStyle w:val="Default"/>
              <w:rPr>
                <w:rFonts w:eastAsia="Arial" w:cs="Arial"/>
                <w:color w:val="943634" w:themeColor="accent2" w:themeShade="BF"/>
                <w:sz w:val="18"/>
                <w:szCs w:val="18"/>
                <w:lang w:val="es-CO"/>
              </w:rPr>
            </w:pPr>
            <w:r w:rsidRPr="0D81A321">
              <w:rPr>
                <w:rFonts w:eastAsia="Arial" w:cs="Arial"/>
                <w:color w:val="auto"/>
                <w:sz w:val="18"/>
                <w:szCs w:val="18"/>
                <w:lang w:val="es-CO"/>
              </w:rPr>
              <w:t xml:space="preserve">Controles que están documentados en el proceso, ya sea en manuales, procedimientos, flujogramas o cualquier otro documento propio del proceso. </w:t>
            </w:r>
          </w:p>
          <w:p w14:paraId="33A93CCF" w14:textId="77777777" w:rsidR="001B34B7" w:rsidRPr="0075141F" w:rsidRDefault="001B34B7" w:rsidP="0D81A321">
            <w:pPr>
              <w:pStyle w:val="TableParagraph"/>
              <w:spacing w:line="211" w:lineRule="exact"/>
              <w:ind w:left="68"/>
              <w:rPr>
                <w:rFonts w:ascii="Arial" w:eastAsia="Arial" w:hAnsi="Arial" w:cs="Arial"/>
                <w:color w:val="943634" w:themeColor="accent2" w:themeShade="BF"/>
                <w:sz w:val="18"/>
                <w:szCs w:val="18"/>
                <w:lang w:val="es-CO"/>
              </w:rPr>
            </w:pPr>
          </w:p>
        </w:tc>
        <w:tc>
          <w:tcPr>
            <w:tcW w:w="850" w:type="dxa"/>
            <w:vAlign w:val="center"/>
          </w:tcPr>
          <w:p w14:paraId="7E8E9621" w14:textId="368DD1CB" w:rsidR="001B34B7" w:rsidRPr="0075141F" w:rsidRDefault="48D56F6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w:t>
            </w:r>
          </w:p>
        </w:tc>
      </w:tr>
      <w:tr w:rsidR="00A3605A" w:rsidRPr="0075141F" w14:paraId="6E1446F2" w14:textId="77777777" w:rsidTr="0D81A321">
        <w:trPr>
          <w:trHeight w:val="230"/>
          <w:jc w:val="center"/>
        </w:trPr>
        <w:tc>
          <w:tcPr>
            <w:tcW w:w="1129" w:type="dxa"/>
            <w:vMerge/>
            <w:vAlign w:val="center"/>
          </w:tcPr>
          <w:p w14:paraId="4B9E34D5" w14:textId="77777777" w:rsidR="001B34B7" w:rsidRPr="0075141F" w:rsidRDefault="001B34B7" w:rsidP="001B34B7">
            <w:pPr>
              <w:pStyle w:val="TableParagraph"/>
              <w:jc w:val="center"/>
              <w:rPr>
                <w:rFonts w:ascii="Arial" w:hAnsi="Arial" w:cs="Arial"/>
                <w:sz w:val="18"/>
                <w:szCs w:val="18"/>
                <w:lang w:val="es-CO"/>
              </w:rPr>
            </w:pPr>
          </w:p>
        </w:tc>
        <w:tc>
          <w:tcPr>
            <w:tcW w:w="1712" w:type="dxa"/>
            <w:vMerge/>
            <w:vAlign w:val="center"/>
          </w:tcPr>
          <w:p w14:paraId="0F5DB0A4" w14:textId="77777777" w:rsidR="001B34B7" w:rsidRPr="0075141F" w:rsidRDefault="001B34B7" w:rsidP="001B34B7">
            <w:pPr>
              <w:pStyle w:val="TableParagraph"/>
              <w:jc w:val="center"/>
              <w:rPr>
                <w:rFonts w:ascii="Arial" w:hAnsi="Arial" w:cs="Arial"/>
                <w:sz w:val="18"/>
                <w:szCs w:val="18"/>
                <w:lang w:val="es-CO"/>
              </w:rPr>
            </w:pPr>
          </w:p>
        </w:tc>
        <w:tc>
          <w:tcPr>
            <w:tcW w:w="1276" w:type="dxa"/>
            <w:vAlign w:val="center"/>
          </w:tcPr>
          <w:p w14:paraId="24813021" w14:textId="5A0FA9C8"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Sin documentar</w:t>
            </w:r>
          </w:p>
          <w:p w14:paraId="184E2E37"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4203" w:type="dxa"/>
          </w:tcPr>
          <w:p w14:paraId="5A147B4C" w14:textId="77777777" w:rsidR="001B34B7" w:rsidRPr="0075141F" w:rsidRDefault="48D56F6F" w:rsidP="0D81A321">
            <w:pPr>
              <w:pStyle w:val="Default"/>
              <w:rPr>
                <w:rFonts w:eastAsia="Arial" w:cs="Arial"/>
                <w:color w:val="943634" w:themeColor="accent2" w:themeShade="BF"/>
                <w:sz w:val="18"/>
                <w:szCs w:val="18"/>
                <w:lang w:val="es-CO"/>
              </w:rPr>
            </w:pPr>
            <w:r w:rsidRPr="0D81A321">
              <w:rPr>
                <w:rFonts w:eastAsia="Arial" w:cs="Arial"/>
                <w:color w:val="auto"/>
                <w:sz w:val="18"/>
                <w:szCs w:val="18"/>
                <w:lang w:val="es-CO"/>
              </w:rPr>
              <w:t xml:space="preserve">Identifica a los controles que pese a que se ejecutan en el proceso no se encuentran documentados en ningún documento propio del proceso. </w:t>
            </w:r>
          </w:p>
          <w:p w14:paraId="0A4FB506" w14:textId="77777777" w:rsidR="001B34B7" w:rsidRPr="0075141F" w:rsidRDefault="001B34B7" w:rsidP="0D81A321">
            <w:pPr>
              <w:pStyle w:val="TableParagraph"/>
              <w:spacing w:line="211" w:lineRule="exact"/>
              <w:ind w:left="68"/>
              <w:rPr>
                <w:rFonts w:ascii="Arial" w:eastAsia="Arial" w:hAnsi="Arial" w:cs="Arial"/>
                <w:color w:val="943634" w:themeColor="accent2" w:themeShade="BF"/>
                <w:sz w:val="18"/>
                <w:szCs w:val="18"/>
                <w:lang w:val="es-CO"/>
              </w:rPr>
            </w:pPr>
          </w:p>
        </w:tc>
        <w:tc>
          <w:tcPr>
            <w:tcW w:w="850" w:type="dxa"/>
            <w:vAlign w:val="center"/>
          </w:tcPr>
          <w:p w14:paraId="2EE04DC5" w14:textId="0525CDD5" w:rsidR="001B34B7" w:rsidRPr="0075141F" w:rsidRDefault="48D56F6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w:t>
            </w:r>
          </w:p>
        </w:tc>
      </w:tr>
      <w:tr w:rsidR="00A3605A" w:rsidRPr="0075141F" w14:paraId="6F71266B" w14:textId="77777777" w:rsidTr="0D81A321">
        <w:trPr>
          <w:trHeight w:val="230"/>
          <w:jc w:val="center"/>
        </w:trPr>
        <w:tc>
          <w:tcPr>
            <w:tcW w:w="1129" w:type="dxa"/>
            <w:vMerge/>
            <w:vAlign w:val="center"/>
          </w:tcPr>
          <w:p w14:paraId="5D513EA8" w14:textId="77777777" w:rsidR="001B34B7" w:rsidRPr="0075141F" w:rsidRDefault="001B34B7" w:rsidP="001B34B7">
            <w:pPr>
              <w:pStyle w:val="TableParagraph"/>
              <w:jc w:val="center"/>
              <w:rPr>
                <w:rFonts w:ascii="Arial" w:hAnsi="Arial" w:cs="Arial"/>
                <w:sz w:val="18"/>
                <w:szCs w:val="18"/>
                <w:lang w:val="es-CO"/>
              </w:rPr>
            </w:pPr>
          </w:p>
        </w:tc>
        <w:tc>
          <w:tcPr>
            <w:tcW w:w="1712" w:type="dxa"/>
            <w:vMerge w:val="restart"/>
            <w:vAlign w:val="center"/>
          </w:tcPr>
          <w:p w14:paraId="1A0046E9" w14:textId="25F14DC0"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Frecuencia</w:t>
            </w:r>
          </w:p>
          <w:p w14:paraId="10DD9112"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1276" w:type="dxa"/>
            <w:vAlign w:val="center"/>
          </w:tcPr>
          <w:p w14:paraId="0085F28E" w14:textId="35408E66"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Continua</w:t>
            </w:r>
          </w:p>
          <w:p w14:paraId="1F131172"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4203" w:type="dxa"/>
          </w:tcPr>
          <w:p w14:paraId="4244E547" w14:textId="77777777" w:rsidR="001B34B7" w:rsidRPr="0075141F" w:rsidRDefault="48D56F6F" w:rsidP="0D81A321">
            <w:pPr>
              <w:pStyle w:val="Default"/>
              <w:rPr>
                <w:rFonts w:eastAsia="Arial" w:cs="Arial"/>
                <w:color w:val="943634" w:themeColor="accent2" w:themeShade="BF"/>
                <w:sz w:val="18"/>
                <w:szCs w:val="18"/>
                <w:lang w:val="es-CO"/>
              </w:rPr>
            </w:pPr>
            <w:r w:rsidRPr="0D81A321">
              <w:rPr>
                <w:rFonts w:eastAsia="Arial" w:cs="Arial"/>
                <w:color w:val="auto"/>
                <w:sz w:val="18"/>
                <w:szCs w:val="18"/>
                <w:lang w:val="es-CO"/>
              </w:rPr>
              <w:t xml:space="preserve">El control se aplica siempre que se realiza la actividad que conlleva el riesgo. </w:t>
            </w:r>
          </w:p>
          <w:p w14:paraId="3990F4D7" w14:textId="77777777" w:rsidR="001B34B7" w:rsidRPr="0075141F" w:rsidRDefault="001B34B7" w:rsidP="0D81A321">
            <w:pPr>
              <w:pStyle w:val="TableParagraph"/>
              <w:spacing w:line="211" w:lineRule="exact"/>
              <w:ind w:left="68"/>
              <w:rPr>
                <w:rFonts w:ascii="Arial" w:eastAsia="Arial" w:hAnsi="Arial" w:cs="Arial"/>
                <w:color w:val="943634" w:themeColor="accent2" w:themeShade="BF"/>
                <w:sz w:val="18"/>
                <w:szCs w:val="18"/>
                <w:lang w:val="es-CO"/>
              </w:rPr>
            </w:pPr>
          </w:p>
        </w:tc>
        <w:tc>
          <w:tcPr>
            <w:tcW w:w="850" w:type="dxa"/>
            <w:vAlign w:val="center"/>
          </w:tcPr>
          <w:p w14:paraId="090DBF50" w14:textId="1588C574" w:rsidR="001B34B7" w:rsidRPr="0075141F" w:rsidRDefault="48D56F6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w:t>
            </w:r>
          </w:p>
        </w:tc>
      </w:tr>
      <w:tr w:rsidR="00A3605A" w:rsidRPr="0075141F" w14:paraId="31D7851C" w14:textId="77777777" w:rsidTr="0D81A321">
        <w:trPr>
          <w:trHeight w:val="230"/>
          <w:jc w:val="center"/>
        </w:trPr>
        <w:tc>
          <w:tcPr>
            <w:tcW w:w="1129" w:type="dxa"/>
            <w:vMerge/>
            <w:vAlign w:val="center"/>
          </w:tcPr>
          <w:p w14:paraId="3DB65DCF" w14:textId="77777777" w:rsidR="001B34B7" w:rsidRPr="0075141F" w:rsidRDefault="001B34B7" w:rsidP="001B34B7">
            <w:pPr>
              <w:pStyle w:val="TableParagraph"/>
              <w:jc w:val="center"/>
              <w:rPr>
                <w:rFonts w:ascii="Arial" w:hAnsi="Arial" w:cs="Arial"/>
                <w:sz w:val="18"/>
                <w:szCs w:val="18"/>
                <w:lang w:val="es-CO"/>
              </w:rPr>
            </w:pPr>
          </w:p>
        </w:tc>
        <w:tc>
          <w:tcPr>
            <w:tcW w:w="1712" w:type="dxa"/>
            <w:vMerge/>
            <w:vAlign w:val="center"/>
          </w:tcPr>
          <w:p w14:paraId="1839ACC3" w14:textId="77777777" w:rsidR="001B34B7" w:rsidRPr="0075141F" w:rsidRDefault="001B34B7" w:rsidP="001B34B7">
            <w:pPr>
              <w:pStyle w:val="TableParagraph"/>
              <w:jc w:val="center"/>
              <w:rPr>
                <w:rFonts w:ascii="Arial" w:hAnsi="Arial" w:cs="Arial"/>
                <w:sz w:val="18"/>
                <w:szCs w:val="18"/>
                <w:lang w:val="es-CO"/>
              </w:rPr>
            </w:pPr>
          </w:p>
        </w:tc>
        <w:tc>
          <w:tcPr>
            <w:tcW w:w="1276" w:type="dxa"/>
            <w:vAlign w:val="center"/>
          </w:tcPr>
          <w:p w14:paraId="6B63A5E1" w14:textId="08A3BC1F"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Aleatoria</w:t>
            </w:r>
          </w:p>
          <w:p w14:paraId="77A57127"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4203" w:type="dxa"/>
          </w:tcPr>
          <w:p w14:paraId="7AC28F20" w14:textId="77777777" w:rsidR="001B34B7" w:rsidRPr="0075141F" w:rsidRDefault="48D56F6F" w:rsidP="0D81A321">
            <w:pPr>
              <w:pStyle w:val="Default"/>
              <w:rPr>
                <w:rFonts w:eastAsia="Arial" w:cs="Arial"/>
                <w:color w:val="943634" w:themeColor="accent2" w:themeShade="BF"/>
                <w:sz w:val="18"/>
                <w:szCs w:val="18"/>
                <w:lang w:val="es-CO"/>
              </w:rPr>
            </w:pPr>
            <w:r w:rsidRPr="0D81A321">
              <w:rPr>
                <w:rFonts w:eastAsia="Arial" w:cs="Arial"/>
                <w:color w:val="auto"/>
                <w:sz w:val="18"/>
                <w:szCs w:val="18"/>
                <w:lang w:val="es-CO"/>
              </w:rPr>
              <w:t xml:space="preserve">El control se aplica aleatoriamente a la actividad que conlleva el riesgo </w:t>
            </w:r>
          </w:p>
          <w:p w14:paraId="20F2EDD7" w14:textId="77777777" w:rsidR="001B34B7" w:rsidRPr="0075141F" w:rsidRDefault="001B34B7" w:rsidP="0D81A321">
            <w:pPr>
              <w:pStyle w:val="TableParagraph"/>
              <w:spacing w:line="211" w:lineRule="exact"/>
              <w:ind w:left="68"/>
              <w:rPr>
                <w:rFonts w:ascii="Arial" w:eastAsia="Arial" w:hAnsi="Arial" w:cs="Arial"/>
                <w:color w:val="943634" w:themeColor="accent2" w:themeShade="BF"/>
                <w:sz w:val="18"/>
                <w:szCs w:val="18"/>
                <w:lang w:val="es-CO"/>
              </w:rPr>
            </w:pPr>
          </w:p>
        </w:tc>
        <w:tc>
          <w:tcPr>
            <w:tcW w:w="850" w:type="dxa"/>
            <w:vAlign w:val="center"/>
          </w:tcPr>
          <w:p w14:paraId="229B1092" w14:textId="05A02144" w:rsidR="001B34B7" w:rsidRPr="0075141F" w:rsidRDefault="48D56F6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w:t>
            </w:r>
          </w:p>
        </w:tc>
      </w:tr>
      <w:tr w:rsidR="00A3605A" w:rsidRPr="0075141F" w14:paraId="19A0AEDE" w14:textId="77777777" w:rsidTr="0D81A321">
        <w:trPr>
          <w:trHeight w:val="230"/>
          <w:jc w:val="center"/>
        </w:trPr>
        <w:tc>
          <w:tcPr>
            <w:tcW w:w="1129" w:type="dxa"/>
            <w:vMerge/>
            <w:vAlign w:val="center"/>
          </w:tcPr>
          <w:p w14:paraId="5764FD9D" w14:textId="77777777" w:rsidR="001B34B7" w:rsidRPr="0075141F" w:rsidRDefault="001B34B7" w:rsidP="001B34B7">
            <w:pPr>
              <w:pStyle w:val="TableParagraph"/>
              <w:jc w:val="center"/>
              <w:rPr>
                <w:rFonts w:ascii="Arial" w:hAnsi="Arial" w:cs="Arial"/>
                <w:sz w:val="18"/>
                <w:szCs w:val="18"/>
                <w:lang w:val="es-CO"/>
              </w:rPr>
            </w:pPr>
          </w:p>
        </w:tc>
        <w:tc>
          <w:tcPr>
            <w:tcW w:w="1712" w:type="dxa"/>
            <w:vMerge w:val="restart"/>
            <w:vAlign w:val="center"/>
          </w:tcPr>
          <w:p w14:paraId="50F667D4" w14:textId="0C74954E"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Evidencia</w:t>
            </w:r>
          </w:p>
          <w:p w14:paraId="5862544A"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1276" w:type="dxa"/>
            <w:vAlign w:val="center"/>
          </w:tcPr>
          <w:p w14:paraId="6B9FA3F1" w14:textId="6F9092F8"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Con registro</w:t>
            </w:r>
          </w:p>
          <w:p w14:paraId="4F487612"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4203" w:type="dxa"/>
          </w:tcPr>
          <w:p w14:paraId="46F14AEF" w14:textId="77777777" w:rsidR="001B34B7" w:rsidRPr="0075141F" w:rsidRDefault="48D56F6F" w:rsidP="0D81A321">
            <w:pPr>
              <w:pStyle w:val="Default"/>
              <w:rPr>
                <w:rFonts w:eastAsia="Arial" w:cs="Arial"/>
                <w:color w:val="943634" w:themeColor="accent2" w:themeShade="BF"/>
                <w:sz w:val="18"/>
                <w:szCs w:val="18"/>
                <w:lang w:val="es-CO"/>
              </w:rPr>
            </w:pPr>
            <w:r w:rsidRPr="0D81A321">
              <w:rPr>
                <w:rFonts w:eastAsia="Arial" w:cs="Arial"/>
                <w:color w:val="auto"/>
                <w:sz w:val="18"/>
                <w:szCs w:val="18"/>
                <w:lang w:val="es-CO"/>
              </w:rPr>
              <w:t xml:space="preserve">El control deja un registro permite evidencia la ejecución del control. </w:t>
            </w:r>
          </w:p>
          <w:p w14:paraId="29E66C8D" w14:textId="77777777" w:rsidR="001B34B7" w:rsidRPr="0075141F" w:rsidRDefault="001B34B7" w:rsidP="0D81A321">
            <w:pPr>
              <w:pStyle w:val="TableParagraph"/>
              <w:spacing w:line="211" w:lineRule="exact"/>
              <w:ind w:left="68"/>
              <w:rPr>
                <w:rFonts w:ascii="Arial" w:eastAsia="Arial" w:hAnsi="Arial" w:cs="Arial"/>
                <w:color w:val="943634" w:themeColor="accent2" w:themeShade="BF"/>
                <w:sz w:val="18"/>
                <w:szCs w:val="18"/>
                <w:lang w:val="es-CO"/>
              </w:rPr>
            </w:pPr>
          </w:p>
        </w:tc>
        <w:tc>
          <w:tcPr>
            <w:tcW w:w="850" w:type="dxa"/>
            <w:vAlign w:val="center"/>
          </w:tcPr>
          <w:p w14:paraId="07DF392A" w14:textId="6CF21049" w:rsidR="001B34B7" w:rsidRPr="0075141F" w:rsidRDefault="48D56F6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w:t>
            </w:r>
          </w:p>
        </w:tc>
      </w:tr>
      <w:tr w:rsidR="00A3605A" w:rsidRPr="0075141F" w14:paraId="583185B9" w14:textId="77777777" w:rsidTr="0D81A321">
        <w:trPr>
          <w:trHeight w:val="230"/>
          <w:jc w:val="center"/>
        </w:trPr>
        <w:tc>
          <w:tcPr>
            <w:tcW w:w="1129" w:type="dxa"/>
            <w:vMerge/>
            <w:vAlign w:val="center"/>
          </w:tcPr>
          <w:p w14:paraId="3DA110BF" w14:textId="77777777" w:rsidR="001B34B7" w:rsidRPr="0075141F" w:rsidRDefault="001B34B7" w:rsidP="001B34B7">
            <w:pPr>
              <w:pStyle w:val="TableParagraph"/>
              <w:jc w:val="center"/>
              <w:rPr>
                <w:rFonts w:ascii="Arial" w:hAnsi="Arial" w:cs="Arial"/>
                <w:sz w:val="18"/>
                <w:szCs w:val="18"/>
                <w:lang w:val="es-CO"/>
              </w:rPr>
            </w:pPr>
          </w:p>
        </w:tc>
        <w:tc>
          <w:tcPr>
            <w:tcW w:w="1712" w:type="dxa"/>
            <w:vMerge/>
            <w:vAlign w:val="center"/>
          </w:tcPr>
          <w:p w14:paraId="670C4ED8" w14:textId="77777777" w:rsidR="001B34B7" w:rsidRPr="0075141F" w:rsidRDefault="001B34B7" w:rsidP="001B34B7">
            <w:pPr>
              <w:pStyle w:val="TableParagraph"/>
              <w:jc w:val="center"/>
              <w:rPr>
                <w:rFonts w:ascii="Arial" w:hAnsi="Arial" w:cs="Arial"/>
                <w:sz w:val="18"/>
                <w:szCs w:val="18"/>
                <w:lang w:val="es-CO"/>
              </w:rPr>
            </w:pPr>
          </w:p>
        </w:tc>
        <w:tc>
          <w:tcPr>
            <w:tcW w:w="1276" w:type="dxa"/>
            <w:vAlign w:val="center"/>
          </w:tcPr>
          <w:p w14:paraId="643EE310" w14:textId="186338CB"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Sin registro</w:t>
            </w:r>
          </w:p>
          <w:p w14:paraId="5E399E0B"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4203" w:type="dxa"/>
          </w:tcPr>
          <w:p w14:paraId="0A9BE02A" w14:textId="77777777" w:rsidR="001B34B7" w:rsidRPr="0075141F" w:rsidRDefault="48D56F6F" w:rsidP="0D81A321">
            <w:pPr>
              <w:pStyle w:val="Default"/>
              <w:rPr>
                <w:rFonts w:eastAsia="Arial" w:cs="Arial"/>
                <w:color w:val="943634" w:themeColor="accent2" w:themeShade="BF"/>
                <w:sz w:val="18"/>
                <w:szCs w:val="18"/>
                <w:lang w:val="es-CO"/>
              </w:rPr>
            </w:pPr>
            <w:r w:rsidRPr="0D81A321">
              <w:rPr>
                <w:rFonts w:eastAsia="Arial" w:cs="Arial"/>
                <w:color w:val="auto"/>
                <w:sz w:val="18"/>
                <w:szCs w:val="18"/>
                <w:lang w:val="es-CO"/>
              </w:rPr>
              <w:t xml:space="preserve">El control no deja registro de la ejecución del control. </w:t>
            </w:r>
          </w:p>
          <w:p w14:paraId="6370E336" w14:textId="77777777" w:rsidR="001B34B7" w:rsidRPr="0075141F" w:rsidRDefault="001B34B7" w:rsidP="0D81A321">
            <w:pPr>
              <w:pStyle w:val="TableParagraph"/>
              <w:spacing w:line="211" w:lineRule="exact"/>
              <w:ind w:left="68"/>
              <w:rPr>
                <w:rFonts w:ascii="Arial" w:eastAsia="Arial" w:hAnsi="Arial" w:cs="Arial"/>
                <w:color w:val="943634" w:themeColor="accent2" w:themeShade="BF"/>
                <w:sz w:val="18"/>
                <w:szCs w:val="18"/>
                <w:lang w:val="es-CO"/>
              </w:rPr>
            </w:pPr>
          </w:p>
        </w:tc>
        <w:tc>
          <w:tcPr>
            <w:tcW w:w="850" w:type="dxa"/>
            <w:vAlign w:val="center"/>
          </w:tcPr>
          <w:p w14:paraId="7CC978F0" w14:textId="5DFBF271" w:rsidR="001B34B7" w:rsidRPr="0075141F" w:rsidRDefault="409DC85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w:t>
            </w:r>
          </w:p>
        </w:tc>
      </w:tr>
    </w:tbl>
    <w:p w14:paraId="7DDB987F" w14:textId="0F53359E" w:rsidR="00604C51" w:rsidRPr="0075141F" w:rsidRDefault="283F41A2" w:rsidP="0D81A321">
      <w:pPr>
        <w:pStyle w:val="Descripcin"/>
        <w:jc w:val="center"/>
        <w:rPr>
          <w:rFonts w:ascii="Arial" w:eastAsia="Arial" w:hAnsi="Arial" w:cs="Arial"/>
          <w:b w:val="0"/>
          <w:bCs w:val="0"/>
          <w:color w:val="943634" w:themeColor="accent2" w:themeShade="BF"/>
          <w:sz w:val="20"/>
          <w:szCs w:val="20"/>
        </w:rPr>
      </w:pPr>
      <w:r w:rsidRPr="0D81A321">
        <w:rPr>
          <w:rFonts w:ascii="Arial" w:eastAsia="Arial" w:hAnsi="Arial" w:cs="Arial"/>
          <w:color w:val="auto"/>
        </w:rPr>
        <w:t>Fuente:</w:t>
      </w:r>
      <w:r w:rsidRPr="0D81A321">
        <w:rPr>
          <w:rFonts w:ascii="Arial" w:eastAsia="Arial" w:hAnsi="Arial" w:cs="Arial"/>
          <w:b w:val="0"/>
          <w:bCs w:val="0"/>
          <w:color w:val="auto"/>
        </w:rPr>
        <w:t xml:space="preserve"> </w:t>
      </w:r>
      <w:r w:rsidR="32669115" w:rsidRPr="0D81A321">
        <w:rPr>
          <w:rFonts w:ascii="Arial" w:hAnsi="Arial" w:cs="Arial"/>
          <w:b w:val="0"/>
          <w:bCs w:val="0"/>
          <w:color w:val="auto"/>
        </w:rPr>
        <w:t>Guía para la Administración del Riesgo y el diseño de controles en entidades públicas - Versión 6 Nov 2022. DAFP</w:t>
      </w:r>
      <w:r w:rsidR="32669115" w:rsidRPr="0D81A321">
        <w:rPr>
          <w:rFonts w:ascii="Arial" w:eastAsia="Arial" w:hAnsi="Arial" w:cs="Arial"/>
          <w:b w:val="0"/>
          <w:bCs w:val="0"/>
          <w:color w:val="auto"/>
        </w:rPr>
        <w:t xml:space="preserve"> </w:t>
      </w:r>
      <w:r w:rsidRPr="0D81A321">
        <w:rPr>
          <w:rFonts w:ascii="Arial" w:eastAsia="Arial" w:hAnsi="Arial" w:cs="Arial"/>
          <w:b w:val="0"/>
          <w:bCs w:val="0"/>
          <w:color w:val="auto"/>
        </w:rPr>
        <w:t>pág. 4</w:t>
      </w:r>
      <w:r w:rsidR="25C8E465" w:rsidRPr="0D81A321">
        <w:rPr>
          <w:rFonts w:ascii="Arial" w:eastAsia="Arial" w:hAnsi="Arial" w:cs="Arial"/>
          <w:b w:val="0"/>
          <w:bCs w:val="0"/>
          <w:color w:val="auto"/>
        </w:rPr>
        <w:t>8</w:t>
      </w:r>
      <w:r w:rsidRPr="0D81A321">
        <w:rPr>
          <w:rFonts w:ascii="Arial" w:eastAsia="Arial" w:hAnsi="Arial" w:cs="Arial"/>
          <w:b w:val="0"/>
          <w:bCs w:val="0"/>
          <w:color w:val="auto"/>
        </w:rPr>
        <w:t>.</w:t>
      </w:r>
    </w:p>
    <w:p w14:paraId="2F9FC2AD" w14:textId="21F40B05" w:rsidR="0D81A321" w:rsidRDefault="0D81A321" w:rsidP="0D81A321"/>
    <w:p w14:paraId="3B853B9F" w14:textId="01D3E026" w:rsidR="38F0F8EE" w:rsidRDefault="38F0F8EE" w:rsidP="0D81A321">
      <w:pPr>
        <w:spacing w:line="240" w:lineRule="auto"/>
        <w:rPr>
          <w:rFonts w:ascii="Arial" w:eastAsia="Arial" w:hAnsi="Arial" w:cs="Arial"/>
          <w:sz w:val="22"/>
          <w:szCs w:val="22"/>
        </w:rPr>
      </w:pPr>
      <w:r w:rsidRPr="0D81A321">
        <w:rPr>
          <w:rFonts w:ascii="Arial" w:eastAsia="Arial" w:hAnsi="Arial" w:cs="Arial"/>
          <w:b/>
          <w:bCs/>
          <w:sz w:val="22"/>
          <w:szCs w:val="22"/>
        </w:rPr>
        <w:t>Nota:</w:t>
      </w:r>
      <w:r w:rsidRPr="0D81A321">
        <w:rPr>
          <w:rFonts w:ascii="Arial" w:eastAsia="Arial" w:hAnsi="Arial" w:cs="Arial"/>
          <w:sz w:val="22"/>
          <w:szCs w:val="22"/>
        </w:rPr>
        <w:t xml:space="preserve"> El fin de los atributos informativos es conocer el entorno del control y complementar el análisis con elementos cualitativos; sin embargo, estos no tienen una incidencia directa en su efectividad.</w:t>
      </w:r>
    </w:p>
    <w:p w14:paraId="1B2D5CC9" w14:textId="463D77B7" w:rsidR="0D81A321" w:rsidRDefault="0D81A321" w:rsidP="0D81A321"/>
    <w:p w14:paraId="3F1615BD" w14:textId="0D06AA99" w:rsidR="004D7294" w:rsidRPr="0075141F" w:rsidRDefault="3C6DBA06" w:rsidP="23BB444E">
      <w:pPr>
        <w:pStyle w:val="Default"/>
        <w:rPr>
          <w:rFonts w:eastAsia="Arial" w:cs="Arial"/>
          <w:color w:val="943634" w:themeColor="accent2" w:themeShade="BF"/>
          <w:sz w:val="22"/>
          <w:szCs w:val="22"/>
          <w:lang w:val="es-ES"/>
        </w:rPr>
      </w:pPr>
      <w:r w:rsidRPr="23BB444E">
        <w:rPr>
          <w:rFonts w:eastAsia="Arial" w:cs="Arial"/>
          <w:color w:val="943634" w:themeColor="accent2" w:themeShade="BF"/>
          <w:sz w:val="22"/>
          <w:szCs w:val="22"/>
          <w:lang w:val="es-ES"/>
        </w:rPr>
        <w:t xml:space="preserve"> </w:t>
      </w:r>
    </w:p>
    <w:p w14:paraId="1106445D" w14:textId="3C2B6BAB" w:rsidR="00EA54AA" w:rsidRPr="0075141F" w:rsidRDefault="204CC023" w:rsidP="0D81A321">
      <w:pPr>
        <w:pStyle w:val="Ttulo2"/>
        <w:numPr>
          <w:ilvl w:val="1"/>
          <w:numId w:val="15"/>
        </w:numPr>
        <w:spacing w:before="0" w:line="240" w:lineRule="auto"/>
        <w:rPr>
          <w:rFonts w:ascii="Arial" w:hAnsi="Arial" w:cs="Arial"/>
          <w:color w:val="943634" w:themeColor="accent2" w:themeShade="BF"/>
          <w:sz w:val="22"/>
          <w:szCs w:val="22"/>
        </w:rPr>
      </w:pPr>
      <w:bookmarkStart w:id="73" w:name="_Toc147152245"/>
      <w:r w:rsidRPr="34E91D16">
        <w:rPr>
          <w:rFonts w:ascii="Arial" w:hAnsi="Arial" w:cs="Arial"/>
          <w:color w:val="auto"/>
          <w:sz w:val="22"/>
          <w:szCs w:val="22"/>
        </w:rPr>
        <w:t>EVALUACIÓN DE CONTROLES - RIESGO RESIDUAL:</w:t>
      </w:r>
      <w:bookmarkEnd w:id="73"/>
    </w:p>
    <w:p w14:paraId="4071A70A" w14:textId="03B430C7" w:rsidR="00EA54AA" w:rsidRPr="0075141F" w:rsidRDefault="00EA54AA" w:rsidP="0D81A321">
      <w:pPr>
        <w:pStyle w:val="Default"/>
        <w:rPr>
          <w:color w:val="943634" w:themeColor="accent2" w:themeShade="BF"/>
          <w:lang w:val="es-ES"/>
        </w:rPr>
      </w:pPr>
    </w:p>
    <w:p w14:paraId="698615D1" w14:textId="6F0F5EB8" w:rsidR="00154D87" w:rsidRPr="0075141F" w:rsidRDefault="4F0EF742" w:rsidP="0D81A321">
      <w:pPr>
        <w:pStyle w:val="Pa4"/>
        <w:rPr>
          <w:rFonts w:ascii="Arial" w:hAnsi="Arial" w:cs="Arial"/>
          <w:color w:val="943634" w:themeColor="accent2" w:themeShade="BF"/>
          <w:sz w:val="22"/>
          <w:szCs w:val="22"/>
          <w:lang w:val="es-ES"/>
        </w:rPr>
      </w:pPr>
      <w:r w:rsidRPr="0D81A321">
        <w:rPr>
          <w:rFonts w:ascii="Arial" w:hAnsi="Arial" w:cs="Arial"/>
          <w:sz w:val="22"/>
          <w:szCs w:val="22"/>
          <w:lang w:val="es-ES"/>
        </w:rPr>
        <w:t>E</w:t>
      </w:r>
      <w:r w:rsidR="781C4166" w:rsidRPr="0D81A321">
        <w:rPr>
          <w:rFonts w:ascii="Arial" w:hAnsi="Arial" w:cs="Arial"/>
          <w:sz w:val="22"/>
          <w:szCs w:val="22"/>
          <w:lang w:val="es-ES"/>
        </w:rPr>
        <w:t>s el resultado de aplicar la efectividad de los controles al riesgo inherente.</w:t>
      </w:r>
      <w:r w:rsidR="1180B7BD" w:rsidRPr="0D81A321">
        <w:rPr>
          <w:rFonts w:ascii="Arial" w:hAnsi="Arial" w:cs="Arial"/>
          <w:sz w:val="22"/>
          <w:szCs w:val="22"/>
          <w:lang w:val="es-ES"/>
        </w:rPr>
        <w:t xml:space="preserve"> </w:t>
      </w:r>
      <w:r w:rsidRPr="0D81A321">
        <w:rPr>
          <w:rFonts w:ascii="Arial" w:hAnsi="Arial" w:cs="Arial"/>
          <w:sz w:val="22"/>
          <w:szCs w:val="22"/>
          <w:lang w:val="es-ES"/>
        </w:rPr>
        <w:t>Para identificar la efectividad de los controles se debe tener en cuenta que estos mitigan el riesgo de forma acumulativa</w:t>
      </w:r>
      <w:r w:rsidRPr="0D81A321">
        <w:rPr>
          <w:rFonts w:ascii="Arial" w:hAnsi="Arial" w:cs="Arial"/>
          <w:b/>
          <w:bCs/>
          <w:sz w:val="22"/>
          <w:szCs w:val="22"/>
          <w:lang w:val="es-ES"/>
        </w:rPr>
        <w:t>,</w:t>
      </w:r>
      <w:r w:rsidRPr="0D81A321">
        <w:rPr>
          <w:rFonts w:ascii="Arial" w:hAnsi="Arial" w:cs="Arial"/>
          <w:sz w:val="22"/>
          <w:szCs w:val="22"/>
          <w:lang w:val="es-ES"/>
        </w:rPr>
        <w:t xml:space="preserve"> esto quiere decir</w:t>
      </w:r>
      <w:r w:rsidR="70DE0330" w:rsidRPr="0D81A321">
        <w:rPr>
          <w:rFonts w:ascii="Arial" w:hAnsi="Arial" w:cs="Arial"/>
          <w:sz w:val="22"/>
          <w:szCs w:val="22"/>
          <w:lang w:val="es-ES"/>
        </w:rPr>
        <w:t>,</w:t>
      </w:r>
      <w:r w:rsidRPr="0D81A321">
        <w:rPr>
          <w:rFonts w:ascii="Arial" w:hAnsi="Arial" w:cs="Arial"/>
          <w:sz w:val="22"/>
          <w:szCs w:val="22"/>
          <w:lang w:val="es-ES"/>
        </w:rPr>
        <w:t xml:space="preserve"> que una vez se aplica el valor de uno de los controles, el siguiente control se aplicará con el valor resultante luego de la aplicación del primer control</w:t>
      </w:r>
      <w:r w:rsidR="5487BD97" w:rsidRPr="0D81A321">
        <w:rPr>
          <w:rFonts w:ascii="Arial" w:hAnsi="Arial" w:cs="Arial"/>
          <w:sz w:val="22"/>
          <w:szCs w:val="22"/>
          <w:lang w:val="es-ES"/>
        </w:rPr>
        <w:t>.</w:t>
      </w:r>
    </w:p>
    <w:p w14:paraId="3E0B3522" w14:textId="2CB7E35D" w:rsidR="007F0EB2" w:rsidRDefault="007F0EB2" w:rsidP="23BB444E">
      <w:pPr>
        <w:pStyle w:val="Textoindependiente"/>
        <w:spacing w:after="0" w:line="240" w:lineRule="auto"/>
        <w:rPr>
          <w:rFonts w:ascii="Arial" w:hAnsi="Arial" w:cs="Arial"/>
          <w:color w:val="943634" w:themeColor="accent2" w:themeShade="BF"/>
          <w:lang w:val="es-ES"/>
        </w:rPr>
      </w:pPr>
      <w:bookmarkStart w:id="74" w:name="_Toc86836431"/>
    </w:p>
    <w:bookmarkEnd w:id="74"/>
    <w:p w14:paraId="308E7C8E" w14:textId="4D54B3F6" w:rsidR="5CB9B77C" w:rsidRPr="0075141F" w:rsidRDefault="5CB9B77C" w:rsidP="23BB444E">
      <w:pPr>
        <w:rPr>
          <w:rFonts w:ascii="Arial" w:eastAsia="Arial" w:hAnsi="Arial" w:cs="Arial"/>
          <w:color w:val="943634" w:themeColor="accent2" w:themeShade="BF"/>
          <w:sz w:val="22"/>
          <w:szCs w:val="22"/>
        </w:rPr>
      </w:pPr>
    </w:p>
    <w:p w14:paraId="54CB046B" w14:textId="6B0EE7CB" w:rsidR="00B2505C" w:rsidRPr="007C0BA8" w:rsidRDefault="00B2505C" w:rsidP="23BB444E">
      <w:pPr>
        <w:pStyle w:val="Descripcin"/>
        <w:keepNext/>
        <w:jc w:val="center"/>
        <w:rPr>
          <w:rFonts w:ascii="Arial" w:hAnsi="Arial" w:cs="Arial"/>
          <w:b w:val="0"/>
          <w:bCs w:val="0"/>
          <w:color w:val="auto"/>
        </w:rPr>
      </w:pPr>
      <w:bookmarkStart w:id="75" w:name="_Toc147152283"/>
      <w:r w:rsidRPr="007C0BA8">
        <w:rPr>
          <w:rFonts w:ascii="Arial" w:hAnsi="Arial" w:cs="Arial"/>
          <w:color w:val="auto"/>
        </w:rPr>
        <w:lastRenderedPageBreak/>
        <w:t xml:space="preserve">Ilustración </w:t>
      </w:r>
      <w:r w:rsidRPr="007C0BA8">
        <w:rPr>
          <w:rFonts w:ascii="Arial" w:hAnsi="Arial" w:cs="Arial"/>
          <w:color w:val="auto"/>
          <w:shd w:val="clear" w:color="auto" w:fill="E6E6E6"/>
        </w:rPr>
        <w:fldChar w:fldCharType="begin"/>
      </w:r>
      <w:r w:rsidRPr="007C0BA8">
        <w:rPr>
          <w:rFonts w:ascii="Arial" w:hAnsi="Arial" w:cs="Arial"/>
          <w:color w:val="auto"/>
        </w:rPr>
        <w:instrText xml:space="preserve"> SEQ Ilustración \* ARABIC </w:instrText>
      </w:r>
      <w:r w:rsidRPr="007C0BA8">
        <w:rPr>
          <w:rFonts w:ascii="Arial" w:hAnsi="Arial" w:cs="Arial"/>
          <w:color w:val="auto"/>
          <w:shd w:val="clear" w:color="auto" w:fill="E6E6E6"/>
        </w:rPr>
        <w:fldChar w:fldCharType="separate"/>
      </w:r>
      <w:r w:rsidR="007C0BA8" w:rsidRPr="007C0BA8">
        <w:rPr>
          <w:rFonts w:ascii="Arial" w:hAnsi="Arial" w:cs="Arial"/>
          <w:noProof/>
          <w:color w:val="auto"/>
        </w:rPr>
        <w:t>8</w:t>
      </w:r>
      <w:r w:rsidRPr="007C0BA8">
        <w:rPr>
          <w:rFonts w:ascii="Arial" w:hAnsi="Arial" w:cs="Arial"/>
          <w:color w:val="auto"/>
          <w:shd w:val="clear" w:color="auto" w:fill="E6E6E6"/>
        </w:rPr>
        <w:fldChar w:fldCharType="end"/>
      </w:r>
      <w:r w:rsidRPr="007C0BA8">
        <w:rPr>
          <w:rFonts w:ascii="Arial" w:hAnsi="Arial" w:cs="Arial"/>
          <w:color w:val="auto"/>
        </w:rPr>
        <w:t xml:space="preserve"> </w:t>
      </w:r>
      <w:r w:rsidRPr="007C0BA8">
        <w:rPr>
          <w:rFonts w:ascii="Arial" w:hAnsi="Arial" w:cs="Arial"/>
          <w:b w:val="0"/>
          <w:bCs w:val="0"/>
          <w:color w:val="auto"/>
        </w:rPr>
        <w:t>Movimiento en la matriz de calor acorde con el tipo de control</w:t>
      </w:r>
      <w:bookmarkEnd w:id="75"/>
    </w:p>
    <w:p w14:paraId="3116E76E" w14:textId="612BB764" w:rsidR="6387B437" w:rsidRPr="0075141F" w:rsidRDefault="6387B437" w:rsidP="23BB444E">
      <w:pPr>
        <w:jc w:val="center"/>
        <w:rPr>
          <w:rFonts w:ascii="Arial" w:eastAsia="Arial" w:hAnsi="Arial" w:cs="Arial"/>
          <w:color w:val="943634" w:themeColor="accent2" w:themeShade="BF"/>
        </w:rPr>
      </w:pPr>
      <w:r>
        <w:rPr>
          <w:noProof/>
          <w:color w:val="2B579A"/>
          <w:shd w:val="clear" w:color="auto" w:fill="E6E6E6"/>
        </w:rPr>
        <w:drawing>
          <wp:inline distT="0" distB="0" distL="0" distR="0" wp14:anchorId="75A61029" wp14:editId="60CA2498">
            <wp:extent cx="3790314" cy="2317048"/>
            <wp:effectExtent l="0" t="0" r="635" b="7620"/>
            <wp:docPr id="825911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a:extLst>
                        <a:ext uri="{28A0092B-C50C-407E-A947-70E740481C1C}">
                          <a14:useLocalDpi xmlns:a14="http://schemas.microsoft.com/office/drawing/2010/main" val="0"/>
                        </a:ext>
                      </a:extLst>
                    </a:blip>
                    <a:stretch>
                      <a:fillRect/>
                    </a:stretch>
                  </pic:blipFill>
                  <pic:spPr>
                    <a:xfrm>
                      <a:off x="0" y="0"/>
                      <a:ext cx="3790314" cy="2317048"/>
                    </a:xfrm>
                    <a:prstGeom prst="rect">
                      <a:avLst/>
                    </a:prstGeom>
                  </pic:spPr>
                </pic:pic>
              </a:graphicData>
            </a:graphic>
          </wp:inline>
        </w:drawing>
      </w:r>
    </w:p>
    <w:p w14:paraId="649D73C0" w14:textId="11A68C68" w:rsidR="6387B437" w:rsidRPr="0075141F" w:rsidRDefault="57901844" w:rsidP="0D81A321">
      <w:pPr>
        <w:pStyle w:val="Descripcin"/>
        <w:jc w:val="center"/>
        <w:rPr>
          <w:rFonts w:ascii="Arial" w:eastAsia="Arial" w:hAnsi="Arial" w:cs="Arial"/>
          <w:b w:val="0"/>
          <w:bCs w:val="0"/>
          <w:color w:val="943634" w:themeColor="accent2" w:themeShade="BF"/>
        </w:rPr>
      </w:pPr>
      <w:r w:rsidRPr="0D81A321">
        <w:rPr>
          <w:rFonts w:ascii="Arial" w:eastAsia="Arial" w:hAnsi="Arial" w:cs="Arial"/>
          <w:color w:val="auto"/>
        </w:rPr>
        <w:t>Fuente:</w:t>
      </w:r>
      <w:r w:rsidRPr="0D81A321">
        <w:rPr>
          <w:rFonts w:ascii="Arial" w:eastAsia="Arial" w:hAnsi="Arial" w:cs="Arial"/>
          <w:b w:val="0"/>
          <w:bCs w:val="0"/>
          <w:color w:val="auto"/>
        </w:rPr>
        <w:t xml:space="preserve"> </w:t>
      </w:r>
      <w:r w:rsidR="095B3011" w:rsidRPr="0D81A321">
        <w:rPr>
          <w:rFonts w:ascii="Arial" w:hAnsi="Arial" w:cs="Arial"/>
          <w:b w:val="0"/>
          <w:bCs w:val="0"/>
          <w:color w:val="auto"/>
        </w:rPr>
        <w:t>Guía para la Administración del Riesgo y el diseño de controles en entidades públicas - Versión 6 Nov 2022. DAFP</w:t>
      </w:r>
      <w:r w:rsidR="095B3011" w:rsidRPr="0D81A321">
        <w:rPr>
          <w:rFonts w:ascii="Arial" w:eastAsia="Arial" w:hAnsi="Arial" w:cs="Arial"/>
          <w:b w:val="0"/>
          <w:bCs w:val="0"/>
          <w:color w:val="auto"/>
        </w:rPr>
        <w:t xml:space="preserve"> </w:t>
      </w:r>
      <w:r w:rsidRPr="0D81A321">
        <w:rPr>
          <w:rFonts w:ascii="Arial" w:eastAsia="Arial" w:hAnsi="Arial" w:cs="Arial"/>
          <w:b w:val="0"/>
          <w:bCs w:val="0"/>
          <w:color w:val="auto"/>
        </w:rPr>
        <w:t>pág. 4</w:t>
      </w:r>
      <w:r w:rsidR="41F82A25" w:rsidRPr="0D81A321">
        <w:rPr>
          <w:rFonts w:ascii="Arial" w:eastAsia="Arial" w:hAnsi="Arial" w:cs="Arial"/>
          <w:b w:val="0"/>
          <w:bCs w:val="0"/>
          <w:color w:val="auto"/>
        </w:rPr>
        <w:t>9</w:t>
      </w:r>
      <w:r w:rsidRPr="0D81A321">
        <w:rPr>
          <w:rFonts w:ascii="Arial" w:eastAsia="Arial" w:hAnsi="Arial" w:cs="Arial"/>
          <w:b w:val="0"/>
          <w:bCs w:val="0"/>
          <w:color w:val="auto"/>
        </w:rPr>
        <w:t>.</w:t>
      </w:r>
    </w:p>
    <w:p w14:paraId="450B1DAD" w14:textId="5808A179" w:rsidR="5CB9B77C" w:rsidRPr="0075141F" w:rsidRDefault="5CB9B77C" w:rsidP="0D81A321">
      <w:pPr>
        <w:pStyle w:val="Pa4"/>
        <w:rPr>
          <w:rFonts w:ascii="Arial" w:eastAsia="Arial" w:hAnsi="Arial" w:cs="Arial"/>
          <w:color w:val="943634" w:themeColor="accent2" w:themeShade="BF"/>
          <w:sz w:val="22"/>
          <w:szCs w:val="22"/>
          <w:lang w:val="es-ES"/>
        </w:rPr>
      </w:pPr>
    </w:p>
    <w:p w14:paraId="498907BF" w14:textId="5DCC6149" w:rsidR="00852BA2" w:rsidRPr="0075141F" w:rsidRDefault="73D7D5F2" w:rsidP="0D81A321">
      <w:pPr>
        <w:pStyle w:val="Pa4"/>
        <w:spacing w:line="240" w:lineRule="auto"/>
        <w:rPr>
          <w:rFonts w:ascii="Arial" w:hAnsi="Arial" w:cs="Arial"/>
          <w:color w:val="943634" w:themeColor="accent2" w:themeShade="BF"/>
          <w:sz w:val="22"/>
          <w:szCs w:val="22"/>
          <w:lang w:val="es-ES"/>
        </w:rPr>
      </w:pPr>
      <w:r w:rsidRPr="0D81A321">
        <w:rPr>
          <w:rFonts w:ascii="Arial" w:hAnsi="Arial" w:cs="Arial"/>
          <w:sz w:val="22"/>
          <w:szCs w:val="22"/>
          <w:lang w:val="es-ES"/>
        </w:rPr>
        <w:t>En caso de no contar con controles correctivos, el impacto residual es el mismo calculado inicialmente</w:t>
      </w:r>
      <w:r w:rsidR="3EE7CED0" w:rsidRPr="0D81A321">
        <w:rPr>
          <w:rFonts w:ascii="Arial" w:hAnsi="Arial" w:cs="Arial"/>
          <w:sz w:val="22"/>
          <w:szCs w:val="22"/>
          <w:lang w:val="es-ES"/>
        </w:rPr>
        <w:t xml:space="preserve">, por lo cual, </w:t>
      </w:r>
      <w:r w:rsidRPr="0D81A321">
        <w:rPr>
          <w:rFonts w:ascii="Arial" w:hAnsi="Arial" w:cs="Arial"/>
          <w:sz w:val="22"/>
          <w:szCs w:val="22"/>
          <w:lang w:val="es-ES"/>
        </w:rPr>
        <w:t>no será posible su movimiento en la matriz para el impacto.</w:t>
      </w:r>
    </w:p>
    <w:p w14:paraId="10A7D84A" w14:textId="2C77F9ED" w:rsidR="5CB9B77C" w:rsidRPr="0075141F" w:rsidRDefault="5CB9B77C" w:rsidP="0D81A321">
      <w:pPr>
        <w:pStyle w:val="Default"/>
        <w:rPr>
          <w:color w:val="943634" w:themeColor="accent2" w:themeShade="BF"/>
          <w:lang w:val="es-ES"/>
        </w:rPr>
      </w:pPr>
    </w:p>
    <w:p w14:paraId="494276E4" w14:textId="08B6803F" w:rsidR="00777E9A" w:rsidRPr="0075141F" w:rsidRDefault="2BCEFFEF" w:rsidP="0D81A321">
      <w:pPr>
        <w:pStyle w:val="Ttulo2"/>
        <w:numPr>
          <w:ilvl w:val="1"/>
          <w:numId w:val="15"/>
        </w:numPr>
        <w:spacing w:before="0" w:line="240" w:lineRule="auto"/>
        <w:rPr>
          <w:rFonts w:ascii="Arial" w:hAnsi="Arial" w:cs="Arial"/>
          <w:color w:val="943634" w:themeColor="accent2" w:themeShade="BF"/>
          <w:sz w:val="22"/>
          <w:szCs w:val="22"/>
        </w:rPr>
      </w:pPr>
      <w:bookmarkStart w:id="76" w:name="_Toc86836408"/>
      <w:bookmarkStart w:id="77" w:name="_Toc147152246"/>
      <w:r w:rsidRPr="34E91D16">
        <w:rPr>
          <w:rFonts w:ascii="Arial" w:hAnsi="Arial" w:cs="Arial"/>
          <w:color w:val="auto"/>
          <w:sz w:val="22"/>
          <w:szCs w:val="22"/>
        </w:rPr>
        <w:t xml:space="preserve">ESTRATEGIAS Y </w:t>
      </w:r>
      <w:r w:rsidR="204CC023" w:rsidRPr="34E91D16">
        <w:rPr>
          <w:rFonts w:ascii="Arial" w:hAnsi="Arial" w:cs="Arial"/>
          <w:color w:val="auto"/>
          <w:sz w:val="22"/>
          <w:szCs w:val="22"/>
        </w:rPr>
        <w:t xml:space="preserve">TRATAMIENTO </w:t>
      </w:r>
      <w:r w:rsidR="4DB75971" w:rsidRPr="34E91D16">
        <w:rPr>
          <w:rFonts w:ascii="Arial" w:hAnsi="Arial" w:cs="Arial"/>
          <w:color w:val="auto"/>
          <w:sz w:val="22"/>
          <w:szCs w:val="22"/>
        </w:rPr>
        <w:t xml:space="preserve">PARA COMBATIR </w:t>
      </w:r>
      <w:r w:rsidR="5C791C64" w:rsidRPr="34E91D16">
        <w:rPr>
          <w:rFonts w:ascii="Arial" w:hAnsi="Arial" w:cs="Arial"/>
          <w:color w:val="auto"/>
          <w:sz w:val="22"/>
          <w:szCs w:val="22"/>
        </w:rPr>
        <w:t xml:space="preserve">EL </w:t>
      </w:r>
      <w:r w:rsidR="204CC023" w:rsidRPr="34E91D16">
        <w:rPr>
          <w:rFonts w:ascii="Arial" w:hAnsi="Arial" w:cs="Arial"/>
          <w:color w:val="auto"/>
          <w:sz w:val="22"/>
          <w:szCs w:val="22"/>
        </w:rPr>
        <w:t>RIESGOS</w:t>
      </w:r>
      <w:bookmarkEnd w:id="76"/>
      <w:bookmarkEnd w:id="77"/>
    </w:p>
    <w:p w14:paraId="2805ABA1" w14:textId="2D00AED0" w:rsidR="00777E9A" w:rsidRPr="0075141F" w:rsidRDefault="00777E9A" w:rsidP="0D81A321">
      <w:pPr>
        <w:pStyle w:val="Default"/>
        <w:rPr>
          <w:rFonts w:cs="Arial"/>
          <w:color w:val="943634" w:themeColor="accent2" w:themeShade="BF"/>
          <w:sz w:val="22"/>
          <w:szCs w:val="22"/>
          <w:lang w:val="es-ES" w:eastAsia="es-CO"/>
        </w:rPr>
      </w:pPr>
    </w:p>
    <w:p w14:paraId="637C65F3" w14:textId="6C55F9A3" w:rsidR="00E5202A" w:rsidRPr="0075141F" w:rsidRDefault="44558126" w:rsidP="0D81A321">
      <w:pPr>
        <w:spacing w:line="240" w:lineRule="auto"/>
        <w:rPr>
          <w:rFonts w:ascii="Arial" w:hAnsi="Arial" w:cs="Arial"/>
          <w:color w:val="943634" w:themeColor="accent2" w:themeShade="BF"/>
          <w:sz w:val="22"/>
          <w:szCs w:val="22"/>
          <w:lang w:val="es-ES"/>
        </w:rPr>
      </w:pPr>
      <w:r w:rsidRPr="0D81A321">
        <w:rPr>
          <w:rFonts w:ascii="Arial" w:hAnsi="Arial" w:cs="Arial"/>
          <w:sz w:val="22"/>
          <w:szCs w:val="22"/>
          <w:lang w:val="es-ES"/>
        </w:rPr>
        <w:t xml:space="preserve">Es la decisión que toma </w:t>
      </w:r>
      <w:r w:rsidR="6D48413A" w:rsidRPr="0D81A321">
        <w:rPr>
          <w:rFonts w:ascii="Arial" w:hAnsi="Arial" w:cs="Arial"/>
          <w:sz w:val="22"/>
          <w:szCs w:val="22"/>
          <w:lang w:val="es-ES"/>
        </w:rPr>
        <w:t xml:space="preserve">la primera línea de defensa </w:t>
      </w:r>
      <w:r w:rsidRPr="0D81A321">
        <w:rPr>
          <w:rFonts w:ascii="Arial" w:hAnsi="Arial" w:cs="Arial"/>
          <w:sz w:val="22"/>
          <w:szCs w:val="22"/>
          <w:lang w:val="es-ES"/>
        </w:rPr>
        <w:t>frente al nivel del riesgo residual. A la hora de evaluar las opciones existentes en materia de tratamiento del riesgo, puede ser aceptar, reducir o evitar</w:t>
      </w:r>
      <w:r w:rsidR="77193DA5" w:rsidRPr="0D81A321">
        <w:rPr>
          <w:rFonts w:ascii="Arial" w:hAnsi="Arial" w:cs="Arial"/>
          <w:sz w:val="22"/>
          <w:szCs w:val="22"/>
          <w:lang w:val="es-ES"/>
        </w:rPr>
        <w:t>, según el apetito del riesgo:</w:t>
      </w:r>
    </w:p>
    <w:p w14:paraId="1A3A3E7E" w14:textId="4CE3F79B" w:rsidR="5CB9B77C" w:rsidRPr="0075141F" w:rsidRDefault="5CB9B77C" w:rsidP="0D81A321">
      <w:pPr>
        <w:spacing w:line="240" w:lineRule="auto"/>
        <w:rPr>
          <w:rFonts w:ascii="Arial" w:hAnsi="Arial" w:cs="Arial"/>
          <w:color w:val="943634" w:themeColor="accent2" w:themeShade="BF"/>
          <w:sz w:val="22"/>
          <w:szCs w:val="22"/>
          <w:lang w:val="es-ES"/>
        </w:rPr>
      </w:pPr>
    </w:p>
    <w:p w14:paraId="2171C8F1" w14:textId="4A55AB0C" w:rsidR="5B3F8D91" w:rsidRPr="0075141F" w:rsidRDefault="77193DA5" w:rsidP="0D81A321">
      <w:pPr>
        <w:pStyle w:val="Prrafodelista"/>
        <w:numPr>
          <w:ilvl w:val="0"/>
          <w:numId w:val="22"/>
        </w:numPr>
        <w:spacing w:line="240" w:lineRule="auto"/>
        <w:ind w:left="1068"/>
        <w:rPr>
          <w:rFonts w:ascii="Arial" w:hAnsi="Arial" w:cs="Arial"/>
          <w:color w:val="943634" w:themeColor="accent2" w:themeShade="BF"/>
          <w:sz w:val="22"/>
          <w:szCs w:val="22"/>
        </w:rPr>
      </w:pPr>
      <w:r w:rsidRPr="0D81A321">
        <w:rPr>
          <w:rFonts w:ascii="Arial" w:hAnsi="Arial" w:cs="Arial"/>
          <w:b/>
          <w:bCs/>
          <w:sz w:val="22"/>
          <w:szCs w:val="22"/>
        </w:rPr>
        <w:t>Zona de riesgo BAJA</w:t>
      </w:r>
      <w:r w:rsidRPr="0D81A321">
        <w:rPr>
          <w:rFonts w:ascii="Arial" w:hAnsi="Arial" w:cs="Arial"/>
          <w:sz w:val="22"/>
          <w:szCs w:val="22"/>
        </w:rPr>
        <w:t xml:space="preserve">: ACEPTAR el riesgo y se determina ASUMIR el mismo conociendo los efectos de su posible materialización. </w:t>
      </w:r>
      <w:r w:rsidR="7A85336D" w:rsidRPr="0D81A321">
        <w:rPr>
          <w:rFonts w:ascii="Arial" w:hAnsi="Arial" w:cs="Arial"/>
          <w:sz w:val="22"/>
          <w:szCs w:val="22"/>
        </w:rPr>
        <w:t xml:space="preserve">(Ningún riesgo de corrupción podrá ser aceptado)  </w:t>
      </w:r>
    </w:p>
    <w:p w14:paraId="2AD61452" w14:textId="3EFD17B5" w:rsidR="5CB9B77C" w:rsidRPr="0075141F" w:rsidRDefault="5CB9B77C" w:rsidP="0D81A321">
      <w:pPr>
        <w:rPr>
          <w:rFonts w:ascii="Arial" w:hAnsi="Arial" w:cs="Arial"/>
          <w:color w:val="943634" w:themeColor="accent2" w:themeShade="BF"/>
          <w:sz w:val="22"/>
          <w:szCs w:val="22"/>
        </w:rPr>
      </w:pPr>
    </w:p>
    <w:p w14:paraId="1966202A" w14:textId="53CAF0F1" w:rsidR="5B3F8D91" w:rsidRPr="0075141F" w:rsidRDefault="77193DA5" w:rsidP="0D81A321">
      <w:pPr>
        <w:pStyle w:val="Prrafodelista"/>
        <w:numPr>
          <w:ilvl w:val="0"/>
          <w:numId w:val="22"/>
        </w:numPr>
        <w:spacing w:line="240" w:lineRule="auto"/>
        <w:ind w:left="1068"/>
        <w:rPr>
          <w:rFonts w:ascii="Arial" w:hAnsi="Arial" w:cs="Arial"/>
          <w:color w:val="943634" w:themeColor="accent2" w:themeShade="BF"/>
          <w:sz w:val="22"/>
          <w:szCs w:val="22"/>
        </w:rPr>
      </w:pPr>
      <w:r w:rsidRPr="0D81A321">
        <w:rPr>
          <w:rFonts w:ascii="Arial" w:hAnsi="Arial" w:cs="Arial"/>
          <w:b/>
          <w:bCs/>
          <w:sz w:val="22"/>
          <w:szCs w:val="22"/>
        </w:rPr>
        <w:t>Zona de riesgo</w:t>
      </w:r>
      <w:r w:rsidRPr="0D81A321">
        <w:rPr>
          <w:rFonts w:ascii="Arial" w:hAnsi="Arial" w:cs="Arial"/>
          <w:sz w:val="22"/>
          <w:szCs w:val="22"/>
        </w:rPr>
        <w:t xml:space="preserve"> </w:t>
      </w:r>
      <w:r w:rsidRPr="0D81A321">
        <w:rPr>
          <w:rFonts w:ascii="Arial" w:hAnsi="Arial" w:cs="Arial"/>
          <w:b/>
          <w:bCs/>
          <w:sz w:val="22"/>
          <w:szCs w:val="22"/>
        </w:rPr>
        <w:t>MODERADA</w:t>
      </w:r>
      <w:r w:rsidRPr="0D81A321">
        <w:rPr>
          <w:rFonts w:ascii="Arial" w:hAnsi="Arial" w:cs="Arial"/>
          <w:sz w:val="22"/>
          <w:szCs w:val="22"/>
        </w:rPr>
        <w:t xml:space="preserve">: REDUCIR el riesgo, se establece plan de acción que MITIGUE el nivel de riesgo. </w:t>
      </w:r>
    </w:p>
    <w:p w14:paraId="275D4F8E" w14:textId="7C656696" w:rsidR="5CB9B77C" w:rsidRPr="0075141F" w:rsidRDefault="5CB9B77C" w:rsidP="0D81A321">
      <w:pPr>
        <w:ind w:left="708"/>
        <w:rPr>
          <w:rFonts w:ascii="Arial" w:hAnsi="Arial" w:cs="Arial"/>
          <w:color w:val="943634" w:themeColor="accent2" w:themeShade="BF"/>
          <w:sz w:val="22"/>
          <w:szCs w:val="22"/>
        </w:rPr>
      </w:pPr>
    </w:p>
    <w:p w14:paraId="7AE2B9FD" w14:textId="712B4C6F" w:rsidR="5B3F8D91" w:rsidRPr="0075141F" w:rsidRDefault="77193DA5" w:rsidP="0D81A321">
      <w:pPr>
        <w:pStyle w:val="Prrafodelista"/>
        <w:numPr>
          <w:ilvl w:val="0"/>
          <w:numId w:val="22"/>
        </w:numPr>
        <w:spacing w:line="240" w:lineRule="auto"/>
        <w:ind w:left="1068"/>
        <w:rPr>
          <w:rFonts w:ascii="Arial" w:hAnsi="Arial" w:cs="Arial"/>
          <w:color w:val="943634" w:themeColor="accent2" w:themeShade="BF"/>
          <w:sz w:val="22"/>
          <w:szCs w:val="22"/>
        </w:rPr>
      </w:pPr>
      <w:r w:rsidRPr="0D81A321">
        <w:rPr>
          <w:rFonts w:ascii="Arial" w:hAnsi="Arial" w:cs="Arial"/>
          <w:b/>
          <w:bCs/>
          <w:sz w:val="22"/>
          <w:szCs w:val="22"/>
        </w:rPr>
        <w:t>Zona de riesgo</w:t>
      </w:r>
      <w:r w:rsidRPr="0D81A321">
        <w:rPr>
          <w:rFonts w:ascii="Arial" w:hAnsi="Arial" w:cs="Arial"/>
          <w:sz w:val="22"/>
          <w:szCs w:val="22"/>
        </w:rPr>
        <w:t xml:space="preserve"> </w:t>
      </w:r>
      <w:r w:rsidRPr="0D81A321">
        <w:rPr>
          <w:rFonts w:ascii="Arial" w:hAnsi="Arial" w:cs="Arial"/>
          <w:b/>
          <w:bCs/>
          <w:sz w:val="22"/>
          <w:szCs w:val="22"/>
        </w:rPr>
        <w:t>ALTA</w:t>
      </w:r>
      <w:r w:rsidRPr="0D81A321">
        <w:rPr>
          <w:rFonts w:ascii="Arial" w:hAnsi="Arial" w:cs="Arial"/>
          <w:sz w:val="22"/>
          <w:szCs w:val="22"/>
        </w:rPr>
        <w:t>: REDUCIR el riesgo, se establece plan de acción que MITIGUE el nivel de riesgo o REDUCIR el riesgo y se considera TRANSFERIR el riesgo tercerizando el proceso/actividad o trasladar el riesgo a través de seguros o pólizas.</w:t>
      </w:r>
    </w:p>
    <w:p w14:paraId="7720E4FB" w14:textId="51FDFC51" w:rsidR="5CB9B77C" w:rsidRPr="0075141F" w:rsidRDefault="5CB9B77C" w:rsidP="0D81A321">
      <w:pPr>
        <w:ind w:left="708"/>
        <w:rPr>
          <w:rFonts w:ascii="Arial" w:hAnsi="Arial" w:cs="Arial"/>
          <w:color w:val="943634" w:themeColor="accent2" w:themeShade="BF"/>
          <w:sz w:val="22"/>
          <w:szCs w:val="22"/>
        </w:rPr>
      </w:pPr>
    </w:p>
    <w:p w14:paraId="527B9712" w14:textId="4F41CF2E" w:rsidR="5B3F8D91" w:rsidRPr="0075141F" w:rsidRDefault="77193DA5" w:rsidP="0D81A321">
      <w:pPr>
        <w:pStyle w:val="Prrafodelista"/>
        <w:numPr>
          <w:ilvl w:val="0"/>
          <w:numId w:val="22"/>
        </w:numPr>
        <w:spacing w:line="240" w:lineRule="auto"/>
        <w:ind w:left="1068"/>
        <w:rPr>
          <w:rFonts w:ascii="Arial" w:hAnsi="Arial" w:cs="Arial"/>
          <w:color w:val="943634" w:themeColor="accent2" w:themeShade="BF"/>
          <w:sz w:val="22"/>
          <w:szCs w:val="22"/>
        </w:rPr>
      </w:pPr>
      <w:r w:rsidRPr="0D81A321">
        <w:rPr>
          <w:rFonts w:ascii="Arial" w:hAnsi="Arial" w:cs="Arial"/>
          <w:b/>
          <w:bCs/>
          <w:sz w:val="22"/>
          <w:szCs w:val="22"/>
        </w:rPr>
        <w:t>Zona de riesgo EXTREMA</w:t>
      </w:r>
      <w:r w:rsidRPr="0D81A321">
        <w:rPr>
          <w:rFonts w:ascii="Arial" w:hAnsi="Arial" w:cs="Arial"/>
          <w:sz w:val="22"/>
          <w:szCs w:val="22"/>
        </w:rPr>
        <w:t>: REDUCIR el riesgo, se establece plan de acción que MITIGUE el nivel de riesgo o REDUCIR el riesgo y se determina TRANSFERIR el riesgo tercerizando el proceso/actividad o trasladar el riesgo a través de seguros o pólizas o EVITAR y se determina NO realizar la actividad que genera este riesgo.</w:t>
      </w:r>
    </w:p>
    <w:p w14:paraId="15391A5A" w14:textId="77777777" w:rsidR="00A34E8F" w:rsidRPr="0075141F" w:rsidRDefault="00A34E8F" w:rsidP="23BB444E">
      <w:pPr>
        <w:pStyle w:val="Prrafodelista"/>
        <w:rPr>
          <w:rFonts w:ascii="Arial" w:hAnsi="Arial" w:cs="Arial"/>
          <w:color w:val="943634" w:themeColor="accent2" w:themeShade="BF"/>
          <w:sz w:val="22"/>
          <w:szCs w:val="22"/>
        </w:rPr>
      </w:pPr>
    </w:p>
    <w:p w14:paraId="2AB60615" w14:textId="0FB5E714" w:rsidR="00A34E8F" w:rsidRPr="0075141F" w:rsidRDefault="604AD463" w:rsidP="0D81A321">
      <w:pPr>
        <w:rPr>
          <w:rFonts w:ascii="Arial" w:hAnsi="Arial" w:cs="Arial"/>
          <w:color w:val="943634" w:themeColor="accent2" w:themeShade="BF"/>
          <w:sz w:val="22"/>
          <w:szCs w:val="22"/>
        </w:rPr>
      </w:pPr>
      <w:r w:rsidRPr="0D81A321">
        <w:rPr>
          <w:rFonts w:ascii="Arial" w:hAnsi="Arial" w:cs="Arial"/>
          <w:sz w:val="22"/>
          <w:szCs w:val="22"/>
        </w:rPr>
        <w:t>Existen planes coadyuvantes para el tratamiento de riesgos tales, como:</w:t>
      </w:r>
    </w:p>
    <w:p w14:paraId="74BB7659" w14:textId="3DBF19E2" w:rsidR="5CB9B77C" w:rsidRPr="0075141F" w:rsidRDefault="5CB9B77C" w:rsidP="0D81A321">
      <w:pPr>
        <w:spacing w:line="240" w:lineRule="auto"/>
        <w:rPr>
          <w:rFonts w:ascii="Arial" w:hAnsi="Arial" w:cs="Arial"/>
          <w:color w:val="943634" w:themeColor="accent2" w:themeShade="BF"/>
          <w:sz w:val="22"/>
          <w:szCs w:val="22"/>
          <w:lang w:val="es-ES"/>
        </w:rPr>
      </w:pPr>
    </w:p>
    <w:p w14:paraId="2D90EC69" w14:textId="143D7B23" w:rsidR="00777E9A" w:rsidRPr="0075141F" w:rsidRDefault="204CC023" w:rsidP="0D81A321">
      <w:pPr>
        <w:pStyle w:val="Ttulo2"/>
        <w:keepNext w:val="0"/>
        <w:keepLines w:val="0"/>
        <w:numPr>
          <w:ilvl w:val="2"/>
          <w:numId w:val="15"/>
        </w:numPr>
        <w:spacing w:before="0" w:line="240" w:lineRule="auto"/>
        <w:rPr>
          <w:rFonts w:ascii="Arial" w:hAnsi="Arial" w:cs="Arial"/>
          <w:color w:val="943634" w:themeColor="accent2" w:themeShade="BF"/>
          <w:sz w:val="22"/>
          <w:szCs w:val="22"/>
          <w:lang w:val="es-ES"/>
        </w:rPr>
      </w:pPr>
      <w:bookmarkStart w:id="78" w:name="_Toc86836409"/>
      <w:bookmarkStart w:id="79" w:name="_Toc147152247"/>
      <w:r w:rsidRPr="34E91D16">
        <w:rPr>
          <w:rFonts w:ascii="Arial" w:hAnsi="Arial" w:cs="Arial"/>
          <w:color w:val="auto"/>
          <w:sz w:val="22"/>
          <w:szCs w:val="22"/>
          <w:lang w:val="es-ES"/>
        </w:rPr>
        <w:t>P</w:t>
      </w:r>
      <w:r w:rsidR="36B833F3" w:rsidRPr="34E91D16">
        <w:rPr>
          <w:rFonts w:ascii="Arial" w:hAnsi="Arial" w:cs="Arial"/>
          <w:color w:val="auto"/>
          <w:sz w:val="22"/>
          <w:szCs w:val="22"/>
          <w:lang w:val="es-ES"/>
        </w:rPr>
        <w:t>lan de acción</w:t>
      </w:r>
      <w:bookmarkEnd w:id="78"/>
      <w:bookmarkEnd w:id="79"/>
      <w:r w:rsidR="36B833F3" w:rsidRPr="34E91D16">
        <w:rPr>
          <w:rFonts w:ascii="Arial" w:hAnsi="Arial" w:cs="Arial"/>
          <w:color w:val="auto"/>
          <w:sz w:val="22"/>
          <w:szCs w:val="22"/>
          <w:lang w:val="es-ES"/>
        </w:rPr>
        <w:t xml:space="preserve"> </w:t>
      </w:r>
    </w:p>
    <w:p w14:paraId="0E62BDC2" w14:textId="102314F8" w:rsidR="003120BA" w:rsidRPr="0075141F" w:rsidRDefault="003120BA" w:rsidP="0D81A321">
      <w:pPr>
        <w:pStyle w:val="Pa4"/>
        <w:rPr>
          <w:rFonts w:ascii="Arial" w:eastAsia="Arial" w:hAnsi="Arial" w:cs="Arial"/>
          <w:b/>
          <w:bCs/>
          <w:color w:val="943634" w:themeColor="accent2" w:themeShade="BF"/>
          <w:sz w:val="22"/>
          <w:szCs w:val="22"/>
        </w:rPr>
      </w:pPr>
    </w:p>
    <w:p w14:paraId="69EBBDAE" w14:textId="7DE5E23D" w:rsidR="5CB9B77C" w:rsidRPr="0075141F" w:rsidRDefault="484B4A53" w:rsidP="0D81A321">
      <w:pPr>
        <w:spacing w:line="240" w:lineRule="auto"/>
        <w:rPr>
          <w:rFonts w:ascii="Arial" w:eastAsia="Arial" w:hAnsi="Arial" w:cs="Arial"/>
          <w:color w:val="943634" w:themeColor="accent2" w:themeShade="BF"/>
          <w:sz w:val="22"/>
          <w:szCs w:val="22"/>
          <w:lang w:val="es-ES"/>
        </w:rPr>
      </w:pPr>
      <w:r w:rsidRPr="0D81A321">
        <w:rPr>
          <w:rFonts w:ascii="Arial" w:eastAsia="Arial" w:hAnsi="Arial" w:cs="Arial"/>
          <w:sz w:val="22"/>
          <w:szCs w:val="22"/>
          <w:lang w:val="es-ES"/>
        </w:rPr>
        <w:t xml:space="preserve">Para efectos del mapa de riesgos, cuando se define la opción de reducir, se requerirá la definición de un plan de acción que especifique: </w:t>
      </w:r>
    </w:p>
    <w:p w14:paraId="63606D57" w14:textId="081962D7" w:rsidR="0D81A321" w:rsidRDefault="0D81A321" w:rsidP="0D81A321">
      <w:pPr>
        <w:spacing w:line="240" w:lineRule="auto"/>
        <w:rPr>
          <w:rFonts w:ascii="Arial" w:eastAsia="Arial" w:hAnsi="Arial" w:cs="Arial"/>
          <w:sz w:val="22"/>
          <w:szCs w:val="22"/>
          <w:lang w:val="es-ES"/>
        </w:rPr>
      </w:pPr>
    </w:p>
    <w:p w14:paraId="515C2133" w14:textId="711E842A" w:rsidR="63853C22" w:rsidRDefault="63853C22" w:rsidP="0D81A321">
      <w:pPr>
        <w:pStyle w:val="Prrafodelista"/>
        <w:numPr>
          <w:ilvl w:val="0"/>
          <w:numId w:val="1"/>
        </w:numPr>
        <w:spacing w:line="240" w:lineRule="auto"/>
        <w:rPr>
          <w:rFonts w:ascii="Arial" w:eastAsia="Arial" w:hAnsi="Arial" w:cs="Arial"/>
          <w:sz w:val="22"/>
          <w:szCs w:val="22"/>
          <w:lang w:val="es-ES"/>
        </w:rPr>
      </w:pPr>
      <w:r w:rsidRPr="0D81A321">
        <w:rPr>
          <w:rFonts w:ascii="Arial" w:eastAsia="Arial" w:hAnsi="Arial" w:cs="Arial"/>
          <w:sz w:val="22"/>
          <w:szCs w:val="22"/>
          <w:lang w:val="es-ES"/>
        </w:rPr>
        <w:t>Descripción de la acción basado en el análisis de causas</w:t>
      </w:r>
    </w:p>
    <w:p w14:paraId="2EE9C5B2" w14:textId="4E5CE77C" w:rsidR="63853C22" w:rsidRDefault="63853C22" w:rsidP="0D81A321">
      <w:pPr>
        <w:pStyle w:val="Prrafodelista"/>
        <w:numPr>
          <w:ilvl w:val="0"/>
          <w:numId w:val="1"/>
        </w:numPr>
        <w:spacing w:line="240" w:lineRule="auto"/>
        <w:rPr>
          <w:rFonts w:ascii="Arial" w:eastAsia="Arial" w:hAnsi="Arial" w:cs="Arial"/>
          <w:sz w:val="22"/>
          <w:szCs w:val="22"/>
          <w:lang w:val="es-ES"/>
        </w:rPr>
      </w:pPr>
      <w:r w:rsidRPr="0D81A321">
        <w:rPr>
          <w:rFonts w:ascii="Arial" w:eastAsia="Arial" w:hAnsi="Arial" w:cs="Arial"/>
          <w:sz w:val="22"/>
          <w:szCs w:val="22"/>
          <w:lang w:val="es-ES"/>
        </w:rPr>
        <w:t>Responsable (Cargo)</w:t>
      </w:r>
    </w:p>
    <w:p w14:paraId="1C8B341C" w14:textId="3E3CCBC0" w:rsidR="63853C22" w:rsidRDefault="63853C22" w:rsidP="0D81A321">
      <w:pPr>
        <w:pStyle w:val="Prrafodelista"/>
        <w:numPr>
          <w:ilvl w:val="0"/>
          <w:numId w:val="1"/>
        </w:numPr>
        <w:spacing w:line="240" w:lineRule="auto"/>
        <w:rPr>
          <w:rFonts w:ascii="Arial" w:eastAsia="Arial" w:hAnsi="Arial" w:cs="Arial"/>
          <w:sz w:val="22"/>
          <w:szCs w:val="22"/>
          <w:lang w:val="es-ES"/>
        </w:rPr>
      </w:pPr>
      <w:r w:rsidRPr="0D81A321">
        <w:rPr>
          <w:rFonts w:ascii="Arial" w:eastAsia="Arial" w:hAnsi="Arial" w:cs="Arial"/>
          <w:sz w:val="22"/>
          <w:szCs w:val="22"/>
          <w:lang w:val="es-ES"/>
        </w:rPr>
        <w:t xml:space="preserve">Producto </w:t>
      </w:r>
    </w:p>
    <w:p w14:paraId="169232A3" w14:textId="699F4762" w:rsidR="63853C22" w:rsidRDefault="63853C22" w:rsidP="0D81A321">
      <w:pPr>
        <w:pStyle w:val="Prrafodelista"/>
        <w:numPr>
          <w:ilvl w:val="0"/>
          <w:numId w:val="1"/>
        </w:numPr>
        <w:spacing w:line="240" w:lineRule="auto"/>
        <w:rPr>
          <w:rFonts w:ascii="Arial" w:eastAsia="Arial" w:hAnsi="Arial" w:cs="Arial"/>
          <w:sz w:val="22"/>
          <w:szCs w:val="22"/>
          <w:lang w:val="es-ES"/>
        </w:rPr>
      </w:pPr>
      <w:r w:rsidRPr="0D81A321">
        <w:rPr>
          <w:rFonts w:ascii="Arial" w:eastAsia="Arial" w:hAnsi="Arial" w:cs="Arial"/>
          <w:sz w:val="22"/>
          <w:szCs w:val="22"/>
          <w:lang w:val="es-ES"/>
        </w:rPr>
        <w:t xml:space="preserve">Fecha de finalización </w:t>
      </w:r>
    </w:p>
    <w:p w14:paraId="47F01BA8" w14:textId="27F72313" w:rsidR="0D81A321" w:rsidRDefault="0D81A321" w:rsidP="0D81A321">
      <w:pPr>
        <w:spacing w:line="240" w:lineRule="auto"/>
        <w:rPr>
          <w:rFonts w:ascii="Arial" w:eastAsia="Arial" w:hAnsi="Arial" w:cs="Arial"/>
          <w:lang w:val="es-ES"/>
        </w:rPr>
      </w:pPr>
    </w:p>
    <w:p w14:paraId="4A14F4E8" w14:textId="1FC9D101" w:rsidR="5CB9B77C" w:rsidRPr="0075141F" w:rsidRDefault="4055EFA0" w:rsidP="34E91D16">
      <w:pPr>
        <w:pStyle w:val="Ttulo2"/>
        <w:keepNext w:val="0"/>
        <w:keepLines w:val="0"/>
        <w:numPr>
          <w:ilvl w:val="2"/>
          <w:numId w:val="15"/>
        </w:numPr>
        <w:spacing w:before="0" w:line="240" w:lineRule="auto"/>
        <w:rPr>
          <w:rFonts w:ascii="Arial" w:eastAsia="Arial" w:hAnsi="Arial" w:cs="Arial"/>
          <w:color w:val="943634" w:themeColor="accent2" w:themeShade="BF"/>
          <w:sz w:val="22"/>
          <w:szCs w:val="22"/>
          <w:lang w:val="es-ES"/>
        </w:rPr>
      </w:pPr>
      <w:bookmarkStart w:id="80" w:name="_Toc147152248"/>
      <w:r w:rsidRPr="34E91D16">
        <w:rPr>
          <w:rFonts w:ascii="Arial" w:eastAsia="Arial" w:hAnsi="Arial" w:cs="Arial"/>
          <w:color w:val="auto"/>
          <w:sz w:val="22"/>
          <w:szCs w:val="22"/>
          <w:lang w:val="es-ES"/>
        </w:rPr>
        <w:t xml:space="preserve">Acción </w:t>
      </w:r>
      <w:r w:rsidR="36B833F3" w:rsidRPr="34E91D16">
        <w:rPr>
          <w:rFonts w:ascii="Arial" w:eastAsia="Arial" w:hAnsi="Arial" w:cs="Arial"/>
          <w:color w:val="auto"/>
          <w:sz w:val="22"/>
          <w:szCs w:val="22"/>
          <w:lang w:val="es-ES"/>
        </w:rPr>
        <w:t>de contingencia</w:t>
      </w:r>
      <w:bookmarkEnd w:id="80"/>
      <w:r w:rsidR="36B833F3" w:rsidRPr="34E91D16">
        <w:rPr>
          <w:rFonts w:ascii="Arial" w:eastAsia="Arial" w:hAnsi="Arial" w:cs="Arial"/>
          <w:color w:val="auto"/>
          <w:sz w:val="22"/>
          <w:szCs w:val="22"/>
          <w:lang w:val="es-ES"/>
        </w:rPr>
        <w:t xml:space="preserve"> </w:t>
      </w:r>
    </w:p>
    <w:p w14:paraId="78BF9C47" w14:textId="3ACA8167" w:rsidR="5CB9B77C" w:rsidRPr="0075141F" w:rsidRDefault="5CB9B77C" w:rsidP="0D81A321">
      <w:pPr>
        <w:rPr>
          <w:rFonts w:ascii="Arial" w:eastAsia="Arial" w:hAnsi="Arial" w:cs="Arial"/>
          <w:color w:val="943634" w:themeColor="accent2" w:themeShade="BF"/>
          <w:lang w:val="es-ES"/>
        </w:rPr>
      </w:pPr>
    </w:p>
    <w:p w14:paraId="54195916" w14:textId="4BB55C52" w:rsidR="5CB9B77C" w:rsidRPr="0075141F" w:rsidRDefault="4EA82236" w:rsidP="34E91D16">
      <w:pPr>
        <w:spacing w:line="240" w:lineRule="auto"/>
        <w:rPr>
          <w:rFonts w:ascii="Arial" w:eastAsia="Arial" w:hAnsi="Arial" w:cs="Arial"/>
          <w:color w:val="943634" w:themeColor="accent2" w:themeShade="BF"/>
          <w:sz w:val="22"/>
          <w:szCs w:val="22"/>
          <w:lang w:val="es-ES"/>
        </w:rPr>
      </w:pPr>
      <w:r w:rsidRPr="34E91D16">
        <w:rPr>
          <w:rFonts w:ascii="Arial" w:eastAsia="Arial" w:hAnsi="Arial" w:cs="Arial"/>
          <w:sz w:val="22"/>
          <w:szCs w:val="22"/>
          <w:lang w:val="es-ES"/>
        </w:rPr>
        <w:t xml:space="preserve">La acción </w:t>
      </w:r>
      <w:r w:rsidR="20A1CFC1" w:rsidRPr="34E91D16">
        <w:rPr>
          <w:rFonts w:ascii="Arial" w:eastAsia="Arial" w:hAnsi="Arial" w:cs="Arial"/>
          <w:sz w:val="22"/>
          <w:szCs w:val="22"/>
          <w:lang w:val="es-ES"/>
        </w:rPr>
        <w:t xml:space="preserve">de contingencia </w:t>
      </w:r>
      <w:r w:rsidR="5CCC0C4D" w:rsidRPr="34E91D16">
        <w:rPr>
          <w:rFonts w:ascii="Arial" w:eastAsia="Arial" w:hAnsi="Arial" w:cs="Arial"/>
          <w:sz w:val="22"/>
          <w:szCs w:val="22"/>
          <w:lang w:val="es-ES"/>
        </w:rPr>
        <w:t xml:space="preserve">se </w:t>
      </w:r>
      <w:r w:rsidR="4520E034" w:rsidRPr="34E91D16">
        <w:rPr>
          <w:rFonts w:ascii="Arial" w:eastAsia="Arial" w:hAnsi="Arial" w:cs="Arial"/>
          <w:sz w:val="22"/>
          <w:szCs w:val="22"/>
          <w:lang w:val="es-ES"/>
        </w:rPr>
        <w:t xml:space="preserve">determina </w:t>
      </w:r>
      <w:r w:rsidR="06ACF310" w:rsidRPr="34E91D16">
        <w:rPr>
          <w:rFonts w:ascii="Arial" w:eastAsia="Arial" w:hAnsi="Arial" w:cs="Arial"/>
          <w:sz w:val="22"/>
          <w:szCs w:val="22"/>
          <w:lang w:val="es-ES"/>
        </w:rPr>
        <w:t>claramente cómo actuar ante una posible eventualidad</w:t>
      </w:r>
      <w:r w:rsidR="4586BB34" w:rsidRPr="34E91D16">
        <w:rPr>
          <w:rFonts w:ascii="Arial" w:eastAsia="Arial" w:hAnsi="Arial" w:cs="Arial"/>
          <w:sz w:val="22"/>
          <w:szCs w:val="22"/>
          <w:lang w:val="es-ES"/>
        </w:rPr>
        <w:t xml:space="preserve"> materialización de riesgo,</w:t>
      </w:r>
      <w:r w:rsidR="4520E034" w:rsidRPr="34E91D16">
        <w:rPr>
          <w:rFonts w:ascii="Arial" w:eastAsia="Arial" w:hAnsi="Arial" w:cs="Arial"/>
          <w:sz w:val="22"/>
          <w:szCs w:val="22"/>
          <w:lang w:val="es-ES"/>
        </w:rPr>
        <w:t xml:space="preserve"> se registra en el mapa </w:t>
      </w:r>
      <w:r w:rsidR="39E682F1" w:rsidRPr="34E91D16">
        <w:rPr>
          <w:rFonts w:ascii="Arial" w:eastAsia="Arial" w:hAnsi="Arial" w:cs="Arial"/>
          <w:sz w:val="22"/>
          <w:szCs w:val="22"/>
          <w:lang w:val="es-ES"/>
        </w:rPr>
        <w:t>de riesgos</w:t>
      </w:r>
      <w:r w:rsidR="4520E034" w:rsidRPr="34E91D16">
        <w:rPr>
          <w:rFonts w:ascii="Arial" w:eastAsia="Arial" w:hAnsi="Arial" w:cs="Arial"/>
          <w:sz w:val="22"/>
          <w:szCs w:val="22"/>
          <w:lang w:val="es-ES"/>
        </w:rPr>
        <w:t xml:space="preserve"> y se aplica </w:t>
      </w:r>
      <w:r w:rsidR="5474DD55" w:rsidRPr="34E91D16">
        <w:rPr>
          <w:rFonts w:ascii="Arial" w:eastAsia="Arial" w:hAnsi="Arial" w:cs="Arial"/>
          <w:sz w:val="22"/>
          <w:szCs w:val="22"/>
          <w:lang w:val="es-ES"/>
        </w:rPr>
        <w:t>únicamente</w:t>
      </w:r>
      <w:r w:rsidR="4520E034" w:rsidRPr="34E91D16">
        <w:rPr>
          <w:rFonts w:ascii="Arial" w:eastAsia="Arial" w:hAnsi="Arial" w:cs="Arial"/>
          <w:sz w:val="22"/>
          <w:szCs w:val="22"/>
          <w:lang w:val="es-ES"/>
        </w:rPr>
        <w:t xml:space="preserve"> cuando un ries</w:t>
      </w:r>
      <w:r w:rsidR="36B833F3" w:rsidRPr="34E91D16">
        <w:rPr>
          <w:rFonts w:ascii="Arial" w:eastAsia="Arial" w:hAnsi="Arial" w:cs="Arial"/>
          <w:sz w:val="22"/>
          <w:szCs w:val="22"/>
          <w:lang w:val="es-ES"/>
        </w:rPr>
        <w:t>go se materializa</w:t>
      </w:r>
    </w:p>
    <w:p w14:paraId="6EE3E3B6" w14:textId="30378A0D" w:rsidR="0D81A321" w:rsidRDefault="0D81A321" w:rsidP="0D81A321">
      <w:pPr>
        <w:spacing w:line="240" w:lineRule="auto"/>
        <w:rPr>
          <w:rFonts w:ascii="Arial" w:eastAsia="Arial" w:hAnsi="Arial" w:cs="Arial"/>
          <w:color w:val="943634" w:themeColor="accent2" w:themeShade="BF"/>
          <w:sz w:val="22"/>
          <w:szCs w:val="22"/>
          <w:lang w:val="es-ES"/>
        </w:rPr>
      </w:pPr>
    </w:p>
    <w:p w14:paraId="6089E2A0" w14:textId="0CBB955B" w:rsidR="00DD204E" w:rsidRPr="0075141F" w:rsidRDefault="684F693C" w:rsidP="01087E4D">
      <w:pPr>
        <w:pStyle w:val="Ttulo2"/>
        <w:numPr>
          <w:ilvl w:val="1"/>
          <w:numId w:val="15"/>
        </w:numPr>
        <w:spacing w:before="0" w:line="240" w:lineRule="auto"/>
        <w:rPr>
          <w:rFonts w:ascii="Arial" w:hAnsi="Arial" w:cs="Arial"/>
          <w:color w:val="943634" w:themeColor="accent2" w:themeShade="BF"/>
          <w:sz w:val="22"/>
          <w:szCs w:val="22"/>
        </w:rPr>
      </w:pPr>
      <w:bookmarkStart w:id="81" w:name="_Toc86836416"/>
      <w:bookmarkStart w:id="82" w:name="_Toc147152249"/>
      <w:r w:rsidRPr="34E91D16">
        <w:rPr>
          <w:rFonts w:ascii="Arial" w:hAnsi="Arial" w:cs="Arial"/>
          <w:color w:val="auto"/>
          <w:sz w:val="22"/>
          <w:szCs w:val="22"/>
        </w:rPr>
        <w:t>RIESGOS DE SEGURIDAD DE LA INFORMACIÓN</w:t>
      </w:r>
      <w:bookmarkEnd w:id="81"/>
      <w:bookmarkEnd w:id="82"/>
      <w:r w:rsidRPr="34E91D16">
        <w:rPr>
          <w:rFonts w:ascii="Arial" w:hAnsi="Arial" w:cs="Arial"/>
          <w:color w:val="auto"/>
          <w:sz w:val="22"/>
          <w:szCs w:val="22"/>
        </w:rPr>
        <w:t xml:space="preserve"> </w:t>
      </w:r>
    </w:p>
    <w:p w14:paraId="135D68B4" w14:textId="77777777" w:rsidR="003E7B2F" w:rsidRPr="0075141F" w:rsidRDefault="003E7B2F" w:rsidP="01087E4D">
      <w:pPr>
        <w:rPr>
          <w:color w:val="943634" w:themeColor="accent2" w:themeShade="BF"/>
        </w:rPr>
      </w:pPr>
    </w:p>
    <w:p w14:paraId="35CF9291" w14:textId="70A46705" w:rsidR="00DD204E" w:rsidRPr="0075141F" w:rsidRDefault="4173F165" w:rsidP="01087E4D">
      <w:pPr>
        <w:pStyle w:val="Ttulo2"/>
        <w:keepNext w:val="0"/>
        <w:keepLines w:val="0"/>
        <w:numPr>
          <w:ilvl w:val="2"/>
          <w:numId w:val="15"/>
        </w:numPr>
        <w:spacing w:before="0" w:line="240" w:lineRule="auto"/>
        <w:rPr>
          <w:rFonts w:ascii="Arial" w:hAnsi="Arial" w:cs="Arial"/>
          <w:color w:val="943634" w:themeColor="accent2" w:themeShade="BF"/>
          <w:sz w:val="22"/>
          <w:szCs w:val="22"/>
        </w:rPr>
      </w:pPr>
      <w:bookmarkStart w:id="83" w:name="_Toc86836417"/>
      <w:bookmarkStart w:id="84" w:name="_Toc147152250"/>
      <w:r w:rsidRPr="34E91D16">
        <w:rPr>
          <w:rFonts w:ascii="Arial" w:hAnsi="Arial" w:cs="Arial"/>
          <w:color w:val="auto"/>
          <w:sz w:val="22"/>
          <w:szCs w:val="22"/>
        </w:rPr>
        <w:t>Identificación de los activos de seguridad de la información</w:t>
      </w:r>
      <w:bookmarkEnd w:id="83"/>
      <w:bookmarkEnd w:id="84"/>
    </w:p>
    <w:p w14:paraId="0CB15E64" w14:textId="0A316FFE" w:rsidR="00DD204E" w:rsidRPr="0075141F" w:rsidRDefault="00DD204E" w:rsidP="23BB444E">
      <w:pPr>
        <w:rPr>
          <w:rFonts w:ascii="Arial" w:hAnsi="Arial" w:cs="Arial"/>
          <w:color w:val="943634" w:themeColor="accent2" w:themeShade="BF"/>
        </w:rPr>
      </w:pPr>
    </w:p>
    <w:p w14:paraId="1850D42C" w14:textId="6FF85A45" w:rsidR="00DD204E" w:rsidRPr="00EA56A0" w:rsidRDefault="28C82FCB" w:rsidP="01087E4D">
      <w:pPr>
        <w:pStyle w:val="Textoindependiente"/>
        <w:spacing w:after="0" w:line="240" w:lineRule="auto"/>
        <w:rPr>
          <w:rFonts w:ascii="Arial" w:hAnsi="Arial" w:cs="Arial"/>
          <w:sz w:val="22"/>
          <w:szCs w:val="22"/>
          <w:lang w:val="es-ES"/>
        </w:rPr>
      </w:pPr>
      <w:r w:rsidRPr="01087E4D">
        <w:rPr>
          <w:rFonts w:ascii="Arial" w:hAnsi="Arial" w:cs="Arial"/>
          <w:sz w:val="22"/>
          <w:szCs w:val="22"/>
        </w:rPr>
        <w:t xml:space="preserve">La UMV cuenta con la política de seguridad y privacidad de la información la cual esta vincula al modelo de seguridad y privacidad de la información (MSPI), el cual se encuentra alineado con el marco de referencia de arquitectura TI y soporta transversalmente los otros habilitadores de la política de gobierno digital: seguridad de la información, arquitectura, servicios ciudadanos </w:t>
      </w:r>
      <w:r w:rsidRPr="00EA56A0">
        <w:rPr>
          <w:rFonts w:ascii="Arial" w:hAnsi="Arial" w:cs="Arial"/>
          <w:sz w:val="22"/>
          <w:szCs w:val="22"/>
        </w:rPr>
        <w:t>digitales</w:t>
      </w:r>
      <w:r w:rsidRPr="00EA56A0">
        <w:t xml:space="preserve"> </w:t>
      </w:r>
      <w:r w:rsidR="1B0D32BA" w:rsidRPr="00EA56A0">
        <w:rPr>
          <w:rFonts w:ascii="Arial" w:hAnsi="Arial" w:cs="Arial"/>
          <w:sz w:val="22"/>
          <w:szCs w:val="22"/>
        </w:rPr>
        <w:t>Un activo es cualquier elemento que tenga valor para la organización. Sin embargo, en el contexto de la seguridad digital, son activos elementos tales como: aplicaciones de la entidad pública, servicios Web, redes, información física o digital, Tecnologías de la Información -TI- o Tecnologías de la Operación -TO-) que utiliza la organización para su funcionamiento</w:t>
      </w:r>
      <w:r w:rsidR="00DD204E" w:rsidRPr="00EA56A0">
        <w:rPr>
          <w:rStyle w:val="Refdenotaalpie"/>
          <w:rFonts w:ascii="Arial" w:hAnsi="Arial" w:cs="Arial"/>
          <w:sz w:val="22"/>
          <w:szCs w:val="22"/>
        </w:rPr>
        <w:footnoteReference w:id="5"/>
      </w:r>
      <w:r w:rsidR="1B0D32BA" w:rsidRPr="00EA56A0">
        <w:rPr>
          <w:rFonts w:ascii="Arial" w:hAnsi="Arial" w:cs="Arial"/>
          <w:sz w:val="22"/>
          <w:szCs w:val="22"/>
        </w:rPr>
        <w:t xml:space="preserve">. </w:t>
      </w:r>
      <w:r w:rsidR="1B0D32BA" w:rsidRPr="00EA56A0">
        <w:rPr>
          <w:rFonts w:ascii="Arial" w:hAnsi="Arial" w:cs="Arial"/>
          <w:sz w:val="22"/>
          <w:szCs w:val="22"/>
          <w:lang w:val="es-ES"/>
        </w:rPr>
        <w:t>Los procesos deben realizar la identificación de los activos de información y documentar el inventario de activos, así podrán saber lo que deben hacer para proteger y garantizar tanto su funcionamiento interno como su funcionamiento de cara al ciudadano.</w:t>
      </w:r>
    </w:p>
    <w:p w14:paraId="6FE8660C" w14:textId="77777777" w:rsidR="00DD204E" w:rsidRPr="00EA56A0" w:rsidRDefault="00DD204E" w:rsidP="34E91D16">
      <w:pPr>
        <w:pStyle w:val="Textoindependiente"/>
        <w:spacing w:after="0" w:line="240" w:lineRule="auto"/>
        <w:rPr>
          <w:rFonts w:ascii="Arial" w:hAnsi="Arial" w:cs="Arial"/>
          <w:sz w:val="22"/>
          <w:szCs w:val="22"/>
        </w:rPr>
      </w:pPr>
    </w:p>
    <w:p w14:paraId="419FDC8C" w14:textId="77777777" w:rsidR="00DD204E" w:rsidRPr="00EA56A0" w:rsidRDefault="1B0D32BA" w:rsidP="01087E4D">
      <w:pPr>
        <w:pStyle w:val="Textoindependiente"/>
        <w:spacing w:after="0" w:line="240" w:lineRule="auto"/>
        <w:rPr>
          <w:rFonts w:ascii="Arial" w:hAnsi="Arial" w:cs="Arial"/>
          <w:sz w:val="22"/>
          <w:szCs w:val="22"/>
        </w:rPr>
      </w:pPr>
      <w:r w:rsidRPr="00EA56A0">
        <w:rPr>
          <w:rFonts w:ascii="Arial" w:hAnsi="Arial" w:cs="Arial"/>
          <w:sz w:val="22"/>
          <w:szCs w:val="22"/>
        </w:rPr>
        <w:t xml:space="preserve">La identificación y valoración de activos debe ser realizada por la </w:t>
      </w:r>
      <w:r w:rsidRPr="00EA56A0">
        <w:rPr>
          <w:rFonts w:ascii="Arial" w:hAnsi="Arial" w:cs="Arial"/>
          <w:b/>
          <w:bCs/>
          <w:sz w:val="22"/>
          <w:szCs w:val="22"/>
        </w:rPr>
        <w:t>Primera Línea de Defensa – Líderes de Proceso</w:t>
      </w:r>
      <w:r w:rsidRPr="00EA56A0">
        <w:rPr>
          <w:rFonts w:ascii="Arial" w:hAnsi="Arial" w:cs="Arial"/>
          <w:sz w:val="22"/>
          <w:szCs w:val="22"/>
        </w:rPr>
        <w:t>, en cada proceso donde aplique la gestión del riesgo de seguridad digital</w:t>
      </w:r>
      <w:r w:rsidR="00DD204E" w:rsidRPr="00EA56A0">
        <w:rPr>
          <w:rStyle w:val="Refdenotaalpie"/>
          <w:rFonts w:ascii="Arial" w:hAnsi="Arial" w:cs="Arial"/>
          <w:sz w:val="22"/>
          <w:szCs w:val="22"/>
        </w:rPr>
        <w:footnoteReference w:id="6"/>
      </w:r>
      <w:r w:rsidRPr="00EA56A0">
        <w:rPr>
          <w:rFonts w:ascii="Arial" w:hAnsi="Arial" w:cs="Arial"/>
          <w:sz w:val="22"/>
          <w:szCs w:val="22"/>
        </w:rPr>
        <w:t>.</w:t>
      </w:r>
    </w:p>
    <w:p w14:paraId="1EA447D9" w14:textId="77777777" w:rsidR="00B2505C" w:rsidRPr="00EA56A0" w:rsidRDefault="54B528AF" w:rsidP="01087E4D">
      <w:pPr>
        <w:pStyle w:val="Descripcin"/>
        <w:jc w:val="center"/>
        <w:rPr>
          <w:color w:val="auto"/>
        </w:rPr>
      </w:pPr>
      <w:r w:rsidRPr="00EA56A0">
        <w:rPr>
          <w:rFonts w:ascii="Arial" w:hAnsi="Arial" w:cs="Arial"/>
          <w:noProof/>
          <w:color w:val="auto"/>
        </w:rPr>
        <w:t xml:space="preserve"> </w:t>
      </w:r>
    </w:p>
    <w:p w14:paraId="1F650E06" w14:textId="2ECB016A" w:rsidR="00B2505C" w:rsidRPr="00B2505C" w:rsidRDefault="00B2505C" w:rsidP="01087E4D">
      <w:pPr>
        <w:pStyle w:val="Descripcin"/>
        <w:keepNext/>
        <w:jc w:val="center"/>
        <w:rPr>
          <w:rFonts w:ascii="Arial" w:hAnsi="Arial" w:cs="Arial"/>
          <w:b w:val="0"/>
          <w:bCs w:val="0"/>
          <w:color w:val="943634" w:themeColor="accent2" w:themeShade="BF"/>
        </w:rPr>
      </w:pPr>
      <w:bookmarkStart w:id="85" w:name="_Toc147152284"/>
      <w:r w:rsidRPr="01087E4D">
        <w:rPr>
          <w:rFonts w:ascii="Arial" w:hAnsi="Arial" w:cs="Arial"/>
          <w:color w:val="auto"/>
        </w:rPr>
        <w:lastRenderedPageBreak/>
        <w:t xml:space="preserve">Ilustración </w:t>
      </w:r>
      <w:r w:rsidRPr="01087E4D">
        <w:rPr>
          <w:rFonts w:ascii="Arial" w:hAnsi="Arial" w:cs="Arial"/>
          <w:color w:val="auto"/>
          <w:shd w:val="clear" w:color="auto" w:fill="E6E6E6"/>
        </w:rPr>
        <w:fldChar w:fldCharType="begin"/>
      </w:r>
      <w:r w:rsidRPr="01087E4D">
        <w:rPr>
          <w:rFonts w:ascii="Arial" w:hAnsi="Arial" w:cs="Arial"/>
          <w:color w:val="auto"/>
        </w:rPr>
        <w:instrText xml:space="preserve"> SEQ Ilustración \* ARABIC </w:instrText>
      </w:r>
      <w:r w:rsidRPr="01087E4D">
        <w:rPr>
          <w:rFonts w:ascii="Arial" w:hAnsi="Arial" w:cs="Arial"/>
          <w:color w:val="auto"/>
          <w:shd w:val="clear" w:color="auto" w:fill="E6E6E6"/>
        </w:rPr>
        <w:fldChar w:fldCharType="separate"/>
      </w:r>
      <w:r w:rsidR="007C0BA8" w:rsidRPr="01087E4D">
        <w:rPr>
          <w:rFonts w:ascii="Arial" w:hAnsi="Arial" w:cs="Arial"/>
          <w:noProof/>
          <w:color w:val="auto"/>
        </w:rPr>
        <w:t>9</w:t>
      </w:r>
      <w:r w:rsidRPr="01087E4D">
        <w:rPr>
          <w:rFonts w:ascii="Arial" w:hAnsi="Arial" w:cs="Arial"/>
          <w:color w:val="auto"/>
          <w:shd w:val="clear" w:color="auto" w:fill="E6E6E6"/>
        </w:rPr>
        <w:fldChar w:fldCharType="end"/>
      </w:r>
      <w:r w:rsidRPr="01087E4D">
        <w:rPr>
          <w:rFonts w:ascii="Arial" w:hAnsi="Arial" w:cs="Arial"/>
          <w:color w:val="auto"/>
        </w:rPr>
        <w:t xml:space="preserve"> </w:t>
      </w:r>
      <w:r w:rsidRPr="01087E4D">
        <w:rPr>
          <w:rFonts w:ascii="Arial" w:hAnsi="Arial" w:cs="Arial"/>
          <w:b w:val="0"/>
          <w:bCs w:val="0"/>
          <w:color w:val="auto"/>
        </w:rPr>
        <w:t>Esquema Pasos para identificar los activos</w:t>
      </w:r>
      <w:bookmarkEnd w:id="85"/>
    </w:p>
    <w:p w14:paraId="4FACC467" w14:textId="4312A8DA" w:rsidR="00C45C51" w:rsidRPr="0075141F" w:rsidRDefault="00DD204E" w:rsidP="00EA56A0">
      <w:pPr>
        <w:spacing w:line="240" w:lineRule="auto"/>
      </w:pPr>
      <w:r w:rsidRPr="0075141F">
        <w:rPr>
          <w:rFonts w:ascii="Arial" w:hAnsi="Arial" w:cs="Arial"/>
          <w:noProof/>
          <w:sz w:val="22"/>
          <w:szCs w:val="22"/>
          <w:shd w:val="clear" w:color="auto" w:fill="E6E6E6"/>
          <w:lang w:val="en-US" w:eastAsia="en-US"/>
        </w:rPr>
        <w:drawing>
          <wp:inline distT="0" distB="0" distL="0" distR="0" wp14:anchorId="60028617" wp14:editId="5BDF1B63">
            <wp:extent cx="6425968" cy="119969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00" r="679"/>
                    <a:stretch/>
                  </pic:blipFill>
                  <pic:spPr bwMode="auto">
                    <a:xfrm>
                      <a:off x="0" y="0"/>
                      <a:ext cx="6461491" cy="1206325"/>
                    </a:xfrm>
                    <a:prstGeom prst="rect">
                      <a:avLst/>
                    </a:prstGeom>
                    <a:ln>
                      <a:noFill/>
                    </a:ln>
                    <a:extLst>
                      <a:ext uri="{53640926-AAD7-44D8-BBD7-CCE9431645EC}">
                        <a14:shadowObscured xmlns:a14="http://schemas.microsoft.com/office/drawing/2010/main"/>
                      </a:ext>
                    </a:extLst>
                  </pic:spPr>
                </pic:pic>
              </a:graphicData>
            </a:graphic>
          </wp:inline>
        </w:drawing>
      </w:r>
      <w:r w:rsidR="5B8A7CB6" w:rsidRPr="00EA56A0">
        <w:rPr>
          <w:rFonts w:ascii="Arial" w:hAnsi="Arial" w:cs="Arial"/>
          <w:color w:val="943634" w:themeColor="accent2" w:themeShade="BF"/>
        </w:rPr>
        <w:t xml:space="preserve">Fuente: </w:t>
      </w:r>
      <w:r w:rsidR="481623FB" w:rsidRPr="00EA56A0">
        <w:rPr>
          <w:rFonts w:ascii="Arial" w:hAnsi="Arial" w:cs="Arial"/>
        </w:rPr>
        <w:t xml:space="preserve">Elaboración conjunta entre la Dirección de Gestión y Desempeño Institucional de Función Pública y el Ministerio </w:t>
      </w:r>
      <w:r w:rsidRPr="00EA56A0">
        <w:rPr>
          <w:rFonts w:ascii="Arial" w:hAnsi="Arial" w:cs="Arial"/>
        </w:rPr>
        <w:tab/>
      </w:r>
      <w:r w:rsidR="481623FB" w:rsidRPr="00EA56A0">
        <w:rPr>
          <w:rFonts w:ascii="Arial" w:hAnsi="Arial" w:cs="Arial"/>
        </w:rPr>
        <w:t>TIC, 2020</w:t>
      </w:r>
    </w:p>
    <w:p w14:paraId="344682BB" w14:textId="77777777" w:rsidR="00DD204E" w:rsidRPr="0075141F" w:rsidRDefault="00DD204E" w:rsidP="01087E4D">
      <w:pPr>
        <w:pStyle w:val="Textoindependiente"/>
        <w:spacing w:after="0" w:line="240" w:lineRule="auto"/>
        <w:rPr>
          <w:rFonts w:ascii="Arial" w:hAnsi="Arial" w:cs="Arial"/>
          <w:color w:val="943634" w:themeColor="accent2" w:themeShade="BF"/>
          <w:sz w:val="22"/>
          <w:szCs w:val="22"/>
          <w:lang w:val="es-ES"/>
        </w:rPr>
      </w:pPr>
    </w:p>
    <w:p w14:paraId="101221A5" w14:textId="77777777" w:rsidR="00DD204E" w:rsidRPr="0075141F" w:rsidRDefault="54B528AF" w:rsidP="01087E4D">
      <w:pPr>
        <w:pStyle w:val="Textoindependiente"/>
        <w:widowControl/>
        <w:numPr>
          <w:ilvl w:val="0"/>
          <w:numId w:val="16"/>
        </w:numPr>
        <w:adjustRightInd/>
        <w:spacing w:line="240" w:lineRule="auto"/>
        <w:jc w:val="left"/>
        <w:textAlignment w:val="auto"/>
        <w:rPr>
          <w:rFonts w:ascii="Arial" w:hAnsi="Arial" w:cs="Arial"/>
          <w:color w:val="943634" w:themeColor="accent2" w:themeShade="BF"/>
          <w:sz w:val="22"/>
          <w:szCs w:val="22"/>
        </w:rPr>
      </w:pPr>
      <w:r w:rsidRPr="01087E4D">
        <w:rPr>
          <w:rFonts w:ascii="Arial" w:hAnsi="Arial" w:cs="Arial"/>
          <w:b/>
          <w:bCs/>
          <w:sz w:val="22"/>
          <w:szCs w:val="22"/>
          <w:lang w:val="es-ES"/>
        </w:rPr>
        <w:t>Listar los activos por cada proceso:</w:t>
      </w:r>
      <w:r w:rsidRPr="01087E4D">
        <w:rPr>
          <w:rFonts w:ascii="Arial" w:hAnsi="Arial" w:cs="Arial"/>
          <w:sz w:val="22"/>
          <w:szCs w:val="22"/>
          <w:lang w:val="es-ES"/>
        </w:rPr>
        <w:t xml:space="preserve"> En cada proceso deberán listarse los activos indicando algún consecutivo, nombre y descripción breve de cada uno.</w:t>
      </w:r>
    </w:p>
    <w:p w14:paraId="22A16506" w14:textId="77777777" w:rsidR="00DD204E" w:rsidRPr="0075141F" w:rsidRDefault="54B528AF" w:rsidP="01087E4D">
      <w:pPr>
        <w:pStyle w:val="Textoindependiente"/>
        <w:widowControl/>
        <w:numPr>
          <w:ilvl w:val="0"/>
          <w:numId w:val="16"/>
        </w:numPr>
        <w:adjustRightInd/>
        <w:spacing w:line="240" w:lineRule="auto"/>
        <w:textAlignment w:val="auto"/>
        <w:rPr>
          <w:rFonts w:ascii="Arial" w:hAnsi="Arial" w:cs="Arial"/>
          <w:color w:val="943634" w:themeColor="accent2" w:themeShade="BF"/>
          <w:sz w:val="22"/>
          <w:szCs w:val="22"/>
          <w:lang w:val="es-ES"/>
        </w:rPr>
      </w:pPr>
      <w:r w:rsidRPr="01087E4D">
        <w:rPr>
          <w:rFonts w:ascii="Arial" w:hAnsi="Arial" w:cs="Arial"/>
          <w:b/>
          <w:bCs/>
          <w:sz w:val="22"/>
          <w:szCs w:val="22"/>
          <w:lang w:val="es-ES"/>
        </w:rPr>
        <w:t>Identificar el dueño de los activos:</w:t>
      </w:r>
      <w:r w:rsidRPr="01087E4D">
        <w:rPr>
          <w:rFonts w:ascii="Arial" w:hAnsi="Arial" w:cs="Arial"/>
          <w:sz w:val="22"/>
          <w:szCs w:val="22"/>
          <w:lang w:val="es-ES"/>
        </w:rPr>
        <w:t xml:space="preserve"> Cada uno de los activos identificados deberá tener un dueño designado (área/ dependencia), Si un activo no posee un dueño, nadie se hará responsable ni lo protegerá debidamente.</w:t>
      </w:r>
    </w:p>
    <w:p w14:paraId="24AD65DB" w14:textId="4A98F565" w:rsidR="00DD204E" w:rsidRDefault="54B528AF" w:rsidP="01087E4D">
      <w:pPr>
        <w:pStyle w:val="Textoindependiente"/>
        <w:widowControl/>
        <w:numPr>
          <w:ilvl w:val="0"/>
          <w:numId w:val="16"/>
        </w:numPr>
        <w:adjustRightInd/>
        <w:spacing w:line="240" w:lineRule="auto"/>
        <w:textAlignment w:val="auto"/>
        <w:rPr>
          <w:rFonts w:ascii="Arial" w:hAnsi="Arial" w:cs="Arial"/>
          <w:color w:val="943634" w:themeColor="accent2" w:themeShade="BF"/>
          <w:sz w:val="22"/>
          <w:szCs w:val="22"/>
          <w:lang w:val="es-ES"/>
        </w:rPr>
      </w:pPr>
      <w:r w:rsidRPr="01087E4D">
        <w:rPr>
          <w:rFonts w:ascii="Arial" w:hAnsi="Arial" w:cs="Arial"/>
          <w:b/>
          <w:bCs/>
          <w:sz w:val="22"/>
          <w:szCs w:val="22"/>
          <w:lang w:val="es-ES"/>
        </w:rPr>
        <w:t>Clasificar los activos</w:t>
      </w:r>
      <w:r w:rsidRPr="01087E4D">
        <w:rPr>
          <w:rFonts w:ascii="Arial" w:hAnsi="Arial" w:cs="Arial"/>
          <w:sz w:val="22"/>
          <w:szCs w:val="22"/>
          <w:u w:val="single"/>
          <w:lang w:val="es-ES"/>
        </w:rPr>
        <w:t>:</w:t>
      </w:r>
      <w:r w:rsidRPr="01087E4D">
        <w:rPr>
          <w:rFonts w:ascii="Arial" w:hAnsi="Arial" w:cs="Arial"/>
          <w:sz w:val="22"/>
          <w:szCs w:val="22"/>
          <w:lang w:val="es-ES"/>
        </w:rPr>
        <w:t xml:space="preserve"> Cada activo debe tener una </w:t>
      </w:r>
      <w:bookmarkStart w:id="86" w:name="_Hlk535221693"/>
      <w:r w:rsidRPr="01087E4D">
        <w:rPr>
          <w:rFonts w:ascii="Arial" w:hAnsi="Arial" w:cs="Arial"/>
          <w:sz w:val="22"/>
          <w:szCs w:val="22"/>
          <w:lang w:val="es-ES"/>
        </w:rPr>
        <w:t xml:space="preserve">clasificación </w:t>
      </w:r>
      <w:bookmarkEnd w:id="86"/>
      <w:r w:rsidRPr="01087E4D">
        <w:rPr>
          <w:rFonts w:ascii="Arial" w:hAnsi="Arial" w:cs="Arial"/>
          <w:sz w:val="22"/>
          <w:szCs w:val="22"/>
          <w:lang w:val="es-ES"/>
        </w:rPr>
        <w:t xml:space="preserve">o pertenecer a un determinado grupo de activos según su naturaleza cómo, por ejemplo: Información, Software, Hardware, Componentes de Red entre otros (ver tabla </w:t>
      </w:r>
      <w:r w:rsidR="005C5111" w:rsidRPr="01087E4D">
        <w:rPr>
          <w:rFonts w:ascii="Arial" w:hAnsi="Arial" w:cs="Arial"/>
          <w:sz w:val="22"/>
          <w:szCs w:val="22"/>
          <w:lang w:val="es-ES"/>
        </w:rPr>
        <w:t>1</w:t>
      </w:r>
      <w:r w:rsidRPr="01087E4D">
        <w:rPr>
          <w:rFonts w:ascii="Arial" w:hAnsi="Arial" w:cs="Arial"/>
          <w:sz w:val="22"/>
          <w:szCs w:val="22"/>
          <w:lang w:val="es-ES"/>
        </w:rPr>
        <w:t>2).</w:t>
      </w:r>
    </w:p>
    <w:p w14:paraId="2B2951C2" w14:textId="6E2C80F3" w:rsidR="00DD204E" w:rsidRPr="0075141F" w:rsidRDefault="1B0D32BA" w:rsidP="34E91D16">
      <w:pPr>
        <w:pStyle w:val="Descripcin"/>
        <w:ind w:left="720"/>
        <w:jc w:val="center"/>
        <w:rPr>
          <w:rFonts w:ascii="Arial" w:hAnsi="Arial" w:cs="Arial"/>
          <w:b w:val="0"/>
          <w:bCs w:val="0"/>
          <w:color w:val="943634" w:themeColor="accent2" w:themeShade="BF"/>
          <w:lang w:val="es-ES"/>
        </w:rPr>
      </w:pPr>
      <w:bookmarkStart w:id="87" w:name="_Toc52197162"/>
      <w:bookmarkStart w:id="88" w:name="_Toc86836435"/>
      <w:bookmarkStart w:id="89" w:name="_Toc147152268"/>
      <w:r w:rsidRPr="34E91D16">
        <w:rPr>
          <w:rFonts w:ascii="Arial" w:hAnsi="Arial" w:cs="Arial"/>
          <w:color w:val="auto"/>
        </w:rPr>
        <w:t xml:space="preserve">Tabla </w:t>
      </w:r>
      <w:r w:rsidR="54B528AF" w:rsidRPr="34E91D16">
        <w:rPr>
          <w:rFonts w:ascii="Arial" w:hAnsi="Arial" w:cs="Arial"/>
          <w:color w:val="auto"/>
          <w:shd w:val="clear" w:color="auto" w:fill="E6E6E6"/>
        </w:rPr>
        <w:fldChar w:fldCharType="begin"/>
      </w:r>
      <w:r w:rsidR="54B528AF" w:rsidRPr="34E91D16">
        <w:rPr>
          <w:rFonts w:ascii="Arial" w:hAnsi="Arial" w:cs="Arial"/>
          <w:color w:val="auto"/>
        </w:rPr>
        <w:instrText xml:space="preserve"> SEQ Tabla \* ARABIC </w:instrText>
      </w:r>
      <w:r w:rsidR="54B528AF" w:rsidRPr="34E91D16">
        <w:rPr>
          <w:rFonts w:ascii="Arial" w:hAnsi="Arial" w:cs="Arial"/>
          <w:color w:val="auto"/>
          <w:shd w:val="clear" w:color="auto" w:fill="E6E6E6"/>
        </w:rPr>
        <w:fldChar w:fldCharType="separate"/>
      </w:r>
      <w:r w:rsidR="1DFD6FED" w:rsidRPr="34E91D16">
        <w:rPr>
          <w:rFonts w:ascii="Arial" w:hAnsi="Arial" w:cs="Arial"/>
          <w:noProof/>
          <w:color w:val="auto"/>
        </w:rPr>
        <w:t>12</w:t>
      </w:r>
      <w:r w:rsidR="54B528AF" w:rsidRPr="34E91D16">
        <w:rPr>
          <w:rFonts w:ascii="Arial" w:hAnsi="Arial" w:cs="Arial"/>
          <w:color w:val="auto"/>
          <w:shd w:val="clear" w:color="auto" w:fill="E6E6E6"/>
        </w:rPr>
        <w:fldChar w:fldCharType="end"/>
      </w:r>
      <w:r w:rsidRPr="34E91D16">
        <w:rPr>
          <w:rFonts w:ascii="Arial" w:hAnsi="Arial" w:cs="Arial"/>
          <w:b w:val="0"/>
          <w:bCs w:val="0"/>
          <w:color w:val="auto"/>
        </w:rPr>
        <w:t xml:space="preserve"> Clasificación de Activos</w:t>
      </w:r>
      <w:bookmarkEnd w:id="87"/>
      <w:bookmarkEnd w:id="88"/>
      <w:bookmarkEnd w:id="89"/>
    </w:p>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2"/>
        <w:gridCol w:w="8244"/>
      </w:tblGrid>
      <w:tr w:rsidR="00DD204E" w:rsidRPr="0075141F" w14:paraId="23D13172" w14:textId="77777777" w:rsidTr="34E91D16">
        <w:trPr>
          <w:trHeight w:val="20"/>
          <w:tblHeader/>
        </w:trPr>
        <w:tc>
          <w:tcPr>
            <w:tcW w:w="909" w:type="pct"/>
            <w:shd w:val="clear" w:color="auto" w:fill="A8D08D"/>
            <w:noWrap/>
            <w:vAlign w:val="center"/>
            <w:hideMark/>
          </w:tcPr>
          <w:p w14:paraId="6B325917" w14:textId="77777777" w:rsidR="00DD204E" w:rsidRPr="0075141F" w:rsidRDefault="54B528AF"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 xml:space="preserve">CLASIFICACION </w:t>
            </w:r>
          </w:p>
          <w:p w14:paraId="0590AA7D" w14:textId="77777777" w:rsidR="00DD204E" w:rsidRPr="0075141F" w:rsidRDefault="54B528AF"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DE ACTIVOS</w:t>
            </w:r>
          </w:p>
        </w:tc>
        <w:tc>
          <w:tcPr>
            <w:tcW w:w="4091" w:type="pct"/>
            <w:shd w:val="clear" w:color="auto" w:fill="A8D08D"/>
            <w:noWrap/>
            <w:hideMark/>
          </w:tcPr>
          <w:p w14:paraId="19E93CE1" w14:textId="77777777" w:rsidR="00DD204E" w:rsidRPr="0075141F" w:rsidRDefault="54B528AF"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DESCRIPCION</w:t>
            </w:r>
          </w:p>
        </w:tc>
      </w:tr>
      <w:tr w:rsidR="00DD204E" w:rsidRPr="0075141F" w14:paraId="14C72810" w14:textId="77777777" w:rsidTr="34E91D16">
        <w:trPr>
          <w:trHeight w:val="20"/>
        </w:trPr>
        <w:tc>
          <w:tcPr>
            <w:tcW w:w="909" w:type="pct"/>
            <w:shd w:val="clear" w:color="auto" w:fill="A8D08D"/>
            <w:noWrap/>
            <w:vAlign w:val="center"/>
            <w:hideMark/>
          </w:tcPr>
          <w:p w14:paraId="2B62B49D" w14:textId="77777777" w:rsidR="00DD204E" w:rsidRPr="0075141F" w:rsidRDefault="54B528AF" w:rsidP="01087E4D">
            <w:pPr>
              <w:rPr>
                <w:rFonts w:ascii="Arial" w:hAnsi="Arial" w:cs="Arial"/>
                <w:b/>
                <w:bCs/>
                <w:color w:val="943634" w:themeColor="accent2" w:themeShade="BF"/>
                <w:sz w:val="18"/>
                <w:szCs w:val="18"/>
              </w:rPr>
            </w:pPr>
            <w:r w:rsidRPr="01087E4D">
              <w:rPr>
                <w:rFonts w:ascii="Arial" w:hAnsi="Arial" w:cs="Arial"/>
                <w:b/>
                <w:bCs/>
                <w:sz w:val="18"/>
                <w:szCs w:val="18"/>
              </w:rPr>
              <w:t>Hardware</w:t>
            </w:r>
          </w:p>
        </w:tc>
        <w:tc>
          <w:tcPr>
            <w:tcW w:w="4091" w:type="pct"/>
            <w:vAlign w:val="center"/>
            <w:hideMark/>
          </w:tcPr>
          <w:p w14:paraId="04B7A87B" w14:textId="77777777" w:rsidR="00DD204E" w:rsidRPr="0075141F" w:rsidRDefault="54B528AF"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Equipos físicos de cómputo y de comunicaciones como, servidores, biométricos</w:t>
            </w:r>
            <w:r>
              <w:br/>
            </w:r>
            <w:r w:rsidRPr="01087E4D">
              <w:rPr>
                <w:rFonts w:ascii="Arial" w:hAnsi="Arial" w:cs="Arial"/>
                <w:sz w:val="18"/>
                <w:szCs w:val="18"/>
              </w:rPr>
              <w:t>que por su criticidad son considerados activos de información</w:t>
            </w:r>
          </w:p>
        </w:tc>
      </w:tr>
      <w:tr w:rsidR="00DD204E" w:rsidRPr="0075141F" w14:paraId="267350BA" w14:textId="77777777" w:rsidTr="34E91D16">
        <w:trPr>
          <w:trHeight w:val="20"/>
        </w:trPr>
        <w:tc>
          <w:tcPr>
            <w:tcW w:w="909" w:type="pct"/>
            <w:shd w:val="clear" w:color="auto" w:fill="A8D08D"/>
            <w:noWrap/>
            <w:vAlign w:val="center"/>
            <w:hideMark/>
          </w:tcPr>
          <w:p w14:paraId="3758BC30" w14:textId="77777777" w:rsidR="00DD204E" w:rsidRPr="0075141F" w:rsidRDefault="54B528AF" w:rsidP="01087E4D">
            <w:pPr>
              <w:rPr>
                <w:rFonts w:ascii="Arial" w:hAnsi="Arial" w:cs="Arial"/>
                <w:b/>
                <w:bCs/>
                <w:color w:val="943634" w:themeColor="accent2" w:themeShade="BF"/>
                <w:sz w:val="18"/>
                <w:szCs w:val="18"/>
              </w:rPr>
            </w:pPr>
            <w:r w:rsidRPr="01087E4D">
              <w:rPr>
                <w:rFonts w:ascii="Arial" w:hAnsi="Arial" w:cs="Arial"/>
                <w:b/>
                <w:bCs/>
                <w:sz w:val="18"/>
                <w:szCs w:val="18"/>
              </w:rPr>
              <w:t>Información</w:t>
            </w:r>
          </w:p>
        </w:tc>
        <w:tc>
          <w:tcPr>
            <w:tcW w:w="4091" w:type="pct"/>
            <w:vAlign w:val="center"/>
            <w:hideMark/>
          </w:tcPr>
          <w:p w14:paraId="62385720" w14:textId="3CA929B4" w:rsidR="00D63360" w:rsidRPr="0075141F" w:rsidRDefault="54B528AF" w:rsidP="00EA56A0">
            <w:pPr>
              <w:spacing w:line="240" w:lineRule="auto"/>
              <w:rPr>
                <w:rFonts w:ascii="Arial" w:hAnsi="Arial" w:cs="Arial"/>
                <w:color w:val="943634" w:themeColor="accent2" w:themeShade="BF"/>
                <w:sz w:val="18"/>
                <w:szCs w:val="18"/>
              </w:rPr>
            </w:pPr>
            <w:r w:rsidRPr="01087E4D">
              <w:rPr>
                <w:rFonts w:ascii="Arial" w:hAnsi="Arial" w:cs="Arial"/>
                <w:sz w:val="18"/>
                <w:szCs w:val="18"/>
              </w:rPr>
              <w:t>Información almacenada en formatos físicos (papel, carpetas, CD, DVD) o en formatos digitales o electrónicos (ficheros en bases de datos, correos electrónicos, archivos o servidores), teniendo en cuenta lo anterior, se puede distinguir como información: Contratos, acuerdos de confidencialidad, manuales de usuario, procedimientos operativos o de soporte, planes para la continuidad del negocio, registros contables, estados financieros, archivos ofimáticos, documentos y registros del sistema integrado de gestión, bases de datos con información personal o con información relevante para algún proceso (bases de datos de nóminas, estados financieros) entre otros.</w:t>
            </w:r>
          </w:p>
        </w:tc>
      </w:tr>
      <w:tr w:rsidR="00DD204E" w:rsidRPr="0075141F" w14:paraId="228F71ED" w14:textId="77777777" w:rsidTr="34E91D16">
        <w:trPr>
          <w:trHeight w:val="20"/>
        </w:trPr>
        <w:tc>
          <w:tcPr>
            <w:tcW w:w="909" w:type="pct"/>
            <w:shd w:val="clear" w:color="auto" w:fill="A8D08D"/>
            <w:noWrap/>
            <w:vAlign w:val="center"/>
            <w:hideMark/>
          </w:tcPr>
          <w:p w14:paraId="30ECAAD7" w14:textId="77777777" w:rsidR="00DD204E" w:rsidRPr="0075141F" w:rsidRDefault="1B0D32BA" w:rsidP="34E91D16">
            <w:pPr>
              <w:spacing w:line="240" w:lineRule="auto"/>
              <w:rPr>
                <w:rFonts w:ascii="Arial" w:hAnsi="Arial" w:cs="Arial"/>
                <w:b/>
                <w:bCs/>
                <w:color w:val="943634" w:themeColor="accent2" w:themeShade="BF"/>
                <w:sz w:val="18"/>
                <w:szCs w:val="18"/>
              </w:rPr>
            </w:pPr>
            <w:r w:rsidRPr="34E91D16">
              <w:rPr>
                <w:rFonts w:ascii="Arial" w:hAnsi="Arial" w:cs="Arial"/>
                <w:b/>
                <w:bCs/>
                <w:sz w:val="18"/>
                <w:szCs w:val="18"/>
              </w:rPr>
              <w:t>Componentes de red</w:t>
            </w:r>
          </w:p>
        </w:tc>
        <w:tc>
          <w:tcPr>
            <w:tcW w:w="4091" w:type="pct"/>
            <w:vAlign w:val="center"/>
            <w:hideMark/>
          </w:tcPr>
          <w:p w14:paraId="0262C796" w14:textId="77777777" w:rsidR="00DD204E" w:rsidRPr="0075141F" w:rsidRDefault="54B528AF"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 xml:space="preserve">Medios necesarios para realizar la conexión de los elementos de hardware y software en una red, por ejemplo, el cableado estructurado y tarjetas de red, </w:t>
            </w:r>
            <w:proofErr w:type="spellStart"/>
            <w:r w:rsidRPr="01087E4D">
              <w:rPr>
                <w:rFonts w:ascii="Arial" w:hAnsi="Arial" w:cs="Arial"/>
                <w:sz w:val="18"/>
                <w:szCs w:val="18"/>
              </w:rPr>
              <w:t>routers</w:t>
            </w:r>
            <w:proofErr w:type="spellEnd"/>
            <w:r w:rsidRPr="01087E4D">
              <w:rPr>
                <w:rFonts w:ascii="Arial" w:hAnsi="Arial" w:cs="Arial"/>
                <w:sz w:val="18"/>
                <w:szCs w:val="18"/>
              </w:rPr>
              <w:t>, switches, entre otros</w:t>
            </w:r>
          </w:p>
        </w:tc>
      </w:tr>
      <w:tr w:rsidR="00DD204E" w:rsidRPr="0075141F" w14:paraId="4D1A1A86" w14:textId="77777777" w:rsidTr="34E91D16">
        <w:trPr>
          <w:trHeight w:val="20"/>
        </w:trPr>
        <w:tc>
          <w:tcPr>
            <w:tcW w:w="909" w:type="pct"/>
            <w:shd w:val="clear" w:color="auto" w:fill="A8D08D"/>
            <w:noWrap/>
            <w:vAlign w:val="center"/>
            <w:hideMark/>
          </w:tcPr>
          <w:p w14:paraId="3B8980BB" w14:textId="77777777" w:rsidR="00DD204E" w:rsidRPr="0075141F" w:rsidRDefault="54B528AF" w:rsidP="01087E4D">
            <w:pPr>
              <w:rPr>
                <w:rFonts w:ascii="Arial" w:hAnsi="Arial" w:cs="Arial"/>
                <w:b/>
                <w:bCs/>
                <w:color w:val="943634" w:themeColor="accent2" w:themeShade="BF"/>
                <w:sz w:val="18"/>
                <w:szCs w:val="18"/>
              </w:rPr>
            </w:pPr>
            <w:r w:rsidRPr="01087E4D">
              <w:rPr>
                <w:rFonts w:ascii="Arial" w:hAnsi="Arial" w:cs="Arial"/>
                <w:b/>
                <w:bCs/>
                <w:sz w:val="18"/>
                <w:szCs w:val="18"/>
              </w:rPr>
              <w:t>Know-How - Servicios</w:t>
            </w:r>
          </w:p>
        </w:tc>
        <w:tc>
          <w:tcPr>
            <w:tcW w:w="4091" w:type="pct"/>
            <w:vAlign w:val="center"/>
            <w:hideMark/>
          </w:tcPr>
          <w:p w14:paraId="251C634C" w14:textId="77777777" w:rsidR="00DD204E" w:rsidRPr="0075141F" w:rsidRDefault="54B528AF"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Servicio brindado por parte de la entidad para el apoyo de las actividades de los procesos, tales como: Servicios WEB, intranet, CRM, ERP, Portales organizacionales, Aplicaciones entre otros (Pueden estar compuestos por hardware y software)</w:t>
            </w:r>
          </w:p>
        </w:tc>
      </w:tr>
      <w:tr w:rsidR="00DD204E" w:rsidRPr="0075141F" w14:paraId="7A4EB3C3" w14:textId="77777777" w:rsidTr="34E91D16">
        <w:trPr>
          <w:trHeight w:val="20"/>
        </w:trPr>
        <w:tc>
          <w:tcPr>
            <w:tcW w:w="909" w:type="pct"/>
            <w:shd w:val="clear" w:color="auto" w:fill="A8D08D"/>
            <w:noWrap/>
            <w:vAlign w:val="center"/>
            <w:hideMark/>
          </w:tcPr>
          <w:p w14:paraId="7D785E31" w14:textId="77777777" w:rsidR="00DD204E" w:rsidRPr="0075141F" w:rsidRDefault="54B528AF" w:rsidP="01087E4D">
            <w:pPr>
              <w:rPr>
                <w:rFonts w:ascii="Arial" w:hAnsi="Arial" w:cs="Arial"/>
                <w:b/>
                <w:bCs/>
                <w:color w:val="943634" w:themeColor="accent2" w:themeShade="BF"/>
                <w:sz w:val="18"/>
                <w:szCs w:val="18"/>
              </w:rPr>
            </w:pPr>
            <w:r w:rsidRPr="01087E4D">
              <w:rPr>
                <w:rFonts w:ascii="Arial" w:hAnsi="Arial" w:cs="Arial"/>
                <w:b/>
                <w:bCs/>
                <w:sz w:val="18"/>
                <w:szCs w:val="18"/>
              </w:rPr>
              <w:t>Software</w:t>
            </w:r>
          </w:p>
        </w:tc>
        <w:tc>
          <w:tcPr>
            <w:tcW w:w="4091" w:type="pct"/>
            <w:vAlign w:val="center"/>
            <w:hideMark/>
          </w:tcPr>
          <w:p w14:paraId="0DC28400" w14:textId="77777777" w:rsidR="00DD204E" w:rsidRPr="0075141F" w:rsidRDefault="54B528AF"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Activo informático lógico como programas, herramientas ofimáticas o sistemas lógicos para la ejecución de las actividades</w:t>
            </w:r>
          </w:p>
        </w:tc>
      </w:tr>
      <w:tr w:rsidR="00DD204E" w:rsidRPr="0075141F" w14:paraId="0B04F1FB" w14:textId="77777777" w:rsidTr="34E91D16">
        <w:trPr>
          <w:trHeight w:val="20"/>
        </w:trPr>
        <w:tc>
          <w:tcPr>
            <w:tcW w:w="909" w:type="pct"/>
            <w:shd w:val="clear" w:color="auto" w:fill="A8D08D"/>
            <w:noWrap/>
            <w:vAlign w:val="center"/>
            <w:hideMark/>
          </w:tcPr>
          <w:p w14:paraId="38532FC9" w14:textId="77777777" w:rsidR="00DD204E" w:rsidRPr="0075141F" w:rsidRDefault="54B528AF" w:rsidP="01087E4D">
            <w:pPr>
              <w:rPr>
                <w:rFonts w:ascii="Arial" w:hAnsi="Arial" w:cs="Arial"/>
                <w:b/>
                <w:bCs/>
                <w:color w:val="943634" w:themeColor="accent2" w:themeShade="BF"/>
                <w:sz w:val="18"/>
                <w:szCs w:val="18"/>
              </w:rPr>
            </w:pPr>
            <w:r w:rsidRPr="01087E4D">
              <w:rPr>
                <w:rFonts w:ascii="Arial" w:hAnsi="Arial" w:cs="Arial"/>
                <w:b/>
                <w:bCs/>
                <w:sz w:val="18"/>
                <w:szCs w:val="18"/>
              </w:rPr>
              <w:t>Intangibles</w:t>
            </w:r>
          </w:p>
        </w:tc>
        <w:tc>
          <w:tcPr>
            <w:tcW w:w="4091" w:type="pct"/>
            <w:vAlign w:val="center"/>
            <w:hideMark/>
          </w:tcPr>
          <w:p w14:paraId="6A5CF3E1" w14:textId="77777777" w:rsidR="00DD204E" w:rsidRPr="0075141F" w:rsidRDefault="54B528AF"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 xml:space="preserve">Se consideran intangibles aquellos activos inmateriales que otorgan a la entidad una ventaja competitiva relevante, uno de ellos es la imagen corporativa, reputación o el </w:t>
            </w:r>
            <w:proofErr w:type="spellStart"/>
            <w:r w:rsidRPr="01087E4D">
              <w:rPr>
                <w:rFonts w:ascii="Arial" w:hAnsi="Arial" w:cs="Arial"/>
                <w:sz w:val="18"/>
                <w:szCs w:val="18"/>
              </w:rPr>
              <w:t>goodwill</w:t>
            </w:r>
            <w:proofErr w:type="spellEnd"/>
            <w:r w:rsidRPr="01087E4D">
              <w:rPr>
                <w:rFonts w:ascii="Arial" w:hAnsi="Arial" w:cs="Arial"/>
                <w:sz w:val="18"/>
                <w:szCs w:val="18"/>
              </w:rPr>
              <w:t>, entre otros</w:t>
            </w:r>
          </w:p>
        </w:tc>
      </w:tr>
      <w:tr w:rsidR="00DD204E" w:rsidRPr="0075141F" w14:paraId="26834B3B" w14:textId="77777777" w:rsidTr="34E91D16">
        <w:trPr>
          <w:trHeight w:val="20"/>
        </w:trPr>
        <w:tc>
          <w:tcPr>
            <w:tcW w:w="909" w:type="pct"/>
            <w:shd w:val="clear" w:color="auto" w:fill="A8D08D"/>
            <w:noWrap/>
            <w:vAlign w:val="center"/>
          </w:tcPr>
          <w:p w14:paraId="57C3EB98" w14:textId="77777777" w:rsidR="00DD204E" w:rsidRPr="0075141F" w:rsidRDefault="54B528AF" w:rsidP="01087E4D">
            <w:pPr>
              <w:rPr>
                <w:rFonts w:ascii="Arial" w:hAnsi="Arial" w:cs="Arial"/>
                <w:b/>
                <w:bCs/>
                <w:color w:val="943634" w:themeColor="accent2" w:themeShade="BF"/>
                <w:sz w:val="18"/>
                <w:szCs w:val="18"/>
              </w:rPr>
            </w:pPr>
            <w:r w:rsidRPr="01087E4D">
              <w:rPr>
                <w:rFonts w:ascii="Arial" w:hAnsi="Arial" w:cs="Arial"/>
                <w:b/>
                <w:bCs/>
                <w:sz w:val="18"/>
                <w:szCs w:val="18"/>
              </w:rPr>
              <w:t>Personas</w:t>
            </w:r>
          </w:p>
        </w:tc>
        <w:tc>
          <w:tcPr>
            <w:tcW w:w="4091" w:type="pct"/>
            <w:vAlign w:val="center"/>
          </w:tcPr>
          <w:p w14:paraId="12321604" w14:textId="77777777" w:rsidR="00DD204E" w:rsidRPr="0075141F" w:rsidRDefault="54B528AF"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Aquellos roles que, por su conocimiento, experiencia y criticidad para el proceso, son considerados activos de información, por ejemplo: personal con experiencia y capacitado para realizar una tarea específica en la ejecución de las actividades.</w:t>
            </w:r>
          </w:p>
        </w:tc>
      </w:tr>
      <w:tr w:rsidR="00DD204E" w:rsidRPr="0075141F" w14:paraId="1D7FBA1C" w14:textId="77777777" w:rsidTr="34E91D16">
        <w:trPr>
          <w:trHeight w:val="20"/>
        </w:trPr>
        <w:tc>
          <w:tcPr>
            <w:tcW w:w="909" w:type="pct"/>
            <w:shd w:val="clear" w:color="auto" w:fill="A8D08D"/>
            <w:noWrap/>
            <w:vAlign w:val="center"/>
            <w:hideMark/>
          </w:tcPr>
          <w:p w14:paraId="23ED9A7B" w14:textId="77777777" w:rsidR="00DD204E" w:rsidRPr="0075141F" w:rsidRDefault="54B528AF" w:rsidP="01087E4D">
            <w:pPr>
              <w:rPr>
                <w:rFonts w:ascii="Arial" w:hAnsi="Arial" w:cs="Arial"/>
                <w:b/>
                <w:bCs/>
                <w:color w:val="943634" w:themeColor="accent2" w:themeShade="BF"/>
                <w:sz w:val="18"/>
                <w:szCs w:val="18"/>
              </w:rPr>
            </w:pPr>
            <w:r w:rsidRPr="01087E4D">
              <w:rPr>
                <w:rFonts w:ascii="Arial" w:hAnsi="Arial" w:cs="Arial"/>
                <w:b/>
                <w:bCs/>
                <w:sz w:val="18"/>
                <w:szCs w:val="18"/>
              </w:rPr>
              <w:t>Instalaciones</w:t>
            </w:r>
          </w:p>
        </w:tc>
        <w:tc>
          <w:tcPr>
            <w:tcW w:w="4091" w:type="pct"/>
            <w:vAlign w:val="center"/>
            <w:hideMark/>
          </w:tcPr>
          <w:p w14:paraId="6D4C26F7" w14:textId="77777777" w:rsidR="00DD204E" w:rsidRPr="0075141F" w:rsidRDefault="54B528AF"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Espacio o área asignada para alojar y salvaguardar los datos considerados como activos críticos para la empresa</w:t>
            </w:r>
          </w:p>
        </w:tc>
      </w:tr>
    </w:tbl>
    <w:p w14:paraId="481378B2" w14:textId="1BBF58ED" w:rsidR="00DD204E" w:rsidRDefault="54B528AF" w:rsidP="01087E4D">
      <w:pPr>
        <w:pStyle w:val="Descripcin"/>
        <w:jc w:val="center"/>
        <w:rPr>
          <w:rFonts w:ascii="Arial" w:hAnsi="Arial" w:cs="Arial"/>
          <w:b w:val="0"/>
          <w:bCs w:val="0"/>
          <w:color w:val="943634" w:themeColor="accent2" w:themeShade="BF"/>
        </w:rPr>
      </w:pPr>
      <w:r w:rsidRPr="01087E4D">
        <w:rPr>
          <w:rFonts w:ascii="Arial" w:hAnsi="Arial" w:cs="Arial"/>
          <w:color w:val="auto"/>
        </w:rPr>
        <w:t>Fuente</w:t>
      </w:r>
      <w:r w:rsidRPr="01087E4D">
        <w:rPr>
          <w:rFonts w:ascii="Arial" w:hAnsi="Arial" w:cs="Arial"/>
          <w:b w:val="0"/>
          <w:bCs w:val="0"/>
          <w:color w:val="auto"/>
        </w:rPr>
        <w:t>: Adaptado Anexo 4 Lineamientos para la Gestión del Riesgo de Seguridad Digital en Entidades Públicas - Guía riesgos 2018</w:t>
      </w:r>
    </w:p>
    <w:p w14:paraId="16C33977" w14:textId="77777777" w:rsidR="00E85D78" w:rsidRPr="00E85D78" w:rsidRDefault="00E85D78" w:rsidP="23BB444E">
      <w:pPr>
        <w:rPr>
          <w:color w:val="943634" w:themeColor="accent2" w:themeShade="BF"/>
        </w:rPr>
      </w:pPr>
    </w:p>
    <w:p w14:paraId="5726D6AE" w14:textId="77777777" w:rsidR="00DD204E" w:rsidRPr="0075141F" w:rsidRDefault="54B528AF" w:rsidP="01087E4D">
      <w:pPr>
        <w:pStyle w:val="Textoindependiente"/>
        <w:widowControl/>
        <w:numPr>
          <w:ilvl w:val="0"/>
          <w:numId w:val="21"/>
        </w:numPr>
        <w:adjustRightInd/>
        <w:spacing w:line="240" w:lineRule="auto"/>
        <w:textAlignment w:val="auto"/>
        <w:rPr>
          <w:rFonts w:ascii="Arial" w:hAnsi="Arial" w:cs="Arial"/>
          <w:b/>
          <w:bCs/>
          <w:color w:val="943634" w:themeColor="accent2" w:themeShade="BF"/>
          <w:sz w:val="22"/>
          <w:szCs w:val="22"/>
          <w:lang w:val="es-ES"/>
        </w:rPr>
      </w:pPr>
      <w:r w:rsidRPr="01087E4D">
        <w:rPr>
          <w:rFonts w:ascii="Arial" w:hAnsi="Arial" w:cs="Arial"/>
          <w:b/>
          <w:bCs/>
          <w:sz w:val="22"/>
          <w:szCs w:val="22"/>
          <w:lang w:val="es-ES"/>
        </w:rPr>
        <w:lastRenderedPageBreak/>
        <w:t>Clasificar la información:</w:t>
      </w:r>
      <w:r w:rsidRPr="01087E4D">
        <w:rPr>
          <w:rFonts w:ascii="Arial" w:hAnsi="Arial" w:cs="Arial"/>
          <w:sz w:val="22"/>
          <w:szCs w:val="22"/>
          <w:lang w:val="es-ES"/>
        </w:rPr>
        <w:t xml:space="preserve"> Realizar la clasificación de la información conforme lo indican las leyes 1712 de 2014, 1581 de 2012, y demás normatividad aplicable. Esto adicionalmente ayudará a dilucidar la importancia de los activos de información </w:t>
      </w:r>
    </w:p>
    <w:p w14:paraId="0806A4AF" w14:textId="77777777" w:rsidR="00DD204E" w:rsidRPr="0075141F" w:rsidRDefault="54B528AF" w:rsidP="01087E4D">
      <w:pPr>
        <w:pStyle w:val="Textoindependiente"/>
        <w:spacing w:line="240" w:lineRule="auto"/>
        <w:rPr>
          <w:rFonts w:ascii="Arial" w:hAnsi="Arial" w:cs="Arial"/>
          <w:b/>
          <w:bCs/>
          <w:color w:val="943634" w:themeColor="accent2" w:themeShade="BF"/>
          <w:sz w:val="22"/>
          <w:szCs w:val="22"/>
          <w:lang w:val="es-ES"/>
        </w:rPr>
      </w:pPr>
      <w:r w:rsidRPr="01087E4D">
        <w:rPr>
          <w:rFonts w:ascii="Arial" w:hAnsi="Arial" w:cs="Arial"/>
          <w:b/>
          <w:bCs/>
          <w:sz w:val="22"/>
          <w:szCs w:val="22"/>
          <w:lang w:val="es-ES"/>
        </w:rPr>
        <w:t xml:space="preserve">CONFIDENCIALIDAD </w:t>
      </w:r>
      <w:r w:rsidRPr="01087E4D">
        <w:rPr>
          <w:rFonts w:ascii="Arial" w:hAnsi="Arial" w:cs="Arial"/>
          <w:sz w:val="22"/>
          <w:szCs w:val="22"/>
          <w:lang w:val="es-ES"/>
        </w:rPr>
        <w:t>se refiere a que la información no esté disponible ni sea revelada a individuos, entidades o procesos no autorizados.</w:t>
      </w:r>
    </w:p>
    <w:p w14:paraId="01E88E64" w14:textId="1D4B9CA2" w:rsidR="00DD204E" w:rsidRPr="0075141F" w:rsidRDefault="54B528AF" w:rsidP="01087E4D">
      <w:pPr>
        <w:pStyle w:val="Descripcin"/>
        <w:ind w:left="720"/>
        <w:jc w:val="center"/>
        <w:rPr>
          <w:rFonts w:ascii="Arial" w:hAnsi="Arial" w:cs="Arial"/>
          <w:b w:val="0"/>
          <w:bCs w:val="0"/>
          <w:color w:val="943634" w:themeColor="accent2" w:themeShade="BF"/>
          <w:lang w:val="es-ES"/>
        </w:rPr>
      </w:pPr>
      <w:bookmarkStart w:id="90" w:name="_Toc52197163"/>
      <w:bookmarkStart w:id="91" w:name="_Toc86836436"/>
      <w:bookmarkStart w:id="92" w:name="_Toc147152269"/>
      <w:r w:rsidRPr="01087E4D">
        <w:rPr>
          <w:rFonts w:ascii="Arial" w:hAnsi="Arial" w:cs="Arial"/>
          <w:color w:val="auto"/>
        </w:rPr>
        <w:t xml:space="preserve">Tabla </w:t>
      </w:r>
      <w:r w:rsidRPr="01087E4D">
        <w:rPr>
          <w:rFonts w:ascii="Arial" w:hAnsi="Arial" w:cs="Arial"/>
          <w:color w:val="auto"/>
          <w:shd w:val="clear" w:color="auto" w:fill="E6E6E6"/>
        </w:rPr>
        <w:fldChar w:fldCharType="begin"/>
      </w:r>
      <w:r w:rsidRPr="01087E4D">
        <w:rPr>
          <w:rFonts w:ascii="Arial" w:hAnsi="Arial" w:cs="Arial"/>
          <w:color w:val="auto"/>
        </w:rPr>
        <w:instrText xml:space="preserve"> SEQ Tabla \* ARABIC </w:instrText>
      </w:r>
      <w:r w:rsidRPr="01087E4D">
        <w:rPr>
          <w:rFonts w:ascii="Arial" w:hAnsi="Arial" w:cs="Arial"/>
          <w:color w:val="auto"/>
          <w:shd w:val="clear" w:color="auto" w:fill="E6E6E6"/>
        </w:rPr>
        <w:fldChar w:fldCharType="separate"/>
      </w:r>
      <w:r w:rsidR="007F0EB2" w:rsidRPr="01087E4D">
        <w:rPr>
          <w:rFonts w:ascii="Arial" w:hAnsi="Arial" w:cs="Arial"/>
          <w:noProof/>
          <w:color w:val="auto"/>
        </w:rPr>
        <w:t>13</w:t>
      </w:r>
      <w:r w:rsidRPr="01087E4D">
        <w:rPr>
          <w:rFonts w:ascii="Arial" w:hAnsi="Arial" w:cs="Arial"/>
          <w:color w:val="auto"/>
          <w:shd w:val="clear" w:color="auto" w:fill="E6E6E6"/>
        </w:rPr>
        <w:fldChar w:fldCharType="end"/>
      </w:r>
      <w:r w:rsidRPr="01087E4D">
        <w:rPr>
          <w:rFonts w:ascii="Arial" w:hAnsi="Arial" w:cs="Arial"/>
          <w:b w:val="0"/>
          <w:bCs w:val="0"/>
          <w:color w:val="auto"/>
        </w:rPr>
        <w:t xml:space="preserve"> Clasificación de acuerdo con la confidencialidad</w:t>
      </w:r>
      <w:bookmarkEnd w:id="90"/>
      <w:bookmarkEnd w:id="91"/>
      <w:bookmarkEnd w:id="92"/>
    </w:p>
    <w:tbl>
      <w:tblPr>
        <w:tblStyle w:val="Tablaconcuadrcula"/>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55"/>
      </w:tblGrid>
      <w:tr w:rsidR="00DD204E" w:rsidRPr="0075141F" w14:paraId="4950C3F3" w14:textId="77777777" w:rsidTr="01087E4D">
        <w:tc>
          <w:tcPr>
            <w:tcW w:w="2410" w:type="dxa"/>
            <w:shd w:val="clear" w:color="auto" w:fill="C00000"/>
            <w:vAlign w:val="center"/>
          </w:tcPr>
          <w:p w14:paraId="51AB4A60"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INFORMACIÓN PÚBLICA RESERVADA</w:t>
            </w:r>
          </w:p>
        </w:tc>
        <w:tc>
          <w:tcPr>
            <w:tcW w:w="7655" w:type="dxa"/>
            <w:vAlign w:val="center"/>
          </w:tcPr>
          <w:p w14:paraId="3351199F"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Información disponible sólo para un proceso de la entidad y que en caso de ser conocida por terceros sin autorización puede conllevar un impacto negativo de índole legal, operativa, de pérdida de imagen o económica.</w:t>
            </w:r>
          </w:p>
        </w:tc>
      </w:tr>
      <w:tr w:rsidR="00DD204E" w:rsidRPr="0075141F" w14:paraId="3514FC42" w14:textId="77777777" w:rsidTr="01087E4D">
        <w:tc>
          <w:tcPr>
            <w:tcW w:w="2410" w:type="dxa"/>
            <w:shd w:val="clear" w:color="auto" w:fill="FFC000"/>
            <w:vAlign w:val="center"/>
          </w:tcPr>
          <w:p w14:paraId="3A7A1D4A"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INFORMACION PÚBLICA CLASIFICADA</w:t>
            </w:r>
          </w:p>
        </w:tc>
        <w:tc>
          <w:tcPr>
            <w:tcW w:w="7655" w:type="dxa"/>
            <w:vAlign w:val="center"/>
          </w:tcPr>
          <w:p w14:paraId="2B391BEE" w14:textId="77777777" w:rsidR="00145A0B" w:rsidRDefault="54B528AF" w:rsidP="01087E4D">
            <w:pPr>
              <w:pStyle w:val="Textoindependiente"/>
              <w:spacing w:after="0" w:line="240" w:lineRule="auto"/>
              <w:rPr>
                <w:rFonts w:ascii="Arial" w:hAnsi="Arial" w:cs="Arial"/>
                <w:color w:val="943634" w:themeColor="accent2" w:themeShade="BF"/>
                <w:sz w:val="18"/>
                <w:szCs w:val="18"/>
              </w:rPr>
            </w:pPr>
            <w:r w:rsidRPr="01087E4D">
              <w:rPr>
                <w:rFonts w:ascii="Arial" w:hAnsi="Arial" w:cs="Arial"/>
                <w:sz w:val="18"/>
                <w:szCs w:val="18"/>
              </w:rPr>
              <w:t>Información disponible para todos los procesos de la entidad y que en caso de ser conocida por terceros sin autorización puede conllevar un impacto negativo para los procesos de esta.</w:t>
            </w:r>
          </w:p>
          <w:p w14:paraId="69C2A8EC" w14:textId="77777777" w:rsidR="00145A0B" w:rsidRDefault="00145A0B" w:rsidP="01087E4D">
            <w:pPr>
              <w:pStyle w:val="Textoindependiente"/>
              <w:spacing w:after="0" w:line="240" w:lineRule="auto"/>
              <w:rPr>
                <w:rFonts w:ascii="Arial" w:hAnsi="Arial" w:cs="Arial"/>
                <w:color w:val="943634" w:themeColor="accent2" w:themeShade="BF"/>
                <w:sz w:val="18"/>
                <w:szCs w:val="18"/>
              </w:rPr>
            </w:pPr>
          </w:p>
          <w:p w14:paraId="79C27BD1" w14:textId="6BD75DB1" w:rsidR="00DD204E" w:rsidRPr="00145A0B" w:rsidRDefault="54B528AF" w:rsidP="01087E4D">
            <w:pPr>
              <w:pStyle w:val="Textoindependiente"/>
              <w:spacing w:after="0" w:line="240" w:lineRule="auto"/>
              <w:rPr>
                <w:rFonts w:ascii="Arial" w:hAnsi="Arial" w:cs="Arial"/>
                <w:color w:val="943634" w:themeColor="accent2" w:themeShade="BF"/>
                <w:sz w:val="18"/>
                <w:szCs w:val="18"/>
              </w:rPr>
            </w:pPr>
            <w:r w:rsidRPr="01087E4D">
              <w:rPr>
                <w:rFonts w:ascii="Arial" w:hAnsi="Arial" w:cs="Arial"/>
                <w:sz w:val="18"/>
                <w:szCs w:val="18"/>
              </w:rPr>
              <w:t>La información es propia de la entidad o de terceros y puede ser utilizada por todos los funcionarios de la entidad para realizar labores propias de los procesos, pero no puede ser conocida por terceros sin autorización del propietario</w:t>
            </w:r>
          </w:p>
        </w:tc>
      </w:tr>
      <w:tr w:rsidR="00DD204E" w:rsidRPr="0075141F" w14:paraId="48D77FD9" w14:textId="77777777" w:rsidTr="01087E4D">
        <w:tc>
          <w:tcPr>
            <w:tcW w:w="2410" w:type="dxa"/>
            <w:shd w:val="clear" w:color="auto" w:fill="00B050"/>
            <w:vAlign w:val="center"/>
          </w:tcPr>
          <w:p w14:paraId="011E4938"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INFORMACIÓN PÚBLICA</w:t>
            </w:r>
          </w:p>
        </w:tc>
        <w:tc>
          <w:tcPr>
            <w:tcW w:w="7655" w:type="dxa"/>
            <w:vAlign w:val="center"/>
          </w:tcPr>
          <w:p w14:paraId="01EBA9A3"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Información que puede ser entregada o publicada sin restricciones a cualquier persona dentro y fuera de la entidad, sin que esto implique daños a terceros ni a las actividades y procesos de la entidad.</w:t>
            </w:r>
          </w:p>
        </w:tc>
      </w:tr>
      <w:tr w:rsidR="00DD204E" w:rsidRPr="0075141F" w14:paraId="3A3F2619" w14:textId="77777777" w:rsidTr="01087E4D">
        <w:tc>
          <w:tcPr>
            <w:tcW w:w="2410" w:type="dxa"/>
            <w:shd w:val="clear" w:color="auto" w:fill="0070C0"/>
            <w:vAlign w:val="center"/>
          </w:tcPr>
          <w:p w14:paraId="0E507E90"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NO CLASIFICADA</w:t>
            </w:r>
          </w:p>
        </w:tc>
        <w:tc>
          <w:tcPr>
            <w:tcW w:w="7655" w:type="dxa"/>
            <w:vAlign w:val="center"/>
          </w:tcPr>
          <w:p w14:paraId="4114138F" w14:textId="73C9F8C7" w:rsidR="00DD204E" w:rsidRPr="0075141F" w:rsidRDefault="443C5D8A" w:rsidP="01087E4D">
            <w:pPr>
              <w:pStyle w:val="Textoindependiente"/>
              <w:spacing w:line="240" w:lineRule="auto"/>
              <w:rPr>
                <w:rFonts w:ascii="Arial" w:hAnsi="Arial" w:cs="Arial"/>
                <w:color w:val="943634" w:themeColor="accent2" w:themeShade="BF"/>
                <w:sz w:val="18"/>
                <w:szCs w:val="18"/>
                <w:lang w:val="es-ES"/>
              </w:rPr>
            </w:pPr>
            <w:r w:rsidRPr="01087E4D">
              <w:rPr>
                <w:rFonts w:ascii="Arial" w:hAnsi="Arial" w:cs="Arial"/>
                <w:sz w:val="18"/>
                <w:szCs w:val="18"/>
              </w:rPr>
              <w:t>Activos de Información que deben ser incluidos en el inventario y que aún no han sido clasificados, deben ser tratados como</w:t>
            </w:r>
            <w:r w:rsidR="4E622A06" w:rsidRPr="01087E4D">
              <w:rPr>
                <w:rFonts w:ascii="Arial" w:hAnsi="Arial" w:cs="Arial"/>
                <w:sz w:val="18"/>
                <w:szCs w:val="18"/>
              </w:rPr>
              <w:t xml:space="preserve"> </w:t>
            </w:r>
            <w:r w:rsidRPr="01087E4D">
              <w:rPr>
                <w:rFonts w:ascii="Arial" w:hAnsi="Arial" w:cs="Arial"/>
                <w:sz w:val="18"/>
                <w:szCs w:val="18"/>
              </w:rPr>
              <w:t>activos de INFORMACIÓN PUBLICA RESERVADA.</w:t>
            </w:r>
          </w:p>
        </w:tc>
      </w:tr>
    </w:tbl>
    <w:p w14:paraId="23A55C0F" w14:textId="090F0A27" w:rsidR="00DD204E" w:rsidRPr="0075141F" w:rsidRDefault="54B528AF" w:rsidP="01087E4D">
      <w:pPr>
        <w:pStyle w:val="Descripcin"/>
        <w:jc w:val="center"/>
        <w:rPr>
          <w:rFonts w:ascii="Arial" w:hAnsi="Arial" w:cs="Arial"/>
          <w:b w:val="0"/>
          <w:bCs w:val="0"/>
          <w:i/>
          <w:iCs/>
          <w:color w:val="943634" w:themeColor="accent2" w:themeShade="BF"/>
        </w:rPr>
      </w:pPr>
      <w:r w:rsidRPr="01087E4D">
        <w:rPr>
          <w:rFonts w:ascii="Arial" w:hAnsi="Arial" w:cs="Arial"/>
          <w:color w:val="auto"/>
        </w:rPr>
        <w:t>Fuente</w:t>
      </w:r>
      <w:r w:rsidRPr="01087E4D">
        <w:rPr>
          <w:rFonts w:ascii="Arial" w:hAnsi="Arial" w:cs="Arial"/>
          <w:b w:val="0"/>
          <w:bCs w:val="0"/>
          <w:color w:val="auto"/>
        </w:rPr>
        <w:t>: Guía para la Gestión y Clasificación de Activos de Información MINTIC</w:t>
      </w:r>
      <w:r w:rsidR="6CCB01C5" w:rsidRPr="01087E4D">
        <w:rPr>
          <w:rFonts w:ascii="Arial" w:hAnsi="Arial" w:cs="Arial"/>
          <w:b w:val="0"/>
          <w:bCs w:val="0"/>
          <w:color w:val="auto"/>
        </w:rPr>
        <w:t xml:space="preserve"> pag16</w:t>
      </w:r>
    </w:p>
    <w:p w14:paraId="19C97029" w14:textId="77777777" w:rsidR="00DD204E" w:rsidRPr="0075141F" w:rsidRDefault="00DD204E" w:rsidP="23BB444E">
      <w:pPr>
        <w:pStyle w:val="Textoindependiente"/>
        <w:spacing w:after="0" w:line="240" w:lineRule="auto"/>
        <w:jc w:val="center"/>
        <w:rPr>
          <w:rFonts w:ascii="Arial" w:hAnsi="Arial" w:cs="Arial"/>
          <w:b/>
          <w:bCs/>
          <w:color w:val="943634" w:themeColor="accent2" w:themeShade="BF"/>
          <w:sz w:val="18"/>
          <w:szCs w:val="18"/>
          <w:lang w:val="es-ES"/>
        </w:rPr>
      </w:pPr>
    </w:p>
    <w:p w14:paraId="5FE09E06" w14:textId="77777777" w:rsidR="00DD204E" w:rsidRPr="0075141F" w:rsidRDefault="54B528AF" w:rsidP="01087E4D">
      <w:pPr>
        <w:pStyle w:val="Textoindependiente"/>
        <w:spacing w:line="240" w:lineRule="auto"/>
        <w:rPr>
          <w:rFonts w:ascii="Arial" w:hAnsi="Arial" w:cs="Arial"/>
          <w:color w:val="943634" w:themeColor="accent2" w:themeShade="BF"/>
          <w:sz w:val="18"/>
          <w:szCs w:val="18"/>
          <w:lang w:val="es-ES"/>
        </w:rPr>
      </w:pPr>
      <w:r w:rsidRPr="01087E4D">
        <w:rPr>
          <w:rFonts w:ascii="Arial" w:hAnsi="Arial" w:cs="Arial"/>
          <w:b/>
          <w:bCs/>
          <w:sz w:val="22"/>
          <w:szCs w:val="22"/>
          <w:lang w:val="es-ES"/>
        </w:rPr>
        <w:t>INTEGRIDAD</w:t>
      </w:r>
      <w:r w:rsidRPr="01087E4D">
        <w:rPr>
          <w:rFonts w:ascii="Arial" w:hAnsi="Arial" w:cs="Arial"/>
          <w:sz w:val="22"/>
          <w:szCs w:val="22"/>
          <w:lang w:val="es-ES"/>
        </w:rPr>
        <w:t>:</w:t>
      </w:r>
      <w:r w:rsidRPr="01087E4D">
        <w:rPr>
          <w:rFonts w:ascii="Arial" w:hAnsi="Arial" w:cs="Arial"/>
          <w:sz w:val="22"/>
          <w:szCs w:val="22"/>
        </w:rPr>
        <w:t xml:space="preserve"> </w:t>
      </w:r>
      <w:r w:rsidRPr="01087E4D">
        <w:rPr>
          <w:rFonts w:ascii="Arial" w:hAnsi="Arial" w:cs="Arial"/>
          <w:sz w:val="22"/>
          <w:szCs w:val="22"/>
          <w:lang w:val="es-ES"/>
        </w:rPr>
        <w:t>se refiere a la exactitud y completitud de la información (ISO 27000) esta propiedad es la que permite que la información sea precisa, coherente y completa desde su creación hasta su destrucción.</w:t>
      </w:r>
    </w:p>
    <w:p w14:paraId="471B30CF" w14:textId="06150DC0" w:rsidR="00DD204E" w:rsidRPr="0075141F" w:rsidRDefault="54B528AF" w:rsidP="01087E4D">
      <w:pPr>
        <w:pStyle w:val="Descripcin"/>
        <w:ind w:left="720"/>
        <w:jc w:val="center"/>
        <w:rPr>
          <w:rFonts w:ascii="Arial" w:hAnsi="Arial" w:cs="Arial"/>
          <w:b w:val="0"/>
          <w:bCs w:val="0"/>
          <w:color w:val="943634" w:themeColor="accent2" w:themeShade="BF"/>
          <w:lang w:val="es-ES"/>
        </w:rPr>
      </w:pPr>
      <w:bookmarkStart w:id="93" w:name="_Toc52197164"/>
      <w:bookmarkStart w:id="94" w:name="_Toc86836437"/>
      <w:bookmarkStart w:id="95" w:name="_Toc147152270"/>
      <w:r w:rsidRPr="01087E4D">
        <w:rPr>
          <w:rFonts w:ascii="Arial" w:hAnsi="Arial" w:cs="Arial"/>
          <w:color w:val="auto"/>
        </w:rPr>
        <w:t xml:space="preserve">Tabla </w:t>
      </w:r>
      <w:r w:rsidRPr="01087E4D">
        <w:rPr>
          <w:rFonts w:ascii="Arial" w:hAnsi="Arial" w:cs="Arial"/>
          <w:color w:val="auto"/>
          <w:shd w:val="clear" w:color="auto" w:fill="E6E6E6"/>
        </w:rPr>
        <w:fldChar w:fldCharType="begin"/>
      </w:r>
      <w:r w:rsidRPr="01087E4D">
        <w:rPr>
          <w:rFonts w:ascii="Arial" w:hAnsi="Arial" w:cs="Arial"/>
          <w:color w:val="auto"/>
        </w:rPr>
        <w:instrText xml:space="preserve"> SEQ Tabla \* ARABIC </w:instrText>
      </w:r>
      <w:r w:rsidRPr="01087E4D">
        <w:rPr>
          <w:rFonts w:ascii="Arial" w:hAnsi="Arial" w:cs="Arial"/>
          <w:color w:val="auto"/>
          <w:shd w:val="clear" w:color="auto" w:fill="E6E6E6"/>
        </w:rPr>
        <w:fldChar w:fldCharType="separate"/>
      </w:r>
      <w:r w:rsidR="007F0EB2" w:rsidRPr="01087E4D">
        <w:rPr>
          <w:rFonts w:ascii="Arial" w:hAnsi="Arial" w:cs="Arial"/>
          <w:noProof/>
          <w:color w:val="auto"/>
        </w:rPr>
        <w:t>14</w:t>
      </w:r>
      <w:r w:rsidRPr="01087E4D">
        <w:rPr>
          <w:rFonts w:ascii="Arial" w:hAnsi="Arial" w:cs="Arial"/>
          <w:color w:val="auto"/>
          <w:shd w:val="clear" w:color="auto" w:fill="E6E6E6"/>
        </w:rPr>
        <w:fldChar w:fldCharType="end"/>
      </w:r>
      <w:r w:rsidRPr="01087E4D">
        <w:rPr>
          <w:rFonts w:ascii="Arial" w:hAnsi="Arial" w:cs="Arial"/>
          <w:b w:val="0"/>
          <w:bCs w:val="0"/>
          <w:color w:val="auto"/>
        </w:rPr>
        <w:t xml:space="preserve"> Clasificación de acuerdo con la integridad</w:t>
      </w:r>
      <w:bookmarkEnd w:id="93"/>
      <w:bookmarkEnd w:id="94"/>
      <w:bookmarkEnd w:id="95"/>
    </w:p>
    <w:tbl>
      <w:tblPr>
        <w:tblStyle w:val="Tablaconcuadrcula"/>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55"/>
      </w:tblGrid>
      <w:tr w:rsidR="00DD204E" w:rsidRPr="0075141F" w14:paraId="5C74FEF8" w14:textId="77777777" w:rsidTr="01087E4D">
        <w:tc>
          <w:tcPr>
            <w:tcW w:w="2410" w:type="dxa"/>
            <w:shd w:val="clear" w:color="auto" w:fill="C00000"/>
            <w:vAlign w:val="center"/>
          </w:tcPr>
          <w:p w14:paraId="792C4CDD"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A (ALTA)</w:t>
            </w:r>
          </w:p>
        </w:tc>
        <w:tc>
          <w:tcPr>
            <w:tcW w:w="7655" w:type="dxa"/>
          </w:tcPr>
          <w:p w14:paraId="338DA80E"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Información cuya pérdida de exactitud y completitud puede conllevar un impacto negativo de índole legal o económica, retrasar sus funciones, o generar pérdidas de imagen severas de la entidad.</w:t>
            </w:r>
          </w:p>
        </w:tc>
      </w:tr>
      <w:tr w:rsidR="00DD204E" w:rsidRPr="0075141F" w14:paraId="27EF352E" w14:textId="77777777" w:rsidTr="01087E4D">
        <w:tc>
          <w:tcPr>
            <w:tcW w:w="2410" w:type="dxa"/>
            <w:shd w:val="clear" w:color="auto" w:fill="FFC000"/>
            <w:vAlign w:val="center"/>
          </w:tcPr>
          <w:p w14:paraId="0F6660CA"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M (MEDIA)</w:t>
            </w:r>
          </w:p>
        </w:tc>
        <w:tc>
          <w:tcPr>
            <w:tcW w:w="7655" w:type="dxa"/>
          </w:tcPr>
          <w:p w14:paraId="659BE00D"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Información cuya pérdida de exactitud y completitud puede conllevar un impacto negativo de índole legal o económica, retrasar sus funciones, o generar pérdida de imagen moderado a funcionarios de la entidad.</w:t>
            </w:r>
          </w:p>
        </w:tc>
      </w:tr>
      <w:tr w:rsidR="00DD204E" w:rsidRPr="0075141F" w14:paraId="6EA1A1BA" w14:textId="77777777" w:rsidTr="01087E4D">
        <w:tc>
          <w:tcPr>
            <w:tcW w:w="2410" w:type="dxa"/>
            <w:shd w:val="clear" w:color="auto" w:fill="00B050"/>
            <w:vAlign w:val="center"/>
          </w:tcPr>
          <w:p w14:paraId="1ED7F31D"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B (BAJA)</w:t>
            </w:r>
          </w:p>
        </w:tc>
        <w:tc>
          <w:tcPr>
            <w:tcW w:w="7655" w:type="dxa"/>
          </w:tcPr>
          <w:p w14:paraId="5D966B5C"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Información cuya pérdida de exactitud y completitud conlleva un impacto no significativo para la entidad o entes externos</w:t>
            </w:r>
          </w:p>
        </w:tc>
      </w:tr>
      <w:tr w:rsidR="00DD204E" w:rsidRPr="0075141F" w14:paraId="178B73D1" w14:textId="77777777" w:rsidTr="01087E4D">
        <w:tc>
          <w:tcPr>
            <w:tcW w:w="2410" w:type="dxa"/>
            <w:shd w:val="clear" w:color="auto" w:fill="0070C0"/>
            <w:vAlign w:val="center"/>
          </w:tcPr>
          <w:p w14:paraId="49C65FB2"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NO CLASIFICADA</w:t>
            </w:r>
          </w:p>
        </w:tc>
        <w:tc>
          <w:tcPr>
            <w:tcW w:w="7655" w:type="dxa"/>
          </w:tcPr>
          <w:p w14:paraId="5A5204B5"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Activos de Información que deben ser incluidos en el inventario y que aún no han sido clasificados, deben ser tratados como activos de información de integridad ALTA.</w:t>
            </w:r>
          </w:p>
        </w:tc>
      </w:tr>
    </w:tbl>
    <w:p w14:paraId="5BE6C728" w14:textId="16D99E07" w:rsidR="00DD204E" w:rsidRPr="0075141F" w:rsidRDefault="54B528AF" w:rsidP="01087E4D">
      <w:pPr>
        <w:pStyle w:val="Descripcin"/>
        <w:jc w:val="center"/>
        <w:rPr>
          <w:rFonts w:ascii="Arial" w:hAnsi="Arial" w:cs="Arial"/>
          <w:b w:val="0"/>
          <w:bCs w:val="0"/>
          <w:i/>
          <w:iCs/>
          <w:color w:val="943634" w:themeColor="accent2" w:themeShade="BF"/>
        </w:rPr>
      </w:pPr>
      <w:r w:rsidRPr="01087E4D">
        <w:rPr>
          <w:rFonts w:ascii="Arial" w:hAnsi="Arial" w:cs="Arial"/>
          <w:color w:val="auto"/>
        </w:rPr>
        <w:t>Fuente</w:t>
      </w:r>
      <w:r w:rsidRPr="01087E4D">
        <w:rPr>
          <w:rFonts w:ascii="Arial" w:hAnsi="Arial" w:cs="Arial"/>
          <w:b w:val="0"/>
          <w:bCs w:val="0"/>
          <w:color w:val="auto"/>
        </w:rPr>
        <w:t>: Guía para la Gestión y Clasificación de Activos de Información MINTIC</w:t>
      </w:r>
      <w:r w:rsidR="6CCB01C5" w:rsidRPr="01087E4D">
        <w:rPr>
          <w:rFonts w:ascii="Arial" w:hAnsi="Arial" w:cs="Arial"/>
          <w:b w:val="0"/>
          <w:bCs w:val="0"/>
          <w:color w:val="auto"/>
        </w:rPr>
        <w:t xml:space="preserve"> </w:t>
      </w:r>
      <w:r w:rsidR="799823EC" w:rsidRPr="01087E4D">
        <w:rPr>
          <w:rFonts w:ascii="Arial" w:hAnsi="Arial" w:cs="Arial"/>
          <w:b w:val="0"/>
          <w:bCs w:val="0"/>
          <w:color w:val="auto"/>
        </w:rPr>
        <w:t>pág.</w:t>
      </w:r>
      <w:r w:rsidR="6CCB01C5" w:rsidRPr="01087E4D">
        <w:rPr>
          <w:rFonts w:ascii="Arial" w:hAnsi="Arial" w:cs="Arial"/>
          <w:b w:val="0"/>
          <w:bCs w:val="0"/>
          <w:color w:val="auto"/>
        </w:rPr>
        <w:t xml:space="preserve"> 17</w:t>
      </w:r>
    </w:p>
    <w:p w14:paraId="3F732625" w14:textId="77777777" w:rsidR="00DD204E" w:rsidRPr="0075141F" w:rsidRDefault="00DD204E" w:rsidP="01087E4D">
      <w:pPr>
        <w:pStyle w:val="Textoindependiente"/>
        <w:spacing w:after="0"/>
        <w:rPr>
          <w:rFonts w:ascii="Arial" w:hAnsi="Arial" w:cs="Arial"/>
          <w:color w:val="943634" w:themeColor="accent2" w:themeShade="BF"/>
          <w:sz w:val="22"/>
          <w:szCs w:val="22"/>
          <w:lang w:val="es-ES"/>
        </w:rPr>
      </w:pPr>
    </w:p>
    <w:p w14:paraId="3F8B2066" w14:textId="77777777" w:rsidR="00DD204E" w:rsidRPr="0075141F" w:rsidRDefault="54B528AF" w:rsidP="01087E4D">
      <w:pPr>
        <w:pStyle w:val="Textoindependiente"/>
        <w:spacing w:line="240" w:lineRule="auto"/>
        <w:rPr>
          <w:rFonts w:ascii="Arial" w:hAnsi="Arial" w:cs="Arial"/>
          <w:color w:val="943634" w:themeColor="accent2" w:themeShade="BF"/>
          <w:sz w:val="22"/>
          <w:szCs w:val="22"/>
          <w:lang w:val="es-ES"/>
        </w:rPr>
      </w:pPr>
      <w:r w:rsidRPr="01087E4D">
        <w:rPr>
          <w:rFonts w:ascii="Arial" w:hAnsi="Arial" w:cs="Arial"/>
          <w:b/>
          <w:bCs/>
          <w:sz w:val="22"/>
          <w:szCs w:val="22"/>
          <w:lang w:val="es-ES"/>
        </w:rPr>
        <w:t xml:space="preserve">DISPONIBILIDAD: </w:t>
      </w:r>
      <w:r w:rsidRPr="01087E4D">
        <w:rPr>
          <w:rFonts w:ascii="Arial" w:hAnsi="Arial" w:cs="Arial"/>
          <w:sz w:val="22"/>
          <w:szCs w:val="22"/>
          <w:lang w:val="es-ES"/>
        </w:rPr>
        <w:t>La disponibilidad es la propiedad de la información que se refiere a que ésta debe ser accesible y utilizable por solicitud de una persona entidad o proceso autorizada cuando así lo requiera está, en el momento y en la forma que se requiere ahora y en el futuro, al igual que los recursos necesarios para su uso.</w:t>
      </w:r>
    </w:p>
    <w:p w14:paraId="5766C36B" w14:textId="2797C934" w:rsidR="00DD204E" w:rsidRPr="0075141F" w:rsidRDefault="54B528AF" w:rsidP="01087E4D">
      <w:pPr>
        <w:pStyle w:val="Descripcin"/>
        <w:ind w:left="720"/>
        <w:jc w:val="center"/>
        <w:rPr>
          <w:rFonts w:ascii="Arial" w:hAnsi="Arial" w:cs="Arial"/>
          <w:b w:val="0"/>
          <w:bCs w:val="0"/>
          <w:color w:val="943634" w:themeColor="accent2" w:themeShade="BF"/>
          <w:lang w:val="es-ES"/>
        </w:rPr>
      </w:pPr>
      <w:bookmarkStart w:id="96" w:name="_Toc52197165"/>
      <w:bookmarkStart w:id="97" w:name="_Toc86836438"/>
      <w:bookmarkStart w:id="98" w:name="_Toc147152271"/>
      <w:r w:rsidRPr="01087E4D">
        <w:rPr>
          <w:rFonts w:ascii="Arial" w:hAnsi="Arial" w:cs="Arial"/>
          <w:color w:val="auto"/>
        </w:rPr>
        <w:t xml:space="preserve">Tabla </w:t>
      </w:r>
      <w:r w:rsidRPr="01087E4D">
        <w:rPr>
          <w:rFonts w:ascii="Arial" w:hAnsi="Arial" w:cs="Arial"/>
          <w:color w:val="auto"/>
          <w:shd w:val="clear" w:color="auto" w:fill="E6E6E6"/>
        </w:rPr>
        <w:fldChar w:fldCharType="begin"/>
      </w:r>
      <w:r w:rsidRPr="01087E4D">
        <w:rPr>
          <w:rFonts w:ascii="Arial" w:hAnsi="Arial" w:cs="Arial"/>
          <w:color w:val="auto"/>
        </w:rPr>
        <w:instrText xml:space="preserve"> SEQ Tabla \* ARABIC </w:instrText>
      </w:r>
      <w:r w:rsidRPr="01087E4D">
        <w:rPr>
          <w:rFonts w:ascii="Arial" w:hAnsi="Arial" w:cs="Arial"/>
          <w:color w:val="auto"/>
          <w:shd w:val="clear" w:color="auto" w:fill="E6E6E6"/>
        </w:rPr>
        <w:fldChar w:fldCharType="separate"/>
      </w:r>
      <w:r w:rsidR="007F0EB2" w:rsidRPr="01087E4D">
        <w:rPr>
          <w:rFonts w:ascii="Arial" w:hAnsi="Arial" w:cs="Arial"/>
          <w:noProof/>
          <w:color w:val="auto"/>
        </w:rPr>
        <w:t>15</w:t>
      </w:r>
      <w:r w:rsidRPr="01087E4D">
        <w:rPr>
          <w:rFonts w:ascii="Arial" w:hAnsi="Arial" w:cs="Arial"/>
          <w:color w:val="auto"/>
          <w:shd w:val="clear" w:color="auto" w:fill="E6E6E6"/>
        </w:rPr>
        <w:fldChar w:fldCharType="end"/>
      </w:r>
      <w:r w:rsidRPr="01087E4D">
        <w:rPr>
          <w:rFonts w:ascii="Arial" w:hAnsi="Arial" w:cs="Arial"/>
          <w:b w:val="0"/>
          <w:bCs w:val="0"/>
          <w:color w:val="auto"/>
        </w:rPr>
        <w:t xml:space="preserve"> Clasificación de acuerdo con la disponibilidad</w:t>
      </w:r>
      <w:bookmarkEnd w:id="96"/>
      <w:bookmarkEnd w:id="97"/>
      <w:bookmarkEnd w:id="98"/>
    </w:p>
    <w:tbl>
      <w:tblPr>
        <w:tblStyle w:val="Tablaconcuadrcula"/>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55"/>
      </w:tblGrid>
      <w:tr w:rsidR="00DD204E" w:rsidRPr="0075141F" w14:paraId="4947237E" w14:textId="77777777" w:rsidTr="01087E4D">
        <w:tc>
          <w:tcPr>
            <w:tcW w:w="2410" w:type="dxa"/>
            <w:shd w:val="clear" w:color="auto" w:fill="C00000"/>
            <w:vAlign w:val="center"/>
          </w:tcPr>
          <w:p w14:paraId="1C63BBF6"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1 (ALTA)</w:t>
            </w:r>
          </w:p>
        </w:tc>
        <w:tc>
          <w:tcPr>
            <w:tcW w:w="7655" w:type="dxa"/>
          </w:tcPr>
          <w:p w14:paraId="392E88E9"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rPr>
            </w:pPr>
            <w:r w:rsidRPr="01087E4D">
              <w:rPr>
                <w:rFonts w:ascii="Arial" w:hAnsi="Arial" w:cs="Arial"/>
                <w:sz w:val="18"/>
                <w:szCs w:val="18"/>
              </w:rPr>
              <w:t>La no disponibilidad de la información puede conllevar un impacto negativo de índole legal o económica, retrasar sus funciones, o generar pérdidas de imagen severas a entes externos</w:t>
            </w:r>
          </w:p>
        </w:tc>
      </w:tr>
      <w:tr w:rsidR="00DD204E" w:rsidRPr="0075141F" w14:paraId="4DC061B1" w14:textId="77777777" w:rsidTr="01087E4D">
        <w:tc>
          <w:tcPr>
            <w:tcW w:w="2410" w:type="dxa"/>
            <w:shd w:val="clear" w:color="auto" w:fill="FFC000"/>
            <w:vAlign w:val="center"/>
          </w:tcPr>
          <w:p w14:paraId="4929723D"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2 (MEDIA)</w:t>
            </w:r>
          </w:p>
        </w:tc>
        <w:tc>
          <w:tcPr>
            <w:tcW w:w="7655" w:type="dxa"/>
          </w:tcPr>
          <w:p w14:paraId="5610635A"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La no disponibilidad de la información puede conllevar un impacto negativo de índole legal o económica, retrasar sus funciones, o generar pérdida de imagen moderado de la entidad</w:t>
            </w:r>
          </w:p>
        </w:tc>
      </w:tr>
      <w:tr w:rsidR="00DD204E" w:rsidRPr="0075141F" w14:paraId="629D0DD1" w14:textId="77777777" w:rsidTr="01087E4D">
        <w:tc>
          <w:tcPr>
            <w:tcW w:w="2410" w:type="dxa"/>
            <w:shd w:val="clear" w:color="auto" w:fill="00B050"/>
            <w:vAlign w:val="center"/>
          </w:tcPr>
          <w:p w14:paraId="68708FA7"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3 (BAJA)</w:t>
            </w:r>
          </w:p>
        </w:tc>
        <w:tc>
          <w:tcPr>
            <w:tcW w:w="7655" w:type="dxa"/>
          </w:tcPr>
          <w:p w14:paraId="4143D707"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La no disponibilidad de la información puede afectar la operación normal de la entidad o entes externos, pero no conlleva implicaciones legales, económicas o de pérdida de imagen.</w:t>
            </w:r>
          </w:p>
        </w:tc>
      </w:tr>
      <w:tr w:rsidR="00DD204E" w:rsidRPr="0075141F" w14:paraId="4B94D42C" w14:textId="77777777" w:rsidTr="01087E4D">
        <w:tc>
          <w:tcPr>
            <w:tcW w:w="2410" w:type="dxa"/>
            <w:shd w:val="clear" w:color="auto" w:fill="0070C0"/>
            <w:vAlign w:val="center"/>
          </w:tcPr>
          <w:p w14:paraId="3E2808CE"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lastRenderedPageBreak/>
              <w:t>NO CLASIFICADA</w:t>
            </w:r>
          </w:p>
        </w:tc>
        <w:tc>
          <w:tcPr>
            <w:tcW w:w="7655" w:type="dxa"/>
          </w:tcPr>
          <w:p w14:paraId="20E6A6AC"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Activos de Información que deben ser incluidos en el inventario y que aún no han sido clasificados, deben ser tratados como activos de información de integridad ALTA.</w:t>
            </w:r>
          </w:p>
        </w:tc>
      </w:tr>
    </w:tbl>
    <w:p w14:paraId="279C84F6" w14:textId="28FB768D" w:rsidR="00DD204E" w:rsidRPr="0075141F" w:rsidRDefault="54B528AF" w:rsidP="01087E4D">
      <w:pPr>
        <w:pStyle w:val="Descripcin"/>
        <w:jc w:val="center"/>
        <w:rPr>
          <w:rFonts w:ascii="Arial" w:hAnsi="Arial" w:cs="Arial"/>
          <w:b w:val="0"/>
          <w:bCs w:val="0"/>
          <w:color w:val="943634" w:themeColor="accent2" w:themeShade="BF"/>
        </w:rPr>
      </w:pPr>
      <w:r w:rsidRPr="01087E4D">
        <w:rPr>
          <w:rFonts w:ascii="Arial" w:hAnsi="Arial" w:cs="Arial"/>
          <w:color w:val="auto"/>
        </w:rPr>
        <w:t>Fuente</w:t>
      </w:r>
      <w:r w:rsidRPr="01087E4D">
        <w:rPr>
          <w:rFonts w:ascii="Arial" w:hAnsi="Arial" w:cs="Arial"/>
          <w:b w:val="0"/>
          <w:bCs w:val="0"/>
          <w:color w:val="auto"/>
        </w:rPr>
        <w:t>: Guía para la Gestión y Clasificación de Activos de Información MINTIC</w:t>
      </w:r>
      <w:r w:rsidR="6CCB01C5" w:rsidRPr="01087E4D">
        <w:rPr>
          <w:rFonts w:ascii="Arial" w:hAnsi="Arial" w:cs="Arial"/>
          <w:b w:val="0"/>
          <w:bCs w:val="0"/>
          <w:color w:val="auto"/>
        </w:rPr>
        <w:t xml:space="preserve"> </w:t>
      </w:r>
      <w:r w:rsidR="799823EC" w:rsidRPr="01087E4D">
        <w:rPr>
          <w:rFonts w:ascii="Arial" w:hAnsi="Arial" w:cs="Arial"/>
          <w:b w:val="0"/>
          <w:bCs w:val="0"/>
          <w:color w:val="auto"/>
        </w:rPr>
        <w:t xml:space="preserve">pág. </w:t>
      </w:r>
      <w:r w:rsidR="6CCB01C5" w:rsidRPr="01087E4D">
        <w:rPr>
          <w:rFonts w:ascii="Arial" w:hAnsi="Arial" w:cs="Arial"/>
          <w:b w:val="0"/>
          <w:bCs w:val="0"/>
          <w:color w:val="auto"/>
        </w:rPr>
        <w:t>18</w:t>
      </w:r>
    </w:p>
    <w:p w14:paraId="3AA59733" w14:textId="77777777" w:rsidR="00DD204E" w:rsidRPr="0075141F" w:rsidRDefault="00DD204E" w:rsidP="01087E4D">
      <w:pPr>
        <w:rPr>
          <w:rFonts w:ascii="Arial" w:hAnsi="Arial" w:cs="Arial"/>
          <w:color w:val="943634" w:themeColor="accent2" w:themeShade="BF"/>
          <w:sz w:val="22"/>
          <w:szCs w:val="22"/>
        </w:rPr>
      </w:pPr>
    </w:p>
    <w:p w14:paraId="7DA66474" w14:textId="51D560A9" w:rsidR="00DD204E" w:rsidRPr="0075141F" w:rsidRDefault="54B528AF" w:rsidP="01087E4D">
      <w:pPr>
        <w:pStyle w:val="Textoindependiente"/>
        <w:widowControl/>
        <w:numPr>
          <w:ilvl w:val="0"/>
          <w:numId w:val="21"/>
        </w:numPr>
        <w:adjustRightInd/>
        <w:spacing w:line="240" w:lineRule="auto"/>
        <w:textAlignment w:val="auto"/>
        <w:rPr>
          <w:rFonts w:ascii="Arial" w:hAnsi="Arial" w:cs="Arial"/>
          <w:color w:val="943634" w:themeColor="accent2" w:themeShade="BF"/>
          <w:sz w:val="22"/>
          <w:szCs w:val="22"/>
          <w:lang w:val="es-ES"/>
        </w:rPr>
      </w:pPr>
      <w:r w:rsidRPr="01087E4D">
        <w:rPr>
          <w:rFonts w:ascii="Arial" w:hAnsi="Arial" w:cs="Arial"/>
          <w:b/>
          <w:bCs/>
          <w:sz w:val="22"/>
          <w:szCs w:val="22"/>
          <w:lang w:val="es-ES"/>
        </w:rPr>
        <w:t>Determinar la criticidad del activo: se</w:t>
      </w:r>
      <w:r w:rsidRPr="01087E4D">
        <w:rPr>
          <w:rFonts w:ascii="Arial" w:hAnsi="Arial" w:cs="Arial"/>
          <w:sz w:val="22"/>
          <w:szCs w:val="22"/>
          <w:lang w:val="es-ES"/>
        </w:rPr>
        <w:t xml:space="preserve"> debe evaluar la criticidad de los activos, a través de preguntas que le permitan determinar el grado de importancia de cada uno, para posteriormente, durante el análisis de riesgos tener presente esta criticidad para hacer una valoración adecuada de cada caso.</w:t>
      </w:r>
    </w:p>
    <w:p w14:paraId="7368A9AD" w14:textId="3B5E0718" w:rsidR="00DD204E" w:rsidRPr="0075141F" w:rsidRDefault="54B528AF" w:rsidP="01087E4D">
      <w:pPr>
        <w:pStyle w:val="Descripcin"/>
        <w:ind w:left="720"/>
        <w:jc w:val="center"/>
        <w:rPr>
          <w:rFonts w:ascii="Arial" w:hAnsi="Arial" w:cs="Arial"/>
          <w:color w:val="943634" w:themeColor="accent2" w:themeShade="BF"/>
          <w:lang w:val="es-ES"/>
        </w:rPr>
      </w:pPr>
      <w:bookmarkStart w:id="99" w:name="_Toc52197166"/>
      <w:bookmarkStart w:id="100" w:name="_Toc86836439"/>
      <w:bookmarkStart w:id="101" w:name="_Toc147152272"/>
      <w:r w:rsidRPr="01087E4D">
        <w:rPr>
          <w:rFonts w:ascii="Arial" w:hAnsi="Arial" w:cs="Arial"/>
          <w:color w:val="auto"/>
        </w:rPr>
        <w:t xml:space="preserve">Tabla </w:t>
      </w:r>
      <w:r w:rsidRPr="01087E4D">
        <w:rPr>
          <w:rFonts w:ascii="Arial" w:hAnsi="Arial" w:cs="Arial"/>
          <w:color w:val="auto"/>
          <w:shd w:val="clear" w:color="auto" w:fill="E6E6E6"/>
        </w:rPr>
        <w:fldChar w:fldCharType="begin"/>
      </w:r>
      <w:r w:rsidRPr="01087E4D">
        <w:rPr>
          <w:rFonts w:ascii="Arial" w:hAnsi="Arial" w:cs="Arial"/>
          <w:color w:val="auto"/>
        </w:rPr>
        <w:instrText xml:space="preserve"> SEQ Tabla \* ARABIC </w:instrText>
      </w:r>
      <w:r w:rsidRPr="01087E4D">
        <w:rPr>
          <w:rFonts w:ascii="Arial" w:hAnsi="Arial" w:cs="Arial"/>
          <w:color w:val="auto"/>
          <w:shd w:val="clear" w:color="auto" w:fill="E6E6E6"/>
        </w:rPr>
        <w:fldChar w:fldCharType="separate"/>
      </w:r>
      <w:r w:rsidR="007F0EB2" w:rsidRPr="01087E4D">
        <w:rPr>
          <w:rFonts w:ascii="Arial" w:hAnsi="Arial" w:cs="Arial"/>
          <w:noProof/>
          <w:color w:val="auto"/>
        </w:rPr>
        <w:t>16</w:t>
      </w:r>
      <w:r w:rsidRPr="01087E4D">
        <w:rPr>
          <w:rFonts w:ascii="Arial" w:hAnsi="Arial" w:cs="Arial"/>
          <w:color w:val="auto"/>
          <w:shd w:val="clear" w:color="auto" w:fill="E6E6E6"/>
        </w:rPr>
        <w:fldChar w:fldCharType="end"/>
      </w:r>
      <w:r w:rsidRPr="01087E4D">
        <w:rPr>
          <w:rFonts w:ascii="Arial" w:hAnsi="Arial" w:cs="Arial"/>
          <w:b w:val="0"/>
          <w:bCs w:val="0"/>
          <w:color w:val="auto"/>
        </w:rPr>
        <w:t xml:space="preserve"> Niveles de clasificación</w:t>
      </w:r>
      <w:bookmarkEnd w:id="99"/>
      <w:bookmarkEnd w:id="100"/>
      <w:bookmarkEnd w:id="101"/>
    </w:p>
    <w:tbl>
      <w:tblPr>
        <w:tblStyle w:val="Tablaconcuadrcula"/>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55"/>
      </w:tblGrid>
      <w:tr w:rsidR="00DD204E" w:rsidRPr="0075141F" w14:paraId="7F644CB3" w14:textId="77777777" w:rsidTr="01087E4D">
        <w:tc>
          <w:tcPr>
            <w:tcW w:w="2410" w:type="dxa"/>
            <w:shd w:val="clear" w:color="auto" w:fill="C00000"/>
            <w:vAlign w:val="center"/>
          </w:tcPr>
          <w:p w14:paraId="114255A6"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(ALTA)</w:t>
            </w:r>
          </w:p>
        </w:tc>
        <w:tc>
          <w:tcPr>
            <w:tcW w:w="7655" w:type="dxa"/>
          </w:tcPr>
          <w:p w14:paraId="38DC8843"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rPr>
            </w:pPr>
            <w:r w:rsidRPr="01087E4D">
              <w:rPr>
                <w:rFonts w:ascii="Arial" w:hAnsi="Arial" w:cs="Arial"/>
                <w:sz w:val="18"/>
                <w:szCs w:val="18"/>
              </w:rPr>
              <w:t>Activos de información en los cuales la clasificación de la información en dos (2) o todas las propiedades (confidencialidad, integridad, y disponibilidad) es alta.</w:t>
            </w:r>
          </w:p>
        </w:tc>
      </w:tr>
      <w:tr w:rsidR="00DD204E" w:rsidRPr="0075141F" w14:paraId="37A9B9CA" w14:textId="77777777" w:rsidTr="01087E4D">
        <w:tc>
          <w:tcPr>
            <w:tcW w:w="2410" w:type="dxa"/>
            <w:shd w:val="clear" w:color="auto" w:fill="FFC000"/>
            <w:vAlign w:val="center"/>
          </w:tcPr>
          <w:p w14:paraId="45DF717A"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(MEDIA)</w:t>
            </w:r>
          </w:p>
        </w:tc>
        <w:tc>
          <w:tcPr>
            <w:tcW w:w="7655" w:type="dxa"/>
          </w:tcPr>
          <w:p w14:paraId="2811384D"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rPr>
            </w:pPr>
            <w:r w:rsidRPr="01087E4D">
              <w:rPr>
                <w:rFonts w:ascii="Arial" w:hAnsi="Arial" w:cs="Arial"/>
                <w:sz w:val="18"/>
                <w:szCs w:val="18"/>
              </w:rPr>
              <w:t>Activos de información en los cuales la clasificación de la información es alta en una (1) de sus propiedades o al menos una de ellas es de nivel medio.</w:t>
            </w:r>
          </w:p>
        </w:tc>
      </w:tr>
      <w:tr w:rsidR="00DD204E" w:rsidRPr="0075141F" w14:paraId="3A9BF130" w14:textId="77777777" w:rsidTr="01087E4D">
        <w:tc>
          <w:tcPr>
            <w:tcW w:w="2410" w:type="dxa"/>
            <w:shd w:val="clear" w:color="auto" w:fill="00B050"/>
            <w:vAlign w:val="center"/>
          </w:tcPr>
          <w:p w14:paraId="05494FBB"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(BAJA)</w:t>
            </w:r>
          </w:p>
        </w:tc>
        <w:tc>
          <w:tcPr>
            <w:tcW w:w="7655" w:type="dxa"/>
          </w:tcPr>
          <w:p w14:paraId="68846823"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rPr>
            </w:pPr>
            <w:r w:rsidRPr="01087E4D">
              <w:rPr>
                <w:rFonts w:ascii="Arial" w:hAnsi="Arial" w:cs="Arial"/>
                <w:sz w:val="18"/>
                <w:szCs w:val="18"/>
              </w:rPr>
              <w:t>Activos de información en los cuales la clasificación de la información en todos sus niveles es baja.</w:t>
            </w:r>
          </w:p>
        </w:tc>
      </w:tr>
    </w:tbl>
    <w:p w14:paraId="0B809C8D" w14:textId="35EBA643" w:rsidR="00DD204E" w:rsidRPr="0075141F" w:rsidRDefault="54B528AF" w:rsidP="01087E4D">
      <w:pPr>
        <w:pStyle w:val="Textoindependiente"/>
        <w:spacing w:line="240" w:lineRule="auto"/>
        <w:jc w:val="center"/>
        <w:rPr>
          <w:rFonts w:ascii="Arial" w:hAnsi="Arial" w:cs="Arial"/>
          <w:color w:val="943634" w:themeColor="accent2" w:themeShade="BF"/>
          <w:sz w:val="18"/>
          <w:szCs w:val="18"/>
        </w:rPr>
      </w:pPr>
      <w:r w:rsidRPr="01087E4D">
        <w:rPr>
          <w:rFonts w:ascii="Arial" w:hAnsi="Arial" w:cs="Arial"/>
          <w:b/>
          <w:bCs/>
          <w:sz w:val="18"/>
          <w:szCs w:val="18"/>
        </w:rPr>
        <w:t>Fuente</w:t>
      </w:r>
      <w:r w:rsidRPr="01087E4D">
        <w:rPr>
          <w:rFonts w:ascii="Arial" w:hAnsi="Arial" w:cs="Arial"/>
          <w:sz w:val="18"/>
          <w:szCs w:val="18"/>
        </w:rPr>
        <w:t>: Guía para la Gestión y Clasificación de Activos de Información MINTIC</w:t>
      </w:r>
      <w:r w:rsidR="6CCB01C5" w:rsidRPr="01087E4D">
        <w:rPr>
          <w:rFonts w:ascii="Arial" w:hAnsi="Arial" w:cs="Arial"/>
          <w:sz w:val="18"/>
          <w:szCs w:val="18"/>
        </w:rPr>
        <w:t xml:space="preserve"> </w:t>
      </w:r>
      <w:r w:rsidR="799823EC" w:rsidRPr="01087E4D">
        <w:rPr>
          <w:rFonts w:ascii="Arial" w:hAnsi="Arial" w:cs="Arial"/>
          <w:sz w:val="18"/>
          <w:szCs w:val="18"/>
        </w:rPr>
        <w:t xml:space="preserve">pág. </w:t>
      </w:r>
      <w:r w:rsidR="6CCB01C5" w:rsidRPr="01087E4D">
        <w:rPr>
          <w:rFonts w:ascii="Arial" w:hAnsi="Arial" w:cs="Arial"/>
          <w:sz w:val="18"/>
          <w:szCs w:val="18"/>
        </w:rPr>
        <w:t>13</w:t>
      </w:r>
    </w:p>
    <w:p w14:paraId="2D1D7B9F" w14:textId="01E1958D" w:rsidR="000428B0" w:rsidRPr="0075141F" w:rsidRDefault="7B8324E6" w:rsidP="01087E4D">
      <w:pPr>
        <w:pStyle w:val="Ttulo2"/>
        <w:keepNext w:val="0"/>
        <w:keepLines w:val="0"/>
        <w:numPr>
          <w:ilvl w:val="2"/>
          <w:numId w:val="15"/>
        </w:numPr>
        <w:spacing w:before="0" w:line="240" w:lineRule="auto"/>
        <w:rPr>
          <w:rFonts w:ascii="Arial" w:hAnsi="Arial" w:cs="Arial"/>
          <w:color w:val="943634" w:themeColor="accent2" w:themeShade="BF"/>
          <w:sz w:val="22"/>
          <w:szCs w:val="22"/>
        </w:rPr>
      </w:pPr>
      <w:bookmarkStart w:id="102" w:name="_Toc86836418"/>
      <w:bookmarkStart w:id="103" w:name="_Toc147152251"/>
      <w:r w:rsidRPr="34E91D16">
        <w:rPr>
          <w:rFonts w:ascii="Arial" w:hAnsi="Arial" w:cs="Arial"/>
          <w:color w:val="auto"/>
          <w:sz w:val="22"/>
          <w:szCs w:val="22"/>
        </w:rPr>
        <w:t>Identificación riesgos de seguridad de la información</w:t>
      </w:r>
      <w:bookmarkEnd w:id="102"/>
      <w:bookmarkEnd w:id="103"/>
    </w:p>
    <w:p w14:paraId="24CC388D" w14:textId="31F0606F" w:rsidR="6864CD5A" w:rsidRPr="0075141F" w:rsidRDefault="6864CD5A" w:rsidP="01087E4D">
      <w:pPr>
        <w:rPr>
          <w:color w:val="943634" w:themeColor="accent2" w:themeShade="BF"/>
        </w:rPr>
      </w:pPr>
    </w:p>
    <w:p w14:paraId="2E034F07" w14:textId="51A343BE" w:rsidR="00BE348B" w:rsidRPr="0075141F" w:rsidRDefault="78FE7063" w:rsidP="01087E4D">
      <w:pPr>
        <w:pStyle w:val="Default"/>
        <w:rPr>
          <w:rFonts w:cs="Arial"/>
          <w:color w:val="943634" w:themeColor="accent2" w:themeShade="BF"/>
          <w:sz w:val="22"/>
          <w:szCs w:val="22"/>
        </w:rPr>
      </w:pPr>
      <w:r w:rsidRPr="01087E4D">
        <w:rPr>
          <w:rFonts w:cs="Arial"/>
          <w:color w:val="auto"/>
          <w:sz w:val="22"/>
          <w:szCs w:val="22"/>
        </w:rPr>
        <w:t>P</w:t>
      </w:r>
      <w:r w:rsidR="7CF43DBF" w:rsidRPr="01087E4D">
        <w:rPr>
          <w:rFonts w:cs="Arial"/>
          <w:color w:val="auto"/>
          <w:sz w:val="22"/>
          <w:szCs w:val="22"/>
        </w:rPr>
        <w:t>ara la identificación de riesgos de seguridad d</w:t>
      </w:r>
      <w:r w:rsidR="5B1E3C08" w:rsidRPr="01087E4D">
        <w:rPr>
          <w:rFonts w:cs="Arial"/>
          <w:color w:val="auto"/>
          <w:sz w:val="22"/>
          <w:szCs w:val="22"/>
        </w:rPr>
        <w:t>e la información</w:t>
      </w:r>
      <w:r w:rsidR="3DC19550" w:rsidRPr="01087E4D">
        <w:rPr>
          <w:rFonts w:cs="Arial"/>
          <w:color w:val="auto"/>
          <w:sz w:val="22"/>
          <w:szCs w:val="22"/>
        </w:rPr>
        <w:t xml:space="preserve">, es necesario contar con la </w:t>
      </w:r>
      <w:r w:rsidR="7F4D8F43" w:rsidRPr="01087E4D">
        <w:rPr>
          <w:rFonts w:cs="Arial"/>
          <w:color w:val="auto"/>
          <w:sz w:val="22"/>
          <w:szCs w:val="22"/>
        </w:rPr>
        <w:t xml:space="preserve">matriz de activos de información </w:t>
      </w:r>
      <w:r w:rsidR="16F5C82E" w:rsidRPr="01087E4D">
        <w:rPr>
          <w:rFonts w:cs="Arial"/>
          <w:color w:val="auto"/>
          <w:sz w:val="22"/>
          <w:szCs w:val="22"/>
        </w:rPr>
        <w:t>consolidada, donde</w:t>
      </w:r>
      <w:r w:rsidR="7F4D8F43" w:rsidRPr="01087E4D">
        <w:rPr>
          <w:rFonts w:cs="Arial"/>
          <w:color w:val="auto"/>
          <w:sz w:val="22"/>
          <w:szCs w:val="22"/>
        </w:rPr>
        <w:t xml:space="preserve"> el </w:t>
      </w:r>
      <w:r w:rsidR="3DC19550" w:rsidRPr="01087E4D">
        <w:rPr>
          <w:rFonts w:cs="Arial"/>
          <w:color w:val="auto"/>
          <w:sz w:val="22"/>
          <w:szCs w:val="22"/>
        </w:rPr>
        <w:t xml:space="preserve">activo de información </w:t>
      </w:r>
      <w:r w:rsidR="7CF43DBF" w:rsidRPr="01087E4D">
        <w:rPr>
          <w:rFonts w:cs="Arial"/>
          <w:color w:val="auto"/>
          <w:sz w:val="22"/>
          <w:szCs w:val="22"/>
        </w:rPr>
        <w:t xml:space="preserve">se </w:t>
      </w:r>
      <w:r w:rsidR="7F6506C7" w:rsidRPr="01087E4D">
        <w:rPr>
          <w:rFonts w:cs="Arial"/>
          <w:color w:val="auto"/>
          <w:sz w:val="22"/>
          <w:szCs w:val="22"/>
        </w:rPr>
        <w:t xml:space="preserve">clasifique de </w:t>
      </w:r>
      <w:r w:rsidR="7CF43DBF" w:rsidRPr="01087E4D">
        <w:rPr>
          <w:rFonts w:cs="Arial"/>
          <w:color w:val="auto"/>
          <w:sz w:val="22"/>
          <w:szCs w:val="22"/>
        </w:rPr>
        <w:t xml:space="preserve">acuerdo con los atributos de confidencialidad, integridad y disponibilidad </w:t>
      </w:r>
      <w:r w:rsidR="10AE21D3" w:rsidRPr="01087E4D">
        <w:rPr>
          <w:rFonts w:cs="Arial"/>
          <w:color w:val="auto"/>
          <w:sz w:val="22"/>
          <w:szCs w:val="22"/>
        </w:rPr>
        <w:t xml:space="preserve">y </w:t>
      </w:r>
      <w:r w:rsidR="7FD3CF71" w:rsidRPr="01087E4D">
        <w:rPr>
          <w:rFonts w:cs="Arial"/>
          <w:color w:val="auto"/>
          <w:sz w:val="22"/>
          <w:szCs w:val="22"/>
        </w:rPr>
        <w:t xml:space="preserve">que su </w:t>
      </w:r>
      <w:r w:rsidR="7CF43DBF" w:rsidRPr="01087E4D">
        <w:rPr>
          <w:rFonts w:cs="Arial"/>
          <w:color w:val="auto"/>
          <w:sz w:val="22"/>
          <w:szCs w:val="22"/>
        </w:rPr>
        <w:t>e</w:t>
      </w:r>
      <w:r w:rsidR="0C6A96D1" w:rsidRPr="01087E4D">
        <w:rPr>
          <w:rFonts w:cs="Arial"/>
          <w:color w:val="auto"/>
          <w:sz w:val="22"/>
          <w:szCs w:val="22"/>
        </w:rPr>
        <w:t>valua</w:t>
      </w:r>
      <w:r w:rsidR="085BBCBD" w:rsidRPr="01087E4D">
        <w:rPr>
          <w:rFonts w:cs="Arial"/>
          <w:color w:val="auto"/>
          <w:sz w:val="22"/>
          <w:szCs w:val="22"/>
        </w:rPr>
        <w:t>ción del</w:t>
      </w:r>
      <w:r w:rsidR="0C6A96D1" w:rsidRPr="01087E4D">
        <w:rPr>
          <w:rFonts w:cs="Arial"/>
          <w:color w:val="auto"/>
          <w:sz w:val="22"/>
          <w:szCs w:val="22"/>
        </w:rPr>
        <w:t xml:space="preserve"> nivel de</w:t>
      </w:r>
      <w:r w:rsidR="7CF43DBF" w:rsidRPr="01087E4D">
        <w:rPr>
          <w:rFonts w:cs="Arial"/>
          <w:color w:val="auto"/>
          <w:sz w:val="22"/>
          <w:szCs w:val="22"/>
        </w:rPr>
        <w:t xml:space="preserve"> criticidad sea </w:t>
      </w:r>
      <w:r w:rsidR="7CF43DBF" w:rsidRPr="01087E4D">
        <w:rPr>
          <w:rFonts w:cs="Arial"/>
          <w:b/>
          <w:bCs/>
          <w:color w:val="auto"/>
          <w:sz w:val="22"/>
          <w:szCs w:val="22"/>
        </w:rPr>
        <w:t>ALTO</w:t>
      </w:r>
      <w:r w:rsidR="345267DA" w:rsidRPr="01087E4D">
        <w:rPr>
          <w:rFonts w:cs="Arial"/>
          <w:b/>
          <w:bCs/>
          <w:color w:val="auto"/>
          <w:sz w:val="22"/>
          <w:szCs w:val="22"/>
        </w:rPr>
        <w:t>.</w:t>
      </w:r>
      <w:r w:rsidR="10AE21D3" w:rsidRPr="01087E4D">
        <w:rPr>
          <w:rFonts w:cs="Arial"/>
          <w:b/>
          <w:bCs/>
          <w:color w:val="auto"/>
          <w:sz w:val="22"/>
          <w:szCs w:val="22"/>
        </w:rPr>
        <w:t xml:space="preserve"> </w:t>
      </w:r>
    </w:p>
    <w:p w14:paraId="48379AD5" w14:textId="3EEC10C9" w:rsidR="00BE348B" w:rsidRPr="0075141F" w:rsidRDefault="3E45190E" w:rsidP="01087E4D">
      <w:pPr>
        <w:pStyle w:val="Default"/>
        <w:rPr>
          <w:rFonts w:cs="Arial"/>
          <w:color w:val="943634" w:themeColor="accent2" w:themeShade="BF"/>
          <w:sz w:val="22"/>
          <w:szCs w:val="22"/>
        </w:rPr>
      </w:pPr>
      <w:r w:rsidRPr="01087E4D">
        <w:rPr>
          <w:rFonts w:cs="Arial"/>
          <w:color w:val="auto"/>
          <w:sz w:val="22"/>
          <w:szCs w:val="22"/>
        </w:rPr>
        <w:t>las actividades de esta etapa deben ser enfocadas a los riesgos potenciales que ocasionen una incidencia negativa sobre el desarrollo de los objetivos de los procesos.</w:t>
      </w:r>
    </w:p>
    <w:p w14:paraId="418C555C" w14:textId="77777777" w:rsidR="00BE348B" w:rsidRPr="0075141F" w:rsidRDefault="00BE348B" w:rsidP="01087E4D">
      <w:pPr>
        <w:pStyle w:val="Default"/>
        <w:rPr>
          <w:rFonts w:cs="Arial"/>
          <w:color w:val="943634" w:themeColor="accent2" w:themeShade="BF"/>
          <w:sz w:val="22"/>
          <w:szCs w:val="22"/>
        </w:rPr>
      </w:pPr>
    </w:p>
    <w:p w14:paraId="155DE4D4" w14:textId="7FBE7265" w:rsidR="000428B0" w:rsidRPr="0075141F" w:rsidRDefault="6D01B25A" w:rsidP="01087E4D">
      <w:pPr>
        <w:pStyle w:val="Default"/>
        <w:rPr>
          <w:rFonts w:cs="Arial"/>
          <w:color w:val="943634" w:themeColor="accent2" w:themeShade="BF"/>
          <w:sz w:val="22"/>
          <w:szCs w:val="22"/>
        </w:rPr>
      </w:pPr>
      <w:r w:rsidRPr="01087E4D">
        <w:rPr>
          <w:rFonts w:cs="Arial"/>
          <w:color w:val="auto"/>
          <w:sz w:val="22"/>
          <w:szCs w:val="22"/>
        </w:rPr>
        <w:t>Los tipos que se pueden identificar son los siguientes tres (3) riesgos inherentes de seguridad de la información:</w:t>
      </w:r>
    </w:p>
    <w:p w14:paraId="348B5F00" w14:textId="77777777" w:rsidR="000428B0" w:rsidRPr="0075141F" w:rsidRDefault="000428B0" w:rsidP="01087E4D">
      <w:pPr>
        <w:pStyle w:val="Default"/>
        <w:rPr>
          <w:rFonts w:cs="Arial"/>
          <w:color w:val="943634" w:themeColor="accent2" w:themeShade="BF"/>
          <w:sz w:val="22"/>
          <w:szCs w:val="22"/>
        </w:rPr>
      </w:pPr>
    </w:p>
    <w:p w14:paraId="7EC1C968" w14:textId="77777777" w:rsidR="000428B0" w:rsidRPr="0075141F" w:rsidRDefault="6D01B25A" w:rsidP="01087E4D">
      <w:pPr>
        <w:pStyle w:val="Default"/>
        <w:numPr>
          <w:ilvl w:val="0"/>
          <w:numId w:val="20"/>
        </w:numPr>
        <w:rPr>
          <w:rFonts w:cs="Arial"/>
          <w:color w:val="943634" w:themeColor="accent2" w:themeShade="BF"/>
          <w:sz w:val="22"/>
          <w:szCs w:val="22"/>
        </w:rPr>
      </w:pPr>
      <w:r w:rsidRPr="01087E4D">
        <w:rPr>
          <w:rFonts w:cs="Arial"/>
          <w:color w:val="auto"/>
          <w:sz w:val="22"/>
          <w:szCs w:val="22"/>
        </w:rPr>
        <w:t>Pérdida de la confidencialidad</w:t>
      </w:r>
    </w:p>
    <w:p w14:paraId="6BC71D05" w14:textId="77777777" w:rsidR="000428B0" w:rsidRPr="0075141F" w:rsidRDefault="6D01B25A" w:rsidP="01087E4D">
      <w:pPr>
        <w:pStyle w:val="Default"/>
        <w:numPr>
          <w:ilvl w:val="0"/>
          <w:numId w:val="20"/>
        </w:numPr>
        <w:rPr>
          <w:rFonts w:cs="Arial"/>
          <w:color w:val="943634" w:themeColor="accent2" w:themeShade="BF"/>
          <w:sz w:val="22"/>
          <w:szCs w:val="22"/>
        </w:rPr>
      </w:pPr>
      <w:r w:rsidRPr="01087E4D">
        <w:rPr>
          <w:rFonts w:cs="Arial"/>
          <w:color w:val="auto"/>
          <w:sz w:val="22"/>
          <w:szCs w:val="22"/>
        </w:rPr>
        <w:t>Pérdida de la integridad</w:t>
      </w:r>
    </w:p>
    <w:p w14:paraId="7526B43F" w14:textId="7353D407" w:rsidR="00DD204E" w:rsidRPr="0075141F" w:rsidRDefault="6D01B25A" w:rsidP="01087E4D">
      <w:pPr>
        <w:pStyle w:val="Default"/>
        <w:numPr>
          <w:ilvl w:val="0"/>
          <w:numId w:val="20"/>
        </w:numPr>
        <w:rPr>
          <w:rFonts w:cs="Arial"/>
          <w:color w:val="943634" w:themeColor="accent2" w:themeShade="BF"/>
          <w:sz w:val="22"/>
          <w:szCs w:val="22"/>
        </w:rPr>
      </w:pPr>
      <w:r w:rsidRPr="01087E4D">
        <w:rPr>
          <w:rFonts w:cs="Arial"/>
          <w:color w:val="auto"/>
          <w:sz w:val="22"/>
          <w:szCs w:val="22"/>
        </w:rPr>
        <w:t>Pérdida de la disponibilidad</w:t>
      </w:r>
    </w:p>
    <w:p w14:paraId="71F9F505" w14:textId="7653583B" w:rsidR="00BE348B" w:rsidRPr="0075141F" w:rsidRDefault="00BE348B" w:rsidP="01087E4D">
      <w:pPr>
        <w:pStyle w:val="Default"/>
        <w:rPr>
          <w:rFonts w:cs="Arial"/>
          <w:color w:val="943634" w:themeColor="accent2" w:themeShade="BF"/>
          <w:sz w:val="22"/>
          <w:szCs w:val="22"/>
        </w:rPr>
      </w:pPr>
    </w:p>
    <w:p w14:paraId="766CB94E" w14:textId="13AEC6AE" w:rsidR="00BE348B" w:rsidRPr="0075141F" w:rsidRDefault="7CF43DBF" w:rsidP="01087E4D">
      <w:pPr>
        <w:pStyle w:val="Default"/>
        <w:rPr>
          <w:rFonts w:cs="Arial"/>
          <w:color w:val="943634" w:themeColor="accent2" w:themeShade="BF"/>
          <w:sz w:val="22"/>
          <w:szCs w:val="22"/>
        </w:rPr>
      </w:pPr>
      <w:r w:rsidRPr="01087E4D">
        <w:rPr>
          <w:rFonts w:cs="Arial"/>
          <w:color w:val="auto"/>
          <w:sz w:val="22"/>
          <w:szCs w:val="22"/>
        </w:rPr>
        <w:t xml:space="preserve">Para el riesgo </w:t>
      </w:r>
      <w:r w:rsidRPr="01087E4D">
        <w:rPr>
          <w:rFonts w:cs="Arial"/>
          <w:b/>
          <w:bCs/>
          <w:color w:val="auto"/>
          <w:sz w:val="22"/>
          <w:szCs w:val="22"/>
        </w:rPr>
        <w:t>identificado se deben asociar el grupo de activos o activos específicos del proceso</w:t>
      </w:r>
      <w:r w:rsidRPr="01087E4D">
        <w:rPr>
          <w:rFonts w:cs="Arial"/>
          <w:color w:val="auto"/>
          <w:sz w:val="22"/>
          <w:szCs w:val="22"/>
        </w:rPr>
        <w:t xml:space="preserve"> y, conjuntamente, analizar las posibles amenazas y vulnerabilidades que podrían causar su materialización.</w:t>
      </w:r>
    </w:p>
    <w:p w14:paraId="242E8C1D" w14:textId="61469D3E" w:rsidR="6864CD5A" w:rsidRPr="0075141F" w:rsidRDefault="6864CD5A" w:rsidP="01087E4D">
      <w:pPr>
        <w:pStyle w:val="Default"/>
        <w:rPr>
          <w:rFonts w:cs="Arial"/>
          <w:color w:val="943634" w:themeColor="accent2" w:themeShade="BF"/>
          <w:sz w:val="22"/>
          <w:szCs w:val="22"/>
        </w:rPr>
      </w:pPr>
    </w:p>
    <w:p w14:paraId="09C698E0" w14:textId="5984DDB8" w:rsidR="00BE348B" w:rsidRPr="0075141F" w:rsidRDefault="53CE31F4" w:rsidP="01087E4D">
      <w:pPr>
        <w:pStyle w:val="Ttulo2"/>
        <w:keepNext w:val="0"/>
        <w:keepLines w:val="0"/>
        <w:numPr>
          <w:ilvl w:val="2"/>
          <w:numId w:val="15"/>
        </w:numPr>
        <w:spacing w:before="0" w:line="240" w:lineRule="auto"/>
        <w:rPr>
          <w:rFonts w:ascii="Arial" w:hAnsi="Arial" w:cs="Arial"/>
          <w:color w:val="943634" w:themeColor="accent2" w:themeShade="BF"/>
          <w:sz w:val="22"/>
          <w:szCs w:val="22"/>
        </w:rPr>
      </w:pPr>
      <w:bookmarkStart w:id="104" w:name="_Toc86836419"/>
      <w:bookmarkStart w:id="105" w:name="_Toc147152252"/>
      <w:r w:rsidRPr="34E91D16">
        <w:rPr>
          <w:rFonts w:ascii="Arial" w:hAnsi="Arial" w:cs="Arial"/>
          <w:color w:val="auto"/>
          <w:sz w:val="22"/>
          <w:szCs w:val="22"/>
        </w:rPr>
        <w:t>Identificación de amenazas y vulnerabilidades</w:t>
      </w:r>
      <w:bookmarkEnd w:id="104"/>
      <w:bookmarkEnd w:id="105"/>
    </w:p>
    <w:p w14:paraId="3B8A9229" w14:textId="43237CFF" w:rsidR="00BE348B" w:rsidRPr="0075141F" w:rsidRDefault="00BE348B" w:rsidP="01087E4D">
      <w:pPr>
        <w:pStyle w:val="Default"/>
        <w:rPr>
          <w:rFonts w:cs="Arial"/>
          <w:color w:val="943634" w:themeColor="accent2" w:themeShade="BF"/>
          <w:sz w:val="22"/>
          <w:szCs w:val="22"/>
        </w:rPr>
      </w:pPr>
    </w:p>
    <w:p w14:paraId="5D6DBB4F" w14:textId="77777777" w:rsidR="00BE348B" w:rsidRPr="0075141F" w:rsidRDefault="3E45190E" w:rsidP="01087E4D">
      <w:pPr>
        <w:pStyle w:val="Default"/>
        <w:rPr>
          <w:rFonts w:cs="Arial"/>
          <w:color w:val="943634" w:themeColor="accent2" w:themeShade="BF"/>
          <w:sz w:val="22"/>
          <w:szCs w:val="22"/>
        </w:rPr>
      </w:pPr>
      <w:r w:rsidRPr="01087E4D">
        <w:rPr>
          <w:rFonts w:cs="Arial"/>
          <w:color w:val="auto"/>
          <w:sz w:val="22"/>
          <w:szCs w:val="22"/>
        </w:rPr>
        <w:t>Para cada riesgo, se deben asociar el grupo de activos o activos específicos del proceso, y conjuntamente analizar las posibles amenazas y vulnerabilidades que podrían causar su materialización. A continuación, se mencionan un listado de amenazas y vulnerabilidades que podrían materializar los tres (3) riesgos previamente mencionados:</w:t>
      </w:r>
    </w:p>
    <w:p w14:paraId="55B7A72E" w14:textId="77777777" w:rsidR="00BE348B" w:rsidRPr="0075141F" w:rsidRDefault="00BE348B" w:rsidP="01087E4D">
      <w:pPr>
        <w:pStyle w:val="Default"/>
        <w:rPr>
          <w:rFonts w:cs="Arial"/>
          <w:color w:val="943634" w:themeColor="accent2" w:themeShade="BF"/>
          <w:sz w:val="22"/>
          <w:szCs w:val="22"/>
        </w:rPr>
      </w:pPr>
    </w:p>
    <w:p w14:paraId="0195759E" w14:textId="77777777" w:rsidR="00BE348B" w:rsidRPr="0075141F" w:rsidRDefault="3E45190E" w:rsidP="01087E4D">
      <w:pPr>
        <w:pStyle w:val="Default"/>
        <w:rPr>
          <w:rFonts w:cs="Arial"/>
          <w:color w:val="943634" w:themeColor="accent2" w:themeShade="BF"/>
          <w:sz w:val="22"/>
          <w:szCs w:val="22"/>
        </w:rPr>
      </w:pPr>
      <w:bookmarkStart w:id="106" w:name="_Toc8760229"/>
      <w:r w:rsidRPr="01087E4D">
        <w:rPr>
          <w:rFonts w:cs="Arial"/>
          <w:color w:val="auto"/>
          <w:sz w:val="22"/>
          <w:szCs w:val="22"/>
        </w:rPr>
        <w:t xml:space="preserve">Se deben identificar las amenazas de los activos: en la siguiente tabla se listan las amenazas, que representan situaciones o fuentes que pueden hacer daño a los activos y materializar los riesgos. A </w:t>
      </w:r>
      <w:r w:rsidRPr="01087E4D">
        <w:rPr>
          <w:rFonts w:cs="Arial"/>
          <w:color w:val="auto"/>
          <w:sz w:val="22"/>
          <w:szCs w:val="22"/>
        </w:rPr>
        <w:lastRenderedPageBreak/>
        <w:t>manera de ejemplo se citan las siguientes amenazas:</w:t>
      </w:r>
      <w:bookmarkEnd w:id="106"/>
      <w:r w:rsidRPr="01087E4D">
        <w:rPr>
          <w:rFonts w:cs="Arial"/>
          <w:color w:val="auto"/>
          <w:sz w:val="22"/>
          <w:szCs w:val="22"/>
        </w:rPr>
        <w:t xml:space="preserve"> </w:t>
      </w:r>
    </w:p>
    <w:p w14:paraId="5DCDE312" w14:textId="77777777" w:rsidR="00BE348B" w:rsidRPr="0075141F" w:rsidRDefault="00BE348B" w:rsidP="01087E4D">
      <w:pPr>
        <w:spacing w:line="240" w:lineRule="auto"/>
        <w:rPr>
          <w:rFonts w:ascii="Arial" w:hAnsi="Arial" w:cs="Arial"/>
          <w:color w:val="943634" w:themeColor="accent2" w:themeShade="BF"/>
          <w:lang w:val="es-ES"/>
        </w:rPr>
      </w:pPr>
    </w:p>
    <w:p w14:paraId="3E8D1DFB" w14:textId="0DA40F92" w:rsidR="00BE348B" w:rsidRPr="0075141F" w:rsidRDefault="3E45190E" w:rsidP="01087E4D">
      <w:pPr>
        <w:pStyle w:val="Descripcin"/>
        <w:jc w:val="center"/>
        <w:rPr>
          <w:rFonts w:ascii="Arial" w:hAnsi="Arial" w:cs="Arial"/>
          <w:color w:val="943634" w:themeColor="accent2" w:themeShade="BF"/>
        </w:rPr>
      </w:pPr>
      <w:bookmarkStart w:id="107" w:name="_Toc52197173"/>
      <w:bookmarkStart w:id="108" w:name="_Toc86836440"/>
      <w:bookmarkStart w:id="109" w:name="_Toc147152273"/>
      <w:r w:rsidRPr="01087E4D">
        <w:rPr>
          <w:rFonts w:ascii="Arial" w:hAnsi="Arial" w:cs="Arial"/>
          <w:color w:val="auto"/>
        </w:rPr>
        <w:t xml:space="preserve">Tabla </w:t>
      </w:r>
      <w:r w:rsidRPr="01087E4D">
        <w:rPr>
          <w:rFonts w:ascii="Arial" w:hAnsi="Arial" w:cs="Arial"/>
          <w:color w:val="auto"/>
          <w:shd w:val="clear" w:color="auto" w:fill="E6E6E6"/>
        </w:rPr>
        <w:fldChar w:fldCharType="begin"/>
      </w:r>
      <w:r w:rsidRPr="01087E4D">
        <w:rPr>
          <w:rFonts w:ascii="Arial" w:hAnsi="Arial" w:cs="Arial"/>
          <w:color w:val="auto"/>
        </w:rPr>
        <w:instrText xml:space="preserve"> SEQ Tabla \* ARABIC </w:instrText>
      </w:r>
      <w:r w:rsidRPr="01087E4D">
        <w:rPr>
          <w:rFonts w:ascii="Arial" w:hAnsi="Arial" w:cs="Arial"/>
          <w:color w:val="auto"/>
          <w:shd w:val="clear" w:color="auto" w:fill="E6E6E6"/>
        </w:rPr>
        <w:fldChar w:fldCharType="separate"/>
      </w:r>
      <w:r w:rsidR="0055372A">
        <w:rPr>
          <w:rFonts w:ascii="Arial" w:hAnsi="Arial" w:cs="Arial"/>
          <w:noProof/>
          <w:color w:val="auto"/>
        </w:rPr>
        <w:t>17</w:t>
      </w:r>
      <w:r w:rsidRPr="01087E4D">
        <w:rPr>
          <w:rFonts w:ascii="Arial" w:hAnsi="Arial" w:cs="Arial"/>
          <w:color w:val="auto"/>
          <w:shd w:val="clear" w:color="auto" w:fill="E6E6E6"/>
        </w:rPr>
        <w:fldChar w:fldCharType="end"/>
      </w:r>
      <w:r w:rsidRPr="01087E4D">
        <w:rPr>
          <w:rFonts w:ascii="Arial" w:hAnsi="Arial" w:cs="Arial"/>
          <w:b w:val="0"/>
          <w:bCs w:val="0"/>
          <w:color w:val="auto"/>
        </w:rPr>
        <w:t xml:space="preserve"> Amenazas más comunes</w:t>
      </w:r>
      <w:bookmarkEnd w:id="107"/>
      <w:bookmarkEnd w:id="108"/>
      <w:bookmarkEnd w:id="109"/>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4815"/>
      </w:tblGrid>
      <w:tr w:rsidR="00BE348B" w:rsidRPr="0075141F" w14:paraId="096D95C0" w14:textId="77777777" w:rsidTr="01087E4D">
        <w:trPr>
          <w:trHeight w:val="248"/>
          <w:tblHeader/>
          <w:jc w:val="center"/>
        </w:trPr>
        <w:tc>
          <w:tcPr>
            <w:tcW w:w="2977" w:type="dxa"/>
            <w:shd w:val="clear" w:color="auto" w:fill="F2F2F2" w:themeFill="background1" w:themeFillShade="F2"/>
            <w:vAlign w:val="bottom"/>
            <w:hideMark/>
          </w:tcPr>
          <w:p w14:paraId="46C3EF77"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TIPO</w:t>
            </w:r>
          </w:p>
        </w:tc>
        <w:tc>
          <w:tcPr>
            <w:tcW w:w="4815" w:type="dxa"/>
            <w:shd w:val="clear" w:color="auto" w:fill="F2F2F2" w:themeFill="background1" w:themeFillShade="F2"/>
            <w:vAlign w:val="bottom"/>
            <w:hideMark/>
          </w:tcPr>
          <w:p w14:paraId="65C6746E"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AMENAZA</w:t>
            </w:r>
          </w:p>
        </w:tc>
      </w:tr>
      <w:tr w:rsidR="00BE348B" w:rsidRPr="0075141F" w14:paraId="5AA0A03C" w14:textId="77777777" w:rsidTr="01087E4D">
        <w:trPr>
          <w:trHeight w:val="70"/>
          <w:jc w:val="center"/>
        </w:trPr>
        <w:tc>
          <w:tcPr>
            <w:tcW w:w="2977" w:type="dxa"/>
            <w:vMerge w:val="restart"/>
            <w:shd w:val="clear" w:color="auto" w:fill="auto"/>
            <w:vAlign w:val="center"/>
            <w:hideMark/>
          </w:tcPr>
          <w:p w14:paraId="4C16AEE8"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Daño físico </w:t>
            </w:r>
          </w:p>
        </w:tc>
        <w:tc>
          <w:tcPr>
            <w:tcW w:w="4815" w:type="dxa"/>
            <w:shd w:val="clear" w:color="auto" w:fill="auto"/>
            <w:vAlign w:val="bottom"/>
            <w:hideMark/>
          </w:tcPr>
          <w:p w14:paraId="1D40D10D"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Fuego</w:t>
            </w:r>
          </w:p>
        </w:tc>
      </w:tr>
      <w:tr w:rsidR="00BE348B" w:rsidRPr="0075141F" w14:paraId="033776E2" w14:textId="77777777" w:rsidTr="01087E4D">
        <w:trPr>
          <w:trHeight w:val="70"/>
          <w:jc w:val="center"/>
        </w:trPr>
        <w:tc>
          <w:tcPr>
            <w:tcW w:w="2977" w:type="dxa"/>
            <w:vMerge/>
            <w:vAlign w:val="center"/>
            <w:hideMark/>
          </w:tcPr>
          <w:p w14:paraId="5F3006B2"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507DBFE4"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Agua</w:t>
            </w:r>
          </w:p>
        </w:tc>
      </w:tr>
      <w:tr w:rsidR="00BE348B" w:rsidRPr="0075141F" w14:paraId="42B48A1A" w14:textId="77777777" w:rsidTr="01087E4D">
        <w:trPr>
          <w:trHeight w:val="70"/>
          <w:jc w:val="center"/>
        </w:trPr>
        <w:tc>
          <w:tcPr>
            <w:tcW w:w="2977" w:type="dxa"/>
            <w:vMerge/>
            <w:vAlign w:val="center"/>
            <w:hideMark/>
          </w:tcPr>
          <w:p w14:paraId="01D8628B"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654928F1"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Contaminación</w:t>
            </w:r>
          </w:p>
        </w:tc>
      </w:tr>
      <w:tr w:rsidR="00BE348B" w:rsidRPr="0075141F" w14:paraId="3164ACAF" w14:textId="77777777" w:rsidTr="01087E4D">
        <w:trPr>
          <w:trHeight w:val="70"/>
          <w:jc w:val="center"/>
        </w:trPr>
        <w:tc>
          <w:tcPr>
            <w:tcW w:w="2977" w:type="dxa"/>
            <w:vMerge/>
            <w:vAlign w:val="center"/>
            <w:hideMark/>
          </w:tcPr>
          <w:p w14:paraId="2322D081"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09A59C2A"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Accidente Importante</w:t>
            </w:r>
          </w:p>
        </w:tc>
      </w:tr>
      <w:tr w:rsidR="00BE348B" w:rsidRPr="0075141F" w14:paraId="513B969E" w14:textId="77777777" w:rsidTr="01087E4D">
        <w:trPr>
          <w:trHeight w:val="70"/>
          <w:jc w:val="center"/>
        </w:trPr>
        <w:tc>
          <w:tcPr>
            <w:tcW w:w="2977" w:type="dxa"/>
            <w:vMerge/>
            <w:vAlign w:val="center"/>
            <w:hideMark/>
          </w:tcPr>
          <w:p w14:paraId="7E417C9A"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315627A4"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Destrucción del equipo o medios </w:t>
            </w:r>
          </w:p>
        </w:tc>
      </w:tr>
      <w:tr w:rsidR="00BE348B" w:rsidRPr="0075141F" w14:paraId="507448E6" w14:textId="77777777" w:rsidTr="01087E4D">
        <w:trPr>
          <w:trHeight w:val="176"/>
          <w:jc w:val="center"/>
        </w:trPr>
        <w:tc>
          <w:tcPr>
            <w:tcW w:w="2977" w:type="dxa"/>
            <w:vMerge/>
            <w:vAlign w:val="center"/>
            <w:hideMark/>
          </w:tcPr>
          <w:p w14:paraId="760E15A5"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15614A83"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Polvo, corrosión, congelamiento </w:t>
            </w:r>
          </w:p>
        </w:tc>
      </w:tr>
      <w:tr w:rsidR="00BE348B" w:rsidRPr="0075141F" w14:paraId="736D2730" w14:textId="77777777" w:rsidTr="01087E4D">
        <w:trPr>
          <w:trHeight w:val="70"/>
          <w:jc w:val="center"/>
        </w:trPr>
        <w:tc>
          <w:tcPr>
            <w:tcW w:w="2977" w:type="dxa"/>
            <w:vMerge w:val="restart"/>
            <w:shd w:val="clear" w:color="auto" w:fill="auto"/>
            <w:vAlign w:val="center"/>
            <w:hideMark/>
          </w:tcPr>
          <w:p w14:paraId="181D7A12"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Eventos naturales </w:t>
            </w:r>
          </w:p>
        </w:tc>
        <w:tc>
          <w:tcPr>
            <w:tcW w:w="4815" w:type="dxa"/>
            <w:shd w:val="clear" w:color="auto" w:fill="auto"/>
            <w:vAlign w:val="bottom"/>
            <w:hideMark/>
          </w:tcPr>
          <w:p w14:paraId="3DE0C833"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Fenómenos climáticos </w:t>
            </w:r>
          </w:p>
        </w:tc>
      </w:tr>
      <w:tr w:rsidR="00BE348B" w:rsidRPr="0075141F" w14:paraId="090CBD8A" w14:textId="77777777" w:rsidTr="01087E4D">
        <w:trPr>
          <w:trHeight w:val="70"/>
          <w:jc w:val="center"/>
        </w:trPr>
        <w:tc>
          <w:tcPr>
            <w:tcW w:w="2977" w:type="dxa"/>
            <w:vMerge/>
            <w:vAlign w:val="center"/>
            <w:hideMark/>
          </w:tcPr>
          <w:p w14:paraId="3D855466"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3F039F8D"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Fenómenos sísmicos </w:t>
            </w:r>
          </w:p>
        </w:tc>
      </w:tr>
      <w:tr w:rsidR="00BE348B" w:rsidRPr="0075141F" w14:paraId="4803407E" w14:textId="77777777" w:rsidTr="01087E4D">
        <w:trPr>
          <w:trHeight w:val="70"/>
          <w:jc w:val="center"/>
        </w:trPr>
        <w:tc>
          <w:tcPr>
            <w:tcW w:w="2977" w:type="dxa"/>
            <w:vMerge/>
            <w:vAlign w:val="center"/>
            <w:hideMark/>
          </w:tcPr>
          <w:p w14:paraId="48D01E64"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732AB233"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Fenómenos volcánicos </w:t>
            </w:r>
          </w:p>
        </w:tc>
      </w:tr>
      <w:tr w:rsidR="00BE348B" w:rsidRPr="0075141F" w14:paraId="7783C09D" w14:textId="77777777" w:rsidTr="01087E4D">
        <w:trPr>
          <w:trHeight w:val="70"/>
          <w:jc w:val="center"/>
        </w:trPr>
        <w:tc>
          <w:tcPr>
            <w:tcW w:w="2977" w:type="dxa"/>
            <w:vMerge/>
            <w:vAlign w:val="center"/>
            <w:hideMark/>
          </w:tcPr>
          <w:p w14:paraId="3FCE0641"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5DD2B557"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Fenómenos meteorológicos </w:t>
            </w:r>
          </w:p>
        </w:tc>
      </w:tr>
      <w:tr w:rsidR="00BE348B" w:rsidRPr="0075141F" w14:paraId="3E4A0DCF" w14:textId="77777777" w:rsidTr="01087E4D">
        <w:trPr>
          <w:trHeight w:val="70"/>
          <w:jc w:val="center"/>
        </w:trPr>
        <w:tc>
          <w:tcPr>
            <w:tcW w:w="2977" w:type="dxa"/>
            <w:vMerge/>
            <w:vAlign w:val="center"/>
            <w:hideMark/>
          </w:tcPr>
          <w:p w14:paraId="14814A76"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3F125B6C"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Inundación </w:t>
            </w:r>
          </w:p>
        </w:tc>
      </w:tr>
      <w:tr w:rsidR="00BE348B" w:rsidRPr="0075141F" w14:paraId="6840A031" w14:textId="77777777" w:rsidTr="01087E4D">
        <w:trPr>
          <w:trHeight w:val="70"/>
          <w:jc w:val="center"/>
        </w:trPr>
        <w:tc>
          <w:tcPr>
            <w:tcW w:w="2977" w:type="dxa"/>
            <w:vMerge w:val="restart"/>
            <w:shd w:val="clear" w:color="auto" w:fill="auto"/>
            <w:vAlign w:val="center"/>
            <w:hideMark/>
          </w:tcPr>
          <w:p w14:paraId="3A00944B"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Perdida de los servicios esenciales </w:t>
            </w:r>
          </w:p>
        </w:tc>
        <w:tc>
          <w:tcPr>
            <w:tcW w:w="4815" w:type="dxa"/>
            <w:shd w:val="clear" w:color="auto" w:fill="auto"/>
            <w:vAlign w:val="bottom"/>
            <w:hideMark/>
          </w:tcPr>
          <w:p w14:paraId="4345CFC5"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Fallas en el sistema de suministro de agua o aire acondicionado </w:t>
            </w:r>
          </w:p>
        </w:tc>
      </w:tr>
      <w:tr w:rsidR="00BE348B" w:rsidRPr="0075141F" w14:paraId="3C62FCF1" w14:textId="77777777" w:rsidTr="01087E4D">
        <w:trPr>
          <w:trHeight w:val="70"/>
          <w:jc w:val="center"/>
        </w:trPr>
        <w:tc>
          <w:tcPr>
            <w:tcW w:w="2977" w:type="dxa"/>
            <w:vMerge/>
            <w:vAlign w:val="center"/>
            <w:hideMark/>
          </w:tcPr>
          <w:p w14:paraId="124E59A9"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62D26469"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Perdida de suministro de energía </w:t>
            </w:r>
          </w:p>
        </w:tc>
      </w:tr>
      <w:tr w:rsidR="00BE348B" w:rsidRPr="0075141F" w14:paraId="3807F0D3" w14:textId="77777777" w:rsidTr="01087E4D">
        <w:trPr>
          <w:trHeight w:val="70"/>
          <w:jc w:val="center"/>
        </w:trPr>
        <w:tc>
          <w:tcPr>
            <w:tcW w:w="2977" w:type="dxa"/>
            <w:vMerge/>
            <w:vAlign w:val="center"/>
            <w:hideMark/>
          </w:tcPr>
          <w:p w14:paraId="3C8E7980"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40D7F612"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Falla en equipo de telecomunicaciones </w:t>
            </w:r>
          </w:p>
        </w:tc>
      </w:tr>
      <w:tr w:rsidR="00BE348B" w:rsidRPr="0075141F" w14:paraId="730688EE" w14:textId="77777777" w:rsidTr="01087E4D">
        <w:trPr>
          <w:trHeight w:val="70"/>
          <w:jc w:val="center"/>
        </w:trPr>
        <w:tc>
          <w:tcPr>
            <w:tcW w:w="2977" w:type="dxa"/>
            <w:vMerge w:val="restart"/>
            <w:shd w:val="clear" w:color="auto" w:fill="auto"/>
            <w:vAlign w:val="center"/>
            <w:hideMark/>
          </w:tcPr>
          <w:p w14:paraId="23AE91CA"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Perturbación debida a la radiación </w:t>
            </w:r>
          </w:p>
        </w:tc>
        <w:tc>
          <w:tcPr>
            <w:tcW w:w="4815" w:type="dxa"/>
            <w:shd w:val="clear" w:color="auto" w:fill="auto"/>
            <w:vAlign w:val="bottom"/>
            <w:hideMark/>
          </w:tcPr>
          <w:p w14:paraId="7B1BC2A1"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Radiación electromagnética </w:t>
            </w:r>
          </w:p>
        </w:tc>
      </w:tr>
      <w:tr w:rsidR="00BE348B" w:rsidRPr="0075141F" w14:paraId="58F4FCA7" w14:textId="77777777" w:rsidTr="01087E4D">
        <w:trPr>
          <w:trHeight w:val="70"/>
          <w:jc w:val="center"/>
        </w:trPr>
        <w:tc>
          <w:tcPr>
            <w:tcW w:w="2977" w:type="dxa"/>
            <w:vMerge/>
            <w:vAlign w:val="center"/>
            <w:hideMark/>
          </w:tcPr>
          <w:p w14:paraId="5CC008C5"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4E1D6693"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Radiación térmica </w:t>
            </w:r>
          </w:p>
        </w:tc>
      </w:tr>
      <w:tr w:rsidR="00BE348B" w:rsidRPr="0075141F" w14:paraId="54546C1B" w14:textId="77777777" w:rsidTr="01087E4D">
        <w:trPr>
          <w:trHeight w:val="70"/>
          <w:jc w:val="center"/>
        </w:trPr>
        <w:tc>
          <w:tcPr>
            <w:tcW w:w="2977" w:type="dxa"/>
            <w:vMerge/>
            <w:vAlign w:val="center"/>
            <w:hideMark/>
          </w:tcPr>
          <w:p w14:paraId="498D780C"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534334FB"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Impulsos electromagnéticos </w:t>
            </w:r>
          </w:p>
        </w:tc>
      </w:tr>
      <w:tr w:rsidR="00BE348B" w:rsidRPr="0075141F" w14:paraId="20D920F3" w14:textId="77777777" w:rsidTr="01087E4D">
        <w:trPr>
          <w:trHeight w:val="70"/>
          <w:jc w:val="center"/>
        </w:trPr>
        <w:tc>
          <w:tcPr>
            <w:tcW w:w="2977" w:type="dxa"/>
            <w:vMerge w:val="restart"/>
            <w:shd w:val="clear" w:color="auto" w:fill="auto"/>
            <w:vAlign w:val="center"/>
            <w:hideMark/>
          </w:tcPr>
          <w:p w14:paraId="45C4295D"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Compromiso de la información </w:t>
            </w:r>
          </w:p>
        </w:tc>
        <w:tc>
          <w:tcPr>
            <w:tcW w:w="4815" w:type="dxa"/>
            <w:shd w:val="clear" w:color="auto" w:fill="auto"/>
            <w:vAlign w:val="bottom"/>
            <w:hideMark/>
          </w:tcPr>
          <w:p w14:paraId="1173C1A9"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Interceptación de señales de interferencia comprometida </w:t>
            </w:r>
          </w:p>
        </w:tc>
      </w:tr>
      <w:tr w:rsidR="00BE348B" w:rsidRPr="0075141F" w14:paraId="229DEF0D" w14:textId="77777777" w:rsidTr="01087E4D">
        <w:trPr>
          <w:trHeight w:val="70"/>
          <w:jc w:val="center"/>
        </w:trPr>
        <w:tc>
          <w:tcPr>
            <w:tcW w:w="2977" w:type="dxa"/>
            <w:vMerge/>
            <w:vAlign w:val="center"/>
            <w:hideMark/>
          </w:tcPr>
          <w:p w14:paraId="44D1D8BA"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4174383A"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Espionaje remoto </w:t>
            </w:r>
          </w:p>
        </w:tc>
      </w:tr>
      <w:tr w:rsidR="00BE348B" w:rsidRPr="0075141F" w14:paraId="64DE72FF" w14:textId="77777777" w:rsidTr="01087E4D">
        <w:trPr>
          <w:trHeight w:val="70"/>
          <w:jc w:val="center"/>
        </w:trPr>
        <w:tc>
          <w:tcPr>
            <w:tcW w:w="2977" w:type="dxa"/>
            <w:vMerge/>
            <w:vAlign w:val="center"/>
            <w:hideMark/>
          </w:tcPr>
          <w:p w14:paraId="1FE8815E"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35B7BD1B"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Escucha encubierta </w:t>
            </w:r>
          </w:p>
        </w:tc>
      </w:tr>
      <w:tr w:rsidR="00BE348B" w:rsidRPr="0075141F" w14:paraId="47CA1A05" w14:textId="77777777" w:rsidTr="01087E4D">
        <w:trPr>
          <w:trHeight w:val="70"/>
          <w:jc w:val="center"/>
        </w:trPr>
        <w:tc>
          <w:tcPr>
            <w:tcW w:w="2977" w:type="dxa"/>
            <w:vMerge/>
            <w:vAlign w:val="center"/>
            <w:hideMark/>
          </w:tcPr>
          <w:p w14:paraId="44EE97B3"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103E798F"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Hurto de medios o documentos </w:t>
            </w:r>
          </w:p>
        </w:tc>
      </w:tr>
      <w:tr w:rsidR="00BE348B" w:rsidRPr="0075141F" w14:paraId="54CADD76" w14:textId="77777777" w:rsidTr="01087E4D">
        <w:trPr>
          <w:trHeight w:val="70"/>
          <w:jc w:val="center"/>
        </w:trPr>
        <w:tc>
          <w:tcPr>
            <w:tcW w:w="2977" w:type="dxa"/>
            <w:vMerge/>
            <w:vAlign w:val="center"/>
            <w:hideMark/>
          </w:tcPr>
          <w:p w14:paraId="2F551F10"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6F957C35"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Hurto de equipo </w:t>
            </w:r>
          </w:p>
        </w:tc>
      </w:tr>
      <w:tr w:rsidR="00BE348B" w:rsidRPr="0075141F" w14:paraId="774CD04D" w14:textId="77777777" w:rsidTr="01087E4D">
        <w:trPr>
          <w:trHeight w:val="70"/>
          <w:jc w:val="center"/>
        </w:trPr>
        <w:tc>
          <w:tcPr>
            <w:tcW w:w="2977" w:type="dxa"/>
            <w:vMerge/>
            <w:vAlign w:val="center"/>
            <w:hideMark/>
          </w:tcPr>
          <w:p w14:paraId="059EDA67"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3A2D4F6D"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Recuperación de medios reciclados o desechados </w:t>
            </w:r>
          </w:p>
        </w:tc>
      </w:tr>
      <w:tr w:rsidR="00BE348B" w:rsidRPr="0075141F" w14:paraId="7FC156B7" w14:textId="77777777" w:rsidTr="01087E4D">
        <w:trPr>
          <w:trHeight w:val="70"/>
          <w:jc w:val="center"/>
        </w:trPr>
        <w:tc>
          <w:tcPr>
            <w:tcW w:w="2977" w:type="dxa"/>
            <w:vMerge/>
            <w:vAlign w:val="center"/>
            <w:hideMark/>
          </w:tcPr>
          <w:p w14:paraId="58E013A8"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275EED46"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Divulgación </w:t>
            </w:r>
          </w:p>
        </w:tc>
      </w:tr>
      <w:tr w:rsidR="00BE348B" w:rsidRPr="0075141F" w14:paraId="54E55FAD" w14:textId="77777777" w:rsidTr="01087E4D">
        <w:trPr>
          <w:trHeight w:val="70"/>
          <w:jc w:val="center"/>
        </w:trPr>
        <w:tc>
          <w:tcPr>
            <w:tcW w:w="2977" w:type="dxa"/>
            <w:vMerge/>
            <w:vAlign w:val="center"/>
            <w:hideMark/>
          </w:tcPr>
          <w:p w14:paraId="3728A4D7"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2D489769"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Datos provenientes de fuentes no confiables </w:t>
            </w:r>
          </w:p>
        </w:tc>
      </w:tr>
      <w:tr w:rsidR="00BE348B" w:rsidRPr="0075141F" w14:paraId="34C4F1D5" w14:textId="77777777" w:rsidTr="01087E4D">
        <w:trPr>
          <w:trHeight w:val="70"/>
          <w:jc w:val="center"/>
        </w:trPr>
        <w:tc>
          <w:tcPr>
            <w:tcW w:w="2977" w:type="dxa"/>
            <w:vMerge/>
            <w:vAlign w:val="center"/>
            <w:hideMark/>
          </w:tcPr>
          <w:p w14:paraId="7E944317"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18DEC1FE"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Manipulación con hardware </w:t>
            </w:r>
          </w:p>
        </w:tc>
      </w:tr>
      <w:tr w:rsidR="00BE348B" w:rsidRPr="0075141F" w14:paraId="5BD30D95" w14:textId="77777777" w:rsidTr="01087E4D">
        <w:trPr>
          <w:trHeight w:val="70"/>
          <w:jc w:val="center"/>
        </w:trPr>
        <w:tc>
          <w:tcPr>
            <w:tcW w:w="2977" w:type="dxa"/>
            <w:vMerge/>
            <w:vAlign w:val="center"/>
            <w:hideMark/>
          </w:tcPr>
          <w:p w14:paraId="027E59F1"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444D12B2"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Manipulación con software </w:t>
            </w:r>
          </w:p>
        </w:tc>
      </w:tr>
      <w:tr w:rsidR="00BE348B" w:rsidRPr="0075141F" w14:paraId="6A551AA5" w14:textId="77777777" w:rsidTr="01087E4D">
        <w:trPr>
          <w:trHeight w:val="70"/>
          <w:jc w:val="center"/>
        </w:trPr>
        <w:tc>
          <w:tcPr>
            <w:tcW w:w="2977" w:type="dxa"/>
            <w:vMerge/>
            <w:vAlign w:val="center"/>
            <w:hideMark/>
          </w:tcPr>
          <w:p w14:paraId="4ABCF295"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4DB315B8"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Detección de la posición </w:t>
            </w:r>
          </w:p>
        </w:tc>
      </w:tr>
      <w:tr w:rsidR="00BE348B" w:rsidRPr="0075141F" w14:paraId="12566B1A" w14:textId="77777777" w:rsidTr="01087E4D">
        <w:trPr>
          <w:trHeight w:val="70"/>
          <w:jc w:val="center"/>
        </w:trPr>
        <w:tc>
          <w:tcPr>
            <w:tcW w:w="2977" w:type="dxa"/>
            <w:vMerge w:val="restart"/>
            <w:shd w:val="clear" w:color="auto" w:fill="auto"/>
            <w:vAlign w:val="center"/>
            <w:hideMark/>
          </w:tcPr>
          <w:p w14:paraId="5DEC0DDF"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Fallas técnicas </w:t>
            </w:r>
          </w:p>
        </w:tc>
        <w:tc>
          <w:tcPr>
            <w:tcW w:w="4815" w:type="dxa"/>
            <w:shd w:val="clear" w:color="auto" w:fill="auto"/>
            <w:vAlign w:val="bottom"/>
            <w:hideMark/>
          </w:tcPr>
          <w:p w14:paraId="43DD0D5C"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Fallas del equipo </w:t>
            </w:r>
          </w:p>
        </w:tc>
      </w:tr>
      <w:tr w:rsidR="00BE348B" w:rsidRPr="0075141F" w14:paraId="6630690E" w14:textId="77777777" w:rsidTr="01087E4D">
        <w:trPr>
          <w:trHeight w:val="70"/>
          <w:jc w:val="center"/>
        </w:trPr>
        <w:tc>
          <w:tcPr>
            <w:tcW w:w="2977" w:type="dxa"/>
            <w:vMerge/>
            <w:vAlign w:val="center"/>
            <w:hideMark/>
          </w:tcPr>
          <w:p w14:paraId="18576E68"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6D335AD4"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Mal funcionamiento del equipo </w:t>
            </w:r>
          </w:p>
        </w:tc>
      </w:tr>
      <w:tr w:rsidR="00BE348B" w:rsidRPr="0075141F" w14:paraId="02A0ED28" w14:textId="77777777" w:rsidTr="01087E4D">
        <w:trPr>
          <w:trHeight w:val="70"/>
          <w:jc w:val="center"/>
        </w:trPr>
        <w:tc>
          <w:tcPr>
            <w:tcW w:w="2977" w:type="dxa"/>
            <w:vMerge/>
            <w:vAlign w:val="center"/>
            <w:hideMark/>
          </w:tcPr>
          <w:p w14:paraId="6A3B299B"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7AB8123F"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Saturación del sistema de información </w:t>
            </w:r>
          </w:p>
        </w:tc>
      </w:tr>
      <w:tr w:rsidR="00BE348B" w:rsidRPr="0075141F" w14:paraId="3845564E" w14:textId="77777777" w:rsidTr="01087E4D">
        <w:trPr>
          <w:trHeight w:val="70"/>
          <w:jc w:val="center"/>
        </w:trPr>
        <w:tc>
          <w:tcPr>
            <w:tcW w:w="2977" w:type="dxa"/>
            <w:vMerge/>
            <w:vAlign w:val="center"/>
            <w:hideMark/>
          </w:tcPr>
          <w:p w14:paraId="72B6CB27"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699C9D24"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Mal funcionamiento del software </w:t>
            </w:r>
          </w:p>
        </w:tc>
      </w:tr>
      <w:tr w:rsidR="00BE348B" w:rsidRPr="0075141F" w14:paraId="53A4621F" w14:textId="77777777" w:rsidTr="01087E4D">
        <w:trPr>
          <w:trHeight w:val="70"/>
          <w:jc w:val="center"/>
        </w:trPr>
        <w:tc>
          <w:tcPr>
            <w:tcW w:w="2977" w:type="dxa"/>
            <w:vMerge/>
            <w:vAlign w:val="center"/>
            <w:hideMark/>
          </w:tcPr>
          <w:p w14:paraId="570CBB36"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1E76EE65"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Incumplimiento en el mantenimiento del sistema de información. </w:t>
            </w:r>
          </w:p>
        </w:tc>
      </w:tr>
      <w:tr w:rsidR="00BE348B" w:rsidRPr="0075141F" w14:paraId="65AD1BD9" w14:textId="77777777" w:rsidTr="01087E4D">
        <w:trPr>
          <w:trHeight w:val="70"/>
          <w:jc w:val="center"/>
        </w:trPr>
        <w:tc>
          <w:tcPr>
            <w:tcW w:w="2977" w:type="dxa"/>
            <w:vMerge w:val="restart"/>
            <w:shd w:val="clear" w:color="auto" w:fill="auto"/>
            <w:vAlign w:val="center"/>
            <w:hideMark/>
          </w:tcPr>
          <w:p w14:paraId="64551966"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Acciones no autorizadas </w:t>
            </w:r>
          </w:p>
        </w:tc>
        <w:tc>
          <w:tcPr>
            <w:tcW w:w="4815" w:type="dxa"/>
            <w:shd w:val="clear" w:color="auto" w:fill="auto"/>
            <w:vAlign w:val="bottom"/>
            <w:hideMark/>
          </w:tcPr>
          <w:p w14:paraId="2FBC4B9A"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Uso no autorizado del equipo </w:t>
            </w:r>
          </w:p>
        </w:tc>
      </w:tr>
      <w:tr w:rsidR="00BE348B" w:rsidRPr="0075141F" w14:paraId="09D855B4" w14:textId="77777777" w:rsidTr="01087E4D">
        <w:trPr>
          <w:trHeight w:val="70"/>
          <w:jc w:val="center"/>
        </w:trPr>
        <w:tc>
          <w:tcPr>
            <w:tcW w:w="2977" w:type="dxa"/>
            <w:vMerge/>
            <w:vAlign w:val="center"/>
            <w:hideMark/>
          </w:tcPr>
          <w:p w14:paraId="3D1249EB"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01AAA068"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Copia fraudulenta del software </w:t>
            </w:r>
          </w:p>
        </w:tc>
      </w:tr>
      <w:tr w:rsidR="00BE348B" w:rsidRPr="0075141F" w14:paraId="19AD3141" w14:textId="77777777" w:rsidTr="01087E4D">
        <w:trPr>
          <w:trHeight w:val="70"/>
          <w:jc w:val="center"/>
        </w:trPr>
        <w:tc>
          <w:tcPr>
            <w:tcW w:w="2977" w:type="dxa"/>
            <w:vMerge/>
            <w:vAlign w:val="center"/>
            <w:hideMark/>
          </w:tcPr>
          <w:p w14:paraId="4B5C9C68"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3AE90D3A"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Uso de software falso o copiado </w:t>
            </w:r>
          </w:p>
        </w:tc>
      </w:tr>
      <w:tr w:rsidR="00BE348B" w:rsidRPr="0075141F" w14:paraId="636E94A9" w14:textId="77777777" w:rsidTr="01087E4D">
        <w:trPr>
          <w:trHeight w:val="70"/>
          <w:jc w:val="center"/>
        </w:trPr>
        <w:tc>
          <w:tcPr>
            <w:tcW w:w="2977" w:type="dxa"/>
            <w:vMerge/>
            <w:vAlign w:val="center"/>
            <w:hideMark/>
          </w:tcPr>
          <w:p w14:paraId="24475385"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5F5BE50A"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Corrupción de los datos </w:t>
            </w:r>
          </w:p>
        </w:tc>
      </w:tr>
      <w:tr w:rsidR="00BE348B" w:rsidRPr="0075141F" w14:paraId="31CA138A" w14:textId="77777777" w:rsidTr="01087E4D">
        <w:trPr>
          <w:trHeight w:val="70"/>
          <w:jc w:val="center"/>
        </w:trPr>
        <w:tc>
          <w:tcPr>
            <w:tcW w:w="2977" w:type="dxa"/>
            <w:vMerge/>
            <w:vAlign w:val="center"/>
            <w:hideMark/>
          </w:tcPr>
          <w:p w14:paraId="244A040B"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4689DC02"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Procesamiento ilegal de datos </w:t>
            </w:r>
          </w:p>
        </w:tc>
      </w:tr>
      <w:tr w:rsidR="00BE348B" w:rsidRPr="0075141F" w14:paraId="7203F311" w14:textId="77777777" w:rsidTr="01087E4D">
        <w:trPr>
          <w:trHeight w:val="70"/>
          <w:jc w:val="center"/>
        </w:trPr>
        <w:tc>
          <w:tcPr>
            <w:tcW w:w="2977" w:type="dxa"/>
            <w:vMerge w:val="restart"/>
            <w:shd w:val="clear" w:color="auto" w:fill="auto"/>
            <w:vAlign w:val="center"/>
            <w:hideMark/>
          </w:tcPr>
          <w:p w14:paraId="305C74AB"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Compromiso de las funciones </w:t>
            </w:r>
          </w:p>
        </w:tc>
        <w:tc>
          <w:tcPr>
            <w:tcW w:w="4815" w:type="dxa"/>
            <w:shd w:val="clear" w:color="auto" w:fill="auto"/>
            <w:vAlign w:val="bottom"/>
            <w:hideMark/>
          </w:tcPr>
          <w:p w14:paraId="65F48E4C"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Error en el uso </w:t>
            </w:r>
          </w:p>
        </w:tc>
      </w:tr>
      <w:tr w:rsidR="00BE348B" w:rsidRPr="0075141F" w14:paraId="29076A6A" w14:textId="77777777" w:rsidTr="01087E4D">
        <w:trPr>
          <w:trHeight w:val="70"/>
          <w:jc w:val="center"/>
        </w:trPr>
        <w:tc>
          <w:tcPr>
            <w:tcW w:w="2977" w:type="dxa"/>
            <w:vMerge/>
            <w:vAlign w:val="center"/>
            <w:hideMark/>
          </w:tcPr>
          <w:p w14:paraId="1C90BDE0"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77D10706"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Abuso de derechos </w:t>
            </w:r>
          </w:p>
        </w:tc>
      </w:tr>
      <w:tr w:rsidR="00BE348B" w:rsidRPr="0075141F" w14:paraId="2980B371" w14:textId="77777777" w:rsidTr="01087E4D">
        <w:trPr>
          <w:trHeight w:val="70"/>
          <w:jc w:val="center"/>
        </w:trPr>
        <w:tc>
          <w:tcPr>
            <w:tcW w:w="2977" w:type="dxa"/>
            <w:vMerge/>
            <w:vAlign w:val="center"/>
            <w:hideMark/>
          </w:tcPr>
          <w:p w14:paraId="1C8A3A74"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7DF134BA"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Falsificación de derechos </w:t>
            </w:r>
          </w:p>
        </w:tc>
      </w:tr>
      <w:tr w:rsidR="00BE348B" w:rsidRPr="0075141F" w14:paraId="021FDC29" w14:textId="77777777" w:rsidTr="01087E4D">
        <w:trPr>
          <w:trHeight w:val="70"/>
          <w:jc w:val="center"/>
        </w:trPr>
        <w:tc>
          <w:tcPr>
            <w:tcW w:w="2977" w:type="dxa"/>
            <w:vMerge/>
            <w:vAlign w:val="center"/>
            <w:hideMark/>
          </w:tcPr>
          <w:p w14:paraId="4970B0DF"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033E250B"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Negación de acciones </w:t>
            </w:r>
          </w:p>
        </w:tc>
      </w:tr>
      <w:tr w:rsidR="00BE348B" w:rsidRPr="0075141F" w14:paraId="5281F21B" w14:textId="77777777" w:rsidTr="01087E4D">
        <w:trPr>
          <w:trHeight w:val="70"/>
          <w:jc w:val="center"/>
        </w:trPr>
        <w:tc>
          <w:tcPr>
            <w:tcW w:w="2977" w:type="dxa"/>
            <w:vMerge/>
            <w:vAlign w:val="center"/>
            <w:hideMark/>
          </w:tcPr>
          <w:p w14:paraId="1B4DB71D"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0F769013"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Incumplimiento en la disponibilidad del personal </w:t>
            </w:r>
          </w:p>
        </w:tc>
      </w:tr>
    </w:tbl>
    <w:p w14:paraId="5E31E167" w14:textId="77777777" w:rsidR="00BE348B" w:rsidRPr="0075141F" w:rsidRDefault="3E45190E" w:rsidP="01087E4D">
      <w:pPr>
        <w:pStyle w:val="Descripcin"/>
        <w:jc w:val="center"/>
        <w:rPr>
          <w:rFonts w:ascii="Arial" w:hAnsi="Arial" w:cs="Arial"/>
          <w:b w:val="0"/>
          <w:bCs w:val="0"/>
          <w:color w:val="943634" w:themeColor="accent2" w:themeShade="BF"/>
        </w:rPr>
      </w:pPr>
      <w:r w:rsidRPr="01087E4D">
        <w:rPr>
          <w:rFonts w:ascii="Arial" w:hAnsi="Arial" w:cs="Arial"/>
          <w:color w:val="auto"/>
        </w:rPr>
        <w:t>Fuente</w:t>
      </w:r>
      <w:r w:rsidRPr="01087E4D">
        <w:rPr>
          <w:rFonts w:ascii="Arial" w:hAnsi="Arial" w:cs="Arial"/>
          <w:b w:val="0"/>
          <w:bCs w:val="0"/>
          <w:color w:val="auto"/>
        </w:rPr>
        <w:t>: Adaptado Anexo 4 Lineamientos para la Gestión del Riesgo de Seguridad Digital en Entidades Públicas - Guía riesgos 2018</w:t>
      </w:r>
    </w:p>
    <w:p w14:paraId="3AA12654" w14:textId="77777777" w:rsidR="00BE348B" w:rsidRPr="0075141F" w:rsidRDefault="00BE348B" w:rsidP="01087E4D">
      <w:pPr>
        <w:rPr>
          <w:rFonts w:ascii="Arial" w:hAnsi="Arial" w:cs="Arial"/>
          <w:color w:val="943634" w:themeColor="accent2" w:themeShade="BF"/>
        </w:rPr>
      </w:pPr>
    </w:p>
    <w:p w14:paraId="0C3201AD" w14:textId="77777777" w:rsidR="00BE348B" w:rsidRDefault="3E45190E" w:rsidP="01087E4D">
      <w:pPr>
        <w:spacing w:line="240" w:lineRule="auto"/>
        <w:rPr>
          <w:rFonts w:ascii="Arial" w:hAnsi="Arial" w:cs="Arial"/>
          <w:sz w:val="22"/>
          <w:szCs w:val="22"/>
          <w:lang w:val="es-ES"/>
        </w:rPr>
      </w:pPr>
      <w:r w:rsidRPr="01087E4D">
        <w:rPr>
          <w:rFonts w:ascii="Arial" w:hAnsi="Arial" w:cs="Arial"/>
          <w:sz w:val="22"/>
          <w:szCs w:val="22"/>
          <w:lang w:val="es-ES"/>
        </w:rPr>
        <w:t>Se deben identificar las vulnerabilidades (debilidades) en la siguiente tabla se lista más comunes:</w:t>
      </w:r>
    </w:p>
    <w:p w14:paraId="20C16B26" w14:textId="77777777" w:rsidR="0055372A" w:rsidRPr="0075141F" w:rsidRDefault="0055372A" w:rsidP="01087E4D">
      <w:pPr>
        <w:spacing w:line="240" w:lineRule="auto"/>
        <w:rPr>
          <w:rFonts w:ascii="Arial" w:hAnsi="Arial" w:cs="Arial"/>
          <w:color w:val="943634" w:themeColor="accent2" w:themeShade="BF"/>
          <w:sz w:val="22"/>
          <w:szCs w:val="22"/>
          <w:lang w:val="es-ES"/>
        </w:rPr>
      </w:pPr>
    </w:p>
    <w:p w14:paraId="75770A82" w14:textId="77777777" w:rsidR="00BE348B" w:rsidRPr="0075141F" w:rsidRDefault="00BE348B" w:rsidP="01087E4D">
      <w:pPr>
        <w:spacing w:line="240" w:lineRule="auto"/>
        <w:rPr>
          <w:rFonts w:ascii="Arial" w:hAnsi="Arial" w:cs="Arial"/>
          <w:color w:val="943634" w:themeColor="accent2" w:themeShade="BF"/>
          <w:lang w:val="es-ES"/>
        </w:rPr>
      </w:pPr>
    </w:p>
    <w:p w14:paraId="599D86F2" w14:textId="7A0F56C6" w:rsidR="00BE348B" w:rsidRPr="0075141F" w:rsidRDefault="3E45190E" w:rsidP="01087E4D">
      <w:pPr>
        <w:pStyle w:val="Descripcin"/>
        <w:jc w:val="center"/>
        <w:rPr>
          <w:rFonts w:ascii="Arial" w:hAnsi="Arial" w:cs="Arial"/>
          <w:color w:val="943634" w:themeColor="accent2" w:themeShade="BF"/>
        </w:rPr>
      </w:pPr>
      <w:bookmarkStart w:id="110" w:name="_Toc52197174"/>
      <w:bookmarkStart w:id="111" w:name="_Toc86836441"/>
      <w:bookmarkStart w:id="112" w:name="_Toc147152274"/>
      <w:r w:rsidRPr="01087E4D">
        <w:rPr>
          <w:rFonts w:ascii="Arial" w:hAnsi="Arial" w:cs="Arial"/>
          <w:color w:val="auto"/>
        </w:rPr>
        <w:t xml:space="preserve">Tabla </w:t>
      </w:r>
      <w:r w:rsidRPr="01087E4D">
        <w:rPr>
          <w:rFonts w:ascii="Arial" w:hAnsi="Arial" w:cs="Arial"/>
          <w:color w:val="auto"/>
          <w:shd w:val="clear" w:color="auto" w:fill="E6E6E6"/>
        </w:rPr>
        <w:fldChar w:fldCharType="begin"/>
      </w:r>
      <w:r w:rsidRPr="01087E4D">
        <w:rPr>
          <w:rFonts w:ascii="Arial" w:hAnsi="Arial" w:cs="Arial"/>
          <w:color w:val="auto"/>
        </w:rPr>
        <w:instrText xml:space="preserve"> SEQ Tabla \* ARABIC </w:instrText>
      </w:r>
      <w:r w:rsidRPr="01087E4D">
        <w:rPr>
          <w:rFonts w:ascii="Arial" w:hAnsi="Arial" w:cs="Arial"/>
          <w:color w:val="auto"/>
          <w:shd w:val="clear" w:color="auto" w:fill="E6E6E6"/>
        </w:rPr>
        <w:fldChar w:fldCharType="separate"/>
      </w:r>
      <w:r w:rsidR="0055372A">
        <w:rPr>
          <w:rFonts w:ascii="Arial" w:hAnsi="Arial" w:cs="Arial"/>
          <w:noProof/>
          <w:color w:val="auto"/>
        </w:rPr>
        <w:t>18</w:t>
      </w:r>
      <w:r w:rsidRPr="01087E4D">
        <w:rPr>
          <w:rFonts w:ascii="Arial" w:hAnsi="Arial" w:cs="Arial"/>
          <w:color w:val="auto"/>
          <w:shd w:val="clear" w:color="auto" w:fill="E6E6E6"/>
        </w:rPr>
        <w:fldChar w:fldCharType="end"/>
      </w:r>
      <w:r w:rsidRPr="01087E4D">
        <w:rPr>
          <w:rFonts w:ascii="Arial" w:hAnsi="Arial" w:cs="Arial"/>
          <w:b w:val="0"/>
          <w:bCs w:val="0"/>
          <w:color w:val="auto"/>
        </w:rPr>
        <w:t xml:space="preserve"> Vulnerabilidades más comunes</w:t>
      </w:r>
      <w:bookmarkEnd w:id="110"/>
      <w:bookmarkEnd w:id="111"/>
      <w:bookmarkEnd w:id="112"/>
    </w:p>
    <w:tbl>
      <w:tblPr>
        <w:tblStyle w:val="NormalTable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7"/>
        <w:gridCol w:w="5605"/>
      </w:tblGrid>
      <w:tr w:rsidR="00BE348B" w:rsidRPr="0075141F" w14:paraId="7B2478AC" w14:textId="77777777" w:rsidTr="01087E4D">
        <w:trPr>
          <w:trHeight w:val="20"/>
          <w:tblHeader/>
          <w:jc w:val="center"/>
        </w:trPr>
        <w:tc>
          <w:tcPr>
            <w:tcW w:w="1637" w:type="dxa"/>
            <w:shd w:val="clear" w:color="auto" w:fill="D9D9D9" w:themeFill="background1" w:themeFillShade="D9"/>
            <w:vAlign w:val="center"/>
          </w:tcPr>
          <w:p w14:paraId="0B4EE9BA" w14:textId="77777777" w:rsidR="00BE348B" w:rsidRPr="0075141F" w:rsidRDefault="3E45190E" w:rsidP="01087E4D">
            <w:pPr>
              <w:pStyle w:val="TableParagraph"/>
              <w:ind w:left="556" w:right="550"/>
              <w:jc w:val="center"/>
              <w:rPr>
                <w:rFonts w:ascii="Arial" w:hAnsi="Arial" w:cs="Arial"/>
                <w:b/>
                <w:bCs/>
                <w:color w:val="943634" w:themeColor="accent2" w:themeShade="BF"/>
                <w:sz w:val="18"/>
                <w:szCs w:val="18"/>
              </w:rPr>
            </w:pPr>
            <w:r w:rsidRPr="01087E4D">
              <w:rPr>
                <w:rFonts w:ascii="Arial" w:hAnsi="Arial" w:cs="Arial"/>
                <w:b/>
                <w:bCs/>
                <w:sz w:val="18"/>
                <w:szCs w:val="18"/>
              </w:rPr>
              <w:t>Tipo</w:t>
            </w:r>
          </w:p>
        </w:tc>
        <w:tc>
          <w:tcPr>
            <w:tcW w:w="5605" w:type="dxa"/>
            <w:shd w:val="clear" w:color="auto" w:fill="D9D9D9" w:themeFill="background1" w:themeFillShade="D9"/>
          </w:tcPr>
          <w:p w14:paraId="6D69490D" w14:textId="77777777" w:rsidR="00BE348B" w:rsidRPr="0075141F" w:rsidRDefault="3E45190E" w:rsidP="01087E4D">
            <w:pPr>
              <w:pStyle w:val="TableParagraph"/>
              <w:ind w:left="153" w:right="149"/>
              <w:jc w:val="center"/>
              <w:rPr>
                <w:rFonts w:ascii="Arial" w:hAnsi="Arial" w:cs="Arial"/>
                <w:b/>
                <w:bCs/>
                <w:color w:val="943634" w:themeColor="accent2" w:themeShade="BF"/>
                <w:sz w:val="18"/>
                <w:szCs w:val="18"/>
                <w:lang w:val="es-CO"/>
              </w:rPr>
            </w:pPr>
            <w:r w:rsidRPr="01087E4D">
              <w:rPr>
                <w:rFonts w:ascii="Arial" w:hAnsi="Arial" w:cs="Arial"/>
                <w:b/>
                <w:bCs/>
                <w:sz w:val="18"/>
                <w:szCs w:val="18"/>
                <w:lang w:val="es-CO"/>
              </w:rPr>
              <w:t>Vulnerabilidades</w:t>
            </w:r>
          </w:p>
        </w:tc>
      </w:tr>
      <w:tr w:rsidR="00BE348B" w:rsidRPr="0075141F" w14:paraId="3F302705" w14:textId="77777777" w:rsidTr="01087E4D">
        <w:trPr>
          <w:trHeight w:val="20"/>
          <w:jc w:val="center"/>
        </w:trPr>
        <w:tc>
          <w:tcPr>
            <w:tcW w:w="1637" w:type="dxa"/>
            <w:vMerge w:val="restart"/>
            <w:vAlign w:val="center"/>
          </w:tcPr>
          <w:p w14:paraId="41364F8D" w14:textId="77777777" w:rsidR="00BE348B" w:rsidRPr="0075141F" w:rsidRDefault="3E45190E" w:rsidP="01087E4D">
            <w:pPr>
              <w:pStyle w:val="TableParagraph"/>
              <w:jc w:val="center"/>
              <w:rPr>
                <w:rFonts w:ascii="Arial" w:hAnsi="Arial" w:cs="Arial"/>
                <w:b/>
                <w:bCs/>
                <w:color w:val="943634" w:themeColor="accent2" w:themeShade="BF"/>
                <w:sz w:val="18"/>
                <w:szCs w:val="18"/>
              </w:rPr>
            </w:pPr>
            <w:r w:rsidRPr="01087E4D">
              <w:rPr>
                <w:rFonts w:ascii="Arial" w:hAnsi="Arial" w:cs="Arial"/>
                <w:b/>
                <w:bCs/>
                <w:sz w:val="18"/>
                <w:szCs w:val="18"/>
              </w:rPr>
              <w:t>Hardware</w:t>
            </w:r>
          </w:p>
        </w:tc>
        <w:tc>
          <w:tcPr>
            <w:tcW w:w="5605" w:type="dxa"/>
          </w:tcPr>
          <w:p w14:paraId="5B96B1CF" w14:textId="77777777" w:rsidR="00BE348B" w:rsidRPr="0075141F" w:rsidRDefault="3E45190E" w:rsidP="01087E4D">
            <w:pPr>
              <w:pStyle w:val="TableParagraph"/>
              <w:ind w:left="53" w:right="149"/>
              <w:jc w:val="center"/>
              <w:rPr>
                <w:rFonts w:ascii="Arial" w:hAnsi="Arial" w:cs="Arial"/>
                <w:color w:val="943634" w:themeColor="accent2" w:themeShade="BF"/>
                <w:sz w:val="18"/>
                <w:szCs w:val="18"/>
                <w:lang w:val="es-CO"/>
              </w:rPr>
            </w:pPr>
            <w:r w:rsidRPr="01087E4D">
              <w:rPr>
                <w:rFonts w:ascii="Arial" w:hAnsi="Arial" w:cs="Arial"/>
                <w:sz w:val="18"/>
                <w:szCs w:val="18"/>
                <w:lang w:val="es-CO"/>
              </w:rPr>
              <w:t>Mantenimiento insuficiente</w:t>
            </w:r>
          </w:p>
        </w:tc>
      </w:tr>
      <w:tr w:rsidR="00BE348B" w:rsidRPr="0075141F" w14:paraId="1BCAEA36" w14:textId="77777777" w:rsidTr="01087E4D">
        <w:trPr>
          <w:trHeight w:val="20"/>
          <w:jc w:val="center"/>
        </w:trPr>
        <w:tc>
          <w:tcPr>
            <w:tcW w:w="1637" w:type="dxa"/>
            <w:vMerge/>
            <w:vAlign w:val="center"/>
          </w:tcPr>
          <w:p w14:paraId="3555B5F8" w14:textId="77777777" w:rsidR="00BE348B" w:rsidRPr="0075141F" w:rsidRDefault="00BE348B" w:rsidP="00BC2E6A">
            <w:pPr>
              <w:jc w:val="center"/>
              <w:rPr>
                <w:rFonts w:ascii="Arial" w:hAnsi="Arial" w:cs="Arial"/>
                <w:sz w:val="18"/>
                <w:szCs w:val="18"/>
              </w:rPr>
            </w:pPr>
          </w:p>
        </w:tc>
        <w:tc>
          <w:tcPr>
            <w:tcW w:w="5605" w:type="dxa"/>
          </w:tcPr>
          <w:p w14:paraId="3432CC0D" w14:textId="77777777" w:rsidR="00BE348B" w:rsidRPr="0075141F" w:rsidRDefault="3E45190E" w:rsidP="01087E4D">
            <w:pPr>
              <w:pStyle w:val="TableParagraph"/>
              <w:ind w:left="53" w:right="151"/>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esquemas de reemplazo periódico</w:t>
            </w:r>
          </w:p>
        </w:tc>
      </w:tr>
      <w:tr w:rsidR="00BE348B" w:rsidRPr="0075141F" w14:paraId="1E132AE0" w14:textId="77777777" w:rsidTr="01087E4D">
        <w:trPr>
          <w:trHeight w:val="20"/>
          <w:jc w:val="center"/>
        </w:trPr>
        <w:tc>
          <w:tcPr>
            <w:tcW w:w="1637" w:type="dxa"/>
            <w:vMerge/>
            <w:vAlign w:val="center"/>
          </w:tcPr>
          <w:p w14:paraId="5287EB23" w14:textId="77777777" w:rsidR="00BE348B" w:rsidRPr="0075141F" w:rsidRDefault="00BE348B" w:rsidP="00BC2E6A">
            <w:pPr>
              <w:jc w:val="center"/>
              <w:rPr>
                <w:rFonts w:ascii="Arial" w:hAnsi="Arial" w:cs="Arial"/>
                <w:sz w:val="18"/>
                <w:szCs w:val="18"/>
                <w:lang w:val="es-CO"/>
              </w:rPr>
            </w:pPr>
          </w:p>
        </w:tc>
        <w:tc>
          <w:tcPr>
            <w:tcW w:w="5605" w:type="dxa"/>
          </w:tcPr>
          <w:p w14:paraId="43548F88"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Sensibilidad a la radiación electromagnética</w:t>
            </w:r>
          </w:p>
        </w:tc>
      </w:tr>
      <w:tr w:rsidR="00BE348B" w:rsidRPr="0075141F" w14:paraId="663141B4" w14:textId="77777777" w:rsidTr="01087E4D">
        <w:trPr>
          <w:trHeight w:val="20"/>
          <w:jc w:val="center"/>
        </w:trPr>
        <w:tc>
          <w:tcPr>
            <w:tcW w:w="1637" w:type="dxa"/>
            <w:vMerge/>
            <w:vAlign w:val="center"/>
          </w:tcPr>
          <w:p w14:paraId="60609E60" w14:textId="77777777" w:rsidR="00BE348B" w:rsidRPr="0075141F" w:rsidRDefault="00BE348B" w:rsidP="00BC2E6A">
            <w:pPr>
              <w:jc w:val="center"/>
              <w:rPr>
                <w:rFonts w:ascii="Arial" w:hAnsi="Arial" w:cs="Arial"/>
                <w:sz w:val="18"/>
                <w:szCs w:val="18"/>
                <w:lang w:val="es-CO"/>
              </w:rPr>
            </w:pPr>
          </w:p>
        </w:tc>
        <w:tc>
          <w:tcPr>
            <w:tcW w:w="5605" w:type="dxa"/>
          </w:tcPr>
          <w:p w14:paraId="75A8C242" w14:textId="77777777" w:rsidR="00BE348B" w:rsidRPr="0075141F" w:rsidRDefault="3E45190E" w:rsidP="01087E4D">
            <w:pPr>
              <w:pStyle w:val="TableParagraph"/>
              <w:ind w:left="53"/>
              <w:rPr>
                <w:rFonts w:ascii="Arial" w:hAnsi="Arial" w:cs="Arial"/>
                <w:color w:val="943634" w:themeColor="accent2" w:themeShade="BF"/>
                <w:sz w:val="18"/>
                <w:szCs w:val="18"/>
                <w:lang w:val="es-CO"/>
              </w:rPr>
            </w:pPr>
            <w:r w:rsidRPr="01087E4D">
              <w:rPr>
                <w:rFonts w:ascii="Arial" w:hAnsi="Arial" w:cs="Arial"/>
                <w:sz w:val="18"/>
                <w:szCs w:val="18"/>
                <w:lang w:val="es-CO"/>
              </w:rPr>
              <w:t>Susceptibilidad a las variaciones de temperatura (o al polvo y suciedad)</w:t>
            </w:r>
          </w:p>
        </w:tc>
      </w:tr>
      <w:tr w:rsidR="00BE348B" w:rsidRPr="0075141F" w14:paraId="37A15F57" w14:textId="77777777" w:rsidTr="01087E4D">
        <w:trPr>
          <w:trHeight w:val="20"/>
          <w:jc w:val="center"/>
        </w:trPr>
        <w:tc>
          <w:tcPr>
            <w:tcW w:w="1637" w:type="dxa"/>
            <w:vMerge/>
            <w:vAlign w:val="center"/>
          </w:tcPr>
          <w:p w14:paraId="0AB28D9B" w14:textId="77777777" w:rsidR="00BE348B" w:rsidRPr="0075141F" w:rsidRDefault="00BE348B" w:rsidP="00BC2E6A">
            <w:pPr>
              <w:jc w:val="center"/>
              <w:rPr>
                <w:rFonts w:ascii="Arial" w:hAnsi="Arial" w:cs="Arial"/>
                <w:sz w:val="18"/>
                <w:szCs w:val="18"/>
                <w:lang w:val="es-CO"/>
              </w:rPr>
            </w:pPr>
          </w:p>
        </w:tc>
        <w:tc>
          <w:tcPr>
            <w:tcW w:w="5605" w:type="dxa"/>
          </w:tcPr>
          <w:p w14:paraId="7EEF2668"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Almacenamiento sin protección</w:t>
            </w:r>
          </w:p>
        </w:tc>
      </w:tr>
      <w:tr w:rsidR="00BE348B" w:rsidRPr="0075141F" w14:paraId="5CF00CD7" w14:textId="77777777" w:rsidTr="01087E4D">
        <w:trPr>
          <w:trHeight w:val="20"/>
          <w:jc w:val="center"/>
        </w:trPr>
        <w:tc>
          <w:tcPr>
            <w:tcW w:w="1637" w:type="dxa"/>
            <w:vMerge/>
            <w:vAlign w:val="center"/>
          </w:tcPr>
          <w:p w14:paraId="44D35450" w14:textId="77777777" w:rsidR="00BE348B" w:rsidRPr="0075141F" w:rsidRDefault="00BE348B" w:rsidP="00BC2E6A">
            <w:pPr>
              <w:jc w:val="center"/>
              <w:rPr>
                <w:rFonts w:ascii="Arial" w:hAnsi="Arial" w:cs="Arial"/>
                <w:sz w:val="18"/>
                <w:szCs w:val="18"/>
              </w:rPr>
            </w:pPr>
          </w:p>
        </w:tc>
        <w:tc>
          <w:tcPr>
            <w:tcW w:w="5605" w:type="dxa"/>
          </w:tcPr>
          <w:p w14:paraId="7A565461" w14:textId="77777777" w:rsidR="00BE348B" w:rsidRPr="0075141F" w:rsidRDefault="3E45190E" w:rsidP="01087E4D">
            <w:pPr>
              <w:pStyle w:val="TableParagraph"/>
              <w:ind w:left="53" w:right="150"/>
              <w:jc w:val="center"/>
              <w:rPr>
                <w:rFonts w:ascii="Arial" w:hAnsi="Arial" w:cs="Arial"/>
                <w:color w:val="943634" w:themeColor="accent2" w:themeShade="BF"/>
                <w:sz w:val="18"/>
                <w:szCs w:val="18"/>
                <w:lang w:val="es-CO"/>
              </w:rPr>
            </w:pPr>
            <w:r w:rsidRPr="01087E4D">
              <w:rPr>
                <w:rFonts w:ascii="Arial" w:hAnsi="Arial" w:cs="Arial"/>
                <w:sz w:val="18"/>
                <w:szCs w:val="18"/>
                <w:lang w:val="es-CO"/>
              </w:rPr>
              <w:t>Falta de cuidado en la disposición final</w:t>
            </w:r>
          </w:p>
        </w:tc>
      </w:tr>
      <w:tr w:rsidR="00BE348B" w:rsidRPr="0075141F" w14:paraId="6564AF13" w14:textId="77777777" w:rsidTr="01087E4D">
        <w:trPr>
          <w:trHeight w:val="20"/>
          <w:jc w:val="center"/>
        </w:trPr>
        <w:tc>
          <w:tcPr>
            <w:tcW w:w="1637" w:type="dxa"/>
            <w:vMerge/>
            <w:vAlign w:val="center"/>
          </w:tcPr>
          <w:p w14:paraId="00297AD6" w14:textId="77777777" w:rsidR="00BE348B" w:rsidRPr="0075141F" w:rsidRDefault="00BE348B" w:rsidP="00BC2E6A">
            <w:pPr>
              <w:jc w:val="center"/>
              <w:rPr>
                <w:rFonts w:ascii="Arial" w:hAnsi="Arial" w:cs="Arial"/>
                <w:sz w:val="18"/>
                <w:szCs w:val="18"/>
                <w:lang w:val="es-CO"/>
              </w:rPr>
            </w:pPr>
          </w:p>
        </w:tc>
        <w:tc>
          <w:tcPr>
            <w:tcW w:w="5605" w:type="dxa"/>
          </w:tcPr>
          <w:p w14:paraId="525A1857"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Copia no controlada</w:t>
            </w:r>
          </w:p>
        </w:tc>
      </w:tr>
      <w:tr w:rsidR="00BE348B" w:rsidRPr="0075141F" w14:paraId="7674D4F5" w14:textId="77777777" w:rsidTr="01087E4D">
        <w:trPr>
          <w:trHeight w:val="20"/>
          <w:jc w:val="center"/>
        </w:trPr>
        <w:tc>
          <w:tcPr>
            <w:tcW w:w="1637" w:type="dxa"/>
            <w:vMerge w:val="restart"/>
            <w:vAlign w:val="center"/>
          </w:tcPr>
          <w:p w14:paraId="629D6296" w14:textId="77777777" w:rsidR="00BE348B" w:rsidRPr="0075141F" w:rsidRDefault="3E45190E" w:rsidP="01087E4D">
            <w:pPr>
              <w:pStyle w:val="TableParagraph"/>
              <w:jc w:val="center"/>
              <w:rPr>
                <w:rFonts w:ascii="Arial" w:hAnsi="Arial" w:cs="Arial"/>
                <w:b/>
                <w:bCs/>
                <w:color w:val="943634" w:themeColor="accent2" w:themeShade="BF"/>
                <w:sz w:val="18"/>
                <w:szCs w:val="18"/>
              </w:rPr>
            </w:pPr>
            <w:r w:rsidRPr="01087E4D">
              <w:rPr>
                <w:rFonts w:ascii="Arial" w:hAnsi="Arial" w:cs="Arial"/>
                <w:b/>
                <w:bCs/>
                <w:sz w:val="18"/>
                <w:szCs w:val="18"/>
              </w:rPr>
              <w:t>Software</w:t>
            </w:r>
          </w:p>
        </w:tc>
        <w:tc>
          <w:tcPr>
            <w:tcW w:w="5605" w:type="dxa"/>
          </w:tcPr>
          <w:p w14:paraId="4ADC09E8"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o insuficiencia de pruebas de software</w:t>
            </w:r>
          </w:p>
        </w:tc>
      </w:tr>
      <w:tr w:rsidR="00BE348B" w:rsidRPr="0075141F" w14:paraId="2F1E8CD4" w14:textId="77777777" w:rsidTr="01087E4D">
        <w:trPr>
          <w:trHeight w:val="20"/>
          <w:jc w:val="center"/>
        </w:trPr>
        <w:tc>
          <w:tcPr>
            <w:tcW w:w="1637" w:type="dxa"/>
            <w:vMerge/>
            <w:vAlign w:val="center"/>
          </w:tcPr>
          <w:p w14:paraId="7B1AA65F" w14:textId="77777777" w:rsidR="00BE348B" w:rsidRPr="0075141F" w:rsidRDefault="00BE348B" w:rsidP="00BC2E6A">
            <w:pPr>
              <w:jc w:val="center"/>
              <w:rPr>
                <w:rFonts w:ascii="Arial" w:hAnsi="Arial" w:cs="Arial"/>
                <w:sz w:val="18"/>
                <w:szCs w:val="18"/>
                <w:lang w:val="es-CO"/>
              </w:rPr>
            </w:pPr>
          </w:p>
        </w:tc>
        <w:tc>
          <w:tcPr>
            <w:tcW w:w="5605" w:type="dxa"/>
          </w:tcPr>
          <w:p w14:paraId="486D95F4" w14:textId="77777777" w:rsidR="00BE348B" w:rsidRPr="0075141F" w:rsidRDefault="3E45190E" w:rsidP="01087E4D">
            <w:pPr>
              <w:pStyle w:val="TableParagraph"/>
              <w:ind w:left="53" w:right="151"/>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terminación de sesión</w:t>
            </w:r>
          </w:p>
        </w:tc>
      </w:tr>
      <w:tr w:rsidR="00BE348B" w:rsidRPr="0075141F" w14:paraId="147CB0A8" w14:textId="77777777" w:rsidTr="01087E4D">
        <w:trPr>
          <w:trHeight w:val="20"/>
          <w:jc w:val="center"/>
        </w:trPr>
        <w:tc>
          <w:tcPr>
            <w:tcW w:w="1637" w:type="dxa"/>
            <w:vMerge/>
            <w:vAlign w:val="center"/>
          </w:tcPr>
          <w:p w14:paraId="420D7D07" w14:textId="77777777" w:rsidR="00BE348B" w:rsidRPr="0075141F" w:rsidRDefault="00BE348B" w:rsidP="00BC2E6A">
            <w:pPr>
              <w:jc w:val="center"/>
              <w:rPr>
                <w:rFonts w:ascii="Arial" w:hAnsi="Arial" w:cs="Arial"/>
                <w:sz w:val="18"/>
                <w:szCs w:val="18"/>
                <w:lang w:val="es-CO"/>
              </w:rPr>
            </w:pPr>
          </w:p>
        </w:tc>
        <w:tc>
          <w:tcPr>
            <w:tcW w:w="5605" w:type="dxa"/>
          </w:tcPr>
          <w:p w14:paraId="1A82517C" w14:textId="77777777" w:rsidR="00BE348B" w:rsidRPr="0075141F" w:rsidRDefault="3E45190E" w:rsidP="01087E4D">
            <w:pPr>
              <w:pStyle w:val="TableParagraph"/>
              <w:ind w:left="53" w:right="150"/>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registros de auditoría</w:t>
            </w:r>
          </w:p>
        </w:tc>
      </w:tr>
      <w:tr w:rsidR="00BE348B" w:rsidRPr="0075141F" w14:paraId="397F1A0A" w14:textId="77777777" w:rsidTr="01087E4D">
        <w:trPr>
          <w:trHeight w:val="20"/>
          <w:jc w:val="center"/>
        </w:trPr>
        <w:tc>
          <w:tcPr>
            <w:tcW w:w="1637" w:type="dxa"/>
            <w:vMerge/>
            <w:vAlign w:val="center"/>
          </w:tcPr>
          <w:p w14:paraId="0E91CFC3" w14:textId="77777777" w:rsidR="00BE348B" w:rsidRPr="0075141F" w:rsidRDefault="00BE348B" w:rsidP="00BC2E6A">
            <w:pPr>
              <w:jc w:val="center"/>
              <w:rPr>
                <w:rFonts w:ascii="Arial" w:hAnsi="Arial" w:cs="Arial"/>
                <w:sz w:val="18"/>
                <w:szCs w:val="18"/>
                <w:lang w:val="es-CO"/>
              </w:rPr>
            </w:pPr>
          </w:p>
        </w:tc>
        <w:tc>
          <w:tcPr>
            <w:tcW w:w="5605" w:type="dxa"/>
          </w:tcPr>
          <w:p w14:paraId="0ADC1E32"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Asignación errada de los derechos de acceso</w:t>
            </w:r>
          </w:p>
        </w:tc>
      </w:tr>
      <w:tr w:rsidR="00BE348B" w:rsidRPr="0075141F" w14:paraId="55D6D84A" w14:textId="77777777" w:rsidTr="01087E4D">
        <w:trPr>
          <w:trHeight w:val="20"/>
          <w:jc w:val="center"/>
        </w:trPr>
        <w:tc>
          <w:tcPr>
            <w:tcW w:w="1637" w:type="dxa"/>
            <w:vMerge/>
            <w:vAlign w:val="center"/>
          </w:tcPr>
          <w:p w14:paraId="5C16BC1C" w14:textId="77777777" w:rsidR="00BE348B" w:rsidRPr="0075141F" w:rsidRDefault="00BE348B" w:rsidP="00BC2E6A">
            <w:pPr>
              <w:jc w:val="center"/>
              <w:rPr>
                <w:rFonts w:ascii="Arial" w:hAnsi="Arial" w:cs="Arial"/>
                <w:sz w:val="18"/>
                <w:szCs w:val="18"/>
                <w:lang w:val="es-CO"/>
              </w:rPr>
            </w:pPr>
          </w:p>
        </w:tc>
        <w:tc>
          <w:tcPr>
            <w:tcW w:w="5605" w:type="dxa"/>
          </w:tcPr>
          <w:p w14:paraId="6F3B6D23" w14:textId="77777777" w:rsidR="00BE348B" w:rsidRPr="0075141F" w:rsidRDefault="3E45190E" w:rsidP="01087E4D">
            <w:pPr>
              <w:pStyle w:val="TableParagraph"/>
              <w:ind w:left="53" w:right="152"/>
              <w:jc w:val="center"/>
              <w:rPr>
                <w:rFonts w:ascii="Arial" w:hAnsi="Arial" w:cs="Arial"/>
                <w:color w:val="943634" w:themeColor="accent2" w:themeShade="BF"/>
                <w:sz w:val="18"/>
                <w:szCs w:val="18"/>
                <w:lang w:val="es-CO"/>
              </w:rPr>
            </w:pPr>
            <w:r w:rsidRPr="01087E4D">
              <w:rPr>
                <w:rFonts w:ascii="Arial" w:hAnsi="Arial" w:cs="Arial"/>
                <w:sz w:val="18"/>
                <w:szCs w:val="18"/>
                <w:lang w:val="es-CO"/>
              </w:rPr>
              <w:t>Interfaz de usuario compleja</w:t>
            </w:r>
          </w:p>
        </w:tc>
      </w:tr>
      <w:tr w:rsidR="00BE348B" w:rsidRPr="0075141F" w14:paraId="673D9C34" w14:textId="77777777" w:rsidTr="01087E4D">
        <w:trPr>
          <w:trHeight w:val="20"/>
          <w:jc w:val="center"/>
        </w:trPr>
        <w:tc>
          <w:tcPr>
            <w:tcW w:w="1637" w:type="dxa"/>
            <w:vMerge/>
            <w:vAlign w:val="center"/>
          </w:tcPr>
          <w:p w14:paraId="2E348366" w14:textId="77777777" w:rsidR="00BE348B" w:rsidRPr="0075141F" w:rsidRDefault="00BE348B" w:rsidP="00BC2E6A">
            <w:pPr>
              <w:jc w:val="center"/>
              <w:rPr>
                <w:rFonts w:ascii="Arial" w:hAnsi="Arial" w:cs="Arial"/>
                <w:sz w:val="18"/>
                <w:szCs w:val="18"/>
              </w:rPr>
            </w:pPr>
          </w:p>
        </w:tc>
        <w:tc>
          <w:tcPr>
            <w:tcW w:w="5605" w:type="dxa"/>
          </w:tcPr>
          <w:p w14:paraId="2FA1A4D7" w14:textId="77777777" w:rsidR="00BE348B" w:rsidRPr="0075141F" w:rsidRDefault="3E45190E" w:rsidP="01087E4D">
            <w:pPr>
              <w:pStyle w:val="TableParagraph"/>
              <w:ind w:left="53" w:right="151"/>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documentación</w:t>
            </w:r>
          </w:p>
        </w:tc>
      </w:tr>
      <w:tr w:rsidR="00BE348B" w:rsidRPr="0075141F" w14:paraId="75BBCEF7" w14:textId="77777777" w:rsidTr="01087E4D">
        <w:trPr>
          <w:trHeight w:val="20"/>
          <w:jc w:val="center"/>
        </w:trPr>
        <w:tc>
          <w:tcPr>
            <w:tcW w:w="1637" w:type="dxa"/>
            <w:vMerge/>
            <w:vAlign w:val="center"/>
          </w:tcPr>
          <w:p w14:paraId="419E5766" w14:textId="77777777" w:rsidR="00BE348B" w:rsidRPr="0075141F" w:rsidRDefault="00BE348B" w:rsidP="00BC2E6A">
            <w:pPr>
              <w:jc w:val="center"/>
              <w:rPr>
                <w:rFonts w:ascii="Arial" w:hAnsi="Arial" w:cs="Arial"/>
                <w:sz w:val="18"/>
                <w:szCs w:val="18"/>
              </w:rPr>
            </w:pPr>
          </w:p>
        </w:tc>
        <w:tc>
          <w:tcPr>
            <w:tcW w:w="5605" w:type="dxa"/>
          </w:tcPr>
          <w:p w14:paraId="728BBC18"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Fechas incorrectas</w:t>
            </w:r>
          </w:p>
        </w:tc>
      </w:tr>
      <w:tr w:rsidR="00BE348B" w:rsidRPr="0075141F" w14:paraId="426CFC73" w14:textId="77777777" w:rsidTr="01087E4D">
        <w:trPr>
          <w:trHeight w:val="20"/>
          <w:jc w:val="center"/>
        </w:trPr>
        <w:tc>
          <w:tcPr>
            <w:tcW w:w="1637" w:type="dxa"/>
            <w:vMerge/>
            <w:vAlign w:val="center"/>
          </w:tcPr>
          <w:p w14:paraId="40FFC973" w14:textId="77777777" w:rsidR="00BE348B" w:rsidRPr="0075141F" w:rsidRDefault="00BE348B" w:rsidP="00BC2E6A">
            <w:pPr>
              <w:jc w:val="center"/>
              <w:rPr>
                <w:rFonts w:ascii="Arial" w:hAnsi="Arial" w:cs="Arial"/>
                <w:sz w:val="18"/>
                <w:szCs w:val="18"/>
              </w:rPr>
            </w:pPr>
          </w:p>
        </w:tc>
        <w:tc>
          <w:tcPr>
            <w:tcW w:w="5605" w:type="dxa"/>
          </w:tcPr>
          <w:p w14:paraId="2FE01406" w14:textId="77777777" w:rsidR="00BE348B" w:rsidRPr="0075141F" w:rsidRDefault="3E45190E" w:rsidP="01087E4D">
            <w:pPr>
              <w:pStyle w:val="TableParagraph"/>
              <w:ind w:left="53"/>
              <w:rPr>
                <w:rFonts w:ascii="Arial" w:hAnsi="Arial" w:cs="Arial"/>
                <w:color w:val="943634" w:themeColor="accent2" w:themeShade="BF"/>
                <w:sz w:val="18"/>
                <w:szCs w:val="18"/>
                <w:lang w:val="es-CO"/>
              </w:rPr>
            </w:pPr>
            <w:r w:rsidRPr="01087E4D">
              <w:rPr>
                <w:rFonts w:ascii="Arial" w:hAnsi="Arial" w:cs="Arial"/>
                <w:sz w:val="18"/>
                <w:szCs w:val="18"/>
                <w:lang w:val="es-CO"/>
              </w:rPr>
              <w:t>Ausencia de mecanismos de identificación y autenticación de usuarios</w:t>
            </w:r>
          </w:p>
        </w:tc>
      </w:tr>
      <w:tr w:rsidR="00BE348B" w:rsidRPr="0075141F" w14:paraId="0C759339" w14:textId="77777777" w:rsidTr="01087E4D">
        <w:trPr>
          <w:trHeight w:val="20"/>
          <w:jc w:val="center"/>
        </w:trPr>
        <w:tc>
          <w:tcPr>
            <w:tcW w:w="1637" w:type="dxa"/>
            <w:vMerge/>
            <w:vAlign w:val="center"/>
          </w:tcPr>
          <w:p w14:paraId="6A1DB28C" w14:textId="77777777" w:rsidR="00BE348B" w:rsidRPr="0075141F" w:rsidRDefault="00BE348B" w:rsidP="00BC2E6A">
            <w:pPr>
              <w:jc w:val="center"/>
              <w:rPr>
                <w:rFonts w:ascii="Arial" w:hAnsi="Arial" w:cs="Arial"/>
                <w:sz w:val="18"/>
                <w:szCs w:val="18"/>
                <w:lang w:val="es-CO"/>
              </w:rPr>
            </w:pPr>
          </w:p>
        </w:tc>
        <w:tc>
          <w:tcPr>
            <w:tcW w:w="5605" w:type="dxa"/>
          </w:tcPr>
          <w:p w14:paraId="10579ED9" w14:textId="77777777" w:rsidR="00BE348B" w:rsidRPr="0075141F" w:rsidRDefault="3E45190E" w:rsidP="01087E4D">
            <w:pPr>
              <w:pStyle w:val="TableParagraph"/>
              <w:ind w:left="53" w:right="151"/>
              <w:jc w:val="center"/>
              <w:rPr>
                <w:rFonts w:ascii="Arial" w:hAnsi="Arial" w:cs="Arial"/>
                <w:color w:val="943634" w:themeColor="accent2" w:themeShade="BF"/>
                <w:sz w:val="18"/>
                <w:szCs w:val="18"/>
                <w:lang w:val="es-CO"/>
              </w:rPr>
            </w:pPr>
            <w:r w:rsidRPr="01087E4D">
              <w:rPr>
                <w:rFonts w:ascii="Arial" w:hAnsi="Arial" w:cs="Arial"/>
                <w:sz w:val="18"/>
                <w:szCs w:val="18"/>
                <w:lang w:val="es-CO"/>
              </w:rPr>
              <w:t>Contraseñas sin protección</w:t>
            </w:r>
          </w:p>
        </w:tc>
      </w:tr>
      <w:tr w:rsidR="00BE348B" w:rsidRPr="0075141F" w14:paraId="3F25AD22" w14:textId="77777777" w:rsidTr="01087E4D">
        <w:trPr>
          <w:trHeight w:val="20"/>
          <w:jc w:val="center"/>
        </w:trPr>
        <w:tc>
          <w:tcPr>
            <w:tcW w:w="1637" w:type="dxa"/>
            <w:vMerge/>
            <w:vAlign w:val="center"/>
          </w:tcPr>
          <w:p w14:paraId="159DA184" w14:textId="77777777" w:rsidR="00BE348B" w:rsidRPr="0075141F" w:rsidRDefault="00BE348B" w:rsidP="00BC2E6A">
            <w:pPr>
              <w:jc w:val="center"/>
              <w:rPr>
                <w:rFonts w:ascii="Arial" w:hAnsi="Arial" w:cs="Arial"/>
                <w:sz w:val="18"/>
                <w:szCs w:val="18"/>
              </w:rPr>
            </w:pPr>
          </w:p>
        </w:tc>
        <w:tc>
          <w:tcPr>
            <w:tcW w:w="5605" w:type="dxa"/>
          </w:tcPr>
          <w:p w14:paraId="5B49F415" w14:textId="77777777" w:rsidR="00BE348B" w:rsidRPr="0075141F" w:rsidRDefault="3E45190E" w:rsidP="01087E4D">
            <w:pPr>
              <w:pStyle w:val="TableParagraph"/>
              <w:ind w:left="53" w:right="152"/>
              <w:jc w:val="center"/>
              <w:rPr>
                <w:rFonts w:ascii="Arial" w:hAnsi="Arial" w:cs="Arial"/>
                <w:color w:val="943634" w:themeColor="accent2" w:themeShade="BF"/>
                <w:sz w:val="18"/>
                <w:szCs w:val="18"/>
                <w:lang w:val="es-CO"/>
              </w:rPr>
            </w:pPr>
            <w:r w:rsidRPr="01087E4D">
              <w:rPr>
                <w:rFonts w:ascii="Arial" w:hAnsi="Arial" w:cs="Arial"/>
                <w:sz w:val="18"/>
                <w:szCs w:val="18"/>
                <w:lang w:val="es-CO"/>
              </w:rPr>
              <w:t>Software nuevo o inmaduro</w:t>
            </w:r>
          </w:p>
        </w:tc>
      </w:tr>
      <w:tr w:rsidR="00BE348B" w:rsidRPr="0075141F" w14:paraId="7EFB9719" w14:textId="77777777" w:rsidTr="01087E4D">
        <w:trPr>
          <w:trHeight w:val="20"/>
          <w:jc w:val="center"/>
        </w:trPr>
        <w:tc>
          <w:tcPr>
            <w:tcW w:w="1637" w:type="dxa"/>
            <w:vMerge w:val="restart"/>
            <w:vAlign w:val="center"/>
          </w:tcPr>
          <w:p w14:paraId="236FD396" w14:textId="77777777" w:rsidR="00BE348B" w:rsidRPr="0075141F" w:rsidRDefault="3E45190E" w:rsidP="01087E4D">
            <w:pPr>
              <w:pStyle w:val="TableParagraph"/>
              <w:ind w:right="-65"/>
              <w:jc w:val="center"/>
              <w:rPr>
                <w:rFonts w:ascii="Arial" w:hAnsi="Arial" w:cs="Arial"/>
                <w:b/>
                <w:bCs/>
                <w:color w:val="943634" w:themeColor="accent2" w:themeShade="BF"/>
                <w:sz w:val="18"/>
                <w:szCs w:val="18"/>
              </w:rPr>
            </w:pPr>
            <w:r w:rsidRPr="01087E4D">
              <w:rPr>
                <w:rFonts w:ascii="Arial" w:hAnsi="Arial" w:cs="Arial"/>
                <w:b/>
                <w:bCs/>
                <w:sz w:val="18"/>
                <w:szCs w:val="18"/>
              </w:rPr>
              <w:t>Red</w:t>
            </w:r>
          </w:p>
        </w:tc>
        <w:tc>
          <w:tcPr>
            <w:tcW w:w="5605" w:type="dxa"/>
          </w:tcPr>
          <w:p w14:paraId="1414D9FE"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pruebas de envío o recepción de mensajes</w:t>
            </w:r>
          </w:p>
        </w:tc>
      </w:tr>
      <w:tr w:rsidR="00BE348B" w:rsidRPr="0075141F" w14:paraId="7E1E52E3" w14:textId="77777777" w:rsidTr="01087E4D">
        <w:trPr>
          <w:trHeight w:val="20"/>
          <w:jc w:val="center"/>
        </w:trPr>
        <w:tc>
          <w:tcPr>
            <w:tcW w:w="1637" w:type="dxa"/>
            <w:vMerge/>
            <w:vAlign w:val="center"/>
          </w:tcPr>
          <w:p w14:paraId="14E09245" w14:textId="77777777" w:rsidR="00BE348B" w:rsidRPr="0075141F" w:rsidRDefault="00BE348B" w:rsidP="00BC2E6A">
            <w:pPr>
              <w:jc w:val="center"/>
              <w:rPr>
                <w:rFonts w:ascii="Arial" w:hAnsi="Arial" w:cs="Arial"/>
                <w:sz w:val="18"/>
                <w:szCs w:val="18"/>
                <w:lang w:val="es-CO"/>
              </w:rPr>
            </w:pPr>
          </w:p>
        </w:tc>
        <w:tc>
          <w:tcPr>
            <w:tcW w:w="5605" w:type="dxa"/>
          </w:tcPr>
          <w:p w14:paraId="06582208"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Líneas de comunicación sin protección</w:t>
            </w:r>
          </w:p>
        </w:tc>
      </w:tr>
      <w:tr w:rsidR="00BE348B" w:rsidRPr="0075141F" w14:paraId="467B4F8B" w14:textId="77777777" w:rsidTr="01087E4D">
        <w:trPr>
          <w:trHeight w:val="20"/>
          <w:jc w:val="center"/>
        </w:trPr>
        <w:tc>
          <w:tcPr>
            <w:tcW w:w="1637" w:type="dxa"/>
            <w:vMerge/>
            <w:vAlign w:val="center"/>
          </w:tcPr>
          <w:p w14:paraId="6C5EC154" w14:textId="77777777" w:rsidR="00BE348B" w:rsidRPr="0075141F" w:rsidRDefault="00BE348B" w:rsidP="00BC2E6A">
            <w:pPr>
              <w:jc w:val="center"/>
              <w:rPr>
                <w:rFonts w:ascii="Arial" w:hAnsi="Arial" w:cs="Arial"/>
                <w:sz w:val="18"/>
                <w:szCs w:val="18"/>
                <w:lang w:val="es-CO"/>
              </w:rPr>
            </w:pPr>
          </w:p>
        </w:tc>
        <w:tc>
          <w:tcPr>
            <w:tcW w:w="5605" w:type="dxa"/>
          </w:tcPr>
          <w:p w14:paraId="0A2B9EE4"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Conexión deficiente de cableado</w:t>
            </w:r>
          </w:p>
        </w:tc>
      </w:tr>
      <w:tr w:rsidR="00BE348B" w:rsidRPr="0075141F" w14:paraId="66F37F89" w14:textId="77777777" w:rsidTr="01087E4D">
        <w:trPr>
          <w:trHeight w:val="20"/>
          <w:jc w:val="center"/>
        </w:trPr>
        <w:tc>
          <w:tcPr>
            <w:tcW w:w="1637" w:type="dxa"/>
            <w:vMerge/>
            <w:vAlign w:val="center"/>
          </w:tcPr>
          <w:p w14:paraId="03A7629D" w14:textId="77777777" w:rsidR="00BE348B" w:rsidRPr="0075141F" w:rsidRDefault="00BE348B" w:rsidP="00BC2E6A">
            <w:pPr>
              <w:jc w:val="center"/>
              <w:rPr>
                <w:rFonts w:ascii="Arial" w:hAnsi="Arial" w:cs="Arial"/>
                <w:sz w:val="18"/>
                <w:szCs w:val="18"/>
              </w:rPr>
            </w:pPr>
          </w:p>
        </w:tc>
        <w:tc>
          <w:tcPr>
            <w:tcW w:w="5605" w:type="dxa"/>
          </w:tcPr>
          <w:p w14:paraId="477ECFB7"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Tráfico sensible sin protección</w:t>
            </w:r>
          </w:p>
        </w:tc>
      </w:tr>
      <w:tr w:rsidR="00BE348B" w:rsidRPr="0075141F" w14:paraId="780AAB07" w14:textId="77777777" w:rsidTr="01087E4D">
        <w:trPr>
          <w:trHeight w:val="20"/>
          <w:jc w:val="center"/>
        </w:trPr>
        <w:tc>
          <w:tcPr>
            <w:tcW w:w="1637" w:type="dxa"/>
            <w:vMerge/>
            <w:vAlign w:val="center"/>
          </w:tcPr>
          <w:p w14:paraId="2670A5BB" w14:textId="77777777" w:rsidR="00BE348B" w:rsidRPr="0075141F" w:rsidRDefault="00BE348B" w:rsidP="00BC2E6A">
            <w:pPr>
              <w:jc w:val="center"/>
              <w:rPr>
                <w:rFonts w:ascii="Arial" w:hAnsi="Arial" w:cs="Arial"/>
                <w:sz w:val="18"/>
                <w:szCs w:val="18"/>
              </w:rPr>
            </w:pPr>
          </w:p>
        </w:tc>
        <w:tc>
          <w:tcPr>
            <w:tcW w:w="5605" w:type="dxa"/>
          </w:tcPr>
          <w:p w14:paraId="4A92AD2E"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Punto único de falla</w:t>
            </w:r>
          </w:p>
        </w:tc>
      </w:tr>
      <w:tr w:rsidR="00BE348B" w:rsidRPr="0075141F" w14:paraId="53868DD0" w14:textId="77777777" w:rsidTr="01087E4D">
        <w:trPr>
          <w:trHeight w:val="20"/>
          <w:jc w:val="center"/>
        </w:trPr>
        <w:tc>
          <w:tcPr>
            <w:tcW w:w="1637" w:type="dxa"/>
            <w:vMerge w:val="restart"/>
            <w:vAlign w:val="center"/>
          </w:tcPr>
          <w:p w14:paraId="4C502C45" w14:textId="77777777" w:rsidR="00BE348B" w:rsidRPr="0075141F" w:rsidRDefault="3E45190E" w:rsidP="01087E4D">
            <w:pPr>
              <w:pStyle w:val="TableParagraph"/>
              <w:jc w:val="center"/>
              <w:rPr>
                <w:rFonts w:ascii="Arial" w:hAnsi="Arial" w:cs="Arial"/>
                <w:b/>
                <w:bCs/>
                <w:color w:val="943634" w:themeColor="accent2" w:themeShade="BF"/>
                <w:sz w:val="18"/>
                <w:szCs w:val="18"/>
              </w:rPr>
            </w:pPr>
            <w:r w:rsidRPr="01087E4D">
              <w:rPr>
                <w:rFonts w:ascii="Arial" w:hAnsi="Arial" w:cs="Arial"/>
                <w:b/>
                <w:bCs/>
                <w:sz w:val="18"/>
                <w:szCs w:val="18"/>
              </w:rPr>
              <w:t>Personal</w:t>
            </w:r>
          </w:p>
        </w:tc>
        <w:tc>
          <w:tcPr>
            <w:tcW w:w="5605" w:type="dxa"/>
          </w:tcPr>
          <w:p w14:paraId="3ABF2F4E"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del personal</w:t>
            </w:r>
          </w:p>
        </w:tc>
      </w:tr>
      <w:tr w:rsidR="00BE348B" w:rsidRPr="0075141F" w14:paraId="26943BEA" w14:textId="77777777" w:rsidTr="01087E4D">
        <w:trPr>
          <w:trHeight w:val="20"/>
          <w:jc w:val="center"/>
        </w:trPr>
        <w:tc>
          <w:tcPr>
            <w:tcW w:w="1637" w:type="dxa"/>
            <w:vMerge/>
            <w:vAlign w:val="center"/>
          </w:tcPr>
          <w:p w14:paraId="6BFB5387" w14:textId="77777777" w:rsidR="00BE348B" w:rsidRPr="0075141F" w:rsidRDefault="00BE348B" w:rsidP="00BC2E6A">
            <w:pPr>
              <w:jc w:val="center"/>
              <w:rPr>
                <w:rFonts w:ascii="Arial" w:hAnsi="Arial" w:cs="Arial"/>
                <w:sz w:val="18"/>
                <w:szCs w:val="18"/>
              </w:rPr>
            </w:pPr>
          </w:p>
        </w:tc>
        <w:tc>
          <w:tcPr>
            <w:tcW w:w="5605" w:type="dxa"/>
          </w:tcPr>
          <w:p w14:paraId="23C0629F" w14:textId="77777777" w:rsidR="00BE348B" w:rsidRPr="0075141F" w:rsidRDefault="3E45190E" w:rsidP="01087E4D">
            <w:pPr>
              <w:pStyle w:val="TableParagraph"/>
              <w:ind w:left="53" w:right="150"/>
              <w:jc w:val="center"/>
              <w:rPr>
                <w:rFonts w:ascii="Arial" w:hAnsi="Arial" w:cs="Arial"/>
                <w:color w:val="943634" w:themeColor="accent2" w:themeShade="BF"/>
                <w:sz w:val="18"/>
                <w:szCs w:val="18"/>
                <w:lang w:val="es-CO"/>
              </w:rPr>
            </w:pPr>
            <w:r w:rsidRPr="01087E4D">
              <w:rPr>
                <w:rFonts w:ascii="Arial" w:hAnsi="Arial" w:cs="Arial"/>
                <w:sz w:val="18"/>
                <w:szCs w:val="18"/>
                <w:lang w:val="es-CO"/>
              </w:rPr>
              <w:t>Entrenamiento insuficiente</w:t>
            </w:r>
          </w:p>
        </w:tc>
      </w:tr>
      <w:tr w:rsidR="00BE348B" w:rsidRPr="0075141F" w14:paraId="287011FA" w14:textId="77777777" w:rsidTr="01087E4D">
        <w:trPr>
          <w:trHeight w:val="20"/>
          <w:jc w:val="center"/>
        </w:trPr>
        <w:tc>
          <w:tcPr>
            <w:tcW w:w="1637" w:type="dxa"/>
            <w:vMerge/>
            <w:vAlign w:val="center"/>
          </w:tcPr>
          <w:p w14:paraId="1FCB44CB" w14:textId="77777777" w:rsidR="00BE348B" w:rsidRPr="0075141F" w:rsidRDefault="00BE348B" w:rsidP="00BC2E6A">
            <w:pPr>
              <w:jc w:val="center"/>
              <w:rPr>
                <w:rFonts w:ascii="Arial" w:hAnsi="Arial" w:cs="Arial"/>
                <w:sz w:val="18"/>
                <w:szCs w:val="18"/>
              </w:rPr>
            </w:pPr>
          </w:p>
        </w:tc>
        <w:tc>
          <w:tcPr>
            <w:tcW w:w="5605" w:type="dxa"/>
          </w:tcPr>
          <w:p w14:paraId="541AEFD8"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Falta de conciencia en seguridad</w:t>
            </w:r>
          </w:p>
        </w:tc>
      </w:tr>
      <w:tr w:rsidR="00BE348B" w:rsidRPr="0075141F" w14:paraId="54D80E57" w14:textId="77777777" w:rsidTr="01087E4D">
        <w:trPr>
          <w:trHeight w:val="20"/>
          <w:jc w:val="center"/>
        </w:trPr>
        <w:tc>
          <w:tcPr>
            <w:tcW w:w="1637" w:type="dxa"/>
            <w:vMerge/>
            <w:vAlign w:val="center"/>
          </w:tcPr>
          <w:p w14:paraId="6E6E7BDC" w14:textId="77777777" w:rsidR="00BE348B" w:rsidRPr="0075141F" w:rsidRDefault="00BE348B" w:rsidP="00BC2E6A">
            <w:pPr>
              <w:jc w:val="center"/>
              <w:rPr>
                <w:rFonts w:ascii="Arial" w:hAnsi="Arial" w:cs="Arial"/>
                <w:sz w:val="18"/>
                <w:szCs w:val="18"/>
                <w:lang w:val="es-CO"/>
              </w:rPr>
            </w:pPr>
          </w:p>
        </w:tc>
        <w:tc>
          <w:tcPr>
            <w:tcW w:w="5605" w:type="dxa"/>
          </w:tcPr>
          <w:p w14:paraId="1F92912C"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políticas de uso aceptable</w:t>
            </w:r>
          </w:p>
        </w:tc>
      </w:tr>
      <w:tr w:rsidR="00BE348B" w:rsidRPr="0075141F" w14:paraId="4CCEC130" w14:textId="77777777" w:rsidTr="01087E4D">
        <w:trPr>
          <w:trHeight w:val="20"/>
          <w:jc w:val="center"/>
        </w:trPr>
        <w:tc>
          <w:tcPr>
            <w:tcW w:w="1637" w:type="dxa"/>
            <w:vMerge/>
            <w:vAlign w:val="center"/>
          </w:tcPr>
          <w:p w14:paraId="7FAAF2C6" w14:textId="77777777" w:rsidR="00BE348B" w:rsidRPr="0075141F" w:rsidRDefault="00BE348B" w:rsidP="00BC2E6A">
            <w:pPr>
              <w:jc w:val="center"/>
              <w:rPr>
                <w:rFonts w:ascii="Arial" w:hAnsi="Arial" w:cs="Arial"/>
                <w:sz w:val="18"/>
                <w:szCs w:val="18"/>
                <w:lang w:val="es-CO"/>
              </w:rPr>
            </w:pPr>
          </w:p>
        </w:tc>
        <w:tc>
          <w:tcPr>
            <w:tcW w:w="5605" w:type="dxa"/>
          </w:tcPr>
          <w:p w14:paraId="5C308798"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Trabajo no supervisado de personal externo o de limpieza</w:t>
            </w:r>
          </w:p>
        </w:tc>
      </w:tr>
      <w:tr w:rsidR="00BE348B" w:rsidRPr="0075141F" w14:paraId="730FA912" w14:textId="77777777" w:rsidTr="01087E4D">
        <w:trPr>
          <w:trHeight w:val="20"/>
          <w:jc w:val="center"/>
        </w:trPr>
        <w:tc>
          <w:tcPr>
            <w:tcW w:w="1637" w:type="dxa"/>
            <w:vMerge w:val="restart"/>
            <w:vAlign w:val="center"/>
          </w:tcPr>
          <w:p w14:paraId="32D628A7" w14:textId="77777777" w:rsidR="00BE348B" w:rsidRPr="0075141F" w:rsidRDefault="3E45190E" w:rsidP="01087E4D">
            <w:pPr>
              <w:pStyle w:val="TableParagraph"/>
              <w:jc w:val="center"/>
              <w:rPr>
                <w:rFonts w:ascii="Arial" w:hAnsi="Arial" w:cs="Arial"/>
                <w:b/>
                <w:bCs/>
                <w:color w:val="943634" w:themeColor="accent2" w:themeShade="BF"/>
                <w:sz w:val="18"/>
                <w:szCs w:val="18"/>
              </w:rPr>
            </w:pPr>
            <w:r w:rsidRPr="01087E4D">
              <w:rPr>
                <w:rFonts w:ascii="Arial" w:hAnsi="Arial" w:cs="Arial"/>
                <w:b/>
                <w:bCs/>
                <w:sz w:val="18"/>
                <w:szCs w:val="18"/>
              </w:rPr>
              <w:t>Lugar</w:t>
            </w:r>
          </w:p>
        </w:tc>
        <w:tc>
          <w:tcPr>
            <w:tcW w:w="5605" w:type="dxa"/>
          </w:tcPr>
          <w:p w14:paraId="5CE25CD1"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Uso inadecuado de los controles de acceso al edificio</w:t>
            </w:r>
          </w:p>
        </w:tc>
      </w:tr>
      <w:tr w:rsidR="00BE348B" w:rsidRPr="0075141F" w14:paraId="04779124" w14:textId="77777777" w:rsidTr="01087E4D">
        <w:trPr>
          <w:trHeight w:val="20"/>
          <w:jc w:val="center"/>
        </w:trPr>
        <w:tc>
          <w:tcPr>
            <w:tcW w:w="1637" w:type="dxa"/>
            <w:vMerge/>
            <w:vAlign w:val="center"/>
          </w:tcPr>
          <w:p w14:paraId="3AD60E00" w14:textId="77777777" w:rsidR="00BE348B" w:rsidRPr="0075141F" w:rsidRDefault="00BE348B" w:rsidP="00BC2E6A">
            <w:pPr>
              <w:jc w:val="center"/>
              <w:rPr>
                <w:rFonts w:ascii="Arial" w:hAnsi="Arial" w:cs="Arial"/>
                <w:sz w:val="18"/>
                <w:szCs w:val="18"/>
                <w:lang w:val="es-CO"/>
              </w:rPr>
            </w:pPr>
          </w:p>
        </w:tc>
        <w:tc>
          <w:tcPr>
            <w:tcW w:w="5605" w:type="dxa"/>
          </w:tcPr>
          <w:p w14:paraId="40E3F695"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Áreas susceptibles a inundación</w:t>
            </w:r>
          </w:p>
        </w:tc>
      </w:tr>
      <w:tr w:rsidR="00BE348B" w:rsidRPr="0075141F" w14:paraId="32D65596" w14:textId="77777777" w:rsidTr="01087E4D">
        <w:trPr>
          <w:trHeight w:val="20"/>
          <w:jc w:val="center"/>
        </w:trPr>
        <w:tc>
          <w:tcPr>
            <w:tcW w:w="1637" w:type="dxa"/>
            <w:vMerge/>
            <w:vAlign w:val="center"/>
          </w:tcPr>
          <w:p w14:paraId="7A07D1D7" w14:textId="77777777" w:rsidR="00BE348B" w:rsidRPr="0075141F" w:rsidRDefault="00BE348B" w:rsidP="00BC2E6A">
            <w:pPr>
              <w:jc w:val="center"/>
              <w:rPr>
                <w:rFonts w:ascii="Arial" w:hAnsi="Arial" w:cs="Arial"/>
                <w:sz w:val="18"/>
                <w:szCs w:val="18"/>
              </w:rPr>
            </w:pPr>
          </w:p>
        </w:tc>
        <w:tc>
          <w:tcPr>
            <w:tcW w:w="5605" w:type="dxa"/>
          </w:tcPr>
          <w:p w14:paraId="190A150D"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Red eléctrica inestable</w:t>
            </w:r>
          </w:p>
        </w:tc>
      </w:tr>
      <w:tr w:rsidR="00BE348B" w:rsidRPr="0075141F" w14:paraId="48419E87" w14:textId="77777777" w:rsidTr="01087E4D">
        <w:trPr>
          <w:trHeight w:val="20"/>
          <w:jc w:val="center"/>
        </w:trPr>
        <w:tc>
          <w:tcPr>
            <w:tcW w:w="1637" w:type="dxa"/>
            <w:vMerge/>
            <w:vAlign w:val="center"/>
          </w:tcPr>
          <w:p w14:paraId="639E285E" w14:textId="77777777" w:rsidR="00BE348B" w:rsidRPr="0075141F" w:rsidRDefault="00BE348B" w:rsidP="00BC2E6A">
            <w:pPr>
              <w:jc w:val="center"/>
              <w:rPr>
                <w:rFonts w:ascii="Arial" w:hAnsi="Arial" w:cs="Arial"/>
                <w:sz w:val="18"/>
                <w:szCs w:val="18"/>
              </w:rPr>
            </w:pPr>
          </w:p>
        </w:tc>
        <w:tc>
          <w:tcPr>
            <w:tcW w:w="5605" w:type="dxa"/>
          </w:tcPr>
          <w:p w14:paraId="457F85ED"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protección en puertas o ventanas</w:t>
            </w:r>
          </w:p>
        </w:tc>
      </w:tr>
      <w:tr w:rsidR="00BE348B" w:rsidRPr="0075141F" w14:paraId="2DA889E2" w14:textId="77777777" w:rsidTr="01087E4D">
        <w:trPr>
          <w:trHeight w:val="20"/>
          <w:jc w:val="center"/>
        </w:trPr>
        <w:tc>
          <w:tcPr>
            <w:tcW w:w="1637" w:type="dxa"/>
            <w:vMerge w:val="restart"/>
            <w:vAlign w:val="center"/>
          </w:tcPr>
          <w:p w14:paraId="186B7B2F" w14:textId="77777777" w:rsidR="00BE348B" w:rsidRPr="0075141F" w:rsidRDefault="3E45190E" w:rsidP="01087E4D">
            <w:pPr>
              <w:pStyle w:val="TableParagraph"/>
              <w:jc w:val="center"/>
              <w:rPr>
                <w:rFonts w:ascii="Arial" w:hAnsi="Arial" w:cs="Arial"/>
                <w:b/>
                <w:bCs/>
                <w:color w:val="943634" w:themeColor="accent2" w:themeShade="BF"/>
                <w:sz w:val="18"/>
                <w:szCs w:val="18"/>
                <w:lang w:val="es-CO"/>
              </w:rPr>
            </w:pPr>
            <w:r w:rsidRPr="01087E4D">
              <w:rPr>
                <w:rFonts w:ascii="Arial" w:hAnsi="Arial" w:cs="Arial"/>
                <w:b/>
                <w:bCs/>
                <w:sz w:val="18"/>
                <w:szCs w:val="18"/>
                <w:lang w:val="es-CO"/>
              </w:rPr>
              <w:t>Organización</w:t>
            </w:r>
          </w:p>
        </w:tc>
        <w:tc>
          <w:tcPr>
            <w:tcW w:w="5605" w:type="dxa"/>
          </w:tcPr>
          <w:p w14:paraId="6E618141"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procedimiento de registro/retiro de usuarios</w:t>
            </w:r>
          </w:p>
        </w:tc>
      </w:tr>
      <w:tr w:rsidR="00BE348B" w:rsidRPr="0075141F" w14:paraId="5E9625BF" w14:textId="77777777" w:rsidTr="01087E4D">
        <w:trPr>
          <w:trHeight w:val="20"/>
          <w:jc w:val="center"/>
        </w:trPr>
        <w:tc>
          <w:tcPr>
            <w:tcW w:w="1637" w:type="dxa"/>
            <w:vMerge/>
          </w:tcPr>
          <w:p w14:paraId="35BE72E7" w14:textId="77777777" w:rsidR="00BE348B" w:rsidRPr="0075141F" w:rsidRDefault="00BE348B" w:rsidP="00BC2E6A">
            <w:pPr>
              <w:rPr>
                <w:rFonts w:ascii="Arial" w:hAnsi="Arial" w:cs="Arial"/>
                <w:sz w:val="18"/>
                <w:szCs w:val="18"/>
                <w:lang w:val="es-CO"/>
              </w:rPr>
            </w:pPr>
          </w:p>
        </w:tc>
        <w:tc>
          <w:tcPr>
            <w:tcW w:w="5605" w:type="dxa"/>
          </w:tcPr>
          <w:p w14:paraId="664ACC8D"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proceso para supervisión de derechos de acceso</w:t>
            </w:r>
          </w:p>
        </w:tc>
      </w:tr>
    </w:tbl>
    <w:p w14:paraId="4132F923" w14:textId="77777777" w:rsidR="00BE348B" w:rsidRPr="0075141F" w:rsidRDefault="3E45190E" w:rsidP="01087E4D">
      <w:pPr>
        <w:pStyle w:val="Descripcin"/>
        <w:jc w:val="center"/>
        <w:rPr>
          <w:rFonts w:ascii="Arial" w:hAnsi="Arial" w:cs="Arial"/>
          <w:b w:val="0"/>
          <w:bCs w:val="0"/>
          <w:color w:val="943634" w:themeColor="accent2" w:themeShade="BF"/>
        </w:rPr>
      </w:pPr>
      <w:r w:rsidRPr="01087E4D">
        <w:rPr>
          <w:rFonts w:ascii="Arial" w:hAnsi="Arial" w:cs="Arial"/>
          <w:color w:val="auto"/>
        </w:rPr>
        <w:t>Fuente</w:t>
      </w:r>
      <w:r w:rsidRPr="01087E4D">
        <w:rPr>
          <w:rFonts w:ascii="Arial" w:hAnsi="Arial" w:cs="Arial"/>
          <w:b w:val="0"/>
          <w:bCs w:val="0"/>
          <w:color w:val="auto"/>
        </w:rPr>
        <w:t>: Adaptado Anexo 4 Lineamientos para la Gestión del Riesgo de Seguridad Digital en Entidades Públicas - Guía riesgos 2018</w:t>
      </w:r>
    </w:p>
    <w:p w14:paraId="5B8C8B01" w14:textId="77777777" w:rsidR="00BE348B" w:rsidRPr="0075141F" w:rsidRDefault="00BE348B" w:rsidP="01087E4D">
      <w:pPr>
        <w:pStyle w:val="Descripcin"/>
        <w:jc w:val="center"/>
        <w:rPr>
          <w:rFonts w:ascii="Arial" w:hAnsi="Arial" w:cs="Arial"/>
          <w:color w:val="943634" w:themeColor="accent2" w:themeShade="BF"/>
        </w:rPr>
      </w:pPr>
    </w:p>
    <w:p w14:paraId="39BD96A8" w14:textId="6F37B0AF" w:rsidR="00BE348B" w:rsidRPr="0075141F" w:rsidRDefault="3E45190E" w:rsidP="01087E4D">
      <w:pPr>
        <w:pStyle w:val="Descripcin"/>
        <w:jc w:val="center"/>
        <w:rPr>
          <w:rFonts w:ascii="Arial" w:hAnsi="Arial" w:cs="Arial"/>
          <w:b w:val="0"/>
          <w:bCs w:val="0"/>
          <w:i/>
          <w:iCs/>
          <w:color w:val="943634" w:themeColor="accent2" w:themeShade="BF"/>
        </w:rPr>
      </w:pPr>
      <w:bookmarkStart w:id="113" w:name="_Toc52197175"/>
      <w:bookmarkStart w:id="114" w:name="_Toc86836442"/>
      <w:bookmarkStart w:id="115" w:name="_Toc147152275"/>
      <w:r w:rsidRPr="01087E4D">
        <w:rPr>
          <w:rFonts w:ascii="Arial" w:hAnsi="Arial" w:cs="Arial"/>
          <w:color w:val="auto"/>
        </w:rPr>
        <w:t xml:space="preserve">Tabla </w:t>
      </w:r>
      <w:r w:rsidRPr="01087E4D">
        <w:rPr>
          <w:rFonts w:ascii="Arial" w:hAnsi="Arial" w:cs="Arial"/>
          <w:color w:val="auto"/>
          <w:shd w:val="clear" w:color="auto" w:fill="E6E6E6"/>
        </w:rPr>
        <w:fldChar w:fldCharType="begin"/>
      </w:r>
      <w:r w:rsidRPr="01087E4D">
        <w:rPr>
          <w:rFonts w:ascii="Arial" w:hAnsi="Arial" w:cs="Arial"/>
          <w:color w:val="auto"/>
        </w:rPr>
        <w:instrText xml:space="preserve"> SEQ Tabla \* ARABIC </w:instrText>
      </w:r>
      <w:r w:rsidRPr="01087E4D">
        <w:rPr>
          <w:rFonts w:ascii="Arial" w:hAnsi="Arial" w:cs="Arial"/>
          <w:color w:val="auto"/>
          <w:shd w:val="clear" w:color="auto" w:fill="E6E6E6"/>
        </w:rPr>
        <w:fldChar w:fldCharType="separate"/>
      </w:r>
      <w:r w:rsidR="007F0EB2" w:rsidRPr="01087E4D">
        <w:rPr>
          <w:rFonts w:ascii="Arial" w:hAnsi="Arial" w:cs="Arial"/>
          <w:noProof/>
          <w:color w:val="auto"/>
        </w:rPr>
        <w:t>19</w:t>
      </w:r>
      <w:r w:rsidRPr="01087E4D">
        <w:rPr>
          <w:rFonts w:ascii="Arial" w:hAnsi="Arial" w:cs="Arial"/>
          <w:color w:val="auto"/>
          <w:shd w:val="clear" w:color="auto" w:fill="E6E6E6"/>
        </w:rPr>
        <w:fldChar w:fldCharType="end"/>
      </w:r>
      <w:r w:rsidRPr="01087E4D">
        <w:rPr>
          <w:rFonts w:ascii="Arial" w:hAnsi="Arial" w:cs="Arial"/>
          <w:b w:val="0"/>
          <w:bCs w:val="0"/>
          <w:color w:val="auto"/>
        </w:rPr>
        <w:t xml:space="preserve"> Ejemplos de vulnerabilidades y amenazas</w:t>
      </w:r>
      <w:bookmarkEnd w:id="113"/>
      <w:bookmarkEnd w:id="114"/>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1"/>
        <w:gridCol w:w="5651"/>
        <w:gridCol w:w="2834"/>
      </w:tblGrid>
      <w:tr w:rsidR="00BE348B" w:rsidRPr="0075141F" w14:paraId="7D5E66A5" w14:textId="77777777" w:rsidTr="01087E4D">
        <w:trPr>
          <w:trHeight w:val="20"/>
          <w:tblHeader/>
        </w:trPr>
        <w:tc>
          <w:tcPr>
            <w:tcW w:w="0" w:type="auto"/>
            <w:shd w:val="clear" w:color="auto" w:fill="F2F2F2" w:themeFill="background1" w:themeFillShade="F2"/>
            <w:noWrap/>
            <w:vAlign w:val="center"/>
            <w:hideMark/>
          </w:tcPr>
          <w:p w14:paraId="39497716" w14:textId="77777777" w:rsidR="00BE348B" w:rsidRPr="0075141F" w:rsidRDefault="3E45190E"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TIPO DE ACTIVO</w:t>
            </w:r>
          </w:p>
        </w:tc>
        <w:tc>
          <w:tcPr>
            <w:tcW w:w="5654" w:type="dxa"/>
            <w:shd w:val="clear" w:color="auto" w:fill="F2F2F2" w:themeFill="background1" w:themeFillShade="F2"/>
            <w:vAlign w:val="center"/>
            <w:hideMark/>
          </w:tcPr>
          <w:p w14:paraId="526A487B" w14:textId="77777777" w:rsidR="00BE348B" w:rsidRPr="0075141F" w:rsidRDefault="3E45190E"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EJEMPLOS DE VULNERABILIDADES</w:t>
            </w:r>
          </w:p>
        </w:tc>
        <w:tc>
          <w:tcPr>
            <w:tcW w:w="2835" w:type="dxa"/>
            <w:shd w:val="clear" w:color="auto" w:fill="F2F2F2" w:themeFill="background1" w:themeFillShade="F2"/>
            <w:vAlign w:val="center"/>
            <w:hideMark/>
          </w:tcPr>
          <w:p w14:paraId="526B6715" w14:textId="77777777" w:rsidR="00BE348B" w:rsidRPr="0075141F" w:rsidRDefault="3E45190E"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EJEMPLOS DE AMENAZAS</w:t>
            </w:r>
          </w:p>
        </w:tc>
      </w:tr>
      <w:tr w:rsidR="00BE348B" w:rsidRPr="0075141F" w14:paraId="5E7B04BD" w14:textId="77777777" w:rsidTr="01087E4D">
        <w:trPr>
          <w:trHeight w:val="20"/>
        </w:trPr>
        <w:tc>
          <w:tcPr>
            <w:tcW w:w="0" w:type="auto"/>
            <w:vMerge w:val="restart"/>
            <w:shd w:val="clear" w:color="auto" w:fill="auto"/>
            <w:noWrap/>
            <w:vAlign w:val="center"/>
            <w:hideMark/>
          </w:tcPr>
          <w:p w14:paraId="2994B5DD" w14:textId="77777777" w:rsidR="00BE348B" w:rsidRPr="0075141F" w:rsidRDefault="3E45190E"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HARDWARE</w:t>
            </w:r>
          </w:p>
        </w:tc>
        <w:tc>
          <w:tcPr>
            <w:tcW w:w="5654" w:type="dxa"/>
            <w:shd w:val="clear" w:color="auto" w:fill="auto"/>
            <w:hideMark/>
          </w:tcPr>
          <w:p w14:paraId="4911A4BE"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Mantenimiento insuficiente/Instalación fallida de los medios de almacenamiento</w:t>
            </w:r>
          </w:p>
        </w:tc>
        <w:tc>
          <w:tcPr>
            <w:tcW w:w="2835" w:type="dxa"/>
            <w:shd w:val="clear" w:color="auto" w:fill="auto"/>
            <w:hideMark/>
          </w:tcPr>
          <w:p w14:paraId="44E9F579"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Incumplimiento en el mantenimiento del sistema de información.</w:t>
            </w:r>
          </w:p>
        </w:tc>
      </w:tr>
      <w:tr w:rsidR="00BE348B" w:rsidRPr="0075141F" w14:paraId="1C8BF25C" w14:textId="77777777" w:rsidTr="01087E4D">
        <w:trPr>
          <w:trHeight w:val="20"/>
        </w:trPr>
        <w:tc>
          <w:tcPr>
            <w:tcW w:w="0" w:type="auto"/>
            <w:vMerge/>
            <w:vAlign w:val="center"/>
            <w:hideMark/>
          </w:tcPr>
          <w:p w14:paraId="3071A213"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12637D76"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esquemas de reemplazo periódico</w:t>
            </w:r>
          </w:p>
        </w:tc>
        <w:tc>
          <w:tcPr>
            <w:tcW w:w="2835" w:type="dxa"/>
            <w:shd w:val="clear" w:color="auto" w:fill="auto"/>
            <w:hideMark/>
          </w:tcPr>
          <w:p w14:paraId="0DD0C11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Destrucción de equipos o medios.</w:t>
            </w:r>
          </w:p>
        </w:tc>
      </w:tr>
      <w:tr w:rsidR="00BE348B" w:rsidRPr="0075141F" w14:paraId="4C13074A" w14:textId="77777777" w:rsidTr="01087E4D">
        <w:trPr>
          <w:trHeight w:val="20"/>
        </w:trPr>
        <w:tc>
          <w:tcPr>
            <w:tcW w:w="0" w:type="auto"/>
            <w:vMerge/>
            <w:vAlign w:val="center"/>
            <w:hideMark/>
          </w:tcPr>
          <w:p w14:paraId="3FDD81F2"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2FCF088B"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Susceptibilidad a la humedad, el polvo y la suciedad</w:t>
            </w:r>
          </w:p>
        </w:tc>
        <w:tc>
          <w:tcPr>
            <w:tcW w:w="2835" w:type="dxa"/>
            <w:shd w:val="clear" w:color="auto" w:fill="auto"/>
            <w:hideMark/>
          </w:tcPr>
          <w:p w14:paraId="348777FD"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Polvo, corrosión y congelamiento</w:t>
            </w:r>
          </w:p>
        </w:tc>
      </w:tr>
      <w:tr w:rsidR="00BE348B" w:rsidRPr="0075141F" w14:paraId="0BF57184" w14:textId="77777777" w:rsidTr="01087E4D">
        <w:trPr>
          <w:trHeight w:val="20"/>
        </w:trPr>
        <w:tc>
          <w:tcPr>
            <w:tcW w:w="0" w:type="auto"/>
            <w:vMerge/>
            <w:vAlign w:val="center"/>
            <w:hideMark/>
          </w:tcPr>
          <w:p w14:paraId="110B8EAF"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36D792A"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Sensibilidad a la radiación electromagnética</w:t>
            </w:r>
          </w:p>
        </w:tc>
        <w:tc>
          <w:tcPr>
            <w:tcW w:w="2835" w:type="dxa"/>
            <w:shd w:val="clear" w:color="auto" w:fill="auto"/>
            <w:hideMark/>
          </w:tcPr>
          <w:p w14:paraId="19CDEC7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Radiación electromagnética</w:t>
            </w:r>
          </w:p>
        </w:tc>
      </w:tr>
      <w:tr w:rsidR="00BE348B" w:rsidRPr="0075141F" w14:paraId="770D5020" w14:textId="77777777" w:rsidTr="01087E4D">
        <w:trPr>
          <w:trHeight w:val="20"/>
        </w:trPr>
        <w:tc>
          <w:tcPr>
            <w:tcW w:w="0" w:type="auto"/>
            <w:vMerge/>
            <w:vAlign w:val="center"/>
            <w:hideMark/>
          </w:tcPr>
          <w:p w14:paraId="62109816"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1A77A9B"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un eficiente control de cambios en la configuración</w:t>
            </w:r>
          </w:p>
        </w:tc>
        <w:tc>
          <w:tcPr>
            <w:tcW w:w="2835" w:type="dxa"/>
            <w:shd w:val="clear" w:color="auto" w:fill="auto"/>
            <w:hideMark/>
          </w:tcPr>
          <w:p w14:paraId="0117546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728D3084" w14:textId="77777777" w:rsidTr="01087E4D">
        <w:trPr>
          <w:trHeight w:val="20"/>
        </w:trPr>
        <w:tc>
          <w:tcPr>
            <w:tcW w:w="0" w:type="auto"/>
            <w:vMerge/>
            <w:vAlign w:val="center"/>
            <w:hideMark/>
          </w:tcPr>
          <w:p w14:paraId="54C7C69F"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F1BB5D4"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Susceptibilidad a las variaciones de voltaje</w:t>
            </w:r>
          </w:p>
        </w:tc>
        <w:tc>
          <w:tcPr>
            <w:tcW w:w="2835" w:type="dxa"/>
            <w:shd w:val="clear" w:color="auto" w:fill="auto"/>
            <w:hideMark/>
          </w:tcPr>
          <w:p w14:paraId="351B475B"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Pérdida del suministro de energía</w:t>
            </w:r>
          </w:p>
        </w:tc>
      </w:tr>
      <w:tr w:rsidR="00BE348B" w:rsidRPr="0075141F" w14:paraId="45DFE420" w14:textId="77777777" w:rsidTr="01087E4D">
        <w:trPr>
          <w:trHeight w:val="20"/>
        </w:trPr>
        <w:tc>
          <w:tcPr>
            <w:tcW w:w="0" w:type="auto"/>
            <w:vMerge/>
            <w:vAlign w:val="center"/>
            <w:hideMark/>
          </w:tcPr>
          <w:p w14:paraId="2D8B3C94"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519FC0B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Susceptibilidad a las variaciones de temperatura</w:t>
            </w:r>
          </w:p>
        </w:tc>
        <w:tc>
          <w:tcPr>
            <w:tcW w:w="2835" w:type="dxa"/>
            <w:shd w:val="clear" w:color="auto" w:fill="auto"/>
            <w:hideMark/>
          </w:tcPr>
          <w:p w14:paraId="78B15391"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Fenómenos meteorológicos</w:t>
            </w:r>
          </w:p>
        </w:tc>
      </w:tr>
      <w:tr w:rsidR="00BE348B" w:rsidRPr="0075141F" w14:paraId="4EC2CBA9" w14:textId="77777777" w:rsidTr="01087E4D">
        <w:trPr>
          <w:trHeight w:val="20"/>
        </w:trPr>
        <w:tc>
          <w:tcPr>
            <w:tcW w:w="0" w:type="auto"/>
            <w:vMerge/>
            <w:vAlign w:val="center"/>
            <w:hideMark/>
          </w:tcPr>
          <w:p w14:paraId="393F829B"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54824C20"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Almacenamiento sin protección</w:t>
            </w:r>
          </w:p>
        </w:tc>
        <w:tc>
          <w:tcPr>
            <w:tcW w:w="2835" w:type="dxa"/>
            <w:shd w:val="clear" w:color="auto" w:fill="auto"/>
            <w:hideMark/>
          </w:tcPr>
          <w:p w14:paraId="25AF3CF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Hurtos medios o documentos.</w:t>
            </w:r>
          </w:p>
        </w:tc>
      </w:tr>
      <w:tr w:rsidR="00BE348B" w:rsidRPr="0075141F" w14:paraId="329945CA" w14:textId="77777777" w:rsidTr="01087E4D">
        <w:trPr>
          <w:trHeight w:val="20"/>
        </w:trPr>
        <w:tc>
          <w:tcPr>
            <w:tcW w:w="0" w:type="auto"/>
            <w:vMerge/>
            <w:vAlign w:val="center"/>
            <w:hideMark/>
          </w:tcPr>
          <w:p w14:paraId="220BFCDF"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40F0AEC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Falta de cuidado en la disposición final</w:t>
            </w:r>
          </w:p>
        </w:tc>
        <w:tc>
          <w:tcPr>
            <w:tcW w:w="2835" w:type="dxa"/>
            <w:shd w:val="clear" w:color="auto" w:fill="auto"/>
            <w:hideMark/>
          </w:tcPr>
          <w:p w14:paraId="6C6D27B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Hurtos medios o documentos.</w:t>
            </w:r>
          </w:p>
        </w:tc>
      </w:tr>
      <w:tr w:rsidR="00BE348B" w:rsidRPr="0075141F" w14:paraId="2B01A7AA" w14:textId="77777777" w:rsidTr="01087E4D">
        <w:trPr>
          <w:trHeight w:val="20"/>
        </w:trPr>
        <w:tc>
          <w:tcPr>
            <w:tcW w:w="0" w:type="auto"/>
            <w:vMerge/>
            <w:vAlign w:val="center"/>
            <w:hideMark/>
          </w:tcPr>
          <w:p w14:paraId="3D1713C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95D7D86"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Copia no controlada</w:t>
            </w:r>
          </w:p>
        </w:tc>
        <w:tc>
          <w:tcPr>
            <w:tcW w:w="2835" w:type="dxa"/>
            <w:shd w:val="clear" w:color="auto" w:fill="auto"/>
            <w:hideMark/>
          </w:tcPr>
          <w:p w14:paraId="52A5502D"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Hurtos medios o documentos.</w:t>
            </w:r>
          </w:p>
        </w:tc>
      </w:tr>
      <w:tr w:rsidR="00BE348B" w:rsidRPr="0075141F" w14:paraId="56F9CA0B" w14:textId="77777777" w:rsidTr="01087E4D">
        <w:trPr>
          <w:trHeight w:val="20"/>
        </w:trPr>
        <w:tc>
          <w:tcPr>
            <w:tcW w:w="0" w:type="auto"/>
            <w:vMerge w:val="restart"/>
            <w:shd w:val="clear" w:color="auto" w:fill="auto"/>
            <w:noWrap/>
            <w:vAlign w:val="center"/>
            <w:hideMark/>
          </w:tcPr>
          <w:p w14:paraId="7989EC03" w14:textId="77777777" w:rsidR="00BE348B" w:rsidRPr="0075141F" w:rsidRDefault="3E45190E"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SOFTWARE</w:t>
            </w:r>
          </w:p>
        </w:tc>
        <w:tc>
          <w:tcPr>
            <w:tcW w:w="5654" w:type="dxa"/>
            <w:shd w:val="clear" w:color="auto" w:fill="auto"/>
            <w:hideMark/>
          </w:tcPr>
          <w:p w14:paraId="3B302554"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o insuficiencia de pruebas de software</w:t>
            </w:r>
          </w:p>
        </w:tc>
        <w:tc>
          <w:tcPr>
            <w:tcW w:w="2835" w:type="dxa"/>
            <w:shd w:val="clear" w:color="auto" w:fill="auto"/>
            <w:hideMark/>
          </w:tcPr>
          <w:p w14:paraId="4114D34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0EF047D8" w14:textId="77777777" w:rsidTr="01087E4D">
        <w:trPr>
          <w:trHeight w:val="20"/>
        </w:trPr>
        <w:tc>
          <w:tcPr>
            <w:tcW w:w="0" w:type="auto"/>
            <w:vMerge/>
            <w:vAlign w:val="center"/>
            <w:hideMark/>
          </w:tcPr>
          <w:p w14:paraId="47C8E8E1"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19AD443"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Defectos bien conocidos en el software</w:t>
            </w:r>
          </w:p>
        </w:tc>
        <w:tc>
          <w:tcPr>
            <w:tcW w:w="2835" w:type="dxa"/>
            <w:shd w:val="clear" w:color="auto" w:fill="auto"/>
            <w:hideMark/>
          </w:tcPr>
          <w:p w14:paraId="2BCDBD9F"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361F53E5" w14:textId="77777777" w:rsidTr="01087E4D">
        <w:trPr>
          <w:trHeight w:val="20"/>
        </w:trPr>
        <w:tc>
          <w:tcPr>
            <w:tcW w:w="0" w:type="auto"/>
            <w:vMerge/>
            <w:vAlign w:val="center"/>
            <w:hideMark/>
          </w:tcPr>
          <w:p w14:paraId="3300E899"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44E7FD7A"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“terminación de sesión” cuando se abandona la estación de trabajo</w:t>
            </w:r>
          </w:p>
        </w:tc>
        <w:tc>
          <w:tcPr>
            <w:tcW w:w="2835" w:type="dxa"/>
            <w:shd w:val="clear" w:color="auto" w:fill="auto"/>
            <w:hideMark/>
          </w:tcPr>
          <w:p w14:paraId="12F402E2"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6386F07C" w14:textId="77777777" w:rsidTr="01087E4D">
        <w:trPr>
          <w:trHeight w:val="20"/>
        </w:trPr>
        <w:tc>
          <w:tcPr>
            <w:tcW w:w="0" w:type="auto"/>
            <w:vMerge/>
            <w:vAlign w:val="center"/>
            <w:hideMark/>
          </w:tcPr>
          <w:p w14:paraId="6AE25014"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72711F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Disposición o reutilización de los medios de almacenamiento sin borrado adecuado</w:t>
            </w:r>
          </w:p>
        </w:tc>
        <w:tc>
          <w:tcPr>
            <w:tcW w:w="2835" w:type="dxa"/>
            <w:shd w:val="clear" w:color="auto" w:fill="auto"/>
            <w:hideMark/>
          </w:tcPr>
          <w:p w14:paraId="00E81C01"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0A4F1956" w14:textId="77777777" w:rsidTr="01087E4D">
        <w:trPr>
          <w:trHeight w:val="20"/>
        </w:trPr>
        <w:tc>
          <w:tcPr>
            <w:tcW w:w="0" w:type="auto"/>
            <w:vMerge/>
            <w:vAlign w:val="center"/>
            <w:hideMark/>
          </w:tcPr>
          <w:p w14:paraId="4AC49FA3"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42D064E"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Ausencias de pistas de auditoria</w:t>
            </w:r>
          </w:p>
        </w:tc>
        <w:tc>
          <w:tcPr>
            <w:tcW w:w="2835" w:type="dxa"/>
            <w:shd w:val="clear" w:color="auto" w:fill="auto"/>
            <w:hideMark/>
          </w:tcPr>
          <w:p w14:paraId="7E57D33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76E92C17" w14:textId="77777777" w:rsidTr="01087E4D">
        <w:trPr>
          <w:trHeight w:val="20"/>
        </w:trPr>
        <w:tc>
          <w:tcPr>
            <w:tcW w:w="0" w:type="auto"/>
            <w:vMerge/>
            <w:vAlign w:val="center"/>
            <w:hideMark/>
          </w:tcPr>
          <w:p w14:paraId="178BB3D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57DF58C"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Asignación errada de los derechos de acceso</w:t>
            </w:r>
          </w:p>
        </w:tc>
        <w:tc>
          <w:tcPr>
            <w:tcW w:w="2835" w:type="dxa"/>
            <w:shd w:val="clear" w:color="auto" w:fill="auto"/>
            <w:hideMark/>
          </w:tcPr>
          <w:p w14:paraId="2C41E489"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4F466916" w14:textId="77777777" w:rsidTr="01087E4D">
        <w:trPr>
          <w:trHeight w:val="20"/>
        </w:trPr>
        <w:tc>
          <w:tcPr>
            <w:tcW w:w="0" w:type="auto"/>
            <w:vMerge/>
            <w:vAlign w:val="center"/>
            <w:hideMark/>
          </w:tcPr>
          <w:p w14:paraId="6A4D63C4"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5F9485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Software ampliamente distribuido</w:t>
            </w:r>
          </w:p>
        </w:tc>
        <w:tc>
          <w:tcPr>
            <w:tcW w:w="2835" w:type="dxa"/>
            <w:shd w:val="clear" w:color="auto" w:fill="auto"/>
            <w:hideMark/>
          </w:tcPr>
          <w:p w14:paraId="37583DC4"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Corrupción de datos</w:t>
            </w:r>
          </w:p>
        </w:tc>
      </w:tr>
      <w:tr w:rsidR="00BE348B" w:rsidRPr="0075141F" w14:paraId="682BDB5D" w14:textId="77777777" w:rsidTr="01087E4D">
        <w:trPr>
          <w:trHeight w:val="20"/>
        </w:trPr>
        <w:tc>
          <w:tcPr>
            <w:tcW w:w="0" w:type="auto"/>
            <w:vMerge/>
            <w:vAlign w:val="center"/>
            <w:hideMark/>
          </w:tcPr>
          <w:p w14:paraId="5B3A4583"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589883B"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En términos de tiempo utilización de datos errados en los programas de aplicación</w:t>
            </w:r>
          </w:p>
        </w:tc>
        <w:tc>
          <w:tcPr>
            <w:tcW w:w="2835" w:type="dxa"/>
            <w:shd w:val="clear" w:color="auto" w:fill="auto"/>
            <w:hideMark/>
          </w:tcPr>
          <w:p w14:paraId="683C30DF"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Corrupción de datos</w:t>
            </w:r>
          </w:p>
        </w:tc>
      </w:tr>
      <w:tr w:rsidR="00BE348B" w:rsidRPr="0075141F" w14:paraId="08F9F64A" w14:textId="77777777" w:rsidTr="01087E4D">
        <w:trPr>
          <w:trHeight w:val="20"/>
        </w:trPr>
        <w:tc>
          <w:tcPr>
            <w:tcW w:w="0" w:type="auto"/>
            <w:vMerge/>
            <w:vAlign w:val="center"/>
            <w:hideMark/>
          </w:tcPr>
          <w:p w14:paraId="758B5E64"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EB119D6"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Interfaz de usuario compleja</w:t>
            </w:r>
          </w:p>
        </w:tc>
        <w:tc>
          <w:tcPr>
            <w:tcW w:w="2835" w:type="dxa"/>
            <w:shd w:val="clear" w:color="auto" w:fill="auto"/>
            <w:hideMark/>
          </w:tcPr>
          <w:p w14:paraId="6B391C27"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54C7FFD4" w14:textId="77777777" w:rsidTr="01087E4D">
        <w:trPr>
          <w:trHeight w:val="20"/>
        </w:trPr>
        <w:tc>
          <w:tcPr>
            <w:tcW w:w="0" w:type="auto"/>
            <w:vMerge/>
            <w:vAlign w:val="center"/>
            <w:hideMark/>
          </w:tcPr>
          <w:p w14:paraId="786A1A92"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198A3AE4"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documentación</w:t>
            </w:r>
          </w:p>
        </w:tc>
        <w:tc>
          <w:tcPr>
            <w:tcW w:w="2835" w:type="dxa"/>
            <w:shd w:val="clear" w:color="auto" w:fill="auto"/>
            <w:hideMark/>
          </w:tcPr>
          <w:p w14:paraId="67020D60"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04A21CEB" w14:textId="77777777" w:rsidTr="01087E4D">
        <w:trPr>
          <w:trHeight w:val="20"/>
        </w:trPr>
        <w:tc>
          <w:tcPr>
            <w:tcW w:w="0" w:type="auto"/>
            <w:vMerge/>
            <w:vAlign w:val="center"/>
            <w:hideMark/>
          </w:tcPr>
          <w:p w14:paraId="17AE4DB2"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14E76BCD"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Configuración incorrecta de parámetros</w:t>
            </w:r>
          </w:p>
        </w:tc>
        <w:tc>
          <w:tcPr>
            <w:tcW w:w="2835" w:type="dxa"/>
            <w:shd w:val="clear" w:color="auto" w:fill="auto"/>
            <w:hideMark/>
          </w:tcPr>
          <w:p w14:paraId="0D1F4B8D"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65BAE338" w14:textId="77777777" w:rsidTr="01087E4D">
        <w:trPr>
          <w:trHeight w:val="20"/>
        </w:trPr>
        <w:tc>
          <w:tcPr>
            <w:tcW w:w="0" w:type="auto"/>
            <w:vMerge/>
            <w:vAlign w:val="center"/>
            <w:hideMark/>
          </w:tcPr>
          <w:p w14:paraId="5A3C1BCA"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4F030BF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Fechas incorrectas</w:t>
            </w:r>
          </w:p>
        </w:tc>
        <w:tc>
          <w:tcPr>
            <w:tcW w:w="2835" w:type="dxa"/>
            <w:shd w:val="clear" w:color="auto" w:fill="auto"/>
            <w:hideMark/>
          </w:tcPr>
          <w:p w14:paraId="42EEFF09"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53759921" w14:textId="77777777" w:rsidTr="01087E4D">
        <w:trPr>
          <w:trHeight w:val="20"/>
        </w:trPr>
        <w:tc>
          <w:tcPr>
            <w:tcW w:w="0" w:type="auto"/>
            <w:vMerge/>
            <w:vAlign w:val="center"/>
            <w:hideMark/>
          </w:tcPr>
          <w:p w14:paraId="4DABCB36"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529FB7B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mecanismos de identificación y autentificación, como la autentificación de usuario</w:t>
            </w:r>
          </w:p>
        </w:tc>
        <w:tc>
          <w:tcPr>
            <w:tcW w:w="2835" w:type="dxa"/>
            <w:shd w:val="clear" w:color="auto" w:fill="auto"/>
            <w:hideMark/>
          </w:tcPr>
          <w:p w14:paraId="54581DA1"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Falsificación de derechos</w:t>
            </w:r>
          </w:p>
        </w:tc>
      </w:tr>
      <w:tr w:rsidR="00BE348B" w:rsidRPr="0075141F" w14:paraId="087022A8" w14:textId="77777777" w:rsidTr="01087E4D">
        <w:trPr>
          <w:trHeight w:val="20"/>
        </w:trPr>
        <w:tc>
          <w:tcPr>
            <w:tcW w:w="0" w:type="auto"/>
            <w:vMerge/>
            <w:vAlign w:val="center"/>
            <w:hideMark/>
          </w:tcPr>
          <w:p w14:paraId="6180798D"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18C40C03"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Tablas de contraseñas sin protección</w:t>
            </w:r>
          </w:p>
        </w:tc>
        <w:tc>
          <w:tcPr>
            <w:tcW w:w="2835" w:type="dxa"/>
            <w:shd w:val="clear" w:color="auto" w:fill="auto"/>
            <w:hideMark/>
          </w:tcPr>
          <w:p w14:paraId="340D973F"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Falsificación de derechos</w:t>
            </w:r>
          </w:p>
        </w:tc>
      </w:tr>
      <w:tr w:rsidR="00BE348B" w:rsidRPr="0075141F" w14:paraId="178E736C" w14:textId="77777777" w:rsidTr="01087E4D">
        <w:trPr>
          <w:trHeight w:val="20"/>
        </w:trPr>
        <w:tc>
          <w:tcPr>
            <w:tcW w:w="0" w:type="auto"/>
            <w:vMerge/>
            <w:vAlign w:val="center"/>
            <w:hideMark/>
          </w:tcPr>
          <w:p w14:paraId="50EE478B"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03B8865"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Gestión deficiente de las contraseñas</w:t>
            </w:r>
          </w:p>
        </w:tc>
        <w:tc>
          <w:tcPr>
            <w:tcW w:w="2835" w:type="dxa"/>
            <w:shd w:val="clear" w:color="auto" w:fill="auto"/>
            <w:hideMark/>
          </w:tcPr>
          <w:p w14:paraId="66EC6FEB"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Falsificación de derechos</w:t>
            </w:r>
          </w:p>
        </w:tc>
      </w:tr>
      <w:tr w:rsidR="00BE348B" w:rsidRPr="0075141F" w14:paraId="1930A0B1" w14:textId="77777777" w:rsidTr="01087E4D">
        <w:trPr>
          <w:trHeight w:val="20"/>
        </w:trPr>
        <w:tc>
          <w:tcPr>
            <w:tcW w:w="0" w:type="auto"/>
            <w:vMerge/>
            <w:vAlign w:val="center"/>
            <w:hideMark/>
          </w:tcPr>
          <w:p w14:paraId="4EEEC309"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8BD1114"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Habilitación de servicios innecesarios</w:t>
            </w:r>
          </w:p>
        </w:tc>
        <w:tc>
          <w:tcPr>
            <w:tcW w:w="2835" w:type="dxa"/>
            <w:shd w:val="clear" w:color="auto" w:fill="auto"/>
            <w:hideMark/>
          </w:tcPr>
          <w:p w14:paraId="4844F9D1"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Procesamiento ilegal de datos</w:t>
            </w:r>
          </w:p>
        </w:tc>
      </w:tr>
      <w:tr w:rsidR="00BE348B" w:rsidRPr="0075141F" w14:paraId="15959359" w14:textId="77777777" w:rsidTr="01087E4D">
        <w:trPr>
          <w:trHeight w:val="20"/>
        </w:trPr>
        <w:tc>
          <w:tcPr>
            <w:tcW w:w="0" w:type="auto"/>
            <w:vMerge/>
            <w:vAlign w:val="center"/>
            <w:hideMark/>
          </w:tcPr>
          <w:p w14:paraId="7991710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5BA910DF"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Software nuevo o inmaduro</w:t>
            </w:r>
          </w:p>
        </w:tc>
        <w:tc>
          <w:tcPr>
            <w:tcW w:w="2835" w:type="dxa"/>
            <w:shd w:val="clear" w:color="auto" w:fill="auto"/>
            <w:hideMark/>
          </w:tcPr>
          <w:p w14:paraId="7FF92F39"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Mal funcionamiento del software</w:t>
            </w:r>
          </w:p>
        </w:tc>
      </w:tr>
      <w:tr w:rsidR="00BE348B" w:rsidRPr="0075141F" w14:paraId="5BA4FA4C" w14:textId="77777777" w:rsidTr="01087E4D">
        <w:trPr>
          <w:trHeight w:val="20"/>
        </w:trPr>
        <w:tc>
          <w:tcPr>
            <w:tcW w:w="0" w:type="auto"/>
            <w:vMerge/>
            <w:vAlign w:val="center"/>
            <w:hideMark/>
          </w:tcPr>
          <w:p w14:paraId="264277B4"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5EF6FAF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Especificaciones incompletas o no claras para los desarrolladores</w:t>
            </w:r>
          </w:p>
        </w:tc>
        <w:tc>
          <w:tcPr>
            <w:tcW w:w="2835" w:type="dxa"/>
            <w:shd w:val="clear" w:color="auto" w:fill="auto"/>
            <w:hideMark/>
          </w:tcPr>
          <w:p w14:paraId="4407005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Mal funcionamiento del software</w:t>
            </w:r>
          </w:p>
        </w:tc>
      </w:tr>
      <w:tr w:rsidR="00BE348B" w:rsidRPr="0075141F" w14:paraId="06557451" w14:textId="77777777" w:rsidTr="01087E4D">
        <w:trPr>
          <w:trHeight w:val="20"/>
        </w:trPr>
        <w:tc>
          <w:tcPr>
            <w:tcW w:w="0" w:type="auto"/>
            <w:vMerge/>
            <w:vAlign w:val="center"/>
            <w:hideMark/>
          </w:tcPr>
          <w:p w14:paraId="632316A4"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5428740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control de cambios eficaz</w:t>
            </w:r>
          </w:p>
        </w:tc>
        <w:tc>
          <w:tcPr>
            <w:tcW w:w="2835" w:type="dxa"/>
            <w:shd w:val="clear" w:color="auto" w:fill="auto"/>
            <w:hideMark/>
          </w:tcPr>
          <w:p w14:paraId="2EF84AAC"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Mal funcionamiento del software</w:t>
            </w:r>
          </w:p>
        </w:tc>
      </w:tr>
      <w:tr w:rsidR="00BE348B" w:rsidRPr="0075141F" w14:paraId="17F5C776" w14:textId="77777777" w:rsidTr="01087E4D">
        <w:trPr>
          <w:trHeight w:val="20"/>
        </w:trPr>
        <w:tc>
          <w:tcPr>
            <w:tcW w:w="0" w:type="auto"/>
            <w:vMerge/>
            <w:vAlign w:val="center"/>
            <w:hideMark/>
          </w:tcPr>
          <w:p w14:paraId="175BF403"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DACCD7D"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Descarga y uso no controlado de software</w:t>
            </w:r>
          </w:p>
        </w:tc>
        <w:tc>
          <w:tcPr>
            <w:tcW w:w="2835" w:type="dxa"/>
            <w:shd w:val="clear" w:color="auto" w:fill="auto"/>
            <w:hideMark/>
          </w:tcPr>
          <w:p w14:paraId="2954094E"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Manipulación con software</w:t>
            </w:r>
          </w:p>
        </w:tc>
      </w:tr>
      <w:tr w:rsidR="00BE348B" w:rsidRPr="0075141F" w14:paraId="1FC6E66F" w14:textId="77777777" w:rsidTr="01087E4D">
        <w:trPr>
          <w:trHeight w:val="20"/>
        </w:trPr>
        <w:tc>
          <w:tcPr>
            <w:tcW w:w="0" w:type="auto"/>
            <w:vMerge/>
            <w:vAlign w:val="center"/>
            <w:hideMark/>
          </w:tcPr>
          <w:p w14:paraId="4AF1B057"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506D57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copias de respaldo</w:t>
            </w:r>
          </w:p>
        </w:tc>
        <w:tc>
          <w:tcPr>
            <w:tcW w:w="2835" w:type="dxa"/>
            <w:shd w:val="clear" w:color="auto" w:fill="auto"/>
            <w:hideMark/>
          </w:tcPr>
          <w:p w14:paraId="62382A9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Manipulación con software</w:t>
            </w:r>
          </w:p>
        </w:tc>
      </w:tr>
      <w:tr w:rsidR="00BE348B" w:rsidRPr="0075141F" w14:paraId="12B4928D" w14:textId="77777777" w:rsidTr="01087E4D">
        <w:trPr>
          <w:trHeight w:val="20"/>
        </w:trPr>
        <w:tc>
          <w:tcPr>
            <w:tcW w:w="0" w:type="auto"/>
            <w:vMerge/>
            <w:vAlign w:val="center"/>
            <w:hideMark/>
          </w:tcPr>
          <w:p w14:paraId="2C82E24E"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43083BB"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protección física de la edificación, puertas y ventanas</w:t>
            </w:r>
          </w:p>
        </w:tc>
        <w:tc>
          <w:tcPr>
            <w:tcW w:w="2835" w:type="dxa"/>
            <w:shd w:val="clear" w:color="auto" w:fill="auto"/>
            <w:hideMark/>
          </w:tcPr>
          <w:p w14:paraId="443A7C0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 de medios o documentos</w:t>
            </w:r>
          </w:p>
        </w:tc>
      </w:tr>
      <w:tr w:rsidR="00BE348B" w:rsidRPr="0075141F" w14:paraId="433F9DD6" w14:textId="77777777" w:rsidTr="01087E4D">
        <w:trPr>
          <w:trHeight w:val="20"/>
        </w:trPr>
        <w:tc>
          <w:tcPr>
            <w:tcW w:w="0" w:type="auto"/>
            <w:vMerge/>
            <w:vAlign w:val="center"/>
            <w:hideMark/>
          </w:tcPr>
          <w:p w14:paraId="3466F0AF"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C2C2BA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Fallas en la producción de informes de gestión</w:t>
            </w:r>
          </w:p>
        </w:tc>
        <w:tc>
          <w:tcPr>
            <w:tcW w:w="2835" w:type="dxa"/>
            <w:shd w:val="clear" w:color="auto" w:fill="auto"/>
            <w:hideMark/>
          </w:tcPr>
          <w:p w14:paraId="7593D42C"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Uso no autorizado del equipo</w:t>
            </w:r>
          </w:p>
        </w:tc>
      </w:tr>
      <w:tr w:rsidR="00BE348B" w:rsidRPr="0075141F" w14:paraId="5238F435" w14:textId="77777777" w:rsidTr="01087E4D">
        <w:trPr>
          <w:trHeight w:val="20"/>
        </w:trPr>
        <w:tc>
          <w:tcPr>
            <w:tcW w:w="0" w:type="auto"/>
            <w:vMerge/>
            <w:vAlign w:val="center"/>
            <w:hideMark/>
          </w:tcPr>
          <w:p w14:paraId="7A96EC56"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AF5980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pruebas de envío o recepción de mensajes</w:t>
            </w:r>
          </w:p>
        </w:tc>
        <w:tc>
          <w:tcPr>
            <w:tcW w:w="2835" w:type="dxa"/>
            <w:shd w:val="clear" w:color="auto" w:fill="auto"/>
            <w:hideMark/>
          </w:tcPr>
          <w:p w14:paraId="0AD616E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Negación de acciones</w:t>
            </w:r>
          </w:p>
        </w:tc>
      </w:tr>
      <w:tr w:rsidR="00BE348B" w:rsidRPr="0075141F" w14:paraId="648FEB16" w14:textId="77777777" w:rsidTr="01087E4D">
        <w:trPr>
          <w:trHeight w:val="20"/>
        </w:trPr>
        <w:tc>
          <w:tcPr>
            <w:tcW w:w="0" w:type="auto"/>
            <w:vMerge/>
            <w:vAlign w:val="center"/>
            <w:hideMark/>
          </w:tcPr>
          <w:p w14:paraId="6DFD64C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2D0F0F3D"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Líneas de comunicación sin protección</w:t>
            </w:r>
          </w:p>
        </w:tc>
        <w:tc>
          <w:tcPr>
            <w:tcW w:w="2835" w:type="dxa"/>
            <w:shd w:val="clear" w:color="auto" w:fill="auto"/>
            <w:hideMark/>
          </w:tcPr>
          <w:p w14:paraId="35C869CF"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Escucha encubierta</w:t>
            </w:r>
          </w:p>
        </w:tc>
      </w:tr>
      <w:tr w:rsidR="00BE348B" w:rsidRPr="0075141F" w14:paraId="028F8960" w14:textId="77777777" w:rsidTr="01087E4D">
        <w:trPr>
          <w:trHeight w:val="20"/>
        </w:trPr>
        <w:tc>
          <w:tcPr>
            <w:tcW w:w="0" w:type="auto"/>
            <w:vMerge/>
            <w:vAlign w:val="center"/>
            <w:hideMark/>
          </w:tcPr>
          <w:p w14:paraId="003A906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1C15D2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Tráfico sensible sin protección</w:t>
            </w:r>
          </w:p>
        </w:tc>
        <w:tc>
          <w:tcPr>
            <w:tcW w:w="2835" w:type="dxa"/>
            <w:shd w:val="clear" w:color="auto" w:fill="auto"/>
            <w:hideMark/>
          </w:tcPr>
          <w:p w14:paraId="521ECC46"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Escucha encubierta</w:t>
            </w:r>
          </w:p>
        </w:tc>
      </w:tr>
      <w:tr w:rsidR="00BE348B" w:rsidRPr="0075141F" w14:paraId="18BCD32F" w14:textId="77777777" w:rsidTr="01087E4D">
        <w:trPr>
          <w:trHeight w:val="20"/>
        </w:trPr>
        <w:tc>
          <w:tcPr>
            <w:tcW w:w="0" w:type="auto"/>
            <w:vMerge/>
            <w:vAlign w:val="center"/>
            <w:hideMark/>
          </w:tcPr>
          <w:p w14:paraId="5795E996"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2D2F04CD"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Conexión deficiente de los cables</w:t>
            </w:r>
          </w:p>
        </w:tc>
        <w:tc>
          <w:tcPr>
            <w:tcW w:w="2835" w:type="dxa"/>
            <w:shd w:val="clear" w:color="auto" w:fill="auto"/>
            <w:hideMark/>
          </w:tcPr>
          <w:p w14:paraId="7FD7E6C3"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Fallas del equipo de telecomunicaciones</w:t>
            </w:r>
          </w:p>
        </w:tc>
      </w:tr>
      <w:tr w:rsidR="00BE348B" w:rsidRPr="0075141F" w14:paraId="6A7CD5A8" w14:textId="77777777" w:rsidTr="01087E4D">
        <w:trPr>
          <w:trHeight w:val="20"/>
        </w:trPr>
        <w:tc>
          <w:tcPr>
            <w:tcW w:w="0" w:type="auto"/>
            <w:vMerge/>
            <w:vAlign w:val="center"/>
            <w:hideMark/>
          </w:tcPr>
          <w:p w14:paraId="1EFE6DCB"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21C6D5AC"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Punto único de fallas</w:t>
            </w:r>
          </w:p>
        </w:tc>
        <w:tc>
          <w:tcPr>
            <w:tcW w:w="2835" w:type="dxa"/>
            <w:shd w:val="clear" w:color="auto" w:fill="auto"/>
            <w:hideMark/>
          </w:tcPr>
          <w:p w14:paraId="63FFE18D"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Fallas del equipo de telecomunicaciones</w:t>
            </w:r>
          </w:p>
        </w:tc>
      </w:tr>
      <w:tr w:rsidR="00BE348B" w:rsidRPr="0075141F" w14:paraId="02615285" w14:textId="77777777" w:rsidTr="01087E4D">
        <w:trPr>
          <w:trHeight w:val="20"/>
        </w:trPr>
        <w:tc>
          <w:tcPr>
            <w:tcW w:w="0" w:type="auto"/>
            <w:vMerge/>
            <w:vAlign w:val="center"/>
            <w:hideMark/>
          </w:tcPr>
          <w:p w14:paraId="521D7C66"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503A443F"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identificación y autentificación de emisor y receptor</w:t>
            </w:r>
          </w:p>
        </w:tc>
        <w:tc>
          <w:tcPr>
            <w:tcW w:w="2835" w:type="dxa"/>
            <w:shd w:val="clear" w:color="auto" w:fill="auto"/>
            <w:hideMark/>
          </w:tcPr>
          <w:p w14:paraId="66591401"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Falsificación de derechos</w:t>
            </w:r>
          </w:p>
        </w:tc>
      </w:tr>
      <w:tr w:rsidR="00BE348B" w:rsidRPr="0075141F" w14:paraId="2A2110EE" w14:textId="77777777" w:rsidTr="01087E4D">
        <w:trPr>
          <w:trHeight w:val="20"/>
        </w:trPr>
        <w:tc>
          <w:tcPr>
            <w:tcW w:w="0" w:type="auto"/>
            <w:vMerge/>
            <w:vAlign w:val="center"/>
            <w:hideMark/>
          </w:tcPr>
          <w:p w14:paraId="6AA757DC"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0E27ED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Arquitectura insegura de la red</w:t>
            </w:r>
          </w:p>
        </w:tc>
        <w:tc>
          <w:tcPr>
            <w:tcW w:w="2835" w:type="dxa"/>
            <w:shd w:val="clear" w:color="auto" w:fill="auto"/>
            <w:hideMark/>
          </w:tcPr>
          <w:p w14:paraId="7C281E5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Espionaje remoto</w:t>
            </w:r>
          </w:p>
        </w:tc>
      </w:tr>
      <w:tr w:rsidR="00BE348B" w:rsidRPr="0075141F" w14:paraId="041488FF" w14:textId="77777777" w:rsidTr="01087E4D">
        <w:trPr>
          <w:trHeight w:val="20"/>
        </w:trPr>
        <w:tc>
          <w:tcPr>
            <w:tcW w:w="0" w:type="auto"/>
            <w:vMerge/>
            <w:vAlign w:val="center"/>
            <w:hideMark/>
          </w:tcPr>
          <w:p w14:paraId="519330C9"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16C35CF3"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Transferencia de contraseñas en claro</w:t>
            </w:r>
          </w:p>
        </w:tc>
        <w:tc>
          <w:tcPr>
            <w:tcW w:w="2835" w:type="dxa"/>
            <w:shd w:val="clear" w:color="auto" w:fill="auto"/>
            <w:hideMark/>
          </w:tcPr>
          <w:p w14:paraId="5FD1862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Espionaje remoto</w:t>
            </w:r>
          </w:p>
        </w:tc>
      </w:tr>
      <w:tr w:rsidR="00BE348B" w:rsidRPr="0075141F" w14:paraId="0283AD2D" w14:textId="77777777" w:rsidTr="01087E4D">
        <w:trPr>
          <w:trHeight w:val="20"/>
        </w:trPr>
        <w:tc>
          <w:tcPr>
            <w:tcW w:w="0" w:type="auto"/>
            <w:vMerge/>
            <w:vAlign w:val="center"/>
            <w:hideMark/>
          </w:tcPr>
          <w:p w14:paraId="22D857A9"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0A7AAA3"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Gestión inadecuada de la red (tolerancia a fallas en el enrutamiento)</w:t>
            </w:r>
          </w:p>
        </w:tc>
        <w:tc>
          <w:tcPr>
            <w:tcW w:w="2835" w:type="dxa"/>
            <w:shd w:val="clear" w:color="auto" w:fill="auto"/>
            <w:hideMark/>
          </w:tcPr>
          <w:p w14:paraId="1B4A0A8E"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Saturación del sistema de información</w:t>
            </w:r>
          </w:p>
        </w:tc>
      </w:tr>
      <w:tr w:rsidR="00BE348B" w:rsidRPr="0075141F" w14:paraId="60805164" w14:textId="77777777" w:rsidTr="01087E4D">
        <w:trPr>
          <w:trHeight w:val="20"/>
        </w:trPr>
        <w:tc>
          <w:tcPr>
            <w:tcW w:w="0" w:type="auto"/>
            <w:vMerge/>
            <w:vAlign w:val="center"/>
            <w:hideMark/>
          </w:tcPr>
          <w:p w14:paraId="109744AF"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16329CEF"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Conexiones de red pública sin protección</w:t>
            </w:r>
          </w:p>
        </w:tc>
        <w:tc>
          <w:tcPr>
            <w:tcW w:w="2835" w:type="dxa"/>
            <w:shd w:val="clear" w:color="auto" w:fill="auto"/>
            <w:hideMark/>
          </w:tcPr>
          <w:p w14:paraId="2EBB3F83"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Uso no autorizado del equipo</w:t>
            </w:r>
          </w:p>
        </w:tc>
      </w:tr>
      <w:tr w:rsidR="00BE348B" w:rsidRPr="0075141F" w14:paraId="628D464C" w14:textId="77777777" w:rsidTr="01087E4D">
        <w:trPr>
          <w:trHeight w:val="20"/>
        </w:trPr>
        <w:tc>
          <w:tcPr>
            <w:tcW w:w="0" w:type="auto"/>
            <w:vMerge/>
            <w:vAlign w:val="center"/>
            <w:hideMark/>
          </w:tcPr>
          <w:p w14:paraId="35BF4A23"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68BEE45"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del personal</w:t>
            </w:r>
          </w:p>
        </w:tc>
        <w:tc>
          <w:tcPr>
            <w:tcW w:w="2835" w:type="dxa"/>
            <w:shd w:val="clear" w:color="auto" w:fill="auto"/>
            <w:hideMark/>
          </w:tcPr>
          <w:p w14:paraId="4140807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Incumplimiento en la disponibilidad del personal</w:t>
            </w:r>
          </w:p>
        </w:tc>
      </w:tr>
      <w:tr w:rsidR="00BE348B" w:rsidRPr="0075141F" w14:paraId="058CC6EF" w14:textId="77777777" w:rsidTr="01087E4D">
        <w:trPr>
          <w:trHeight w:val="20"/>
        </w:trPr>
        <w:tc>
          <w:tcPr>
            <w:tcW w:w="0" w:type="auto"/>
            <w:vMerge/>
            <w:vAlign w:val="center"/>
            <w:hideMark/>
          </w:tcPr>
          <w:p w14:paraId="60CEAF1E"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421061C"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Procedimientos inadecuados de contratación</w:t>
            </w:r>
          </w:p>
        </w:tc>
        <w:tc>
          <w:tcPr>
            <w:tcW w:w="2835" w:type="dxa"/>
            <w:shd w:val="clear" w:color="auto" w:fill="auto"/>
            <w:hideMark/>
          </w:tcPr>
          <w:p w14:paraId="31F455CF"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Destrucción de equipos y medios</w:t>
            </w:r>
          </w:p>
        </w:tc>
      </w:tr>
      <w:tr w:rsidR="00BE348B" w:rsidRPr="0075141F" w14:paraId="218E82D0" w14:textId="77777777" w:rsidTr="01087E4D">
        <w:trPr>
          <w:trHeight w:val="20"/>
        </w:trPr>
        <w:tc>
          <w:tcPr>
            <w:tcW w:w="0" w:type="auto"/>
            <w:vMerge/>
            <w:vAlign w:val="center"/>
            <w:hideMark/>
          </w:tcPr>
          <w:p w14:paraId="04B88569"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5E2C4AB"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Entrenamiento insuficiente en seguridad</w:t>
            </w:r>
          </w:p>
        </w:tc>
        <w:tc>
          <w:tcPr>
            <w:tcW w:w="2835" w:type="dxa"/>
            <w:shd w:val="clear" w:color="auto" w:fill="auto"/>
            <w:hideMark/>
          </w:tcPr>
          <w:p w14:paraId="579F9E73"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68776FFB" w14:textId="77777777" w:rsidTr="01087E4D">
        <w:trPr>
          <w:trHeight w:val="20"/>
        </w:trPr>
        <w:tc>
          <w:tcPr>
            <w:tcW w:w="0" w:type="auto"/>
            <w:vMerge/>
            <w:vAlign w:val="center"/>
            <w:hideMark/>
          </w:tcPr>
          <w:p w14:paraId="733D21A7"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B40F770"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Uso incorrecto de software y hardware</w:t>
            </w:r>
          </w:p>
        </w:tc>
        <w:tc>
          <w:tcPr>
            <w:tcW w:w="2835" w:type="dxa"/>
            <w:shd w:val="clear" w:color="auto" w:fill="auto"/>
            <w:hideMark/>
          </w:tcPr>
          <w:p w14:paraId="5661293A"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481E424A" w14:textId="77777777" w:rsidTr="01087E4D">
        <w:trPr>
          <w:trHeight w:val="20"/>
        </w:trPr>
        <w:tc>
          <w:tcPr>
            <w:tcW w:w="0" w:type="auto"/>
            <w:vMerge/>
            <w:vAlign w:val="center"/>
            <w:hideMark/>
          </w:tcPr>
          <w:p w14:paraId="490FEF3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357D9B6"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Falta de conciencia acerca de la seguridad</w:t>
            </w:r>
          </w:p>
        </w:tc>
        <w:tc>
          <w:tcPr>
            <w:tcW w:w="2835" w:type="dxa"/>
            <w:shd w:val="clear" w:color="auto" w:fill="auto"/>
            <w:hideMark/>
          </w:tcPr>
          <w:p w14:paraId="5C47C35A"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1EF2A3C2" w14:textId="77777777" w:rsidTr="01087E4D">
        <w:trPr>
          <w:trHeight w:val="20"/>
        </w:trPr>
        <w:tc>
          <w:tcPr>
            <w:tcW w:w="0" w:type="auto"/>
            <w:vMerge/>
            <w:vAlign w:val="center"/>
            <w:hideMark/>
          </w:tcPr>
          <w:p w14:paraId="4BE1EE9E"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58C062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mecanismos de monitoreo</w:t>
            </w:r>
          </w:p>
        </w:tc>
        <w:tc>
          <w:tcPr>
            <w:tcW w:w="2835" w:type="dxa"/>
            <w:shd w:val="clear" w:color="auto" w:fill="auto"/>
            <w:hideMark/>
          </w:tcPr>
          <w:p w14:paraId="57D4EF71"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Procesamiento ilegal de los datos</w:t>
            </w:r>
          </w:p>
        </w:tc>
      </w:tr>
      <w:tr w:rsidR="00BE348B" w:rsidRPr="0075141F" w14:paraId="0796A596" w14:textId="77777777" w:rsidTr="01087E4D">
        <w:trPr>
          <w:trHeight w:val="20"/>
        </w:trPr>
        <w:tc>
          <w:tcPr>
            <w:tcW w:w="0" w:type="auto"/>
            <w:vMerge/>
            <w:vAlign w:val="center"/>
            <w:hideMark/>
          </w:tcPr>
          <w:p w14:paraId="5D811DEB"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D65B56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Trabajo no supervisado del personal externo o de limpieza</w:t>
            </w:r>
          </w:p>
        </w:tc>
        <w:tc>
          <w:tcPr>
            <w:tcW w:w="2835" w:type="dxa"/>
            <w:shd w:val="clear" w:color="auto" w:fill="auto"/>
            <w:hideMark/>
          </w:tcPr>
          <w:p w14:paraId="01ED4C59"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 de medios o documentos.</w:t>
            </w:r>
          </w:p>
        </w:tc>
      </w:tr>
      <w:tr w:rsidR="00BE348B" w:rsidRPr="0075141F" w14:paraId="152C8AD6" w14:textId="77777777" w:rsidTr="01087E4D">
        <w:trPr>
          <w:trHeight w:val="20"/>
        </w:trPr>
        <w:tc>
          <w:tcPr>
            <w:tcW w:w="0" w:type="auto"/>
            <w:vMerge/>
            <w:vAlign w:val="center"/>
            <w:hideMark/>
          </w:tcPr>
          <w:p w14:paraId="395B2843"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92468B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políticas para el uso correcto de los medios de telecomunicaciones y mensajería</w:t>
            </w:r>
          </w:p>
        </w:tc>
        <w:tc>
          <w:tcPr>
            <w:tcW w:w="2835" w:type="dxa"/>
            <w:shd w:val="clear" w:color="auto" w:fill="auto"/>
            <w:hideMark/>
          </w:tcPr>
          <w:p w14:paraId="04D25C53"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Uso no autorizado del equipo</w:t>
            </w:r>
          </w:p>
        </w:tc>
      </w:tr>
      <w:tr w:rsidR="00BE348B" w:rsidRPr="0075141F" w14:paraId="0BE98087" w14:textId="77777777" w:rsidTr="01087E4D">
        <w:trPr>
          <w:trHeight w:val="20"/>
        </w:trPr>
        <w:tc>
          <w:tcPr>
            <w:tcW w:w="0" w:type="auto"/>
            <w:vMerge w:val="restart"/>
            <w:shd w:val="clear" w:color="auto" w:fill="auto"/>
            <w:noWrap/>
            <w:vAlign w:val="center"/>
            <w:hideMark/>
          </w:tcPr>
          <w:p w14:paraId="68D6ED6F" w14:textId="77777777" w:rsidR="00BE348B" w:rsidRPr="0075141F" w:rsidRDefault="3E45190E"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LUGAR</w:t>
            </w:r>
          </w:p>
        </w:tc>
        <w:tc>
          <w:tcPr>
            <w:tcW w:w="5654" w:type="dxa"/>
            <w:shd w:val="clear" w:color="auto" w:fill="auto"/>
            <w:hideMark/>
          </w:tcPr>
          <w:p w14:paraId="185FB64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Uso inadecuado o descuidado del control de acceso físico a las edificaciones y los recintos</w:t>
            </w:r>
          </w:p>
        </w:tc>
        <w:tc>
          <w:tcPr>
            <w:tcW w:w="2835" w:type="dxa"/>
            <w:shd w:val="clear" w:color="auto" w:fill="auto"/>
            <w:hideMark/>
          </w:tcPr>
          <w:p w14:paraId="2AE0C4C5" w14:textId="77777777" w:rsidR="00BE348B" w:rsidRPr="0075141F" w:rsidRDefault="00BE348B" w:rsidP="01087E4D">
            <w:pPr>
              <w:spacing w:line="240" w:lineRule="auto"/>
              <w:jc w:val="center"/>
              <w:rPr>
                <w:rFonts w:ascii="Arial" w:hAnsi="Arial" w:cs="Arial"/>
                <w:color w:val="943634" w:themeColor="accent2" w:themeShade="BF"/>
                <w:sz w:val="18"/>
                <w:szCs w:val="18"/>
              </w:rPr>
            </w:pPr>
          </w:p>
        </w:tc>
      </w:tr>
      <w:tr w:rsidR="00BE348B" w:rsidRPr="0075141F" w14:paraId="2F007D9E" w14:textId="77777777" w:rsidTr="01087E4D">
        <w:trPr>
          <w:trHeight w:val="20"/>
        </w:trPr>
        <w:tc>
          <w:tcPr>
            <w:tcW w:w="0" w:type="auto"/>
            <w:vMerge/>
            <w:vAlign w:val="center"/>
            <w:hideMark/>
          </w:tcPr>
          <w:p w14:paraId="17F46F0C"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1754D516"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Ubicación en área susceptible de inundación</w:t>
            </w:r>
          </w:p>
        </w:tc>
        <w:tc>
          <w:tcPr>
            <w:tcW w:w="2835" w:type="dxa"/>
            <w:shd w:val="clear" w:color="auto" w:fill="auto"/>
            <w:hideMark/>
          </w:tcPr>
          <w:p w14:paraId="2C7F6989" w14:textId="77777777" w:rsidR="00BE348B" w:rsidRPr="0075141F" w:rsidRDefault="00BE348B" w:rsidP="01087E4D">
            <w:pPr>
              <w:spacing w:line="240" w:lineRule="auto"/>
              <w:jc w:val="center"/>
              <w:rPr>
                <w:rFonts w:ascii="Arial" w:hAnsi="Arial" w:cs="Arial"/>
                <w:color w:val="943634" w:themeColor="accent2" w:themeShade="BF"/>
                <w:sz w:val="18"/>
                <w:szCs w:val="18"/>
              </w:rPr>
            </w:pPr>
          </w:p>
        </w:tc>
      </w:tr>
      <w:tr w:rsidR="00BE348B" w:rsidRPr="0075141F" w14:paraId="5C0603C7" w14:textId="77777777" w:rsidTr="01087E4D">
        <w:trPr>
          <w:trHeight w:val="20"/>
        </w:trPr>
        <w:tc>
          <w:tcPr>
            <w:tcW w:w="0" w:type="auto"/>
            <w:vMerge/>
            <w:vAlign w:val="center"/>
            <w:hideMark/>
          </w:tcPr>
          <w:p w14:paraId="40DFEFDD"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A01C67A"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Red energética inestable</w:t>
            </w:r>
          </w:p>
        </w:tc>
        <w:tc>
          <w:tcPr>
            <w:tcW w:w="2835" w:type="dxa"/>
            <w:shd w:val="clear" w:color="auto" w:fill="auto"/>
            <w:hideMark/>
          </w:tcPr>
          <w:p w14:paraId="61282450" w14:textId="77777777" w:rsidR="00BE348B" w:rsidRPr="0075141F" w:rsidRDefault="00BE348B" w:rsidP="01087E4D">
            <w:pPr>
              <w:spacing w:line="240" w:lineRule="auto"/>
              <w:jc w:val="center"/>
              <w:rPr>
                <w:rFonts w:ascii="Arial" w:hAnsi="Arial" w:cs="Arial"/>
                <w:color w:val="943634" w:themeColor="accent2" w:themeShade="BF"/>
                <w:sz w:val="18"/>
                <w:szCs w:val="18"/>
              </w:rPr>
            </w:pPr>
          </w:p>
        </w:tc>
      </w:tr>
      <w:tr w:rsidR="00BE348B" w:rsidRPr="0075141F" w14:paraId="33A634AA" w14:textId="77777777" w:rsidTr="01087E4D">
        <w:trPr>
          <w:trHeight w:val="20"/>
        </w:trPr>
        <w:tc>
          <w:tcPr>
            <w:tcW w:w="0" w:type="auto"/>
            <w:vMerge/>
            <w:vAlign w:val="center"/>
            <w:hideMark/>
          </w:tcPr>
          <w:p w14:paraId="6DCBC6A7"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D90DAF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protección física de la edificación (Puertas y ventanas)</w:t>
            </w:r>
          </w:p>
        </w:tc>
        <w:tc>
          <w:tcPr>
            <w:tcW w:w="2835" w:type="dxa"/>
            <w:shd w:val="clear" w:color="auto" w:fill="auto"/>
            <w:hideMark/>
          </w:tcPr>
          <w:p w14:paraId="792C4D81" w14:textId="77777777" w:rsidR="00BE348B" w:rsidRPr="0075141F" w:rsidRDefault="00BE348B" w:rsidP="01087E4D">
            <w:pPr>
              <w:spacing w:line="240" w:lineRule="auto"/>
              <w:jc w:val="center"/>
              <w:rPr>
                <w:rFonts w:ascii="Arial" w:hAnsi="Arial" w:cs="Arial"/>
                <w:color w:val="943634" w:themeColor="accent2" w:themeShade="BF"/>
                <w:sz w:val="18"/>
                <w:szCs w:val="18"/>
              </w:rPr>
            </w:pPr>
          </w:p>
        </w:tc>
      </w:tr>
      <w:tr w:rsidR="00BE348B" w:rsidRPr="0075141F" w14:paraId="5025AF7D" w14:textId="77777777" w:rsidTr="01087E4D">
        <w:trPr>
          <w:trHeight w:val="20"/>
        </w:trPr>
        <w:tc>
          <w:tcPr>
            <w:tcW w:w="0" w:type="auto"/>
            <w:vMerge w:val="restart"/>
            <w:shd w:val="clear" w:color="auto" w:fill="auto"/>
            <w:noWrap/>
            <w:vAlign w:val="center"/>
            <w:hideMark/>
          </w:tcPr>
          <w:p w14:paraId="0A3F3FB1" w14:textId="77777777" w:rsidR="00BE348B" w:rsidRPr="0075141F" w:rsidRDefault="3E45190E"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ORGANIZACION</w:t>
            </w:r>
          </w:p>
        </w:tc>
        <w:tc>
          <w:tcPr>
            <w:tcW w:w="5654" w:type="dxa"/>
            <w:shd w:val="clear" w:color="auto" w:fill="auto"/>
            <w:hideMark/>
          </w:tcPr>
          <w:p w14:paraId="377B2C4A"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 formal para el registro y retiro de usuarios</w:t>
            </w:r>
          </w:p>
        </w:tc>
        <w:tc>
          <w:tcPr>
            <w:tcW w:w="2835" w:type="dxa"/>
            <w:shd w:val="clear" w:color="auto" w:fill="auto"/>
            <w:hideMark/>
          </w:tcPr>
          <w:p w14:paraId="0B5ED533"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2B64E7BA" w14:textId="77777777" w:rsidTr="01087E4D">
        <w:trPr>
          <w:trHeight w:val="20"/>
        </w:trPr>
        <w:tc>
          <w:tcPr>
            <w:tcW w:w="0" w:type="auto"/>
            <w:vMerge/>
            <w:hideMark/>
          </w:tcPr>
          <w:p w14:paraId="50CA1D75"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4D9038B"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proceso formal para la revisión de los derechos de acceso</w:t>
            </w:r>
          </w:p>
        </w:tc>
        <w:tc>
          <w:tcPr>
            <w:tcW w:w="2835" w:type="dxa"/>
            <w:shd w:val="clear" w:color="auto" w:fill="auto"/>
            <w:hideMark/>
          </w:tcPr>
          <w:p w14:paraId="4469D6DE"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0AC0CD40" w14:textId="77777777" w:rsidTr="01087E4D">
        <w:trPr>
          <w:trHeight w:val="20"/>
        </w:trPr>
        <w:tc>
          <w:tcPr>
            <w:tcW w:w="0" w:type="auto"/>
            <w:vMerge/>
            <w:hideMark/>
          </w:tcPr>
          <w:p w14:paraId="591AA5AF"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E52FF9E"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disposición en los contratos con clientes o terceras partes (con respecto a la seguridad)</w:t>
            </w:r>
          </w:p>
        </w:tc>
        <w:tc>
          <w:tcPr>
            <w:tcW w:w="2835" w:type="dxa"/>
            <w:shd w:val="clear" w:color="auto" w:fill="auto"/>
            <w:hideMark/>
          </w:tcPr>
          <w:p w14:paraId="01253076"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0FE0B9B5" w14:textId="77777777" w:rsidTr="01087E4D">
        <w:trPr>
          <w:trHeight w:val="20"/>
        </w:trPr>
        <w:tc>
          <w:tcPr>
            <w:tcW w:w="0" w:type="auto"/>
            <w:vMerge/>
            <w:hideMark/>
          </w:tcPr>
          <w:p w14:paraId="218ED47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F7896E7"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procedimientos de monitoreo de los recursos de procesamiento de la información</w:t>
            </w:r>
          </w:p>
        </w:tc>
        <w:tc>
          <w:tcPr>
            <w:tcW w:w="2835" w:type="dxa"/>
            <w:shd w:val="clear" w:color="auto" w:fill="auto"/>
            <w:hideMark/>
          </w:tcPr>
          <w:p w14:paraId="504205AE"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02F5E6EA" w14:textId="77777777" w:rsidTr="01087E4D">
        <w:trPr>
          <w:trHeight w:val="20"/>
        </w:trPr>
        <w:tc>
          <w:tcPr>
            <w:tcW w:w="0" w:type="auto"/>
            <w:vMerge/>
            <w:hideMark/>
          </w:tcPr>
          <w:p w14:paraId="3B4111E5"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4A58606C"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auditorias</w:t>
            </w:r>
          </w:p>
        </w:tc>
        <w:tc>
          <w:tcPr>
            <w:tcW w:w="2835" w:type="dxa"/>
            <w:shd w:val="clear" w:color="auto" w:fill="auto"/>
            <w:hideMark/>
          </w:tcPr>
          <w:p w14:paraId="3B77EE1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2EA8AAA0" w14:textId="77777777" w:rsidTr="01087E4D">
        <w:trPr>
          <w:trHeight w:val="20"/>
        </w:trPr>
        <w:tc>
          <w:tcPr>
            <w:tcW w:w="0" w:type="auto"/>
            <w:vMerge/>
            <w:hideMark/>
          </w:tcPr>
          <w:p w14:paraId="2EA84A78"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93D9E90"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procedimientos de identificación y valoración de riesgos</w:t>
            </w:r>
          </w:p>
        </w:tc>
        <w:tc>
          <w:tcPr>
            <w:tcW w:w="2835" w:type="dxa"/>
            <w:shd w:val="clear" w:color="auto" w:fill="auto"/>
            <w:hideMark/>
          </w:tcPr>
          <w:p w14:paraId="1BF8B0F0"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2C482B16" w14:textId="77777777" w:rsidTr="01087E4D">
        <w:trPr>
          <w:trHeight w:val="20"/>
        </w:trPr>
        <w:tc>
          <w:tcPr>
            <w:tcW w:w="0" w:type="auto"/>
            <w:vMerge/>
            <w:hideMark/>
          </w:tcPr>
          <w:p w14:paraId="17A681E3"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9D1990F"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reportes de fallas en los registros de</w:t>
            </w:r>
          </w:p>
        </w:tc>
        <w:tc>
          <w:tcPr>
            <w:tcW w:w="2835" w:type="dxa"/>
            <w:shd w:val="clear" w:color="auto" w:fill="auto"/>
            <w:hideMark/>
          </w:tcPr>
          <w:p w14:paraId="28E9CC1D"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28F8AC5A" w14:textId="77777777" w:rsidTr="01087E4D">
        <w:trPr>
          <w:trHeight w:val="20"/>
        </w:trPr>
        <w:tc>
          <w:tcPr>
            <w:tcW w:w="0" w:type="auto"/>
            <w:vMerge/>
            <w:hideMark/>
          </w:tcPr>
          <w:p w14:paraId="67A9A775"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28A23BE"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administradores y operadores</w:t>
            </w:r>
          </w:p>
        </w:tc>
        <w:tc>
          <w:tcPr>
            <w:tcW w:w="2835" w:type="dxa"/>
            <w:shd w:val="clear" w:color="auto" w:fill="auto"/>
            <w:hideMark/>
          </w:tcPr>
          <w:p w14:paraId="388A33F9" w14:textId="77777777" w:rsidR="00BE348B" w:rsidRPr="0075141F" w:rsidRDefault="00BE348B" w:rsidP="01087E4D">
            <w:pPr>
              <w:spacing w:line="240" w:lineRule="auto"/>
              <w:jc w:val="center"/>
              <w:rPr>
                <w:rFonts w:ascii="Arial" w:hAnsi="Arial" w:cs="Arial"/>
                <w:color w:val="943634" w:themeColor="accent2" w:themeShade="BF"/>
                <w:sz w:val="18"/>
                <w:szCs w:val="18"/>
              </w:rPr>
            </w:pPr>
          </w:p>
        </w:tc>
      </w:tr>
      <w:tr w:rsidR="00BE348B" w:rsidRPr="0075141F" w14:paraId="5CBB1B8A" w14:textId="77777777" w:rsidTr="01087E4D">
        <w:trPr>
          <w:trHeight w:val="20"/>
        </w:trPr>
        <w:tc>
          <w:tcPr>
            <w:tcW w:w="0" w:type="auto"/>
            <w:vMerge/>
            <w:hideMark/>
          </w:tcPr>
          <w:p w14:paraId="66F8CAD1"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18990C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Respuesta inadecuada de mantenimiento del servicio</w:t>
            </w:r>
          </w:p>
        </w:tc>
        <w:tc>
          <w:tcPr>
            <w:tcW w:w="2835" w:type="dxa"/>
            <w:shd w:val="clear" w:color="auto" w:fill="auto"/>
            <w:hideMark/>
          </w:tcPr>
          <w:p w14:paraId="458364B4"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Incumplimiento en el mantenimiento del sistema de información</w:t>
            </w:r>
          </w:p>
        </w:tc>
      </w:tr>
      <w:tr w:rsidR="00BE348B" w:rsidRPr="0075141F" w14:paraId="24C4D54E" w14:textId="77777777" w:rsidTr="01087E4D">
        <w:trPr>
          <w:trHeight w:val="20"/>
        </w:trPr>
        <w:tc>
          <w:tcPr>
            <w:tcW w:w="0" w:type="auto"/>
            <w:vMerge/>
            <w:hideMark/>
          </w:tcPr>
          <w:p w14:paraId="111C6849"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9D9624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acuerdos de nivel de servicio o insuficiencia de estos</w:t>
            </w:r>
          </w:p>
        </w:tc>
        <w:tc>
          <w:tcPr>
            <w:tcW w:w="2835" w:type="dxa"/>
            <w:shd w:val="clear" w:color="auto" w:fill="auto"/>
            <w:hideMark/>
          </w:tcPr>
          <w:p w14:paraId="739B381E"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Incumplimiento en el mantenimiento del sistema de información</w:t>
            </w:r>
          </w:p>
        </w:tc>
      </w:tr>
      <w:tr w:rsidR="00BE348B" w:rsidRPr="0075141F" w14:paraId="1C0B8046" w14:textId="77777777" w:rsidTr="01087E4D">
        <w:trPr>
          <w:trHeight w:val="20"/>
        </w:trPr>
        <w:tc>
          <w:tcPr>
            <w:tcW w:w="0" w:type="auto"/>
            <w:vMerge/>
            <w:hideMark/>
          </w:tcPr>
          <w:p w14:paraId="2E37D54C"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2EFE94C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procedimientos de control de cambios</w:t>
            </w:r>
          </w:p>
        </w:tc>
        <w:tc>
          <w:tcPr>
            <w:tcW w:w="2835" w:type="dxa"/>
            <w:shd w:val="clear" w:color="auto" w:fill="auto"/>
            <w:hideMark/>
          </w:tcPr>
          <w:p w14:paraId="779EA421"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Incumplimiento en el mantenimiento del sistema de información</w:t>
            </w:r>
          </w:p>
        </w:tc>
      </w:tr>
      <w:tr w:rsidR="00BE348B" w:rsidRPr="0075141F" w14:paraId="13B82BF1" w14:textId="77777777" w:rsidTr="01087E4D">
        <w:trPr>
          <w:trHeight w:val="20"/>
        </w:trPr>
        <w:tc>
          <w:tcPr>
            <w:tcW w:w="0" w:type="auto"/>
            <w:vMerge/>
            <w:hideMark/>
          </w:tcPr>
          <w:p w14:paraId="0044C1B2"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8C768FB"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 formal para la documentación del MSPI</w:t>
            </w:r>
          </w:p>
        </w:tc>
        <w:tc>
          <w:tcPr>
            <w:tcW w:w="2835" w:type="dxa"/>
            <w:shd w:val="clear" w:color="auto" w:fill="auto"/>
            <w:hideMark/>
          </w:tcPr>
          <w:p w14:paraId="4513628A"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Corrupción de datos</w:t>
            </w:r>
          </w:p>
        </w:tc>
      </w:tr>
      <w:tr w:rsidR="00BE348B" w:rsidRPr="0075141F" w14:paraId="54831E0F" w14:textId="77777777" w:rsidTr="01087E4D">
        <w:trPr>
          <w:trHeight w:val="20"/>
        </w:trPr>
        <w:tc>
          <w:tcPr>
            <w:tcW w:w="0" w:type="auto"/>
            <w:vMerge/>
            <w:hideMark/>
          </w:tcPr>
          <w:p w14:paraId="1B7A6DEE"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42D811D6"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 formal para la supervisión del registro del MSPI</w:t>
            </w:r>
          </w:p>
        </w:tc>
        <w:tc>
          <w:tcPr>
            <w:tcW w:w="2835" w:type="dxa"/>
            <w:shd w:val="clear" w:color="auto" w:fill="auto"/>
            <w:hideMark/>
          </w:tcPr>
          <w:p w14:paraId="7631186E"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Corrupción de datos</w:t>
            </w:r>
          </w:p>
        </w:tc>
      </w:tr>
      <w:tr w:rsidR="00BE348B" w:rsidRPr="0075141F" w14:paraId="50569D22" w14:textId="77777777" w:rsidTr="01087E4D">
        <w:trPr>
          <w:trHeight w:val="20"/>
        </w:trPr>
        <w:tc>
          <w:tcPr>
            <w:tcW w:w="0" w:type="auto"/>
            <w:vMerge/>
            <w:hideMark/>
          </w:tcPr>
          <w:p w14:paraId="45250715"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88D7E1B"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 formal para la autorización de la información disponible al público</w:t>
            </w:r>
          </w:p>
        </w:tc>
        <w:tc>
          <w:tcPr>
            <w:tcW w:w="2835" w:type="dxa"/>
            <w:shd w:val="clear" w:color="auto" w:fill="auto"/>
            <w:hideMark/>
          </w:tcPr>
          <w:p w14:paraId="272BA49B"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Datos provenientes de fuentes no confiables</w:t>
            </w:r>
          </w:p>
        </w:tc>
      </w:tr>
      <w:tr w:rsidR="00BE348B" w:rsidRPr="0075141F" w14:paraId="6E1F347A" w14:textId="77777777" w:rsidTr="01087E4D">
        <w:trPr>
          <w:trHeight w:val="20"/>
        </w:trPr>
        <w:tc>
          <w:tcPr>
            <w:tcW w:w="0" w:type="auto"/>
            <w:vMerge/>
            <w:hideMark/>
          </w:tcPr>
          <w:p w14:paraId="25D6FE7D"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43EDD2C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asignación adecuada de responsabilidades en seguridad de la información</w:t>
            </w:r>
          </w:p>
        </w:tc>
        <w:tc>
          <w:tcPr>
            <w:tcW w:w="2835" w:type="dxa"/>
            <w:shd w:val="clear" w:color="auto" w:fill="auto"/>
            <w:hideMark/>
          </w:tcPr>
          <w:p w14:paraId="15BC268A"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Negación de acciones</w:t>
            </w:r>
          </w:p>
        </w:tc>
      </w:tr>
      <w:tr w:rsidR="00BE348B" w:rsidRPr="0075141F" w14:paraId="128F09F0" w14:textId="77777777" w:rsidTr="01087E4D">
        <w:trPr>
          <w:trHeight w:val="20"/>
        </w:trPr>
        <w:tc>
          <w:tcPr>
            <w:tcW w:w="0" w:type="auto"/>
            <w:vMerge/>
            <w:hideMark/>
          </w:tcPr>
          <w:p w14:paraId="3E2D1CF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3BBFD53"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planes de continuidad</w:t>
            </w:r>
          </w:p>
        </w:tc>
        <w:tc>
          <w:tcPr>
            <w:tcW w:w="2835" w:type="dxa"/>
            <w:shd w:val="clear" w:color="auto" w:fill="auto"/>
            <w:hideMark/>
          </w:tcPr>
          <w:p w14:paraId="3DF246B3"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Falla del equipo</w:t>
            </w:r>
          </w:p>
        </w:tc>
      </w:tr>
      <w:tr w:rsidR="00BE348B" w:rsidRPr="0075141F" w14:paraId="1BBA6E8D" w14:textId="77777777" w:rsidTr="01087E4D">
        <w:trPr>
          <w:trHeight w:val="20"/>
        </w:trPr>
        <w:tc>
          <w:tcPr>
            <w:tcW w:w="0" w:type="auto"/>
            <w:vMerge/>
            <w:hideMark/>
          </w:tcPr>
          <w:p w14:paraId="147CE58D"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167F0FE4"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políticas sobre el uso de correo electrónico</w:t>
            </w:r>
          </w:p>
        </w:tc>
        <w:tc>
          <w:tcPr>
            <w:tcW w:w="2835" w:type="dxa"/>
            <w:shd w:val="clear" w:color="auto" w:fill="auto"/>
            <w:hideMark/>
          </w:tcPr>
          <w:p w14:paraId="2391641D"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0FE11BE3" w14:textId="77777777" w:rsidTr="01087E4D">
        <w:trPr>
          <w:trHeight w:val="20"/>
        </w:trPr>
        <w:tc>
          <w:tcPr>
            <w:tcW w:w="0" w:type="auto"/>
            <w:vMerge/>
            <w:hideMark/>
          </w:tcPr>
          <w:p w14:paraId="5A2FCBAC"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6A56504"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procedimientos para introducción del software en los sistemas operativos</w:t>
            </w:r>
          </w:p>
        </w:tc>
        <w:tc>
          <w:tcPr>
            <w:tcW w:w="2835" w:type="dxa"/>
            <w:shd w:val="clear" w:color="auto" w:fill="auto"/>
            <w:hideMark/>
          </w:tcPr>
          <w:p w14:paraId="42213AFF"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60F681D3" w14:textId="77777777" w:rsidTr="01087E4D">
        <w:trPr>
          <w:trHeight w:val="20"/>
        </w:trPr>
        <w:tc>
          <w:tcPr>
            <w:tcW w:w="0" w:type="auto"/>
            <w:vMerge/>
            <w:hideMark/>
          </w:tcPr>
          <w:p w14:paraId="49F77F5F"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6DE4A4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registros en bitácoras</w:t>
            </w:r>
          </w:p>
        </w:tc>
        <w:tc>
          <w:tcPr>
            <w:tcW w:w="2835" w:type="dxa"/>
            <w:shd w:val="clear" w:color="auto" w:fill="auto"/>
            <w:hideMark/>
          </w:tcPr>
          <w:p w14:paraId="08D4A62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423644E3" w14:textId="77777777" w:rsidTr="01087E4D">
        <w:trPr>
          <w:trHeight w:val="20"/>
        </w:trPr>
        <w:tc>
          <w:tcPr>
            <w:tcW w:w="0" w:type="auto"/>
            <w:vMerge/>
            <w:hideMark/>
          </w:tcPr>
          <w:p w14:paraId="6BDF782E"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7127890"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procedimientos para el manejo de información clasificada</w:t>
            </w:r>
          </w:p>
        </w:tc>
        <w:tc>
          <w:tcPr>
            <w:tcW w:w="2835" w:type="dxa"/>
            <w:shd w:val="clear" w:color="auto" w:fill="auto"/>
            <w:hideMark/>
          </w:tcPr>
          <w:p w14:paraId="1AA83642"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1C04EC6B" w14:textId="77777777" w:rsidTr="01087E4D">
        <w:trPr>
          <w:trHeight w:val="20"/>
        </w:trPr>
        <w:tc>
          <w:tcPr>
            <w:tcW w:w="0" w:type="auto"/>
            <w:vMerge/>
            <w:hideMark/>
          </w:tcPr>
          <w:p w14:paraId="36FD9A2C"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A105E6E"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responsabilidad en seguridad de la información en la descripción de los cargos</w:t>
            </w:r>
          </w:p>
        </w:tc>
        <w:tc>
          <w:tcPr>
            <w:tcW w:w="2835" w:type="dxa"/>
            <w:shd w:val="clear" w:color="auto" w:fill="auto"/>
            <w:hideMark/>
          </w:tcPr>
          <w:p w14:paraId="210370A3"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0B512CE2" w14:textId="77777777" w:rsidTr="01087E4D">
        <w:trPr>
          <w:trHeight w:val="20"/>
        </w:trPr>
        <w:tc>
          <w:tcPr>
            <w:tcW w:w="0" w:type="auto"/>
            <w:vMerge/>
            <w:hideMark/>
          </w:tcPr>
          <w:p w14:paraId="03EE782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E832064"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los procesos disciplinarios definidos en caso de incidentes de seguridad de la información</w:t>
            </w:r>
          </w:p>
        </w:tc>
        <w:tc>
          <w:tcPr>
            <w:tcW w:w="2835" w:type="dxa"/>
            <w:shd w:val="clear" w:color="auto" w:fill="auto"/>
            <w:hideMark/>
          </w:tcPr>
          <w:p w14:paraId="377E821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 de equipo</w:t>
            </w:r>
          </w:p>
        </w:tc>
      </w:tr>
      <w:tr w:rsidR="00BE348B" w:rsidRPr="0075141F" w14:paraId="5D362BAD" w14:textId="77777777" w:rsidTr="01087E4D">
        <w:trPr>
          <w:trHeight w:val="20"/>
        </w:trPr>
        <w:tc>
          <w:tcPr>
            <w:tcW w:w="0" w:type="auto"/>
            <w:vMerge/>
            <w:hideMark/>
          </w:tcPr>
          <w:p w14:paraId="443397FE"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A5AC677"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política formal sobre la utilización de computadores portátiles</w:t>
            </w:r>
          </w:p>
        </w:tc>
        <w:tc>
          <w:tcPr>
            <w:tcW w:w="2835" w:type="dxa"/>
            <w:shd w:val="clear" w:color="auto" w:fill="auto"/>
            <w:hideMark/>
          </w:tcPr>
          <w:p w14:paraId="577C78E1"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 de equipo</w:t>
            </w:r>
          </w:p>
        </w:tc>
      </w:tr>
      <w:tr w:rsidR="00BE348B" w:rsidRPr="0075141F" w14:paraId="1A5E71F0" w14:textId="77777777" w:rsidTr="01087E4D">
        <w:trPr>
          <w:trHeight w:val="20"/>
        </w:trPr>
        <w:tc>
          <w:tcPr>
            <w:tcW w:w="0" w:type="auto"/>
            <w:vMerge/>
            <w:hideMark/>
          </w:tcPr>
          <w:p w14:paraId="023660D2"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B2D0B03"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control de los activos que se encuentran fuera de las instalaciones</w:t>
            </w:r>
          </w:p>
        </w:tc>
        <w:tc>
          <w:tcPr>
            <w:tcW w:w="2835" w:type="dxa"/>
            <w:shd w:val="clear" w:color="auto" w:fill="auto"/>
            <w:hideMark/>
          </w:tcPr>
          <w:p w14:paraId="0A0C712D"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 de equipo</w:t>
            </w:r>
          </w:p>
        </w:tc>
      </w:tr>
      <w:tr w:rsidR="00BE348B" w:rsidRPr="0075141F" w14:paraId="44500A7E" w14:textId="77777777" w:rsidTr="01087E4D">
        <w:trPr>
          <w:trHeight w:val="20"/>
        </w:trPr>
        <w:tc>
          <w:tcPr>
            <w:tcW w:w="0" w:type="auto"/>
            <w:vMerge/>
            <w:hideMark/>
          </w:tcPr>
          <w:p w14:paraId="3445CC92"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4C5C25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política sobre limpieza de escritorio y pantalla</w:t>
            </w:r>
          </w:p>
        </w:tc>
        <w:tc>
          <w:tcPr>
            <w:tcW w:w="2835" w:type="dxa"/>
            <w:shd w:val="clear" w:color="auto" w:fill="auto"/>
            <w:hideMark/>
          </w:tcPr>
          <w:p w14:paraId="61BDAAD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 de medios o documentos</w:t>
            </w:r>
          </w:p>
        </w:tc>
      </w:tr>
      <w:tr w:rsidR="00BE348B" w:rsidRPr="0075141F" w14:paraId="046B29E7" w14:textId="77777777" w:rsidTr="01087E4D">
        <w:trPr>
          <w:trHeight w:val="20"/>
        </w:trPr>
        <w:tc>
          <w:tcPr>
            <w:tcW w:w="0" w:type="auto"/>
            <w:vMerge/>
            <w:hideMark/>
          </w:tcPr>
          <w:p w14:paraId="4DAF5E7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5BC6C04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autorización de los recursos de procesamiento de información</w:t>
            </w:r>
          </w:p>
        </w:tc>
        <w:tc>
          <w:tcPr>
            <w:tcW w:w="2835" w:type="dxa"/>
            <w:shd w:val="clear" w:color="auto" w:fill="auto"/>
            <w:hideMark/>
          </w:tcPr>
          <w:p w14:paraId="72CB82F0"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 de medios o documentos</w:t>
            </w:r>
          </w:p>
        </w:tc>
      </w:tr>
      <w:tr w:rsidR="00BE348B" w:rsidRPr="0075141F" w14:paraId="07AF0CA5" w14:textId="77777777" w:rsidTr="01087E4D">
        <w:trPr>
          <w:trHeight w:val="20"/>
        </w:trPr>
        <w:tc>
          <w:tcPr>
            <w:tcW w:w="0" w:type="auto"/>
            <w:vMerge/>
            <w:hideMark/>
          </w:tcPr>
          <w:p w14:paraId="1E332803"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2B92AB3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mecanismos de monitoreo establecidos para las brechas en seguridad</w:t>
            </w:r>
          </w:p>
        </w:tc>
        <w:tc>
          <w:tcPr>
            <w:tcW w:w="2835" w:type="dxa"/>
            <w:shd w:val="clear" w:color="auto" w:fill="auto"/>
            <w:hideMark/>
          </w:tcPr>
          <w:p w14:paraId="34BE682B"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 de medios o documentos</w:t>
            </w:r>
          </w:p>
        </w:tc>
      </w:tr>
      <w:tr w:rsidR="00BE348B" w:rsidRPr="0075141F" w14:paraId="35AB1D75" w14:textId="77777777" w:rsidTr="01087E4D">
        <w:trPr>
          <w:trHeight w:val="20"/>
        </w:trPr>
        <w:tc>
          <w:tcPr>
            <w:tcW w:w="0" w:type="auto"/>
            <w:vMerge/>
            <w:hideMark/>
          </w:tcPr>
          <w:p w14:paraId="6184D34E"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FAB4E7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revisiones regulares por parte de la gerencia</w:t>
            </w:r>
          </w:p>
        </w:tc>
        <w:tc>
          <w:tcPr>
            <w:tcW w:w="2835" w:type="dxa"/>
            <w:shd w:val="clear" w:color="auto" w:fill="auto"/>
            <w:hideMark/>
          </w:tcPr>
          <w:p w14:paraId="29EE4A74"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Uso no autorizado de equipo</w:t>
            </w:r>
          </w:p>
        </w:tc>
      </w:tr>
      <w:tr w:rsidR="00BE348B" w:rsidRPr="0075141F" w14:paraId="6091ED88" w14:textId="77777777" w:rsidTr="01087E4D">
        <w:trPr>
          <w:trHeight w:val="20"/>
        </w:trPr>
        <w:tc>
          <w:tcPr>
            <w:tcW w:w="0" w:type="auto"/>
            <w:vMerge/>
            <w:hideMark/>
          </w:tcPr>
          <w:p w14:paraId="0095D8C4"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FA980B7"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procedimientos para la presentación de informes sobre las debilidades en la seguridad</w:t>
            </w:r>
          </w:p>
        </w:tc>
        <w:tc>
          <w:tcPr>
            <w:tcW w:w="2835" w:type="dxa"/>
            <w:shd w:val="clear" w:color="auto" w:fill="auto"/>
            <w:hideMark/>
          </w:tcPr>
          <w:p w14:paraId="74BBB81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Uso no autorizado de equipo</w:t>
            </w:r>
          </w:p>
        </w:tc>
      </w:tr>
      <w:tr w:rsidR="00BE348B" w:rsidRPr="0075141F" w14:paraId="71C469EF" w14:textId="77777777" w:rsidTr="01087E4D">
        <w:trPr>
          <w:trHeight w:val="20"/>
        </w:trPr>
        <w:tc>
          <w:tcPr>
            <w:tcW w:w="0" w:type="auto"/>
            <w:vMerge/>
            <w:hideMark/>
          </w:tcPr>
          <w:p w14:paraId="59527237"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4AF492D4"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procedimientos del cumplimiento de las disposiciones con los derechos intelectuales.</w:t>
            </w:r>
          </w:p>
        </w:tc>
        <w:tc>
          <w:tcPr>
            <w:tcW w:w="2835" w:type="dxa"/>
            <w:shd w:val="clear" w:color="auto" w:fill="auto"/>
            <w:hideMark/>
          </w:tcPr>
          <w:p w14:paraId="23B1A99B"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Uso de software falsificado o copiado</w:t>
            </w:r>
          </w:p>
        </w:tc>
      </w:tr>
    </w:tbl>
    <w:p w14:paraId="1720F2BC" w14:textId="77777777" w:rsidR="00BE348B" w:rsidRPr="0075141F" w:rsidRDefault="3E45190E" w:rsidP="01087E4D">
      <w:pPr>
        <w:jc w:val="center"/>
        <w:rPr>
          <w:rFonts w:ascii="Arial" w:hAnsi="Arial" w:cs="Arial"/>
          <w:color w:val="943634" w:themeColor="accent2" w:themeShade="BF"/>
          <w:sz w:val="18"/>
          <w:szCs w:val="18"/>
        </w:rPr>
      </w:pPr>
      <w:r w:rsidRPr="01087E4D">
        <w:rPr>
          <w:rFonts w:ascii="Arial" w:hAnsi="Arial" w:cs="Arial"/>
          <w:b/>
          <w:bCs/>
          <w:sz w:val="18"/>
          <w:szCs w:val="18"/>
        </w:rPr>
        <w:t>Fuente:</w:t>
      </w:r>
      <w:r w:rsidRPr="01087E4D">
        <w:rPr>
          <w:rFonts w:ascii="Arial" w:hAnsi="Arial" w:cs="Arial"/>
          <w:sz w:val="18"/>
          <w:szCs w:val="18"/>
        </w:rPr>
        <w:t xml:space="preserve"> ISO 27005</w:t>
      </w:r>
    </w:p>
    <w:p w14:paraId="7C7CB51E" w14:textId="77777777" w:rsidR="00D61788" w:rsidRPr="0075141F" w:rsidRDefault="00D61788" w:rsidP="01087E4D">
      <w:pPr>
        <w:pStyle w:val="Default"/>
        <w:rPr>
          <w:color w:val="943634" w:themeColor="accent2" w:themeShade="BF"/>
          <w:sz w:val="23"/>
          <w:szCs w:val="23"/>
        </w:rPr>
      </w:pPr>
    </w:p>
    <w:p w14:paraId="708F88A5" w14:textId="51E36353" w:rsidR="00D61788" w:rsidRPr="0075141F" w:rsidRDefault="018EC638" w:rsidP="01087E4D">
      <w:pPr>
        <w:pStyle w:val="Ttulo2"/>
        <w:keepNext w:val="0"/>
        <w:keepLines w:val="0"/>
        <w:numPr>
          <w:ilvl w:val="2"/>
          <w:numId w:val="15"/>
        </w:numPr>
        <w:spacing w:before="0" w:line="240" w:lineRule="auto"/>
        <w:rPr>
          <w:rFonts w:ascii="Arial" w:hAnsi="Arial" w:cs="Arial"/>
          <w:color w:val="943634" w:themeColor="accent2" w:themeShade="BF"/>
          <w:sz w:val="22"/>
          <w:szCs w:val="22"/>
        </w:rPr>
      </w:pPr>
      <w:bookmarkStart w:id="116" w:name="_Toc86836420"/>
      <w:bookmarkStart w:id="117" w:name="_Toc147152253"/>
      <w:r w:rsidRPr="34E91D16">
        <w:rPr>
          <w:rFonts w:ascii="Arial" w:hAnsi="Arial" w:cs="Arial"/>
          <w:color w:val="auto"/>
          <w:sz w:val="22"/>
          <w:szCs w:val="22"/>
        </w:rPr>
        <w:t>Controles asociados a la seguridad de la información</w:t>
      </w:r>
      <w:bookmarkEnd w:id="116"/>
      <w:bookmarkEnd w:id="117"/>
    </w:p>
    <w:p w14:paraId="510622FF" w14:textId="77777777" w:rsidR="00D61788" w:rsidRPr="0075141F" w:rsidRDefault="00D61788" w:rsidP="01087E4D">
      <w:pPr>
        <w:rPr>
          <w:color w:val="943634" w:themeColor="accent2" w:themeShade="BF"/>
        </w:rPr>
      </w:pPr>
    </w:p>
    <w:p w14:paraId="437F0DCA" w14:textId="591AFECE" w:rsidR="00BE348B" w:rsidRPr="0075141F" w:rsidRDefault="12EA58DB" w:rsidP="01087E4D">
      <w:pPr>
        <w:pStyle w:val="Default"/>
        <w:rPr>
          <w:color w:val="943634" w:themeColor="accent2" w:themeShade="BF"/>
          <w:sz w:val="23"/>
          <w:szCs w:val="23"/>
        </w:rPr>
      </w:pPr>
      <w:r w:rsidRPr="01087E4D">
        <w:rPr>
          <w:color w:val="auto"/>
          <w:sz w:val="23"/>
          <w:szCs w:val="23"/>
        </w:rPr>
        <w:t xml:space="preserve">Para </w:t>
      </w:r>
      <w:r w:rsidR="0D2816C2" w:rsidRPr="01087E4D">
        <w:rPr>
          <w:color w:val="auto"/>
          <w:sz w:val="23"/>
          <w:szCs w:val="23"/>
        </w:rPr>
        <w:t>mitigar/tratar los riesgos de seguridad de la información emplea</w:t>
      </w:r>
      <w:r w:rsidRPr="01087E4D">
        <w:rPr>
          <w:color w:val="auto"/>
          <w:sz w:val="23"/>
          <w:szCs w:val="23"/>
        </w:rPr>
        <w:t xml:space="preserve">r </w:t>
      </w:r>
      <w:r w:rsidR="0D2816C2" w:rsidRPr="01087E4D">
        <w:rPr>
          <w:color w:val="auto"/>
          <w:sz w:val="23"/>
          <w:szCs w:val="23"/>
        </w:rPr>
        <w:t>como mínimo los controles del Anexo A de la ISO/IEC 27001:2013, estos controles se encuentran en el anexo 4. “Modelo Nacional de Gestión de riesgo de seguridad de la Información en entidades públicas”, siempre y cuando se ajusten al análisis de riesgos.</w:t>
      </w:r>
    </w:p>
    <w:p w14:paraId="7BADF7EE" w14:textId="77777777" w:rsidR="009B72CF" w:rsidRPr="0075141F" w:rsidRDefault="009B72CF" w:rsidP="01087E4D">
      <w:pPr>
        <w:pStyle w:val="Default"/>
        <w:rPr>
          <w:rFonts w:cs="Arial"/>
          <w:color w:val="943634" w:themeColor="accent2" w:themeShade="BF"/>
          <w:sz w:val="22"/>
          <w:szCs w:val="22"/>
        </w:rPr>
      </w:pPr>
    </w:p>
    <w:p w14:paraId="0A97E9F7" w14:textId="080D3DE0" w:rsidR="007A2379" w:rsidRPr="0075141F" w:rsidRDefault="78655622" w:rsidP="01087E4D">
      <w:pPr>
        <w:pStyle w:val="Ttulo1"/>
        <w:numPr>
          <w:ilvl w:val="0"/>
          <w:numId w:val="15"/>
        </w:numPr>
        <w:spacing w:before="0"/>
        <w:rPr>
          <w:rFonts w:ascii="Arial" w:hAnsi="Arial" w:cs="Arial"/>
          <w:color w:val="943634" w:themeColor="accent2" w:themeShade="BF"/>
          <w:sz w:val="23"/>
          <w:szCs w:val="23"/>
        </w:rPr>
      </w:pPr>
      <w:bookmarkStart w:id="118" w:name="_Toc86836421"/>
      <w:bookmarkStart w:id="119" w:name="_Toc147152254"/>
      <w:r w:rsidRPr="34E91D16">
        <w:rPr>
          <w:rFonts w:ascii="Arial" w:hAnsi="Arial" w:cs="Arial"/>
          <w:color w:val="auto"/>
          <w:sz w:val="22"/>
          <w:szCs w:val="22"/>
        </w:rPr>
        <w:lastRenderedPageBreak/>
        <w:t>MONITOREO Y</w:t>
      </w:r>
      <w:r w:rsidR="68082DA4" w:rsidRPr="34E91D16">
        <w:rPr>
          <w:rFonts w:ascii="Arial" w:hAnsi="Arial" w:cs="Arial"/>
          <w:color w:val="auto"/>
          <w:sz w:val="22"/>
          <w:szCs w:val="22"/>
        </w:rPr>
        <w:t xml:space="preserve"> SEGUIMIENTO</w:t>
      </w:r>
      <w:bookmarkEnd w:id="118"/>
      <w:bookmarkEnd w:id="119"/>
    </w:p>
    <w:p w14:paraId="1DCB96B0" w14:textId="1342CF49" w:rsidR="007A2379" w:rsidRPr="0075141F" w:rsidRDefault="007A2379" w:rsidP="01087E4D">
      <w:pPr>
        <w:pStyle w:val="Default"/>
        <w:rPr>
          <w:rFonts w:cs="Arial"/>
          <w:color w:val="943634" w:themeColor="accent2" w:themeShade="BF"/>
          <w:sz w:val="23"/>
          <w:szCs w:val="23"/>
        </w:rPr>
      </w:pPr>
    </w:p>
    <w:p w14:paraId="63E1F379" w14:textId="32A4ED8C" w:rsidR="3AFFBEC5" w:rsidRPr="0075141F" w:rsidRDefault="3AFFBEC5" w:rsidP="01087E4D">
      <w:pPr>
        <w:pStyle w:val="Default"/>
        <w:rPr>
          <w:rFonts w:cs="Arial"/>
          <w:color w:val="943634" w:themeColor="accent2" w:themeShade="BF"/>
          <w:sz w:val="22"/>
          <w:szCs w:val="22"/>
        </w:rPr>
      </w:pPr>
      <w:r w:rsidRPr="01087E4D">
        <w:rPr>
          <w:rFonts w:cs="Arial"/>
          <w:color w:val="auto"/>
          <w:sz w:val="22"/>
          <w:szCs w:val="22"/>
        </w:rPr>
        <w:t>Su importancia radica en la necesidad de monitorear permanentemente la gestión del riesgo y la efectividad de los controles establecido</w:t>
      </w:r>
      <w:r w:rsidR="07887CE3" w:rsidRPr="01087E4D">
        <w:rPr>
          <w:rFonts w:cs="Arial"/>
          <w:color w:val="auto"/>
          <w:sz w:val="22"/>
          <w:szCs w:val="22"/>
        </w:rPr>
        <w:t>s</w:t>
      </w:r>
      <w:r w:rsidR="1E17A20F" w:rsidRPr="01087E4D">
        <w:rPr>
          <w:rFonts w:cs="Arial"/>
          <w:color w:val="auto"/>
          <w:sz w:val="22"/>
          <w:szCs w:val="22"/>
        </w:rPr>
        <w:t xml:space="preserve"> para</w:t>
      </w:r>
      <w:r w:rsidRPr="01087E4D">
        <w:rPr>
          <w:rFonts w:cs="Arial"/>
          <w:color w:val="auto"/>
          <w:sz w:val="22"/>
          <w:szCs w:val="22"/>
        </w:rPr>
        <w:t xml:space="preserve"> asegurar el logro de </w:t>
      </w:r>
      <w:r w:rsidR="5BEF2C8C" w:rsidRPr="01087E4D">
        <w:rPr>
          <w:rFonts w:cs="Arial"/>
          <w:color w:val="auto"/>
          <w:sz w:val="22"/>
          <w:szCs w:val="22"/>
        </w:rPr>
        <w:t>los</w:t>
      </w:r>
      <w:r w:rsidRPr="01087E4D">
        <w:rPr>
          <w:rFonts w:cs="Arial"/>
          <w:color w:val="auto"/>
          <w:sz w:val="22"/>
          <w:szCs w:val="22"/>
        </w:rPr>
        <w:t xml:space="preserve"> objetivos</w:t>
      </w:r>
      <w:r w:rsidR="062E2065" w:rsidRPr="01087E4D">
        <w:rPr>
          <w:rFonts w:cs="Arial"/>
          <w:color w:val="auto"/>
          <w:sz w:val="22"/>
          <w:szCs w:val="22"/>
        </w:rPr>
        <w:t>,</w:t>
      </w:r>
      <w:r w:rsidRPr="01087E4D">
        <w:rPr>
          <w:rFonts w:cs="Arial"/>
          <w:color w:val="auto"/>
          <w:sz w:val="22"/>
          <w:szCs w:val="22"/>
        </w:rPr>
        <w:t xml:space="preserve"> anticipándose a los eventos negativos relacionados con la gestión de la entidad</w:t>
      </w:r>
      <w:r w:rsidR="60DCA99F" w:rsidRPr="01087E4D">
        <w:rPr>
          <w:rFonts w:cs="Arial"/>
          <w:color w:val="auto"/>
          <w:sz w:val="22"/>
          <w:szCs w:val="22"/>
        </w:rPr>
        <w:t xml:space="preserve">. Se </w:t>
      </w:r>
      <w:r w:rsidR="40BA7DDC" w:rsidRPr="01087E4D">
        <w:rPr>
          <w:rFonts w:cs="Arial"/>
          <w:color w:val="auto"/>
          <w:sz w:val="22"/>
          <w:szCs w:val="22"/>
        </w:rPr>
        <w:t>realiza</w:t>
      </w:r>
      <w:r w:rsidR="60DCA99F" w:rsidRPr="01087E4D">
        <w:rPr>
          <w:rFonts w:cs="Arial"/>
          <w:color w:val="auto"/>
          <w:sz w:val="22"/>
          <w:szCs w:val="22"/>
        </w:rPr>
        <w:t xml:space="preserve"> el seguimiento y monitoreo así</w:t>
      </w:r>
      <w:r w:rsidR="7A327551" w:rsidRPr="01087E4D">
        <w:rPr>
          <w:rFonts w:cs="Arial"/>
          <w:color w:val="auto"/>
          <w:sz w:val="22"/>
          <w:szCs w:val="22"/>
        </w:rPr>
        <w:t>:</w:t>
      </w:r>
    </w:p>
    <w:p w14:paraId="614BB78B" w14:textId="5208D3D7" w:rsidR="001243AF" w:rsidRPr="0075141F" w:rsidRDefault="001243AF" w:rsidP="01087E4D">
      <w:pPr>
        <w:pStyle w:val="Default"/>
        <w:rPr>
          <w:rFonts w:cs="Arial"/>
          <w:color w:val="943634" w:themeColor="accent2" w:themeShade="BF"/>
          <w:sz w:val="22"/>
          <w:szCs w:val="22"/>
        </w:rPr>
      </w:pPr>
    </w:p>
    <w:p w14:paraId="2066AD47" w14:textId="0D87D82F" w:rsidR="007A2379" w:rsidRPr="0075141F" w:rsidRDefault="433E11A7" w:rsidP="01087E4D">
      <w:pPr>
        <w:pStyle w:val="Default"/>
        <w:ind w:firstLine="708"/>
        <w:rPr>
          <w:rFonts w:cs="Arial"/>
          <w:color w:val="943634" w:themeColor="accent2" w:themeShade="BF"/>
          <w:sz w:val="22"/>
          <w:szCs w:val="22"/>
          <w:u w:val="single"/>
        </w:rPr>
      </w:pPr>
      <w:r w:rsidRPr="01087E4D">
        <w:rPr>
          <w:rFonts w:cs="Arial"/>
          <w:color w:val="auto"/>
          <w:sz w:val="22"/>
          <w:szCs w:val="22"/>
          <w:u w:val="single"/>
        </w:rPr>
        <w:t xml:space="preserve">Primera línea </w:t>
      </w:r>
    </w:p>
    <w:p w14:paraId="42F0D07F" w14:textId="77777777" w:rsidR="007F04C7" w:rsidRPr="0075141F" w:rsidRDefault="007F04C7" w:rsidP="01087E4D">
      <w:pPr>
        <w:pStyle w:val="Default"/>
        <w:rPr>
          <w:rFonts w:cs="Arial"/>
          <w:color w:val="943634" w:themeColor="accent2" w:themeShade="BF"/>
          <w:sz w:val="22"/>
          <w:szCs w:val="22"/>
          <w:lang w:val="es-MX"/>
        </w:rPr>
      </w:pPr>
    </w:p>
    <w:p w14:paraId="71F80398" w14:textId="0E9B840C" w:rsidR="60BD0781" w:rsidRDefault="60BD0781" w:rsidP="34E91D16">
      <w:pPr>
        <w:pStyle w:val="Pa17"/>
        <w:rPr>
          <w:rFonts w:ascii="Arial" w:eastAsia="Times New Roman" w:hAnsi="Arial" w:cs="Arial"/>
          <w:sz w:val="22"/>
          <w:szCs w:val="22"/>
          <w:lang w:eastAsia="zh-CN"/>
        </w:rPr>
      </w:pPr>
      <w:r w:rsidRPr="34E91D16">
        <w:rPr>
          <w:rFonts w:ascii="Arial" w:eastAsia="Times New Roman" w:hAnsi="Arial" w:cs="Arial"/>
          <w:sz w:val="22"/>
          <w:szCs w:val="22"/>
          <w:lang w:eastAsia="zh-CN"/>
        </w:rPr>
        <w:t>les corresponde a los servidores en sus diferentes niveles, quienes aplican las medidas de control interno en las operaciones del día a día de la entidad. Esta línea se encarga del mantenimiento efectivo de controles internos, por consiguiente, identifica, evalúa, controla y mitiga los riesgos.</w:t>
      </w:r>
    </w:p>
    <w:p w14:paraId="0D39DFBB" w14:textId="24A50C59" w:rsidR="34E91D16" w:rsidRDefault="34E91D16" w:rsidP="34E91D16">
      <w:pPr>
        <w:pStyle w:val="Pa17"/>
        <w:rPr>
          <w:rFonts w:ascii="Arial" w:eastAsia="Times New Roman" w:hAnsi="Arial" w:cs="Arial"/>
          <w:sz w:val="22"/>
          <w:szCs w:val="22"/>
          <w:lang w:eastAsia="zh-CN"/>
        </w:rPr>
      </w:pPr>
    </w:p>
    <w:p w14:paraId="51F21374" w14:textId="17E7E001" w:rsidR="007F04C7" w:rsidRPr="0075141F" w:rsidRDefault="12C981B8" w:rsidP="34E91D16">
      <w:pPr>
        <w:pStyle w:val="Pa17"/>
        <w:rPr>
          <w:color w:val="943634" w:themeColor="accent2" w:themeShade="BF"/>
        </w:rPr>
      </w:pPr>
      <w:r w:rsidRPr="34E91D16">
        <w:rPr>
          <w:rFonts w:ascii="Arial" w:eastAsia="Times New Roman" w:hAnsi="Arial" w:cs="Arial"/>
          <w:sz w:val="22"/>
          <w:szCs w:val="22"/>
          <w:lang w:eastAsia="zh-CN"/>
        </w:rPr>
        <w:t>Se encarga del mantenimiento efectivo de controles internos, por consiguiente, identifica, evalúa</w:t>
      </w:r>
      <w:r w:rsidR="71130B14" w:rsidRPr="34E91D16">
        <w:rPr>
          <w:rFonts w:ascii="Arial" w:eastAsia="Times New Roman" w:hAnsi="Arial" w:cs="Arial"/>
          <w:sz w:val="22"/>
          <w:szCs w:val="22"/>
          <w:lang w:eastAsia="zh-CN"/>
        </w:rPr>
        <w:t>, controla</w:t>
      </w:r>
      <w:r w:rsidR="398573D6" w:rsidRPr="34E91D16">
        <w:rPr>
          <w:rFonts w:ascii="Arial" w:eastAsia="Times New Roman" w:hAnsi="Arial" w:cs="Arial"/>
          <w:sz w:val="22"/>
          <w:szCs w:val="22"/>
          <w:lang w:eastAsia="zh-CN"/>
        </w:rPr>
        <w:t>,</w:t>
      </w:r>
      <w:r w:rsidR="71130B14" w:rsidRPr="34E91D16">
        <w:rPr>
          <w:rFonts w:ascii="Arial" w:eastAsia="Times New Roman" w:hAnsi="Arial" w:cs="Arial"/>
          <w:sz w:val="22"/>
          <w:szCs w:val="22"/>
          <w:lang w:eastAsia="zh-CN"/>
        </w:rPr>
        <w:t xml:space="preserve"> mitiga los riesgos y reporta sus </w:t>
      </w:r>
      <w:r w:rsidR="4FB50BFB" w:rsidRPr="34E91D16">
        <w:rPr>
          <w:rFonts w:ascii="Arial" w:eastAsia="Times New Roman" w:hAnsi="Arial" w:cs="Arial"/>
          <w:sz w:val="22"/>
          <w:szCs w:val="22"/>
          <w:lang w:eastAsia="zh-CN"/>
        </w:rPr>
        <w:t>seguimientos</w:t>
      </w:r>
      <w:r w:rsidR="71130B14" w:rsidRPr="34E91D16">
        <w:rPr>
          <w:rFonts w:ascii="Arial" w:eastAsia="Times New Roman" w:hAnsi="Arial" w:cs="Arial"/>
          <w:sz w:val="22"/>
          <w:szCs w:val="22"/>
          <w:lang w:eastAsia="zh-CN"/>
        </w:rPr>
        <w:t xml:space="preserve"> </w:t>
      </w:r>
      <w:r w:rsidR="398573D6" w:rsidRPr="34E91D16">
        <w:rPr>
          <w:rFonts w:ascii="Arial" w:eastAsia="Times New Roman" w:hAnsi="Arial" w:cs="Arial"/>
          <w:sz w:val="22"/>
          <w:szCs w:val="22"/>
          <w:lang w:eastAsia="zh-CN"/>
        </w:rPr>
        <w:t>a la 2ª línea.</w:t>
      </w:r>
      <w:r w:rsidR="6C7DBD9C" w:rsidRPr="34E91D16">
        <w:rPr>
          <w:rFonts w:ascii="Arial" w:eastAsia="Times New Roman" w:hAnsi="Arial" w:cs="Arial"/>
          <w:sz w:val="22"/>
          <w:szCs w:val="22"/>
          <w:lang w:eastAsia="zh-CN"/>
        </w:rPr>
        <w:t xml:space="preserve"> </w:t>
      </w:r>
      <w:r w:rsidR="2D3B8D59" w:rsidRPr="34E91D16">
        <w:rPr>
          <w:rFonts w:ascii="Arial" w:eastAsia="Arial" w:hAnsi="Arial" w:cs="Arial"/>
          <w:sz w:val="22"/>
          <w:szCs w:val="22"/>
        </w:rPr>
        <w:t xml:space="preserve">Por lo que </w:t>
      </w:r>
      <w:r w:rsidR="49F25F6D" w:rsidRPr="34E91D16">
        <w:rPr>
          <w:rFonts w:ascii="Arial" w:eastAsia="Arial" w:hAnsi="Arial" w:cs="Arial"/>
          <w:sz w:val="22"/>
          <w:szCs w:val="22"/>
        </w:rPr>
        <w:t>se reporta</w:t>
      </w:r>
      <w:r w:rsidR="2D3B8D59" w:rsidRPr="34E91D16">
        <w:rPr>
          <w:rFonts w:ascii="Arial" w:eastAsia="Arial" w:hAnsi="Arial" w:cs="Arial"/>
          <w:sz w:val="22"/>
          <w:szCs w:val="22"/>
        </w:rPr>
        <w:t xml:space="preserve"> </w:t>
      </w:r>
      <w:r w:rsidR="2D3B8D59" w:rsidRPr="34E91D16">
        <w:rPr>
          <w:rFonts w:ascii="Arial" w:eastAsia="Arial" w:hAnsi="Arial" w:cs="Arial"/>
          <w:b/>
          <w:bCs/>
          <w:sz w:val="22"/>
          <w:szCs w:val="22"/>
        </w:rPr>
        <w:t>cuatrimestralmente</w:t>
      </w:r>
      <w:r w:rsidR="2D3B8D59" w:rsidRPr="34E91D16">
        <w:rPr>
          <w:rFonts w:ascii="Arial" w:eastAsia="Arial" w:hAnsi="Arial" w:cs="Arial"/>
          <w:sz w:val="22"/>
          <w:szCs w:val="22"/>
        </w:rPr>
        <w:t xml:space="preserve"> </w:t>
      </w:r>
      <w:r w:rsidR="75488B77" w:rsidRPr="34E91D16">
        <w:rPr>
          <w:rFonts w:ascii="Arial" w:eastAsia="Arial" w:hAnsi="Arial" w:cs="Arial"/>
          <w:sz w:val="22"/>
          <w:szCs w:val="22"/>
        </w:rPr>
        <w:t>en</w:t>
      </w:r>
      <w:r w:rsidR="2D3B8D59" w:rsidRPr="34E91D16">
        <w:rPr>
          <w:rFonts w:ascii="Arial" w:eastAsia="Arial" w:hAnsi="Arial" w:cs="Arial"/>
          <w:sz w:val="22"/>
          <w:szCs w:val="22"/>
        </w:rPr>
        <w:t xml:space="preserve"> el</w:t>
      </w:r>
      <w:r w:rsidR="6DEEC7D2" w:rsidRPr="34E91D16">
        <w:rPr>
          <w:rFonts w:ascii="Arial" w:eastAsia="Arial" w:hAnsi="Arial" w:cs="Arial"/>
          <w:sz w:val="22"/>
          <w:szCs w:val="22"/>
        </w:rPr>
        <w:t xml:space="preserve"> formato</w:t>
      </w:r>
      <w:r w:rsidR="2D3B8D59" w:rsidRPr="34E91D16">
        <w:rPr>
          <w:rFonts w:ascii="Arial" w:eastAsia="Arial" w:hAnsi="Arial" w:cs="Arial"/>
          <w:sz w:val="22"/>
          <w:szCs w:val="22"/>
        </w:rPr>
        <w:t xml:space="preserve"> DES-FM-019 Monitoreo al Mapa de Riesgos por Proceso diligenciado</w:t>
      </w:r>
      <w:r w:rsidR="0D35FFAB" w:rsidRPr="34E91D16">
        <w:rPr>
          <w:rFonts w:ascii="Arial" w:eastAsia="Arial" w:hAnsi="Arial" w:cs="Arial"/>
          <w:sz w:val="22"/>
          <w:szCs w:val="22"/>
        </w:rPr>
        <w:t>.</w:t>
      </w:r>
      <w:r w:rsidR="2D3B8D59" w:rsidRPr="34E91D16">
        <w:rPr>
          <w:rFonts w:ascii="Arial" w:eastAsia="Arial" w:hAnsi="Arial" w:cs="Arial"/>
          <w:sz w:val="22"/>
          <w:szCs w:val="22"/>
        </w:rPr>
        <w:t xml:space="preserve"> </w:t>
      </w:r>
      <w:r w:rsidR="2D3B8D59" w:rsidRPr="34E91D16">
        <w:t xml:space="preserve"> </w:t>
      </w:r>
    </w:p>
    <w:p w14:paraId="693EE672" w14:textId="4DA74A83" w:rsidR="007F04C7" w:rsidRPr="0075141F" w:rsidRDefault="007F04C7" w:rsidP="23BB444E">
      <w:pPr>
        <w:pStyle w:val="Default"/>
        <w:rPr>
          <w:rFonts w:cs="Arial"/>
          <w:color w:val="943634" w:themeColor="accent2" w:themeShade="BF"/>
          <w:sz w:val="22"/>
          <w:szCs w:val="22"/>
        </w:rPr>
      </w:pPr>
    </w:p>
    <w:p w14:paraId="59973CBD" w14:textId="65BB15BA" w:rsidR="007D4B0E" w:rsidRPr="0075141F" w:rsidRDefault="33994B97" w:rsidP="34E91D16">
      <w:pPr>
        <w:pStyle w:val="Default"/>
        <w:ind w:firstLine="708"/>
        <w:rPr>
          <w:rFonts w:cs="Arial"/>
          <w:color w:val="943634" w:themeColor="accent2" w:themeShade="BF"/>
          <w:sz w:val="22"/>
          <w:szCs w:val="22"/>
          <w:u w:val="single"/>
        </w:rPr>
      </w:pPr>
      <w:r w:rsidRPr="34E91D16">
        <w:rPr>
          <w:rFonts w:cs="Arial"/>
          <w:color w:val="auto"/>
          <w:sz w:val="22"/>
          <w:szCs w:val="22"/>
          <w:u w:val="single"/>
          <w:lang w:val="es-MX"/>
        </w:rPr>
        <w:t>Segunda</w:t>
      </w:r>
      <w:r w:rsidR="14F89186" w:rsidRPr="34E91D16">
        <w:rPr>
          <w:rFonts w:cs="Arial"/>
          <w:color w:val="auto"/>
          <w:sz w:val="22"/>
          <w:szCs w:val="22"/>
          <w:u w:val="single"/>
        </w:rPr>
        <w:t xml:space="preserve"> línea </w:t>
      </w:r>
    </w:p>
    <w:p w14:paraId="5B33EE04" w14:textId="77777777" w:rsidR="007F04C7" w:rsidRPr="0075141F" w:rsidRDefault="007F04C7" w:rsidP="34E91D16">
      <w:pPr>
        <w:pStyle w:val="Default"/>
        <w:rPr>
          <w:rFonts w:cs="Arial"/>
          <w:color w:val="943634" w:themeColor="accent2" w:themeShade="BF"/>
          <w:sz w:val="22"/>
          <w:szCs w:val="22"/>
          <w:lang w:val="es-MX"/>
        </w:rPr>
      </w:pPr>
    </w:p>
    <w:p w14:paraId="28D2D694" w14:textId="2B9F2839" w:rsidR="007F04C7" w:rsidRPr="0075141F" w:rsidRDefault="36DC64D7" w:rsidP="34E91D16">
      <w:pPr>
        <w:pStyle w:val="Default"/>
        <w:rPr>
          <w:rFonts w:cs="Arial"/>
          <w:color w:val="943634" w:themeColor="accent2" w:themeShade="BF"/>
          <w:sz w:val="22"/>
          <w:szCs w:val="22"/>
          <w:highlight w:val="cyan"/>
        </w:rPr>
      </w:pPr>
      <w:r w:rsidRPr="34E91D16">
        <w:rPr>
          <w:rFonts w:cs="Arial"/>
          <w:color w:val="auto"/>
          <w:sz w:val="22"/>
          <w:szCs w:val="22"/>
          <w:lang w:val="es-MX"/>
        </w:rPr>
        <w:t xml:space="preserve">Monitorea la ejecución de los </w:t>
      </w:r>
      <w:r w:rsidR="4C30D4F8" w:rsidRPr="34E91D16">
        <w:rPr>
          <w:rFonts w:cs="Arial"/>
          <w:color w:val="auto"/>
          <w:sz w:val="22"/>
          <w:szCs w:val="22"/>
        </w:rPr>
        <w:t xml:space="preserve">controles </w:t>
      </w:r>
      <w:r w:rsidR="15641BAC" w:rsidRPr="34E91D16">
        <w:rPr>
          <w:rFonts w:cs="Arial"/>
          <w:color w:val="auto"/>
          <w:sz w:val="22"/>
          <w:szCs w:val="22"/>
        </w:rPr>
        <w:t xml:space="preserve">establecidos por </w:t>
      </w:r>
      <w:r w:rsidR="12C981B8" w:rsidRPr="34E91D16">
        <w:rPr>
          <w:rFonts w:cs="Arial"/>
          <w:color w:val="auto"/>
          <w:sz w:val="22"/>
          <w:szCs w:val="22"/>
        </w:rPr>
        <w:t xml:space="preserve">la 1ª línea de defensa </w:t>
      </w:r>
      <w:r w:rsidR="219BD214" w:rsidRPr="34E91D16">
        <w:rPr>
          <w:rFonts w:cs="Arial"/>
          <w:color w:val="auto"/>
          <w:sz w:val="22"/>
          <w:szCs w:val="22"/>
        </w:rPr>
        <w:t xml:space="preserve">revisando que </w:t>
      </w:r>
      <w:r w:rsidR="12C981B8" w:rsidRPr="34E91D16">
        <w:rPr>
          <w:rFonts w:cs="Arial"/>
          <w:color w:val="auto"/>
          <w:sz w:val="22"/>
          <w:szCs w:val="22"/>
        </w:rPr>
        <w:t xml:space="preserve">sean apropiados </w:t>
      </w:r>
      <w:r w:rsidR="3235A0F2" w:rsidRPr="34E91D16">
        <w:rPr>
          <w:rFonts w:cs="Arial"/>
          <w:color w:val="auto"/>
          <w:sz w:val="22"/>
          <w:szCs w:val="22"/>
        </w:rPr>
        <w:t>(correcto diseño)</w:t>
      </w:r>
      <w:r w:rsidR="3E99E551" w:rsidRPr="34E91D16">
        <w:rPr>
          <w:rFonts w:cs="Arial"/>
          <w:color w:val="auto"/>
          <w:sz w:val="22"/>
          <w:szCs w:val="22"/>
        </w:rPr>
        <w:t xml:space="preserve"> y </w:t>
      </w:r>
      <w:r w:rsidR="3235A0F2" w:rsidRPr="34E91D16">
        <w:rPr>
          <w:rFonts w:cs="Arial"/>
          <w:color w:val="auto"/>
          <w:sz w:val="22"/>
          <w:szCs w:val="22"/>
        </w:rPr>
        <w:t>se ejecuten según lo planea</w:t>
      </w:r>
      <w:r w:rsidR="2D786B72" w:rsidRPr="34E91D16">
        <w:rPr>
          <w:rFonts w:cs="Arial"/>
          <w:color w:val="auto"/>
          <w:sz w:val="22"/>
          <w:szCs w:val="22"/>
        </w:rPr>
        <w:t>do</w:t>
      </w:r>
      <w:r w:rsidR="12C981B8" w:rsidRPr="34E91D16">
        <w:rPr>
          <w:rFonts w:cs="Arial"/>
          <w:color w:val="auto"/>
          <w:sz w:val="22"/>
          <w:szCs w:val="22"/>
        </w:rPr>
        <w:t xml:space="preserve">, además, se encarga de supervisar la implementación de actividades de control </w:t>
      </w:r>
      <w:r w:rsidR="6F5066E1" w:rsidRPr="34E91D16">
        <w:rPr>
          <w:rFonts w:cs="Arial"/>
          <w:color w:val="auto"/>
          <w:sz w:val="22"/>
          <w:szCs w:val="22"/>
        </w:rPr>
        <w:t>establecidas en el Plan de Acción del mapa de riesgo</w:t>
      </w:r>
      <w:r w:rsidR="0F881E34" w:rsidRPr="34E91D16">
        <w:rPr>
          <w:rFonts w:cs="Arial"/>
          <w:color w:val="auto"/>
          <w:sz w:val="22"/>
          <w:szCs w:val="22"/>
        </w:rPr>
        <w:t>,</w:t>
      </w:r>
      <w:r w:rsidR="12C981B8" w:rsidRPr="34E91D16">
        <w:rPr>
          <w:rFonts w:cs="Arial"/>
          <w:color w:val="auto"/>
          <w:sz w:val="22"/>
          <w:szCs w:val="22"/>
        </w:rPr>
        <w:t xml:space="preserve"> verificación </w:t>
      </w:r>
      <w:r w:rsidR="0B5867AB" w:rsidRPr="34E91D16">
        <w:rPr>
          <w:rFonts w:cs="Arial"/>
          <w:color w:val="auto"/>
          <w:sz w:val="22"/>
          <w:szCs w:val="22"/>
        </w:rPr>
        <w:t xml:space="preserve">se mantenga </w:t>
      </w:r>
      <w:r w:rsidR="12C981B8" w:rsidRPr="34E91D16">
        <w:rPr>
          <w:rFonts w:cs="Arial"/>
          <w:color w:val="auto"/>
          <w:sz w:val="22"/>
          <w:szCs w:val="22"/>
        </w:rPr>
        <w:t>un enfoque basado en riesgos</w:t>
      </w:r>
      <w:r w:rsidR="7B381DA9" w:rsidRPr="34E91D16">
        <w:rPr>
          <w:rFonts w:cs="Arial"/>
          <w:color w:val="auto"/>
          <w:sz w:val="22"/>
          <w:szCs w:val="22"/>
        </w:rPr>
        <w:t>.</w:t>
      </w:r>
    </w:p>
    <w:p w14:paraId="63CB34ED" w14:textId="77777777" w:rsidR="007F04C7" w:rsidRPr="0075141F" w:rsidRDefault="007F04C7" w:rsidP="34E91D16">
      <w:pPr>
        <w:pStyle w:val="Default"/>
        <w:rPr>
          <w:rFonts w:cs="Arial"/>
          <w:color w:val="943634" w:themeColor="accent2" w:themeShade="BF"/>
          <w:sz w:val="22"/>
          <w:szCs w:val="22"/>
          <w:u w:val="single"/>
        </w:rPr>
      </w:pPr>
    </w:p>
    <w:p w14:paraId="38341831" w14:textId="4E24CA3B" w:rsidR="007A2379" w:rsidRPr="0075141F" w:rsidRDefault="7B381DA9" w:rsidP="34E91D16">
      <w:pPr>
        <w:pStyle w:val="Default"/>
        <w:rPr>
          <w:rFonts w:cs="Arial"/>
          <w:color w:val="943634" w:themeColor="accent2" w:themeShade="BF"/>
          <w:sz w:val="22"/>
          <w:szCs w:val="22"/>
        </w:rPr>
      </w:pPr>
      <w:r w:rsidRPr="34E91D16">
        <w:rPr>
          <w:rFonts w:cs="Arial"/>
          <w:color w:val="auto"/>
          <w:sz w:val="22"/>
          <w:szCs w:val="22"/>
        </w:rPr>
        <w:t xml:space="preserve">La segunda </w:t>
      </w:r>
      <w:r w:rsidR="1D9D72C6" w:rsidRPr="34E91D16">
        <w:rPr>
          <w:rFonts w:cs="Arial"/>
          <w:color w:val="auto"/>
          <w:sz w:val="22"/>
          <w:szCs w:val="22"/>
        </w:rPr>
        <w:t>línea de defensa</w:t>
      </w:r>
      <w:r w:rsidRPr="34E91D16">
        <w:rPr>
          <w:rFonts w:cs="Arial"/>
          <w:color w:val="auto"/>
          <w:sz w:val="22"/>
          <w:szCs w:val="22"/>
        </w:rPr>
        <w:t xml:space="preserve"> de los riesgos </w:t>
      </w:r>
      <w:r w:rsidR="6C4256AD" w:rsidRPr="34E91D16">
        <w:rPr>
          <w:rFonts w:cs="Arial"/>
          <w:color w:val="auto"/>
          <w:sz w:val="22"/>
          <w:szCs w:val="22"/>
        </w:rPr>
        <w:t>de seguridad</w:t>
      </w:r>
      <w:r w:rsidR="6F2EF823" w:rsidRPr="34E91D16">
        <w:rPr>
          <w:rFonts w:cs="Arial"/>
          <w:b/>
          <w:bCs/>
          <w:color w:val="auto"/>
          <w:sz w:val="22"/>
          <w:szCs w:val="22"/>
        </w:rPr>
        <w:t xml:space="preserve"> </w:t>
      </w:r>
      <w:r w:rsidR="6F2EF823" w:rsidRPr="34E91D16">
        <w:rPr>
          <w:rFonts w:cs="Arial"/>
          <w:color w:val="auto"/>
          <w:sz w:val="22"/>
          <w:szCs w:val="22"/>
        </w:rPr>
        <w:t xml:space="preserve">de la información </w:t>
      </w:r>
      <w:r w:rsidR="3996B36B" w:rsidRPr="34E91D16">
        <w:rPr>
          <w:rFonts w:cs="Arial"/>
          <w:color w:val="auto"/>
          <w:sz w:val="22"/>
          <w:szCs w:val="22"/>
        </w:rPr>
        <w:t>est</w:t>
      </w:r>
      <w:r w:rsidR="4CCC34F5" w:rsidRPr="34E91D16">
        <w:rPr>
          <w:rFonts w:cs="Arial"/>
          <w:color w:val="auto"/>
          <w:sz w:val="22"/>
          <w:szCs w:val="22"/>
        </w:rPr>
        <w:t>á</w:t>
      </w:r>
      <w:r w:rsidR="5F370DDF" w:rsidRPr="34E91D16">
        <w:rPr>
          <w:rFonts w:cs="Arial"/>
          <w:color w:val="auto"/>
          <w:sz w:val="22"/>
          <w:szCs w:val="22"/>
        </w:rPr>
        <w:t xml:space="preserve"> a cargo de la </w:t>
      </w:r>
      <w:r w:rsidR="205F7B59" w:rsidRPr="34E91D16">
        <w:rPr>
          <w:rFonts w:cs="Arial"/>
          <w:color w:val="auto"/>
          <w:sz w:val="22"/>
          <w:szCs w:val="22"/>
        </w:rPr>
        <w:t xml:space="preserve">Oficial de </w:t>
      </w:r>
      <w:r w:rsidR="6B6006D3" w:rsidRPr="34E91D16">
        <w:rPr>
          <w:rFonts w:cs="Arial"/>
          <w:color w:val="auto"/>
          <w:sz w:val="22"/>
          <w:szCs w:val="22"/>
        </w:rPr>
        <w:t>S</w:t>
      </w:r>
      <w:r w:rsidR="205F7B59" w:rsidRPr="34E91D16">
        <w:rPr>
          <w:rFonts w:cs="Arial"/>
          <w:color w:val="auto"/>
          <w:sz w:val="22"/>
          <w:szCs w:val="22"/>
        </w:rPr>
        <w:t xml:space="preserve">eguridad de la </w:t>
      </w:r>
      <w:r w:rsidR="4AD4DC60" w:rsidRPr="34E91D16">
        <w:rPr>
          <w:rFonts w:cs="Arial"/>
          <w:color w:val="auto"/>
          <w:sz w:val="22"/>
          <w:szCs w:val="22"/>
        </w:rPr>
        <w:t>I</w:t>
      </w:r>
      <w:r w:rsidR="205F7B59" w:rsidRPr="34E91D16">
        <w:rPr>
          <w:rFonts w:cs="Arial"/>
          <w:color w:val="auto"/>
          <w:sz w:val="22"/>
          <w:szCs w:val="22"/>
        </w:rPr>
        <w:t xml:space="preserve">nformación y </w:t>
      </w:r>
      <w:r w:rsidR="22543F3E" w:rsidRPr="34E91D16">
        <w:rPr>
          <w:rFonts w:cs="Arial"/>
          <w:color w:val="auto"/>
          <w:sz w:val="22"/>
          <w:szCs w:val="22"/>
        </w:rPr>
        <w:t>la Oficina Asesora de Planeación</w:t>
      </w:r>
      <w:r w:rsidR="76D0736B" w:rsidRPr="34E91D16">
        <w:rPr>
          <w:rFonts w:cs="Arial"/>
          <w:color w:val="auto"/>
          <w:sz w:val="22"/>
          <w:szCs w:val="22"/>
        </w:rPr>
        <w:t>.</w:t>
      </w:r>
    </w:p>
    <w:p w14:paraId="2731E2A2" w14:textId="6A4F4B66" w:rsidR="34E91D16" w:rsidRDefault="34E91D16" w:rsidP="34E91D16">
      <w:pPr>
        <w:pStyle w:val="Default"/>
        <w:rPr>
          <w:rFonts w:cs="Arial"/>
          <w:color w:val="auto"/>
          <w:sz w:val="22"/>
          <w:szCs w:val="22"/>
        </w:rPr>
      </w:pPr>
    </w:p>
    <w:p w14:paraId="0834ED09" w14:textId="17865C0A" w:rsidR="25B8779A" w:rsidRDefault="25B8779A" w:rsidP="34E91D16">
      <w:pPr>
        <w:pStyle w:val="Default"/>
        <w:rPr>
          <w:rFonts w:eastAsia="Arial" w:cs="Arial"/>
          <w:color w:val="auto"/>
          <w:sz w:val="22"/>
          <w:szCs w:val="22"/>
        </w:rPr>
      </w:pPr>
      <w:r w:rsidRPr="34E91D16">
        <w:rPr>
          <w:rFonts w:eastAsia="Arial" w:cs="Arial"/>
          <w:color w:val="auto"/>
          <w:sz w:val="22"/>
          <w:szCs w:val="22"/>
        </w:rPr>
        <w:t xml:space="preserve">Para los riesgos de Mesa </w:t>
      </w:r>
      <w:r w:rsidRPr="34E91D16">
        <w:rPr>
          <w:rFonts w:cs="Arial"/>
          <w:color w:val="auto"/>
          <w:sz w:val="22"/>
          <w:szCs w:val="22"/>
        </w:rPr>
        <w:t>de trabajo SARLAFT</w:t>
      </w:r>
      <w:r w:rsidRPr="34E91D16">
        <w:rPr>
          <w:rFonts w:eastAsia="Arial" w:cs="Arial"/>
          <w:color w:val="auto"/>
          <w:sz w:val="22"/>
          <w:szCs w:val="22"/>
        </w:rPr>
        <w:t xml:space="preserve"> es la 2a línea de defensa encargada de monitorear los riesgos de </w:t>
      </w:r>
      <w:r w:rsidR="4F42E48B" w:rsidRPr="34E91D16">
        <w:rPr>
          <w:rFonts w:eastAsia="Arial" w:cs="Arial"/>
          <w:color w:val="auto"/>
          <w:sz w:val="22"/>
          <w:szCs w:val="22"/>
        </w:rPr>
        <w:t>L</w:t>
      </w:r>
      <w:r w:rsidRPr="34E91D16">
        <w:rPr>
          <w:rFonts w:eastAsia="Arial" w:cs="Arial"/>
          <w:color w:val="auto"/>
          <w:sz w:val="22"/>
          <w:szCs w:val="22"/>
        </w:rPr>
        <w:t>AFT y cumplimiento de los controles asociados a los lineamientos y procedimientos establecidos</w:t>
      </w:r>
      <w:r w:rsidR="7D32C01C" w:rsidRPr="34E91D16">
        <w:rPr>
          <w:rFonts w:eastAsia="Arial" w:cs="Arial"/>
          <w:color w:val="auto"/>
          <w:sz w:val="22"/>
          <w:szCs w:val="22"/>
        </w:rPr>
        <w:t>.</w:t>
      </w:r>
    </w:p>
    <w:p w14:paraId="7C71470D" w14:textId="77777777" w:rsidR="00EA56A0" w:rsidRDefault="00EA56A0" w:rsidP="34E91D16">
      <w:pPr>
        <w:pStyle w:val="Default"/>
        <w:rPr>
          <w:rFonts w:eastAsia="Arial" w:cs="Arial"/>
          <w:color w:val="auto"/>
          <w:sz w:val="22"/>
          <w:szCs w:val="22"/>
        </w:rPr>
      </w:pPr>
    </w:p>
    <w:p w14:paraId="55960080" w14:textId="62E0ED26" w:rsidR="6864CD5A" w:rsidRPr="0075141F" w:rsidRDefault="6864CD5A" w:rsidP="23BB444E">
      <w:pPr>
        <w:pStyle w:val="Default"/>
        <w:rPr>
          <w:rFonts w:cs="Arial"/>
          <w:color w:val="943634" w:themeColor="accent2" w:themeShade="BF"/>
          <w:sz w:val="22"/>
          <w:szCs w:val="22"/>
        </w:rPr>
      </w:pPr>
    </w:p>
    <w:p w14:paraId="587F8923" w14:textId="77777777" w:rsidR="00E42CA6" w:rsidRPr="0075141F" w:rsidRDefault="6B77CCC7" w:rsidP="01087E4D">
      <w:pPr>
        <w:pStyle w:val="Default"/>
        <w:ind w:firstLine="708"/>
        <w:rPr>
          <w:rFonts w:cs="Arial"/>
          <w:color w:val="943634" w:themeColor="accent2" w:themeShade="BF"/>
          <w:sz w:val="22"/>
          <w:szCs w:val="22"/>
          <w:lang w:val="es-MX"/>
        </w:rPr>
      </w:pPr>
      <w:r w:rsidRPr="01087E4D">
        <w:rPr>
          <w:rFonts w:cs="Arial"/>
          <w:color w:val="auto"/>
          <w:sz w:val="22"/>
          <w:szCs w:val="22"/>
          <w:u w:val="single"/>
          <w:lang w:val="es-MX"/>
        </w:rPr>
        <w:t xml:space="preserve">Tercera línea </w:t>
      </w:r>
    </w:p>
    <w:p w14:paraId="2FBCE3D9" w14:textId="77777777" w:rsidR="00E42CA6" w:rsidRPr="0075141F" w:rsidRDefault="00E42CA6" w:rsidP="01087E4D">
      <w:pPr>
        <w:pStyle w:val="Default"/>
        <w:rPr>
          <w:rFonts w:cs="Arial"/>
          <w:color w:val="943634" w:themeColor="accent2" w:themeShade="BF"/>
          <w:sz w:val="22"/>
          <w:szCs w:val="22"/>
        </w:rPr>
      </w:pPr>
    </w:p>
    <w:p w14:paraId="63BD058E" w14:textId="33D50C79" w:rsidR="7F23B013" w:rsidRDefault="7F23B013" w:rsidP="34E91D16">
      <w:pPr>
        <w:pStyle w:val="Default"/>
        <w:rPr>
          <w:rFonts w:cs="Arial"/>
          <w:color w:val="auto"/>
          <w:sz w:val="22"/>
          <w:szCs w:val="22"/>
        </w:rPr>
      </w:pPr>
      <w:r w:rsidRPr="34E91D16">
        <w:rPr>
          <w:rFonts w:cs="Arial"/>
          <w:color w:val="auto"/>
          <w:sz w:val="22"/>
          <w:szCs w:val="22"/>
        </w:rPr>
        <w:t xml:space="preserve">Evalúa de manera independiente y objetiva los controles de 2ª línea de defensa para asegurar su efectividad y cobertura; así mismo, evalúa los controles de 1ª línea de defensa que no se encuentren cubiertos o inadecuadamente cubiertos por la 2ª línea de defensa. </w:t>
      </w:r>
    </w:p>
    <w:p w14:paraId="73815E7D" w14:textId="7DE73A41" w:rsidR="34E91D16" w:rsidRDefault="34E91D16" w:rsidP="34E91D16">
      <w:pPr>
        <w:pStyle w:val="Default"/>
        <w:rPr>
          <w:rFonts w:cs="Arial"/>
          <w:color w:val="auto"/>
          <w:sz w:val="22"/>
          <w:szCs w:val="22"/>
        </w:rPr>
      </w:pPr>
    </w:p>
    <w:p w14:paraId="65ADD153" w14:textId="328AB4E5" w:rsidR="7EF3163A" w:rsidRDefault="7EF3163A" w:rsidP="34E91D16">
      <w:pPr>
        <w:pStyle w:val="Default"/>
        <w:rPr>
          <w:rFonts w:cs="Arial"/>
          <w:color w:val="auto"/>
          <w:sz w:val="22"/>
          <w:szCs w:val="22"/>
        </w:rPr>
      </w:pPr>
      <w:r w:rsidRPr="34E91D16">
        <w:rPr>
          <w:rFonts w:cs="Arial"/>
          <w:color w:val="auto"/>
          <w:sz w:val="22"/>
          <w:szCs w:val="22"/>
        </w:rPr>
        <w:t xml:space="preserve">A través de sus procesos de seguimiento y evaluación, especialmente a través de la auditoría interna se pronuncian sobre la efectividad de los controles para evitar la materialización de riesgos. </w:t>
      </w:r>
    </w:p>
    <w:p w14:paraId="4C94784F" w14:textId="77E28D6A" w:rsidR="34E91D16" w:rsidRDefault="34E91D16" w:rsidP="34E91D16">
      <w:pPr>
        <w:pStyle w:val="Default"/>
        <w:rPr>
          <w:rFonts w:cs="Arial"/>
          <w:color w:val="auto"/>
          <w:sz w:val="22"/>
          <w:szCs w:val="22"/>
        </w:rPr>
      </w:pPr>
    </w:p>
    <w:p w14:paraId="7A1A55A0" w14:textId="34B4C972" w:rsidR="7EF3163A" w:rsidRDefault="7EF3163A" w:rsidP="34E91D16">
      <w:pPr>
        <w:pStyle w:val="Default"/>
        <w:rPr>
          <w:rFonts w:cs="Arial"/>
          <w:color w:val="auto"/>
          <w:sz w:val="22"/>
          <w:szCs w:val="22"/>
        </w:rPr>
      </w:pPr>
      <w:r w:rsidRPr="34E91D16">
        <w:rPr>
          <w:rFonts w:cs="Arial"/>
          <w:color w:val="auto"/>
          <w:sz w:val="22"/>
          <w:szCs w:val="22"/>
        </w:rPr>
        <w:t>De igual forma, en cumplimiento de su rol de enfoque hacia la prevención se articulan con la oficina de planeación o quien haga sus veces, así como con las demás instancias de 2ª línea que se identifiquen, para compartir información y análisis de contraste que permita monitorear la exposición de la organización al riesgo y realizar recomendaciones con alcance preventivo de forma integral.</w:t>
      </w:r>
    </w:p>
    <w:p w14:paraId="11ECF989" w14:textId="1118F599" w:rsidR="34E91D16" w:rsidRDefault="34E91D16" w:rsidP="34E91D16">
      <w:pPr>
        <w:pStyle w:val="Default"/>
        <w:rPr>
          <w:rFonts w:cs="Arial"/>
          <w:color w:val="auto"/>
          <w:sz w:val="22"/>
          <w:szCs w:val="22"/>
        </w:rPr>
      </w:pPr>
    </w:p>
    <w:p w14:paraId="7760080B" w14:textId="351D1BB0" w:rsidR="55ED680B" w:rsidRPr="0075141F" w:rsidRDefault="550594C9" w:rsidP="01087E4D">
      <w:pPr>
        <w:pStyle w:val="Ttulo1"/>
        <w:numPr>
          <w:ilvl w:val="0"/>
          <w:numId w:val="15"/>
        </w:numPr>
        <w:spacing w:before="0"/>
        <w:rPr>
          <w:rFonts w:ascii="Arial" w:eastAsia="Arial" w:hAnsi="Arial" w:cs="Arial"/>
          <w:color w:val="943634" w:themeColor="accent2" w:themeShade="BF"/>
          <w:sz w:val="22"/>
          <w:szCs w:val="22"/>
        </w:rPr>
      </w:pPr>
      <w:bookmarkStart w:id="120" w:name="_Toc147152255"/>
      <w:r w:rsidRPr="34E91D16">
        <w:rPr>
          <w:rFonts w:ascii="Arial" w:hAnsi="Arial" w:cs="Arial"/>
          <w:color w:val="auto"/>
          <w:sz w:val="22"/>
          <w:szCs w:val="22"/>
        </w:rPr>
        <w:t>AJUSTES Y MODIFICACIONES:</w:t>
      </w:r>
      <w:bookmarkEnd w:id="120"/>
      <w:r w:rsidRPr="34E91D16">
        <w:rPr>
          <w:rFonts w:ascii="Arial" w:eastAsia="Arial" w:hAnsi="Arial" w:cs="Arial"/>
          <w:color w:val="auto"/>
          <w:sz w:val="22"/>
          <w:szCs w:val="22"/>
        </w:rPr>
        <w:t xml:space="preserve"> </w:t>
      </w:r>
    </w:p>
    <w:p w14:paraId="07A5B7C3" w14:textId="145AD458" w:rsidR="5CB9B77C" w:rsidRPr="0075141F" w:rsidRDefault="5CB9B77C" w:rsidP="01087E4D">
      <w:pPr>
        <w:spacing w:line="240" w:lineRule="auto"/>
        <w:rPr>
          <w:rFonts w:ascii="Arial" w:eastAsia="Arial" w:hAnsi="Arial" w:cs="Arial"/>
          <w:color w:val="943634" w:themeColor="accent2" w:themeShade="BF"/>
        </w:rPr>
      </w:pPr>
    </w:p>
    <w:p w14:paraId="257EC665" w14:textId="3367C3BC" w:rsidR="5CB9B77C" w:rsidRPr="0075141F" w:rsidRDefault="34241224" w:rsidP="01087E4D">
      <w:pPr>
        <w:pStyle w:val="Default"/>
        <w:rPr>
          <w:rFonts w:eastAsia="Arial" w:cs="Arial"/>
          <w:color w:val="943634" w:themeColor="accent2" w:themeShade="BF"/>
          <w:sz w:val="22"/>
          <w:szCs w:val="22"/>
        </w:rPr>
      </w:pPr>
      <w:r w:rsidRPr="34E91D16">
        <w:rPr>
          <w:rFonts w:eastAsia="Arial" w:cs="Arial"/>
          <w:color w:val="auto"/>
          <w:sz w:val="22"/>
          <w:szCs w:val="22"/>
        </w:rPr>
        <w:t xml:space="preserve">Se podrán llevar a cabo los ajustes </w:t>
      </w:r>
      <w:r w:rsidR="2F907EF4" w:rsidRPr="34E91D16">
        <w:rPr>
          <w:rFonts w:eastAsia="Arial" w:cs="Arial"/>
          <w:color w:val="auto"/>
          <w:sz w:val="22"/>
          <w:szCs w:val="22"/>
        </w:rPr>
        <w:t>orientad</w:t>
      </w:r>
      <w:r w:rsidR="7B2E80C6" w:rsidRPr="34E91D16">
        <w:rPr>
          <w:rFonts w:eastAsia="Arial" w:cs="Arial"/>
          <w:color w:val="auto"/>
          <w:sz w:val="22"/>
          <w:szCs w:val="22"/>
        </w:rPr>
        <w:t>o</w:t>
      </w:r>
      <w:r w:rsidR="2F907EF4" w:rsidRPr="34E91D16">
        <w:rPr>
          <w:rFonts w:eastAsia="Arial" w:cs="Arial"/>
          <w:color w:val="auto"/>
          <w:sz w:val="22"/>
          <w:szCs w:val="22"/>
        </w:rPr>
        <w:t xml:space="preserve">s a mejorar </w:t>
      </w:r>
      <w:r w:rsidRPr="34E91D16">
        <w:rPr>
          <w:rFonts w:eastAsia="Arial" w:cs="Arial"/>
          <w:color w:val="auto"/>
          <w:sz w:val="22"/>
          <w:szCs w:val="22"/>
        </w:rPr>
        <w:t xml:space="preserve">y </w:t>
      </w:r>
      <w:r w:rsidR="11646798" w:rsidRPr="34E91D16">
        <w:rPr>
          <w:rFonts w:eastAsia="Arial" w:cs="Arial"/>
          <w:color w:val="auto"/>
          <w:sz w:val="22"/>
          <w:szCs w:val="22"/>
        </w:rPr>
        <w:t xml:space="preserve">las </w:t>
      </w:r>
      <w:r w:rsidRPr="34E91D16">
        <w:rPr>
          <w:rFonts w:eastAsia="Arial" w:cs="Arial"/>
          <w:color w:val="auto"/>
          <w:sz w:val="22"/>
          <w:szCs w:val="22"/>
        </w:rPr>
        <w:t xml:space="preserve">modificaciones necesarias de los mapas de riesgos de </w:t>
      </w:r>
      <w:r w:rsidR="5797F361" w:rsidRPr="34E91D16">
        <w:rPr>
          <w:rFonts w:eastAsia="Arial" w:cs="Arial"/>
          <w:color w:val="auto"/>
          <w:sz w:val="22"/>
          <w:szCs w:val="22"/>
        </w:rPr>
        <w:t>los procesos</w:t>
      </w:r>
      <w:r w:rsidR="2CB08346" w:rsidRPr="34E91D16">
        <w:rPr>
          <w:rFonts w:eastAsia="Arial" w:cs="Arial"/>
          <w:color w:val="auto"/>
          <w:sz w:val="22"/>
          <w:szCs w:val="22"/>
        </w:rPr>
        <w:t>.</w:t>
      </w:r>
      <w:r w:rsidRPr="34E91D16">
        <w:rPr>
          <w:rFonts w:eastAsia="Arial" w:cs="Arial"/>
          <w:color w:val="auto"/>
          <w:sz w:val="22"/>
          <w:szCs w:val="22"/>
        </w:rPr>
        <w:t xml:space="preserve"> En </w:t>
      </w:r>
      <w:r w:rsidR="20DB91BE" w:rsidRPr="34E91D16">
        <w:rPr>
          <w:rFonts w:eastAsia="Arial" w:cs="Arial"/>
          <w:color w:val="auto"/>
          <w:sz w:val="22"/>
          <w:szCs w:val="22"/>
        </w:rPr>
        <w:t>este</w:t>
      </w:r>
      <w:r w:rsidRPr="34E91D16">
        <w:rPr>
          <w:rFonts w:eastAsia="Arial" w:cs="Arial"/>
          <w:color w:val="auto"/>
          <w:sz w:val="22"/>
          <w:szCs w:val="22"/>
        </w:rPr>
        <w:t xml:space="preserve"> caso</w:t>
      </w:r>
      <w:r w:rsidR="32B3C4C0" w:rsidRPr="34E91D16">
        <w:rPr>
          <w:rFonts w:eastAsia="Arial" w:cs="Arial"/>
          <w:color w:val="auto"/>
          <w:sz w:val="22"/>
          <w:szCs w:val="22"/>
        </w:rPr>
        <w:t>,</w:t>
      </w:r>
      <w:r w:rsidRPr="34E91D16">
        <w:rPr>
          <w:rFonts w:eastAsia="Arial" w:cs="Arial"/>
          <w:color w:val="auto"/>
          <w:sz w:val="22"/>
          <w:szCs w:val="22"/>
        </w:rPr>
        <w:t xml:space="preserve"> deberán </w:t>
      </w:r>
      <w:r w:rsidR="31730465" w:rsidRPr="34E91D16">
        <w:rPr>
          <w:rFonts w:eastAsia="Arial" w:cs="Arial"/>
          <w:color w:val="auto"/>
          <w:sz w:val="22"/>
          <w:szCs w:val="22"/>
        </w:rPr>
        <w:t xml:space="preserve">remitirse a la Oficina Asesora de Planeación a través del Sistema de </w:t>
      </w:r>
      <w:r w:rsidR="4EDC5DC1" w:rsidRPr="34E91D16">
        <w:rPr>
          <w:rFonts w:eastAsia="Arial" w:cs="Arial"/>
          <w:color w:val="auto"/>
          <w:sz w:val="22"/>
          <w:szCs w:val="22"/>
        </w:rPr>
        <w:t>c</w:t>
      </w:r>
      <w:r w:rsidR="2C0FD5B9" w:rsidRPr="34E91D16">
        <w:rPr>
          <w:rFonts w:eastAsia="Arial" w:cs="Arial"/>
          <w:color w:val="auto"/>
          <w:sz w:val="22"/>
          <w:szCs w:val="22"/>
        </w:rPr>
        <w:t>orrespondencia</w:t>
      </w:r>
      <w:r w:rsidR="31730465" w:rsidRPr="34E91D16">
        <w:rPr>
          <w:rFonts w:eastAsia="Arial" w:cs="Arial"/>
          <w:color w:val="auto"/>
          <w:sz w:val="22"/>
          <w:szCs w:val="22"/>
        </w:rPr>
        <w:t xml:space="preserve"> de la entidad</w:t>
      </w:r>
      <w:r w:rsidR="072C5DB7" w:rsidRPr="34E91D16">
        <w:rPr>
          <w:rFonts w:eastAsia="Arial" w:cs="Arial"/>
          <w:color w:val="auto"/>
          <w:sz w:val="22"/>
          <w:szCs w:val="22"/>
        </w:rPr>
        <w:t>,</w:t>
      </w:r>
      <w:r w:rsidR="3735E761" w:rsidRPr="34E91D16">
        <w:rPr>
          <w:rFonts w:eastAsia="Arial" w:cs="Arial"/>
          <w:color w:val="auto"/>
          <w:sz w:val="22"/>
          <w:szCs w:val="22"/>
        </w:rPr>
        <w:t xml:space="preserve"> para </w:t>
      </w:r>
      <w:r w:rsidR="1CF09765" w:rsidRPr="34E91D16">
        <w:rPr>
          <w:rFonts w:eastAsia="Arial" w:cs="Arial"/>
          <w:color w:val="auto"/>
          <w:sz w:val="22"/>
          <w:szCs w:val="22"/>
        </w:rPr>
        <w:t>su revisión metodológica y posterior cargue</w:t>
      </w:r>
      <w:r w:rsidR="1A9DB889" w:rsidRPr="34E91D16">
        <w:rPr>
          <w:rFonts w:eastAsia="Arial" w:cs="Arial"/>
          <w:color w:val="auto"/>
          <w:sz w:val="22"/>
          <w:szCs w:val="22"/>
        </w:rPr>
        <w:t xml:space="preserve"> </w:t>
      </w:r>
      <w:r w:rsidR="31730465" w:rsidRPr="34E91D16">
        <w:rPr>
          <w:rFonts w:eastAsia="Arial" w:cs="Arial"/>
          <w:color w:val="auto"/>
          <w:sz w:val="22"/>
          <w:szCs w:val="22"/>
        </w:rPr>
        <w:t>en el pun</w:t>
      </w:r>
      <w:r w:rsidR="2EAD090B" w:rsidRPr="34E91D16">
        <w:rPr>
          <w:rFonts w:eastAsia="Arial" w:cs="Arial"/>
          <w:color w:val="auto"/>
          <w:sz w:val="22"/>
          <w:szCs w:val="22"/>
        </w:rPr>
        <w:t>to de uso de</w:t>
      </w:r>
      <w:r w:rsidR="5134E94D" w:rsidRPr="34E91D16">
        <w:rPr>
          <w:rFonts w:eastAsia="Arial" w:cs="Arial"/>
          <w:color w:val="auto"/>
          <w:sz w:val="22"/>
          <w:szCs w:val="22"/>
        </w:rPr>
        <w:t xml:space="preserve"> la unidad</w:t>
      </w:r>
      <w:r w:rsidR="2EAD090B" w:rsidRPr="34E91D16">
        <w:rPr>
          <w:rFonts w:eastAsia="Arial" w:cs="Arial"/>
          <w:color w:val="auto"/>
          <w:sz w:val="22"/>
          <w:szCs w:val="22"/>
        </w:rPr>
        <w:t xml:space="preserve"> SISGESTIÓN en la versión </w:t>
      </w:r>
      <w:r w:rsidR="07711A0D" w:rsidRPr="34E91D16">
        <w:rPr>
          <w:rFonts w:eastAsia="Arial" w:cs="Arial"/>
          <w:color w:val="auto"/>
          <w:sz w:val="22"/>
          <w:szCs w:val="22"/>
        </w:rPr>
        <w:t>actualizada.</w:t>
      </w:r>
    </w:p>
    <w:p w14:paraId="39F52109" w14:textId="264E634A" w:rsidR="6864CD5A" w:rsidRPr="0075141F" w:rsidRDefault="6864CD5A" w:rsidP="01087E4D">
      <w:pPr>
        <w:pStyle w:val="Default"/>
        <w:rPr>
          <w:rFonts w:eastAsia="Arial" w:cs="Arial"/>
          <w:color w:val="943634" w:themeColor="accent2" w:themeShade="BF"/>
          <w:sz w:val="22"/>
          <w:szCs w:val="22"/>
        </w:rPr>
      </w:pPr>
    </w:p>
    <w:p w14:paraId="4A594D93" w14:textId="7ADC37EF" w:rsidR="55ED680B" w:rsidRPr="0075141F" w:rsidRDefault="34241224" w:rsidP="01087E4D">
      <w:pPr>
        <w:spacing w:line="240" w:lineRule="auto"/>
        <w:rPr>
          <w:rFonts w:ascii="Arial" w:eastAsia="Arial" w:hAnsi="Arial" w:cs="Arial"/>
          <w:color w:val="943634" w:themeColor="accent2" w:themeShade="BF"/>
          <w:sz w:val="22"/>
          <w:szCs w:val="22"/>
        </w:rPr>
      </w:pPr>
      <w:r w:rsidRPr="34E91D16">
        <w:rPr>
          <w:rFonts w:ascii="Arial" w:eastAsia="Arial" w:hAnsi="Arial" w:cs="Arial"/>
          <w:sz w:val="22"/>
          <w:szCs w:val="22"/>
        </w:rPr>
        <w:t xml:space="preserve">De acuerdo con el monitoreo y seguimiento realizado es importante revisar al final de cada vigencia si los </w:t>
      </w:r>
      <w:r w:rsidR="06D1607D" w:rsidRPr="34E91D16">
        <w:rPr>
          <w:rFonts w:ascii="Arial" w:eastAsia="Arial" w:hAnsi="Arial" w:cs="Arial"/>
          <w:sz w:val="22"/>
          <w:szCs w:val="22"/>
        </w:rPr>
        <w:t>ma</w:t>
      </w:r>
      <w:r w:rsidRPr="34E91D16">
        <w:rPr>
          <w:rFonts w:ascii="Arial" w:eastAsia="Arial" w:hAnsi="Arial" w:cs="Arial"/>
          <w:sz w:val="22"/>
          <w:szCs w:val="22"/>
        </w:rPr>
        <w:t xml:space="preserve">pas de </w:t>
      </w:r>
      <w:r w:rsidR="10AB4914" w:rsidRPr="34E91D16">
        <w:rPr>
          <w:rFonts w:ascii="Arial" w:eastAsia="Arial" w:hAnsi="Arial" w:cs="Arial"/>
          <w:sz w:val="22"/>
          <w:szCs w:val="22"/>
        </w:rPr>
        <w:t>r</w:t>
      </w:r>
      <w:r w:rsidRPr="34E91D16">
        <w:rPr>
          <w:rFonts w:ascii="Arial" w:eastAsia="Arial" w:hAnsi="Arial" w:cs="Arial"/>
          <w:sz w:val="22"/>
          <w:szCs w:val="22"/>
        </w:rPr>
        <w:t>iesgos deben ser actualizados o si se mantienen bajo las mismas condiciones en cuanto a factores de riesgo, identificación, análisis y valoración del riesgo. Para poder determinarlo, se analizará si no se han presentado hechos significativos como son:</w:t>
      </w:r>
    </w:p>
    <w:p w14:paraId="0F9948B6" w14:textId="64E7C48C" w:rsidR="5CB9B77C" w:rsidRPr="0075141F" w:rsidRDefault="5CB9B77C" w:rsidP="34E91D16">
      <w:pPr>
        <w:spacing w:line="240" w:lineRule="auto"/>
        <w:rPr>
          <w:rFonts w:ascii="Arial" w:eastAsia="Arial" w:hAnsi="Arial" w:cs="Arial"/>
          <w:color w:val="943634" w:themeColor="accent2" w:themeShade="BF"/>
          <w:sz w:val="22"/>
          <w:szCs w:val="22"/>
        </w:rPr>
      </w:pPr>
    </w:p>
    <w:p w14:paraId="666F8C5E" w14:textId="5B0883D7" w:rsidR="55ED680B" w:rsidRPr="0075141F" w:rsidRDefault="3B7DAB94" w:rsidP="01087E4D">
      <w:pPr>
        <w:pStyle w:val="Prrafodelista"/>
        <w:numPr>
          <w:ilvl w:val="0"/>
          <w:numId w:val="6"/>
        </w:numPr>
        <w:spacing w:line="240" w:lineRule="auto"/>
        <w:rPr>
          <w:rFonts w:ascii="Arial" w:eastAsia="Arial" w:hAnsi="Arial" w:cs="Arial"/>
          <w:color w:val="943634" w:themeColor="accent2" w:themeShade="BF"/>
          <w:sz w:val="22"/>
          <w:szCs w:val="22"/>
        </w:rPr>
      </w:pPr>
      <w:r w:rsidRPr="34E91D16">
        <w:rPr>
          <w:rFonts w:ascii="Arial" w:eastAsia="Arial" w:hAnsi="Arial" w:cs="Arial"/>
          <w:sz w:val="22"/>
          <w:szCs w:val="22"/>
        </w:rPr>
        <w:t>Cambios importantes en el entorno que puedan generar nuevos riesgos</w:t>
      </w:r>
      <w:r w:rsidR="425E8512" w:rsidRPr="34E91D16">
        <w:rPr>
          <w:rFonts w:ascii="Arial" w:eastAsia="Arial" w:hAnsi="Arial" w:cs="Arial"/>
          <w:sz w:val="22"/>
          <w:szCs w:val="22"/>
        </w:rPr>
        <w:t>.</w:t>
      </w:r>
      <w:r w:rsidRPr="34E91D16">
        <w:rPr>
          <w:rFonts w:ascii="Arial" w:eastAsia="Arial" w:hAnsi="Arial" w:cs="Arial"/>
          <w:sz w:val="22"/>
          <w:szCs w:val="22"/>
        </w:rPr>
        <w:t xml:space="preserve"> </w:t>
      </w:r>
    </w:p>
    <w:p w14:paraId="63400F70" w14:textId="642CEC0D" w:rsidR="55ED680B" w:rsidRPr="0075141F" w:rsidRDefault="34241224" w:rsidP="01087E4D">
      <w:pPr>
        <w:pStyle w:val="Prrafodelista"/>
        <w:numPr>
          <w:ilvl w:val="0"/>
          <w:numId w:val="6"/>
        </w:numPr>
        <w:spacing w:line="240" w:lineRule="auto"/>
        <w:rPr>
          <w:rFonts w:ascii="Arial" w:eastAsia="Arial" w:hAnsi="Arial" w:cs="Arial"/>
          <w:color w:val="943634" w:themeColor="accent2" w:themeShade="BF"/>
          <w:sz w:val="22"/>
          <w:szCs w:val="22"/>
        </w:rPr>
      </w:pPr>
      <w:r w:rsidRPr="34E91D16">
        <w:rPr>
          <w:rFonts w:ascii="Arial" w:eastAsia="Arial" w:hAnsi="Arial" w:cs="Arial"/>
          <w:sz w:val="22"/>
          <w:szCs w:val="22"/>
        </w:rPr>
        <w:t xml:space="preserve">Riesgos materializados </w:t>
      </w:r>
    </w:p>
    <w:p w14:paraId="1FBF7839" w14:textId="01E26583" w:rsidR="55ED680B" w:rsidRPr="0075141F" w:rsidRDefault="34241224" w:rsidP="01087E4D">
      <w:pPr>
        <w:pStyle w:val="Prrafodelista"/>
        <w:numPr>
          <w:ilvl w:val="0"/>
          <w:numId w:val="6"/>
        </w:numPr>
        <w:spacing w:line="240" w:lineRule="auto"/>
        <w:rPr>
          <w:rFonts w:ascii="Arial" w:eastAsia="Arial" w:hAnsi="Arial" w:cs="Arial"/>
          <w:color w:val="943634" w:themeColor="accent2" w:themeShade="BF"/>
          <w:sz w:val="22"/>
          <w:szCs w:val="22"/>
        </w:rPr>
      </w:pPr>
      <w:r w:rsidRPr="34E91D16">
        <w:rPr>
          <w:rFonts w:ascii="Arial" w:eastAsia="Arial" w:hAnsi="Arial" w:cs="Arial"/>
          <w:sz w:val="22"/>
          <w:szCs w:val="22"/>
        </w:rPr>
        <w:t>Observaciones o hallazgos por parte de la Oficina de Control Interno o bien por parte de un ente de control, respecto a la idoneidad y efectividad de los controles.</w:t>
      </w:r>
    </w:p>
    <w:p w14:paraId="2251CC73" w14:textId="742DBF56" w:rsidR="5CB9B77C" w:rsidRPr="0075141F" w:rsidRDefault="5CB9B77C" w:rsidP="01087E4D">
      <w:pPr>
        <w:spacing w:line="240" w:lineRule="auto"/>
        <w:rPr>
          <w:rFonts w:ascii="Arial" w:eastAsia="Arial" w:hAnsi="Arial" w:cs="Arial"/>
          <w:color w:val="943634" w:themeColor="accent2" w:themeShade="BF"/>
          <w:sz w:val="22"/>
          <w:szCs w:val="22"/>
        </w:rPr>
      </w:pPr>
    </w:p>
    <w:p w14:paraId="2B8F61DD" w14:textId="03E6E680" w:rsidR="55ED680B" w:rsidRDefault="34241224" w:rsidP="01087E4D">
      <w:pPr>
        <w:spacing w:line="240" w:lineRule="auto"/>
        <w:rPr>
          <w:rFonts w:ascii="Arial" w:eastAsia="Arial" w:hAnsi="Arial" w:cs="Arial"/>
          <w:color w:val="943634" w:themeColor="accent2" w:themeShade="BF"/>
          <w:sz w:val="22"/>
          <w:szCs w:val="22"/>
          <w:u w:val="single"/>
        </w:rPr>
      </w:pPr>
      <w:r w:rsidRPr="34E91D16">
        <w:rPr>
          <w:rFonts w:ascii="Arial" w:eastAsia="Arial" w:hAnsi="Arial" w:cs="Arial"/>
          <w:sz w:val="22"/>
          <w:szCs w:val="22"/>
          <w:u w:val="single"/>
        </w:rPr>
        <w:t>Para la eliminación de cualquier riesgo el líder del proceso debe presentar una justificación y ésta deberá ser aprobada por el C</w:t>
      </w:r>
      <w:r w:rsidR="44647300" w:rsidRPr="34E91D16">
        <w:rPr>
          <w:rFonts w:ascii="Arial" w:eastAsia="Arial" w:hAnsi="Arial" w:cs="Arial"/>
          <w:sz w:val="22"/>
          <w:szCs w:val="22"/>
          <w:u w:val="single"/>
        </w:rPr>
        <w:t xml:space="preserve">omité </w:t>
      </w:r>
      <w:r w:rsidRPr="34E91D16">
        <w:rPr>
          <w:rFonts w:ascii="Arial" w:eastAsia="Arial" w:hAnsi="Arial" w:cs="Arial"/>
          <w:sz w:val="22"/>
          <w:szCs w:val="22"/>
          <w:u w:val="single"/>
        </w:rPr>
        <w:t>I</w:t>
      </w:r>
      <w:r w:rsidR="40E4D148" w:rsidRPr="34E91D16">
        <w:rPr>
          <w:rFonts w:ascii="Arial" w:eastAsia="Arial" w:hAnsi="Arial" w:cs="Arial"/>
          <w:sz w:val="22"/>
          <w:szCs w:val="22"/>
          <w:u w:val="single"/>
        </w:rPr>
        <w:t xml:space="preserve">nstitucional de Gestión y Desempeño. </w:t>
      </w:r>
    </w:p>
    <w:p w14:paraId="4C257200" w14:textId="77777777" w:rsidR="00F92204" w:rsidRDefault="00F92204" w:rsidP="34E91D16">
      <w:pPr>
        <w:spacing w:line="240" w:lineRule="auto"/>
        <w:rPr>
          <w:rFonts w:ascii="Arial" w:eastAsia="Arial" w:hAnsi="Arial" w:cs="Arial"/>
          <w:color w:val="943634" w:themeColor="accent2" w:themeShade="BF"/>
          <w:sz w:val="22"/>
          <w:szCs w:val="22"/>
          <w:u w:val="single"/>
        </w:rPr>
      </w:pPr>
    </w:p>
    <w:p w14:paraId="675F4948" w14:textId="0CAB75FA" w:rsidR="101CDB37" w:rsidRPr="0075141F" w:rsidRDefault="550594C9" w:rsidP="01087E4D">
      <w:pPr>
        <w:pStyle w:val="Ttulo1"/>
        <w:numPr>
          <w:ilvl w:val="0"/>
          <w:numId w:val="15"/>
        </w:numPr>
        <w:spacing w:before="0"/>
        <w:rPr>
          <w:rFonts w:ascii="Arial" w:hAnsi="Arial" w:cs="Arial"/>
          <w:color w:val="943634" w:themeColor="accent2" w:themeShade="BF"/>
          <w:sz w:val="22"/>
          <w:szCs w:val="22"/>
        </w:rPr>
      </w:pPr>
      <w:bookmarkStart w:id="121" w:name="_Toc147152256"/>
      <w:r w:rsidRPr="34E91D16">
        <w:rPr>
          <w:rFonts w:ascii="Arial" w:hAnsi="Arial" w:cs="Arial"/>
          <w:color w:val="auto"/>
          <w:sz w:val="22"/>
          <w:szCs w:val="22"/>
        </w:rPr>
        <w:t>LINEAMIENTOS PARA EL MANEJO DE RIESGOS MATERIALIZADOS</w:t>
      </w:r>
      <w:bookmarkEnd w:id="121"/>
    </w:p>
    <w:p w14:paraId="53B94894" w14:textId="77777777" w:rsidR="6864CD5A" w:rsidRPr="0075141F" w:rsidRDefault="6864CD5A" w:rsidP="01087E4D">
      <w:pPr>
        <w:rPr>
          <w:rFonts w:ascii="Arial" w:eastAsia="Arial" w:hAnsi="Arial" w:cs="Arial"/>
          <w:color w:val="943634" w:themeColor="accent2" w:themeShade="BF"/>
          <w:sz w:val="22"/>
          <w:szCs w:val="22"/>
          <w:lang w:val="es-ES"/>
        </w:rPr>
      </w:pPr>
    </w:p>
    <w:p w14:paraId="25FBE5C5" w14:textId="2A1A9513" w:rsidR="738DCDCA" w:rsidRPr="0075141F" w:rsidRDefault="75DAED6A" w:rsidP="01087E4D">
      <w:pPr>
        <w:pStyle w:val="Default"/>
        <w:rPr>
          <w:rFonts w:eastAsia="Arial" w:cs="Arial"/>
          <w:color w:val="943634" w:themeColor="accent2" w:themeShade="BF"/>
          <w:sz w:val="22"/>
          <w:szCs w:val="22"/>
          <w:lang w:val="es-ES"/>
        </w:rPr>
      </w:pPr>
      <w:r w:rsidRPr="34E91D16">
        <w:rPr>
          <w:rFonts w:eastAsia="Arial" w:cs="Arial"/>
          <w:color w:val="auto"/>
          <w:sz w:val="22"/>
          <w:szCs w:val="22"/>
        </w:rPr>
        <w:t xml:space="preserve">Cuando se materializa </w:t>
      </w:r>
      <w:r w:rsidR="1BE80110" w:rsidRPr="34E91D16">
        <w:rPr>
          <w:rFonts w:eastAsia="Arial" w:cs="Arial"/>
          <w:color w:val="auto"/>
          <w:sz w:val="22"/>
          <w:szCs w:val="22"/>
          <w:lang w:val="es-ES"/>
        </w:rPr>
        <w:t>un riesgo, es necesario realizar los ajustes necesarios con acciones tales como:</w:t>
      </w:r>
    </w:p>
    <w:p w14:paraId="274F9113" w14:textId="77777777" w:rsidR="6864CD5A" w:rsidRPr="0075141F" w:rsidRDefault="6864CD5A" w:rsidP="34E91D16">
      <w:pPr>
        <w:pStyle w:val="Prrafodelista"/>
        <w:rPr>
          <w:rFonts w:ascii="Arial" w:eastAsia="Arial" w:hAnsi="Arial" w:cs="Arial"/>
          <w:color w:val="943634" w:themeColor="accent2" w:themeShade="BF"/>
          <w:sz w:val="22"/>
          <w:szCs w:val="22"/>
        </w:rPr>
      </w:pPr>
    </w:p>
    <w:p w14:paraId="1AD64F00" w14:textId="47B25FAB" w:rsidR="00163010" w:rsidRPr="0075141F" w:rsidRDefault="6372B54D" w:rsidP="34E91D16">
      <w:pPr>
        <w:pStyle w:val="Prrafodelista"/>
        <w:widowControl/>
        <w:numPr>
          <w:ilvl w:val="0"/>
          <w:numId w:val="18"/>
        </w:numPr>
        <w:spacing w:after="200" w:line="276" w:lineRule="auto"/>
        <w:rPr>
          <w:rFonts w:ascii="Arial" w:eastAsia="Arial" w:hAnsi="Arial" w:cs="Arial"/>
          <w:color w:val="943634" w:themeColor="accent2" w:themeShade="BF"/>
          <w:sz w:val="22"/>
          <w:szCs w:val="22"/>
        </w:rPr>
      </w:pPr>
      <w:r w:rsidRPr="34E91D16">
        <w:rPr>
          <w:rFonts w:ascii="Arial" w:eastAsia="Arial" w:hAnsi="Arial" w:cs="Arial"/>
          <w:sz w:val="22"/>
          <w:szCs w:val="22"/>
        </w:rPr>
        <w:t xml:space="preserve">Aplicar </w:t>
      </w:r>
      <w:r w:rsidR="7D4EC578" w:rsidRPr="34E91D16">
        <w:rPr>
          <w:rFonts w:ascii="Arial" w:eastAsia="Arial" w:hAnsi="Arial" w:cs="Arial"/>
          <w:sz w:val="22"/>
          <w:szCs w:val="22"/>
        </w:rPr>
        <w:t xml:space="preserve">la acción </w:t>
      </w:r>
      <w:r w:rsidRPr="34E91D16">
        <w:rPr>
          <w:rFonts w:ascii="Arial" w:eastAsia="Arial" w:hAnsi="Arial" w:cs="Arial"/>
          <w:sz w:val="22"/>
          <w:szCs w:val="22"/>
        </w:rPr>
        <w:t xml:space="preserve">de contingencia, que se encuentra en el mapa de riesgos del proceso. </w:t>
      </w:r>
    </w:p>
    <w:p w14:paraId="56B7174D" w14:textId="04D2014E" w:rsidR="101CDB37" w:rsidRPr="0075141F" w:rsidRDefault="1BE80110" w:rsidP="01087E4D">
      <w:pPr>
        <w:pStyle w:val="Prrafodelista"/>
        <w:widowControl/>
        <w:numPr>
          <w:ilvl w:val="0"/>
          <w:numId w:val="18"/>
        </w:numPr>
        <w:spacing w:after="200" w:line="276" w:lineRule="auto"/>
        <w:rPr>
          <w:rFonts w:ascii="Arial" w:eastAsia="Arial" w:hAnsi="Arial" w:cs="Arial"/>
          <w:color w:val="943634" w:themeColor="accent2" w:themeShade="BF"/>
          <w:sz w:val="22"/>
          <w:szCs w:val="22"/>
        </w:rPr>
      </w:pPr>
      <w:r w:rsidRPr="34E91D16">
        <w:rPr>
          <w:rFonts w:ascii="Arial" w:eastAsia="Arial" w:hAnsi="Arial" w:cs="Arial"/>
          <w:sz w:val="22"/>
          <w:szCs w:val="22"/>
        </w:rPr>
        <w:t>Informar a las autoridades de la ocurrencia</w:t>
      </w:r>
      <w:r w:rsidR="73A4D9ED" w:rsidRPr="34E91D16">
        <w:rPr>
          <w:rFonts w:ascii="Arial" w:eastAsia="Arial" w:hAnsi="Arial" w:cs="Arial"/>
          <w:sz w:val="22"/>
          <w:szCs w:val="22"/>
        </w:rPr>
        <w:t xml:space="preserve"> en el caso de ser un</w:t>
      </w:r>
      <w:r w:rsidRPr="34E91D16">
        <w:rPr>
          <w:rFonts w:ascii="Arial" w:eastAsia="Arial" w:hAnsi="Arial" w:cs="Arial"/>
          <w:sz w:val="22"/>
          <w:szCs w:val="22"/>
        </w:rPr>
        <w:t xml:space="preserve"> hecho de corrupción</w:t>
      </w:r>
      <w:r w:rsidR="7D262A77" w:rsidRPr="34E91D16">
        <w:rPr>
          <w:rFonts w:ascii="Arial" w:eastAsia="Arial" w:hAnsi="Arial" w:cs="Arial"/>
          <w:sz w:val="22"/>
          <w:szCs w:val="22"/>
        </w:rPr>
        <w:t>.</w:t>
      </w:r>
      <w:r w:rsidRPr="34E91D16">
        <w:rPr>
          <w:rFonts w:ascii="Arial" w:eastAsia="Arial" w:hAnsi="Arial" w:cs="Arial"/>
          <w:sz w:val="22"/>
          <w:szCs w:val="22"/>
        </w:rPr>
        <w:t xml:space="preserve"> </w:t>
      </w:r>
    </w:p>
    <w:p w14:paraId="00765D2A" w14:textId="722C2778" w:rsidR="101CDB37" w:rsidRPr="0075141F" w:rsidRDefault="1BE80110" w:rsidP="01087E4D">
      <w:pPr>
        <w:pStyle w:val="Prrafodelista"/>
        <w:widowControl/>
        <w:numPr>
          <w:ilvl w:val="0"/>
          <w:numId w:val="18"/>
        </w:numPr>
        <w:spacing w:after="200" w:line="276" w:lineRule="auto"/>
        <w:rPr>
          <w:rFonts w:ascii="Arial" w:eastAsia="Arial" w:hAnsi="Arial" w:cs="Arial"/>
          <w:color w:val="943634" w:themeColor="accent2" w:themeShade="BF"/>
          <w:sz w:val="22"/>
          <w:szCs w:val="22"/>
        </w:rPr>
      </w:pPr>
      <w:r w:rsidRPr="34E91D16">
        <w:rPr>
          <w:rFonts w:ascii="Arial" w:eastAsia="Arial" w:hAnsi="Arial" w:cs="Arial"/>
          <w:sz w:val="22"/>
          <w:szCs w:val="22"/>
        </w:rPr>
        <w:t xml:space="preserve">Volver a realizar la valoración del riesgo (causas, probabilidad, impacto) </w:t>
      </w:r>
    </w:p>
    <w:p w14:paraId="69093A13" w14:textId="324E90F3" w:rsidR="101CDB37" w:rsidRPr="0075141F" w:rsidRDefault="1BE80110" w:rsidP="01087E4D">
      <w:pPr>
        <w:pStyle w:val="Prrafodelista"/>
        <w:widowControl/>
        <w:numPr>
          <w:ilvl w:val="0"/>
          <w:numId w:val="18"/>
        </w:numPr>
        <w:spacing w:after="200" w:line="276" w:lineRule="auto"/>
        <w:rPr>
          <w:rFonts w:ascii="Arial" w:eastAsia="Arial" w:hAnsi="Arial" w:cs="Arial"/>
          <w:color w:val="943634" w:themeColor="accent2" w:themeShade="BF"/>
          <w:sz w:val="22"/>
          <w:szCs w:val="22"/>
        </w:rPr>
      </w:pPr>
      <w:r w:rsidRPr="34E91D16">
        <w:rPr>
          <w:rFonts w:ascii="Arial" w:eastAsia="Arial" w:hAnsi="Arial" w:cs="Arial"/>
          <w:sz w:val="22"/>
          <w:szCs w:val="22"/>
        </w:rPr>
        <w:t xml:space="preserve">Revisar controles y ajustarlos </w:t>
      </w:r>
    </w:p>
    <w:p w14:paraId="3C8C1579" w14:textId="30CC8DE2" w:rsidR="101CDB37" w:rsidRPr="0075141F" w:rsidRDefault="1BE80110" w:rsidP="01087E4D">
      <w:pPr>
        <w:pStyle w:val="Prrafodelista"/>
        <w:widowControl/>
        <w:numPr>
          <w:ilvl w:val="0"/>
          <w:numId w:val="18"/>
        </w:numPr>
        <w:spacing w:after="200" w:line="276" w:lineRule="auto"/>
        <w:rPr>
          <w:rFonts w:ascii="Arial" w:eastAsia="Arial" w:hAnsi="Arial" w:cs="Arial"/>
          <w:color w:val="943634" w:themeColor="accent2" w:themeShade="BF"/>
          <w:sz w:val="22"/>
          <w:szCs w:val="22"/>
          <w:lang w:val="es-ES"/>
        </w:rPr>
      </w:pPr>
      <w:r w:rsidRPr="34E91D16">
        <w:rPr>
          <w:rFonts w:ascii="Arial" w:eastAsia="Arial" w:hAnsi="Arial" w:cs="Arial"/>
          <w:sz w:val="22"/>
          <w:szCs w:val="22"/>
        </w:rPr>
        <w:t>Evaluar si se necesitan nuevos controles</w:t>
      </w:r>
      <w:r w:rsidRPr="34E91D16">
        <w:rPr>
          <w:rFonts w:ascii="Arial" w:eastAsia="Arial" w:hAnsi="Arial" w:cs="Arial"/>
          <w:sz w:val="22"/>
          <w:szCs w:val="22"/>
          <w:lang w:val="es-ES"/>
        </w:rPr>
        <w:t>.</w:t>
      </w:r>
    </w:p>
    <w:p w14:paraId="76C877E4" w14:textId="77777777" w:rsidR="101CDB37" w:rsidRPr="0075141F" w:rsidRDefault="1BE80110" w:rsidP="01087E4D">
      <w:pPr>
        <w:pStyle w:val="Prrafodelista"/>
        <w:widowControl/>
        <w:numPr>
          <w:ilvl w:val="0"/>
          <w:numId w:val="18"/>
        </w:numPr>
        <w:spacing w:line="276" w:lineRule="auto"/>
        <w:rPr>
          <w:rFonts w:ascii="Arial" w:eastAsia="Arial" w:hAnsi="Arial" w:cs="Arial"/>
          <w:color w:val="943634" w:themeColor="accent2" w:themeShade="BF"/>
          <w:sz w:val="22"/>
          <w:szCs w:val="22"/>
          <w:lang w:val="es-ES"/>
        </w:rPr>
      </w:pPr>
      <w:r w:rsidRPr="34E91D16">
        <w:rPr>
          <w:rFonts w:ascii="Arial" w:eastAsia="Arial" w:hAnsi="Arial" w:cs="Arial"/>
          <w:sz w:val="22"/>
          <w:szCs w:val="22"/>
          <w:lang w:val="es-ES"/>
        </w:rPr>
        <w:t>Realizar un monitoreo permanente.</w:t>
      </w:r>
    </w:p>
    <w:p w14:paraId="14015F38" w14:textId="77777777" w:rsidR="6864CD5A" w:rsidRPr="0075141F" w:rsidRDefault="6864CD5A" w:rsidP="34E91D16">
      <w:pPr>
        <w:spacing w:line="240" w:lineRule="auto"/>
        <w:rPr>
          <w:rFonts w:ascii="Arial" w:eastAsia="Arial" w:hAnsi="Arial" w:cs="Arial"/>
          <w:color w:val="943634" w:themeColor="accent2" w:themeShade="BF"/>
          <w:sz w:val="22"/>
          <w:szCs w:val="22"/>
        </w:rPr>
      </w:pPr>
    </w:p>
    <w:p w14:paraId="65841B12" w14:textId="2AC8DD6D" w:rsidR="101CDB37" w:rsidRPr="0075141F" w:rsidRDefault="1BE80110" w:rsidP="01087E4D">
      <w:pPr>
        <w:pStyle w:val="Default"/>
        <w:rPr>
          <w:rFonts w:eastAsia="Arial" w:cs="Arial"/>
          <w:color w:val="943634" w:themeColor="accent2" w:themeShade="BF"/>
          <w:sz w:val="22"/>
          <w:szCs w:val="22"/>
        </w:rPr>
      </w:pPr>
      <w:r w:rsidRPr="34E91D16">
        <w:rPr>
          <w:rFonts w:eastAsia="Arial" w:cs="Arial"/>
          <w:color w:val="auto"/>
          <w:sz w:val="22"/>
          <w:szCs w:val="22"/>
        </w:rPr>
        <w:t>En caso de que el riesgo no se hubiese identificado,</w:t>
      </w:r>
      <w:r w:rsidR="10D9CA2C" w:rsidRPr="34E91D16">
        <w:rPr>
          <w:rFonts w:eastAsia="Arial" w:cs="Arial"/>
          <w:color w:val="auto"/>
          <w:sz w:val="22"/>
          <w:szCs w:val="22"/>
        </w:rPr>
        <w:t xml:space="preserve"> el proceso </w:t>
      </w:r>
      <w:r w:rsidRPr="34E91D16">
        <w:rPr>
          <w:rFonts w:eastAsia="Arial" w:cs="Arial"/>
          <w:color w:val="auto"/>
          <w:sz w:val="22"/>
          <w:szCs w:val="22"/>
        </w:rPr>
        <w:t xml:space="preserve">debe </w:t>
      </w:r>
      <w:r w:rsidR="32F0CB28" w:rsidRPr="34E91D16">
        <w:rPr>
          <w:rFonts w:eastAsia="Arial" w:cs="Arial"/>
          <w:color w:val="auto"/>
          <w:sz w:val="22"/>
          <w:szCs w:val="22"/>
        </w:rPr>
        <w:t xml:space="preserve">formularlo </w:t>
      </w:r>
      <w:r w:rsidRPr="34E91D16">
        <w:rPr>
          <w:rFonts w:eastAsia="Arial" w:cs="Arial"/>
          <w:color w:val="auto"/>
          <w:sz w:val="22"/>
          <w:szCs w:val="22"/>
        </w:rPr>
        <w:t xml:space="preserve">y dar el tratamiento correspondiente de acuerdo con la </w:t>
      </w:r>
      <w:r w:rsidR="0D15C0E3" w:rsidRPr="34E91D16">
        <w:rPr>
          <w:rFonts w:eastAsia="Arial" w:cs="Arial"/>
          <w:color w:val="auto"/>
          <w:sz w:val="22"/>
          <w:szCs w:val="22"/>
        </w:rPr>
        <w:t>presente política.</w:t>
      </w:r>
    </w:p>
    <w:p w14:paraId="75B1B194" w14:textId="737E69BC" w:rsidR="6864CD5A" w:rsidRPr="0075141F" w:rsidRDefault="6864CD5A" w:rsidP="01087E4D">
      <w:pPr>
        <w:pStyle w:val="Default"/>
        <w:rPr>
          <w:rFonts w:eastAsia="Arial" w:cs="Arial"/>
          <w:color w:val="943634" w:themeColor="accent2" w:themeShade="BF"/>
          <w:sz w:val="22"/>
          <w:szCs w:val="22"/>
        </w:rPr>
      </w:pPr>
    </w:p>
    <w:p w14:paraId="19C04847" w14:textId="11C5923C" w:rsidR="1E7D3FC7" w:rsidRPr="0075141F" w:rsidRDefault="5F775692" w:rsidP="01087E4D">
      <w:pPr>
        <w:pStyle w:val="Default"/>
        <w:rPr>
          <w:rFonts w:eastAsia="Arial" w:cs="Arial"/>
          <w:color w:val="943634" w:themeColor="accent2" w:themeShade="BF"/>
          <w:sz w:val="22"/>
          <w:szCs w:val="22"/>
        </w:rPr>
      </w:pPr>
      <w:r w:rsidRPr="34E91D16">
        <w:rPr>
          <w:rFonts w:eastAsia="Arial" w:cs="Arial"/>
          <w:color w:val="auto"/>
          <w:sz w:val="22"/>
          <w:szCs w:val="22"/>
        </w:rPr>
        <w:t xml:space="preserve">La Oficina Asesora de Planeación, documenta una </w:t>
      </w:r>
      <w:r w:rsidR="03EFB86D" w:rsidRPr="34E91D16">
        <w:rPr>
          <w:rFonts w:eastAsia="Arial" w:cs="Arial"/>
          <w:color w:val="auto"/>
          <w:sz w:val="22"/>
          <w:szCs w:val="22"/>
        </w:rPr>
        <w:t xml:space="preserve">base histórica de </w:t>
      </w:r>
      <w:r w:rsidR="76E7C747" w:rsidRPr="34E91D16">
        <w:rPr>
          <w:rFonts w:eastAsia="Arial" w:cs="Arial"/>
          <w:color w:val="auto"/>
          <w:sz w:val="22"/>
          <w:szCs w:val="22"/>
        </w:rPr>
        <w:t>riesgos materializados, según el reporte de los procesos</w:t>
      </w:r>
      <w:r w:rsidR="09AA7F56" w:rsidRPr="34E91D16">
        <w:rPr>
          <w:rFonts w:eastAsia="Arial" w:cs="Arial"/>
          <w:color w:val="auto"/>
          <w:sz w:val="22"/>
          <w:szCs w:val="22"/>
        </w:rPr>
        <w:t xml:space="preserve">. La Oficina de Control Interno </w:t>
      </w:r>
      <w:r w:rsidR="530067DD" w:rsidRPr="34E91D16">
        <w:rPr>
          <w:rFonts w:eastAsia="Arial" w:cs="Arial"/>
          <w:color w:val="auto"/>
          <w:sz w:val="22"/>
          <w:szCs w:val="22"/>
        </w:rPr>
        <w:t xml:space="preserve">comunica </w:t>
      </w:r>
      <w:r w:rsidR="09AA7F56" w:rsidRPr="34E91D16">
        <w:rPr>
          <w:rFonts w:eastAsia="Arial" w:cs="Arial"/>
          <w:color w:val="auto"/>
          <w:sz w:val="22"/>
          <w:szCs w:val="22"/>
        </w:rPr>
        <w:t>ante el Comité Institucional de Control Interno los riesgos materializados.</w:t>
      </w:r>
    </w:p>
    <w:p w14:paraId="729AF0B1" w14:textId="18A3C87F" w:rsidR="34E91D16" w:rsidRDefault="34E91D16" w:rsidP="34E91D16">
      <w:pPr>
        <w:pStyle w:val="Default"/>
        <w:rPr>
          <w:rFonts w:eastAsia="Arial" w:cs="Arial"/>
          <w:color w:val="auto"/>
          <w:sz w:val="22"/>
          <w:szCs w:val="22"/>
        </w:rPr>
      </w:pPr>
    </w:p>
    <w:p w14:paraId="0F6470C9" w14:textId="77357F35" w:rsidR="13FC744A" w:rsidRDefault="13FC744A" w:rsidP="34E91D16">
      <w:pPr>
        <w:pStyle w:val="Default"/>
        <w:rPr>
          <w:rFonts w:eastAsia="Arial" w:cs="Arial"/>
          <w:color w:val="E36C0A" w:themeColor="accent6" w:themeShade="BF"/>
          <w:sz w:val="22"/>
          <w:szCs w:val="22"/>
        </w:rPr>
      </w:pPr>
      <w:r w:rsidRPr="34E91D16">
        <w:rPr>
          <w:rFonts w:eastAsia="Arial" w:cs="Arial"/>
          <w:color w:val="E36C0A" w:themeColor="accent6" w:themeShade="BF"/>
          <w:sz w:val="22"/>
          <w:szCs w:val="22"/>
        </w:rPr>
        <w:t>La gestión de los riesgos materializados sobre lavados de activos y financiación del terrorismo, más que buscar una sanción interna</w:t>
      </w:r>
      <w:r w:rsidR="2DF54BDF" w:rsidRPr="34E91D16">
        <w:rPr>
          <w:rFonts w:eastAsia="Arial" w:cs="Arial"/>
          <w:color w:val="E36C0A" w:themeColor="accent6" w:themeShade="BF"/>
          <w:sz w:val="22"/>
          <w:szCs w:val="22"/>
        </w:rPr>
        <w:t>,</w:t>
      </w:r>
      <w:r w:rsidRPr="34E91D16">
        <w:rPr>
          <w:rFonts w:eastAsia="Arial" w:cs="Arial"/>
          <w:color w:val="E36C0A" w:themeColor="accent6" w:themeShade="BF"/>
          <w:sz w:val="22"/>
          <w:szCs w:val="22"/>
        </w:rPr>
        <w:t xml:space="preserve"> lo que busca es</w:t>
      </w:r>
      <w:r w:rsidR="58724931" w:rsidRPr="34E91D16">
        <w:rPr>
          <w:rFonts w:eastAsia="Arial" w:cs="Arial"/>
          <w:color w:val="E36C0A" w:themeColor="accent6" w:themeShade="BF"/>
          <w:sz w:val="22"/>
          <w:szCs w:val="22"/>
        </w:rPr>
        <w:t xml:space="preserve"> </w:t>
      </w:r>
      <w:r w:rsidRPr="34E91D16">
        <w:rPr>
          <w:rFonts w:eastAsia="Arial" w:cs="Arial"/>
          <w:color w:val="E36C0A" w:themeColor="accent6" w:themeShade="BF"/>
          <w:sz w:val="22"/>
          <w:szCs w:val="22"/>
        </w:rPr>
        <w:t>que sean reportados a las autoridades competentes</w:t>
      </w:r>
      <w:r w:rsidR="48EEE6CC" w:rsidRPr="34E91D16">
        <w:rPr>
          <w:rFonts w:eastAsia="Arial" w:cs="Arial"/>
          <w:color w:val="E36C0A" w:themeColor="accent6" w:themeShade="BF"/>
          <w:sz w:val="22"/>
          <w:szCs w:val="22"/>
        </w:rPr>
        <w:t xml:space="preserve">, mediante el </w:t>
      </w:r>
      <w:r w:rsidRPr="34E91D16">
        <w:rPr>
          <w:rFonts w:eastAsia="Arial" w:cs="Arial"/>
          <w:color w:val="E36C0A" w:themeColor="accent6" w:themeShade="BF"/>
          <w:sz w:val="22"/>
          <w:szCs w:val="22"/>
        </w:rPr>
        <w:t>Reporte de operaciones sospechosas (ROS)</w:t>
      </w:r>
      <w:r w:rsidR="4F557D30" w:rsidRPr="34E91D16">
        <w:rPr>
          <w:rFonts w:eastAsia="Arial" w:cs="Arial"/>
          <w:color w:val="E36C0A" w:themeColor="accent6" w:themeShade="BF"/>
          <w:sz w:val="22"/>
          <w:szCs w:val="22"/>
        </w:rPr>
        <w:t xml:space="preserve">, alienado con lo establecido en el documento técnico de </w:t>
      </w:r>
      <w:r w:rsidR="0741D266" w:rsidRPr="34E91D16">
        <w:rPr>
          <w:rFonts w:eastAsia="Arial" w:cs="Arial"/>
          <w:color w:val="E36C0A" w:themeColor="accent6" w:themeShade="BF"/>
          <w:sz w:val="22"/>
          <w:szCs w:val="22"/>
        </w:rPr>
        <w:t>a</w:t>
      </w:r>
      <w:r w:rsidR="4F557D30" w:rsidRPr="34E91D16">
        <w:rPr>
          <w:rFonts w:eastAsia="Arial" w:cs="Arial"/>
          <w:color w:val="E36C0A" w:themeColor="accent6" w:themeShade="BF"/>
          <w:sz w:val="22"/>
          <w:szCs w:val="22"/>
        </w:rPr>
        <w:t xml:space="preserve">daptación de medidas de prevención y mitigación del riesgo del lavado de activos, </w:t>
      </w:r>
      <w:r w:rsidR="4F557D30" w:rsidRPr="34E91D16">
        <w:rPr>
          <w:rFonts w:eastAsia="Arial" w:cs="Arial"/>
          <w:color w:val="E36C0A" w:themeColor="accent6" w:themeShade="BF"/>
          <w:sz w:val="22"/>
          <w:szCs w:val="22"/>
        </w:rPr>
        <w:lastRenderedPageBreak/>
        <w:t xml:space="preserve">financiación del terrorismo en las </w:t>
      </w:r>
      <w:r w:rsidR="0285F055" w:rsidRPr="34E91D16">
        <w:rPr>
          <w:rFonts w:eastAsia="Arial" w:cs="Arial"/>
          <w:color w:val="E36C0A" w:themeColor="accent6" w:themeShade="BF"/>
          <w:sz w:val="22"/>
          <w:szCs w:val="22"/>
        </w:rPr>
        <w:t>entidades del</w:t>
      </w:r>
      <w:r w:rsidR="4F557D30" w:rsidRPr="34E91D16">
        <w:rPr>
          <w:rFonts w:eastAsia="Arial" w:cs="Arial"/>
          <w:color w:val="E36C0A" w:themeColor="accent6" w:themeShade="BF"/>
          <w:sz w:val="22"/>
          <w:szCs w:val="22"/>
        </w:rPr>
        <w:t xml:space="preserve"> Distrito Capital.</w:t>
      </w:r>
    </w:p>
    <w:p w14:paraId="2B764257" w14:textId="75C4FEBF" w:rsidR="34E91D16" w:rsidRDefault="34E91D16" w:rsidP="34E91D16">
      <w:pPr>
        <w:pStyle w:val="Default"/>
        <w:rPr>
          <w:rFonts w:eastAsia="Arial" w:cs="Arial"/>
          <w:color w:val="E36C0A" w:themeColor="accent6" w:themeShade="BF"/>
          <w:sz w:val="22"/>
          <w:szCs w:val="22"/>
        </w:rPr>
      </w:pPr>
    </w:p>
    <w:p w14:paraId="5A031297" w14:textId="410651C0" w:rsidR="005B5A98" w:rsidRPr="0075141F" w:rsidRDefault="5120A0B7" w:rsidP="34E91D16">
      <w:pPr>
        <w:rPr>
          <w:rFonts w:ascii="Arial" w:hAnsi="Arial" w:cs="Arial"/>
          <w:color w:val="943634" w:themeColor="accent2" w:themeShade="BF"/>
          <w:sz w:val="22"/>
          <w:szCs w:val="22"/>
        </w:rPr>
      </w:pPr>
      <w:r w:rsidRPr="34E91D16">
        <w:rPr>
          <w:rFonts w:ascii="Arial" w:hAnsi="Arial" w:cs="Arial"/>
          <w:b/>
          <w:bCs/>
          <w:sz w:val="22"/>
          <w:szCs w:val="22"/>
          <w:lang w:val="es-ES"/>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0"/>
        <w:gridCol w:w="3263"/>
        <w:gridCol w:w="3273"/>
      </w:tblGrid>
      <w:tr w:rsidR="00533D28" w:rsidRPr="0075141F" w14:paraId="5C560B93" w14:textId="77777777" w:rsidTr="0D81A321">
        <w:trPr>
          <w:trHeight w:val="20"/>
          <w:jc w:val="center"/>
        </w:trPr>
        <w:tc>
          <w:tcPr>
            <w:tcW w:w="17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D2FABEE" w14:textId="3CA5C021" w:rsidR="005B5A98" w:rsidRPr="0075141F" w:rsidRDefault="7A602E24" w:rsidP="0BE717DB">
            <w:pPr>
              <w:spacing w:line="240" w:lineRule="auto"/>
              <w:ind w:left="142" w:right="179"/>
              <w:jc w:val="center"/>
              <w:rPr>
                <w:rFonts w:ascii="Arial" w:hAnsi="Arial" w:cs="Arial"/>
                <w:b/>
                <w:bCs/>
                <w:color w:val="943634" w:themeColor="accent2" w:themeShade="BF"/>
                <w:sz w:val="18"/>
                <w:szCs w:val="18"/>
              </w:rPr>
            </w:pPr>
            <w:r w:rsidRPr="0BE717DB">
              <w:rPr>
                <w:rFonts w:ascii="Arial" w:hAnsi="Arial" w:cs="Arial"/>
                <w:b/>
                <w:bCs/>
                <w:sz w:val="18"/>
                <w:szCs w:val="18"/>
              </w:rPr>
              <w:t>Elaborado y/o Actualizado por:</w:t>
            </w:r>
          </w:p>
        </w:tc>
        <w:tc>
          <w:tcPr>
            <w:tcW w:w="16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E4B34C5" w14:textId="77777777" w:rsidR="007923CC" w:rsidRPr="0075141F" w:rsidRDefault="57AC31B9" w:rsidP="0BE717DB">
            <w:pPr>
              <w:spacing w:line="240" w:lineRule="auto"/>
              <w:ind w:left="142" w:right="179"/>
              <w:jc w:val="center"/>
              <w:rPr>
                <w:rFonts w:ascii="Arial" w:hAnsi="Arial" w:cs="Arial"/>
                <w:b/>
                <w:bCs/>
                <w:color w:val="943634" w:themeColor="accent2" w:themeShade="BF"/>
                <w:sz w:val="18"/>
                <w:szCs w:val="18"/>
              </w:rPr>
            </w:pPr>
            <w:r w:rsidRPr="0BE717DB">
              <w:rPr>
                <w:rFonts w:ascii="Arial" w:hAnsi="Arial" w:cs="Arial"/>
                <w:b/>
                <w:bCs/>
                <w:sz w:val="18"/>
                <w:szCs w:val="18"/>
              </w:rPr>
              <w:t xml:space="preserve">Validado por  </w:t>
            </w:r>
          </w:p>
          <w:p w14:paraId="70929E9B" w14:textId="16342330" w:rsidR="005B5A98" w:rsidRPr="0075141F" w:rsidRDefault="57AC31B9" w:rsidP="0BE717DB">
            <w:pPr>
              <w:spacing w:line="240" w:lineRule="auto"/>
              <w:ind w:left="142" w:right="179"/>
              <w:jc w:val="center"/>
              <w:rPr>
                <w:rFonts w:ascii="Arial" w:hAnsi="Arial" w:cs="Arial"/>
                <w:b/>
                <w:bCs/>
                <w:color w:val="943634" w:themeColor="accent2" w:themeShade="BF"/>
                <w:sz w:val="18"/>
                <w:szCs w:val="18"/>
              </w:rPr>
            </w:pPr>
            <w:r w:rsidRPr="0BE717DB">
              <w:rPr>
                <w:rFonts w:ascii="Arial" w:hAnsi="Arial" w:cs="Arial"/>
                <w:b/>
                <w:bCs/>
                <w:sz w:val="18"/>
                <w:szCs w:val="18"/>
              </w:rPr>
              <w:t>Líderes (Estratégico u Operativo) del Proceso:</w:t>
            </w:r>
          </w:p>
        </w:tc>
        <w:tc>
          <w:tcPr>
            <w:tcW w:w="1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3DBA502" w14:textId="77777777" w:rsidR="005B5A98" w:rsidRPr="0075141F" w:rsidRDefault="7A602E24" w:rsidP="0BE717DB">
            <w:pPr>
              <w:spacing w:line="240" w:lineRule="auto"/>
              <w:ind w:left="142" w:right="179"/>
              <w:jc w:val="center"/>
              <w:rPr>
                <w:rFonts w:ascii="Arial" w:hAnsi="Arial" w:cs="Arial"/>
                <w:b/>
                <w:bCs/>
                <w:color w:val="943634" w:themeColor="accent2" w:themeShade="BF"/>
                <w:sz w:val="18"/>
                <w:szCs w:val="18"/>
              </w:rPr>
            </w:pPr>
            <w:r w:rsidRPr="0BE717DB">
              <w:rPr>
                <w:rFonts w:ascii="Arial" w:hAnsi="Arial" w:cs="Arial"/>
                <w:b/>
                <w:bCs/>
                <w:sz w:val="18"/>
                <w:szCs w:val="18"/>
              </w:rPr>
              <w:t>Aprobado por:</w:t>
            </w:r>
          </w:p>
        </w:tc>
      </w:tr>
      <w:tr w:rsidR="00533D28" w:rsidRPr="0075141F" w14:paraId="040A5CE6" w14:textId="77777777" w:rsidTr="0D81A321">
        <w:trPr>
          <w:trHeight w:val="775"/>
          <w:jc w:val="center"/>
        </w:trPr>
        <w:tc>
          <w:tcPr>
            <w:tcW w:w="175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C06FC0A" w14:textId="472AB58E" w:rsidR="005B5A98" w:rsidRDefault="124BD1A8" w:rsidP="0BE717DB">
            <w:pPr>
              <w:spacing w:line="240" w:lineRule="auto"/>
              <w:jc w:val="center"/>
              <w:rPr>
                <w:rFonts w:ascii="Arial" w:hAnsi="Arial" w:cs="Arial"/>
                <w:b/>
                <w:bCs/>
                <w:color w:val="943634" w:themeColor="accent2" w:themeShade="BF"/>
                <w:sz w:val="18"/>
                <w:szCs w:val="18"/>
              </w:rPr>
            </w:pPr>
            <w:r w:rsidRPr="0BE717DB">
              <w:rPr>
                <w:rFonts w:ascii="Arial" w:hAnsi="Arial" w:cs="Arial"/>
                <w:b/>
                <w:bCs/>
                <w:sz w:val="18"/>
                <w:szCs w:val="18"/>
              </w:rPr>
              <w:t>MARIA</w:t>
            </w:r>
            <w:r w:rsidR="63001A6D" w:rsidRPr="0BE717DB">
              <w:rPr>
                <w:rFonts w:ascii="Arial" w:hAnsi="Arial" w:cs="Arial"/>
                <w:b/>
                <w:bCs/>
                <w:sz w:val="18"/>
                <w:szCs w:val="18"/>
              </w:rPr>
              <w:t xml:space="preserve"> </w:t>
            </w:r>
            <w:r w:rsidRPr="0BE717DB">
              <w:rPr>
                <w:rFonts w:ascii="Arial" w:hAnsi="Arial" w:cs="Arial"/>
                <w:b/>
                <w:bCs/>
                <w:sz w:val="18"/>
                <w:szCs w:val="18"/>
              </w:rPr>
              <w:t xml:space="preserve">NATALIA NORATO </w:t>
            </w:r>
          </w:p>
          <w:p w14:paraId="4C83E80B" w14:textId="0A3128C0" w:rsidR="007F0EB2" w:rsidRDefault="5B00CE57" w:rsidP="0BE717DB">
            <w:pPr>
              <w:spacing w:line="240" w:lineRule="auto"/>
              <w:jc w:val="center"/>
              <w:rPr>
                <w:rFonts w:ascii="Arial" w:eastAsia="Calibri" w:hAnsi="Arial" w:cs="Arial"/>
                <w:b/>
                <w:bCs/>
                <w:color w:val="943634" w:themeColor="accent2" w:themeShade="BF"/>
                <w:sz w:val="18"/>
                <w:szCs w:val="18"/>
              </w:rPr>
            </w:pPr>
            <w:r w:rsidRPr="0D81A321">
              <w:rPr>
                <w:rFonts w:ascii="Arial" w:eastAsia="Calibri" w:hAnsi="Arial" w:cs="Arial"/>
                <w:b/>
                <w:bCs/>
                <w:sz w:val="18"/>
                <w:szCs w:val="18"/>
              </w:rPr>
              <w:t>Contratista OAP -DES</w:t>
            </w:r>
          </w:p>
          <w:p w14:paraId="10D84EF1" w14:textId="77777777" w:rsidR="007F0EB2" w:rsidRPr="0075141F" w:rsidRDefault="007F0EB2" w:rsidP="0BE717DB">
            <w:pPr>
              <w:spacing w:line="240" w:lineRule="auto"/>
              <w:jc w:val="center"/>
              <w:rPr>
                <w:rFonts w:ascii="Arial" w:eastAsia="Calibri" w:hAnsi="Arial" w:cs="Arial"/>
                <w:b/>
                <w:bCs/>
                <w:color w:val="943634" w:themeColor="accent2" w:themeShade="BF"/>
                <w:sz w:val="18"/>
                <w:szCs w:val="18"/>
              </w:rPr>
            </w:pPr>
          </w:p>
          <w:p w14:paraId="5D1A96AE" w14:textId="12F140FC" w:rsidR="66C311CF" w:rsidRPr="0075141F" w:rsidRDefault="74898669" w:rsidP="0BE717DB">
            <w:pPr>
              <w:spacing w:line="240" w:lineRule="auto"/>
              <w:jc w:val="center"/>
              <w:rPr>
                <w:rFonts w:ascii="Arial" w:hAnsi="Arial" w:cs="Arial"/>
                <w:b/>
                <w:bCs/>
                <w:color w:val="943634" w:themeColor="accent2" w:themeShade="BF"/>
                <w:sz w:val="18"/>
                <w:szCs w:val="18"/>
              </w:rPr>
            </w:pPr>
            <w:r w:rsidRPr="0BE717DB">
              <w:rPr>
                <w:rFonts w:ascii="Arial" w:hAnsi="Arial" w:cs="Arial"/>
                <w:b/>
                <w:bCs/>
                <w:sz w:val="18"/>
                <w:szCs w:val="18"/>
              </w:rPr>
              <w:t xml:space="preserve">PAULA LIZZETTE RUIZ </w:t>
            </w:r>
          </w:p>
          <w:p w14:paraId="62FFEC37" w14:textId="3F9D8B17" w:rsidR="005B5A98" w:rsidRPr="0075141F" w:rsidRDefault="5035DC11" w:rsidP="0BE717DB">
            <w:pPr>
              <w:spacing w:line="240" w:lineRule="auto"/>
              <w:jc w:val="center"/>
              <w:rPr>
                <w:rFonts w:ascii="Arial" w:hAnsi="Arial" w:cs="Arial"/>
                <w:b/>
                <w:bCs/>
                <w:color w:val="943634" w:themeColor="accent2" w:themeShade="BF"/>
                <w:sz w:val="18"/>
                <w:szCs w:val="18"/>
              </w:rPr>
            </w:pPr>
            <w:r w:rsidRPr="0D81A321">
              <w:rPr>
                <w:rFonts w:ascii="Arial" w:eastAsia="Calibri" w:hAnsi="Arial" w:cs="Arial"/>
                <w:b/>
                <w:bCs/>
                <w:sz w:val="18"/>
                <w:szCs w:val="18"/>
              </w:rPr>
              <w:t>Contratista OAP</w:t>
            </w:r>
            <w:r w:rsidR="5A33793A" w:rsidRPr="0D81A321">
              <w:rPr>
                <w:rFonts w:ascii="Arial" w:eastAsia="Calibri" w:hAnsi="Arial" w:cs="Arial"/>
                <w:b/>
                <w:bCs/>
                <w:sz w:val="18"/>
                <w:szCs w:val="18"/>
              </w:rPr>
              <w:t xml:space="preserve"> -DES</w:t>
            </w:r>
          </w:p>
        </w:tc>
        <w:tc>
          <w:tcPr>
            <w:tcW w:w="1619" w:type="pct"/>
            <w:vMerge w:val="restart"/>
            <w:tcBorders>
              <w:top w:val="single" w:sz="4" w:space="0" w:color="000000" w:themeColor="text1"/>
              <w:left w:val="single" w:sz="4" w:space="0" w:color="000000" w:themeColor="text1"/>
              <w:right w:val="single" w:sz="4" w:space="0" w:color="000000" w:themeColor="text1"/>
            </w:tcBorders>
            <w:vAlign w:val="bottom"/>
          </w:tcPr>
          <w:p w14:paraId="0F15D911" w14:textId="77777777" w:rsidR="005B5A98" w:rsidRPr="0075141F" w:rsidRDefault="005B5A98" w:rsidP="0BE717DB">
            <w:pPr>
              <w:tabs>
                <w:tab w:val="left" w:pos="567"/>
              </w:tabs>
              <w:spacing w:line="240" w:lineRule="auto"/>
              <w:ind w:left="567" w:hanging="567"/>
              <w:rPr>
                <w:rFonts w:ascii="Arial" w:hAnsi="Arial" w:cs="Arial"/>
                <w:color w:val="943634" w:themeColor="accent2" w:themeShade="BF"/>
                <w:sz w:val="18"/>
                <w:szCs w:val="18"/>
              </w:rPr>
            </w:pPr>
          </w:p>
          <w:p w14:paraId="6A5A590D" w14:textId="58F3DF92" w:rsidR="005B5A98" w:rsidRPr="0075141F" w:rsidRDefault="5A243ECA" w:rsidP="0D81A321">
            <w:pPr>
              <w:spacing w:line="240" w:lineRule="auto"/>
              <w:ind w:left="-4" w:firstLine="4"/>
              <w:jc w:val="center"/>
              <w:rPr>
                <w:rFonts w:ascii="Arial" w:eastAsia="Calibri" w:hAnsi="Arial" w:cs="Arial"/>
                <w:sz w:val="18"/>
                <w:szCs w:val="18"/>
              </w:rPr>
            </w:pPr>
            <w:r w:rsidRPr="0D81A321">
              <w:rPr>
                <w:rFonts w:ascii="Arial" w:eastAsia="Calibri" w:hAnsi="Arial" w:cs="Arial"/>
                <w:sz w:val="18"/>
                <w:szCs w:val="18"/>
              </w:rPr>
              <w:t>EDGAR ALONSO FORERO</w:t>
            </w:r>
          </w:p>
          <w:p w14:paraId="543527E8" w14:textId="5D3374EF" w:rsidR="005B5A98" w:rsidRPr="0075141F" w:rsidRDefault="005B5A98" w:rsidP="0D81A321">
            <w:pPr>
              <w:tabs>
                <w:tab w:val="left" w:pos="567"/>
              </w:tabs>
              <w:spacing w:line="240" w:lineRule="auto"/>
              <w:rPr>
                <w:rFonts w:ascii="Arial" w:hAnsi="Arial" w:cs="Arial"/>
                <w:sz w:val="18"/>
                <w:szCs w:val="18"/>
              </w:rPr>
            </w:pPr>
          </w:p>
        </w:tc>
        <w:tc>
          <w:tcPr>
            <w:tcW w:w="1624" w:type="pct"/>
            <w:vMerge w:val="restart"/>
            <w:tcBorders>
              <w:top w:val="single" w:sz="4" w:space="0" w:color="000000" w:themeColor="text1"/>
              <w:left w:val="single" w:sz="4" w:space="0" w:color="000000" w:themeColor="text1"/>
              <w:right w:val="single" w:sz="4" w:space="0" w:color="000000" w:themeColor="text1"/>
            </w:tcBorders>
            <w:vAlign w:val="bottom"/>
          </w:tcPr>
          <w:p w14:paraId="76745108" w14:textId="5A097AE3" w:rsidR="005B5A98" w:rsidRPr="0075141F" w:rsidRDefault="5A243ECA" w:rsidP="0D81A321">
            <w:pPr>
              <w:spacing w:line="240" w:lineRule="auto"/>
              <w:ind w:left="-4" w:firstLine="4"/>
              <w:jc w:val="center"/>
              <w:rPr>
                <w:rFonts w:ascii="Arial" w:eastAsia="Calibri" w:hAnsi="Arial" w:cs="Arial"/>
                <w:sz w:val="18"/>
                <w:szCs w:val="18"/>
              </w:rPr>
            </w:pPr>
            <w:r w:rsidRPr="0D81A321">
              <w:rPr>
                <w:rFonts w:ascii="Arial" w:eastAsia="Calibri" w:hAnsi="Arial" w:cs="Arial"/>
                <w:sz w:val="18"/>
                <w:szCs w:val="18"/>
              </w:rPr>
              <w:t>EDGAR ALONSO FORERO</w:t>
            </w:r>
          </w:p>
          <w:p w14:paraId="1648DB1B" w14:textId="5FF27C2C" w:rsidR="005B5A98" w:rsidRPr="0075141F" w:rsidRDefault="005B5A98" w:rsidP="0D81A321">
            <w:pPr>
              <w:tabs>
                <w:tab w:val="left" w:pos="567"/>
              </w:tabs>
              <w:spacing w:line="240" w:lineRule="auto"/>
              <w:ind w:left="567" w:hanging="567"/>
              <w:rPr>
                <w:rFonts w:ascii="Arial" w:hAnsi="Arial" w:cs="Arial"/>
                <w:sz w:val="18"/>
                <w:szCs w:val="18"/>
              </w:rPr>
            </w:pPr>
          </w:p>
        </w:tc>
      </w:tr>
      <w:tr w:rsidR="00533D28" w:rsidRPr="0075141F" w14:paraId="6461A453" w14:textId="77777777" w:rsidTr="0D81A321">
        <w:trPr>
          <w:trHeight w:val="339"/>
          <w:jc w:val="center"/>
        </w:trPr>
        <w:tc>
          <w:tcPr>
            <w:tcW w:w="175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1C9A9EFA" w14:textId="28273313" w:rsidR="005B5A98" w:rsidRPr="0075141F" w:rsidRDefault="08A2700C" w:rsidP="0BE717DB">
            <w:pPr>
              <w:spacing w:line="240" w:lineRule="auto"/>
              <w:jc w:val="center"/>
              <w:rPr>
                <w:rFonts w:ascii="Arial" w:hAnsi="Arial" w:cs="Arial"/>
                <w:b/>
                <w:bCs/>
                <w:color w:val="943634" w:themeColor="accent2" w:themeShade="BF"/>
                <w:sz w:val="18"/>
                <w:szCs w:val="18"/>
              </w:rPr>
            </w:pPr>
            <w:r w:rsidRPr="0BE717DB">
              <w:rPr>
                <w:rFonts w:ascii="Arial" w:hAnsi="Arial" w:cs="Arial"/>
                <w:b/>
                <w:bCs/>
                <w:sz w:val="18"/>
                <w:szCs w:val="18"/>
              </w:rPr>
              <w:t>Acompañamiento Asesor OAP:</w:t>
            </w:r>
          </w:p>
        </w:tc>
        <w:tc>
          <w:tcPr>
            <w:tcW w:w="1619" w:type="pct"/>
            <w:vMerge/>
            <w:vAlign w:val="center"/>
          </w:tcPr>
          <w:p w14:paraId="72D191DE" w14:textId="77777777" w:rsidR="005B5A98" w:rsidRPr="0075141F" w:rsidRDefault="005B5A98" w:rsidP="009B7706">
            <w:pPr>
              <w:tabs>
                <w:tab w:val="left" w:pos="567"/>
              </w:tabs>
              <w:spacing w:line="240" w:lineRule="auto"/>
              <w:ind w:left="567" w:hanging="567"/>
              <w:rPr>
                <w:rFonts w:ascii="Arial" w:hAnsi="Arial" w:cs="Arial"/>
                <w:sz w:val="18"/>
              </w:rPr>
            </w:pPr>
          </w:p>
        </w:tc>
        <w:tc>
          <w:tcPr>
            <w:tcW w:w="1624" w:type="pct"/>
            <w:vMerge/>
            <w:vAlign w:val="center"/>
          </w:tcPr>
          <w:p w14:paraId="6CD5E290" w14:textId="77777777" w:rsidR="005B5A98" w:rsidRPr="0075141F" w:rsidRDefault="005B5A98" w:rsidP="009B7706">
            <w:pPr>
              <w:tabs>
                <w:tab w:val="left" w:pos="567"/>
              </w:tabs>
              <w:spacing w:line="240" w:lineRule="auto"/>
              <w:ind w:left="567" w:hanging="567"/>
              <w:rPr>
                <w:rFonts w:ascii="Arial" w:hAnsi="Arial" w:cs="Arial"/>
                <w:sz w:val="18"/>
              </w:rPr>
            </w:pPr>
          </w:p>
        </w:tc>
      </w:tr>
      <w:tr w:rsidR="00533D28" w:rsidRPr="0075141F" w14:paraId="39FBA12C" w14:textId="77777777" w:rsidTr="0D81A321">
        <w:trPr>
          <w:trHeight w:val="253"/>
          <w:jc w:val="center"/>
        </w:trPr>
        <w:tc>
          <w:tcPr>
            <w:tcW w:w="1757"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35AE8F4" w14:textId="46821698" w:rsidR="005B5A98" w:rsidRPr="0075141F" w:rsidRDefault="2ECB0DA6" w:rsidP="0BE717DB">
            <w:pPr>
              <w:spacing w:line="240" w:lineRule="auto"/>
              <w:jc w:val="center"/>
              <w:rPr>
                <w:rFonts w:ascii="Arial" w:hAnsi="Arial" w:cs="Arial"/>
                <w:b/>
                <w:bCs/>
                <w:color w:val="943634" w:themeColor="accent2" w:themeShade="BF"/>
                <w:sz w:val="18"/>
                <w:szCs w:val="18"/>
              </w:rPr>
            </w:pPr>
            <w:r w:rsidRPr="0BE717DB">
              <w:rPr>
                <w:rFonts w:ascii="Arial" w:hAnsi="Arial" w:cs="Arial"/>
                <w:b/>
                <w:bCs/>
                <w:sz w:val="18"/>
                <w:szCs w:val="18"/>
              </w:rPr>
              <w:t xml:space="preserve">JULIO CESAR GUAPACHA </w:t>
            </w:r>
          </w:p>
          <w:p w14:paraId="7774A540" w14:textId="45FC17A4" w:rsidR="00EF73B8" w:rsidRPr="0075141F" w:rsidRDefault="5035DC11" w:rsidP="0BE717DB">
            <w:pPr>
              <w:spacing w:line="240" w:lineRule="auto"/>
              <w:jc w:val="center"/>
              <w:rPr>
                <w:rFonts w:ascii="Arial" w:hAnsi="Arial" w:cs="Arial"/>
                <w:b/>
                <w:bCs/>
                <w:color w:val="943634" w:themeColor="accent2" w:themeShade="BF"/>
                <w:sz w:val="18"/>
                <w:szCs w:val="18"/>
              </w:rPr>
            </w:pPr>
            <w:r w:rsidRPr="0D81A321">
              <w:rPr>
                <w:rFonts w:ascii="Arial" w:eastAsia="Calibri" w:hAnsi="Arial" w:cs="Arial"/>
                <w:b/>
                <w:bCs/>
                <w:sz w:val="18"/>
                <w:szCs w:val="18"/>
              </w:rPr>
              <w:t>Contratista OAP</w:t>
            </w:r>
            <w:r w:rsidR="5A33793A" w:rsidRPr="0D81A321">
              <w:rPr>
                <w:rFonts w:ascii="Arial" w:eastAsia="Calibri" w:hAnsi="Arial" w:cs="Arial"/>
                <w:b/>
                <w:bCs/>
                <w:sz w:val="18"/>
                <w:szCs w:val="18"/>
              </w:rPr>
              <w:t>- DES</w:t>
            </w:r>
          </w:p>
        </w:tc>
        <w:tc>
          <w:tcPr>
            <w:tcW w:w="1619" w:type="pct"/>
            <w:vMerge/>
            <w:vAlign w:val="center"/>
          </w:tcPr>
          <w:p w14:paraId="50F4927E" w14:textId="77777777" w:rsidR="005B5A98" w:rsidRPr="0075141F" w:rsidRDefault="005B5A98" w:rsidP="009B7706">
            <w:pPr>
              <w:tabs>
                <w:tab w:val="left" w:pos="567"/>
              </w:tabs>
              <w:spacing w:line="240" w:lineRule="auto"/>
              <w:ind w:left="567" w:hanging="567"/>
              <w:rPr>
                <w:rFonts w:ascii="Arial" w:hAnsi="Arial" w:cs="Arial"/>
                <w:sz w:val="18"/>
              </w:rPr>
            </w:pPr>
          </w:p>
        </w:tc>
        <w:tc>
          <w:tcPr>
            <w:tcW w:w="1624" w:type="pct"/>
            <w:vMerge/>
            <w:vAlign w:val="center"/>
          </w:tcPr>
          <w:p w14:paraId="51A4CA8F" w14:textId="77777777" w:rsidR="005B5A98" w:rsidRPr="0075141F" w:rsidRDefault="005B5A98" w:rsidP="009B7706">
            <w:pPr>
              <w:tabs>
                <w:tab w:val="left" w:pos="567"/>
              </w:tabs>
              <w:spacing w:line="240" w:lineRule="auto"/>
              <w:ind w:left="567" w:hanging="567"/>
              <w:rPr>
                <w:rFonts w:ascii="Arial" w:hAnsi="Arial" w:cs="Arial"/>
                <w:sz w:val="18"/>
              </w:rPr>
            </w:pPr>
          </w:p>
        </w:tc>
      </w:tr>
      <w:tr w:rsidR="005B5A98" w:rsidRPr="0075141F" w14:paraId="32FA8237" w14:textId="77777777" w:rsidTr="0D81A321">
        <w:trPr>
          <w:trHeight w:val="491"/>
          <w:jc w:val="center"/>
        </w:trPr>
        <w:tc>
          <w:tcPr>
            <w:tcW w:w="1757" w:type="pct"/>
            <w:vMerge/>
            <w:vAlign w:val="center"/>
            <w:hideMark/>
          </w:tcPr>
          <w:p w14:paraId="0562EAEE" w14:textId="77777777" w:rsidR="005B5A98" w:rsidRPr="0075141F" w:rsidRDefault="005B5A98" w:rsidP="009B7706">
            <w:pPr>
              <w:spacing w:line="240" w:lineRule="auto"/>
              <w:rPr>
                <w:rFonts w:ascii="Arial" w:hAnsi="Arial" w:cs="Arial"/>
                <w:b/>
                <w:i/>
                <w:sz w:val="18"/>
              </w:rPr>
            </w:pPr>
          </w:p>
        </w:tc>
        <w:tc>
          <w:tcPr>
            <w:tcW w:w="16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F3553B" w14:textId="66E05CA9" w:rsidR="005B5A98" w:rsidRPr="0075141F" w:rsidRDefault="08A2700C" w:rsidP="0BE717DB">
            <w:pPr>
              <w:spacing w:line="240" w:lineRule="auto"/>
              <w:ind w:left="-4" w:firstLine="4"/>
              <w:jc w:val="center"/>
              <w:rPr>
                <w:rFonts w:ascii="Arial" w:eastAsia="Calibri" w:hAnsi="Arial" w:cs="Arial"/>
                <w:color w:val="943634" w:themeColor="accent2" w:themeShade="BF"/>
                <w:sz w:val="18"/>
                <w:szCs w:val="18"/>
                <w:lang w:val="es-ES"/>
              </w:rPr>
            </w:pPr>
            <w:r w:rsidRPr="0BE717DB">
              <w:rPr>
                <w:rFonts w:ascii="Arial" w:eastAsia="Calibri" w:hAnsi="Arial" w:cs="Arial"/>
                <w:sz w:val="18"/>
                <w:szCs w:val="18"/>
              </w:rPr>
              <w:t>Jefe Oficina Asesora de Planeación</w:t>
            </w:r>
          </w:p>
        </w:tc>
        <w:tc>
          <w:tcPr>
            <w:tcW w:w="16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646EC7" w14:textId="32B28E65" w:rsidR="005B5A98" w:rsidRPr="0075141F" w:rsidRDefault="5040D4DD" w:rsidP="0BE717DB">
            <w:pPr>
              <w:spacing w:line="240" w:lineRule="auto"/>
              <w:ind w:left="-4" w:firstLine="4"/>
              <w:jc w:val="center"/>
              <w:rPr>
                <w:rFonts w:ascii="Arial" w:hAnsi="Arial" w:cs="Arial"/>
                <w:b/>
                <w:bCs/>
                <w:color w:val="943634" w:themeColor="accent2" w:themeShade="BF"/>
                <w:sz w:val="18"/>
                <w:szCs w:val="18"/>
                <w:lang w:val="es-ES"/>
              </w:rPr>
            </w:pPr>
            <w:r w:rsidRPr="0BE717DB">
              <w:rPr>
                <w:rFonts w:ascii="Arial" w:eastAsia="Calibri" w:hAnsi="Arial" w:cs="Arial"/>
                <w:sz w:val="18"/>
                <w:szCs w:val="18"/>
              </w:rPr>
              <w:t>Jefe Oficina Asesora de Planeación</w:t>
            </w:r>
          </w:p>
        </w:tc>
      </w:tr>
    </w:tbl>
    <w:p w14:paraId="4F623B1E" w14:textId="77777777" w:rsidR="001F7026" w:rsidRPr="0075141F" w:rsidRDefault="001F7026" w:rsidP="23BB444E">
      <w:pPr>
        <w:tabs>
          <w:tab w:val="left" w:pos="1740"/>
        </w:tabs>
        <w:spacing w:line="240" w:lineRule="auto"/>
        <w:rPr>
          <w:rFonts w:ascii="Arial" w:eastAsia="Calibri" w:hAnsi="Arial" w:cs="Arial"/>
          <w:color w:val="943634" w:themeColor="accent2" w:themeShade="BF"/>
          <w:sz w:val="22"/>
          <w:szCs w:val="22"/>
        </w:rPr>
      </w:pPr>
    </w:p>
    <w:p w14:paraId="0682BE27" w14:textId="77777777" w:rsidR="001F7026" w:rsidRPr="0075141F" w:rsidRDefault="77636CD7" w:rsidP="0BE717DB">
      <w:pPr>
        <w:spacing w:line="240" w:lineRule="auto"/>
        <w:contextualSpacing/>
        <w:rPr>
          <w:rFonts w:ascii="Arial" w:eastAsia="Calibri" w:hAnsi="Arial" w:cs="Arial"/>
          <w:b/>
          <w:bCs/>
          <w:color w:val="943634" w:themeColor="accent2" w:themeShade="BF"/>
          <w:sz w:val="22"/>
          <w:szCs w:val="22"/>
        </w:rPr>
      </w:pPr>
      <w:r w:rsidRPr="0BE717DB">
        <w:rPr>
          <w:rFonts w:ascii="Arial" w:eastAsia="Calibri" w:hAnsi="Arial" w:cs="Arial"/>
          <w:b/>
          <w:bCs/>
          <w:sz w:val="22"/>
          <w:szCs w:val="22"/>
        </w:rPr>
        <w:t>CONTROL DE CAMBIOS:</w:t>
      </w: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5"/>
        <w:gridCol w:w="5121"/>
        <w:gridCol w:w="1470"/>
        <w:gridCol w:w="2464"/>
      </w:tblGrid>
      <w:tr w:rsidR="00533D28" w:rsidRPr="0075141F" w14:paraId="67B5E5CD" w14:textId="77777777" w:rsidTr="04D552C4">
        <w:trPr>
          <w:trHeight w:val="389"/>
          <w:tblHeader/>
        </w:trPr>
        <w:tc>
          <w:tcPr>
            <w:tcW w:w="1065" w:type="dxa"/>
            <w:shd w:val="clear" w:color="auto" w:fill="D9D9D9" w:themeFill="background1" w:themeFillShade="D9"/>
            <w:vAlign w:val="center"/>
          </w:tcPr>
          <w:p w14:paraId="60C57FE2" w14:textId="77777777" w:rsidR="001F7026" w:rsidRPr="0075141F" w:rsidRDefault="3C0C9CD1" w:rsidP="0BE717DB">
            <w:pPr>
              <w:spacing w:line="240" w:lineRule="auto"/>
              <w:jc w:val="center"/>
              <w:rPr>
                <w:rFonts w:ascii="Arial" w:eastAsia="Calibri" w:hAnsi="Arial" w:cs="Arial"/>
                <w:b/>
                <w:bCs/>
                <w:color w:val="943634" w:themeColor="accent2" w:themeShade="BF"/>
                <w:sz w:val="18"/>
                <w:szCs w:val="18"/>
              </w:rPr>
            </w:pPr>
            <w:r w:rsidRPr="0BE717DB">
              <w:rPr>
                <w:rFonts w:ascii="Arial" w:eastAsia="Calibri" w:hAnsi="Arial" w:cs="Arial"/>
                <w:b/>
                <w:bCs/>
                <w:sz w:val="18"/>
                <w:szCs w:val="18"/>
              </w:rPr>
              <w:t>VERSIÓN</w:t>
            </w:r>
          </w:p>
        </w:tc>
        <w:tc>
          <w:tcPr>
            <w:tcW w:w="5121" w:type="dxa"/>
            <w:shd w:val="clear" w:color="auto" w:fill="D9D9D9" w:themeFill="background1" w:themeFillShade="D9"/>
            <w:vAlign w:val="center"/>
          </w:tcPr>
          <w:p w14:paraId="13C7F744" w14:textId="77777777" w:rsidR="001F7026" w:rsidRPr="0075141F" w:rsidRDefault="77636CD7" w:rsidP="0BE717DB">
            <w:pPr>
              <w:spacing w:line="240" w:lineRule="auto"/>
              <w:jc w:val="center"/>
              <w:rPr>
                <w:rFonts w:ascii="Arial" w:eastAsia="Calibri" w:hAnsi="Arial" w:cs="Arial"/>
                <w:b/>
                <w:bCs/>
                <w:color w:val="943634" w:themeColor="accent2" w:themeShade="BF"/>
                <w:sz w:val="18"/>
                <w:szCs w:val="18"/>
              </w:rPr>
            </w:pPr>
            <w:r w:rsidRPr="0BE717DB">
              <w:rPr>
                <w:rFonts w:ascii="Arial" w:eastAsia="Calibri" w:hAnsi="Arial" w:cs="Arial"/>
                <w:b/>
                <w:bCs/>
                <w:sz w:val="18"/>
                <w:szCs w:val="18"/>
              </w:rPr>
              <w:t>DESCRIPCIÓN</w:t>
            </w:r>
          </w:p>
        </w:tc>
        <w:tc>
          <w:tcPr>
            <w:tcW w:w="1470" w:type="dxa"/>
            <w:shd w:val="clear" w:color="auto" w:fill="D9D9D9" w:themeFill="background1" w:themeFillShade="D9"/>
            <w:vAlign w:val="center"/>
          </w:tcPr>
          <w:p w14:paraId="7965B056" w14:textId="77777777" w:rsidR="001F7026" w:rsidRPr="0075141F" w:rsidRDefault="77636CD7" w:rsidP="0BE717DB">
            <w:pPr>
              <w:spacing w:line="240" w:lineRule="auto"/>
              <w:jc w:val="center"/>
              <w:rPr>
                <w:rFonts w:ascii="Arial" w:eastAsia="Calibri" w:hAnsi="Arial" w:cs="Arial"/>
                <w:b/>
                <w:bCs/>
                <w:color w:val="943634" w:themeColor="accent2" w:themeShade="BF"/>
                <w:sz w:val="18"/>
                <w:szCs w:val="18"/>
              </w:rPr>
            </w:pPr>
            <w:r w:rsidRPr="0BE717DB">
              <w:rPr>
                <w:rFonts w:ascii="Arial" w:eastAsia="Calibri" w:hAnsi="Arial" w:cs="Arial"/>
                <w:b/>
                <w:bCs/>
                <w:sz w:val="18"/>
                <w:szCs w:val="18"/>
              </w:rPr>
              <w:t>FECHA</w:t>
            </w:r>
          </w:p>
        </w:tc>
        <w:tc>
          <w:tcPr>
            <w:tcW w:w="2464" w:type="dxa"/>
            <w:shd w:val="clear" w:color="auto" w:fill="D9D9D9" w:themeFill="background1" w:themeFillShade="D9"/>
            <w:vAlign w:val="center"/>
          </w:tcPr>
          <w:p w14:paraId="7B723706" w14:textId="313B57AC" w:rsidR="001F7026" w:rsidRPr="0075141F" w:rsidRDefault="377CD08D" w:rsidP="0BE717DB">
            <w:pPr>
              <w:pStyle w:val="Piedepgina"/>
              <w:jc w:val="center"/>
              <w:rPr>
                <w:rFonts w:ascii="Arial" w:eastAsia="Calibri" w:hAnsi="Arial" w:cs="Arial"/>
                <w:b/>
                <w:bCs/>
                <w:color w:val="943634" w:themeColor="accent2" w:themeShade="BF"/>
                <w:sz w:val="18"/>
                <w:szCs w:val="18"/>
              </w:rPr>
            </w:pPr>
            <w:r w:rsidRPr="0BE717DB">
              <w:rPr>
                <w:rFonts w:ascii="Arial" w:eastAsia="Calibri" w:hAnsi="Arial" w:cs="Arial"/>
                <w:b/>
                <w:bCs/>
                <w:sz w:val="18"/>
                <w:szCs w:val="18"/>
              </w:rPr>
              <w:t>APROBADO</w:t>
            </w:r>
          </w:p>
        </w:tc>
      </w:tr>
      <w:tr w:rsidR="00533D28" w:rsidRPr="0075141F" w14:paraId="41B0AEF3" w14:textId="77777777" w:rsidTr="04D552C4">
        <w:trPr>
          <w:cantSplit/>
          <w:trHeight w:val="392"/>
        </w:trPr>
        <w:tc>
          <w:tcPr>
            <w:tcW w:w="1065" w:type="dxa"/>
            <w:shd w:val="clear" w:color="auto" w:fill="FFFFFF" w:themeFill="background1"/>
            <w:vAlign w:val="center"/>
          </w:tcPr>
          <w:p w14:paraId="483DD6CB" w14:textId="7EF5816E" w:rsidR="001F7026" w:rsidRPr="0075141F" w:rsidRDefault="77636CD7"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1</w:t>
            </w:r>
          </w:p>
        </w:tc>
        <w:tc>
          <w:tcPr>
            <w:tcW w:w="5121" w:type="dxa"/>
            <w:shd w:val="clear" w:color="auto" w:fill="FFFFFF" w:themeFill="background1"/>
            <w:vAlign w:val="center"/>
          </w:tcPr>
          <w:p w14:paraId="0766041D" w14:textId="77777777" w:rsidR="001F7026" w:rsidRPr="0075141F" w:rsidRDefault="18E7DAEC" w:rsidP="0BE717DB">
            <w:pPr>
              <w:pStyle w:val="Piedepgina"/>
              <w:rPr>
                <w:rFonts w:ascii="Arial" w:eastAsia="Calibri" w:hAnsi="Arial" w:cs="Arial"/>
                <w:color w:val="943634" w:themeColor="accent2" w:themeShade="BF"/>
                <w:sz w:val="18"/>
                <w:szCs w:val="18"/>
              </w:rPr>
            </w:pPr>
            <w:r w:rsidRPr="0BE717DB">
              <w:rPr>
                <w:rFonts w:ascii="Arial" w:eastAsia="Calibri" w:hAnsi="Arial" w:cs="Arial"/>
                <w:sz w:val="18"/>
                <w:szCs w:val="18"/>
              </w:rPr>
              <w:t xml:space="preserve">Se estructura política de riesgo teniendo en cuenta la metodología del Departamento Administrativo de la Gestión Pública DAFP, y el cronograma establecido en el plan anticorrupción y de atención al ciudadano. </w:t>
            </w:r>
          </w:p>
        </w:tc>
        <w:tc>
          <w:tcPr>
            <w:tcW w:w="1470" w:type="dxa"/>
            <w:shd w:val="clear" w:color="auto" w:fill="FFFFFF" w:themeFill="background1"/>
            <w:vAlign w:val="center"/>
          </w:tcPr>
          <w:p w14:paraId="6FB88242" w14:textId="77777777" w:rsidR="001F7026" w:rsidRPr="0075141F" w:rsidRDefault="77636CD7" w:rsidP="0BE717DB">
            <w:pPr>
              <w:pStyle w:val="Piedepgina"/>
              <w:jc w:val="center"/>
              <w:rPr>
                <w:rFonts w:ascii="Arial" w:eastAsia="Calibri" w:hAnsi="Arial" w:cs="Arial"/>
                <w:color w:val="943634" w:themeColor="accent2" w:themeShade="BF"/>
                <w:sz w:val="18"/>
                <w:szCs w:val="18"/>
              </w:rPr>
            </w:pPr>
            <w:r w:rsidRPr="0BE717DB">
              <w:rPr>
                <w:rFonts w:ascii="Arial" w:hAnsi="Arial" w:cs="Arial"/>
                <w:sz w:val="18"/>
                <w:szCs w:val="18"/>
              </w:rPr>
              <w:t>ABRIL 2016</w:t>
            </w:r>
          </w:p>
        </w:tc>
        <w:tc>
          <w:tcPr>
            <w:tcW w:w="2464" w:type="dxa"/>
            <w:shd w:val="clear" w:color="auto" w:fill="FFFFFF" w:themeFill="background1"/>
            <w:vAlign w:val="center"/>
          </w:tcPr>
          <w:p w14:paraId="146A00E3" w14:textId="77777777" w:rsidR="001F7026" w:rsidRPr="0075141F" w:rsidRDefault="77636CD7"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Jefe Oficina Asesora de Planeación</w:t>
            </w:r>
          </w:p>
        </w:tc>
      </w:tr>
      <w:tr w:rsidR="00533D28" w:rsidRPr="0075141F" w14:paraId="3BE9DE58" w14:textId="77777777" w:rsidTr="04D552C4">
        <w:trPr>
          <w:cantSplit/>
          <w:trHeight w:val="392"/>
        </w:trPr>
        <w:tc>
          <w:tcPr>
            <w:tcW w:w="1065" w:type="dxa"/>
            <w:shd w:val="clear" w:color="auto" w:fill="FFFFFF" w:themeFill="background1"/>
            <w:vAlign w:val="center"/>
          </w:tcPr>
          <w:p w14:paraId="323479BE" w14:textId="77777777" w:rsidR="00DB1564" w:rsidRPr="0075141F" w:rsidRDefault="7A602E24"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2</w:t>
            </w:r>
          </w:p>
        </w:tc>
        <w:tc>
          <w:tcPr>
            <w:tcW w:w="5121" w:type="dxa"/>
            <w:shd w:val="clear" w:color="auto" w:fill="FFFFFF" w:themeFill="background1"/>
            <w:vAlign w:val="center"/>
          </w:tcPr>
          <w:p w14:paraId="222F4338" w14:textId="77777777" w:rsidR="00DB1564" w:rsidRPr="0075141F" w:rsidRDefault="45DB6CAB" w:rsidP="0BE717DB">
            <w:pPr>
              <w:pStyle w:val="Piedepgina"/>
              <w:rPr>
                <w:rFonts w:ascii="Arial" w:eastAsia="Calibri" w:hAnsi="Arial" w:cs="Arial"/>
                <w:color w:val="943634" w:themeColor="accent2" w:themeShade="BF"/>
                <w:sz w:val="18"/>
                <w:szCs w:val="18"/>
              </w:rPr>
            </w:pPr>
            <w:r w:rsidRPr="0BE717DB">
              <w:rPr>
                <w:rFonts w:ascii="Arial" w:eastAsia="Calibri" w:hAnsi="Arial" w:cs="Arial"/>
                <w:sz w:val="18"/>
                <w:szCs w:val="18"/>
              </w:rPr>
              <w:t xml:space="preserve">Se </w:t>
            </w:r>
            <w:r w:rsidR="5DD08BB8" w:rsidRPr="0BE717DB">
              <w:rPr>
                <w:rFonts w:ascii="Arial" w:eastAsia="Calibri" w:hAnsi="Arial" w:cs="Arial"/>
                <w:sz w:val="18"/>
                <w:szCs w:val="18"/>
              </w:rPr>
              <w:t>ajustó</w:t>
            </w:r>
            <w:r w:rsidRPr="0BE717DB">
              <w:rPr>
                <w:rFonts w:ascii="Arial" w:eastAsia="Calibri" w:hAnsi="Arial" w:cs="Arial"/>
                <w:sz w:val="18"/>
                <w:szCs w:val="18"/>
              </w:rPr>
              <w:t xml:space="preserve"> </w:t>
            </w:r>
            <w:r w:rsidR="5DD08BB8" w:rsidRPr="0BE717DB">
              <w:rPr>
                <w:rFonts w:ascii="Arial" w:eastAsia="Calibri" w:hAnsi="Arial" w:cs="Arial"/>
                <w:sz w:val="18"/>
                <w:szCs w:val="18"/>
              </w:rPr>
              <w:t xml:space="preserve">la metodología </w:t>
            </w:r>
            <w:r w:rsidR="02D040F5" w:rsidRPr="0BE717DB">
              <w:rPr>
                <w:rFonts w:ascii="Arial" w:eastAsia="Calibri" w:hAnsi="Arial" w:cs="Arial"/>
                <w:sz w:val="18"/>
                <w:szCs w:val="18"/>
              </w:rPr>
              <w:t>según lineamientos normativos de Departamento Administrativo de la Gestión Pública DAFP y la Presidencia de la Republica</w:t>
            </w:r>
            <w:r w:rsidR="3C0C9CD1" w:rsidRPr="0BE717DB">
              <w:rPr>
                <w:rFonts w:ascii="Arial" w:eastAsia="Calibri" w:hAnsi="Arial" w:cs="Arial"/>
                <w:sz w:val="18"/>
                <w:szCs w:val="18"/>
              </w:rPr>
              <w:t>. Se actualiza normatividad MECI:2014</w:t>
            </w:r>
            <w:r w:rsidR="02D040F5" w:rsidRPr="0BE717DB">
              <w:rPr>
                <w:rFonts w:ascii="Arial" w:eastAsia="Calibri" w:hAnsi="Arial" w:cs="Arial"/>
                <w:sz w:val="18"/>
                <w:szCs w:val="18"/>
              </w:rPr>
              <w:t xml:space="preserve"> </w:t>
            </w:r>
          </w:p>
        </w:tc>
        <w:tc>
          <w:tcPr>
            <w:tcW w:w="1470" w:type="dxa"/>
            <w:shd w:val="clear" w:color="auto" w:fill="FFFFFF" w:themeFill="background1"/>
            <w:vAlign w:val="center"/>
          </w:tcPr>
          <w:p w14:paraId="0A3282FB" w14:textId="77777777" w:rsidR="00DB1564" w:rsidRPr="0075141F" w:rsidRDefault="45DB6CAB"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DICIEMBRE  2016</w:t>
            </w:r>
          </w:p>
        </w:tc>
        <w:tc>
          <w:tcPr>
            <w:tcW w:w="2464" w:type="dxa"/>
            <w:shd w:val="clear" w:color="auto" w:fill="FFFFFF" w:themeFill="background1"/>
            <w:vAlign w:val="center"/>
          </w:tcPr>
          <w:p w14:paraId="4ED77D2C" w14:textId="1524BEF4" w:rsidR="00DB1564" w:rsidRPr="0075141F" w:rsidRDefault="244DF813" w:rsidP="0BE717DB">
            <w:pPr>
              <w:spacing w:line="240" w:lineRule="auto"/>
              <w:ind w:left="-4" w:firstLine="4"/>
              <w:jc w:val="center"/>
              <w:rPr>
                <w:rFonts w:ascii="Arial" w:hAnsi="Arial" w:cs="Arial"/>
                <w:color w:val="943634" w:themeColor="accent2" w:themeShade="BF"/>
                <w:sz w:val="18"/>
                <w:szCs w:val="18"/>
              </w:rPr>
            </w:pPr>
            <w:r w:rsidRPr="0BE717DB">
              <w:rPr>
                <w:rFonts w:ascii="Arial" w:hAnsi="Arial" w:cs="Arial"/>
                <w:sz w:val="18"/>
                <w:szCs w:val="18"/>
              </w:rPr>
              <w:t>Martha Patricia Aguilar Copete</w:t>
            </w:r>
          </w:p>
        </w:tc>
      </w:tr>
      <w:tr w:rsidR="00533D28" w:rsidRPr="0075141F" w14:paraId="71A51EDD" w14:textId="77777777" w:rsidTr="04D552C4">
        <w:trPr>
          <w:cantSplit/>
          <w:trHeight w:val="392"/>
        </w:trPr>
        <w:tc>
          <w:tcPr>
            <w:tcW w:w="1065" w:type="dxa"/>
            <w:shd w:val="clear" w:color="auto" w:fill="FFFFFF" w:themeFill="background1"/>
            <w:vAlign w:val="center"/>
          </w:tcPr>
          <w:p w14:paraId="379F6383" w14:textId="3F5137E1" w:rsidR="00EC6CA3" w:rsidRPr="0075141F" w:rsidRDefault="1B3B5933"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3</w:t>
            </w:r>
          </w:p>
        </w:tc>
        <w:tc>
          <w:tcPr>
            <w:tcW w:w="5121" w:type="dxa"/>
            <w:shd w:val="clear" w:color="auto" w:fill="FFFFFF" w:themeFill="background1"/>
            <w:vAlign w:val="center"/>
          </w:tcPr>
          <w:p w14:paraId="78B9634A" w14:textId="47716AE7" w:rsidR="00EC6CA3" w:rsidRPr="0075141F" w:rsidRDefault="703AE055" w:rsidP="0BE717DB">
            <w:pPr>
              <w:pStyle w:val="Piedepgina"/>
              <w:rPr>
                <w:rFonts w:ascii="Arial" w:eastAsia="Calibri" w:hAnsi="Arial" w:cs="Arial"/>
                <w:color w:val="943634" w:themeColor="accent2" w:themeShade="BF"/>
                <w:sz w:val="18"/>
                <w:szCs w:val="18"/>
              </w:rPr>
            </w:pPr>
            <w:r w:rsidRPr="0BE717DB">
              <w:rPr>
                <w:rFonts w:ascii="Arial" w:eastAsia="Calibri" w:hAnsi="Arial" w:cs="Arial"/>
                <w:sz w:val="18"/>
                <w:szCs w:val="18"/>
              </w:rPr>
              <w:t>Se ajustó la política, la metodología de identificación evaluación y tratamiento de riesgos conforme a la normatividad vigente</w:t>
            </w:r>
          </w:p>
        </w:tc>
        <w:tc>
          <w:tcPr>
            <w:tcW w:w="1470" w:type="dxa"/>
            <w:shd w:val="clear" w:color="auto" w:fill="FFFFFF" w:themeFill="background1"/>
            <w:vAlign w:val="center"/>
          </w:tcPr>
          <w:p w14:paraId="29D999D7" w14:textId="77777777" w:rsidR="00EC6CA3" w:rsidRPr="0075141F" w:rsidRDefault="1B3B5933"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OCTUBRE</w:t>
            </w:r>
          </w:p>
          <w:p w14:paraId="7B2311C1" w14:textId="538867B9" w:rsidR="007152B3" w:rsidRPr="0075141F" w:rsidRDefault="1B3B5933"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2017</w:t>
            </w:r>
          </w:p>
        </w:tc>
        <w:tc>
          <w:tcPr>
            <w:tcW w:w="2464" w:type="dxa"/>
            <w:shd w:val="clear" w:color="auto" w:fill="FFFFFF" w:themeFill="background1"/>
            <w:vAlign w:val="center"/>
          </w:tcPr>
          <w:p w14:paraId="0B6D0D55" w14:textId="67EC5DCD" w:rsidR="00EC6CA3" w:rsidRPr="0075141F" w:rsidRDefault="06C85FAF" w:rsidP="0BE717DB">
            <w:pPr>
              <w:spacing w:line="240" w:lineRule="auto"/>
              <w:ind w:left="-4" w:firstLine="4"/>
              <w:jc w:val="center"/>
              <w:rPr>
                <w:rFonts w:ascii="Arial" w:hAnsi="Arial" w:cs="Arial"/>
                <w:b/>
                <w:bCs/>
                <w:color w:val="943634" w:themeColor="accent2" w:themeShade="BF"/>
                <w:sz w:val="18"/>
                <w:szCs w:val="18"/>
              </w:rPr>
            </w:pPr>
            <w:r w:rsidRPr="0BE717DB">
              <w:rPr>
                <w:rFonts w:ascii="Arial" w:eastAsia="Calibri" w:hAnsi="Arial" w:cs="Arial"/>
                <w:sz w:val="18"/>
                <w:szCs w:val="18"/>
              </w:rPr>
              <w:t>Jefe Oficina Asesora de Planeación</w:t>
            </w:r>
          </w:p>
        </w:tc>
      </w:tr>
      <w:tr w:rsidR="00533D28" w:rsidRPr="0075141F" w14:paraId="554ACA18" w14:textId="77777777" w:rsidTr="04D552C4">
        <w:trPr>
          <w:cantSplit/>
          <w:trHeight w:val="392"/>
        </w:trPr>
        <w:tc>
          <w:tcPr>
            <w:tcW w:w="1065" w:type="dxa"/>
            <w:shd w:val="clear" w:color="auto" w:fill="FFFFFF" w:themeFill="background1"/>
            <w:vAlign w:val="center"/>
          </w:tcPr>
          <w:p w14:paraId="48EF7373" w14:textId="3137EDBC" w:rsidR="004F2375" w:rsidRPr="0075141F" w:rsidRDefault="604E1EE6"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4</w:t>
            </w:r>
          </w:p>
        </w:tc>
        <w:tc>
          <w:tcPr>
            <w:tcW w:w="5121" w:type="dxa"/>
            <w:shd w:val="clear" w:color="auto" w:fill="FFFFFF" w:themeFill="background1"/>
            <w:vAlign w:val="center"/>
          </w:tcPr>
          <w:p w14:paraId="252CE250" w14:textId="05826739" w:rsidR="004F2375" w:rsidRPr="0075141F" w:rsidRDefault="604E1EE6" w:rsidP="0BE717DB">
            <w:pPr>
              <w:pStyle w:val="Piedepgina"/>
              <w:rPr>
                <w:rFonts w:ascii="Arial" w:eastAsia="Calibri" w:hAnsi="Arial" w:cs="Arial"/>
                <w:color w:val="943634" w:themeColor="accent2" w:themeShade="BF"/>
                <w:sz w:val="18"/>
                <w:szCs w:val="18"/>
              </w:rPr>
            </w:pPr>
            <w:r w:rsidRPr="0BE717DB">
              <w:rPr>
                <w:rFonts w:ascii="Arial" w:eastAsia="Calibri" w:hAnsi="Arial" w:cs="Arial"/>
                <w:sz w:val="18"/>
                <w:szCs w:val="18"/>
              </w:rPr>
              <w:t xml:space="preserve">Se actualiza la codificación del documento conforme al nuevo mapa de procesos. </w:t>
            </w:r>
          </w:p>
        </w:tc>
        <w:tc>
          <w:tcPr>
            <w:tcW w:w="1470" w:type="dxa"/>
            <w:shd w:val="clear" w:color="auto" w:fill="FFFFFF" w:themeFill="background1"/>
            <w:vAlign w:val="center"/>
          </w:tcPr>
          <w:p w14:paraId="45F2E13E" w14:textId="2B735F02" w:rsidR="004F2375" w:rsidRPr="0075141F" w:rsidRDefault="3356CF23"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 xml:space="preserve">ENERO </w:t>
            </w:r>
            <w:r w:rsidR="604E1EE6" w:rsidRPr="0BE717DB">
              <w:rPr>
                <w:rFonts w:ascii="Arial" w:hAnsi="Arial" w:cs="Arial"/>
                <w:sz w:val="18"/>
                <w:szCs w:val="18"/>
              </w:rPr>
              <w:t>2019</w:t>
            </w:r>
          </w:p>
        </w:tc>
        <w:tc>
          <w:tcPr>
            <w:tcW w:w="2464" w:type="dxa"/>
            <w:shd w:val="clear" w:color="auto" w:fill="FFFFFF" w:themeFill="background1"/>
            <w:vAlign w:val="center"/>
          </w:tcPr>
          <w:p w14:paraId="11B7DA9F" w14:textId="326F8125" w:rsidR="004F2375" w:rsidRPr="0075141F" w:rsidRDefault="604E1EE6" w:rsidP="0BE717DB">
            <w:pPr>
              <w:spacing w:line="240" w:lineRule="auto"/>
              <w:ind w:left="-4" w:firstLine="4"/>
              <w:jc w:val="center"/>
              <w:rPr>
                <w:rFonts w:ascii="Arial" w:eastAsia="Calibri" w:hAnsi="Arial" w:cs="Arial"/>
                <w:color w:val="943634" w:themeColor="accent2" w:themeShade="BF"/>
                <w:sz w:val="18"/>
                <w:szCs w:val="18"/>
              </w:rPr>
            </w:pPr>
            <w:r w:rsidRPr="0BE717DB">
              <w:rPr>
                <w:rFonts w:ascii="Arial" w:eastAsia="Calibri" w:hAnsi="Arial" w:cs="Arial"/>
                <w:sz w:val="18"/>
                <w:szCs w:val="18"/>
              </w:rPr>
              <w:t>Jefe Oficina Asesora de Planeación</w:t>
            </w:r>
          </w:p>
        </w:tc>
      </w:tr>
      <w:tr w:rsidR="00533D28" w:rsidRPr="0075141F" w14:paraId="30AA1912" w14:textId="77777777" w:rsidTr="04D552C4">
        <w:trPr>
          <w:cantSplit/>
          <w:trHeight w:val="392"/>
        </w:trPr>
        <w:tc>
          <w:tcPr>
            <w:tcW w:w="1065" w:type="dxa"/>
            <w:shd w:val="clear" w:color="auto" w:fill="FFFFFF" w:themeFill="background1"/>
            <w:vAlign w:val="center"/>
          </w:tcPr>
          <w:p w14:paraId="3E208273" w14:textId="77E7A24F" w:rsidR="004D7D78" w:rsidRPr="0075141F" w:rsidRDefault="46711BBF"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5</w:t>
            </w:r>
          </w:p>
        </w:tc>
        <w:tc>
          <w:tcPr>
            <w:tcW w:w="5121" w:type="dxa"/>
            <w:shd w:val="clear" w:color="auto" w:fill="FFFFFF" w:themeFill="background1"/>
            <w:vAlign w:val="center"/>
          </w:tcPr>
          <w:p w14:paraId="00394A13" w14:textId="6F66A4F8" w:rsidR="004D7D78" w:rsidRPr="0075141F" w:rsidRDefault="46711BBF" w:rsidP="0BE717DB">
            <w:pPr>
              <w:pStyle w:val="Piedepgina"/>
              <w:rPr>
                <w:rFonts w:ascii="Arial" w:eastAsia="Calibri" w:hAnsi="Arial" w:cs="Arial"/>
                <w:color w:val="943634" w:themeColor="accent2" w:themeShade="BF"/>
                <w:sz w:val="18"/>
                <w:szCs w:val="18"/>
              </w:rPr>
            </w:pPr>
            <w:r w:rsidRPr="0BE717DB">
              <w:rPr>
                <w:rFonts w:ascii="Arial" w:eastAsia="Calibri" w:hAnsi="Arial" w:cs="Arial"/>
                <w:sz w:val="18"/>
                <w:szCs w:val="18"/>
              </w:rPr>
              <w:t xml:space="preserve">Se actualizo la política de administración de riesgo y su metodología </w:t>
            </w:r>
            <w:r w:rsidR="37E54C7F" w:rsidRPr="0BE717DB">
              <w:rPr>
                <w:rFonts w:ascii="Arial" w:eastAsia="Calibri" w:hAnsi="Arial" w:cs="Arial"/>
                <w:sz w:val="18"/>
                <w:szCs w:val="18"/>
              </w:rPr>
              <w:t>de acuerdo con</w:t>
            </w:r>
            <w:r w:rsidRPr="0BE717DB">
              <w:rPr>
                <w:rFonts w:ascii="Arial" w:eastAsia="Calibri" w:hAnsi="Arial" w:cs="Arial"/>
                <w:sz w:val="18"/>
                <w:szCs w:val="18"/>
              </w:rPr>
              <w:t xml:space="preserve"> la Guía para la administración del riesgo de gestión, Corrupción y seguridad Digital y el Diseño de controles en Entidades Públicas </w:t>
            </w:r>
            <w:r w:rsidR="0B115BD7" w:rsidRPr="0BE717DB">
              <w:rPr>
                <w:rFonts w:ascii="Arial" w:eastAsia="Calibri" w:hAnsi="Arial" w:cs="Arial"/>
                <w:sz w:val="18"/>
                <w:szCs w:val="18"/>
              </w:rPr>
              <w:t>agosto</w:t>
            </w:r>
            <w:r w:rsidRPr="0BE717DB">
              <w:rPr>
                <w:rFonts w:ascii="Arial" w:eastAsia="Calibri" w:hAnsi="Arial" w:cs="Arial"/>
                <w:sz w:val="18"/>
                <w:szCs w:val="18"/>
              </w:rPr>
              <w:t xml:space="preserve"> de 2018</w:t>
            </w:r>
          </w:p>
        </w:tc>
        <w:tc>
          <w:tcPr>
            <w:tcW w:w="1470" w:type="dxa"/>
            <w:shd w:val="clear" w:color="auto" w:fill="FFFFFF" w:themeFill="background1"/>
            <w:vAlign w:val="center"/>
          </w:tcPr>
          <w:p w14:paraId="30DB7BA4" w14:textId="0410A7EC" w:rsidR="004D7D78" w:rsidRPr="0075141F" w:rsidRDefault="3356CF23"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 xml:space="preserve">ENERO </w:t>
            </w:r>
            <w:r w:rsidR="46711BBF" w:rsidRPr="0BE717DB">
              <w:rPr>
                <w:rFonts w:ascii="Arial" w:hAnsi="Arial" w:cs="Arial"/>
                <w:sz w:val="18"/>
                <w:szCs w:val="18"/>
              </w:rPr>
              <w:t>2019</w:t>
            </w:r>
          </w:p>
        </w:tc>
        <w:tc>
          <w:tcPr>
            <w:tcW w:w="2464" w:type="dxa"/>
            <w:shd w:val="clear" w:color="auto" w:fill="FFFFFF" w:themeFill="background1"/>
            <w:vAlign w:val="center"/>
          </w:tcPr>
          <w:p w14:paraId="6F231A05" w14:textId="7F9E4399" w:rsidR="004D7D78" w:rsidRPr="0075141F" w:rsidRDefault="46711BBF" w:rsidP="0BE717DB">
            <w:pPr>
              <w:spacing w:line="240" w:lineRule="auto"/>
              <w:ind w:left="-4" w:firstLine="4"/>
              <w:jc w:val="center"/>
              <w:rPr>
                <w:rFonts w:ascii="Arial" w:eastAsia="Calibri" w:hAnsi="Arial" w:cs="Arial"/>
                <w:color w:val="943634" w:themeColor="accent2" w:themeShade="BF"/>
                <w:sz w:val="18"/>
                <w:szCs w:val="18"/>
              </w:rPr>
            </w:pPr>
            <w:r w:rsidRPr="0BE717DB">
              <w:rPr>
                <w:rFonts w:ascii="Arial" w:eastAsia="Calibri" w:hAnsi="Arial" w:cs="Arial"/>
                <w:sz w:val="18"/>
                <w:szCs w:val="18"/>
              </w:rPr>
              <w:t>Jefe Oficina Asesora de Planeación</w:t>
            </w:r>
          </w:p>
        </w:tc>
      </w:tr>
      <w:tr w:rsidR="00533D28" w:rsidRPr="0075141F" w14:paraId="795E7827" w14:textId="77777777" w:rsidTr="04D552C4">
        <w:trPr>
          <w:cantSplit/>
          <w:trHeight w:val="392"/>
        </w:trPr>
        <w:tc>
          <w:tcPr>
            <w:tcW w:w="1065" w:type="dxa"/>
            <w:shd w:val="clear" w:color="auto" w:fill="FFFFFF" w:themeFill="background1"/>
            <w:vAlign w:val="center"/>
          </w:tcPr>
          <w:p w14:paraId="5F4796A5" w14:textId="38346F9F" w:rsidR="00D845E9" w:rsidRPr="0075141F" w:rsidRDefault="36E257B6"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6</w:t>
            </w:r>
          </w:p>
        </w:tc>
        <w:tc>
          <w:tcPr>
            <w:tcW w:w="5121" w:type="dxa"/>
            <w:shd w:val="clear" w:color="auto" w:fill="FFFFFF" w:themeFill="background1"/>
            <w:vAlign w:val="center"/>
          </w:tcPr>
          <w:p w14:paraId="586B1321" w14:textId="72E57050" w:rsidR="00D845E9" w:rsidRPr="0075141F" w:rsidRDefault="36E257B6" w:rsidP="0BE717DB">
            <w:pPr>
              <w:pStyle w:val="Piedepgina"/>
              <w:rPr>
                <w:rFonts w:ascii="Arial" w:hAnsi="Arial" w:cs="Arial"/>
                <w:color w:val="943634" w:themeColor="accent2" w:themeShade="BF"/>
                <w:sz w:val="18"/>
                <w:szCs w:val="18"/>
              </w:rPr>
            </w:pPr>
            <w:r w:rsidRPr="0BE717DB">
              <w:rPr>
                <w:rFonts w:ascii="Arial" w:eastAsia="Calibri" w:hAnsi="Arial" w:cs="Arial"/>
                <w:sz w:val="18"/>
                <w:szCs w:val="18"/>
              </w:rPr>
              <w:t xml:space="preserve">Se agregan criterios adicionales para el proceso de gestión del laboratorio en los Criterios para calificar el impacto de riesgos de gestión y se ajustan los lineamientos en caso de materializarse un riesgo </w:t>
            </w:r>
          </w:p>
        </w:tc>
        <w:tc>
          <w:tcPr>
            <w:tcW w:w="1470" w:type="dxa"/>
            <w:shd w:val="clear" w:color="auto" w:fill="FFFFFF" w:themeFill="background1"/>
            <w:vAlign w:val="center"/>
          </w:tcPr>
          <w:p w14:paraId="63EE61D2" w14:textId="77777777" w:rsidR="00D845E9" w:rsidRPr="0075141F" w:rsidRDefault="36E257B6"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SEPTIEMBRE</w:t>
            </w:r>
          </w:p>
          <w:p w14:paraId="1EC9B501" w14:textId="4B2B9C3D" w:rsidR="00D845E9" w:rsidRPr="0075141F" w:rsidRDefault="36E257B6"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2019</w:t>
            </w:r>
          </w:p>
        </w:tc>
        <w:tc>
          <w:tcPr>
            <w:tcW w:w="2464" w:type="dxa"/>
            <w:shd w:val="clear" w:color="auto" w:fill="FFFFFF" w:themeFill="background1"/>
            <w:vAlign w:val="center"/>
          </w:tcPr>
          <w:p w14:paraId="3B319CF0" w14:textId="5474ADA6" w:rsidR="00D845E9" w:rsidRPr="0075141F" w:rsidRDefault="36E257B6" w:rsidP="0BE717DB">
            <w:pPr>
              <w:spacing w:line="240" w:lineRule="auto"/>
              <w:ind w:left="-4" w:firstLine="4"/>
              <w:jc w:val="center"/>
              <w:rPr>
                <w:rFonts w:ascii="Arial" w:eastAsia="Calibri" w:hAnsi="Arial" w:cs="Arial"/>
                <w:color w:val="943634" w:themeColor="accent2" w:themeShade="BF"/>
                <w:sz w:val="18"/>
                <w:szCs w:val="18"/>
              </w:rPr>
            </w:pPr>
            <w:r w:rsidRPr="0BE717DB">
              <w:rPr>
                <w:rFonts w:ascii="Arial" w:eastAsia="Calibri" w:hAnsi="Arial" w:cs="Arial"/>
                <w:sz w:val="18"/>
                <w:szCs w:val="18"/>
              </w:rPr>
              <w:t>Jefe Oficina Asesora de Planeación</w:t>
            </w:r>
          </w:p>
        </w:tc>
      </w:tr>
      <w:tr w:rsidR="00533D28" w:rsidRPr="0075141F" w14:paraId="04F0718B" w14:textId="77777777" w:rsidTr="04D552C4">
        <w:trPr>
          <w:cantSplit/>
          <w:trHeight w:val="392"/>
        </w:trPr>
        <w:tc>
          <w:tcPr>
            <w:tcW w:w="1065" w:type="dxa"/>
            <w:shd w:val="clear" w:color="auto" w:fill="FFFFFF" w:themeFill="background1"/>
            <w:vAlign w:val="center"/>
          </w:tcPr>
          <w:p w14:paraId="748BACBC" w14:textId="174091C1" w:rsidR="00AB350F" w:rsidRPr="0075141F" w:rsidRDefault="7668B61F"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7</w:t>
            </w:r>
          </w:p>
        </w:tc>
        <w:tc>
          <w:tcPr>
            <w:tcW w:w="5121" w:type="dxa"/>
            <w:shd w:val="clear" w:color="auto" w:fill="FFFFFF" w:themeFill="background1"/>
            <w:vAlign w:val="center"/>
          </w:tcPr>
          <w:p w14:paraId="2D6E916C" w14:textId="685D6BD4" w:rsidR="00AB350F" w:rsidRPr="0075141F" w:rsidRDefault="26CAA319" w:rsidP="0BE717DB">
            <w:pPr>
              <w:pStyle w:val="Piedepgina"/>
              <w:rPr>
                <w:rFonts w:ascii="Arial" w:eastAsia="Calibri" w:hAnsi="Arial" w:cs="Arial"/>
                <w:color w:val="943634" w:themeColor="accent2" w:themeShade="BF"/>
                <w:sz w:val="18"/>
                <w:szCs w:val="18"/>
              </w:rPr>
            </w:pPr>
            <w:r w:rsidRPr="0BE717DB">
              <w:rPr>
                <w:rFonts w:ascii="Arial" w:hAnsi="Arial" w:cs="Arial"/>
                <w:sz w:val="18"/>
                <w:szCs w:val="18"/>
                <w:lang w:eastAsia="es-ES"/>
              </w:rPr>
              <w:t xml:space="preserve">Se </w:t>
            </w:r>
            <w:r w:rsidR="35B1E752" w:rsidRPr="0BE717DB">
              <w:rPr>
                <w:rFonts w:ascii="Arial" w:hAnsi="Arial" w:cs="Arial"/>
                <w:sz w:val="18"/>
                <w:szCs w:val="18"/>
                <w:lang w:eastAsia="es-ES"/>
              </w:rPr>
              <w:t>ajust</w:t>
            </w:r>
            <w:r w:rsidR="19E58CD9" w:rsidRPr="0BE717DB">
              <w:rPr>
                <w:rFonts w:ascii="Arial" w:hAnsi="Arial" w:cs="Arial"/>
                <w:sz w:val="18"/>
                <w:szCs w:val="18"/>
                <w:lang w:eastAsia="es-ES"/>
              </w:rPr>
              <w:t>ó el documento</w:t>
            </w:r>
            <w:r w:rsidR="35B1E752" w:rsidRPr="0BE717DB">
              <w:rPr>
                <w:rFonts w:ascii="Arial" w:hAnsi="Arial" w:cs="Arial"/>
                <w:sz w:val="18"/>
                <w:szCs w:val="18"/>
                <w:lang w:eastAsia="es-ES"/>
              </w:rPr>
              <w:t xml:space="preserve"> para alinear </w:t>
            </w:r>
            <w:r w:rsidR="0761B4ED" w:rsidRPr="0BE717DB">
              <w:rPr>
                <w:rFonts w:ascii="Arial" w:hAnsi="Arial" w:cs="Arial"/>
                <w:sz w:val="18"/>
                <w:szCs w:val="18"/>
                <w:lang w:eastAsia="es-ES"/>
              </w:rPr>
              <w:t>política</w:t>
            </w:r>
            <w:r w:rsidR="35B1E752" w:rsidRPr="0BE717DB">
              <w:rPr>
                <w:rFonts w:ascii="Arial" w:hAnsi="Arial" w:cs="Arial"/>
                <w:sz w:val="18"/>
                <w:szCs w:val="18"/>
                <w:lang w:eastAsia="es-ES"/>
              </w:rPr>
              <w:t xml:space="preserve"> a l</w:t>
            </w:r>
            <w:r w:rsidR="6F50329C" w:rsidRPr="0BE717DB">
              <w:rPr>
                <w:rFonts w:ascii="Arial" w:hAnsi="Arial" w:cs="Arial"/>
                <w:sz w:val="18"/>
                <w:szCs w:val="18"/>
                <w:lang w:eastAsia="es-ES"/>
              </w:rPr>
              <w:t>os Lineamientos para la Gestión del Riesgo de Seguridad Digital en Entidades Pública</w:t>
            </w:r>
            <w:r w:rsidR="19E58CD9" w:rsidRPr="0BE717DB">
              <w:rPr>
                <w:rFonts w:ascii="Arial" w:hAnsi="Arial" w:cs="Arial"/>
                <w:sz w:val="18"/>
                <w:szCs w:val="18"/>
                <w:lang w:eastAsia="es-ES"/>
              </w:rPr>
              <w:t>s</w:t>
            </w:r>
            <w:r w:rsidR="45697549" w:rsidRPr="0BE717DB">
              <w:rPr>
                <w:rFonts w:ascii="Arial" w:hAnsi="Arial" w:cs="Arial"/>
                <w:sz w:val="18"/>
                <w:szCs w:val="18"/>
                <w:lang w:eastAsia="es-ES"/>
              </w:rPr>
              <w:t xml:space="preserve"> e </w:t>
            </w:r>
            <w:r w:rsidR="5AC7E544" w:rsidRPr="0BE717DB">
              <w:rPr>
                <w:rFonts w:ascii="Arial" w:hAnsi="Arial" w:cs="Arial"/>
                <w:sz w:val="18"/>
                <w:szCs w:val="18"/>
                <w:lang w:eastAsia="es-ES"/>
              </w:rPr>
              <w:t>incorpora</w:t>
            </w:r>
            <w:r w:rsidR="19E58CD9" w:rsidRPr="0BE717DB">
              <w:rPr>
                <w:rFonts w:ascii="Arial" w:hAnsi="Arial" w:cs="Arial"/>
                <w:sz w:val="18"/>
                <w:szCs w:val="18"/>
                <w:lang w:eastAsia="es-ES"/>
              </w:rPr>
              <w:t>r</w:t>
            </w:r>
            <w:r w:rsidR="5AC7E544" w:rsidRPr="0BE717DB">
              <w:rPr>
                <w:rFonts w:ascii="Arial" w:hAnsi="Arial" w:cs="Arial"/>
                <w:sz w:val="18"/>
                <w:szCs w:val="18"/>
                <w:lang w:eastAsia="es-ES"/>
              </w:rPr>
              <w:t xml:space="preserve"> la </w:t>
            </w:r>
            <w:r w:rsidR="4020D230" w:rsidRPr="0BE717DB">
              <w:rPr>
                <w:rFonts w:ascii="Arial" w:hAnsi="Arial" w:cs="Arial"/>
                <w:sz w:val="18"/>
                <w:szCs w:val="18"/>
                <w:lang w:eastAsia="es-ES"/>
              </w:rPr>
              <w:t>EGTI-PL-002-V1</w:t>
            </w:r>
            <w:r w:rsidR="21A84062" w:rsidRPr="0BE717DB">
              <w:rPr>
                <w:rFonts w:ascii="Arial" w:hAnsi="Arial" w:cs="Arial"/>
                <w:sz w:val="18"/>
                <w:szCs w:val="18"/>
                <w:lang w:eastAsia="es-ES"/>
              </w:rPr>
              <w:t xml:space="preserve"> </w:t>
            </w:r>
            <w:r w:rsidR="4020D230" w:rsidRPr="0BE717DB">
              <w:rPr>
                <w:rFonts w:ascii="Arial" w:hAnsi="Arial" w:cs="Arial"/>
                <w:sz w:val="18"/>
                <w:szCs w:val="18"/>
                <w:lang w:eastAsia="es-ES"/>
              </w:rPr>
              <w:t>Plan</w:t>
            </w:r>
            <w:r w:rsidR="21A84062" w:rsidRPr="0BE717DB">
              <w:rPr>
                <w:rFonts w:ascii="Arial" w:hAnsi="Arial" w:cs="Arial"/>
                <w:sz w:val="18"/>
                <w:szCs w:val="18"/>
                <w:lang w:eastAsia="es-ES"/>
              </w:rPr>
              <w:t xml:space="preserve"> </w:t>
            </w:r>
            <w:r w:rsidR="4020D230" w:rsidRPr="0BE717DB">
              <w:rPr>
                <w:rFonts w:ascii="Arial" w:hAnsi="Arial" w:cs="Arial"/>
                <w:sz w:val="18"/>
                <w:szCs w:val="18"/>
                <w:lang w:eastAsia="es-ES"/>
              </w:rPr>
              <w:t>de</w:t>
            </w:r>
            <w:r w:rsidR="21A84062" w:rsidRPr="0BE717DB">
              <w:rPr>
                <w:rFonts w:ascii="Arial" w:hAnsi="Arial" w:cs="Arial"/>
                <w:sz w:val="18"/>
                <w:szCs w:val="18"/>
                <w:lang w:eastAsia="es-ES"/>
              </w:rPr>
              <w:t xml:space="preserve"> </w:t>
            </w:r>
            <w:r w:rsidR="4020D230" w:rsidRPr="0BE717DB">
              <w:rPr>
                <w:rFonts w:ascii="Arial" w:hAnsi="Arial" w:cs="Arial"/>
                <w:sz w:val="18"/>
                <w:szCs w:val="18"/>
                <w:lang w:eastAsia="es-ES"/>
              </w:rPr>
              <w:t>tratamiento</w:t>
            </w:r>
            <w:r w:rsidR="21A84062" w:rsidRPr="0BE717DB">
              <w:rPr>
                <w:rFonts w:ascii="Arial" w:hAnsi="Arial" w:cs="Arial"/>
                <w:sz w:val="18"/>
                <w:szCs w:val="18"/>
                <w:lang w:eastAsia="es-ES"/>
              </w:rPr>
              <w:t xml:space="preserve"> </w:t>
            </w:r>
            <w:r w:rsidR="4020D230" w:rsidRPr="0BE717DB">
              <w:rPr>
                <w:rFonts w:ascii="Arial" w:hAnsi="Arial" w:cs="Arial"/>
                <w:sz w:val="18"/>
                <w:szCs w:val="18"/>
                <w:lang w:eastAsia="es-ES"/>
              </w:rPr>
              <w:t>de</w:t>
            </w:r>
            <w:r w:rsidR="21A84062" w:rsidRPr="0BE717DB">
              <w:rPr>
                <w:rFonts w:ascii="Arial" w:hAnsi="Arial" w:cs="Arial"/>
                <w:sz w:val="18"/>
                <w:szCs w:val="18"/>
                <w:lang w:eastAsia="es-ES"/>
              </w:rPr>
              <w:t xml:space="preserve"> </w:t>
            </w:r>
            <w:r w:rsidR="4020D230" w:rsidRPr="0BE717DB">
              <w:rPr>
                <w:rFonts w:ascii="Arial" w:hAnsi="Arial" w:cs="Arial"/>
                <w:sz w:val="18"/>
                <w:szCs w:val="18"/>
                <w:lang w:eastAsia="es-ES"/>
              </w:rPr>
              <w:t>riesgo</w:t>
            </w:r>
            <w:r w:rsidR="30AE18A6" w:rsidRPr="0BE717DB">
              <w:rPr>
                <w:rFonts w:ascii="Arial" w:hAnsi="Arial" w:cs="Arial"/>
                <w:sz w:val="18"/>
                <w:szCs w:val="18"/>
                <w:lang w:eastAsia="es-ES"/>
              </w:rPr>
              <w:t xml:space="preserve"> y</w:t>
            </w:r>
            <w:r w:rsidR="4335899F" w:rsidRPr="0BE717DB">
              <w:rPr>
                <w:rFonts w:ascii="Arial" w:hAnsi="Arial" w:cs="Arial"/>
                <w:sz w:val="18"/>
                <w:szCs w:val="18"/>
                <w:lang w:eastAsia="es-ES"/>
              </w:rPr>
              <w:t xml:space="preserve"> EGTI-DI-013V1 política de Seguridad para la gestión de Riesgos</w:t>
            </w:r>
          </w:p>
        </w:tc>
        <w:tc>
          <w:tcPr>
            <w:tcW w:w="1470" w:type="dxa"/>
            <w:shd w:val="clear" w:color="auto" w:fill="FFFFFF" w:themeFill="background1"/>
            <w:vAlign w:val="center"/>
          </w:tcPr>
          <w:p w14:paraId="05CDB015" w14:textId="5EC47D35" w:rsidR="00AB350F" w:rsidRPr="0075141F" w:rsidRDefault="66D2EA6B"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JUNIO</w:t>
            </w:r>
            <w:r w:rsidR="56996B9B" w:rsidRPr="0BE717DB">
              <w:rPr>
                <w:rFonts w:ascii="Arial" w:hAnsi="Arial" w:cs="Arial"/>
                <w:sz w:val="18"/>
                <w:szCs w:val="18"/>
              </w:rPr>
              <w:t xml:space="preserve"> 2020</w:t>
            </w:r>
          </w:p>
        </w:tc>
        <w:tc>
          <w:tcPr>
            <w:tcW w:w="2464" w:type="dxa"/>
            <w:shd w:val="clear" w:color="auto" w:fill="FFFFFF" w:themeFill="background1"/>
            <w:vAlign w:val="center"/>
          </w:tcPr>
          <w:p w14:paraId="5CAD090B" w14:textId="1FE83BC5" w:rsidR="0033214B" w:rsidRPr="0075141F" w:rsidRDefault="644F6A4A" w:rsidP="0BE717DB">
            <w:pPr>
              <w:spacing w:line="240" w:lineRule="auto"/>
              <w:ind w:left="-4" w:firstLine="4"/>
              <w:jc w:val="center"/>
              <w:rPr>
                <w:rFonts w:ascii="Arial" w:eastAsia="Calibri" w:hAnsi="Arial" w:cs="Arial"/>
                <w:color w:val="943634" w:themeColor="accent2" w:themeShade="BF"/>
                <w:sz w:val="18"/>
                <w:szCs w:val="18"/>
              </w:rPr>
            </w:pPr>
            <w:r w:rsidRPr="0BE717DB">
              <w:rPr>
                <w:rFonts w:ascii="Arial" w:hAnsi="Arial" w:cs="Arial"/>
                <w:sz w:val="18"/>
                <w:szCs w:val="18"/>
              </w:rPr>
              <w:t>Martha Patricia Aguilar Copete</w:t>
            </w:r>
          </w:p>
          <w:p w14:paraId="3EE8D2EC" w14:textId="790F57ED" w:rsidR="00AB350F" w:rsidRPr="0075141F" w:rsidRDefault="644F6A4A" w:rsidP="0BE717DB">
            <w:pPr>
              <w:spacing w:line="240" w:lineRule="auto"/>
              <w:ind w:left="-4" w:firstLine="4"/>
              <w:jc w:val="center"/>
              <w:rPr>
                <w:rFonts w:ascii="Arial" w:eastAsia="Calibri" w:hAnsi="Arial" w:cs="Arial"/>
                <w:color w:val="943634" w:themeColor="accent2" w:themeShade="BF"/>
                <w:sz w:val="18"/>
                <w:szCs w:val="18"/>
              </w:rPr>
            </w:pPr>
            <w:r w:rsidRPr="0BE717DB">
              <w:rPr>
                <w:rFonts w:ascii="Arial" w:eastAsia="Calibri" w:hAnsi="Arial" w:cs="Arial"/>
                <w:sz w:val="18"/>
                <w:szCs w:val="18"/>
              </w:rPr>
              <w:t>Jefe Oficina Asesora de Planeación</w:t>
            </w:r>
          </w:p>
        </w:tc>
      </w:tr>
      <w:tr w:rsidR="00533D28" w:rsidRPr="0075141F" w14:paraId="5718AE35" w14:textId="77777777" w:rsidTr="04D552C4">
        <w:trPr>
          <w:cantSplit/>
          <w:trHeight w:val="392"/>
        </w:trPr>
        <w:tc>
          <w:tcPr>
            <w:tcW w:w="1065" w:type="dxa"/>
            <w:shd w:val="clear" w:color="auto" w:fill="FFFFFF" w:themeFill="background1"/>
            <w:vAlign w:val="center"/>
          </w:tcPr>
          <w:p w14:paraId="22DA1FC0" w14:textId="68E00703" w:rsidR="00D845E9" w:rsidRPr="0075141F" w:rsidRDefault="36E257B6"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8</w:t>
            </w:r>
          </w:p>
        </w:tc>
        <w:tc>
          <w:tcPr>
            <w:tcW w:w="5121" w:type="dxa"/>
            <w:shd w:val="clear" w:color="auto" w:fill="FFFFFF" w:themeFill="background1"/>
            <w:vAlign w:val="center"/>
          </w:tcPr>
          <w:p w14:paraId="2500BE40" w14:textId="6D8B4231" w:rsidR="00D845E9" w:rsidRPr="0075141F" w:rsidRDefault="36E257B6" w:rsidP="0BE717DB">
            <w:pPr>
              <w:pStyle w:val="Piedepgina"/>
              <w:rPr>
                <w:rFonts w:ascii="Arial" w:hAnsi="Arial" w:cs="Arial"/>
                <w:color w:val="943634" w:themeColor="accent2" w:themeShade="BF"/>
                <w:sz w:val="18"/>
                <w:szCs w:val="18"/>
                <w:lang w:eastAsia="es-ES"/>
              </w:rPr>
            </w:pPr>
            <w:r w:rsidRPr="0BE717DB">
              <w:rPr>
                <w:rFonts w:ascii="Arial" w:hAnsi="Arial" w:cs="Arial"/>
                <w:sz w:val="18"/>
                <w:szCs w:val="18"/>
                <w:lang w:eastAsia="es-ES"/>
              </w:rPr>
              <w:t xml:space="preserve">Se incorporó la identificación del riesgo de corrupción </w:t>
            </w:r>
            <w:r w:rsidR="0558F75B" w:rsidRPr="0BE717DB">
              <w:rPr>
                <w:rFonts w:ascii="Arial" w:hAnsi="Arial" w:cs="Arial"/>
                <w:sz w:val="18"/>
                <w:szCs w:val="18"/>
                <w:lang w:eastAsia="es-ES"/>
              </w:rPr>
              <w:t>-</w:t>
            </w:r>
            <w:r w:rsidRPr="0BE717DB">
              <w:rPr>
                <w:rFonts w:ascii="Arial" w:hAnsi="Arial" w:cs="Arial"/>
                <w:sz w:val="18"/>
                <w:szCs w:val="18"/>
                <w:lang w:eastAsia="es-ES"/>
              </w:rPr>
              <w:t xml:space="preserve"> soborno </w:t>
            </w:r>
          </w:p>
        </w:tc>
        <w:tc>
          <w:tcPr>
            <w:tcW w:w="1470" w:type="dxa"/>
            <w:shd w:val="clear" w:color="auto" w:fill="FFFFFF" w:themeFill="background1"/>
            <w:vAlign w:val="center"/>
          </w:tcPr>
          <w:p w14:paraId="738FFD22" w14:textId="77777777" w:rsidR="00D845E9" w:rsidRPr="0075141F" w:rsidRDefault="36E257B6"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SEPTIEMBRE</w:t>
            </w:r>
          </w:p>
          <w:p w14:paraId="288F6B41" w14:textId="1E0EF566" w:rsidR="00D845E9" w:rsidRPr="0075141F" w:rsidRDefault="36E257B6"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2020</w:t>
            </w:r>
          </w:p>
        </w:tc>
        <w:tc>
          <w:tcPr>
            <w:tcW w:w="2464" w:type="dxa"/>
            <w:shd w:val="clear" w:color="auto" w:fill="FFFFFF" w:themeFill="background1"/>
            <w:vAlign w:val="center"/>
          </w:tcPr>
          <w:p w14:paraId="21125377" w14:textId="6DBF4EE2" w:rsidR="00D845E9" w:rsidRPr="0075141F" w:rsidRDefault="36E257B6" w:rsidP="0BE717DB">
            <w:pPr>
              <w:spacing w:line="240" w:lineRule="auto"/>
              <w:ind w:left="-4" w:firstLine="4"/>
              <w:jc w:val="center"/>
              <w:rPr>
                <w:rFonts w:ascii="Arial" w:hAnsi="Arial" w:cs="Arial"/>
                <w:color w:val="943634" w:themeColor="accent2" w:themeShade="BF"/>
                <w:sz w:val="18"/>
                <w:szCs w:val="18"/>
              </w:rPr>
            </w:pPr>
            <w:r w:rsidRPr="0BE717DB">
              <w:rPr>
                <w:rFonts w:ascii="Arial" w:eastAsia="Calibri" w:hAnsi="Arial" w:cs="Arial"/>
                <w:sz w:val="18"/>
                <w:szCs w:val="18"/>
              </w:rPr>
              <w:t>Jefe Oficina Asesora de Planeación</w:t>
            </w:r>
          </w:p>
        </w:tc>
      </w:tr>
      <w:tr w:rsidR="00066EDD" w:rsidRPr="0075141F" w14:paraId="6F4F0100" w14:textId="77777777" w:rsidTr="04D552C4">
        <w:trPr>
          <w:cantSplit/>
          <w:trHeight w:val="392"/>
        </w:trPr>
        <w:tc>
          <w:tcPr>
            <w:tcW w:w="1065" w:type="dxa"/>
            <w:shd w:val="clear" w:color="auto" w:fill="FFFFFF" w:themeFill="background1"/>
            <w:vAlign w:val="center"/>
          </w:tcPr>
          <w:p w14:paraId="31756EB0" w14:textId="22E9C7B1" w:rsidR="00066EDD" w:rsidRPr="0075141F" w:rsidRDefault="22ABA3B9"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9</w:t>
            </w:r>
          </w:p>
        </w:tc>
        <w:tc>
          <w:tcPr>
            <w:tcW w:w="5121" w:type="dxa"/>
            <w:shd w:val="clear" w:color="auto" w:fill="FFFFFF" w:themeFill="background1"/>
            <w:vAlign w:val="center"/>
          </w:tcPr>
          <w:p w14:paraId="01241A94" w14:textId="34A11042" w:rsidR="00066EDD" w:rsidRPr="0075141F" w:rsidRDefault="22ABA3B9" w:rsidP="0BE717DB">
            <w:pPr>
              <w:pStyle w:val="Piedepgina"/>
              <w:rPr>
                <w:rFonts w:ascii="Arial" w:hAnsi="Arial" w:cs="Arial"/>
                <w:color w:val="943634" w:themeColor="accent2" w:themeShade="BF"/>
                <w:sz w:val="18"/>
                <w:szCs w:val="18"/>
                <w:lang w:eastAsia="es-ES"/>
              </w:rPr>
            </w:pPr>
            <w:r w:rsidRPr="0BE717DB">
              <w:rPr>
                <w:rFonts w:ascii="Arial" w:hAnsi="Arial" w:cs="Arial"/>
                <w:sz w:val="18"/>
                <w:szCs w:val="18"/>
                <w:lang w:eastAsia="es-ES"/>
              </w:rPr>
              <w:t xml:space="preserve">Se ajustó el documento para alinear política a la guía para la administración del riesgo y el diseño de controles en entidades </w:t>
            </w:r>
            <w:r w:rsidR="582CD1CE" w:rsidRPr="0BE717DB">
              <w:rPr>
                <w:rFonts w:ascii="Arial" w:hAnsi="Arial" w:cs="Arial"/>
                <w:sz w:val="18"/>
                <w:szCs w:val="18"/>
                <w:lang w:eastAsia="es-ES"/>
              </w:rPr>
              <w:t>públicas</w:t>
            </w:r>
            <w:r w:rsidRPr="0BE717DB">
              <w:rPr>
                <w:rFonts w:ascii="Arial" w:hAnsi="Arial" w:cs="Arial"/>
                <w:sz w:val="18"/>
                <w:szCs w:val="18"/>
                <w:lang w:eastAsia="es-ES"/>
              </w:rPr>
              <w:t xml:space="preserve"> v5</w:t>
            </w:r>
          </w:p>
        </w:tc>
        <w:tc>
          <w:tcPr>
            <w:tcW w:w="1470" w:type="dxa"/>
            <w:shd w:val="clear" w:color="auto" w:fill="FFFFFF" w:themeFill="background1"/>
            <w:vAlign w:val="center"/>
          </w:tcPr>
          <w:p w14:paraId="20676D46" w14:textId="25447923" w:rsidR="00066EDD" w:rsidRPr="0075141F" w:rsidRDefault="4F2E256F"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NOVIEMBRE</w:t>
            </w:r>
          </w:p>
          <w:p w14:paraId="611C5291" w14:textId="4680E0C5" w:rsidR="00066EDD" w:rsidRPr="0075141F" w:rsidRDefault="22ABA3B9"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2021</w:t>
            </w:r>
          </w:p>
        </w:tc>
        <w:tc>
          <w:tcPr>
            <w:tcW w:w="2464" w:type="dxa"/>
            <w:shd w:val="clear" w:color="auto" w:fill="FFFFFF" w:themeFill="background1"/>
            <w:vAlign w:val="center"/>
          </w:tcPr>
          <w:p w14:paraId="1698645D" w14:textId="07073150" w:rsidR="00066EDD" w:rsidRPr="0075141F" w:rsidRDefault="22ABA3B9" w:rsidP="0BE717DB">
            <w:pPr>
              <w:spacing w:line="240" w:lineRule="auto"/>
              <w:ind w:left="-4" w:firstLine="4"/>
              <w:jc w:val="center"/>
              <w:rPr>
                <w:rFonts w:ascii="Arial" w:eastAsia="Calibri" w:hAnsi="Arial" w:cs="Arial"/>
                <w:color w:val="943634" w:themeColor="accent2" w:themeShade="BF"/>
                <w:sz w:val="18"/>
                <w:szCs w:val="18"/>
              </w:rPr>
            </w:pPr>
            <w:r w:rsidRPr="0BE717DB">
              <w:rPr>
                <w:rFonts w:ascii="Arial" w:eastAsia="Calibri" w:hAnsi="Arial" w:cs="Arial"/>
                <w:sz w:val="18"/>
                <w:szCs w:val="18"/>
              </w:rPr>
              <w:t>Jefe Oficina Asesora de Planeación</w:t>
            </w:r>
          </w:p>
        </w:tc>
      </w:tr>
      <w:tr w:rsidR="5CB9B77C" w:rsidRPr="0075141F" w14:paraId="26FDD645" w14:textId="77777777" w:rsidTr="04D552C4">
        <w:trPr>
          <w:cantSplit/>
          <w:trHeight w:val="392"/>
        </w:trPr>
        <w:tc>
          <w:tcPr>
            <w:tcW w:w="1065" w:type="dxa"/>
            <w:shd w:val="clear" w:color="auto" w:fill="FFFFFF" w:themeFill="background1"/>
            <w:vAlign w:val="center"/>
          </w:tcPr>
          <w:p w14:paraId="383A9BC7" w14:textId="713B9237" w:rsidR="01B59F92" w:rsidRPr="0075141F" w:rsidRDefault="5A0D2D56"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lastRenderedPageBreak/>
              <w:t>10</w:t>
            </w:r>
          </w:p>
        </w:tc>
        <w:tc>
          <w:tcPr>
            <w:tcW w:w="5121" w:type="dxa"/>
            <w:shd w:val="clear" w:color="auto" w:fill="FFFFFF" w:themeFill="background1"/>
            <w:vAlign w:val="center"/>
          </w:tcPr>
          <w:p w14:paraId="3AE97ADE" w14:textId="77777777" w:rsidR="00ED7533" w:rsidRDefault="2ADD3D93" w:rsidP="0BE717DB">
            <w:pPr>
              <w:pStyle w:val="Piedepgina"/>
              <w:rPr>
                <w:rFonts w:ascii="Arial" w:hAnsi="Arial" w:cs="Arial"/>
                <w:color w:val="943634" w:themeColor="accent2" w:themeShade="BF"/>
                <w:sz w:val="18"/>
                <w:szCs w:val="18"/>
                <w:lang w:eastAsia="es-ES"/>
              </w:rPr>
            </w:pPr>
            <w:r w:rsidRPr="0BE717DB">
              <w:rPr>
                <w:rFonts w:ascii="Arial" w:hAnsi="Arial" w:cs="Arial"/>
                <w:sz w:val="18"/>
                <w:szCs w:val="18"/>
                <w:lang w:eastAsia="es-ES"/>
              </w:rPr>
              <w:t>Se ajust</w:t>
            </w:r>
            <w:r w:rsidR="5520BA6E" w:rsidRPr="0BE717DB">
              <w:rPr>
                <w:rFonts w:ascii="Arial" w:hAnsi="Arial" w:cs="Arial"/>
                <w:sz w:val="18"/>
                <w:szCs w:val="18"/>
                <w:lang w:eastAsia="es-ES"/>
              </w:rPr>
              <w:t>ó</w:t>
            </w:r>
            <w:r w:rsidRPr="0BE717DB">
              <w:rPr>
                <w:rFonts w:ascii="Arial" w:hAnsi="Arial" w:cs="Arial"/>
                <w:sz w:val="18"/>
                <w:szCs w:val="18"/>
                <w:lang w:eastAsia="es-ES"/>
              </w:rPr>
              <w:t xml:space="preserve"> la </w:t>
            </w:r>
            <w:r w:rsidR="5520BA6E" w:rsidRPr="0BE717DB">
              <w:rPr>
                <w:rFonts w:ascii="Arial" w:hAnsi="Arial" w:cs="Arial"/>
                <w:sz w:val="18"/>
                <w:szCs w:val="18"/>
                <w:lang w:eastAsia="es-ES"/>
              </w:rPr>
              <w:t xml:space="preserve">redacción de la declaración de la </w:t>
            </w:r>
            <w:r w:rsidRPr="0BE717DB">
              <w:rPr>
                <w:rFonts w:ascii="Arial" w:hAnsi="Arial" w:cs="Arial"/>
                <w:sz w:val="18"/>
                <w:szCs w:val="18"/>
                <w:lang w:eastAsia="es-ES"/>
              </w:rPr>
              <w:t>política,</w:t>
            </w:r>
            <w:r w:rsidR="5520BA6E" w:rsidRPr="0BE717DB">
              <w:rPr>
                <w:rFonts w:ascii="Arial" w:hAnsi="Arial" w:cs="Arial"/>
                <w:sz w:val="18"/>
                <w:szCs w:val="18"/>
                <w:lang w:eastAsia="es-ES"/>
              </w:rPr>
              <w:t xml:space="preserve"> se ajustaron</w:t>
            </w:r>
            <w:r w:rsidRPr="0BE717DB">
              <w:rPr>
                <w:rFonts w:ascii="Arial" w:hAnsi="Arial" w:cs="Arial"/>
                <w:sz w:val="18"/>
                <w:szCs w:val="18"/>
                <w:lang w:eastAsia="es-ES"/>
              </w:rPr>
              <w:t xml:space="preserve"> los roles y responsabilidades de conformidad al manual operativo </w:t>
            </w:r>
            <w:r w:rsidR="1006347A" w:rsidRPr="0BE717DB">
              <w:rPr>
                <w:rFonts w:ascii="Arial" w:hAnsi="Arial" w:cs="Arial"/>
                <w:sz w:val="18"/>
                <w:szCs w:val="18"/>
                <w:lang w:eastAsia="es-ES"/>
              </w:rPr>
              <w:t xml:space="preserve">del </w:t>
            </w:r>
            <w:r w:rsidR="5520BA6E" w:rsidRPr="0BE717DB">
              <w:rPr>
                <w:rFonts w:ascii="Arial" w:hAnsi="Arial" w:cs="Arial"/>
                <w:sz w:val="18"/>
                <w:szCs w:val="18"/>
                <w:lang w:eastAsia="es-ES"/>
              </w:rPr>
              <w:t>M</w:t>
            </w:r>
            <w:r w:rsidR="1006347A" w:rsidRPr="0BE717DB">
              <w:rPr>
                <w:rFonts w:ascii="Arial" w:hAnsi="Arial" w:cs="Arial"/>
                <w:sz w:val="18"/>
                <w:szCs w:val="18"/>
                <w:lang w:eastAsia="es-ES"/>
              </w:rPr>
              <w:t>odelo</w:t>
            </w:r>
            <w:r w:rsidRPr="0BE717DB">
              <w:rPr>
                <w:rFonts w:ascii="Arial" w:hAnsi="Arial" w:cs="Arial"/>
                <w:sz w:val="18"/>
                <w:szCs w:val="18"/>
                <w:lang w:eastAsia="es-ES"/>
              </w:rPr>
              <w:t xml:space="preserve"> </w:t>
            </w:r>
            <w:r w:rsidR="5520BA6E" w:rsidRPr="0BE717DB">
              <w:rPr>
                <w:rFonts w:ascii="Arial" w:hAnsi="Arial" w:cs="Arial"/>
                <w:sz w:val="18"/>
                <w:szCs w:val="18"/>
                <w:lang w:eastAsia="es-ES"/>
              </w:rPr>
              <w:t>I</w:t>
            </w:r>
            <w:r w:rsidRPr="0BE717DB">
              <w:rPr>
                <w:rFonts w:ascii="Arial" w:hAnsi="Arial" w:cs="Arial"/>
                <w:sz w:val="18"/>
                <w:szCs w:val="18"/>
                <w:lang w:eastAsia="es-ES"/>
              </w:rPr>
              <w:t xml:space="preserve">ntegrado de </w:t>
            </w:r>
            <w:r w:rsidR="5520BA6E" w:rsidRPr="0BE717DB">
              <w:rPr>
                <w:rFonts w:ascii="Arial" w:hAnsi="Arial" w:cs="Arial"/>
                <w:sz w:val="18"/>
                <w:szCs w:val="18"/>
                <w:lang w:eastAsia="es-ES"/>
              </w:rPr>
              <w:t xml:space="preserve">Planeación y Gestión – MIPG </w:t>
            </w:r>
            <w:r w:rsidR="00CC203C" w:rsidRPr="0BE717DB">
              <w:rPr>
                <w:rFonts w:ascii="Arial" w:hAnsi="Arial" w:cs="Arial"/>
                <w:sz w:val="18"/>
                <w:szCs w:val="18"/>
                <w:lang w:eastAsia="es-ES"/>
              </w:rPr>
              <w:t xml:space="preserve">vigente, se </w:t>
            </w:r>
            <w:r w:rsidR="5520BA6E" w:rsidRPr="0BE717DB">
              <w:rPr>
                <w:rFonts w:ascii="Arial" w:hAnsi="Arial" w:cs="Arial"/>
                <w:sz w:val="18"/>
                <w:szCs w:val="18"/>
                <w:lang w:eastAsia="es-ES"/>
              </w:rPr>
              <w:t xml:space="preserve">ajustó un objetivo estratégico y la periodicidad del monitoreo para realizarse cuatrimestralmente. </w:t>
            </w:r>
          </w:p>
          <w:p w14:paraId="6199D88A" w14:textId="06606403" w:rsidR="2A0A6B3B" w:rsidRPr="0075141F" w:rsidRDefault="5520BA6E" w:rsidP="0BE717DB">
            <w:pPr>
              <w:pStyle w:val="Piedepgina"/>
              <w:rPr>
                <w:rFonts w:ascii="Arial" w:hAnsi="Arial" w:cs="Arial"/>
                <w:color w:val="943634" w:themeColor="accent2" w:themeShade="BF"/>
                <w:sz w:val="18"/>
                <w:szCs w:val="18"/>
                <w:lang w:eastAsia="es-ES"/>
              </w:rPr>
            </w:pPr>
            <w:r w:rsidRPr="0BE717DB">
              <w:rPr>
                <w:rFonts w:ascii="Arial" w:hAnsi="Arial" w:cs="Arial"/>
                <w:sz w:val="18"/>
                <w:szCs w:val="18"/>
                <w:lang w:eastAsia="es-ES"/>
              </w:rPr>
              <w:t xml:space="preserve">Mediante Comité extraordinario de Coordinación de Control Interno 006 2022 se aprueba la presente versión del Manual de la Política de Administración del riesgo. </w:t>
            </w:r>
          </w:p>
        </w:tc>
        <w:tc>
          <w:tcPr>
            <w:tcW w:w="1470" w:type="dxa"/>
            <w:shd w:val="clear" w:color="auto" w:fill="FFFFFF" w:themeFill="background1"/>
            <w:vAlign w:val="center"/>
          </w:tcPr>
          <w:p w14:paraId="63D8472F" w14:textId="77777777" w:rsidR="00A93EDA" w:rsidRPr="0075141F" w:rsidRDefault="5C504A98"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NOVIEMBRE</w:t>
            </w:r>
          </w:p>
          <w:p w14:paraId="45929927" w14:textId="795598EA" w:rsidR="2A0A6B3B" w:rsidRPr="0075141F" w:rsidRDefault="19C35ADD"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202</w:t>
            </w:r>
            <w:r w:rsidR="5C681E36" w:rsidRPr="0BE717DB">
              <w:rPr>
                <w:rFonts w:ascii="Arial" w:hAnsi="Arial" w:cs="Arial"/>
                <w:sz w:val="18"/>
                <w:szCs w:val="18"/>
              </w:rPr>
              <w:t>2</w:t>
            </w:r>
          </w:p>
        </w:tc>
        <w:tc>
          <w:tcPr>
            <w:tcW w:w="2464" w:type="dxa"/>
            <w:shd w:val="clear" w:color="auto" w:fill="FFFFFF" w:themeFill="background1"/>
            <w:vAlign w:val="center"/>
          </w:tcPr>
          <w:p w14:paraId="2E19560F" w14:textId="07073150" w:rsidR="5CB9B77C" w:rsidRPr="0075141F" w:rsidRDefault="19C35ADD" w:rsidP="0BE717DB">
            <w:pPr>
              <w:spacing w:line="240" w:lineRule="auto"/>
              <w:ind w:left="-4" w:firstLine="4"/>
              <w:jc w:val="center"/>
              <w:rPr>
                <w:rFonts w:ascii="Arial" w:eastAsia="Calibri" w:hAnsi="Arial" w:cs="Arial"/>
                <w:color w:val="943634" w:themeColor="accent2" w:themeShade="BF"/>
                <w:sz w:val="18"/>
                <w:szCs w:val="18"/>
              </w:rPr>
            </w:pPr>
            <w:r w:rsidRPr="0BE717DB">
              <w:rPr>
                <w:rFonts w:ascii="Arial" w:eastAsia="Calibri" w:hAnsi="Arial" w:cs="Arial"/>
                <w:sz w:val="18"/>
                <w:szCs w:val="18"/>
              </w:rPr>
              <w:t>Jefe Oficina Asesora de Planeación</w:t>
            </w:r>
          </w:p>
        </w:tc>
      </w:tr>
      <w:tr w:rsidR="00EA56A0" w14:paraId="500DF10A" w14:textId="77777777" w:rsidTr="04D552C4">
        <w:trPr>
          <w:cantSplit/>
          <w:trHeight w:val="392"/>
        </w:trPr>
        <w:tc>
          <w:tcPr>
            <w:tcW w:w="1065" w:type="dxa"/>
            <w:shd w:val="clear" w:color="auto" w:fill="FFFFFF" w:themeFill="background1"/>
            <w:vAlign w:val="center"/>
          </w:tcPr>
          <w:p w14:paraId="2BA63A72" w14:textId="723B9E86" w:rsidR="00EA56A0" w:rsidRDefault="00EA56A0" w:rsidP="04D552C4">
            <w:pPr>
              <w:pStyle w:val="Piedepgina"/>
              <w:jc w:val="center"/>
              <w:rPr>
                <w:rStyle w:val="normaltextrun"/>
                <w:rFonts w:ascii="Arial" w:hAnsi="Arial" w:cs="Arial"/>
                <w:sz w:val="18"/>
                <w:szCs w:val="18"/>
              </w:rPr>
            </w:pPr>
            <w:r w:rsidRPr="04D552C4">
              <w:rPr>
                <w:rStyle w:val="normaltextrun"/>
                <w:rFonts w:ascii="Arial" w:hAnsi="Arial" w:cs="Arial"/>
                <w:sz w:val="18"/>
                <w:szCs w:val="18"/>
              </w:rPr>
              <w:t>1</w:t>
            </w:r>
          </w:p>
        </w:tc>
        <w:tc>
          <w:tcPr>
            <w:tcW w:w="5121" w:type="dxa"/>
            <w:shd w:val="clear" w:color="auto" w:fill="FFFFFF" w:themeFill="background1"/>
            <w:vAlign w:val="center"/>
          </w:tcPr>
          <w:p w14:paraId="6FBE65EF" w14:textId="77777777" w:rsidR="00EA56A0" w:rsidRDefault="00EA56A0" w:rsidP="00EA56A0">
            <w:pPr>
              <w:pStyle w:val="paragraph"/>
              <w:spacing w:before="0" w:beforeAutospacing="0" w:after="0" w:afterAutospacing="0"/>
              <w:divId w:val="1524132134"/>
              <w:rPr>
                <w:rFonts w:ascii="Segoe UI" w:hAnsi="Segoe UI" w:cs="Segoe UI"/>
                <w:sz w:val="18"/>
                <w:szCs w:val="18"/>
              </w:rPr>
            </w:pPr>
            <w:r>
              <w:rPr>
                <w:rStyle w:val="normaltextrun"/>
                <w:rFonts w:ascii="Arial" w:hAnsi="Arial" w:cs="Arial"/>
                <w:sz w:val="18"/>
                <w:szCs w:val="18"/>
              </w:rPr>
              <w:t xml:space="preserve">Se realiza la alineación de la política interna con la versión 6 de la Guía para la administración del riesgo de gestión, corrupción y seguridad digital y el diseño de controles en entidades públicas del DAFP, incluyendo conceptos y metodología para la identificación, control y seguimiento de los riesgos fiscales. </w:t>
            </w:r>
            <w:r>
              <w:rPr>
                <w:rStyle w:val="eop"/>
                <w:rFonts w:ascii="Arial" w:hAnsi="Arial" w:cs="Arial"/>
                <w:sz w:val="18"/>
                <w:szCs w:val="18"/>
              </w:rPr>
              <w:t> </w:t>
            </w:r>
          </w:p>
          <w:p w14:paraId="76596E78" w14:textId="77777777" w:rsidR="00EA56A0" w:rsidRDefault="00EA56A0" w:rsidP="00EA56A0">
            <w:pPr>
              <w:pStyle w:val="paragraph"/>
              <w:spacing w:before="0" w:beforeAutospacing="0" w:after="0" w:afterAutospacing="0"/>
              <w:divId w:val="2001302833"/>
              <w:rPr>
                <w:rFonts w:ascii="Segoe UI" w:hAnsi="Segoe UI" w:cs="Segoe UI"/>
                <w:sz w:val="18"/>
                <w:szCs w:val="18"/>
                <w:lang w:val="es-ES"/>
              </w:rPr>
            </w:pPr>
            <w:r>
              <w:rPr>
                <w:rStyle w:val="eop"/>
                <w:rFonts w:ascii="Arial" w:hAnsi="Arial" w:cs="Arial"/>
                <w:sz w:val="18"/>
                <w:szCs w:val="18"/>
                <w:lang w:val="es-ES"/>
              </w:rPr>
              <w:t> </w:t>
            </w:r>
          </w:p>
          <w:p w14:paraId="5FEFDA1E" w14:textId="77777777" w:rsidR="00EA56A0" w:rsidRDefault="00EA56A0" w:rsidP="00EA56A0">
            <w:pPr>
              <w:pStyle w:val="paragraph"/>
              <w:spacing w:before="0" w:beforeAutospacing="0" w:after="0" w:afterAutospacing="0"/>
              <w:divId w:val="41909465"/>
              <w:rPr>
                <w:rFonts w:ascii="Segoe UI" w:hAnsi="Segoe UI" w:cs="Segoe UI"/>
                <w:sz w:val="18"/>
                <w:szCs w:val="18"/>
                <w:lang w:val="es-ES"/>
              </w:rPr>
            </w:pPr>
            <w:r>
              <w:rPr>
                <w:rStyle w:val="normaltextrun"/>
                <w:rFonts w:ascii="Arial" w:hAnsi="Arial" w:cs="Arial"/>
                <w:sz w:val="18"/>
                <w:szCs w:val="18"/>
              </w:rPr>
              <w:t xml:space="preserve">Se alinea la política con los lineamientos de la Secretaría General expedidos acogiendo el documento técnico adaptación de medidas de prevención y mitigación del riesgo de lavado de activos, financiación del terrorismo en las entidades del Distrito Capital incluyendo conceptos y la metodología para la identificación, control y seguimiento de los riesgos de LA/FT. </w:t>
            </w:r>
            <w:r>
              <w:rPr>
                <w:rStyle w:val="eop"/>
                <w:rFonts w:ascii="Arial" w:hAnsi="Arial" w:cs="Arial"/>
                <w:sz w:val="18"/>
                <w:szCs w:val="18"/>
                <w:lang w:val="es-ES"/>
              </w:rPr>
              <w:t> </w:t>
            </w:r>
          </w:p>
          <w:p w14:paraId="0F8F99BA" w14:textId="77777777" w:rsidR="00EA56A0" w:rsidRDefault="00EA56A0" w:rsidP="00EA56A0">
            <w:pPr>
              <w:pStyle w:val="paragraph"/>
              <w:spacing w:before="0" w:beforeAutospacing="0" w:after="0" w:afterAutospacing="0"/>
              <w:divId w:val="1336148168"/>
              <w:rPr>
                <w:rFonts w:ascii="Segoe UI" w:hAnsi="Segoe UI" w:cs="Segoe UI"/>
                <w:sz w:val="18"/>
                <w:szCs w:val="18"/>
                <w:lang w:val="es-ES"/>
              </w:rPr>
            </w:pPr>
            <w:r>
              <w:rPr>
                <w:rStyle w:val="eop"/>
                <w:rFonts w:ascii="Arial" w:hAnsi="Arial" w:cs="Arial"/>
                <w:sz w:val="18"/>
                <w:szCs w:val="18"/>
                <w:lang w:val="es-ES"/>
              </w:rPr>
              <w:t> </w:t>
            </w:r>
          </w:p>
          <w:p w14:paraId="2298730D" w14:textId="13B0F979" w:rsidR="00EA56A0" w:rsidRDefault="00EA56A0" w:rsidP="04D552C4">
            <w:pPr>
              <w:pStyle w:val="Piedepgina"/>
              <w:rPr>
                <w:rFonts w:ascii="Arial" w:eastAsia="Calibri" w:hAnsi="Arial" w:cs="Arial"/>
                <w:sz w:val="18"/>
                <w:szCs w:val="18"/>
              </w:rPr>
            </w:pPr>
            <w:r w:rsidRPr="04D552C4">
              <w:rPr>
                <w:rStyle w:val="normaltextrun"/>
                <w:rFonts w:ascii="Arial" w:hAnsi="Arial" w:cs="Arial"/>
                <w:sz w:val="18"/>
                <w:szCs w:val="18"/>
              </w:rPr>
              <w:t xml:space="preserve">Basado en lo anterior, se incluye un objetivo dentro de la política y ajustan las responsabilidades de las líneas de defensa, entre otras. </w:t>
            </w:r>
            <w:r w:rsidRPr="04D552C4">
              <w:rPr>
                <w:rStyle w:val="eop"/>
                <w:rFonts w:ascii="Arial" w:hAnsi="Arial" w:cs="Arial"/>
                <w:sz w:val="18"/>
                <w:szCs w:val="18"/>
                <w:lang w:val="es-ES"/>
              </w:rPr>
              <w:t> </w:t>
            </w:r>
          </w:p>
          <w:p w14:paraId="3A16EEF2" w14:textId="71B2C479" w:rsidR="00EA56A0" w:rsidRDefault="00EA56A0" w:rsidP="04D552C4">
            <w:pPr>
              <w:pStyle w:val="Piedepgina"/>
              <w:rPr>
                <w:rStyle w:val="eop"/>
                <w:rFonts w:ascii="Arial" w:hAnsi="Arial" w:cs="Arial"/>
                <w:sz w:val="18"/>
                <w:szCs w:val="18"/>
                <w:lang w:val="es-ES"/>
              </w:rPr>
            </w:pPr>
          </w:p>
          <w:p w14:paraId="175C104E" w14:textId="4ACCF92C" w:rsidR="00EA56A0" w:rsidRDefault="0AE7D41E" w:rsidP="04D552C4">
            <w:pPr>
              <w:pStyle w:val="Piedepgina"/>
              <w:rPr>
                <w:rStyle w:val="eop"/>
                <w:rFonts w:ascii="Arial" w:hAnsi="Arial" w:cs="Arial"/>
                <w:sz w:val="18"/>
                <w:szCs w:val="18"/>
                <w:lang w:val="es-ES"/>
              </w:rPr>
            </w:pPr>
            <w:r w:rsidRPr="04D552C4">
              <w:rPr>
                <w:rStyle w:val="eop"/>
                <w:rFonts w:ascii="Arial" w:hAnsi="Arial" w:cs="Arial"/>
                <w:sz w:val="18"/>
                <w:szCs w:val="18"/>
                <w:lang w:val="es-ES"/>
              </w:rPr>
              <w:t>Teniendo en cuenta el rediseño institucional el proceso</w:t>
            </w:r>
            <w:r w:rsidR="10BBFF46" w:rsidRPr="04D552C4">
              <w:rPr>
                <w:rStyle w:val="eop"/>
                <w:rFonts w:ascii="Arial" w:hAnsi="Arial" w:cs="Arial"/>
                <w:sz w:val="18"/>
                <w:szCs w:val="18"/>
                <w:lang w:val="es-ES"/>
              </w:rPr>
              <w:t xml:space="preserve"> Direccionamiento Estratégico e innovación - </w:t>
            </w:r>
            <w:r w:rsidRPr="04D552C4">
              <w:rPr>
                <w:rStyle w:val="eop"/>
                <w:rFonts w:ascii="Arial" w:hAnsi="Arial" w:cs="Arial"/>
                <w:sz w:val="18"/>
                <w:szCs w:val="18"/>
                <w:lang w:val="es-ES"/>
              </w:rPr>
              <w:t>DESI fue derogado y fue creado el proceso D</w:t>
            </w:r>
            <w:r w:rsidR="5AB6E451" w:rsidRPr="04D552C4">
              <w:rPr>
                <w:rStyle w:val="eop"/>
                <w:rFonts w:ascii="Arial" w:hAnsi="Arial" w:cs="Arial"/>
                <w:sz w:val="18"/>
                <w:szCs w:val="18"/>
                <w:lang w:val="es-ES"/>
              </w:rPr>
              <w:t xml:space="preserve">ireccionamiento </w:t>
            </w:r>
            <w:r w:rsidR="294CF0E1" w:rsidRPr="04D552C4">
              <w:rPr>
                <w:rStyle w:val="eop"/>
                <w:rFonts w:ascii="Arial" w:hAnsi="Arial" w:cs="Arial"/>
                <w:sz w:val="18"/>
                <w:szCs w:val="18"/>
                <w:lang w:val="es-ES"/>
              </w:rPr>
              <w:t>Estratégico</w:t>
            </w:r>
            <w:r w:rsidR="0AD99B04" w:rsidRPr="04D552C4">
              <w:rPr>
                <w:rStyle w:val="eop"/>
                <w:rFonts w:ascii="Arial" w:hAnsi="Arial" w:cs="Arial"/>
                <w:sz w:val="18"/>
                <w:szCs w:val="18"/>
                <w:lang w:val="es-ES"/>
              </w:rPr>
              <w:t xml:space="preserve"> -</w:t>
            </w:r>
            <w:r w:rsidR="294CF0E1" w:rsidRPr="04D552C4">
              <w:rPr>
                <w:rStyle w:val="eop"/>
                <w:rFonts w:ascii="Arial" w:hAnsi="Arial" w:cs="Arial"/>
                <w:sz w:val="18"/>
                <w:szCs w:val="18"/>
                <w:lang w:val="es-ES"/>
              </w:rPr>
              <w:t xml:space="preserve"> DES</w:t>
            </w:r>
            <w:r w:rsidRPr="04D552C4">
              <w:rPr>
                <w:rStyle w:val="eop"/>
                <w:rFonts w:ascii="Arial" w:hAnsi="Arial" w:cs="Arial"/>
                <w:sz w:val="18"/>
                <w:szCs w:val="18"/>
                <w:lang w:val="es-ES"/>
              </w:rPr>
              <w:t xml:space="preserve">, por lo </w:t>
            </w:r>
            <w:r w:rsidR="792B3DDF" w:rsidRPr="04D552C4">
              <w:rPr>
                <w:rStyle w:val="eop"/>
                <w:rFonts w:ascii="Arial" w:hAnsi="Arial" w:cs="Arial"/>
                <w:sz w:val="18"/>
                <w:szCs w:val="18"/>
                <w:lang w:val="es-ES"/>
              </w:rPr>
              <w:t>cual,</w:t>
            </w:r>
            <w:r w:rsidRPr="04D552C4">
              <w:rPr>
                <w:rStyle w:val="eop"/>
                <w:rFonts w:ascii="Arial" w:hAnsi="Arial" w:cs="Arial"/>
                <w:sz w:val="18"/>
                <w:szCs w:val="18"/>
                <w:lang w:val="es-ES"/>
              </w:rPr>
              <w:t xml:space="preserve"> </w:t>
            </w:r>
            <w:r w:rsidR="5CE25EF6" w:rsidRPr="04D552C4">
              <w:rPr>
                <w:rStyle w:val="eop"/>
                <w:rFonts w:ascii="Arial" w:hAnsi="Arial" w:cs="Arial"/>
                <w:sz w:val="18"/>
                <w:szCs w:val="18"/>
                <w:lang w:val="es-ES"/>
              </w:rPr>
              <w:t xml:space="preserve">la presente política de administración de riesgos </w:t>
            </w:r>
            <w:r w:rsidRPr="04D552C4">
              <w:rPr>
                <w:rStyle w:val="eop"/>
                <w:rFonts w:ascii="Arial" w:hAnsi="Arial" w:cs="Arial"/>
                <w:sz w:val="18"/>
                <w:szCs w:val="18"/>
                <w:lang w:val="es-ES"/>
              </w:rPr>
              <w:t>inicia en versión 1</w:t>
            </w:r>
            <w:r w:rsidR="3C8F6B7A" w:rsidRPr="04D552C4">
              <w:rPr>
                <w:rStyle w:val="eop"/>
                <w:rFonts w:ascii="Arial" w:hAnsi="Arial" w:cs="Arial"/>
                <w:sz w:val="18"/>
                <w:szCs w:val="18"/>
                <w:lang w:val="es-ES"/>
              </w:rPr>
              <w:t xml:space="preserve"> </w:t>
            </w:r>
            <w:r w:rsidR="071D74C9" w:rsidRPr="04D552C4">
              <w:rPr>
                <w:rStyle w:val="eop"/>
                <w:rFonts w:ascii="Arial" w:hAnsi="Arial" w:cs="Arial"/>
                <w:sz w:val="18"/>
                <w:szCs w:val="18"/>
                <w:lang w:val="es-ES"/>
              </w:rPr>
              <w:t>del proceso DES.</w:t>
            </w:r>
          </w:p>
        </w:tc>
        <w:tc>
          <w:tcPr>
            <w:tcW w:w="1470" w:type="dxa"/>
            <w:shd w:val="clear" w:color="auto" w:fill="FFFFFF" w:themeFill="background1"/>
            <w:vAlign w:val="center"/>
          </w:tcPr>
          <w:p w14:paraId="136CCD0B" w14:textId="11C441D9" w:rsidR="00EA56A0" w:rsidRDefault="00EA56A0" w:rsidP="00EA56A0">
            <w:pPr>
              <w:pStyle w:val="Piedepgina"/>
              <w:jc w:val="center"/>
              <w:rPr>
                <w:rFonts w:ascii="Arial" w:hAnsi="Arial" w:cs="Arial"/>
                <w:sz w:val="18"/>
                <w:szCs w:val="18"/>
              </w:rPr>
            </w:pPr>
            <w:r>
              <w:rPr>
                <w:rStyle w:val="normaltextrun"/>
                <w:rFonts w:ascii="Arial" w:hAnsi="Arial" w:cs="Arial"/>
                <w:sz w:val="18"/>
                <w:szCs w:val="18"/>
              </w:rPr>
              <w:t>OCTUBRE 2023</w:t>
            </w:r>
            <w:r>
              <w:rPr>
                <w:rStyle w:val="eop"/>
                <w:rFonts w:ascii="Arial" w:hAnsi="Arial" w:cs="Arial"/>
                <w:sz w:val="18"/>
                <w:szCs w:val="18"/>
              </w:rPr>
              <w:t> </w:t>
            </w:r>
          </w:p>
        </w:tc>
        <w:tc>
          <w:tcPr>
            <w:tcW w:w="2464" w:type="dxa"/>
            <w:shd w:val="clear" w:color="auto" w:fill="FFFFFF" w:themeFill="background1"/>
            <w:vAlign w:val="center"/>
          </w:tcPr>
          <w:p w14:paraId="311EDFCD" w14:textId="77777777" w:rsidR="00EA56A0" w:rsidRDefault="00EA56A0" w:rsidP="00EA56A0">
            <w:pPr>
              <w:pStyle w:val="paragraph"/>
              <w:spacing w:before="0" w:beforeAutospacing="0" w:after="0" w:afterAutospacing="0"/>
              <w:ind w:left="-15"/>
              <w:jc w:val="center"/>
              <w:divId w:val="179903701"/>
              <w:rPr>
                <w:rFonts w:ascii="Segoe UI" w:hAnsi="Segoe UI" w:cs="Segoe UI"/>
                <w:sz w:val="18"/>
                <w:szCs w:val="18"/>
              </w:rPr>
            </w:pPr>
            <w:r>
              <w:rPr>
                <w:rStyle w:val="normaltextrun"/>
                <w:rFonts w:ascii="Arial" w:hAnsi="Arial" w:cs="Arial"/>
                <w:sz w:val="18"/>
                <w:szCs w:val="18"/>
              </w:rPr>
              <w:t>Jefe Oficina Asesora de Planeación</w:t>
            </w:r>
            <w:r>
              <w:rPr>
                <w:rStyle w:val="eop"/>
                <w:rFonts w:ascii="Arial" w:hAnsi="Arial" w:cs="Arial"/>
                <w:sz w:val="18"/>
                <w:szCs w:val="18"/>
              </w:rPr>
              <w:t> </w:t>
            </w:r>
          </w:p>
          <w:p w14:paraId="526CD104" w14:textId="087C7745" w:rsidR="00EA56A0" w:rsidRDefault="00EA56A0" w:rsidP="00EA56A0">
            <w:pPr>
              <w:spacing w:line="240" w:lineRule="auto"/>
              <w:jc w:val="center"/>
              <w:rPr>
                <w:rFonts w:ascii="Arial" w:eastAsia="Calibri" w:hAnsi="Arial" w:cs="Arial"/>
                <w:sz w:val="18"/>
                <w:szCs w:val="18"/>
              </w:rPr>
            </w:pPr>
            <w:r>
              <w:rPr>
                <w:rStyle w:val="eop"/>
                <w:rFonts w:ascii="Arial" w:hAnsi="Arial" w:cs="Arial"/>
                <w:sz w:val="18"/>
                <w:szCs w:val="18"/>
              </w:rPr>
              <w:t> </w:t>
            </w:r>
          </w:p>
        </w:tc>
      </w:tr>
    </w:tbl>
    <w:p w14:paraId="7AD20811" w14:textId="51DF3506" w:rsidR="00E3625A" w:rsidRPr="0075141F" w:rsidRDefault="00E3625A" w:rsidP="04D552C4">
      <w:pPr>
        <w:spacing w:line="240" w:lineRule="auto"/>
        <w:rPr>
          <w:rFonts w:ascii="Arial" w:hAnsi="Arial" w:cs="Arial"/>
          <w:color w:val="943634" w:themeColor="accent2" w:themeShade="BF"/>
          <w:lang w:eastAsia="es-ES"/>
        </w:rPr>
      </w:pPr>
    </w:p>
    <w:sectPr w:rsidR="00E3625A" w:rsidRPr="0075141F" w:rsidSect="009B72CF">
      <w:headerReference w:type="default" r:id="rId21"/>
      <w:footerReference w:type="default" r:id="rId22"/>
      <w:pgSz w:w="12240" w:h="15840"/>
      <w:pgMar w:top="1440" w:right="1077" w:bottom="1440" w:left="1077" w:header="709" w:footer="6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FFEAC" w14:textId="77777777" w:rsidR="00BC3A08" w:rsidRDefault="00BC3A08" w:rsidP="00AF746B">
      <w:pPr>
        <w:spacing w:line="240" w:lineRule="auto"/>
      </w:pPr>
      <w:r>
        <w:separator/>
      </w:r>
    </w:p>
  </w:endnote>
  <w:endnote w:type="continuationSeparator" w:id="0">
    <w:p w14:paraId="3E903FD8" w14:textId="77777777" w:rsidR="00BC3A08" w:rsidRDefault="00BC3A08" w:rsidP="00AF746B">
      <w:pPr>
        <w:spacing w:line="240" w:lineRule="auto"/>
      </w:pPr>
      <w:r>
        <w:continuationSeparator/>
      </w:r>
    </w:p>
  </w:endnote>
  <w:endnote w:type="continuationNotice" w:id="1">
    <w:p w14:paraId="5060CE72" w14:textId="77777777" w:rsidR="00BC3A08" w:rsidRDefault="00BC3A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lama Book">
    <w:altName w:val="Calibri"/>
    <w:panose1 w:val="020B0604020202020204"/>
    <w:charset w:val="00"/>
    <w:family w:val="swiss"/>
    <w:notTrueType/>
    <w:pitch w:val="default"/>
    <w:sig w:usb0="00000003" w:usb1="00000000" w:usb2="00000000" w:usb3="00000000" w:csb0="00000001" w:csb1="00000000"/>
  </w:font>
  <w:font w:name="Flama Semibold">
    <w:altName w:val="Calibri"/>
    <w:panose1 w:val="020B0604020202020204"/>
    <w:charset w:val="00"/>
    <w:family w:val="swiss"/>
    <w:notTrueType/>
    <w:pitch w:val="default"/>
    <w:sig w:usb0="00000003" w:usb1="00000000" w:usb2="00000000" w:usb3="00000000" w:csb0="00000001" w:csb1="00000000"/>
  </w:font>
  <w:font w:name="Dosis">
    <w:panose1 w:val="00000000000000000000"/>
    <w:charset w:val="4D"/>
    <w:family w:val="auto"/>
    <w:pitch w:val="variable"/>
    <w:sig w:usb0="A00000BF" w:usb1="4000207B" w:usb2="00000000" w:usb3="00000000" w:csb0="00000093" w:csb1="00000000"/>
  </w:font>
  <w:font w:name="Optima-Regular">
    <w:altName w:val="MS Gothic"/>
    <w:panose1 w:val="02000503060000020004"/>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DA20F" w14:textId="77777777" w:rsidR="00CF6EA9" w:rsidRPr="001C37F3" w:rsidRDefault="00CF6EA9" w:rsidP="00AF746B">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2409"/>
      <w:gridCol w:w="2700"/>
    </w:tblGrid>
    <w:tr w:rsidR="00EA56A0" w14:paraId="342FB694" w14:textId="77777777" w:rsidTr="00EA56A0">
      <w:tc>
        <w:tcPr>
          <w:tcW w:w="4947" w:type="dxa"/>
        </w:tcPr>
        <w:p w14:paraId="61B7A42A" w14:textId="7273AED4" w:rsidR="00EA56A0" w:rsidRDefault="00EA56A0" w:rsidP="00EA56A0">
          <w:pPr>
            <w:tabs>
              <w:tab w:val="center" w:pos="4419"/>
              <w:tab w:val="right" w:pos="8838"/>
            </w:tabs>
            <w:rPr>
              <w:rFonts w:ascii="Arial" w:eastAsia="Calibri" w:hAnsi="Arial" w:cs="Arial"/>
              <w:sz w:val="16"/>
              <w:szCs w:val="16"/>
            </w:rPr>
          </w:pPr>
          <w:r>
            <w:rPr>
              <w:rFonts w:ascii="Arial" w:hAnsi="Arial" w:cs="Arial"/>
              <w:sz w:val="16"/>
              <w:szCs w:val="16"/>
            </w:rPr>
            <w:t>Calle</w:t>
          </w:r>
          <w:r>
            <w:rPr>
              <w:rFonts w:ascii="Arial" w:eastAsia="Calibri" w:hAnsi="Arial" w:cs="Arial"/>
              <w:sz w:val="16"/>
              <w:szCs w:val="16"/>
            </w:rPr>
            <w:t xml:space="preserve"> 26 No.69-76 Edificio Elemento Torre 1, Piso 3 – C.P. 111071                                       </w:t>
          </w:r>
        </w:p>
        <w:p w14:paraId="5D21DBCA" w14:textId="77777777" w:rsidR="00EA56A0" w:rsidRDefault="00EA56A0" w:rsidP="00EA56A0">
          <w:pPr>
            <w:tabs>
              <w:tab w:val="right" w:pos="4111"/>
            </w:tabs>
            <w:spacing w:line="180" w:lineRule="exact"/>
            <w:rPr>
              <w:rFonts w:ascii="Arial" w:eastAsia="Calibri" w:hAnsi="Arial" w:cs="Arial"/>
              <w:sz w:val="16"/>
              <w:szCs w:val="16"/>
            </w:rPr>
          </w:pPr>
          <w:r>
            <w:rPr>
              <w:rFonts w:ascii="Arial" w:eastAsia="Calibri" w:hAnsi="Arial" w:cs="Arial"/>
              <w:sz w:val="16"/>
              <w:szCs w:val="16"/>
            </w:rPr>
            <w:t>PBX: 3779555 – Información: Línea 195</w:t>
          </w:r>
        </w:p>
        <w:p w14:paraId="41EA5D0B" w14:textId="77777777" w:rsidR="00EA56A0" w:rsidRDefault="00EA56A0" w:rsidP="00EA56A0">
          <w:pPr>
            <w:suppressAutoHyphens/>
            <w:spacing w:line="240" w:lineRule="auto"/>
            <w:rPr>
              <w:rFonts w:ascii="Arial" w:hAnsi="Arial" w:cs="Arial"/>
              <w:color w:val="000000" w:themeColor="text1"/>
              <w:sz w:val="16"/>
              <w:szCs w:val="16"/>
              <w:lang w:val="es-ES" w:eastAsia="es-ES"/>
            </w:rPr>
          </w:pPr>
          <w:r w:rsidRPr="00DB23E7">
            <w:rPr>
              <w:rFonts w:ascii="Arial" w:hAnsi="Arial" w:cs="Arial"/>
              <w:color w:val="000000" w:themeColor="text1"/>
              <w:sz w:val="16"/>
              <w:szCs w:val="16"/>
              <w:lang w:val="es-ES" w:eastAsia="es-ES"/>
            </w:rPr>
            <w:t>Sede Operativa: Calle 22D No. 120-40</w:t>
          </w:r>
        </w:p>
        <w:p w14:paraId="2D511353" w14:textId="665765D4" w:rsidR="00EA56A0" w:rsidRDefault="00000000" w:rsidP="00EA56A0">
          <w:pPr>
            <w:suppressAutoHyphens/>
            <w:spacing w:line="240" w:lineRule="auto"/>
            <w:rPr>
              <w:rFonts w:cs="Arial"/>
              <w:sz w:val="8"/>
              <w:szCs w:val="16"/>
            </w:rPr>
          </w:pPr>
          <w:hyperlink r:id="rId1" w:history="1">
            <w:r w:rsidR="00EA56A0" w:rsidRPr="005A6C53">
              <w:rPr>
                <w:rStyle w:val="Hipervnculo"/>
                <w:rFonts w:ascii="Arial" w:hAnsi="Arial" w:cs="Arial"/>
                <w:sz w:val="16"/>
                <w:szCs w:val="16"/>
              </w:rPr>
              <w:t>www.umv.gov.co</w:t>
            </w:r>
          </w:hyperlink>
        </w:p>
      </w:tc>
      <w:tc>
        <w:tcPr>
          <w:tcW w:w="2409" w:type="dxa"/>
        </w:tcPr>
        <w:p w14:paraId="52C97BCD" w14:textId="77777777" w:rsidR="00EA56A0" w:rsidRDefault="00EA56A0" w:rsidP="00EA56A0">
          <w:pPr>
            <w:tabs>
              <w:tab w:val="center" w:pos="4419"/>
              <w:tab w:val="right" w:pos="8838"/>
            </w:tabs>
            <w:jc w:val="center"/>
            <w:rPr>
              <w:rFonts w:ascii="Arial" w:eastAsia="Calibri" w:hAnsi="Arial" w:cs="Arial"/>
              <w:sz w:val="16"/>
              <w:szCs w:val="16"/>
            </w:rPr>
          </w:pPr>
          <w:r>
            <w:rPr>
              <w:rFonts w:ascii="Arial" w:eastAsia="Calibri" w:hAnsi="Arial" w:cs="Arial"/>
              <w:sz w:val="16"/>
              <w:szCs w:val="16"/>
            </w:rPr>
            <w:t>DES-MA-002</w:t>
          </w:r>
        </w:p>
        <w:p w14:paraId="169F5373" w14:textId="77777777" w:rsidR="00EA56A0" w:rsidRPr="001938EB" w:rsidRDefault="00EA56A0" w:rsidP="00EA56A0">
          <w:pPr>
            <w:tabs>
              <w:tab w:val="right" w:pos="4111"/>
            </w:tabs>
            <w:spacing w:line="180" w:lineRule="exact"/>
            <w:jc w:val="center"/>
            <w:rPr>
              <w:rFonts w:ascii="Arial" w:hAnsi="Arial" w:cs="Arial"/>
              <w:sz w:val="16"/>
              <w:szCs w:val="16"/>
              <w:lang w:val="es-ES"/>
            </w:rPr>
          </w:pPr>
          <w:r>
            <w:rPr>
              <w:rFonts w:ascii="Arial" w:hAnsi="Arial" w:cs="Arial"/>
              <w:sz w:val="16"/>
              <w:szCs w:val="16"/>
            </w:rPr>
            <w:t xml:space="preserve">Página </w:t>
          </w:r>
          <w:r>
            <w:rPr>
              <w:rFonts w:ascii="Arial" w:hAnsi="Arial" w:cs="Arial"/>
              <w:color w:val="2B579A"/>
              <w:sz w:val="16"/>
              <w:szCs w:val="16"/>
              <w:shd w:val="clear" w:color="auto" w:fill="E6E6E6"/>
            </w:rPr>
            <w:fldChar w:fldCharType="begin"/>
          </w:r>
          <w:r>
            <w:rPr>
              <w:rFonts w:ascii="Arial" w:hAnsi="Arial" w:cs="Arial"/>
              <w:sz w:val="16"/>
              <w:szCs w:val="16"/>
            </w:rPr>
            <w:instrText xml:space="preserve"> PAGE </w:instrText>
          </w:r>
          <w:r>
            <w:rPr>
              <w:rFonts w:ascii="Arial" w:hAnsi="Arial" w:cs="Arial"/>
              <w:color w:val="2B579A"/>
              <w:sz w:val="16"/>
              <w:szCs w:val="16"/>
              <w:shd w:val="clear" w:color="auto" w:fill="E6E6E6"/>
            </w:rPr>
            <w:fldChar w:fldCharType="separate"/>
          </w:r>
          <w:r>
            <w:rPr>
              <w:rFonts w:ascii="Arial" w:hAnsi="Arial" w:cs="Arial"/>
              <w:color w:val="2B579A"/>
              <w:sz w:val="16"/>
              <w:szCs w:val="16"/>
              <w:shd w:val="clear" w:color="auto" w:fill="E6E6E6"/>
            </w:rPr>
            <w:t>44</w:t>
          </w:r>
          <w:r>
            <w:rPr>
              <w:rFonts w:ascii="Arial" w:hAnsi="Arial" w:cs="Arial"/>
              <w:color w:val="2B579A"/>
              <w:sz w:val="16"/>
              <w:szCs w:val="16"/>
              <w:shd w:val="clear" w:color="auto" w:fill="E6E6E6"/>
            </w:rPr>
            <w:fldChar w:fldCharType="end"/>
          </w:r>
          <w:r>
            <w:rPr>
              <w:rFonts w:ascii="Arial" w:hAnsi="Arial" w:cs="Arial"/>
              <w:sz w:val="16"/>
              <w:szCs w:val="16"/>
            </w:rPr>
            <w:t xml:space="preserve"> de </w:t>
          </w:r>
          <w:r>
            <w:rPr>
              <w:rFonts w:ascii="Arial" w:hAnsi="Arial" w:cs="Arial"/>
              <w:color w:val="2B579A"/>
              <w:sz w:val="16"/>
              <w:szCs w:val="16"/>
              <w:shd w:val="clear" w:color="auto" w:fill="E6E6E6"/>
            </w:rPr>
            <w:fldChar w:fldCharType="begin"/>
          </w:r>
          <w:r>
            <w:rPr>
              <w:rFonts w:ascii="Arial" w:hAnsi="Arial" w:cs="Arial"/>
              <w:sz w:val="16"/>
              <w:szCs w:val="16"/>
            </w:rPr>
            <w:instrText xml:space="preserve"> NUMPAGES </w:instrText>
          </w:r>
          <w:r>
            <w:rPr>
              <w:rFonts w:ascii="Arial" w:hAnsi="Arial" w:cs="Arial"/>
              <w:color w:val="2B579A"/>
              <w:sz w:val="16"/>
              <w:szCs w:val="16"/>
              <w:shd w:val="clear" w:color="auto" w:fill="E6E6E6"/>
            </w:rPr>
            <w:fldChar w:fldCharType="separate"/>
          </w:r>
          <w:r>
            <w:rPr>
              <w:rFonts w:ascii="Arial" w:hAnsi="Arial" w:cs="Arial"/>
              <w:color w:val="2B579A"/>
              <w:sz w:val="16"/>
              <w:szCs w:val="16"/>
              <w:shd w:val="clear" w:color="auto" w:fill="E6E6E6"/>
            </w:rPr>
            <w:t>50</w:t>
          </w:r>
          <w:r>
            <w:rPr>
              <w:rFonts w:ascii="Arial" w:hAnsi="Arial" w:cs="Arial"/>
              <w:color w:val="2B579A"/>
              <w:sz w:val="16"/>
              <w:szCs w:val="16"/>
              <w:shd w:val="clear" w:color="auto" w:fill="E6E6E6"/>
            </w:rPr>
            <w:fldChar w:fldCharType="end"/>
          </w:r>
        </w:p>
        <w:p w14:paraId="1A5F205C" w14:textId="5B06F333" w:rsidR="00EA56A0" w:rsidRDefault="00EA56A0" w:rsidP="00AF746B">
          <w:pPr>
            <w:tabs>
              <w:tab w:val="center" w:pos="4419"/>
              <w:tab w:val="right" w:pos="8838"/>
            </w:tabs>
            <w:rPr>
              <w:rFonts w:cs="Arial"/>
              <w:sz w:val="8"/>
              <w:szCs w:val="16"/>
            </w:rPr>
          </w:pPr>
        </w:p>
      </w:tc>
      <w:tc>
        <w:tcPr>
          <w:tcW w:w="2700" w:type="dxa"/>
        </w:tcPr>
        <w:p w14:paraId="4E692EA8" w14:textId="77777777" w:rsidR="00EA56A0" w:rsidRDefault="00EA56A0" w:rsidP="00AF746B">
          <w:pPr>
            <w:tabs>
              <w:tab w:val="center" w:pos="4419"/>
              <w:tab w:val="right" w:pos="8838"/>
            </w:tabs>
            <w:rPr>
              <w:rFonts w:cs="Arial"/>
              <w:sz w:val="8"/>
              <w:szCs w:val="16"/>
            </w:rPr>
          </w:pPr>
        </w:p>
      </w:tc>
    </w:tr>
  </w:tbl>
  <w:p w14:paraId="1AAB7F20" w14:textId="50238948" w:rsidR="00CF6EA9" w:rsidRPr="001938EB" w:rsidRDefault="00CF6EA9" w:rsidP="001938EB">
    <w:pPr>
      <w:tabs>
        <w:tab w:val="right" w:pos="4111"/>
      </w:tabs>
      <w:spacing w:line="180" w:lineRule="exact"/>
      <w:rPr>
        <w:rFonts w:ascii="Arial" w:hAnsi="Arial" w:cs="Arial"/>
        <w:sz w:val="16"/>
        <w:szCs w:val="16"/>
        <w:lang w:val="es-ES"/>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4E075" w14:textId="77777777" w:rsidR="00BC3A08" w:rsidRDefault="00BC3A08" w:rsidP="00AF746B">
      <w:pPr>
        <w:spacing w:line="240" w:lineRule="auto"/>
      </w:pPr>
      <w:r>
        <w:separator/>
      </w:r>
    </w:p>
  </w:footnote>
  <w:footnote w:type="continuationSeparator" w:id="0">
    <w:p w14:paraId="488F11D4" w14:textId="77777777" w:rsidR="00BC3A08" w:rsidRDefault="00BC3A08" w:rsidP="00AF746B">
      <w:pPr>
        <w:spacing w:line="240" w:lineRule="auto"/>
      </w:pPr>
      <w:r>
        <w:continuationSeparator/>
      </w:r>
    </w:p>
  </w:footnote>
  <w:footnote w:type="continuationNotice" w:id="1">
    <w:p w14:paraId="60B5825C" w14:textId="77777777" w:rsidR="00BC3A08" w:rsidRDefault="00BC3A08">
      <w:pPr>
        <w:spacing w:line="240" w:lineRule="auto"/>
      </w:pPr>
    </w:p>
  </w:footnote>
  <w:footnote w:id="2">
    <w:p w14:paraId="73297399" w14:textId="77777777" w:rsidR="00CF6EA9" w:rsidRPr="00091033" w:rsidRDefault="00CF6EA9" w:rsidP="008847C6">
      <w:pPr>
        <w:autoSpaceDE w:val="0"/>
        <w:autoSpaceDN w:val="0"/>
        <w:spacing w:line="240" w:lineRule="auto"/>
        <w:rPr>
          <w:rFonts w:cstheme="minorHAnsi"/>
          <w:sz w:val="18"/>
          <w:szCs w:val="18"/>
        </w:rPr>
      </w:pPr>
      <w:r w:rsidRPr="00091033">
        <w:rPr>
          <w:rStyle w:val="Refdenotaalpie"/>
          <w:rFonts w:cstheme="minorHAnsi"/>
          <w:sz w:val="18"/>
          <w:szCs w:val="18"/>
        </w:rPr>
        <w:footnoteRef/>
      </w:r>
      <w:r w:rsidRPr="00091033">
        <w:rPr>
          <w:rFonts w:cstheme="minorHAnsi"/>
          <w:sz w:val="18"/>
          <w:szCs w:val="18"/>
        </w:rPr>
        <w:t xml:space="preserve"> </w:t>
      </w:r>
      <w:r w:rsidRPr="00091033">
        <w:rPr>
          <w:rFonts w:eastAsia="Optima-Regular" w:cstheme="minorHAnsi"/>
          <w:sz w:val="18"/>
          <w:szCs w:val="18"/>
          <w:lang w:val="es-ES"/>
        </w:rPr>
        <w:t>Intosai: Guía para las normas de control interno del sector público http://www.Intosai.org</w:t>
      </w:r>
    </w:p>
  </w:footnote>
  <w:footnote w:id="3">
    <w:p w14:paraId="378838A0" w14:textId="49939256" w:rsidR="00CB025D" w:rsidRDefault="00CB025D">
      <w:pPr>
        <w:pStyle w:val="Textonotapie"/>
      </w:pPr>
      <w:r>
        <w:rPr>
          <w:rStyle w:val="Refdenotaalpie"/>
        </w:rPr>
        <w:footnoteRef/>
      </w:r>
      <w:r>
        <w:t xml:space="preserve"> A</w:t>
      </w:r>
      <w:r w:rsidRPr="00CB025D">
        <w:rPr>
          <w:rFonts w:ascii="Arial" w:hAnsi="Arial" w:cs="Arial"/>
          <w:sz w:val="16"/>
          <w:szCs w:val="16"/>
        </w:rPr>
        <w:t>rtículo 323 de la Ley 599 de 2000, modificado por el artículo 11 de la Ley 1762 del 10 de julio de 2015</w:t>
      </w:r>
    </w:p>
  </w:footnote>
  <w:footnote w:id="4">
    <w:p w14:paraId="1844B948" w14:textId="2AA263A0" w:rsidR="00CF6EA9" w:rsidRPr="00D63360" w:rsidRDefault="00CF6EA9" w:rsidP="008847C6">
      <w:pPr>
        <w:pStyle w:val="Textonotapie"/>
        <w:rPr>
          <w:rFonts w:ascii="Arial" w:hAnsi="Arial" w:cs="Arial"/>
          <w:sz w:val="18"/>
          <w:szCs w:val="18"/>
          <w:lang w:val="es-ES"/>
        </w:rPr>
      </w:pPr>
      <w:r w:rsidRPr="00D63360">
        <w:rPr>
          <w:rStyle w:val="Refdenotaalpie"/>
          <w:rFonts w:ascii="Arial" w:hAnsi="Arial" w:cs="Arial"/>
          <w:sz w:val="16"/>
          <w:szCs w:val="16"/>
        </w:rPr>
        <w:footnoteRef/>
      </w:r>
      <w:r w:rsidRPr="00D63360">
        <w:rPr>
          <w:rFonts w:ascii="Arial" w:hAnsi="Arial" w:cs="Arial"/>
          <w:sz w:val="16"/>
          <w:szCs w:val="16"/>
        </w:rPr>
        <w:t xml:space="preserve"> </w:t>
      </w:r>
      <w:r w:rsidRPr="00D63360">
        <w:rPr>
          <w:rFonts w:ascii="Arial" w:hAnsi="Arial" w:cs="Arial"/>
          <w:sz w:val="16"/>
          <w:szCs w:val="16"/>
          <w:lang w:val="es-ES"/>
        </w:rPr>
        <w:t xml:space="preserve">Guía para la administración del riesgo y el diseño de controles en entidades públicas Riesgos de gestión, Corrupción y seguridad digital versión 4  </w:t>
      </w:r>
    </w:p>
  </w:footnote>
  <w:footnote w:id="5">
    <w:p w14:paraId="192A888C" w14:textId="77777777" w:rsidR="00CF6EA9" w:rsidRPr="00D63360" w:rsidRDefault="00CF6EA9" w:rsidP="00DD204E">
      <w:pPr>
        <w:pStyle w:val="Textonotapie"/>
        <w:rPr>
          <w:rFonts w:ascii="Arial" w:hAnsi="Arial" w:cs="Arial"/>
          <w:sz w:val="16"/>
          <w:szCs w:val="16"/>
          <w:lang w:val="es-ES"/>
        </w:rPr>
      </w:pPr>
      <w:r w:rsidRPr="00D63360">
        <w:rPr>
          <w:rStyle w:val="Refdenotaalpie"/>
          <w:rFonts w:ascii="Arial" w:hAnsi="Arial" w:cs="Arial"/>
          <w:sz w:val="16"/>
          <w:szCs w:val="16"/>
        </w:rPr>
        <w:footnoteRef/>
      </w:r>
      <w:r w:rsidRPr="00D63360">
        <w:rPr>
          <w:rFonts w:ascii="Arial" w:hAnsi="Arial" w:cs="Arial"/>
          <w:sz w:val="16"/>
          <w:szCs w:val="16"/>
        </w:rPr>
        <w:t xml:space="preserve"> </w:t>
      </w:r>
      <w:r w:rsidRPr="00D63360">
        <w:rPr>
          <w:rFonts w:ascii="Arial" w:hAnsi="Arial" w:cs="Arial"/>
          <w:sz w:val="16"/>
          <w:szCs w:val="16"/>
          <w:lang w:val="es-ES"/>
        </w:rPr>
        <w:t>Anexo 4 Lineamientos para la Gestión del Riesgo de Seguridad Digital en Entidades Públicas.</w:t>
      </w:r>
    </w:p>
  </w:footnote>
  <w:footnote w:id="6">
    <w:p w14:paraId="0FC525B3" w14:textId="52B1722D" w:rsidR="00CF6EA9" w:rsidRPr="00091033" w:rsidRDefault="00CF6EA9" w:rsidP="00DD204E">
      <w:pPr>
        <w:pStyle w:val="Textonotapie"/>
        <w:rPr>
          <w:rFonts w:cstheme="minorHAnsi"/>
          <w:sz w:val="18"/>
          <w:szCs w:val="18"/>
          <w:lang w:val="es-ES"/>
        </w:rPr>
      </w:pPr>
      <w:r w:rsidRPr="00D63360">
        <w:rPr>
          <w:rStyle w:val="Refdenotaalpie"/>
          <w:rFonts w:ascii="Arial" w:hAnsi="Arial" w:cs="Arial"/>
          <w:sz w:val="16"/>
          <w:szCs w:val="16"/>
        </w:rPr>
        <w:footnoteRef/>
      </w:r>
      <w:r w:rsidRPr="00D63360">
        <w:rPr>
          <w:rFonts w:ascii="Arial" w:hAnsi="Arial" w:cs="Arial"/>
          <w:sz w:val="16"/>
          <w:szCs w:val="16"/>
        </w:rPr>
        <w:t xml:space="preserve"> Ibídem</w:t>
      </w:r>
      <w:r w:rsidRPr="00D63360">
        <w:rPr>
          <w:rFonts w:ascii="Arial" w:hAnsi="Arial" w:cs="Arial"/>
          <w:sz w:val="16"/>
          <w:szCs w:val="16"/>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4795"/>
      <w:gridCol w:w="1119"/>
      <w:gridCol w:w="1088"/>
      <w:gridCol w:w="1717"/>
    </w:tblGrid>
    <w:tr w:rsidR="00CF6EA9" w:rsidRPr="006D1E07" w14:paraId="7E60FB1E" w14:textId="77777777" w:rsidTr="005614C6">
      <w:trPr>
        <w:trHeight w:val="416"/>
      </w:trPr>
      <w:tc>
        <w:tcPr>
          <w:tcW w:w="673" w:type="pct"/>
          <w:vMerge w:val="restart"/>
          <w:vAlign w:val="center"/>
        </w:tcPr>
        <w:p w14:paraId="13B3C9EE" w14:textId="77777777" w:rsidR="00CF6EA9" w:rsidRPr="006D1E07" w:rsidRDefault="00CF6EA9" w:rsidP="004F2375">
          <w:pPr>
            <w:pStyle w:val="Encabezado"/>
            <w:jc w:val="center"/>
            <w:rPr>
              <w:rFonts w:ascii="Arial" w:hAnsi="Arial" w:cs="Arial"/>
              <w:b/>
            </w:rPr>
          </w:pPr>
          <w:r>
            <w:rPr>
              <w:noProof/>
              <w:color w:val="2B579A"/>
              <w:shd w:val="clear" w:color="auto" w:fill="E6E6E6"/>
              <w:lang w:val="en-US" w:eastAsia="en-US"/>
            </w:rPr>
            <w:drawing>
              <wp:inline distT="0" distB="0" distL="0" distR="0" wp14:anchorId="46E9FA06" wp14:editId="17C0692D">
                <wp:extent cx="723207" cy="723207"/>
                <wp:effectExtent l="0" t="0" r="1270" b="1270"/>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379" w:type="pct"/>
          <w:vAlign w:val="center"/>
        </w:tcPr>
        <w:p w14:paraId="735678F6" w14:textId="6B2970B8" w:rsidR="00CF6EA9" w:rsidRPr="0072602B" w:rsidRDefault="00CF6EA9"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 xml:space="preserve">Procesos Estratégicos </w:t>
          </w:r>
        </w:p>
      </w:tc>
      <w:tc>
        <w:tcPr>
          <w:tcW w:w="555" w:type="pct"/>
          <w:vMerge w:val="restart"/>
          <w:vAlign w:val="center"/>
        </w:tcPr>
        <w:p w14:paraId="576B7CD6" w14:textId="46253FBB" w:rsidR="00CF6EA9" w:rsidRPr="0072602B" w:rsidRDefault="00CF6EA9"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CÓDIGO</w:t>
          </w:r>
        </w:p>
      </w:tc>
      <w:tc>
        <w:tcPr>
          <w:tcW w:w="540" w:type="pct"/>
          <w:vMerge w:val="restart"/>
          <w:vAlign w:val="center"/>
        </w:tcPr>
        <w:p w14:paraId="51A1072A" w14:textId="7E60A684" w:rsidR="00CF6EA9" w:rsidRPr="0072602B" w:rsidRDefault="00CF6EA9" w:rsidP="0072602B">
          <w:pPr>
            <w:pStyle w:val="Encabezado"/>
            <w:ind w:left="-144" w:right="-146"/>
            <w:jc w:val="center"/>
            <w:rPr>
              <w:rFonts w:ascii="Arial" w:hAnsi="Arial" w:cs="Arial"/>
              <w:b/>
              <w:color w:val="403152" w:themeColor="accent4" w:themeShade="80"/>
            </w:rPr>
          </w:pPr>
          <w:r w:rsidRPr="0072602B">
            <w:rPr>
              <w:rFonts w:ascii="Arial" w:hAnsi="Arial" w:cs="Arial"/>
              <w:b/>
              <w:color w:val="403152" w:themeColor="accent4" w:themeShade="80"/>
            </w:rPr>
            <w:t>DES-MA-002</w:t>
          </w:r>
        </w:p>
      </w:tc>
      <w:tc>
        <w:tcPr>
          <w:tcW w:w="852" w:type="pct"/>
          <w:vMerge w:val="restart"/>
          <w:vAlign w:val="center"/>
        </w:tcPr>
        <w:p w14:paraId="299CC5E7" w14:textId="77777777" w:rsidR="00CF6EA9" w:rsidRPr="006D1E07" w:rsidRDefault="00CF6EA9" w:rsidP="004F2375">
          <w:pPr>
            <w:pStyle w:val="Encabezado"/>
            <w:jc w:val="center"/>
            <w:rPr>
              <w:rFonts w:ascii="Arial" w:hAnsi="Arial" w:cs="Arial"/>
              <w:b/>
            </w:rPr>
          </w:pPr>
          <w:r>
            <w:rPr>
              <w:noProof/>
              <w:color w:val="2B579A"/>
              <w:shd w:val="clear" w:color="auto" w:fill="E6E6E6"/>
              <w:lang w:val="en-US" w:eastAsia="en-US"/>
            </w:rPr>
            <w:drawing>
              <wp:inline distT="0" distB="0" distL="0" distR="0" wp14:anchorId="6A43F057" wp14:editId="7370C0AC">
                <wp:extent cx="790575" cy="773573"/>
                <wp:effectExtent l="0" t="0" r="0" b="7620"/>
                <wp:docPr id="6" name="Imagen 13"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
                          <a:extLst>
                            <a:ext uri="{28A0092B-C50C-407E-A947-70E740481C1C}">
                              <a14:useLocalDpi xmlns:a14="http://schemas.microsoft.com/office/drawing/2010/main" val="0"/>
                            </a:ext>
                          </a:extLst>
                        </a:blip>
                        <a:stretch>
                          <a:fillRect/>
                        </a:stretch>
                      </pic:blipFill>
                      <pic:spPr>
                        <a:xfrm>
                          <a:off x="0" y="0"/>
                          <a:ext cx="790575" cy="773573"/>
                        </a:xfrm>
                        <a:prstGeom prst="rect">
                          <a:avLst/>
                        </a:prstGeom>
                      </pic:spPr>
                    </pic:pic>
                  </a:graphicData>
                </a:graphic>
              </wp:inline>
            </w:drawing>
          </w:r>
        </w:p>
      </w:tc>
    </w:tr>
    <w:tr w:rsidR="00CF6EA9" w:rsidRPr="006D1E07" w14:paraId="7E73E714" w14:textId="77777777" w:rsidTr="005614C6">
      <w:trPr>
        <w:trHeight w:val="271"/>
      </w:trPr>
      <w:tc>
        <w:tcPr>
          <w:tcW w:w="673" w:type="pct"/>
          <w:vMerge/>
          <w:vAlign w:val="center"/>
        </w:tcPr>
        <w:p w14:paraId="698EA3AF" w14:textId="77777777" w:rsidR="00CF6EA9" w:rsidRPr="006D1E07" w:rsidRDefault="00CF6EA9" w:rsidP="004F2375">
          <w:pPr>
            <w:pStyle w:val="Encabezado"/>
            <w:jc w:val="center"/>
            <w:rPr>
              <w:rFonts w:ascii="Arial" w:hAnsi="Arial" w:cs="Arial"/>
              <w:b/>
              <w:noProof/>
            </w:rPr>
          </w:pPr>
        </w:p>
      </w:tc>
      <w:tc>
        <w:tcPr>
          <w:tcW w:w="2379" w:type="pct"/>
          <w:vAlign w:val="center"/>
        </w:tcPr>
        <w:p w14:paraId="202A5F19" w14:textId="1FF289A3" w:rsidR="00CF6EA9" w:rsidRPr="0072602B" w:rsidRDefault="00CF6EA9"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Proceso Direccionamiento Estratégico e Innovación</w:t>
          </w:r>
        </w:p>
      </w:tc>
      <w:tc>
        <w:tcPr>
          <w:tcW w:w="555" w:type="pct"/>
          <w:vMerge/>
          <w:vAlign w:val="center"/>
        </w:tcPr>
        <w:p w14:paraId="148EF27D" w14:textId="77777777" w:rsidR="00CF6EA9" w:rsidRPr="0072602B" w:rsidRDefault="00CF6EA9" w:rsidP="004F2375">
          <w:pPr>
            <w:pStyle w:val="Encabezado"/>
            <w:jc w:val="center"/>
            <w:rPr>
              <w:rFonts w:ascii="Arial" w:hAnsi="Arial" w:cs="Arial"/>
              <w:b/>
              <w:color w:val="403152" w:themeColor="accent4" w:themeShade="80"/>
            </w:rPr>
          </w:pPr>
        </w:p>
      </w:tc>
      <w:tc>
        <w:tcPr>
          <w:tcW w:w="540" w:type="pct"/>
          <w:vMerge/>
          <w:vAlign w:val="center"/>
        </w:tcPr>
        <w:p w14:paraId="4AF965EC" w14:textId="77777777" w:rsidR="00CF6EA9" w:rsidRPr="0072602B" w:rsidRDefault="00CF6EA9" w:rsidP="004F2375">
          <w:pPr>
            <w:pStyle w:val="Encabezado"/>
            <w:jc w:val="center"/>
            <w:rPr>
              <w:rFonts w:ascii="Arial" w:hAnsi="Arial" w:cs="Arial"/>
              <w:b/>
              <w:color w:val="403152" w:themeColor="accent4" w:themeShade="80"/>
            </w:rPr>
          </w:pPr>
        </w:p>
      </w:tc>
      <w:tc>
        <w:tcPr>
          <w:tcW w:w="852" w:type="pct"/>
          <w:vMerge/>
          <w:vAlign w:val="center"/>
        </w:tcPr>
        <w:p w14:paraId="5CC7F7A2" w14:textId="77777777" w:rsidR="00CF6EA9" w:rsidRPr="006D1E07" w:rsidRDefault="00CF6EA9" w:rsidP="004F2375">
          <w:pPr>
            <w:pStyle w:val="Encabezado"/>
            <w:jc w:val="center"/>
            <w:rPr>
              <w:rFonts w:ascii="Arial" w:hAnsi="Arial" w:cs="Arial"/>
              <w:b/>
            </w:rPr>
          </w:pPr>
        </w:p>
      </w:tc>
    </w:tr>
    <w:tr w:rsidR="00CF6EA9" w:rsidRPr="006D1E07" w14:paraId="5470A474" w14:textId="77777777" w:rsidTr="005614C6">
      <w:trPr>
        <w:trHeight w:val="454"/>
      </w:trPr>
      <w:tc>
        <w:tcPr>
          <w:tcW w:w="673" w:type="pct"/>
          <w:vMerge/>
          <w:vAlign w:val="center"/>
        </w:tcPr>
        <w:p w14:paraId="3F74D351" w14:textId="77777777" w:rsidR="00CF6EA9" w:rsidRPr="006D1E07" w:rsidRDefault="00CF6EA9" w:rsidP="004F2375">
          <w:pPr>
            <w:pStyle w:val="Encabezado"/>
            <w:jc w:val="center"/>
            <w:rPr>
              <w:rFonts w:ascii="Arial" w:hAnsi="Arial" w:cs="Arial"/>
              <w:b/>
            </w:rPr>
          </w:pPr>
        </w:p>
      </w:tc>
      <w:tc>
        <w:tcPr>
          <w:tcW w:w="2379" w:type="pct"/>
          <w:vAlign w:val="center"/>
        </w:tcPr>
        <w:p w14:paraId="563B85DE" w14:textId="77777777" w:rsidR="00CF6EA9" w:rsidRPr="0072602B" w:rsidRDefault="00CF6EA9"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 xml:space="preserve">Manual </w:t>
          </w:r>
        </w:p>
        <w:p w14:paraId="264B2C9F" w14:textId="448B7F39" w:rsidR="00CF6EA9" w:rsidRPr="0072602B" w:rsidRDefault="00CF6EA9"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Política de Administración del Riesgo</w:t>
          </w:r>
        </w:p>
      </w:tc>
      <w:tc>
        <w:tcPr>
          <w:tcW w:w="555" w:type="pct"/>
          <w:vAlign w:val="center"/>
        </w:tcPr>
        <w:p w14:paraId="2CFB9539" w14:textId="2DA43C0F" w:rsidR="00CF6EA9" w:rsidRPr="0072602B" w:rsidRDefault="00CF6EA9"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VERSIÓN</w:t>
          </w:r>
        </w:p>
      </w:tc>
      <w:tc>
        <w:tcPr>
          <w:tcW w:w="540" w:type="pct"/>
          <w:vAlign w:val="center"/>
        </w:tcPr>
        <w:p w14:paraId="4A986DCB" w14:textId="45DFA45B" w:rsidR="00CF6EA9" w:rsidRPr="0072602B" w:rsidRDefault="00CF6EA9" w:rsidP="00533D28">
          <w:pPr>
            <w:pStyle w:val="Encabezado"/>
            <w:jc w:val="center"/>
            <w:rPr>
              <w:rFonts w:ascii="Arial" w:hAnsi="Arial" w:cs="Arial"/>
              <w:b/>
              <w:color w:val="403152" w:themeColor="accent4" w:themeShade="80"/>
            </w:rPr>
          </w:pPr>
          <w:r>
            <w:rPr>
              <w:rFonts w:ascii="Arial" w:hAnsi="Arial" w:cs="Arial"/>
              <w:b/>
              <w:color w:val="403152" w:themeColor="accent4" w:themeShade="80"/>
            </w:rPr>
            <w:t>1</w:t>
          </w:r>
        </w:p>
      </w:tc>
      <w:tc>
        <w:tcPr>
          <w:tcW w:w="852" w:type="pct"/>
          <w:vMerge/>
          <w:vAlign w:val="center"/>
        </w:tcPr>
        <w:p w14:paraId="54B8E687" w14:textId="77777777" w:rsidR="00CF6EA9" w:rsidRPr="006D1E07" w:rsidRDefault="00CF6EA9" w:rsidP="004F2375">
          <w:pPr>
            <w:pStyle w:val="Encabezado"/>
            <w:jc w:val="center"/>
            <w:rPr>
              <w:rFonts w:ascii="Arial" w:hAnsi="Arial" w:cs="Arial"/>
              <w:b/>
            </w:rPr>
          </w:pPr>
        </w:p>
      </w:tc>
    </w:tr>
  </w:tbl>
  <w:p w14:paraId="0061E710" w14:textId="77777777" w:rsidR="00CF6EA9" w:rsidRPr="00637BD3" w:rsidRDefault="00CF6EA9">
    <w:pPr>
      <w:pStyle w:val="Encabezado"/>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722"/>
    <w:multiLevelType w:val="hybridMultilevel"/>
    <w:tmpl w:val="05527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0D62EE"/>
    <w:multiLevelType w:val="hybridMultilevel"/>
    <w:tmpl w:val="AE429CE4"/>
    <w:lvl w:ilvl="0" w:tplc="4FD89D9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F5FD43B"/>
    <w:multiLevelType w:val="hybridMultilevel"/>
    <w:tmpl w:val="CCFA4012"/>
    <w:lvl w:ilvl="0" w:tplc="86B8E778">
      <w:start w:val="1"/>
      <w:numFmt w:val="decimal"/>
      <w:lvlText w:val="%1."/>
      <w:lvlJc w:val="left"/>
      <w:pPr>
        <w:ind w:left="720" w:hanging="360"/>
      </w:pPr>
    </w:lvl>
    <w:lvl w:ilvl="1" w:tplc="AE24074C">
      <w:start w:val="1"/>
      <w:numFmt w:val="lowerLetter"/>
      <w:lvlText w:val="%2."/>
      <w:lvlJc w:val="left"/>
      <w:pPr>
        <w:ind w:left="1440" w:hanging="360"/>
      </w:pPr>
    </w:lvl>
    <w:lvl w:ilvl="2" w:tplc="4E34B3CE">
      <w:start w:val="1"/>
      <w:numFmt w:val="lowerRoman"/>
      <w:lvlText w:val="%3."/>
      <w:lvlJc w:val="right"/>
      <w:pPr>
        <w:ind w:left="2160" w:hanging="180"/>
      </w:pPr>
    </w:lvl>
    <w:lvl w:ilvl="3" w:tplc="60200870">
      <w:start w:val="1"/>
      <w:numFmt w:val="decimal"/>
      <w:lvlText w:val="%4."/>
      <w:lvlJc w:val="left"/>
      <w:pPr>
        <w:ind w:left="2880" w:hanging="360"/>
      </w:pPr>
    </w:lvl>
    <w:lvl w:ilvl="4" w:tplc="F0C07EDA">
      <w:start w:val="1"/>
      <w:numFmt w:val="lowerLetter"/>
      <w:lvlText w:val="%5."/>
      <w:lvlJc w:val="left"/>
      <w:pPr>
        <w:ind w:left="3600" w:hanging="360"/>
      </w:pPr>
    </w:lvl>
    <w:lvl w:ilvl="5" w:tplc="DF0A0FCC">
      <w:start w:val="1"/>
      <w:numFmt w:val="lowerRoman"/>
      <w:lvlText w:val="%6."/>
      <w:lvlJc w:val="right"/>
      <w:pPr>
        <w:ind w:left="4320" w:hanging="180"/>
      </w:pPr>
    </w:lvl>
    <w:lvl w:ilvl="6" w:tplc="82603E00">
      <w:start w:val="1"/>
      <w:numFmt w:val="decimal"/>
      <w:lvlText w:val="%7."/>
      <w:lvlJc w:val="left"/>
      <w:pPr>
        <w:ind w:left="5040" w:hanging="360"/>
      </w:pPr>
    </w:lvl>
    <w:lvl w:ilvl="7" w:tplc="118EF028">
      <w:start w:val="1"/>
      <w:numFmt w:val="lowerLetter"/>
      <w:lvlText w:val="%8."/>
      <w:lvlJc w:val="left"/>
      <w:pPr>
        <w:ind w:left="5760" w:hanging="360"/>
      </w:pPr>
    </w:lvl>
    <w:lvl w:ilvl="8" w:tplc="F392BBE2">
      <w:start w:val="1"/>
      <w:numFmt w:val="lowerRoman"/>
      <w:lvlText w:val="%9."/>
      <w:lvlJc w:val="right"/>
      <w:pPr>
        <w:ind w:left="6480" w:hanging="180"/>
      </w:pPr>
    </w:lvl>
  </w:abstractNum>
  <w:abstractNum w:abstractNumId="3" w15:restartNumberingAfterBreak="0">
    <w:nsid w:val="1193814A"/>
    <w:multiLevelType w:val="hybridMultilevel"/>
    <w:tmpl w:val="5ECC549C"/>
    <w:lvl w:ilvl="0" w:tplc="79EA870E">
      <w:start w:val="1"/>
      <w:numFmt w:val="bullet"/>
      <w:lvlText w:val=""/>
      <w:lvlJc w:val="left"/>
      <w:pPr>
        <w:ind w:left="720" w:hanging="360"/>
      </w:pPr>
      <w:rPr>
        <w:rFonts w:ascii="Symbol" w:hAnsi="Symbol" w:hint="default"/>
      </w:rPr>
    </w:lvl>
    <w:lvl w:ilvl="1" w:tplc="A75ABFE8">
      <w:start w:val="1"/>
      <w:numFmt w:val="bullet"/>
      <w:lvlText w:val="o"/>
      <w:lvlJc w:val="left"/>
      <w:pPr>
        <w:ind w:left="1440" w:hanging="360"/>
      </w:pPr>
      <w:rPr>
        <w:rFonts w:ascii="Courier New" w:hAnsi="Courier New" w:hint="default"/>
      </w:rPr>
    </w:lvl>
    <w:lvl w:ilvl="2" w:tplc="96EC5670">
      <w:start w:val="1"/>
      <w:numFmt w:val="bullet"/>
      <w:lvlText w:val=""/>
      <w:lvlJc w:val="left"/>
      <w:pPr>
        <w:ind w:left="2160" w:hanging="360"/>
      </w:pPr>
      <w:rPr>
        <w:rFonts w:ascii="Wingdings" w:hAnsi="Wingdings" w:hint="default"/>
      </w:rPr>
    </w:lvl>
    <w:lvl w:ilvl="3" w:tplc="7F148128">
      <w:start w:val="1"/>
      <w:numFmt w:val="bullet"/>
      <w:lvlText w:val=""/>
      <w:lvlJc w:val="left"/>
      <w:pPr>
        <w:ind w:left="2880" w:hanging="360"/>
      </w:pPr>
      <w:rPr>
        <w:rFonts w:ascii="Symbol" w:hAnsi="Symbol" w:hint="default"/>
      </w:rPr>
    </w:lvl>
    <w:lvl w:ilvl="4" w:tplc="67EEB50A">
      <w:start w:val="1"/>
      <w:numFmt w:val="bullet"/>
      <w:lvlText w:val="o"/>
      <w:lvlJc w:val="left"/>
      <w:pPr>
        <w:ind w:left="3600" w:hanging="360"/>
      </w:pPr>
      <w:rPr>
        <w:rFonts w:ascii="Courier New" w:hAnsi="Courier New" w:hint="default"/>
      </w:rPr>
    </w:lvl>
    <w:lvl w:ilvl="5" w:tplc="CEA293FC">
      <w:start w:val="1"/>
      <w:numFmt w:val="bullet"/>
      <w:lvlText w:val=""/>
      <w:lvlJc w:val="left"/>
      <w:pPr>
        <w:ind w:left="4320" w:hanging="360"/>
      </w:pPr>
      <w:rPr>
        <w:rFonts w:ascii="Wingdings" w:hAnsi="Wingdings" w:hint="default"/>
      </w:rPr>
    </w:lvl>
    <w:lvl w:ilvl="6" w:tplc="AB905254">
      <w:start w:val="1"/>
      <w:numFmt w:val="bullet"/>
      <w:lvlText w:val=""/>
      <w:lvlJc w:val="left"/>
      <w:pPr>
        <w:ind w:left="5040" w:hanging="360"/>
      </w:pPr>
      <w:rPr>
        <w:rFonts w:ascii="Symbol" w:hAnsi="Symbol" w:hint="default"/>
      </w:rPr>
    </w:lvl>
    <w:lvl w:ilvl="7" w:tplc="B7E2D048">
      <w:start w:val="1"/>
      <w:numFmt w:val="bullet"/>
      <w:lvlText w:val="o"/>
      <w:lvlJc w:val="left"/>
      <w:pPr>
        <w:ind w:left="5760" w:hanging="360"/>
      </w:pPr>
      <w:rPr>
        <w:rFonts w:ascii="Courier New" w:hAnsi="Courier New" w:hint="default"/>
      </w:rPr>
    </w:lvl>
    <w:lvl w:ilvl="8" w:tplc="F8A46F80">
      <w:start w:val="1"/>
      <w:numFmt w:val="bullet"/>
      <w:lvlText w:val=""/>
      <w:lvlJc w:val="left"/>
      <w:pPr>
        <w:ind w:left="6480" w:hanging="360"/>
      </w:pPr>
      <w:rPr>
        <w:rFonts w:ascii="Wingdings" w:hAnsi="Wingdings" w:hint="default"/>
      </w:rPr>
    </w:lvl>
  </w:abstractNum>
  <w:abstractNum w:abstractNumId="4" w15:restartNumberingAfterBreak="0">
    <w:nsid w:val="14AB3D76"/>
    <w:multiLevelType w:val="hybridMultilevel"/>
    <w:tmpl w:val="53CAE390"/>
    <w:lvl w:ilvl="0" w:tplc="9AF64368">
      <w:numFmt w:val="none"/>
      <w:lvlText w:val=""/>
      <w:lvlJc w:val="left"/>
      <w:pPr>
        <w:tabs>
          <w:tab w:val="num" w:pos="360"/>
        </w:tabs>
      </w:pPr>
    </w:lvl>
    <w:lvl w:ilvl="1" w:tplc="81B6BC14">
      <w:start w:val="1"/>
      <w:numFmt w:val="lowerLetter"/>
      <w:lvlText w:val="%2."/>
      <w:lvlJc w:val="left"/>
      <w:pPr>
        <w:ind w:left="1440" w:hanging="360"/>
      </w:pPr>
    </w:lvl>
    <w:lvl w:ilvl="2" w:tplc="EB70E2A6">
      <w:start w:val="1"/>
      <w:numFmt w:val="lowerRoman"/>
      <w:lvlText w:val="%3."/>
      <w:lvlJc w:val="right"/>
      <w:pPr>
        <w:ind w:left="2160" w:hanging="180"/>
      </w:pPr>
    </w:lvl>
    <w:lvl w:ilvl="3" w:tplc="AFCCCC0E">
      <w:start w:val="1"/>
      <w:numFmt w:val="decimal"/>
      <w:lvlText w:val="%4."/>
      <w:lvlJc w:val="left"/>
      <w:pPr>
        <w:ind w:left="2880" w:hanging="360"/>
      </w:pPr>
    </w:lvl>
    <w:lvl w:ilvl="4" w:tplc="DDDE4A84">
      <w:start w:val="1"/>
      <w:numFmt w:val="lowerLetter"/>
      <w:lvlText w:val="%5."/>
      <w:lvlJc w:val="left"/>
      <w:pPr>
        <w:ind w:left="3600" w:hanging="360"/>
      </w:pPr>
    </w:lvl>
    <w:lvl w:ilvl="5" w:tplc="F8AC7F3A">
      <w:start w:val="1"/>
      <w:numFmt w:val="lowerRoman"/>
      <w:lvlText w:val="%6."/>
      <w:lvlJc w:val="right"/>
      <w:pPr>
        <w:ind w:left="4320" w:hanging="180"/>
      </w:pPr>
    </w:lvl>
    <w:lvl w:ilvl="6" w:tplc="4B94FD6A">
      <w:start w:val="1"/>
      <w:numFmt w:val="decimal"/>
      <w:lvlText w:val="%7."/>
      <w:lvlJc w:val="left"/>
      <w:pPr>
        <w:ind w:left="5040" w:hanging="360"/>
      </w:pPr>
    </w:lvl>
    <w:lvl w:ilvl="7" w:tplc="77FC978C">
      <w:start w:val="1"/>
      <w:numFmt w:val="lowerLetter"/>
      <w:lvlText w:val="%8."/>
      <w:lvlJc w:val="left"/>
      <w:pPr>
        <w:ind w:left="5760" w:hanging="360"/>
      </w:pPr>
    </w:lvl>
    <w:lvl w:ilvl="8" w:tplc="4DBA5C0C">
      <w:start w:val="1"/>
      <w:numFmt w:val="lowerRoman"/>
      <w:lvlText w:val="%9."/>
      <w:lvlJc w:val="right"/>
      <w:pPr>
        <w:ind w:left="6480" w:hanging="180"/>
      </w:pPr>
    </w:lvl>
  </w:abstractNum>
  <w:abstractNum w:abstractNumId="5" w15:restartNumberingAfterBreak="0">
    <w:nsid w:val="2073C27B"/>
    <w:multiLevelType w:val="hybridMultilevel"/>
    <w:tmpl w:val="F7D087EC"/>
    <w:lvl w:ilvl="0" w:tplc="FFB2DB9E">
      <w:start w:val="1"/>
      <w:numFmt w:val="bullet"/>
      <w:lvlText w:val=""/>
      <w:lvlJc w:val="left"/>
      <w:pPr>
        <w:ind w:left="720" w:hanging="360"/>
      </w:pPr>
      <w:rPr>
        <w:rFonts w:ascii="Symbol" w:hAnsi="Symbol" w:hint="default"/>
      </w:rPr>
    </w:lvl>
    <w:lvl w:ilvl="1" w:tplc="FBF0B720">
      <w:start w:val="1"/>
      <w:numFmt w:val="bullet"/>
      <w:lvlText w:val="o"/>
      <w:lvlJc w:val="left"/>
      <w:pPr>
        <w:ind w:left="1440" w:hanging="360"/>
      </w:pPr>
      <w:rPr>
        <w:rFonts w:ascii="Courier New" w:hAnsi="Courier New" w:hint="default"/>
      </w:rPr>
    </w:lvl>
    <w:lvl w:ilvl="2" w:tplc="E51022B8">
      <w:start w:val="1"/>
      <w:numFmt w:val="bullet"/>
      <w:lvlText w:val=""/>
      <w:lvlJc w:val="left"/>
      <w:pPr>
        <w:ind w:left="2160" w:hanging="360"/>
      </w:pPr>
      <w:rPr>
        <w:rFonts w:ascii="Wingdings" w:hAnsi="Wingdings" w:hint="default"/>
      </w:rPr>
    </w:lvl>
    <w:lvl w:ilvl="3" w:tplc="4A762652">
      <w:start w:val="1"/>
      <w:numFmt w:val="bullet"/>
      <w:lvlText w:val=""/>
      <w:lvlJc w:val="left"/>
      <w:pPr>
        <w:ind w:left="2880" w:hanging="360"/>
      </w:pPr>
      <w:rPr>
        <w:rFonts w:ascii="Symbol" w:hAnsi="Symbol" w:hint="default"/>
      </w:rPr>
    </w:lvl>
    <w:lvl w:ilvl="4" w:tplc="6B504FC6">
      <w:start w:val="1"/>
      <w:numFmt w:val="bullet"/>
      <w:lvlText w:val="o"/>
      <w:lvlJc w:val="left"/>
      <w:pPr>
        <w:ind w:left="3600" w:hanging="360"/>
      </w:pPr>
      <w:rPr>
        <w:rFonts w:ascii="Courier New" w:hAnsi="Courier New" w:hint="default"/>
      </w:rPr>
    </w:lvl>
    <w:lvl w:ilvl="5" w:tplc="D86C3EFA">
      <w:start w:val="1"/>
      <w:numFmt w:val="bullet"/>
      <w:lvlText w:val=""/>
      <w:lvlJc w:val="left"/>
      <w:pPr>
        <w:ind w:left="4320" w:hanging="360"/>
      </w:pPr>
      <w:rPr>
        <w:rFonts w:ascii="Wingdings" w:hAnsi="Wingdings" w:hint="default"/>
      </w:rPr>
    </w:lvl>
    <w:lvl w:ilvl="6" w:tplc="57CED018">
      <w:start w:val="1"/>
      <w:numFmt w:val="bullet"/>
      <w:lvlText w:val=""/>
      <w:lvlJc w:val="left"/>
      <w:pPr>
        <w:ind w:left="5040" w:hanging="360"/>
      </w:pPr>
      <w:rPr>
        <w:rFonts w:ascii="Symbol" w:hAnsi="Symbol" w:hint="default"/>
      </w:rPr>
    </w:lvl>
    <w:lvl w:ilvl="7" w:tplc="CF3E27A0">
      <w:start w:val="1"/>
      <w:numFmt w:val="bullet"/>
      <w:lvlText w:val="o"/>
      <w:lvlJc w:val="left"/>
      <w:pPr>
        <w:ind w:left="5760" w:hanging="360"/>
      </w:pPr>
      <w:rPr>
        <w:rFonts w:ascii="Courier New" w:hAnsi="Courier New" w:hint="default"/>
      </w:rPr>
    </w:lvl>
    <w:lvl w:ilvl="8" w:tplc="8F729D3A">
      <w:start w:val="1"/>
      <w:numFmt w:val="bullet"/>
      <w:lvlText w:val=""/>
      <w:lvlJc w:val="left"/>
      <w:pPr>
        <w:ind w:left="6480" w:hanging="360"/>
      </w:pPr>
      <w:rPr>
        <w:rFonts w:ascii="Wingdings" w:hAnsi="Wingdings" w:hint="default"/>
      </w:rPr>
    </w:lvl>
  </w:abstractNum>
  <w:abstractNum w:abstractNumId="6" w15:restartNumberingAfterBreak="0">
    <w:nsid w:val="23424894"/>
    <w:multiLevelType w:val="multilevel"/>
    <w:tmpl w:val="B36250EA"/>
    <w:lvl w:ilvl="0">
      <w:start w:val="4"/>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33F50C6A"/>
    <w:multiLevelType w:val="multilevel"/>
    <w:tmpl w:val="BF60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221351"/>
    <w:multiLevelType w:val="hybridMultilevel"/>
    <w:tmpl w:val="11EE492C"/>
    <w:lvl w:ilvl="0" w:tplc="86DE5710">
      <w:start w:val="1"/>
      <w:numFmt w:val="bullet"/>
      <w:lvlText w:val=""/>
      <w:lvlJc w:val="left"/>
      <w:pPr>
        <w:ind w:left="720" w:hanging="360"/>
      </w:pPr>
      <w:rPr>
        <w:rFonts w:ascii="Wingdings" w:hAnsi="Wingdings" w:hint="default"/>
      </w:rPr>
    </w:lvl>
    <w:lvl w:ilvl="1" w:tplc="7436ADD6">
      <w:start w:val="1"/>
      <w:numFmt w:val="bullet"/>
      <w:lvlText w:val="o"/>
      <w:lvlJc w:val="left"/>
      <w:pPr>
        <w:ind w:left="1440" w:hanging="360"/>
      </w:pPr>
      <w:rPr>
        <w:rFonts w:ascii="Courier New" w:hAnsi="Courier New" w:hint="default"/>
      </w:rPr>
    </w:lvl>
    <w:lvl w:ilvl="2" w:tplc="6BBA5FA2">
      <w:start w:val="1"/>
      <w:numFmt w:val="bullet"/>
      <w:lvlText w:val=""/>
      <w:lvlJc w:val="left"/>
      <w:pPr>
        <w:ind w:left="2160" w:hanging="360"/>
      </w:pPr>
      <w:rPr>
        <w:rFonts w:ascii="Wingdings" w:hAnsi="Wingdings" w:hint="default"/>
      </w:rPr>
    </w:lvl>
    <w:lvl w:ilvl="3" w:tplc="5972D9E0">
      <w:start w:val="1"/>
      <w:numFmt w:val="bullet"/>
      <w:lvlText w:val=""/>
      <w:lvlJc w:val="left"/>
      <w:pPr>
        <w:ind w:left="2880" w:hanging="360"/>
      </w:pPr>
      <w:rPr>
        <w:rFonts w:ascii="Symbol" w:hAnsi="Symbol" w:hint="default"/>
      </w:rPr>
    </w:lvl>
    <w:lvl w:ilvl="4" w:tplc="0980C87C">
      <w:start w:val="1"/>
      <w:numFmt w:val="bullet"/>
      <w:lvlText w:val="o"/>
      <w:lvlJc w:val="left"/>
      <w:pPr>
        <w:ind w:left="3600" w:hanging="360"/>
      </w:pPr>
      <w:rPr>
        <w:rFonts w:ascii="Courier New" w:hAnsi="Courier New" w:hint="default"/>
      </w:rPr>
    </w:lvl>
    <w:lvl w:ilvl="5" w:tplc="FB9E93A4">
      <w:start w:val="1"/>
      <w:numFmt w:val="bullet"/>
      <w:lvlText w:val=""/>
      <w:lvlJc w:val="left"/>
      <w:pPr>
        <w:ind w:left="4320" w:hanging="360"/>
      </w:pPr>
      <w:rPr>
        <w:rFonts w:ascii="Wingdings" w:hAnsi="Wingdings" w:hint="default"/>
      </w:rPr>
    </w:lvl>
    <w:lvl w:ilvl="6" w:tplc="6248C40A">
      <w:start w:val="1"/>
      <w:numFmt w:val="bullet"/>
      <w:lvlText w:val=""/>
      <w:lvlJc w:val="left"/>
      <w:pPr>
        <w:ind w:left="5040" w:hanging="360"/>
      </w:pPr>
      <w:rPr>
        <w:rFonts w:ascii="Symbol" w:hAnsi="Symbol" w:hint="default"/>
      </w:rPr>
    </w:lvl>
    <w:lvl w:ilvl="7" w:tplc="62D63958">
      <w:start w:val="1"/>
      <w:numFmt w:val="bullet"/>
      <w:lvlText w:val="o"/>
      <w:lvlJc w:val="left"/>
      <w:pPr>
        <w:ind w:left="5760" w:hanging="360"/>
      </w:pPr>
      <w:rPr>
        <w:rFonts w:ascii="Courier New" w:hAnsi="Courier New" w:hint="default"/>
      </w:rPr>
    </w:lvl>
    <w:lvl w:ilvl="8" w:tplc="6718A3B0">
      <w:start w:val="1"/>
      <w:numFmt w:val="bullet"/>
      <w:lvlText w:val=""/>
      <w:lvlJc w:val="left"/>
      <w:pPr>
        <w:ind w:left="6480" w:hanging="360"/>
      </w:pPr>
      <w:rPr>
        <w:rFonts w:ascii="Wingdings" w:hAnsi="Wingdings" w:hint="default"/>
      </w:rPr>
    </w:lvl>
  </w:abstractNum>
  <w:abstractNum w:abstractNumId="9" w15:restartNumberingAfterBreak="0">
    <w:nsid w:val="39707B73"/>
    <w:multiLevelType w:val="hybridMultilevel"/>
    <w:tmpl w:val="5588D89A"/>
    <w:lvl w:ilvl="0" w:tplc="0D54A65E">
      <w:start w:val="1"/>
      <w:numFmt w:val="bullet"/>
      <w:lvlText w:val=""/>
      <w:lvlJc w:val="left"/>
      <w:pPr>
        <w:ind w:left="720" w:hanging="360"/>
      </w:pPr>
      <w:rPr>
        <w:rFonts w:ascii="Wingdings" w:hAnsi="Wingdings" w:hint="default"/>
      </w:rPr>
    </w:lvl>
    <w:lvl w:ilvl="1" w:tplc="EB942F1C">
      <w:start w:val="1"/>
      <w:numFmt w:val="bullet"/>
      <w:lvlText w:val="o"/>
      <w:lvlJc w:val="left"/>
      <w:pPr>
        <w:ind w:left="1440" w:hanging="360"/>
      </w:pPr>
      <w:rPr>
        <w:rFonts w:ascii="Courier New" w:hAnsi="Courier New" w:hint="default"/>
      </w:rPr>
    </w:lvl>
    <w:lvl w:ilvl="2" w:tplc="89F88E18">
      <w:start w:val="1"/>
      <w:numFmt w:val="bullet"/>
      <w:lvlText w:val=""/>
      <w:lvlJc w:val="left"/>
      <w:pPr>
        <w:ind w:left="2160" w:hanging="360"/>
      </w:pPr>
      <w:rPr>
        <w:rFonts w:ascii="Wingdings" w:hAnsi="Wingdings" w:hint="default"/>
      </w:rPr>
    </w:lvl>
    <w:lvl w:ilvl="3" w:tplc="AA5040C2">
      <w:start w:val="1"/>
      <w:numFmt w:val="bullet"/>
      <w:lvlText w:val=""/>
      <w:lvlJc w:val="left"/>
      <w:pPr>
        <w:ind w:left="2880" w:hanging="360"/>
      </w:pPr>
      <w:rPr>
        <w:rFonts w:ascii="Symbol" w:hAnsi="Symbol" w:hint="default"/>
      </w:rPr>
    </w:lvl>
    <w:lvl w:ilvl="4" w:tplc="E3666678">
      <w:start w:val="1"/>
      <w:numFmt w:val="bullet"/>
      <w:lvlText w:val="o"/>
      <w:lvlJc w:val="left"/>
      <w:pPr>
        <w:ind w:left="3600" w:hanging="360"/>
      </w:pPr>
      <w:rPr>
        <w:rFonts w:ascii="Courier New" w:hAnsi="Courier New" w:hint="default"/>
      </w:rPr>
    </w:lvl>
    <w:lvl w:ilvl="5" w:tplc="97343132">
      <w:start w:val="1"/>
      <w:numFmt w:val="bullet"/>
      <w:lvlText w:val=""/>
      <w:lvlJc w:val="left"/>
      <w:pPr>
        <w:ind w:left="4320" w:hanging="360"/>
      </w:pPr>
      <w:rPr>
        <w:rFonts w:ascii="Wingdings" w:hAnsi="Wingdings" w:hint="default"/>
      </w:rPr>
    </w:lvl>
    <w:lvl w:ilvl="6" w:tplc="9A02E614">
      <w:start w:val="1"/>
      <w:numFmt w:val="bullet"/>
      <w:lvlText w:val=""/>
      <w:lvlJc w:val="left"/>
      <w:pPr>
        <w:ind w:left="5040" w:hanging="360"/>
      </w:pPr>
      <w:rPr>
        <w:rFonts w:ascii="Symbol" w:hAnsi="Symbol" w:hint="default"/>
      </w:rPr>
    </w:lvl>
    <w:lvl w:ilvl="7" w:tplc="16D6727E">
      <w:start w:val="1"/>
      <w:numFmt w:val="bullet"/>
      <w:lvlText w:val="o"/>
      <w:lvlJc w:val="left"/>
      <w:pPr>
        <w:ind w:left="5760" w:hanging="360"/>
      </w:pPr>
      <w:rPr>
        <w:rFonts w:ascii="Courier New" w:hAnsi="Courier New" w:hint="default"/>
      </w:rPr>
    </w:lvl>
    <w:lvl w:ilvl="8" w:tplc="D452DF8E">
      <w:start w:val="1"/>
      <w:numFmt w:val="bullet"/>
      <w:lvlText w:val=""/>
      <w:lvlJc w:val="left"/>
      <w:pPr>
        <w:ind w:left="6480" w:hanging="360"/>
      </w:pPr>
      <w:rPr>
        <w:rFonts w:ascii="Wingdings" w:hAnsi="Wingdings" w:hint="default"/>
      </w:rPr>
    </w:lvl>
  </w:abstractNum>
  <w:abstractNum w:abstractNumId="10" w15:restartNumberingAfterBreak="0">
    <w:nsid w:val="3C497754"/>
    <w:multiLevelType w:val="hybridMultilevel"/>
    <w:tmpl w:val="561E3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A43A49"/>
    <w:multiLevelType w:val="hybridMultilevel"/>
    <w:tmpl w:val="75FA7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4C24D5"/>
    <w:multiLevelType w:val="hybridMultilevel"/>
    <w:tmpl w:val="53E8684E"/>
    <w:lvl w:ilvl="0" w:tplc="EB8C089A">
      <w:start w:val="1"/>
      <w:numFmt w:val="bullet"/>
      <w:lvlText w:val="-"/>
      <w:lvlJc w:val="left"/>
      <w:pPr>
        <w:ind w:left="720" w:hanging="360"/>
      </w:pPr>
      <w:rPr>
        <w:rFonts w:ascii="Calibri" w:hAnsi="Calibri" w:hint="default"/>
      </w:rPr>
    </w:lvl>
    <w:lvl w:ilvl="1" w:tplc="569287B4">
      <w:start w:val="1"/>
      <w:numFmt w:val="bullet"/>
      <w:lvlText w:val="o"/>
      <w:lvlJc w:val="left"/>
      <w:pPr>
        <w:ind w:left="1440" w:hanging="360"/>
      </w:pPr>
      <w:rPr>
        <w:rFonts w:ascii="Courier New" w:hAnsi="Courier New" w:hint="default"/>
      </w:rPr>
    </w:lvl>
    <w:lvl w:ilvl="2" w:tplc="A984B754">
      <w:start w:val="1"/>
      <w:numFmt w:val="bullet"/>
      <w:lvlText w:val=""/>
      <w:lvlJc w:val="left"/>
      <w:pPr>
        <w:ind w:left="2160" w:hanging="360"/>
      </w:pPr>
      <w:rPr>
        <w:rFonts w:ascii="Wingdings" w:hAnsi="Wingdings" w:hint="default"/>
      </w:rPr>
    </w:lvl>
    <w:lvl w:ilvl="3" w:tplc="AEFEE400">
      <w:start w:val="1"/>
      <w:numFmt w:val="bullet"/>
      <w:lvlText w:val=""/>
      <w:lvlJc w:val="left"/>
      <w:pPr>
        <w:ind w:left="2880" w:hanging="360"/>
      </w:pPr>
      <w:rPr>
        <w:rFonts w:ascii="Symbol" w:hAnsi="Symbol" w:hint="default"/>
      </w:rPr>
    </w:lvl>
    <w:lvl w:ilvl="4" w:tplc="766692D6">
      <w:start w:val="1"/>
      <w:numFmt w:val="bullet"/>
      <w:lvlText w:val="o"/>
      <w:lvlJc w:val="left"/>
      <w:pPr>
        <w:ind w:left="3600" w:hanging="360"/>
      </w:pPr>
      <w:rPr>
        <w:rFonts w:ascii="Courier New" w:hAnsi="Courier New" w:hint="default"/>
      </w:rPr>
    </w:lvl>
    <w:lvl w:ilvl="5" w:tplc="9788E424">
      <w:start w:val="1"/>
      <w:numFmt w:val="bullet"/>
      <w:lvlText w:val=""/>
      <w:lvlJc w:val="left"/>
      <w:pPr>
        <w:ind w:left="4320" w:hanging="360"/>
      </w:pPr>
      <w:rPr>
        <w:rFonts w:ascii="Wingdings" w:hAnsi="Wingdings" w:hint="default"/>
      </w:rPr>
    </w:lvl>
    <w:lvl w:ilvl="6" w:tplc="E65633C4">
      <w:start w:val="1"/>
      <w:numFmt w:val="bullet"/>
      <w:lvlText w:val=""/>
      <w:lvlJc w:val="left"/>
      <w:pPr>
        <w:ind w:left="5040" w:hanging="360"/>
      </w:pPr>
      <w:rPr>
        <w:rFonts w:ascii="Symbol" w:hAnsi="Symbol" w:hint="default"/>
      </w:rPr>
    </w:lvl>
    <w:lvl w:ilvl="7" w:tplc="51EE69B6">
      <w:start w:val="1"/>
      <w:numFmt w:val="bullet"/>
      <w:lvlText w:val="o"/>
      <w:lvlJc w:val="left"/>
      <w:pPr>
        <w:ind w:left="5760" w:hanging="360"/>
      </w:pPr>
      <w:rPr>
        <w:rFonts w:ascii="Courier New" w:hAnsi="Courier New" w:hint="default"/>
      </w:rPr>
    </w:lvl>
    <w:lvl w:ilvl="8" w:tplc="00F06C76">
      <w:start w:val="1"/>
      <w:numFmt w:val="bullet"/>
      <w:lvlText w:val=""/>
      <w:lvlJc w:val="left"/>
      <w:pPr>
        <w:ind w:left="6480" w:hanging="360"/>
      </w:pPr>
      <w:rPr>
        <w:rFonts w:ascii="Wingdings" w:hAnsi="Wingdings" w:hint="default"/>
      </w:rPr>
    </w:lvl>
  </w:abstractNum>
  <w:abstractNum w:abstractNumId="13" w15:restartNumberingAfterBreak="0">
    <w:nsid w:val="46C82273"/>
    <w:multiLevelType w:val="hybridMultilevel"/>
    <w:tmpl w:val="487E56B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CA17DE3"/>
    <w:multiLevelType w:val="multilevel"/>
    <w:tmpl w:val="885C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8B117F"/>
    <w:multiLevelType w:val="multilevel"/>
    <w:tmpl w:val="9C34241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6" w15:restartNumberingAfterBreak="0">
    <w:nsid w:val="55BE8E2A"/>
    <w:multiLevelType w:val="hybridMultilevel"/>
    <w:tmpl w:val="E96440E6"/>
    <w:lvl w:ilvl="0" w:tplc="11E019D4">
      <w:start w:val="1"/>
      <w:numFmt w:val="bullet"/>
      <w:lvlText w:val=""/>
      <w:lvlJc w:val="left"/>
      <w:pPr>
        <w:ind w:left="360" w:hanging="360"/>
      </w:pPr>
      <w:rPr>
        <w:rFonts w:ascii="Symbol" w:hAnsi="Symbol" w:hint="default"/>
      </w:rPr>
    </w:lvl>
    <w:lvl w:ilvl="1" w:tplc="3AF2C8AC">
      <w:start w:val="1"/>
      <w:numFmt w:val="bullet"/>
      <w:lvlText w:val="o"/>
      <w:lvlJc w:val="left"/>
      <w:pPr>
        <w:ind w:left="1440" w:hanging="360"/>
      </w:pPr>
      <w:rPr>
        <w:rFonts w:ascii="Courier New" w:hAnsi="Courier New" w:hint="default"/>
      </w:rPr>
    </w:lvl>
    <w:lvl w:ilvl="2" w:tplc="1EB6B798">
      <w:start w:val="1"/>
      <w:numFmt w:val="bullet"/>
      <w:lvlText w:val=""/>
      <w:lvlJc w:val="left"/>
      <w:pPr>
        <w:ind w:left="2160" w:hanging="360"/>
      </w:pPr>
      <w:rPr>
        <w:rFonts w:ascii="Wingdings" w:hAnsi="Wingdings" w:hint="default"/>
      </w:rPr>
    </w:lvl>
    <w:lvl w:ilvl="3" w:tplc="BFEE8C72">
      <w:start w:val="1"/>
      <w:numFmt w:val="bullet"/>
      <w:lvlText w:val=""/>
      <w:lvlJc w:val="left"/>
      <w:pPr>
        <w:ind w:left="2880" w:hanging="360"/>
      </w:pPr>
      <w:rPr>
        <w:rFonts w:ascii="Symbol" w:hAnsi="Symbol" w:hint="default"/>
      </w:rPr>
    </w:lvl>
    <w:lvl w:ilvl="4" w:tplc="876CBE96">
      <w:start w:val="1"/>
      <w:numFmt w:val="bullet"/>
      <w:lvlText w:val="o"/>
      <w:lvlJc w:val="left"/>
      <w:pPr>
        <w:ind w:left="3600" w:hanging="360"/>
      </w:pPr>
      <w:rPr>
        <w:rFonts w:ascii="Courier New" w:hAnsi="Courier New" w:hint="default"/>
      </w:rPr>
    </w:lvl>
    <w:lvl w:ilvl="5" w:tplc="05EC824E">
      <w:start w:val="1"/>
      <w:numFmt w:val="bullet"/>
      <w:lvlText w:val=""/>
      <w:lvlJc w:val="left"/>
      <w:pPr>
        <w:ind w:left="4320" w:hanging="360"/>
      </w:pPr>
      <w:rPr>
        <w:rFonts w:ascii="Wingdings" w:hAnsi="Wingdings" w:hint="default"/>
      </w:rPr>
    </w:lvl>
    <w:lvl w:ilvl="6" w:tplc="8F2AEAB2">
      <w:start w:val="1"/>
      <w:numFmt w:val="bullet"/>
      <w:lvlText w:val=""/>
      <w:lvlJc w:val="left"/>
      <w:pPr>
        <w:ind w:left="5040" w:hanging="360"/>
      </w:pPr>
      <w:rPr>
        <w:rFonts w:ascii="Symbol" w:hAnsi="Symbol" w:hint="default"/>
      </w:rPr>
    </w:lvl>
    <w:lvl w:ilvl="7" w:tplc="5888BE1C">
      <w:start w:val="1"/>
      <w:numFmt w:val="bullet"/>
      <w:lvlText w:val="o"/>
      <w:lvlJc w:val="left"/>
      <w:pPr>
        <w:ind w:left="5760" w:hanging="360"/>
      </w:pPr>
      <w:rPr>
        <w:rFonts w:ascii="Courier New" w:hAnsi="Courier New" w:hint="default"/>
      </w:rPr>
    </w:lvl>
    <w:lvl w:ilvl="8" w:tplc="EC26016E">
      <w:start w:val="1"/>
      <w:numFmt w:val="bullet"/>
      <w:lvlText w:val=""/>
      <w:lvlJc w:val="left"/>
      <w:pPr>
        <w:ind w:left="6480" w:hanging="360"/>
      </w:pPr>
      <w:rPr>
        <w:rFonts w:ascii="Wingdings" w:hAnsi="Wingdings" w:hint="default"/>
      </w:rPr>
    </w:lvl>
  </w:abstractNum>
  <w:abstractNum w:abstractNumId="17" w15:restartNumberingAfterBreak="0">
    <w:nsid w:val="59334EFB"/>
    <w:multiLevelType w:val="hybridMultilevel"/>
    <w:tmpl w:val="6C50D5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AF6512C"/>
    <w:multiLevelType w:val="hybridMultilevel"/>
    <w:tmpl w:val="932A534E"/>
    <w:lvl w:ilvl="0" w:tplc="FFFFFFFF">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5B743A0B"/>
    <w:multiLevelType w:val="hybridMultilevel"/>
    <w:tmpl w:val="D12C30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293841B"/>
    <w:multiLevelType w:val="hybridMultilevel"/>
    <w:tmpl w:val="4B266856"/>
    <w:lvl w:ilvl="0" w:tplc="4492FE86">
      <w:start w:val="1"/>
      <w:numFmt w:val="bullet"/>
      <w:lvlText w:val=""/>
      <w:lvlJc w:val="left"/>
      <w:pPr>
        <w:ind w:left="720" w:hanging="360"/>
      </w:pPr>
      <w:rPr>
        <w:rFonts w:ascii="Symbol" w:hAnsi="Symbol" w:hint="default"/>
      </w:rPr>
    </w:lvl>
    <w:lvl w:ilvl="1" w:tplc="14602C18">
      <w:start w:val="1"/>
      <w:numFmt w:val="bullet"/>
      <w:lvlText w:val="o"/>
      <w:lvlJc w:val="left"/>
      <w:pPr>
        <w:ind w:left="1440" w:hanging="360"/>
      </w:pPr>
      <w:rPr>
        <w:rFonts w:ascii="Courier New" w:hAnsi="Courier New" w:hint="default"/>
      </w:rPr>
    </w:lvl>
    <w:lvl w:ilvl="2" w:tplc="1AD49FA0">
      <w:start w:val="1"/>
      <w:numFmt w:val="bullet"/>
      <w:lvlText w:val=""/>
      <w:lvlJc w:val="left"/>
      <w:pPr>
        <w:ind w:left="2160" w:hanging="360"/>
      </w:pPr>
      <w:rPr>
        <w:rFonts w:ascii="Wingdings" w:hAnsi="Wingdings" w:hint="default"/>
      </w:rPr>
    </w:lvl>
    <w:lvl w:ilvl="3" w:tplc="4E06ACA0">
      <w:start w:val="1"/>
      <w:numFmt w:val="bullet"/>
      <w:lvlText w:val=""/>
      <w:lvlJc w:val="left"/>
      <w:pPr>
        <w:ind w:left="2880" w:hanging="360"/>
      </w:pPr>
      <w:rPr>
        <w:rFonts w:ascii="Symbol" w:hAnsi="Symbol" w:hint="default"/>
      </w:rPr>
    </w:lvl>
    <w:lvl w:ilvl="4" w:tplc="050CF0BE">
      <w:start w:val="1"/>
      <w:numFmt w:val="bullet"/>
      <w:lvlText w:val="o"/>
      <w:lvlJc w:val="left"/>
      <w:pPr>
        <w:ind w:left="3600" w:hanging="360"/>
      </w:pPr>
      <w:rPr>
        <w:rFonts w:ascii="Courier New" w:hAnsi="Courier New" w:hint="default"/>
      </w:rPr>
    </w:lvl>
    <w:lvl w:ilvl="5" w:tplc="3E20BD10">
      <w:start w:val="1"/>
      <w:numFmt w:val="bullet"/>
      <w:lvlText w:val=""/>
      <w:lvlJc w:val="left"/>
      <w:pPr>
        <w:ind w:left="4320" w:hanging="360"/>
      </w:pPr>
      <w:rPr>
        <w:rFonts w:ascii="Wingdings" w:hAnsi="Wingdings" w:hint="default"/>
      </w:rPr>
    </w:lvl>
    <w:lvl w:ilvl="6" w:tplc="A6BAD9FE">
      <w:start w:val="1"/>
      <w:numFmt w:val="bullet"/>
      <w:lvlText w:val=""/>
      <w:lvlJc w:val="left"/>
      <w:pPr>
        <w:ind w:left="5040" w:hanging="360"/>
      </w:pPr>
      <w:rPr>
        <w:rFonts w:ascii="Symbol" w:hAnsi="Symbol" w:hint="default"/>
      </w:rPr>
    </w:lvl>
    <w:lvl w:ilvl="7" w:tplc="9740EBA2">
      <w:start w:val="1"/>
      <w:numFmt w:val="bullet"/>
      <w:lvlText w:val="o"/>
      <w:lvlJc w:val="left"/>
      <w:pPr>
        <w:ind w:left="5760" w:hanging="360"/>
      </w:pPr>
      <w:rPr>
        <w:rFonts w:ascii="Courier New" w:hAnsi="Courier New" w:hint="default"/>
      </w:rPr>
    </w:lvl>
    <w:lvl w:ilvl="8" w:tplc="56206D34">
      <w:start w:val="1"/>
      <w:numFmt w:val="bullet"/>
      <w:lvlText w:val=""/>
      <w:lvlJc w:val="left"/>
      <w:pPr>
        <w:ind w:left="6480" w:hanging="360"/>
      </w:pPr>
      <w:rPr>
        <w:rFonts w:ascii="Wingdings" w:hAnsi="Wingdings" w:hint="default"/>
      </w:rPr>
    </w:lvl>
  </w:abstractNum>
  <w:abstractNum w:abstractNumId="21" w15:restartNumberingAfterBreak="0">
    <w:nsid w:val="63ED44F1"/>
    <w:multiLevelType w:val="hybridMultilevel"/>
    <w:tmpl w:val="63DEA53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5DEDF46"/>
    <w:multiLevelType w:val="hybridMultilevel"/>
    <w:tmpl w:val="067AC22E"/>
    <w:lvl w:ilvl="0" w:tplc="DAD01B28">
      <w:start w:val="1"/>
      <w:numFmt w:val="decimal"/>
      <w:lvlText w:val="%1."/>
      <w:lvlJc w:val="left"/>
      <w:pPr>
        <w:ind w:left="720" w:hanging="360"/>
      </w:pPr>
    </w:lvl>
    <w:lvl w:ilvl="1" w:tplc="28F8285C">
      <w:start w:val="1"/>
      <w:numFmt w:val="lowerLetter"/>
      <w:lvlText w:val="%2."/>
      <w:lvlJc w:val="left"/>
      <w:pPr>
        <w:ind w:left="1440" w:hanging="360"/>
      </w:pPr>
    </w:lvl>
    <w:lvl w:ilvl="2" w:tplc="DECE1510">
      <w:start w:val="1"/>
      <w:numFmt w:val="lowerRoman"/>
      <w:lvlText w:val="%3."/>
      <w:lvlJc w:val="right"/>
      <w:pPr>
        <w:ind w:left="2160" w:hanging="180"/>
      </w:pPr>
    </w:lvl>
    <w:lvl w:ilvl="3" w:tplc="8AD69BEE">
      <w:start w:val="1"/>
      <w:numFmt w:val="decimal"/>
      <w:lvlText w:val="%4."/>
      <w:lvlJc w:val="left"/>
      <w:pPr>
        <w:ind w:left="2880" w:hanging="360"/>
      </w:pPr>
    </w:lvl>
    <w:lvl w:ilvl="4" w:tplc="9BA23B3E">
      <w:start w:val="1"/>
      <w:numFmt w:val="lowerLetter"/>
      <w:lvlText w:val="%5."/>
      <w:lvlJc w:val="left"/>
      <w:pPr>
        <w:ind w:left="3600" w:hanging="360"/>
      </w:pPr>
    </w:lvl>
    <w:lvl w:ilvl="5" w:tplc="4914144C">
      <w:start w:val="1"/>
      <w:numFmt w:val="lowerRoman"/>
      <w:lvlText w:val="%6."/>
      <w:lvlJc w:val="right"/>
      <w:pPr>
        <w:ind w:left="4320" w:hanging="180"/>
      </w:pPr>
    </w:lvl>
    <w:lvl w:ilvl="6" w:tplc="FFBA0880">
      <w:start w:val="1"/>
      <w:numFmt w:val="decimal"/>
      <w:lvlText w:val="%7."/>
      <w:lvlJc w:val="left"/>
      <w:pPr>
        <w:ind w:left="5040" w:hanging="360"/>
      </w:pPr>
    </w:lvl>
    <w:lvl w:ilvl="7" w:tplc="5300B34E">
      <w:start w:val="1"/>
      <w:numFmt w:val="lowerLetter"/>
      <w:lvlText w:val="%8."/>
      <w:lvlJc w:val="left"/>
      <w:pPr>
        <w:ind w:left="5760" w:hanging="360"/>
      </w:pPr>
    </w:lvl>
    <w:lvl w:ilvl="8" w:tplc="408EF620">
      <w:start w:val="1"/>
      <w:numFmt w:val="lowerRoman"/>
      <w:lvlText w:val="%9."/>
      <w:lvlJc w:val="right"/>
      <w:pPr>
        <w:ind w:left="6480" w:hanging="180"/>
      </w:pPr>
    </w:lvl>
  </w:abstractNum>
  <w:abstractNum w:abstractNumId="23" w15:restartNumberingAfterBreak="0">
    <w:nsid w:val="6740428B"/>
    <w:multiLevelType w:val="hybridMultilevel"/>
    <w:tmpl w:val="1FF8CD7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4" w15:restartNumberingAfterBreak="0">
    <w:nsid w:val="6E796A9E"/>
    <w:multiLevelType w:val="hybridMultilevel"/>
    <w:tmpl w:val="F558CAC2"/>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5" w15:restartNumberingAfterBreak="0">
    <w:nsid w:val="75EB13CC"/>
    <w:multiLevelType w:val="hybridMultilevel"/>
    <w:tmpl w:val="6D70C0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6C00540"/>
    <w:multiLevelType w:val="hybridMultilevel"/>
    <w:tmpl w:val="3EF47110"/>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31833623">
    <w:abstractNumId w:val="20"/>
  </w:num>
  <w:num w:numId="2" w16cid:durableId="324405859">
    <w:abstractNumId w:val="22"/>
  </w:num>
  <w:num w:numId="3" w16cid:durableId="1723627865">
    <w:abstractNumId w:val="8"/>
  </w:num>
  <w:num w:numId="4" w16cid:durableId="1354064666">
    <w:abstractNumId w:val="5"/>
  </w:num>
  <w:num w:numId="5" w16cid:durableId="1083724796">
    <w:abstractNumId w:val="2"/>
  </w:num>
  <w:num w:numId="6" w16cid:durableId="1679038168">
    <w:abstractNumId w:val="3"/>
  </w:num>
  <w:num w:numId="7" w16cid:durableId="1114596246">
    <w:abstractNumId w:val="16"/>
  </w:num>
  <w:num w:numId="8" w16cid:durableId="1191721192">
    <w:abstractNumId w:val="12"/>
  </w:num>
  <w:num w:numId="9" w16cid:durableId="900139118">
    <w:abstractNumId w:val="4"/>
  </w:num>
  <w:num w:numId="10" w16cid:durableId="1556508173">
    <w:abstractNumId w:val="9"/>
  </w:num>
  <w:num w:numId="11" w16cid:durableId="901212994">
    <w:abstractNumId w:val="17"/>
  </w:num>
  <w:num w:numId="12" w16cid:durableId="246424606">
    <w:abstractNumId w:val="11"/>
  </w:num>
  <w:num w:numId="13" w16cid:durableId="529144808">
    <w:abstractNumId w:val="25"/>
  </w:num>
  <w:num w:numId="14" w16cid:durableId="2114007658">
    <w:abstractNumId w:val="26"/>
  </w:num>
  <w:num w:numId="15" w16cid:durableId="1442414311">
    <w:abstractNumId w:val="15"/>
  </w:num>
  <w:num w:numId="16" w16cid:durableId="590241773">
    <w:abstractNumId w:val="1"/>
  </w:num>
  <w:num w:numId="17" w16cid:durableId="937755788">
    <w:abstractNumId w:val="13"/>
  </w:num>
  <w:num w:numId="18" w16cid:durableId="1341614706">
    <w:abstractNumId w:val="21"/>
  </w:num>
  <w:num w:numId="19" w16cid:durableId="433793562">
    <w:abstractNumId w:val="24"/>
  </w:num>
  <w:num w:numId="20" w16cid:durableId="1687710378">
    <w:abstractNumId w:val="23"/>
  </w:num>
  <w:num w:numId="21" w16cid:durableId="161162161">
    <w:abstractNumId w:val="6"/>
  </w:num>
  <w:num w:numId="22" w16cid:durableId="961958666">
    <w:abstractNumId w:val="18"/>
  </w:num>
  <w:num w:numId="23" w16cid:durableId="1648507060">
    <w:abstractNumId w:val="19"/>
  </w:num>
  <w:num w:numId="24" w16cid:durableId="1269308963">
    <w:abstractNumId w:val="14"/>
  </w:num>
  <w:num w:numId="25" w16cid:durableId="1595212641">
    <w:abstractNumId w:val="7"/>
  </w:num>
  <w:num w:numId="26" w16cid:durableId="2012902054">
    <w:abstractNumId w:val="10"/>
  </w:num>
  <w:num w:numId="27" w16cid:durableId="27263892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C4C"/>
    <w:rsid w:val="00002BE5"/>
    <w:rsid w:val="00003B28"/>
    <w:rsid w:val="00004EA1"/>
    <w:rsid w:val="0000555E"/>
    <w:rsid w:val="000055FB"/>
    <w:rsid w:val="00005A3E"/>
    <w:rsid w:val="000078F9"/>
    <w:rsid w:val="000115D5"/>
    <w:rsid w:val="00011C59"/>
    <w:rsid w:val="00012073"/>
    <w:rsid w:val="00012E4E"/>
    <w:rsid w:val="00013B00"/>
    <w:rsid w:val="00016CAA"/>
    <w:rsid w:val="00017A5B"/>
    <w:rsid w:val="00020128"/>
    <w:rsid w:val="00021B33"/>
    <w:rsid w:val="00022311"/>
    <w:rsid w:val="00022506"/>
    <w:rsid w:val="00023AD0"/>
    <w:rsid w:val="00023D9B"/>
    <w:rsid w:val="0002434D"/>
    <w:rsid w:val="00025EF0"/>
    <w:rsid w:val="00026AD4"/>
    <w:rsid w:val="00026FE9"/>
    <w:rsid w:val="00030E99"/>
    <w:rsid w:val="000329B2"/>
    <w:rsid w:val="00035478"/>
    <w:rsid w:val="00036211"/>
    <w:rsid w:val="00036A8A"/>
    <w:rsid w:val="00036B2E"/>
    <w:rsid w:val="00040458"/>
    <w:rsid w:val="000405E4"/>
    <w:rsid w:val="000406DF"/>
    <w:rsid w:val="00040D82"/>
    <w:rsid w:val="00041056"/>
    <w:rsid w:val="000411F1"/>
    <w:rsid w:val="000421A8"/>
    <w:rsid w:val="000428B0"/>
    <w:rsid w:val="000428FA"/>
    <w:rsid w:val="00043473"/>
    <w:rsid w:val="0004406B"/>
    <w:rsid w:val="00044E0C"/>
    <w:rsid w:val="000451FF"/>
    <w:rsid w:val="00046178"/>
    <w:rsid w:val="000507ED"/>
    <w:rsid w:val="00050E02"/>
    <w:rsid w:val="00051B86"/>
    <w:rsid w:val="00053E1E"/>
    <w:rsid w:val="000541C5"/>
    <w:rsid w:val="00056006"/>
    <w:rsid w:val="000562F6"/>
    <w:rsid w:val="0005639C"/>
    <w:rsid w:val="00056B27"/>
    <w:rsid w:val="0006215E"/>
    <w:rsid w:val="00062384"/>
    <w:rsid w:val="00062B91"/>
    <w:rsid w:val="00062C3F"/>
    <w:rsid w:val="00063832"/>
    <w:rsid w:val="00064AF3"/>
    <w:rsid w:val="0006506F"/>
    <w:rsid w:val="000662B5"/>
    <w:rsid w:val="00066EDD"/>
    <w:rsid w:val="000674BD"/>
    <w:rsid w:val="00067DC4"/>
    <w:rsid w:val="000704C4"/>
    <w:rsid w:val="00071558"/>
    <w:rsid w:val="000722F5"/>
    <w:rsid w:val="00072693"/>
    <w:rsid w:val="00072BA2"/>
    <w:rsid w:val="00073638"/>
    <w:rsid w:val="00073EBF"/>
    <w:rsid w:val="0007425D"/>
    <w:rsid w:val="00076097"/>
    <w:rsid w:val="0007619D"/>
    <w:rsid w:val="00076AD5"/>
    <w:rsid w:val="00077742"/>
    <w:rsid w:val="00080B46"/>
    <w:rsid w:val="00081D0E"/>
    <w:rsid w:val="00081D0F"/>
    <w:rsid w:val="000821DC"/>
    <w:rsid w:val="00083FDD"/>
    <w:rsid w:val="000840BE"/>
    <w:rsid w:val="000848F8"/>
    <w:rsid w:val="00084EA6"/>
    <w:rsid w:val="000850C3"/>
    <w:rsid w:val="000859FF"/>
    <w:rsid w:val="00086BC3"/>
    <w:rsid w:val="0008745E"/>
    <w:rsid w:val="000875F0"/>
    <w:rsid w:val="0008E639"/>
    <w:rsid w:val="00091033"/>
    <w:rsid w:val="00093369"/>
    <w:rsid w:val="00093B5B"/>
    <w:rsid w:val="000953B4"/>
    <w:rsid w:val="0009597F"/>
    <w:rsid w:val="00097B25"/>
    <w:rsid w:val="00097CDD"/>
    <w:rsid w:val="000A240A"/>
    <w:rsid w:val="000A49C1"/>
    <w:rsid w:val="000A5ECB"/>
    <w:rsid w:val="000A66A6"/>
    <w:rsid w:val="000A6809"/>
    <w:rsid w:val="000A75C6"/>
    <w:rsid w:val="000A762D"/>
    <w:rsid w:val="000A7C76"/>
    <w:rsid w:val="000A7E39"/>
    <w:rsid w:val="000A9766"/>
    <w:rsid w:val="000B00D2"/>
    <w:rsid w:val="000B055F"/>
    <w:rsid w:val="000B0C63"/>
    <w:rsid w:val="000B27F7"/>
    <w:rsid w:val="000B3181"/>
    <w:rsid w:val="000B334F"/>
    <w:rsid w:val="000B39E4"/>
    <w:rsid w:val="000B4168"/>
    <w:rsid w:val="000B422D"/>
    <w:rsid w:val="000B4527"/>
    <w:rsid w:val="000B6581"/>
    <w:rsid w:val="000B6971"/>
    <w:rsid w:val="000B6B05"/>
    <w:rsid w:val="000B721F"/>
    <w:rsid w:val="000B7D2E"/>
    <w:rsid w:val="000C0E15"/>
    <w:rsid w:val="000C1194"/>
    <w:rsid w:val="000C149B"/>
    <w:rsid w:val="000C2FF0"/>
    <w:rsid w:val="000C5FC0"/>
    <w:rsid w:val="000C61D3"/>
    <w:rsid w:val="000C6281"/>
    <w:rsid w:val="000C6441"/>
    <w:rsid w:val="000C6852"/>
    <w:rsid w:val="000D0081"/>
    <w:rsid w:val="000D1B6B"/>
    <w:rsid w:val="000D2274"/>
    <w:rsid w:val="000D2F98"/>
    <w:rsid w:val="000D38A3"/>
    <w:rsid w:val="000D40E9"/>
    <w:rsid w:val="000D50AD"/>
    <w:rsid w:val="000D54A9"/>
    <w:rsid w:val="000D5539"/>
    <w:rsid w:val="000D596D"/>
    <w:rsid w:val="000D6340"/>
    <w:rsid w:val="000D74A0"/>
    <w:rsid w:val="000D7510"/>
    <w:rsid w:val="000D7596"/>
    <w:rsid w:val="000E1D02"/>
    <w:rsid w:val="000E220B"/>
    <w:rsid w:val="000E3372"/>
    <w:rsid w:val="000E3629"/>
    <w:rsid w:val="000E3B7D"/>
    <w:rsid w:val="000E3C31"/>
    <w:rsid w:val="000E6154"/>
    <w:rsid w:val="000E7729"/>
    <w:rsid w:val="000F018F"/>
    <w:rsid w:val="000F061F"/>
    <w:rsid w:val="000F0B76"/>
    <w:rsid w:val="000F29C7"/>
    <w:rsid w:val="000F2FCE"/>
    <w:rsid w:val="000F436C"/>
    <w:rsid w:val="000F6293"/>
    <w:rsid w:val="000F6CB8"/>
    <w:rsid w:val="000F729C"/>
    <w:rsid w:val="00100B60"/>
    <w:rsid w:val="00100C50"/>
    <w:rsid w:val="00100D0D"/>
    <w:rsid w:val="00103297"/>
    <w:rsid w:val="001032DC"/>
    <w:rsid w:val="0010446B"/>
    <w:rsid w:val="00104A73"/>
    <w:rsid w:val="00104D53"/>
    <w:rsid w:val="00104E89"/>
    <w:rsid w:val="001065CC"/>
    <w:rsid w:val="00106728"/>
    <w:rsid w:val="001069DE"/>
    <w:rsid w:val="00106A00"/>
    <w:rsid w:val="001071C1"/>
    <w:rsid w:val="0010772E"/>
    <w:rsid w:val="00110914"/>
    <w:rsid w:val="00113177"/>
    <w:rsid w:val="00113D2E"/>
    <w:rsid w:val="001140D3"/>
    <w:rsid w:val="001142FC"/>
    <w:rsid w:val="001145A8"/>
    <w:rsid w:val="00116127"/>
    <w:rsid w:val="00116C18"/>
    <w:rsid w:val="00121877"/>
    <w:rsid w:val="00122E59"/>
    <w:rsid w:val="001238F4"/>
    <w:rsid w:val="001239FE"/>
    <w:rsid w:val="00123A18"/>
    <w:rsid w:val="0012409B"/>
    <w:rsid w:val="001243AF"/>
    <w:rsid w:val="00126179"/>
    <w:rsid w:val="00126710"/>
    <w:rsid w:val="00126F0F"/>
    <w:rsid w:val="001275A4"/>
    <w:rsid w:val="0013044F"/>
    <w:rsid w:val="001305B2"/>
    <w:rsid w:val="0013331B"/>
    <w:rsid w:val="001337C2"/>
    <w:rsid w:val="00134BEE"/>
    <w:rsid w:val="00135644"/>
    <w:rsid w:val="00135A87"/>
    <w:rsid w:val="00135D01"/>
    <w:rsid w:val="00135E58"/>
    <w:rsid w:val="00135EF5"/>
    <w:rsid w:val="0013627A"/>
    <w:rsid w:val="001371A7"/>
    <w:rsid w:val="00137A7F"/>
    <w:rsid w:val="00140322"/>
    <w:rsid w:val="00140634"/>
    <w:rsid w:val="001415F8"/>
    <w:rsid w:val="001423A6"/>
    <w:rsid w:val="00142414"/>
    <w:rsid w:val="00142634"/>
    <w:rsid w:val="00142942"/>
    <w:rsid w:val="00142F21"/>
    <w:rsid w:val="00143257"/>
    <w:rsid w:val="001440FD"/>
    <w:rsid w:val="00144822"/>
    <w:rsid w:val="00145A0B"/>
    <w:rsid w:val="001472EF"/>
    <w:rsid w:val="00150096"/>
    <w:rsid w:val="00150784"/>
    <w:rsid w:val="00152953"/>
    <w:rsid w:val="00153242"/>
    <w:rsid w:val="00153613"/>
    <w:rsid w:val="00154D87"/>
    <w:rsid w:val="0015681B"/>
    <w:rsid w:val="00156AB5"/>
    <w:rsid w:val="00157490"/>
    <w:rsid w:val="00160C3C"/>
    <w:rsid w:val="00160C64"/>
    <w:rsid w:val="00162037"/>
    <w:rsid w:val="00163010"/>
    <w:rsid w:val="0016361F"/>
    <w:rsid w:val="00165174"/>
    <w:rsid w:val="00166B32"/>
    <w:rsid w:val="00167CAE"/>
    <w:rsid w:val="00173DEF"/>
    <w:rsid w:val="00176648"/>
    <w:rsid w:val="00177422"/>
    <w:rsid w:val="0017753D"/>
    <w:rsid w:val="00181D32"/>
    <w:rsid w:val="00186ACB"/>
    <w:rsid w:val="00186E62"/>
    <w:rsid w:val="00187CF9"/>
    <w:rsid w:val="00190BCF"/>
    <w:rsid w:val="00190DA5"/>
    <w:rsid w:val="00190FE7"/>
    <w:rsid w:val="00192B05"/>
    <w:rsid w:val="00193561"/>
    <w:rsid w:val="001938EB"/>
    <w:rsid w:val="001971EA"/>
    <w:rsid w:val="0019757C"/>
    <w:rsid w:val="00197CBA"/>
    <w:rsid w:val="001A026E"/>
    <w:rsid w:val="001A1029"/>
    <w:rsid w:val="001A1131"/>
    <w:rsid w:val="001A2692"/>
    <w:rsid w:val="001A2B7A"/>
    <w:rsid w:val="001A31C6"/>
    <w:rsid w:val="001A31D9"/>
    <w:rsid w:val="001A33FF"/>
    <w:rsid w:val="001A3AF4"/>
    <w:rsid w:val="001A450E"/>
    <w:rsid w:val="001A5757"/>
    <w:rsid w:val="001A598C"/>
    <w:rsid w:val="001A68E3"/>
    <w:rsid w:val="001B0389"/>
    <w:rsid w:val="001B0B35"/>
    <w:rsid w:val="001B34B7"/>
    <w:rsid w:val="001B6699"/>
    <w:rsid w:val="001B69FF"/>
    <w:rsid w:val="001B74F3"/>
    <w:rsid w:val="001C0BCE"/>
    <w:rsid w:val="001C2366"/>
    <w:rsid w:val="001C247C"/>
    <w:rsid w:val="001C371C"/>
    <w:rsid w:val="001C37B2"/>
    <w:rsid w:val="001C3B10"/>
    <w:rsid w:val="001C6BAF"/>
    <w:rsid w:val="001D0F9B"/>
    <w:rsid w:val="001D17FE"/>
    <w:rsid w:val="001D1B5D"/>
    <w:rsid w:val="001D2D31"/>
    <w:rsid w:val="001D2EF2"/>
    <w:rsid w:val="001D3337"/>
    <w:rsid w:val="001D3679"/>
    <w:rsid w:val="001D379F"/>
    <w:rsid w:val="001D4788"/>
    <w:rsid w:val="001D49BB"/>
    <w:rsid w:val="001D56C1"/>
    <w:rsid w:val="001D57A8"/>
    <w:rsid w:val="001D6F53"/>
    <w:rsid w:val="001D7E9D"/>
    <w:rsid w:val="001E0B4E"/>
    <w:rsid w:val="001E1326"/>
    <w:rsid w:val="001E176A"/>
    <w:rsid w:val="001E1989"/>
    <w:rsid w:val="001E2219"/>
    <w:rsid w:val="001E287C"/>
    <w:rsid w:val="001E2AFF"/>
    <w:rsid w:val="001E2F87"/>
    <w:rsid w:val="001E313D"/>
    <w:rsid w:val="001E342C"/>
    <w:rsid w:val="001E5931"/>
    <w:rsid w:val="001E59B1"/>
    <w:rsid w:val="001E61BB"/>
    <w:rsid w:val="001E7BCD"/>
    <w:rsid w:val="001F00F5"/>
    <w:rsid w:val="001F142B"/>
    <w:rsid w:val="001F20B5"/>
    <w:rsid w:val="001F2E9A"/>
    <w:rsid w:val="001F306B"/>
    <w:rsid w:val="001F4A68"/>
    <w:rsid w:val="001F594E"/>
    <w:rsid w:val="001F67AF"/>
    <w:rsid w:val="001F7026"/>
    <w:rsid w:val="001F7AB7"/>
    <w:rsid w:val="001F7ADE"/>
    <w:rsid w:val="001F7F93"/>
    <w:rsid w:val="00202BA4"/>
    <w:rsid w:val="00202FF7"/>
    <w:rsid w:val="00204871"/>
    <w:rsid w:val="00206086"/>
    <w:rsid w:val="00206413"/>
    <w:rsid w:val="00207AB6"/>
    <w:rsid w:val="00211523"/>
    <w:rsid w:val="00211B22"/>
    <w:rsid w:val="002127E2"/>
    <w:rsid w:val="0021349D"/>
    <w:rsid w:val="00214286"/>
    <w:rsid w:val="0021449E"/>
    <w:rsid w:val="00214516"/>
    <w:rsid w:val="0021481E"/>
    <w:rsid w:val="00214F55"/>
    <w:rsid w:val="00215F0E"/>
    <w:rsid w:val="002178A4"/>
    <w:rsid w:val="00217C37"/>
    <w:rsid w:val="00217F81"/>
    <w:rsid w:val="00220918"/>
    <w:rsid w:val="00220EE7"/>
    <w:rsid w:val="00220F44"/>
    <w:rsid w:val="002212C2"/>
    <w:rsid w:val="00221E20"/>
    <w:rsid w:val="0022216B"/>
    <w:rsid w:val="002233F4"/>
    <w:rsid w:val="00223ADE"/>
    <w:rsid w:val="00223B4E"/>
    <w:rsid w:val="00224682"/>
    <w:rsid w:val="00225621"/>
    <w:rsid w:val="002256EC"/>
    <w:rsid w:val="0022667E"/>
    <w:rsid w:val="0022669E"/>
    <w:rsid w:val="0022698D"/>
    <w:rsid w:val="00227AD7"/>
    <w:rsid w:val="00227E07"/>
    <w:rsid w:val="00230BE6"/>
    <w:rsid w:val="00231662"/>
    <w:rsid w:val="00231AA1"/>
    <w:rsid w:val="00232850"/>
    <w:rsid w:val="00233EEE"/>
    <w:rsid w:val="00234213"/>
    <w:rsid w:val="0023474D"/>
    <w:rsid w:val="00235499"/>
    <w:rsid w:val="00237105"/>
    <w:rsid w:val="00240F7D"/>
    <w:rsid w:val="002420A6"/>
    <w:rsid w:val="0024266C"/>
    <w:rsid w:val="002426E6"/>
    <w:rsid w:val="00242A4F"/>
    <w:rsid w:val="00242A96"/>
    <w:rsid w:val="00242CE4"/>
    <w:rsid w:val="00244E11"/>
    <w:rsid w:val="0024634C"/>
    <w:rsid w:val="00246AA4"/>
    <w:rsid w:val="00247B52"/>
    <w:rsid w:val="00247D6D"/>
    <w:rsid w:val="00252842"/>
    <w:rsid w:val="0025286F"/>
    <w:rsid w:val="0025480A"/>
    <w:rsid w:val="002556C3"/>
    <w:rsid w:val="00255E42"/>
    <w:rsid w:val="002561E2"/>
    <w:rsid w:val="00256346"/>
    <w:rsid w:val="00256B69"/>
    <w:rsid w:val="0025713A"/>
    <w:rsid w:val="00262019"/>
    <w:rsid w:val="002648C6"/>
    <w:rsid w:val="002655C9"/>
    <w:rsid w:val="002658B1"/>
    <w:rsid w:val="00265D5A"/>
    <w:rsid w:val="002660D7"/>
    <w:rsid w:val="002663A7"/>
    <w:rsid w:val="00266FB6"/>
    <w:rsid w:val="00271AB5"/>
    <w:rsid w:val="00273D07"/>
    <w:rsid w:val="002754FC"/>
    <w:rsid w:val="002755FB"/>
    <w:rsid w:val="0027572F"/>
    <w:rsid w:val="0027585C"/>
    <w:rsid w:val="0027649D"/>
    <w:rsid w:val="00276839"/>
    <w:rsid w:val="002804E3"/>
    <w:rsid w:val="00283338"/>
    <w:rsid w:val="0028364E"/>
    <w:rsid w:val="00283F77"/>
    <w:rsid w:val="00285389"/>
    <w:rsid w:val="0028580F"/>
    <w:rsid w:val="00286C97"/>
    <w:rsid w:val="00287425"/>
    <w:rsid w:val="00290823"/>
    <w:rsid w:val="0029082E"/>
    <w:rsid w:val="00290FF6"/>
    <w:rsid w:val="002927E9"/>
    <w:rsid w:val="0029296D"/>
    <w:rsid w:val="002936C3"/>
    <w:rsid w:val="00294865"/>
    <w:rsid w:val="00294B39"/>
    <w:rsid w:val="00295B66"/>
    <w:rsid w:val="00296623"/>
    <w:rsid w:val="00296C4C"/>
    <w:rsid w:val="00297033"/>
    <w:rsid w:val="00297C6E"/>
    <w:rsid w:val="002A2906"/>
    <w:rsid w:val="002A2C7F"/>
    <w:rsid w:val="002A3707"/>
    <w:rsid w:val="002A5BE8"/>
    <w:rsid w:val="002A6FA8"/>
    <w:rsid w:val="002A7973"/>
    <w:rsid w:val="002A7A9D"/>
    <w:rsid w:val="002B12AD"/>
    <w:rsid w:val="002B1B75"/>
    <w:rsid w:val="002B2C5A"/>
    <w:rsid w:val="002B2EFF"/>
    <w:rsid w:val="002B3D3D"/>
    <w:rsid w:val="002B402C"/>
    <w:rsid w:val="002B4433"/>
    <w:rsid w:val="002B4CCF"/>
    <w:rsid w:val="002B4D49"/>
    <w:rsid w:val="002B51B1"/>
    <w:rsid w:val="002B579C"/>
    <w:rsid w:val="002B5900"/>
    <w:rsid w:val="002B59A0"/>
    <w:rsid w:val="002B5F4C"/>
    <w:rsid w:val="002B6AAB"/>
    <w:rsid w:val="002B6F7F"/>
    <w:rsid w:val="002B7C38"/>
    <w:rsid w:val="002B7F8F"/>
    <w:rsid w:val="002C07B6"/>
    <w:rsid w:val="002C07E5"/>
    <w:rsid w:val="002C3923"/>
    <w:rsid w:val="002C3A0A"/>
    <w:rsid w:val="002C4012"/>
    <w:rsid w:val="002C46AA"/>
    <w:rsid w:val="002C56E6"/>
    <w:rsid w:val="002C6401"/>
    <w:rsid w:val="002D0C80"/>
    <w:rsid w:val="002D114E"/>
    <w:rsid w:val="002D11BD"/>
    <w:rsid w:val="002D16E2"/>
    <w:rsid w:val="002D2E71"/>
    <w:rsid w:val="002D357F"/>
    <w:rsid w:val="002D3C2D"/>
    <w:rsid w:val="002D3C83"/>
    <w:rsid w:val="002D4169"/>
    <w:rsid w:val="002D5171"/>
    <w:rsid w:val="002D517F"/>
    <w:rsid w:val="002D5724"/>
    <w:rsid w:val="002D5D1D"/>
    <w:rsid w:val="002D5E5A"/>
    <w:rsid w:val="002D65B5"/>
    <w:rsid w:val="002D65C5"/>
    <w:rsid w:val="002D6FF3"/>
    <w:rsid w:val="002D7AE1"/>
    <w:rsid w:val="002D7CA0"/>
    <w:rsid w:val="002DE93C"/>
    <w:rsid w:val="002E1514"/>
    <w:rsid w:val="002E15D2"/>
    <w:rsid w:val="002E2122"/>
    <w:rsid w:val="002E2216"/>
    <w:rsid w:val="002E37AE"/>
    <w:rsid w:val="002E3E2F"/>
    <w:rsid w:val="002E46F3"/>
    <w:rsid w:val="002E5E39"/>
    <w:rsid w:val="002E7F9B"/>
    <w:rsid w:val="002F16A6"/>
    <w:rsid w:val="002F1962"/>
    <w:rsid w:val="002F200A"/>
    <w:rsid w:val="002F398A"/>
    <w:rsid w:val="002F3EC4"/>
    <w:rsid w:val="002F49EE"/>
    <w:rsid w:val="002F739D"/>
    <w:rsid w:val="002F73A2"/>
    <w:rsid w:val="00300A24"/>
    <w:rsid w:val="00301816"/>
    <w:rsid w:val="00302219"/>
    <w:rsid w:val="003036BB"/>
    <w:rsid w:val="0030370D"/>
    <w:rsid w:val="0030606A"/>
    <w:rsid w:val="00306353"/>
    <w:rsid w:val="003077CD"/>
    <w:rsid w:val="003104D9"/>
    <w:rsid w:val="0031092A"/>
    <w:rsid w:val="00311581"/>
    <w:rsid w:val="003120BA"/>
    <w:rsid w:val="00312596"/>
    <w:rsid w:val="003130CE"/>
    <w:rsid w:val="00315EED"/>
    <w:rsid w:val="0031694C"/>
    <w:rsid w:val="00317678"/>
    <w:rsid w:val="00322E88"/>
    <w:rsid w:val="0032352D"/>
    <w:rsid w:val="003248F6"/>
    <w:rsid w:val="00325BAE"/>
    <w:rsid w:val="00325FAD"/>
    <w:rsid w:val="00326E4D"/>
    <w:rsid w:val="00326FED"/>
    <w:rsid w:val="0032736A"/>
    <w:rsid w:val="00327968"/>
    <w:rsid w:val="003300F0"/>
    <w:rsid w:val="003303DD"/>
    <w:rsid w:val="00331A05"/>
    <w:rsid w:val="00331AED"/>
    <w:rsid w:val="00331F39"/>
    <w:rsid w:val="0033214B"/>
    <w:rsid w:val="00332DB5"/>
    <w:rsid w:val="0033500F"/>
    <w:rsid w:val="00335160"/>
    <w:rsid w:val="0033626B"/>
    <w:rsid w:val="003363E0"/>
    <w:rsid w:val="0033676F"/>
    <w:rsid w:val="00337476"/>
    <w:rsid w:val="0033750C"/>
    <w:rsid w:val="003402E6"/>
    <w:rsid w:val="00340ED0"/>
    <w:rsid w:val="003410E9"/>
    <w:rsid w:val="00341985"/>
    <w:rsid w:val="0034342A"/>
    <w:rsid w:val="003435D7"/>
    <w:rsid w:val="00343C11"/>
    <w:rsid w:val="00344CE3"/>
    <w:rsid w:val="00345B1F"/>
    <w:rsid w:val="00346AD3"/>
    <w:rsid w:val="00350085"/>
    <w:rsid w:val="003506D1"/>
    <w:rsid w:val="00350A7C"/>
    <w:rsid w:val="00350BDC"/>
    <w:rsid w:val="00351755"/>
    <w:rsid w:val="00351A81"/>
    <w:rsid w:val="003550C6"/>
    <w:rsid w:val="00355AC9"/>
    <w:rsid w:val="00355C64"/>
    <w:rsid w:val="00356730"/>
    <w:rsid w:val="003609E4"/>
    <w:rsid w:val="003628B8"/>
    <w:rsid w:val="00362C3F"/>
    <w:rsid w:val="003633EF"/>
    <w:rsid w:val="00363639"/>
    <w:rsid w:val="00363829"/>
    <w:rsid w:val="003649C1"/>
    <w:rsid w:val="00365E48"/>
    <w:rsid w:val="00366146"/>
    <w:rsid w:val="00367017"/>
    <w:rsid w:val="00367D82"/>
    <w:rsid w:val="0037016C"/>
    <w:rsid w:val="00371DA8"/>
    <w:rsid w:val="00371E34"/>
    <w:rsid w:val="0037374D"/>
    <w:rsid w:val="00374C36"/>
    <w:rsid w:val="00374D1D"/>
    <w:rsid w:val="00374DA1"/>
    <w:rsid w:val="00374E51"/>
    <w:rsid w:val="0037569B"/>
    <w:rsid w:val="003757B9"/>
    <w:rsid w:val="00375A83"/>
    <w:rsid w:val="00376F5D"/>
    <w:rsid w:val="003770F8"/>
    <w:rsid w:val="0037734C"/>
    <w:rsid w:val="00377747"/>
    <w:rsid w:val="0038073E"/>
    <w:rsid w:val="0038144A"/>
    <w:rsid w:val="00381511"/>
    <w:rsid w:val="00381AC4"/>
    <w:rsid w:val="00382CD0"/>
    <w:rsid w:val="00382D2D"/>
    <w:rsid w:val="0038332A"/>
    <w:rsid w:val="003833A2"/>
    <w:rsid w:val="00383A1A"/>
    <w:rsid w:val="00384CC3"/>
    <w:rsid w:val="00385CC8"/>
    <w:rsid w:val="00386EE0"/>
    <w:rsid w:val="0038713B"/>
    <w:rsid w:val="00387DD0"/>
    <w:rsid w:val="00387EE9"/>
    <w:rsid w:val="00390435"/>
    <w:rsid w:val="00391D6D"/>
    <w:rsid w:val="003920DD"/>
    <w:rsid w:val="0039221D"/>
    <w:rsid w:val="00393334"/>
    <w:rsid w:val="00394511"/>
    <w:rsid w:val="003955F7"/>
    <w:rsid w:val="00395E5B"/>
    <w:rsid w:val="00396323"/>
    <w:rsid w:val="003976BE"/>
    <w:rsid w:val="00397973"/>
    <w:rsid w:val="003A0E67"/>
    <w:rsid w:val="003A1AB7"/>
    <w:rsid w:val="003A26DB"/>
    <w:rsid w:val="003A3205"/>
    <w:rsid w:val="003A33CD"/>
    <w:rsid w:val="003A4ED4"/>
    <w:rsid w:val="003A4F91"/>
    <w:rsid w:val="003A5F6E"/>
    <w:rsid w:val="003A6B01"/>
    <w:rsid w:val="003A6C9F"/>
    <w:rsid w:val="003A75D0"/>
    <w:rsid w:val="003B05E2"/>
    <w:rsid w:val="003B0B68"/>
    <w:rsid w:val="003B2F3B"/>
    <w:rsid w:val="003B3B1B"/>
    <w:rsid w:val="003C116A"/>
    <w:rsid w:val="003C2DF8"/>
    <w:rsid w:val="003C3240"/>
    <w:rsid w:val="003C34BE"/>
    <w:rsid w:val="003C6272"/>
    <w:rsid w:val="003C66B8"/>
    <w:rsid w:val="003C6857"/>
    <w:rsid w:val="003C6C7E"/>
    <w:rsid w:val="003C7C87"/>
    <w:rsid w:val="003D0412"/>
    <w:rsid w:val="003D10DC"/>
    <w:rsid w:val="003D1C29"/>
    <w:rsid w:val="003D2808"/>
    <w:rsid w:val="003D41D3"/>
    <w:rsid w:val="003D4D58"/>
    <w:rsid w:val="003D4F31"/>
    <w:rsid w:val="003D54D6"/>
    <w:rsid w:val="003E0235"/>
    <w:rsid w:val="003E356A"/>
    <w:rsid w:val="003E5AC0"/>
    <w:rsid w:val="003E5F8C"/>
    <w:rsid w:val="003E6633"/>
    <w:rsid w:val="003E7969"/>
    <w:rsid w:val="003E7B2F"/>
    <w:rsid w:val="003E7FED"/>
    <w:rsid w:val="003F015D"/>
    <w:rsid w:val="003F306B"/>
    <w:rsid w:val="003F3099"/>
    <w:rsid w:val="003F3DC1"/>
    <w:rsid w:val="003F4426"/>
    <w:rsid w:val="003F5DE2"/>
    <w:rsid w:val="003F6C51"/>
    <w:rsid w:val="003F78C2"/>
    <w:rsid w:val="00400E7F"/>
    <w:rsid w:val="00401466"/>
    <w:rsid w:val="00401651"/>
    <w:rsid w:val="004021F4"/>
    <w:rsid w:val="00402323"/>
    <w:rsid w:val="00403300"/>
    <w:rsid w:val="0040411B"/>
    <w:rsid w:val="004042DB"/>
    <w:rsid w:val="004053C8"/>
    <w:rsid w:val="0040662A"/>
    <w:rsid w:val="00406E22"/>
    <w:rsid w:val="004072C1"/>
    <w:rsid w:val="00407980"/>
    <w:rsid w:val="004105D2"/>
    <w:rsid w:val="00412797"/>
    <w:rsid w:val="00412893"/>
    <w:rsid w:val="00412FE9"/>
    <w:rsid w:val="004132CB"/>
    <w:rsid w:val="00415CF0"/>
    <w:rsid w:val="0041644E"/>
    <w:rsid w:val="0041742A"/>
    <w:rsid w:val="004174FA"/>
    <w:rsid w:val="004203E4"/>
    <w:rsid w:val="0042065C"/>
    <w:rsid w:val="00421869"/>
    <w:rsid w:val="00423443"/>
    <w:rsid w:val="00423D3D"/>
    <w:rsid w:val="00423E66"/>
    <w:rsid w:val="00425532"/>
    <w:rsid w:val="00425F3B"/>
    <w:rsid w:val="004263E5"/>
    <w:rsid w:val="00426D76"/>
    <w:rsid w:val="0042729E"/>
    <w:rsid w:val="004273A6"/>
    <w:rsid w:val="00427948"/>
    <w:rsid w:val="00430347"/>
    <w:rsid w:val="0043082A"/>
    <w:rsid w:val="00430B42"/>
    <w:rsid w:val="004340C7"/>
    <w:rsid w:val="00435055"/>
    <w:rsid w:val="00436D71"/>
    <w:rsid w:val="00436F95"/>
    <w:rsid w:val="004379D0"/>
    <w:rsid w:val="00437A07"/>
    <w:rsid w:val="00442003"/>
    <w:rsid w:val="00442124"/>
    <w:rsid w:val="0044235E"/>
    <w:rsid w:val="00443479"/>
    <w:rsid w:val="004439E6"/>
    <w:rsid w:val="00443A1D"/>
    <w:rsid w:val="00443F3E"/>
    <w:rsid w:val="00444276"/>
    <w:rsid w:val="004469AA"/>
    <w:rsid w:val="00451038"/>
    <w:rsid w:val="004511A7"/>
    <w:rsid w:val="0045155C"/>
    <w:rsid w:val="00452476"/>
    <w:rsid w:val="00453631"/>
    <w:rsid w:val="00454273"/>
    <w:rsid w:val="00456C25"/>
    <w:rsid w:val="004604E7"/>
    <w:rsid w:val="00461916"/>
    <w:rsid w:val="00462E41"/>
    <w:rsid w:val="004636C3"/>
    <w:rsid w:val="004643BE"/>
    <w:rsid w:val="00464BB7"/>
    <w:rsid w:val="0046554A"/>
    <w:rsid w:val="00465D62"/>
    <w:rsid w:val="00466168"/>
    <w:rsid w:val="0046619D"/>
    <w:rsid w:val="00466BAD"/>
    <w:rsid w:val="00466CBB"/>
    <w:rsid w:val="004672E7"/>
    <w:rsid w:val="00470129"/>
    <w:rsid w:val="00470197"/>
    <w:rsid w:val="00471074"/>
    <w:rsid w:val="0047247B"/>
    <w:rsid w:val="00472B50"/>
    <w:rsid w:val="00473EA7"/>
    <w:rsid w:val="00474AC8"/>
    <w:rsid w:val="0047523A"/>
    <w:rsid w:val="00475719"/>
    <w:rsid w:val="0047587D"/>
    <w:rsid w:val="00475C7C"/>
    <w:rsid w:val="00476792"/>
    <w:rsid w:val="00477B95"/>
    <w:rsid w:val="004824D5"/>
    <w:rsid w:val="00482D3C"/>
    <w:rsid w:val="00484C71"/>
    <w:rsid w:val="00485854"/>
    <w:rsid w:val="00486227"/>
    <w:rsid w:val="00487339"/>
    <w:rsid w:val="00487603"/>
    <w:rsid w:val="004876BA"/>
    <w:rsid w:val="00487B62"/>
    <w:rsid w:val="00487C12"/>
    <w:rsid w:val="00487E6A"/>
    <w:rsid w:val="00490A65"/>
    <w:rsid w:val="00490EEB"/>
    <w:rsid w:val="00491571"/>
    <w:rsid w:val="00491FAC"/>
    <w:rsid w:val="00492B66"/>
    <w:rsid w:val="00492CC3"/>
    <w:rsid w:val="00492F19"/>
    <w:rsid w:val="00493B8B"/>
    <w:rsid w:val="00494BA6"/>
    <w:rsid w:val="004954A4"/>
    <w:rsid w:val="0049559C"/>
    <w:rsid w:val="00496838"/>
    <w:rsid w:val="004A073B"/>
    <w:rsid w:val="004A1328"/>
    <w:rsid w:val="004A17D8"/>
    <w:rsid w:val="004A1955"/>
    <w:rsid w:val="004A2737"/>
    <w:rsid w:val="004A2D06"/>
    <w:rsid w:val="004A334E"/>
    <w:rsid w:val="004A3B0C"/>
    <w:rsid w:val="004A50C7"/>
    <w:rsid w:val="004A5875"/>
    <w:rsid w:val="004A6979"/>
    <w:rsid w:val="004A759F"/>
    <w:rsid w:val="004A7EBA"/>
    <w:rsid w:val="004B0C84"/>
    <w:rsid w:val="004B3796"/>
    <w:rsid w:val="004B4F62"/>
    <w:rsid w:val="004B5589"/>
    <w:rsid w:val="004B59D2"/>
    <w:rsid w:val="004B64F4"/>
    <w:rsid w:val="004B7292"/>
    <w:rsid w:val="004B75C4"/>
    <w:rsid w:val="004C024D"/>
    <w:rsid w:val="004C027D"/>
    <w:rsid w:val="004C1279"/>
    <w:rsid w:val="004C2552"/>
    <w:rsid w:val="004C261A"/>
    <w:rsid w:val="004C284C"/>
    <w:rsid w:val="004C2908"/>
    <w:rsid w:val="004C2F65"/>
    <w:rsid w:val="004C3283"/>
    <w:rsid w:val="004C3628"/>
    <w:rsid w:val="004C502D"/>
    <w:rsid w:val="004C529C"/>
    <w:rsid w:val="004C531E"/>
    <w:rsid w:val="004C5B57"/>
    <w:rsid w:val="004C6BE9"/>
    <w:rsid w:val="004C7753"/>
    <w:rsid w:val="004D0CA8"/>
    <w:rsid w:val="004D0CEC"/>
    <w:rsid w:val="004D1207"/>
    <w:rsid w:val="004D291E"/>
    <w:rsid w:val="004D2C67"/>
    <w:rsid w:val="004D3383"/>
    <w:rsid w:val="004D3463"/>
    <w:rsid w:val="004D3C88"/>
    <w:rsid w:val="004D3D2E"/>
    <w:rsid w:val="004D5C11"/>
    <w:rsid w:val="004D5EB7"/>
    <w:rsid w:val="004D6774"/>
    <w:rsid w:val="004D6AD0"/>
    <w:rsid w:val="004D71B5"/>
    <w:rsid w:val="004D7294"/>
    <w:rsid w:val="004D73B9"/>
    <w:rsid w:val="004D7676"/>
    <w:rsid w:val="004D7D78"/>
    <w:rsid w:val="004E00AF"/>
    <w:rsid w:val="004E1CCD"/>
    <w:rsid w:val="004E33F2"/>
    <w:rsid w:val="004E4386"/>
    <w:rsid w:val="004E4C93"/>
    <w:rsid w:val="004E5E3E"/>
    <w:rsid w:val="004E5E87"/>
    <w:rsid w:val="004F2375"/>
    <w:rsid w:val="004F3CD0"/>
    <w:rsid w:val="004F4378"/>
    <w:rsid w:val="004F4983"/>
    <w:rsid w:val="004F5DBD"/>
    <w:rsid w:val="004F7957"/>
    <w:rsid w:val="005000EF"/>
    <w:rsid w:val="005001F3"/>
    <w:rsid w:val="0050025C"/>
    <w:rsid w:val="00501BC1"/>
    <w:rsid w:val="0050219A"/>
    <w:rsid w:val="0050287A"/>
    <w:rsid w:val="00502EDA"/>
    <w:rsid w:val="00503DA7"/>
    <w:rsid w:val="0050451E"/>
    <w:rsid w:val="0050474A"/>
    <w:rsid w:val="0050522A"/>
    <w:rsid w:val="00505562"/>
    <w:rsid w:val="00505ECA"/>
    <w:rsid w:val="00506053"/>
    <w:rsid w:val="005064D0"/>
    <w:rsid w:val="00507E49"/>
    <w:rsid w:val="00507FE3"/>
    <w:rsid w:val="00512512"/>
    <w:rsid w:val="005126FA"/>
    <w:rsid w:val="005140B4"/>
    <w:rsid w:val="00514910"/>
    <w:rsid w:val="00515498"/>
    <w:rsid w:val="00516C2A"/>
    <w:rsid w:val="00516F2E"/>
    <w:rsid w:val="005208A1"/>
    <w:rsid w:val="00521079"/>
    <w:rsid w:val="005217AE"/>
    <w:rsid w:val="00523041"/>
    <w:rsid w:val="00523C77"/>
    <w:rsid w:val="00523CFC"/>
    <w:rsid w:val="0052611D"/>
    <w:rsid w:val="00526163"/>
    <w:rsid w:val="00526D78"/>
    <w:rsid w:val="00531D7A"/>
    <w:rsid w:val="00532054"/>
    <w:rsid w:val="005329A7"/>
    <w:rsid w:val="00533333"/>
    <w:rsid w:val="00533D28"/>
    <w:rsid w:val="005341F5"/>
    <w:rsid w:val="00534A06"/>
    <w:rsid w:val="00536BFA"/>
    <w:rsid w:val="00537219"/>
    <w:rsid w:val="0053721E"/>
    <w:rsid w:val="005407B9"/>
    <w:rsid w:val="00543295"/>
    <w:rsid w:val="00544035"/>
    <w:rsid w:val="005441B8"/>
    <w:rsid w:val="00545829"/>
    <w:rsid w:val="00545CDD"/>
    <w:rsid w:val="00546018"/>
    <w:rsid w:val="00546607"/>
    <w:rsid w:val="00546B02"/>
    <w:rsid w:val="0054711D"/>
    <w:rsid w:val="00547695"/>
    <w:rsid w:val="00547C46"/>
    <w:rsid w:val="0055025B"/>
    <w:rsid w:val="0055065E"/>
    <w:rsid w:val="00550D86"/>
    <w:rsid w:val="00552105"/>
    <w:rsid w:val="0055252D"/>
    <w:rsid w:val="00552EE0"/>
    <w:rsid w:val="0055372A"/>
    <w:rsid w:val="00553E16"/>
    <w:rsid w:val="00554A42"/>
    <w:rsid w:val="00554D3F"/>
    <w:rsid w:val="005559AA"/>
    <w:rsid w:val="00560264"/>
    <w:rsid w:val="005614C6"/>
    <w:rsid w:val="00561AFD"/>
    <w:rsid w:val="00564456"/>
    <w:rsid w:val="005657D0"/>
    <w:rsid w:val="00565B1A"/>
    <w:rsid w:val="00565DD3"/>
    <w:rsid w:val="00570696"/>
    <w:rsid w:val="00570D1F"/>
    <w:rsid w:val="00571C31"/>
    <w:rsid w:val="00571D7F"/>
    <w:rsid w:val="00571E99"/>
    <w:rsid w:val="005729CB"/>
    <w:rsid w:val="00573551"/>
    <w:rsid w:val="00573E66"/>
    <w:rsid w:val="00573EE7"/>
    <w:rsid w:val="005750CE"/>
    <w:rsid w:val="005801E6"/>
    <w:rsid w:val="005819D5"/>
    <w:rsid w:val="00582A8F"/>
    <w:rsid w:val="0058313B"/>
    <w:rsid w:val="00583336"/>
    <w:rsid w:val="00584634"/>
    <w:rsid w:val="005855D2"/>
    <w:rsid w:val="00585E7C"/>
    <w:rsid w:val="005868D0"/>
    <w:rsid w:val="00586C84"/>
    <w:rsid w:val="00586D52"/>
    <w:rsid w:val="00587780"/>
    <w:rsid w:val="0059040E"/>
    <w:rsid w:val="00590F39"/>
    <w:rsid w:val="00592107"/>
    <w:rsid w:val="005927ED"/>
    <w:rsid w:val="005952E3"/>
    <w:rsid w:val="00597969"/>
    <w:rsid w:val="005A0592"/>
    <w:rsid w:val="005A22D8"/>
    <w:rsid w:val="005A247D"/>
    <w:rsid w:val="005A34D4"/>
    <w:rsid w:val="005A34F7"/>
    <w:rsid w:val="005A35EF"/>
    <w:rsid w:val="005A789F"/>
    <w:rsid w:val="005A7F5E"/>
    <w:rsid w:val="005B006B"/>
    <w:rsid w:val="005B068A"/>
    <w:rsid w:val="005B0E2F"/>
    <w:rsid w:val="005B16BE"/>
    <w:rsid w:val="005B2AE4"/>
    <w:rsid w:val="005B2D52"/>
    <w:rsid w:val="005B313F"/>
    <w:rsid w:val="005B5A98"/>
    <w:rsid w:val="005B5BDC"/>
    <w:rsid w:val="005C009F"/>
    <w:rsid w:val="005C0B13"/>
    <w:rsid w:val="005C1969"/>
    <w:rsid w:val="005C3517"/>
    <w:rsid w:val="005C3697"/>
    <w:rsid w:val="005C3725"/>
    <w:rsid w:val="005C3F42"/>
    <w:rsid w:val="005C4EBF"/>
    <w:rsid w:val="005C5111"/>
    <w:rsid w:val="005C556A"/>
    <w:rsid w:val="005C5D3D"/>
    <w:rsid w:val="005C7A05"/>
    <w:rsid w:val="005D04D1"/>
    <w:rsid w:val="005D0D8F"/>
    <w:rsid w:val="005D0E30"/>
    <w:rsid w:val="005D1FED"/>
    <w:rsid w:val="005D2032"/>
    <w:rsid w:val="005D275E"/>
    <w:rsid w:val="005D4CB7"/>
    <w:rsid w:val="005D6697"/>
    <w:rsid w:val="005D6FCE"/>
    <w:rsid w:val="005D7F0F"/>
    <w:rsid w:val="005E00AC"/>
    <w:rsid w:val="005E20E6"/>
    <w:rsid w:val="005E2303"/>
    <w:rsid w:val="005E2F9B"/>
    <w:rsid w:val="005E3063"/>
    <w:rsid w:val="005E3153"/>
    <w:rsid w:val="005E3A88"/>
    <w:rsid w:val="005E4267"/>
    <w:rsid w:val="005E43D0"/>
    <w:rsid w:val="005E5A75"/>
    <w:rsid w:val="005E5F2D"/>
    <w:rsid w:val="005E70E5"/>
    <w:rsid w:val="005E71E7"/>
    <w:rsid w:val="005E7C99"/>
    <w:rsid w:val="005F04C3"/>
    <w:rsid w:val="005F16E7"/>
    <w:rsid w:val="005F28A1"/>
    <w:rsid w:val="005F32A0"/>
    <w:rsid w:val="005F3DC6"/>
    <w:rsid w:val="005F4C82"/>
    <w:rsid w:val="005F52D4"/>
    <w:rsid w:val="005F6933"/>
    <w:rsid w:val="005F776A"/>
    <w:rsid w:val="00600A51"/>
    <w:rsid w:val="00600BC5"/>
    <w:rsid w:val="00601351"/>
    <w:rsid w:val="00602299"/>
    <w:rsid w:val="0060313A"/>
    <w:rsid w:val="00603DAC"/>
    <w:rsid w:val="00604C51"/>
    <w:rsid w:val="006057B1"/>
    <w:rsid w:val="00605A31"/>
    <w:rsid w:val="006071F0"/>
    <w:rsid w:val="006076DE"/>
    <w:rsid w:val="006125D6"/>
    <w:rsid w:val="0061332E"/>
    <w:rsid w:val="00613C1A"/>
    <w:rsid w:val="0061496A"/>
    <w:rsid w:val="00614C38"/>
    <w:rsid w:val="006150A0"/>
    <w:rsid w:val="00615562"/>
    <w:rsid w:val="00615581"/>
    <w:rsid w:val="00615782"/>
    <w:rsid w:val="00616B4E"/>
    <w:rsid w:val="00617119"/>
    <w:rsid w:val="0062168B"/>
    <w:rsid w:val="00622273"/>
    <w:rsid w:val="00622359"/>
    <w:rsid w:val="00622C41"/>
    <w:rsid w:val="00622F1A"/>
    <w:rsid w:val="00623109"/>
    <w:rsid w:val="0062337B"/>
    <w:rsid w:val="00623A8A"/>
    <w:rsid w:val="00623D66"/>
    <w:rsid w:val="00624945"/>
    <w:rsid w:val="00625722"/>
    <w:rsid w:val="0062629D"/>
    <w:rsid w:val="00626342"/>
    <w:rsid w:val="006263BD"/>
    <w:rsid w:val="00630BF8"/>
    <w:rsid w:val="006310CB"/>
    <w:rsid w:val="00633083"/>
    <w:rsid w:val="006336FC"/>
    <w:rsid w:val="00633FBE"/>
    <w:rsid w:val="00635B98"/>
    <w:rsid w:val="00637375"/>
    <w:rsid w:val="00637BD3"/>
    <w:rsid w:val="00637CF1"/>
    <w:rsid w:val="00640587"/>
    <w:rsid w:val="00641239"/>
    <w:rsid w:val="006413E7"/>
    <w:rsid w:val="00642BA1"/>
    <w:rsid w:val="00644F26"/>
    <w:rsid w:val="006477F2"/>
    <w:rsid w:val="00650085"/>
    <w:rsid w:val="006504C5"/>
    <w:rsid w:val="006505CD"/>
    <w:rsid w:val="0065098C"/>
    <w:rsid w:val="00650DDE"/>
    <w:rsid w:val="006545C7"/>
    <w:rsid w:val="00655C9C"/>
    <w:rsid w:val="0066239D"/>
    <w:rsid w:val="00663674"/>
    <w:rsid w:val="006638DC"/>
    <w:rsid w:val="00663B9C"/>
    <w:rsid w:val="006641BF"/>
    <w:rsid w:val="00664259"/>
    <w:rsid w:val="00664D03"/>
    <w:rsid w:val="006653FA"/>
    <w:rsid w:val="00665B57"/>
    <w:rsid w:val="00665B8B"/>
    <w:rsid w:val="006670F5"/>
    <w:rsid w:val="0066713D"/>
    <w:rsid w:val="00670201"/>
    <w:rsid w:val="00670EF8"/>
    <w:rsid w:val="00671626"/>
    <w:rsid w:val="006720B4"/>
    <w:rsid w:val="00673C03"/>
    <w:rsid w:val="00674174"/>
    <w:rsid w:val="00674372"/>
    <w:rsid w:val="006750EB"/>
    <w:rsid w:val="006753B2"/>
    <w:rsid w:val="006761CE"/>
    <w:rsid w:val="00680485"/>
    <w:rsid w:val="006808D0"/>
    <w:rsid w:val="006810DE"/>
    <w:rsid w:val="00681AE5"/>
    <w:rsid w:val="00681E35"/>
    <w:rsid w:val="00682D5D"/>
    <w:rsid w:val="00683970"/>
    <w:rsid w:val="0068466A"/>
    <w:rsid w:val="00686197"/>
    <w:rsid w:val="00686CA5"/>
    <w:rsid w:val="00687206"/>
    <w:rsid w:val="006877AC"/>
    <w:rsid w:val="0068ACB6"/>
    <w:rsid w:val="006902CF"/>
    <w:rsid w:val="006906BB"/>
    <w:rsid w:val="006909BE"/>
    <w:rsid w:val="0069211E"/>
    <w:rsid w:val="00694337"/>
    <w:rsid w:val="0069461F"/>
    <w:rsid w:val="00696BE4"/>
    <w:rsid w:val="006A016E"/>
    <w:rsid w:val="006A0ED1"/>
    <w:rsid w:val="006A0ED2"/>
    <w:rsid w:val="006A15E5"/>
    <w:rsid w:val="006A1BD1"/>
    <w:rsid w:val="006A2354"/>
    <w:rsid w:val="006A3C0B"/>
    <w:rsid w:val="006A5A23"/>
    <w:rsid w:val="006B07D4"/>
    <w:rsid w:val="006B0A3F"/>
    <w:rsid w:val="006B0A88"/>
    <w:rsid w:val="006B18E4"/>
    <w:rsid w:val="006B1970"/>
    <w:rsid w:val="006B2400"/>
    <w:rsid w:val="006B2771"/>
    <w:rsid w:val="006B28E4"/>
    <w:rsid w:val="006B3043"/>
    <w:rsid w:val="006B347A"/>
    <w:rsid w:val="006B408D"/>
    <w:rsid w:val="006B5D9F"/>
    <w:rsid w:val="006B6D6A"/>
    <w:rsid w:val="006B71A3"/>
    <w:rsid w:val="006C0892"/>
    <w:rsid w:val="006C0F82"/>
    <w:rsid w:val="006C1143"/>
    <w:rsid w:val="006C13A0"/>
    <w:rsid w:val="006C19C5"/>
    <w:rsid w:val="006C1E03"/>
    <w:rsid w:val="006C2603"/>
    <w:rsid w:val="006C298E"/>
    <w:rsid w:val="006C2EC9"/>
    <w:rsid w:val="006C6853"/>
    <w:rsid w:val="006C6B8A"/>
    <w:rsid w:val="006D0EBB"/>
    <w:rsid w:val="006D30BF"/>
    <w:rsid w:val="006D361F"/>
    <w:rsid w:val="006D4324"/>
    <w:rsid w:val="006D458D"/>
    <w:rsid w:val="006D5C1A"/>
    <w:rsid w:val="006D671B"/>
    <w:rsid w:val="006D706F"/>
    <w:rsid w:val="006D7127"/>
    <w:rsid w:val="006E0AA8"/>
    <w:rsid w:val="006E1E33"/>
    <w:rsid w:val="006E2F2A"/>
    <w:rsid w:val="006E51E0"/>
    <w:rsid w:val="006E5433"/>
    <w:rsid w:val="006E782E"/>
    <w:rsid w:val="006E7C1C"/>
    <w:rsid w:val="006F2166"/>
    <w:rsid w:val="006F2D5E"/>
    <w:rsid w:val="006F4FCB"/>
    <w:rsid w:val="006F5276"/>
    <w:rsid w:val="006F5CFC"/>
    <w:rsid w:val="006F6076"/>
    <w:rsid w:val="006F65FD"/>
    <w:rsid w:val="006F6A2D"/>
    <w:rsid w:val="006F7789"/>
    <w:rsid w:val="006F7C27"/>
    <w:rsid w:val="00700635"/>
    <w:rsid w:val="00700CB5"/>
    <w:rsid w:val="00701C97"/>
    <w:rsid w:val="00703455"/>
    <w:rsid w:val="00703B97"/>
    <w:rsid w:val="007041E4"/>
    <w:rsid w:val="00706E96"/>
    <w:rsid w:val="00712630"/>
    <w:rsid w:val="007136C3"/>
    <w:rsid w:val="00713744"/>
    <w:rsid w:val="00713D42"/>
    <w:rsid w:val="0071432B"/>
    <w:rsid w:val="00714499"/>
    <w:rsid w:val="00714FB5"/>
    <w:rsid w:val="007151E2"/>
    <w:rsid w:val="007152B3"/>
    <w:rsid w:val="00715491"/>
    <w:rsid w:val="007166D3"/>
    <w:rsid w:val="007205E4"/>
    <w:rsid w:val="007206A9"/>
    <w:rsid w:val="00720B88"/>
    <w:rsid w:val="007216D0"/>
    <w:rsid w:val="007220A8"/>
    <w:rsid w:val="007220E5"/>
    <w:rsid w:val="00725B95"/>
    <w:rsid w:val="0072602B"/>
    <w:rsid w:val="0072608D"/>
    <w:rsid w:val="007261A6"/>
    <w:rsid w:val="007266CE"/>
    <w:rsid w:val="00727267"/>
    <w:rsid w:val="007276B5"/>
    <w:rsid w:val="007276C9"/>
    <w:rsid w:val="00730A38"/>
    <w:rsid w:val="00730CA6"/>
    <w:rsid w:val="007316E4"/>
    <w:rsid w:val="00731F59"/>
    <w:rsid w:val="00733E1B"/>
    <w:rsid w:val="00734522"/>
    <w:rsid w:val="0073506B"/>
    <w:rsid w:val="007350D2"/>
    <w:rsid w:val="0073524E"/>
    <w:rsid w:val="007352A4"/>
    <w:rsid w:val="00740357"/>
    <w:rsid w:val="00741C94"/>
    <w:rsid w:val="00742284"/>
    <w:rsid w:val="00743FDF"/>
    <w:rsid w:val="0074445F"/>
    <w:rsid w:val="007446F9"/>
    <w:rsid w:val="007449B4"/>
    <w:rsid w:val="00745189"/>
    <w:rsid w:val="00745BC5"/>
    <w:rsid w:val="00746AAF"/>
    <w:rsid w:val="00746BD3"/>
    <w:rsid w:val="007471F4"/>
    <w:rsid w:val="00747A38"/>
    <w:rsid w:val="0075129C"/>
    <w:rsid w:val="0075141F"/>
    <w:rsid w:val="00751C4E"/>
    <w:rsid w:val="007524AB"/>
    <w:rsid w:val="00753272"/>
    <w:rsid w:val="007535A9"/>
    <w:rsid w:val="007545EB"/>
    <w:rsid w:val="007552AD"/>
    <w:rsid w:val="00755924"/>
    <w:rsid w:val="007566EA"/>
    <w:rsid w:val="00756F64"/>
    <w:rsid w:val="00757E31"/>
    <w:rsid w:val="007611D3"/>
    <w:rsid w:val="007618E0"/>
    <w:rsid w:val="00762635"/>
    <w:rsid w:val="0076289D"/>
    <w:rsid w:val="00762DB3"/>
    <w:rsid w:val="007635BA"/>
    <w:rsid w:val="0076371E"/>
    <w:rsid w:val="00763D32"/>
    <w:rsid w:val="00763E7B"/>
    <w:rsid w:val="007647CC"/>
    <w:rsid w:val="007656DD"/>
    <w:rsid w:val="00766983"/>
    <w:rsid w:val="00767601"/>
    <w:rsid w:val="00767C9A"/>
    <w:rsid w:val="0077128B"/>
    <w:rsid w:val="007716B7"/>
    <w:rsid w:val="00772486"/>
    <w:rsid w:val="00772FC0"/>
    <w:rsid w:val="0077306B"/>
    <w:rsid w:val="00774E4B"/>
    <w:rsid w:val="00775139"/>
    <w:rsid w:val="00775887"/>
    <w:rsid w:val="00776998"/>
    <w:rsid w:val="00777E9A"/>
    <w:rsid w:val="007801CA"/>
    <w:rsid w:val="007807AA"/>
    <w:rsid w:val="00780F49"/>
    <w:rsid w:val="0078131A"/>
    <w:rsid w:val="00781EF4"/>
    <w:rsid w:val="00781F20"/>
    <w:rsid w:val="00782F4C"/>
    <w:rsid w:val="00784230"/>
    <w:rsid w:val="007851A5"/>
    <w:rsid w:val="0078576B"/>
    <w:rsid w:val="00785D32"/>
    <w:rsid w:val="00786534"/>
    <w:rsid w:val="00786866"/>
    <w:rsid w:val="00787C35"/>
    <w:rsid w:val="007908E6"/>
    <w:rsid w:val="00790C87"/>
    <w:rsid w:val="00790DC7"/>
    <w:rsid w:val="007920DF"/>
    <w:rsid w:val="007923CC"/>
    <w:rsid w:val="00792624"/>
    <w:rsid w:val="00792B23"/>
    <w:rsid w:val="007934DB"/>
    <w:rsid w:val="00793C38"/>
    <w:rsid w:val="00796222"/>
    <w:rsid w:val="00796381"/>
    <w:rsid w:val="00796B92"/>
    <w:rsid w:val="00796C68"/>
    <w:rsid w:val="00797EBA"/>
    <w:rsid w:val="007A0B28"/>
    <w:rsid w:val="007A12CE"/>
    <w:rsid w:val="007A1CB4"/>
    <w:rsid w:val="007A2379"/>
    <w:rsid w:val="007A4042"/>
    <w:rsid w:val="007B09BE"/>
    <w:rsid w:val="007B09E0"/>
    <w:rsid w:val="007B17C3"/>
    <w:rsid w:val="007B2A61"/>
    <w:rsid w:val="007B2C97"/>
    <w:rsid w:val="007B3E1A"/>
    <w:rsid w:val="007B52C4"/>
    <w:rsid w:val="007B5879"/>
    <w:rsid w:val="007B699D"/>
    <w:rsid w:val="007B6B7E"/>
    <w:rsid w:val="007C0BA8"/>
    <w:rsid w:val="007C12D9"/>
    <w:rsid w:val="007C12FA"/>
    <w:rsid w:val="007C362F"/>
    <w:rsid w:val="007C3CDD"/>
    <w:rsid w:val="007C71E4"/>
    <w:rsid w:val="007D0FB3"/>
    <w:rsid w:val="007D290C"/>
    <w:rsid w:val="007D2E97"/>
    <w:rsid w:val="007D3A99"/>
    <w:rsid w:val="007D3BF4"/>
    <w:rsid w:val="007D3D40"/>
    <w:rsid w:val="007D4448"/>
    <w:rsid w:val="007D44EE"/>
    <w:rsid w:val="007D48D8"/>
    <w:rsid w:val="007D4B0E"/>
    <w:rsid w:val="007D4F7B"/>
    <w:rsid w:val="007D5284"/>
    <w:rsid w:val="007D5E7D"/>
    <w:rsid w:val="007D6CCA"/>
    <w:rsid w:val="007D7598"/>
    <w:rsid w:val="007D77D7"/>
    <w:rsid w:val="007E0B33"/>
    <w:rsid w:val="007E0FA8"/>
    <w:rsid w:val="007E34A7"/>
    <w:rsid w:val="007E3899"/>
    <w:rsid w:val="007E3A16"/>
    <w:rsid w:val="007E437B"/>
    <w:rsid w:val="007F04C7"/>
    <w:rsid w:val="007F0D64"/>
    <w:rsid w:val="007F0EB2"/>
    <w:rsid w:val="007F123D"/>
    <w:rsid w:val="007F1316"/>
    <w:rsid w:val="007F230C"/>
    <w:rsid w:val="007F23A3"/>
    <w:rsid w:val="007F23A8"/>
    <w:rsid w:val="007F2FD3"/>
    <w:rsid w:val="007F31B6"/>
    <w:rsid w:val="007F335D"/>
    <w:rsid w:val="007F38BA"/>
    <w:rsid w:val="007F4906"/>
    <w:rsid w:val="007F4E0C"/>
    <w:rsid w:val="007F4EF3"/>
    <w:rsid w:val="007F62E2"/>
    <w:rsid w:val="007F6705"/>
    <w:rsid w:val="007F6E66"/>
    <w:rsid w:val="007F7051"/>
    <w:rsid w:val="007F76DE"/>
    <w:rsid w:val="00800596"/>
    <w:rsid w:val="00800E3A"/>
    <w:rsid w:val="00800FB0"/>
    <w:rsid w:val="00801029"/>
    <w:rsid w:val="00801183"/>
    <w:rsid w:val="0080157D"/>
    <w:rsid w:val="00801BC5"/>
    <w:rsid w:val="00802337"/>
    <w:rsid w:val="0080344A"/>
    <w:rsid w:val="008037C7"/>
    <w:rsid w:val="00803C2B"/>
    <w:rsid w:val="00803CD9"/>
    <w:rsid w:val="00803D8A"/>
    <w:rsid w:val="008054EF"/>
    <w:rsid w:val="00805962"/>
    <w:rsid w:val="00806048"/>
    <w:rsid w:val="008069DA"/>
    <w:rsid w:val="00811FFA"/>
    <w:rsid w:val="008122CE"/>
    <w:rsid w:val="00812716"/>
    <w:rsid w:val="00812803"/>
    <w:rsid w:val="008143CC"/>
    <w:rsid w:val="00814768"/>
    <w:rsid w:val="00814BF9"/>
    <w:rsid w:val="00816EEF"/>
    <w:rsid w:val="00820D99"/>
    <w:rsid w:val="00821748"/>
    <w:rsid w:val="00821DAC"/>
    <w:rsid w:val="008249CD"/>
    <w:rsid w:val="00824CA7"/>
    <w:rsid w:val="0082727F"/>
    <w:rsid w:val="008302BB"/>
    <w:rsid w:val="0083213F"/>
    <w:rsid w:val="0083275C"/>
    <w:rsid w:val="008327F0"/>
    <w:rsid w:val="00832BB0"/>
    <w:rsid w:val="008331CC"/>
    <w:rsid w:val="00833231"/>
    <w:rsid w:val="00833633"/>
    <w:rsid w:val="0083699D"/>
    <w:rsid w:val="00836A8C"/>
    <w:rsid w:val="0084242F"/>
    <w:rsid w:val="00843249"/>
    <w:rsid w:val="00843B23"/>
    <w:rsid w:val="00843E50"/>
    <w:rsid w:val="00843F76"/>
    <w:rsid w:val="008445B4"/>
    <w:rsid w:val="00844C10"/>
    <w:rsid w:val="00844C97"/>
    <w:rsid w:val="0084503F"/>
    <w:rsid w:val="00846B70"/>
    <w:rsid w:val="008471C9"/>
    <w:rsid w:val="00847D0D"/>
    <w:rsid w:val="008503A1"/>
    <w:rsid w:val="008503D5"/>
    <w:rsid w:val="008509F7"/>
    <w:rsid w:val="00851002"/>
    <w:rsid w:val="00851738"/>
    <w:rsid w:val="00852BA2"/>
    <w:rsid w:val="00853FA8"/>
    <w:rsid w:val="00854BBB"/>
    <w:rsid w:val="00855965"/>
    <w:rsid w:val="00855AA0"/>
    <w:rsid w:val="008562B2"/>
    <w:rsid w:val="008565A4"/>
    <w:rsid w:val="008567BD"/>
    <w:rsid w:val="00856995"/>
    <w:rsid w:val="008607E1"/>
    <w:rsid w:val="00860A66"/>
    <w:rsid w:val="0086297D"/>
    <w:rsid w:val="00863161"/>
    <w:rsid w:val="008640E3"/>
    <w:rsid w:val="00864200"/>
    <w:rsid w:val="008649CF"/>
    <w:rsid w:val="00864FFB"/>
    <w:rsid w:val="00866833"/>
    <w:rsid w:val="00871790"/>
    <w:rsid w:val="00872C0C"/>
    <w:rsid w:val="00873AC0"/>
    <w:rsid w:val="00873DC4"/>
    <w:rsid w:val="008744B5"/>
    <w:rsid w:val="00874DE6"/>
    <w:rsid w:val="00875BA1"/>
    <w:rsid w:val="00875E35"/>
    <w:rsid w:val="008763E8"/>
    <w:rsid w:val="0087648A"/>
    <w:rsid w:val="00876BC9"/>
    <w:rsid w:val="008824DB"/>
    <w:rsid w:val="00882FB6"/>
    <w:rsid w:val="00883F0A"/>
    <w:rsid w:val="00884172"/>
    <w:rsid w:val="008847C6"/>
    <w:rsid w:val="00885898"/>
    <w:rsid w:val="0088595F"/>
    <w:rsid w:val="00885C63"/>
    <w:rsid w:val="00885CBB"/>
    <w:rsid w:val="00886B0C"/>
    <w:rsid w:val="00886DAA"/>
    <w:rsid w:val="0089096D"/>
    <w:rsid w:val="00890CE4"/>
    <w:rsid w:val="00890CFC"/>
    <w:rsid w:val="00891628"/>
    <w:rsid w:val="00893262"/>
    <w:rsid w:val="008936C1"/>
    <w:rsid w:val="0089390B"/>
    <w:rsid w:val="00897ED5"/>
    <w:rsid w:val="008A0FDD"/>
    <w:rsid w:val="008A3152"/>
    <w:rsid w:val="008A41FA"/>
    <w:rsid w:val="008A47CF"/>
    <w:rsid w:val="008A4DEC"/>
    <w:rsid w:val="008A5644"/>
    <w:rsid w:val="008A646A"/>
    <w:rsid w:val="008A72E8"/>
    <w:rsid w:val="008A78B5"/>
    <w:rsid w:val="008A7CC2"/>
    <w:rsid w:val="008B1CB3"/>
    <w:rsid w:val="008B2C21"/>
    <w:rsid w:val="008B31B4"/>
    <w:rsid w:val="008B37ED"/>
    <w:rsid w:val="008C0733"/>
    <w:rsid w:val="008C09D1"/>
    <w:rsid w:val="008C1086"/>
    <w:rsid w:val="008C19C6"/>
    <w:rsid w:val="008C30D7"/>
    <w:rsid w:val="008C5F3D"/>
    <w:rsid w:val="008C6FAC"/>
    <w:rsid w:val="008C78D1"/>
    <w:rsid w:val="008D085B"/>
    <w:rsid w:val="008D1FAE"/>
    <w:rsid w:val="008D2B0D"/>
    <w:rsid w:val="008D2C56"/>
    <w:rsid w:val="008D3382"/>
    <w:rsid w:val="008D3504"/>
    <w:rsid w:val="008D482E"/>
    <w:rsid w:val="008D4EA4"/>
    <w:rsid w:val="008D5E1A"/>
    <w:rsid w:val="008D627E"/>
    <w:rsid w:val="008D64BE"/>
    <w:rsid w:val="008D72F7"/>
    <w:rsid w:val="008E01B0"/>
    <w:rsid w:val="008E06AC"/>
    <w:rsid w:val="008E2372"/>
    <w:rsid w:val="008E2CE6"/>
    <w:rsid w:val="008E3BCC"/>
    <w:rsid w:val="008E3CC3"/>
    <w:rsid w:val="008E62F8"/>
    <w:rsid w:val="008E6354"/>
    <w:rsid w:val="008F016D"/>
    <w:rsid w:val="008F41F6"/>
    <w:rsid w:val="008F4411"/>
    <w:rsid w:val="008F4CF4"/>
    <w:rsid w:val="008F5AC8"/>
    <w:rsid w:val="008F687C"/>
    <w:rsid w:val="008F6AD4"/>
    <w:rsid w:val="008F7E76"/>
    <w:rsid w:val="00902DB0"/>
    <w:rsid w:val="009030FE"/>
    <w:rsid w:val="0090363E"/>
    <w:rsid w:val="00905F84"/>
    <w:rsid w:val="00907473"/>
    <w:rsid w:val="0090774C"/>
    <w:rsid w:val="00907AB3"/>
    <w:rsid w:val="00907C45"/>
    <w:rsid w:val="0091042A"/>
    <w:rsid w:val="00911D72"/>
    <w:rsid w:val="00912314"/>
    <w:rsid w:val="009129D2"/>
    <w:rsid w:val="009134C4"/>
    <w:rsid w:val="0091357C"/>
    <w:rsid w:val="00914CD0"/>
    <w:rsid w:val="0091774C"/>
    <w:rsid w:val="00917AF4"/>
    <w:rsid w:val="009204EE"/>
    <w:rsid w:val="00920569"/>
    <w:rsid w:val="00920FA8"/>
    <w:rsid w:val="009212CF"/>
    <w:rsid w:val="009227CF"/>
    <w:rsid w:val="00922FC2"/>
    <w:rsid w:val="0092357E"/>
    <w:rsid w:val="00923C7A"/>
    <w:rsid w:val="00923DF0"/>
    <w:rsid w:val="00923E4C"/>
    <w:rsid w:val="009244BC"/>
    <w:rsid w:val="009246D1"/>
    <w:rsid w:val="009252DB"/>
    <w:rsid w:val="0092623A"/>
    <w:rsid w:val="00927CA0"/>
    <w:rsid w:val="00927D18"/>
    <w:rsid w:val="00927E5D"/>
    <w:rsid w:val="009302C8"/>
    <w:rsid w:val="009310BC"/>
    <w:rsid w:val="00934523"/>
    <w:rsid w:val="00934D7C"/>
    <w:rsid w:val="009350C0"/>
    <w:rsid w:val="009350F8"/>
    <w:rsid w:val="00935634"/>
    <w:rsid w:val="00937403"/>
    <w:rsid w:val="009377B7"/>
    <w:rsid w:val="00937C70"/>
    <w:rsid w:val="00937EE4"/>
    <w:rsid w:val="00942644"/>
    <w:rsid w:val="0094277D"/>
    <w:rsid w:val="00942A21"/>
    <w:rsid w:val="00944229"/>
    <w:rsid w:val="00946279"/>
    <w:rsid w:val="00947667"/>
    <w:rsid w:val="009477CB"/>
    <w:rsid w:val="009504C5"/>
    <w:rsid w:val="00950756"/>
    <w:rsid w:val="0095180C"/>
    <w:rsid w:val="00951A7E"/>
    <w:rsid w:val="00951F02"/>
    <w:rsid w:val="0095218C"/>
    <w:rsid w:val="009521F5"/>
    <w:rsid w:val="009564CE"/>
    <w:rsid w:val="00957390"/>
    <w:rsid w:val="0096045E"/>
    <w:rsid w:val="0096303B"/>
    <w:rsid w:val="009642E2"/>
    <w:rsid w:val="00964D9B"/>
    <w:rsid w:val="009659F3"/>
    <w:rsid w:val="00965BE0"/>
    <w:rsid w:val="00966502"/>
    <w:rsid w:val="00966BF8"/>
    <w:rsid w:val="00966DC6"/>
    <w:rsid w:val="0096757F"/>
    <w:rsid w:val="009676D5"/>
    <w:rsid w:val="00967CE2"/>
    <w:rsid w:val="009711E4"/>
    <w:rsid w:val="00971F79"/>
    <w:rsid w:val="00972A69"/>
    <w:rsid w:val="00980949"/>
    <w:rsid w:val="00982F23"/>
    <w:rsid w:val="00983719"/>
    <w:rsid w:val="00984716"/>
    <w:rsid w:val="009868FF"/>
    <w:rsid w:val="00986E1B"/>
    <w:rsid w:val="0098CD80"/>
    <w:rsid w:val="0099112F"/>
    <w:rsid w:val="0099238D"/>
    <w:rsid w:val="0099349C"/>
    <w:rsid w:val="00994854"/>
    <w:rsid w:val="009959EB"/>
    <w:rsid w:val="00996526"/>
    <w:rsid w:val="009967FF"/>
    <w:rsid w:val="00996B4F"/>
    <w:rsid w:val="00996B8E"/>
    <w:rsid w:val="00996FDB"/>
    <w:rsid w:val="00997813"/>
    <w:rsid w:val="009A1279"/>
    <w:rsid w:val="009A392D"/>
    <w:rsid w:val="009A588B"/>
    <w:rsid w:val="009A5A91"/>
    <w:rsid w:val="009A5C2C"/>
    <w:rsid w:val="009A6A1B"/>
    <w:rsid w:val="009A703B"/>
    <w:rsid w:val="009B05AD"/>
    <w:rsid w:val="009B1738"/>
    <w:rsid w:val="009B248A"/>
    <w:rsid w:val="009B3261"/>
    <w:rsid w:val="009B416D"/>
    <w:rsid w:val="009B5AE1"/>
    <w:rsid w:val="009B6546"/>
    <w:rsid w:val="009B7150"/>
    <w:rsid w:val="009B72CF"/>
    <w:rsid w:val="009B7706"/>
    <w:rsid w:val="009B7CD7"/>
    <w:rsid w:val="009C1A03"/>
    <w:rsid w:val="009C2717"/>
    <w:rsid w:val="009C28F9"/>
    <w:rsid w:val="009C2B24"/>
    <w:rsid w:val="009C3AF1"/>
    <w:rsid w:val="009C515E"/>
    <w:rsid w:val="009C6125"/>
    <w:rsid w:val="009C7613"/>
    <w:rsid w:val="009D0DDF"/>
    <w:rsid w:val="009D1310"/>
    <w:rsid w:val="009D32B9"/>
    <w:rsid w:val="009D49EE"/>
    <w:rsid w:val="009D4FA9"/>
    <w:rsid w:val="009D53DF"/>
    <w:rsid w:val="009D6F7C"/>
    <w:rsid w:val="009E00A2"/>
    <w:rsid w:val="009E0518"/>
    <w:rsid w:val="009E0FCB"/>
    <w:rsid w:val="009E12B6"/>
    <w:rsid w:val="009E174C"/>
    <w:rsid w:val="009E3FE4"/>
    <w:rsid w:val="009E62F4"/>
    <w:rsid w:val="009E765E"/>
    <w:rsid w:val="009E7A04"/>
    <w:rsid w:val="009F20E2"/>
    <w:rsid w:val="009F2420"/>
    <w:rsid w:val="009F2C2D"/>
    <w:rsid w:val="009F3C83"/>
    <w:rsid w:val="009F3E44"/>
    <w:rsid w:val="009F42CE"/>
    <w:rsid w:val="009F52FB"/>
    <w:rsid w:val="009F6092"/>
    <w:rsid w:val="009F7F5E"/>
    <w:rsid w:val="00A00C6C"/>
    <w:rsid w:val="00A00FC0"/>
    <w:rsid w:val="00A02BC8"/>
    <w:rsid w:val="00A031F6"/>
    <w:rsid w:val="00A03E98"/>
    <w:rsid w:val="00A05528"/>
    <w:rsid w:val="00A058DA"/>
    <w:rsid w:val="00A059DC"/>
    <w:rsid w:val="00A05E5E"/>
    <w:rsid w:val="00A076CB"/>
    <w:rsid w:val="00A117A5"/>
    <w:rsid w:val="00A127B4"/>
    <w:rsid w:val="00A1410F"/>
    <w:rsid w:val="00A152C4"/>
    <w:rsid w:val="00A16953"/>
    <w:rsid w:val="00A16F82"/>
    <w:rsid w:val="00A172AF"/>
    <w:rsid w:val="00A2034F"/>
    <w:rsid w:val="00A20F6F"/>
    <w:rsid w:val="00A222C1"/>
    <w:rsid w:val="00A226CE"/>
    <w:rsid w:val="00A227C9"/>
    <w:rsid w:val="00A228C6"/>
    <w:rsid w:val="00A22961"/>
    <w:rsid w:val="00A23EA3"/>
    <w:rsid w:val="00A249B5"/>
    <w:rsid w:val="00A24A1A"/>
    <w:rsid w:val="00A2677C"/>
    <w:rsid w:val="00A306AD"/>
    <w:rsid w:val="00A30B98"/>
    <w:rsid w:val="00A32A66"/>
    <w:rsid w:val="00A332C3"/>
    <w:rsid w:val="00A3338F"/>
    <w:rsid w:val="00A333E3"/>
    <w:rsid w:val="00A34E8F"/>
    <w:rsid w:val="00A34FB8"/>
    <w:rsid w:val="00A35066"/>
    <w:rsid w:val="00A35738"/>
    <w:rsid w:val="00A3605A"/>
    <w:rsid w:val="00A361D8"/>
    <w:rsid w:val="00A36EA7"/>
    <w:rsid w:val="00A37134"/>
    <w:rsid w:val="00A37737"/>
    <w:rsid w:val="00A409B4"/>
    <w:rsid w:val="00A43068"/>
    <w:rsid w:val="00A4375A"/>
    <w:rsid w:val="00A44D0E"/>
    <w:rsid w:val="00A45A81"/>
    <w:rsid w:val="00A5032D"/>
    <w:rsid w:val="00A51B8B"/>
    <w:rsid w:val="00A52718"/>
    <w:rsid w:val="00A53348"/>
    <w:rsid w:val="00A539CC"/>
    <w:rsid w:val="00A539F4"/>
    <w:rsid w:val="00A56ECA"/>
    <w:rsid w:val="00A572BB"/>
    <w:rsid w:val="00A57360"/>
    <w:rsid w:val="00A5780B"/>
    <w:rsid w:val="00A63913"/>
    <w:rsid w:val="00A647B7"/>
    <w:rsid w:val="00A64CF0"/>
    <w:rsid w:val="00A64F72"/>
    <w:rsid w:val="00A655B8"/>
    <w:rsid w:val="00A66701"/>
    <w:rsid w:val="00A66EF9"/>
    <w:rsid w:val="00A70D9B"/>
    <w:rsid w:val="00A70DC5"/>
    <w:rsid w:val="00A70E99"/>
    <w:rsid w:val="00A70F0C"/>
    <w:rsid w:val="00A7104E"/>
    <w:rsid w:val="00A71B10"/>
    <w:rsid w:val="00A71CE1"/>
    <w:rsid w:val="00A73A09"/>
    <w:rsid w:val="00A73A76"/>
    <w:rsid w:val="00A74D09"/>
    <w:rsid w:val="00A75C0B"/>
    <w:rsid w:val="00A77516"/>
    <w:rsid w:val="00A7754D"/>
    <w:rsid w:val="00A77704"/>
    <w:rsid w:val="00A77F50"/>
    <w:rsid w:val="00A80202"/>
    <w:rsid w:val="00A813DF"/>
    <w:rsid w:val="00A81455"/>
    <w:rsid w:val="00A82417"/>
    <w:rsid w:val="00A833CA"/>
    <w:rsid w:val="00A842FD"/>
    <w:rsid w:val="00A84C1D"/>
    <w:rsid w:val="00A84E16"/>
    <w:rsid w:val="00A86273"/>
    <w:rsid w:val="00A87333"/>
    <w:rsid w:val="00A87893"/>
    <w:rsid w:val="00A8B39A"/>
    <w:rsid w:val="00A90491"/>
    <w:rsid w:val="00A91BC1"/>
    <w:rsid w:val="00A91F95"/>
    <w:rsid w:val="00A92F0F"/>
    <w:rsid w:val="00A92FFA"/>
    <w:rsid w:val="00A93EDA"/>
    <w:rsid w:val="00A94C58"/>
    <w:rsid w:val="00A95B26"/>
    <w:rsid w:val="00A95E30"/>
    <w:rsid w:val="00A95F2F"/>
    <w:rsid w:val="00A9607C"/>
    <w:rsid w:val="00A961E6"/>
    <w:rsid w:val="00A96AEC"/>
    <w:rsid w:val="00A96CC7"/>
    <w:rsid w:val="00AA24CB"/>
    <w:rsid w:val="00AA2529"/>
    <w:rsid w:val="00AA271E"/>
    <w:rsid w:val="00AA2EDB"/>
    <w:rsid w:val="00AA6AD3"/>
    <w:rsid w:val="00AA7F0C"/>
    <w:rsid w:val="00AB0D60"/>
    <w:rsid w:val="00AB350F"/>
    <w:rsid w:val="00AB3BB3"/>
    <w:rsid w:val="00AB3C9E"/>
    <w:rsid w:val="00AB45DD"/>
    <w:rsid w:val="00AB4A72"/>
    <w:rsid w:val="00AB4E16"/>
    <w:rsid w:val="00AB4EBC"/>
    <w:rsid w:val="00AB6417"/>
    <w:rsid w:val="00AC02CE"/>
    <w:rsid w:val="00AC02D5"/>
    <w:rsid w:val="00AC0BA0"/>
    <w:rsid w:val="00AC2374"/>
    <w:rsid w:val="00AC40D5"/>
    <w:rsid w:val="00AC5A5B"/>
    <w:rsid w:val="00AC5E71"/>
    <w:rsid w:val="00AC66FC"/>
    <w:rsid w:val="00AC7619"/>
    <w:rsid w:val="00AC7E05"/>
    <w:rsid w:val="00AD093D"/>
    <w:rsid w:val="00AD0DE0"/>
    <w:rsid w:val="00AD3B82"/>
    <w:rsid w:val="00AD3C06"/>
    <w:rsid w:val="00AD40C0"/>
    <w:rsid w:val="00AD50BB"/>
    <w:rsid w:val="00AD620D"/>
    <w:rsid w:val="00AD76B3"/>
    <w:rsid w:val="00AE0362"/>
    <w:rsid w:val="00AE0981"/>
    <w:rsid w:val="00AE09DC"/>
    <w:rsid w:val="00AE0BC9"/>
    <w:rsid w:val="00AE14B2"/>
    <w:rsid w:val="00AE313E"/>
    <w:rsid w:val="00AE3A3B"/>
    <w:rsid w:val="00AE41BA"/>
    <w:rsid w:val="00AE5CEF"/>
    <w:rsid w:val="00AE606C"/>
    <w:rsid w:val="00AE6139"/>
    <w:rsid w:val="00AE7B61"/>
    <w:rsid w:val="00AF089F"/>
    <w:rsid w:val="00AF0EF0"/>
    <w:rsid w:val="00AF109B"/>
    <w:rsid w:val="00AF1C2F"/>
    <w:rsid w:val="00AF3D37"/>
    <w:rsid w:val="00AF401F"/>
    <w:rsid w:val="00AF4EE2"/>
    <w:rsid w:val="00AF59C7"/>
    <w:rsid w:val="00AF5F6D"/>
    <w:rsid w:val="00AF6664"/>
    <w:rsid w:val="00AF746B"/>
    <w:rsid w:val="00AF7EA0"/>
    <w:rsid w:val="00B000B2"/>
    <w:rsid w:val="00B005AE"/>
    <w:rsid w:val="00B023AB"/>
    <w:rsid w:val="00B04989"/>
    <w:rsid w:val="00B05DFA"/>
    <w:rsid w:val="00B06B1F"/>
    <w:rsid w:val="00B0789E"/>
    <w:rsid w:val="00B1383D"/>
    <w:rsid w:val="00B13851"/>
    <w:rsid w:val="00B13C52"/>
    <w:rsid w:val="00B13D41"/>
    <w:rsid w:val="00B1431F"/>
    <w:rsid w:val="00B150FB"/>
    <w:rsid w:val="00B15891"/>
    <w:rsid w:val="00B173BA"/>
    <w:rsid w:val="00B218A0"/>
    <w:rsid w:val="00B22B90"/>
    <w:rsid w:val="00B231C9"/>
    <w:rsid w:val="00B2369C"/>
    <w:rsid w:val="00B2422B"/>
    <w:rsid w:val="00B24A2A"/>
    <w:rsid w:val="00B2505C"/>
    <w:rsid w:val="00B25DCE"/>
    <w:rsid w:val="00B260F6"/>
    <w:rsid w:val="00B269CC"/>
    <w:rsid w:val="00B27151"/>
    <w:rsid w:val="00B304A6"/>
    <w:rsid w:val="00B307A6"/>
    <w:rsid w:val="00B30BD6"/>
    <w:rsid w:val="00B326DB"/>
    <w:rsid w:val="00B329A8"/>
    <w:rsid w:val="00B32ADE"/>
    <w:rsid w:val="00B33266"/>
    <w:rsid w:val="00B337D6"/>
    <w:rsid w:val="00B33A61"/>
    <w:rsid w:val="00B34D13"/>
    <w:rsid w:val="00B35172"/>
    <w:rsid w:val="00B3518E"/>
    <w:rsid w:val="00B358C1"/>
    <w:rsid w:val="00B35FA7"/>
    <w:rsid w:val="00B364D3"/>
    <w:rsid w:val="00B36AAD"/>
    <w:rsid w:val="00B37171"/>
    <w:rsid w:val="00B376A2"/>
    <w:rsid w:val="00B42320"/>
    <w:rsid w:val="00B434BD"/>
    <w:rsid w:val="00B43ED8"/>
    <w:rsid w:val="00B43F3C"/>
    <w:rsid w:val="00B43FEC"/>
    <w:rsid w:val="00B44526"/>
    <w:rsid w:val="00B44E31"/>
    <w:rsid w:val="00B4594B"/>
    <w:rsid w:val="00B46512"/>
    <w:rsid w:val="00B47795"/>
    <w:rsid w:val="00B477DA"/>
    <w:rsid w:val="00B47C42"/>
    <w:rsid w:val="00B5188A"/>
    <w:rsid w:val="00B533C4"/>
    <w:rsid w:val="00B54E63"/>
    <w:rsid w:val="00B559FB"/>
    <w:rsid w:val="00B57CC3"/>
    <w:rsid w:val="00B60065"/>
    <w:rsid w:val="00B611D0"/>
    <w:rsid w:val="00B6177C"/>
    <w:rsid w:val="00B61B18"/>
    <w:rsid w:val="00B622D3"/>
    <w:rsid w:val="00B62DB8"/>
    <w:rsid w:val="00B63AA2"/>
    <w:rsid w:val="00B65B5E"/>
    <w:rsid w:val="00B663BB"/>
    <w:rsid w:val="00B674E5"/>
    <w:rsid w:val="00B6777D"/>
    <w:rsid w:val="00B67C2B"/>
    <w:rsid w:val="00B70CFE"/>
    <w:rsid w:val="00B70F28"/>
    <w:rsid w:val="00B7112C"/>
    <w:rsid w:val="00B71D2E"/>
    <w:rsid w:val="00B72507"/>
    <w:rsid w:val="00B7353D"/>
    <w:rsid w:val="00B73882"/>
    <w:rsid w:val="00B738F3"/>
    <w:rsid w:val="00B74806"/>
    <w:rsid w:val="00B75DE4"/>
    <w:rsid w:val="00B800A2"/>
    <w:rsid w:val="00B803BC"/>
    <w:rsid w:val="00B81620"/>
    <w:rsid w:val="00B819EC"/>
    <w:rsid w:val="00B83B55"/>
    <w:rsid w:val="00B85034"/>
    <w:rsid w:val="00B85CBE"/>
    <w:rsid w:val="00B8626A"/>
    <w:rsid w:val="00B871EA"/>
    <w:rsid w:val="00B874D1"/>
    <w:rsid w:val="00B9028B"/>
    <w:rsid w:val="00B91462"/>
    <w:rsid w:val="00B9159C"/>
    <w:rsid w:val="00B91FB8"/>
    <w:rsid w:val="00B94BCD"/>
    <w:rsid w:val="00B95A21"/>
    <w:rsid w:val="00B9626F"/>
    <w:rsid w:val="00B972F9"/>
    <w:rsid w:val="00B9786C"/>
    <w:rsid w:val="00BA01F3"/>
    <w:rsid w:val="00BA157D"/>
    <w:rsid w:val="00BA1703"/>
    <w:rsid w:val="00BA42C3"/>
    <w:rsid w:val="00BA618A"/>
    <w:rsid w:val="00BA743B"/>
    <w:rsid w:val="00BB0517"/>
    <w:rsid w:val="00BB086C"/>
    <w:rsid w:val="00BB0A1F"/>
    <w:rsid w:val="00BB1585"/>
    <w:rsid w:val="00BB2C7E"/>
    <w:rsid w:val="00BB2EC0"/>
    <w:rsid w:val="00BB311A"/>
    <w:rsid w:val="00BB3238"/>
    <w:rsid w:val="00BB3C24"/>
    <w:rsid w:val="00BB3CAA"/>
    <w:rsid w:val="00BB4076"/>
    <w:rsid w:val="00BB4D1E"/>
    <w:rsid w:val="00BB5DC7"/>
    <w:rsid w:val="00BB6558"/>
    <w:rsid w:val="00BB70BB"/>
    <w:rsid w:val="00BB7366"/>
    <w:rsid w:val="00BB75CF"/>
    <w:rsid w:val="00BB7702"/>
    <w:rsid w:val="00BC049A"/>
    <w:rsid w:val="00BC24EB"/>
    <w:rsid w:val="00BC296F"/>
    <w:rsid w:val="00BC2E6A"/>
    <w:rsid w:val="00BC3A08"/>
    <w:rsid w:val="00BC3A39"/>
    <w:rsid w:val="00BC5CB9"/>
    <w:rsid w:val="00BC7200"/>
    <w:rsid w:val="00BC74A2"/>
    <w:rsid w:val="00BC7EB8"/>
    <w:rsid w:val="00BD0C60"/>
    <w:rsid w:val="00BD1CA8"/>
    <w:rsid w:val="00BD23B1"/>
    <w:rsid w:val="00BD35F6"/>
    <w:rsid w:val="00BD3906"/>
    <w:rsid w:val="00BD51B0"/>
    <w:rsid w:val="00BD5EBE"/>
    <w:rsid w:val="00BD6EF0"/>
    <w:rsid w:val="00BD7968"/>
    <w:rsid w:val="00BE070F"/>
    <w:rsid w:val="00BE0731"/>
    <w:rsid w:val="00BE1646"/>
    <w:rsid w:val="00BE2044"/>
    <w:rsid w:val="00BE2105"/>
    <w:rsid w:val="00BE27EE"/>
    <w:rsid w:val="00BE3152"/>
    <w:rsid w:val="00BE3154"/>
    <w:rsid w:val="00BE348B"/>
    <w:rsid w:val="00BE38A6"/>
    <w:rsid w:val="00BE3AA9"/>
    <w:rsid w:val="00BE3F08"/>
    <w:rsid w:val="00BE435E"/>
    <w:rsid w:val="00BE62A7"/>
    <w:rsid w:val="00BE6306"/>
    <w:rsid w:val="00BF0069"/>
    <w:rsid w:val="00BF1269"/>
    <w:rsid w:val="00BF2B27"/>
    <w:rsid w:val="00BF3579"/>
    <w:rsid w:val="00BF3AD8"/>
    <w:rsid w:val="00BF67EF"/>
    <w:rsid w:val="00BF7456"/>
    <w:rsid w:val="00BF7478"/>
    <w:rsid w:val="00C00B47"/>
    <w:rsid w:val="00C01258"/>
    <w:rsid w:val="00C020B6"/>
    <w:rsid w:val="00C0260B"/>
    <w:rsid w:val="00C027CC"/>
    <w:rsid w:val="00C02C53"/>
    <w:rsid w:val="00C03345"/>
    <w:rsid w:val="00C03405"/>
    <w:rsid w:val="00C0389E"/>
    <w:rsid w:val="00C03B75"/>
    <w:rsid w:val="00C05FC2"/>
    <w:rsid w:val="00C07B65"/>
    <w:rsid w:val="00C07BB2"/>
    <w:rsid w:val="00C1017A"/>
    <w:rsid w:val="00C1093E"/>
    <w:rsid w:val="00C10D80"/>
    <w:rsid w:val="00C10EA9"/>
    <w:rsid w:val="00C1149C"/>
    <w:rsid w:val="00C115C9"/>
    <w:rsid w:val="00C11C13"/>
    <w:rsid w:val="00C120EC"/>
    <w:rsid w:val="00C12CB2"/>
    <w:rsid w:val="00C13674"/>
    <w:rsid w:val="00C13820"/>
    <w:rsid w:val="00C13A0A"/>
    <w:rsid w:val="00C14DDF"/>
    <w:rsid w:val="00C15B03"/>
    <w:rsid w:val="00C15CD7"/>
    <w:rsid w:val="00C15CF3"/>
    <w:rsid w:val="00C17028"/>
    <w:rsid w:val="00C17D0E"/>
    <w:rsid w:val="00C18799"/>
    <w:rsid w:val="00C20710"/>
    <w:rsid w:val="00C24365"/>
    <w:rsid w:val="00C257D8"/>
    <w:rsid w:val="00C2639D"/>
    <w:rsid w:val="00C274BD"/>
    <w:rsid w:val="00C27DBC"/>
    <w:rsid w:val="00C313DE"/>
    <w:rsid w:val="00C318AA"/>
    <w:rsid w:val="00C3298B"/>
    <w:rsid w:val="00C32F43"/>
    <w:rsid w:val="00C33371"/>
    <w:rsid w:val="00C33400"/>
    <w:rsid w:val="00C3389B"/>
    <w:rsid w:val="00C350B0"/>
    <w:rsid w:val="00C36030"/>
    <w:rsid w:val="00C368A8"/>
    <w:rsid w:val="00C37670"/>
    <w:rsid w:val="00C37D8D"/>
    <w:rsid w:val="00C40549"/>
    <w:rsid w:val="00C406F2"/>
    <w:rsid w:val="00C4106A"/>
    <w:rsid w:val="00C41210"/>
    <w:rsid w:val="00C43428"/>
    <w:rsid w:val="00C444D8"/>
    <w:rsid w:val="00C44F93"/>
    <w:rsid w:val="00C4535E"/>
    <w:rsid w:val="00C45C51"/>
    <w:rsid w:val="00C45ED3"/>
    <w:rsid w:val="00C464CC"/>
    <w:rsid w:val="00C46AED"/>
    <w:rsid w:val="00C47CFB"/>
    <w:rsid w:val="00C512B5"/>
    <w:rsid w:val="00C51633"/>
    <w:rsid w:val="00C51685"/>
    <w:rsid w:val="00C5169E"/>
    <w:rsid w:val="00C524DE"/>
    <w:rsid w:val="00C52F89"/>
    <w:rsid w:val="00C535A7"/>
    <w:rsid w:val="00C53C93"/>
    <w:rsid w:val="00C53FD8"/>
    <w:rsid w:val="00C54119"/>
    <w:rsid w:val="00C546B1"/>
    <w:rsid w:val="00C54B65"/>
    <w:rsid w:val="00C55E35"/>
    <w:rsid w:val="00C57404"/>
    <w:rsid w:val="00C624C2"/>
    <w:rsid w:val="00C629CC"/>
    <w:rsid w:val="00C635C2"/>
    <w:rsid w:val="00C6491C"/>
    <w:rsid w:val="00C65107"/>
    <w:rsid w:val="00C66EE1"/>
    <w:rsid w:val="00C67C46"/>
    <w:rsid w:val="00C708B0"/>
    <w:rsid w:val="00C77226"/>
    <w:rsid w:val="00C80BAE"/>
    <w:rsid w:val="00C80CC9"/>
    <w:rsid w:val="00C83A45"/>
    <w:rsid w:val="00C856D8"/>
    <w:rsid w:val="00C87861"/>
    <w:rsid w:val="00C87BDA"/>
    <w:rsid w:val="00C90917"/>
    <w:rsid w:val="00C91FA4"/>
    <w:rsid w:val="00C920F6"/>
    <w:rsid w:val="00C924BB"/>
    <w:rsid w:val="00C92D47"/>
    <w:rsid w:val="00C93677"/>
    <w:rsid w:val="00C947D1"/>
    <w:rsid w:val="00C94952"/>
    <w:rsid w:val="00C95393"/>
    <w:rsid w:val="00C95A2A"/>
    <w:rsid w:val="00C96516"/>
    <w:rsid w:val="00C97411"/>
    <w:rsid w:val="00C975D7"/>
    <w:rsid w:val="00C976AA"/>
    <w:rsid w:val="00CA0122"/>
    <w:rsid w:val="00CA031B"/>
    <w:rsid w:val="00CA0CA7"/>
    <w:rsid w:val="00CA1CAB"/>
    <w:rsid w:val="00CA21A5"/>
    <w:rsid w:val="00CA26AF"/>
    <w:rsid w:val="00CA26F7"/>
    <w:rsid w:val="00CA2BBC"/>
    <w:rsid w:val="00CA2CF7"/>
    <w:rsid w:val="00CA3229"/>
    <w:rsid w:val="00CA35F5"/>
    <w:rsid w:val="00CA3614"/>
    <w:rsid w:val="00CA38E2"/>
    <w:rsid w:val="00CA3E7D"/>
    <w:rsid w:val="00CA4EDA"/>
    <w:rsid w:val="00CA58C8"/>
    <w:rsid w:val="00CA73C3"/>
    <w:rsid w:val="00CB025D"/>
    <w:rsid w:val="00CB2CBE"/>
    <w:rsid w:val="00CB4650"/>
    <w:rsid w:val="00CB53F2"/>
    <w:rsid w:val="00CB655F"/>
    <w:rsid w:val="00CB741D"/>
    <w:rsid w:val="00CC0F4B"/>
    <w:rsid w:val="00CC1119"/>
    <w:rsid w:val="00CC203C"/>
    <w:rsid w:val="00CC26CC"/>
    <w:rsid w:val="00CC35E8"/>
    <w:rsid w:val="00CC3BB4"/>
    <w:rsid w:val="00CC45EA"/>
    <w:rsid w:val="00CC4965"/>
    <w:rsid w:val="00CC4B84"/>
    <w:rsid w:val="00CC602B"/>
    <w:rsid w:val="00CC784F"/>
    <w:rsid w:val="00CD0572"/>
    <w:rsid w:val="00CD0E92"/>
    <w:rsid w:val="00CD3583"/>
    <w:rsid w:val="00CD3920"/>
    <w:rsid w:val="00CD4D7A"/>
    <w:rsid w:val="00CD6A58"/>
    <w:rsid w:val="00CD7C80"/>
    <w:rsid w:val="00CE0324"/>
    <w:rsid w:val="00CE043E"/>
    <w:rsid w:val="00CE0DDF"/>
    <w:rsid w:val="00CE184B"/>
    <w:rsid w:val="00CE23F1"/>
    <w:rsid w:val="00CE305B"/>
    <w:rsid w:val="00CE31BE"/>
    <w:rsid w:val="00CE3256"/>
    <w:rsid w:val="00CE33C3"/>
    <w:rsid w:val="00CE4086"/>
    <w:rsid w:val="00CE48E6"/>
    <w:rsid w:val="00CE5A83"/>
    <w:rsid w:val="00CE64C2"/>
    <w:rsid w:val="00CE7652"/>
    <w:rsid w:val="00CE789A"/>
    <w:rsid w:val="00CED88D"/>
    <w:rsid w:val="00CF0587"/>
    <w:rsid w:val="00CF082F"/>
    <w:rsid w:val="00CF09EA"/>
    <w:rsid w:val="00CF0FC4"/>
    <w:rsid w:val="00CF1BF6"/>
    <w:rsid w:val="00CF22DA"/>
    <w:rsid w:val="00CF2ED6"/>
    <w:rsid w:val="00CF345B"/>
    <w:rsid w:val="00CF3FC2"/>
    <w:rsid w:val="00CF465B"/>
    <w:rsid w:val="00CF6EA9"/>
    <w:rsid w:val="00CF7ACF"/>
    <w:rsid w:val="00D0050A"/>
    <w:rsid w:val="00D00D75"/>
    <w:rsid w:val="00D0223B"/>
    <w:rsid w:val="00D02993"/>
    <w:rsid w:val="00D035C8"/>
    <w:rsid w:val="00D04BC3"/>
    <w:rsid w:val="00D073F2"/>
    <w:rsid w:val="00D14C31"/>
    <w:rsid w:val="00D15D62"/>
    <w:rsid w:val="00D16413"/>
    <w:rsid w:val="00D171BA"/>
    <w:rsid w:val="00D20F0C"/>
    <w:rsid w:val="00D222E8"/>
    <w:rsid w:val="00D234BF"/>
    <w:rsid w:val="00D24419"/>
    <w:rsid w:val="00D25925"/>
    <w:rsid w:val="00D25F20"/>
    <w:rsid w:val="00D26BF8"/>
    <w:rsid w:val="00D276E5"/>
    <w:rsid w:val="00D27AA0"/>
    <w:rsid w:val="00D307B6"/>
    <w:rsid w:val="00D3124B"/>
    <w:rsid w:val="00D3221B"/>
    <w:rsid w:val="00D32DCF"/>
    <w:rsid w:val="00D3334F"/>
    <w:rsid w:val="00D33E2A"/>
    <w:rsid w:val="00D34111"/>
    <w:rsid w:val="00D3414C"/>
    <w:rsid w:val="00D34692"/>
    <w:rsid w:val="00D35710"/>
    <w:rsid w:val="00D36B85"/>
    <w:rsid w:val="00D36D8E"/>
    <w:rsid w:val="00D370AD"/>
    <w:rsid w:val="00D42B70"/>
    <w:rsid w:val="00D4300A"/>
    <w:rsid w:val="00D4313E"/>
    <w:rsid w:val="00D4415C"/>
    <w:rsid w:val="00D448FF"/>
    <w:rsid w:val="00D4539E"/>
    <w:rsid w:val="00D45EB7"/>
    <w:rsid w:val="00D465BF"/>
    <w:rsid w:val="00D46BAE"/>
    <w:rsid w:val="00D52C19"/>
    <w:rsid w:val="00D534DB"/>
    <w:rsid w:val="00D537A2"/>
    <w:rsid w:val="00D53A6A"/>
    <w:rsid w:val="00D543BD"/>
    <w:rsid w:val="00D5503A"/>
    <w:rsid w:val="00D557A6"/>
    <w:rsid w:val="00D56538"/>
    <w:rsid w:val="00D56853"/>
    <w:rsid w:val="00D572D2"/>
    <w:rsid w:val="00D57621"/>
    <w:rsid w:val="00D61788"/>
    <w:rsid w:val="00D623FF"/>
    <w:rsid w:val="00D62812"/>
    <w:rsid w:val="00D63360"/>
    <w:rsid w:val="00D64182"/>
    <w:rsid w:val="00D6427A"/>
    <w:rsid w:val="00D644AD"/>
    <w:rsid w:val="00D6579C"/>
    <w:rsid w:val="00D673C7"/>
    <w:rsid w:val="00D67661"/>
    <w:rsid w:val="00D70023"/>
    <w:rsid w:val="00D707AF"/>
    <w:rsid w:val="00D70B75"/>
    <w:rsid w:val="00D72BE5"/>
    <w:rsid w:val="00D73CF3"/>
    <w:rsid w:val="00D741BD"/>
    <w:rsid w:val="00D742A1"/>
    <w:rsid w:val="00D744CA"/>
    <w:rsid w:val="00D7592E"/>
    <w:rsid w:val="00D75B76"/>
    <w:rsid w:val="00D7630B"/>
    <w:rsid w:val="00D76E24"/>
    <w:rsid w:val="00D77AEF"/>
    <w:rsid w:val="00D80435"/>
    <w:rsid w:val="00D80803"/>
    <w:rsid w:val="00D832C6"/>
    <w:rsid w:val="00D84013"/>
    <w:rsid w:val="00D845E9"/>
    <w:rsid w:val="00D84BF1"/>
    <w:rsid w:val="00D853ED"/>
    <w:rsid w:val="00D85EA1"/>
    <w:rsid w:val="00D87239"/>
    <w:rsid w:val="00D87880"/>
    <w:rsid w:val="00D878E3"/>
    <w:rsid w:val="00D90787"/>
    <w:rsid w:val="00D91232"/>
    <w:rsid w:val="00D91506"/>
    <w:rsid w:val="00D91531"/>
    <w:rsid w:val="00D91827"/>
    <w:rsid w:val="00D92B62"/>
    <w:rsid w:val="00D934B5"/>
    <w:rsid w:val="00D95422"/>
    <w:rsid w:val="00D95CC1"/>
    <w:rsid w:val="00D96F65"/>
    <w:rsid w:val="00D97493"/>
    <w:rsid w:val="00DA0F0B"/>
    <w:rsid w:val="00DA0F98"/>
    <w:rsid w:val="00DA10A4"/>
    <w:rsid w:val="00DA1183"/>
    <w:rsid w:val="00DA3749"/>
    <w:rsid w:val="00DA4116"/>
    <w:rsid w:val="00DA5B97"/>
    <w:rsid w:val="00DA716B"/>
    <w:rsid w:val="00DB1564"/>
    <w:rsid w:val="00DB211E"/>
    <w:rsid w:val="00DB3A06"/>
    <w:rsid w:val="00DB3ABE"/>
    <w:rsid w:val="00DB41AF"/>
    <w:rsid w:val="00DB43BB"/>
    <w:rsid w:val="00DB4B5A"/>
    <w:rsid w:val="00DB5829"/>
    <w:rsid w:val="00DB5C5D"/>
    <w:rsid w:val="00DB7C1D"/>
    <w:rsid w:val="00DC0597"/>
    <w:rsid w:val="00DC0B6D"/>
    <w:rsid w:val="00DC0E88"/>
    <w:rsid w:val="00DC1846"/>
    <w:rsid w:val="00DC1C14"/>
    <w:rsid w:val="00DC25D1"/>
    <w:rsid w:val="00DC2625"/>
    <w:rsid w:val="00DC28B1"/>
    <w:rsid w:val="00DC4761"/>
    <w:rsid w:val="00DC535A"/>
    <w:rsid w:val="00DC640F"/>
    <w:rsid w:val="00DC766D"/>
    <w:rsid w:val="00DD06E4"/>
    <w:rsid w:val="00DD1B09"/>
    <w:rsid w:val="00DD204E"/>
    <w:rsid w:val="00DD3415"/>
    <w:rsid w:val="00DD3762"/>
    <w:rsid w:val="00DD3A4B"/>
    <w:rsid w:val="00DD487E"/>
    <w:rsid w:val="00DD4C9B"/>
    <w:rsid w:val="00DD5BA7"/>
    <w:rsid w:val="00DD6238"/>
    <w:rsid w:val="00DD6C3D"/>
    <w:rsid w:val="00DD7313"/>
    <w:rsid w:val="00DD7501"/>
    <w:rsid w:val="00DE0479"/>
    <w:rsid w:val="00DE1548"/>
    <w:rsid w:val="00DE19E9"/>
    <w:rsid w:val="00DE21B5"/>
    <w:rsid w:val="00DE3D63"/>
    <w:rsid w:val="00DE42DB"/>
    <w:rsid w:val="00DE5B8E"/>
    <w:rsid w:val="00DE70D4"/>
    <w:rsid w:val="00DE7495"/>
    <w:rsid w:val="00DE7B48"/>
    <w:rsid w:val="00DF07F8"/>
    <w:rsid w:val="00DF104F"/>
    <w:rsid w:val="00DF162E"/>
    <w:rsid w:val="00DF16DE"/>
    <w:rsid w:val="00DF1E29"/>
    <w:rsid w:val="00DF3BDB"/>
    <w:rsid w:val="00DF3C5A"/>
    <w:rsid w:val="00DF6A22"/>
    <w:rsid w:val="00DF6F2C"/>
    <w:rsid w:val="00DF7380"/>
    <w:rsid w:val="00DF7F6A"/>
    <w:rsid w:val="00E021D1"/>
    <w:rsid w:val="00E02AB2"/>
    <w:rsid w:val="00E037FE"/>
    <w:rsid w:val="00E04488"/>
    <w:rsid w:val="00E04770"/>
    <w:rsid w:val="00E04F96"/>
    <w:rsid w:val="00E0706F"/>
    <w:rsid w:val="00E07711"/>
    <w:rsid w:val="00E10044"/>
    <w:rsid w:val="00E10D71"/>
    <w:rsid w:val="00E11702"/>
    <w:rsid w:val="00E1345C"/>
    <w:rsid w:val="00E13849"/>
    <w:rsid w:val="00E13E3C"/>
    <w:rsid w:val="00E1401A"/>
    <w:rsid w:val="00E145E4"/>
    <w:rsid w:val="00E15273"/>
    <w:rsid w:val="00E16610"/>
    <w:rsid w:val="00E207A4"/>
    <w:rsid w:val="00E2098F"/>
    <w:rsid w:val="00E20DCC"/>
    <w:rsid w:val="00E22792"/>
    <w:rsid w:val="00E22F6F"/>
    <w:rsid w:val="00E248F8"/>
    <w:rsid w:val="00E257E8"/>
    <w:rsid w:val="00E25BC4"/>
    <w:rsid w:val="00E25E6A"/>
    <w:rsid w:val="00E26AB9"/>
    <w:rsid w:val="00E26E25"/>
    <w:rsid w:val="00E26E9F"/>
    <w:rsid w:val="00E27E1D"/>
    <w:rsid w:val="00E308F7"/>
    <w:rsid w:val="00E31C07"/>
    <w:rsid w:val="00E32B50"/>
    <w:rsid w:val="00E331B4"/>
    <w:rsid w:val="00E34004"/>
    <w:rsid w:val="00E34C63"/>
    <w:rsid w:val="00E36164"/>
    <w:rsid w:val="00E3625A"/>
    <w:rsid w:val="00E3650B"/>
    <w:rsid w:val="00E365EF"/>
    <w:rsid w:val="00E36937"/>
    <w:rsid w:val="00E36B1B"/>
    <w:rsid w:val="00E37980"/>
    <w:rsid w:val="00E4056D"/>
    <w:rsid w:val="00E40F1A"/>
    <w:rsid w:val="00E4101A"/>
    <w:rsid w:val="00E41024"/>
    <w:rsid w:val="00E410E4"/>
    <w:rsid w:val="00E41464"/>
    <w:rsid w:val="00E4165B"/>
    <w:rsid w:val="00E419DD"/>
    <w:rsid w:val="00E41F7D"/>
    <w:rsid w:val="00E42CA6"/>
    <w:rsid w:val="00E440FC"/>
    <w:rsid w:val="00E44209"/>
    <w:rsid w:val="00E45E90"/>
    <w:rsid w:val="00E45FFC"/>
    <w:rsid w:val="00E466DE"/>
    <w:rsid w:val="00E475A5"/>
    <w:rsid w:val="00E47F3D"/>
    <w:rsid w:val="00E51717"/>
    <w:rsid w:val="00E52022"/>
    <w:rsid w:val="00E5202A"/>
    <w:rsid w:val="00E536C1"/>
    <w:rsid w:val="00E53979"/>
    <w:rsid w:val="00E53BC3"/>
    <w:rsid w:val="00E53E7E"/>
    <w:rsid w:val="00E53EF4"/>
    <w:rsid w:val="00E5457B"/>
    <w:rsid w:val="00E55E85"/>
    <w:rsid w:val="00E566A3"/>
    <w:rsid w:val="00E575F3"/>
    <w:rsid w:val="00E5792D"/>
    <w:rsid w:val="00E6193D"/>
    <w:rsid w:val="00E61FD2"/>
    <w:rsid w:val="00E623DC"/>
    <w:rsid w:val="00E63021"/>
    <w:rsid w:val="00E63460"/>
    <w:rsid w:val="00E646F0"/>
    <w:rsid w:val="00E65319"/>
    <w:rsid w:val="00E6584E"/>
    <w:rsid w:val="00E67368"/>
    <w:rsid w:val="00E676B9"/>
    <w:rsid w:val="00E67D7C"/>
    <w:rsid w:val="00E71672"/>
    <w:rsid w:val="00E717DF"/>
    <w:rsid w:val="00E71963"/>
    <w:rsid w:val="00E71E30"/>
    <w:rsid w:val="00E71FC7"/>
    <w:rsid w:val="00E725B6"/>
    <w:rsid w:val="00E72A11"/>
    <w:rsid w:val="00E73487"/>
    <w:rsid w:val="00E7542A"/>
    <w:rsid w:val="00E75DBD"/>
    <w:rsid w:val="00E767AB"/>
    <w:rsid w:val="00E7710A"/>
    <w:rsid w:val="00E8008D"/>
    <w:rsid w:val="00E8010E"/>
    <w:rsid w:val="00E81EBD"/>
    <w:rsid w:val="00E82943"/>
    <w:rsid w:val="00E82C01"/>
    <w:rsid w:val="00E83333"/>
    <w:rsid w:val="00E839F9"/>
    <w:rsid w:val="00E83AFA"/>
    <w:rsid w:val="00E83E61"/>
    <w:rsid w:val="00E8459D"/>
    <w:rsid w:val="00E8481F"/>
    <w:rsid w:val="00E85D78"/>
    <w:rsid w:val="00E86ADA"/>
    <w:rsid w:val="00E90A55"/>
    <w:rsid w:val="00E91031"/>
    <w:rsid w:val="00E91CFA"/>
    <w:rsid w:val="00E92B20"/>
    <w:rsid w:val="00E92BF1"/>
    <w:rsid w:val="00E945DC"/>
    <w:rsid w:val="00E9460A"/>
    <w:rsid w:val="00E94A5C"/>
    <w:rsid w:val="00E95CA7"/>
    <w:rsid w:val="00E96188"/>
    <w:rsid w:val="00E963AF"/>
    <w:rsid w:val="00E975B8"/>
    <w:rsid w:val="00EA0DA6"/>
    <w:rsid w:val="00EA1CD1"/>
    <w:rsid w:val="00EA1D71"/>
    <w:rsid w:val="00EA2927"/>
    <w:rsid w:val="00EA393C"/>
    <w:rsid w:val="00EA53B1"/>
    <w:rsid w:val="00EA54AA"/>
    <w:rsid w:val="00EA56A0"/>
    <w:rsid w:val="00EA6C71"/>
    <w:rsid w:val="00EB1B80"/>
    <w:rsid w:val="00EB4529"/>
    <w:rsid w:val="00EB471F"/>
    <w:rsid w:val="00EC186B"/>
    <w:rsid w:val="00EC259E"/>
    <w:rsid w:val="00EC2D13"/>
    <w:rsid w:val="00EC3474"/>
    <w:rsid w:val="00EC35D2"/>
    <w:rsid w:val="00EC38EB"/>
    <w:rsid w:val="00EC6907"/>
    <w:rsid w:val="00EC6CA3"/>
    <w:rsid w:val="00EC72B3"/>
    <w:rsid w:val="00EC7B20"/>
    <w:rsid w:val="00ED03E9"/>
    <w:rsid w:val="00ED062B"/>
    <w:rsid w:val="00ED0D4A"/>
    <w:rsid w:val="00ED10B3"/>
    <w:rsid w:val="00ED16C7"/>
    <w:rsid w:val="00ED2535"/>
    <w:rsid w:val="00ED6611"/>
    <w:rsid w:val="00ED6A8A"/>
    <w:rsid w:val="00ED7533"/>
    <w:rsid w:val="00ED7704"/>
    <w:rsid w:val="00ED7A4C"/>
    <w:rsid w:val="00EE0D2A"/>
    <w:rsid w:val="00EE1263"/>
    <w:rsid w:val="00EE29F3"/>
    <w:rsid w:val="00EE3E1C"/>
    <w:rsid w:val="00EE4427"/>
    <w:rsid w:val="00EE4F51"/>
    <w:rsid w:val="00EE5B2E"/>
    <w:rsid w:val="00EE6F1D"/>
    <w:rsid w:val="00EF0E1A"/>
    <w:rsid w:val="00EF0E2C"/>
    <w:rsid w:val="00EF1F2D"/>
    <w:rsid w:val="00EF226A"/>
    <w:rsid w:val="00EF32D2"/>
    <w:rsid w:val="00EF4E6A"/>
    <w:rsid w:val="00EF538D"/>
    <w:rsid w:val="00EF56CE"/>
    <w:rsid w:val="00EF57D8"/>
    <w:rsid w:val="00EF5C85"/>
    <w:rsid w:val="00EF6425"/>
    <w:rsid w:val="00EF73B8"/>
    <w:rsid w:val="00EF7C61"/>
    <w:rsid w:val="00EF7E71"/>
    <w:rsid w:val="00F00432"/>
    <w:rsid w:val="00F024F1"/>
    <w:rsid w:val="00F03F11"/>
    <w:rsid w:val="00F03F26"/>
    <w:rsid w:val="00F03F96"/>
    <w:rsid w:val="00F04110"/>
    <w:rsid w:val="00F04620"/>
    <w:rsid w:val="00F05456"/>
    <w:rsid w:val="00F06F9B"/>
    <w:rsid w:val="00F07094"/>
    <w:rsid w:val="00F07809"/>
    <w:rsid w:val="00F10994"/>
    <w:rsid w:val="00F10ACD"/>
    <w:rsid w:val="00F11461"/>
    <w:rsid w:val="00F116E5"/>
    <w:rsid w:val="00F13F30"/>
    <w:rsid w:val="00F147D4"/>
    <w:rsid w:val="00F14DD4"/>
    <w:rsid w:val="00F1EDE7"/>
    <w:rsid w:val="00F213B4"/>
    <w:rsid w:val="00F21A36"/>
    <w:rsid w:val="00F21FC3"/>
    <w:rsid w:val="00F22D06"/>
    <w:rsid w:val="00F24C1A"/>
    <w:rsid w:val="00F259A4"/>
    <w:rsid w:val="00F26DF4"/>
    <w:rsid w:val="00F27449"/>
    <w:rsid w:val="00F30218"/>
    <w:rsid w:val="00F30963"/>
    <w:rsid w:val="00F319BF"/>
    <w:rsid w:val="00F33FA7"/>
    <w:rsid w:val="00F34ACD"/>
    <w:rsid w:val="00F35D6B"/>
    <w:rsid w:val="00F361B4"/>
    <w:rsid w:val="00F37346"/>
    <w:rsid w:val="00F37841"/>
    <w:rsid w:val="00F37C5E"/>
    <w:rsid w:val="00F40AB3"/>
    <w:rsid w:val="00F41BE7"/>
    <w:rsid w:val="00F4226D"/>
    <w:rsid w:val="00F432DE"/>
    <w:rsid w:val="00F43C90"/>
    <w:rsid w:val="00F4493C"/>
    <w:rsid w:val="00F45281"/>
    <w:rsid w:val="00F46663"/>
    <w:rsid w:val="00F46EB3"/>
    <w:rsid w:val="00F47409"/>
    <w:rsid w:val="00F50A83"/>
    <w:rsid w:val="00F517BA"/>
    <w:rsid w:val="00F51EFA"/>
    <w:rsid w:val="00F526EE"/>
    <w:rsid w:val="00F52B1F"/>
    <w:rsid w:val="00F54ABC"/>
    <w:rsid w:val="00F56055"/>
    <w:rsid w:val="00F5765A"/>
    <w:rsid w:val="00F57EBC"/>
    <w:rsid w:val="00F60336"/>
    <w:rsid w:val="00F642F8"/>
    <w:rsid w:val="00F64440"/>
    <w:rsid w:val="00F64C42"/>
    <w:rsid w:val="00F64C8E"/>
    <w:rsid w:val="00F65F2F"/>
    <w:rsid w:val="00F67740"/>
    <w:rsid w:val="00F70A63"/>
    <w:rsid w:val="00F72D10"/>
    <w:rsid w:val="00F72D2A"/>
    <w:rsid w:val="00F72D82"/>
    <w:rsid w:val="00F7341A"/>
    <w:rsid w:val="00F7345F"/>
    <w:rsid w:val="00F73FA9"/>
    <w:rsid w:val="00F7593F"/>
    <w:rsid w:val="00F75B59"/>
    <w:rsid w:val="00F75EEA"/>
    <w:rsid w:val="00F8064D"/>
    <w:rsid w:val="00F81CDC"/>
    <w:rsid w:val="00F8302A"/>
    <w:rsid w:val="00F83467"/>
    <w:rsid w:val="00F8709D"/>
    <w:rsid w:val="00F90D46"/>
    <w:rsid w:val="00F919DD"/>
    <w:rsid w:val="00F92204"/>
    <w:rsid w:val="00F9230A"/>
    <w:rsid w:val="00F92A1C"/>
    <w:rsid w:val="00F92C25"/>
    <w:rsid w:val="00F93932"/>
    <w:rsid w:val="00F93FBF"/>
    <w:rsid w:val="00F93FE3"/>
    <w:rsid w:val="00F943F9"/>
    <w:rsid w:val="00F9505D"/>
    <w:rsid w:val="00F951C5"/>
    <w:rsid w:val="00F9527A"/>
    <w:rsid w:val="00F952DB"/>
    <w:rsid w:val="00F95AD6"/>
    <w:rsid w:val="00F95D10"/>
    <w:rsid w:val="00F972DF"/>
    <w:rsid w:val="00F977D9"/>
    <w:rsid w:val="00F97C81"/>
    <w:rsid w:val="00FA04E7"/>
    <w:rsid w:val="00FA082C"/>
    <w:rsid w:val="00FA1C7A"/>
    <w:rsid w:val="00FA239F"/>
    <w:rsid w:val="00FA260B"/>
    <w:rsid w:val="00FA2EF2"/>
    <w:rsid w:val="00FA38D3"/>
    <w:rsid w:val="00FA4A9F"/>
    <w:rsid w:val="00FA4E70"/>
    <w:rsid w:val="00FA5679"/>
    <w:rsid w:val="00FA671F"/>
    <w:rsid w:val="00FA79F2"/>
    <w:rsid w:val="00FA7B1C"/>
    <w:rsid w:val="00FB0235"/>
    <w:rsid w:val="00FB1136"/>
    <w:rsid w:val="00FB1791"/>
    <w:rsid w:val="00FB2667"/>
    <w:rsid w:val="00FB4123"/>
    <w:rsid w:val="00FB46EA"/>
    <w:rsid w:val="00FB47AB"/>
    <w:rsid w:val="00FB47C7"/>
    <w:rsid w:val="00FB489F"/>
    <w:rsid w:val="00FB49DC"/>
    <w:rsid w:val="00FB6A11"/>
    <w:rsid w:val="00FB71A4"/>
    <w:rsid w:val="00FB79F8"/>
    <w:rsid w:val="00FC00CE"/>
    <w:rsid w:val="00FC03D2"/>
    <w:rsid w:val="00FC1A29"/>
    <w:rsid w:val="00FC1D62"/>
    <w:rsid w:val="00FC2444"/>
    <w:rsid w:val="00FC3E18"/>
    <w:rsid w:val="00FC4557"/>
    <w:rsid w:val="00FC472F"/>
    <w:rsid w:val="00FC4F09"/>
    <w:rsid w:val="00FC5186"/>
    <w:rsid w:val="00FC666F"/>
    <w:rsid w:val="00FD0A41"/>
    <w:rsid w:val="00FD299D"/>
    <w:rsid w:val="00FD2F7A"/>
    <w:rsid w:val="00FD3309"/>
    <w:rsid w:val="00FD3728"/>
    <w:rsid w:val="00FD459C"/>
    <w:rsid w:val="00FD480F"/>
    <w:rsid w:val="00FD4D4C"/>
    <w:rsid w:val="00FD6510"/>
    <w:rsid w:val="00FD6E1B"/>
    <w:rsid w:val="00FD6FB7"/>
    <w:rsid w:val="00FD71ED"/>
    <w:rsid w:val="00FDB3FA"/>
    <w:rsid w:val="00FE0A34"/>
    <w:rsid w:val="00FE1066"/>
    <w:rsid w:val="00FE2226"/>
    <w:rsid w:val="00FE2AEE"/>
    <w:rsid w:val="00FE3518"/>
    <w:rsid w:val="00FE3D3E"/>
    <w:rsid w:val="00FE3DE1"/>
    <w:rsid w:val="00FE4A82"/>
    <w:rsid w:val="00FE58B5"/>
    <w:rsid w:val="00FE7ABC"/>
    <w:rsid w:val="00FE7D48"/>
    <w:rsid w:val="00FF034F"/>
    <w:rsid w:val="00FF0BAC"/>
    <w:rsid w:val="00FF1BC1"/>
    <w:rsid w:val="00FF2597"/>
    <w:rsid w:val="00FF375E"/>
    <w:rsid w:val="00FF4887"/>
    <w:rsid w:val="00FF4D39"/>
    <w:rsid w:val="00FF6F88"/>
    <w:rsid w:val="01087E4D"/>
    <w:rsid w:val="010CCDC6"/>
    <w:rsid w:val="0122E78F"/>
    <w:rsid w:val="0137EAD6"/>
    <w:rsid w:val="0159DF0F"/>
    <w:rsid w:val="015B27D5"/>
    <w:rsid w:val="016AF91F"/>
    <w:rsid w:val="016CCDA3"/>
    <w:rsid w:val="017C4CDC"/>
    <w:rsid w:val="0187F22C"/>
    <w:rsid w:val="01884D90"/>
    <w:rsid w:val="018EC638"/>
    <w:rsid w:val="018F0D00"/>
    <w:rsid w:val="01A72B40"/>
    <w:rsid w:val="01B09140"/>
    <w:rsid w:val="01B4EE8C"/>
    <w:rsid w:val="01B59F92"/>
    <w:rsid w:val="01C5CD3C"/>
    <w:rsid w:val="01D198AE"/>
    <w:rsid w:val="01DC9DBB"/>
    <w:rsid w:val="01DCB330"/>
    <w:rsid w:val="02242BAC"/>
    <w:rsid w:val="0226DADC"/>
    <w:rsid w:val="023A6450"/>
    <w:rsid w:val="02440C01"/>
    <w:rsid w:val="02475A21"/>
    <w:rsid w:val="025FBDF7"/>
    <w:rsid w:val="026003B6"/>
    <w:rsid w:val="02655109"/>
    <w:rsid w:val="02698E8D"/>
    <w:rsid w:val="0285F055"/>
    <w:rsid w:val="02C16FF8"/>
    <w:rsid w:val="02C361E0"/>
    <w:rsid w:val="02D040F5"/>
    <w:rsid w:val="02EBE301"/>
    <w:rsid w:val="02F37BF8"/>
    <w:rsid w:val="031819A4"/>
    <w:rsid w:val="03201982"/>
    <w:rsid w:val="0324C001"/>
    <w:rsid w:val="0332F7F0"/>
    <w:rsid w:val="036F719C"/>
    <w:rsid w:val="0373F0AC"/>
    <w:rsid w:val="03813314"/>
    <w:rsid w:val="03878852"/>
    <w:rsid w:val="039E9337"/>
    <w:rsid w:val="03DB4C3D"/>
    <w:rsid w:val="03EFB86D"/>
    <w:rsid w:val="040502DD"/>
    <w:rsid w:val="0407AEC6"/>
    <w:rsid w:val="040C0876"/>
    <w:rsid w:val="0411395F"/>
    <w:rsid w:val="041D7FA0"/>
    <w:rsid w:val="041F2C4F"/>
    <w:rsid w:val="0468F483"/>
    <w:rsid w:val="046B989F"/>
    <w:rsid w:val="046DF8C9"/>
    <w:rsid w:val="0481C184"/>
    <w:rsid w:val="048B0B21"/>
    <w:rsid w:val="0498F9FD"/>
    <w:rsid w:val="049AC8AC"/>
    <w:rsid w:val="04A2B9C7"/>
    <w:rsid w:val="04A7B839"/>
    <w:rsid w:val="04CECAC3"/>
    <w:rsid w:val="04D52538"/>
    <w:rsid w:val="04D552C4"/>
    <w:rsid w:val="04DA6149"/>
    <w:rsid w:val="04ECEB4E"/>
    <w:rsid w:val="04F17D47"/>
    <w:rsid w:val="051D5267"/>
    <w:rsid w:val="05254893"/>
    <w:rsid w:val="054D48E8"/>
    <w:rsid w:val="0558F75B"/>
    <w:rsid w:val="055C65A8"/>
    <w:rsid w:val="05634D68"/>
    <w:rsid w:val="058EFB4A"/>
    <w:rsid w:val="05AA3944"/>
    <w:rsid w:val="05BC8B64"/>
    <w:rsid w:val="05D25701"/>
    <w:rsid w:val="05D5B53D"/>
    <w:rsid w:val="061C8161"/>
    <w:rsid w:val="062E2065"/>
    <w:rsid w:val="0642A7A5"/>
    <w:rsid w:val="064437EB"/>
    <w:rsid w:val="064E01AE"/>
    <w:rsid w:val="066A9B24"/>
    <w:rsid w:val="066DE71E"/>
    <w:rsid w:val="06718E04"/>
    <w:rsid w:val="0685B44E"/>
    <w:rsid w:val="0686A0B4"/>
    <w:rsid w:val="068FE85C"/>
    <w:rsid w:val="06925457"/>
    <w:rsid w:val="069CDB73"/>
    <w:rsid w:val="06AB7EE3"/>
    <w:rsid w:val="06ACF310"/>
    <w:rsid w:val="06C85FAF"/>
    <w:rsid w:val="06D1607D"/>
    <w:rsid w:val="06E4BF9D"/>
    <w:rsid w:val="06E8444E"/>
    <w:rsid w:val="06F2A79A"/>
    <w:rsid w:val="0701A2E7"/>
    <w:rsid w:val="070552A9"/>
    <w:rsid w:val="071C6DF0"/>
    <w:rsid w:val="071D74C9"/>
    <w:rsid w:val="071F73FB"/>
    <w:rsid w:val="072C5DB7"/>
    <w:rsid w:val="073B8448"/>
    <w:rsid w:val="073C5BF4"/>
    <w:rsid w:val="0741D266"/>
    <w:rsid w:val="074609A5"/>
    <w:rsid w:val="074CCEDD"/>
    <w:rsid w:val="0760D857"/>
    <w:rsid w:val="0761B4ED"/>
    <w:rsid w:val="076CF57E"/>
    <w:rsid w:val="07711A0D"/>
    <w:rsid w:val="07831409"/>
    <w:rsid w:val="07887CE3"/>
    <w:rsid w:val="078D94C3"/>
    <w:rsid w:val="079EE7C7"/>
    <w:rsid w:val="07CB85E7"/>
    <w:rsid w:val="07DE66B7"/>
    <w:rsid w:val="07FF3DAB"/>
    <w:rsid w:val="080A1794"/>
    <w:rsid w:val="081A4683"/>
    <w:rsid w:val="08218E94"/>
    <w:rsid w:val="0822BC1C"/>
    <w:rsid w:val="082DF3D8"/>
    <w:rsid w:val="083699D7"/>
    <w:rsid w:val="084DCB0A"/>
    <w:rsid w:val="085BBCBD"/>
    <w:rsid w:val="085F47AC"/>
    <w:rsid w:val="0881407C"/>
    <w:rsid w:val="089D7348"/>
    <w:rsid w:val="08A143CD"/>
    <w:rsid w:val="08A2700C"/>
    <w:rsid w:val="08A891B2"/>
    <w:rsid w:val="08ACEB23"/>
    <w:rsid w:val="08B6BC90"/>
    <w:rsid w:val="08CC0BA8"/>
    <w:rsid w:val="08FBD606"/>
    <w:rsid w:val="0913DC3B"/>
    <w:rsid w:val="092D7811"/>
    <w:rsid w:val="095B3011"/>
    <w:rsid w:val="0966C1FB"/>
    <w:rsid w:val="096DB532"/>
    <w:rsid w:val="097A3718"/>
    <w:rsid w:val="0982EDEC"/>
    <w:rsid w:val="0984EC07"/>
    <w:rsid w:val="09A15943"/>
    <w:rsid w:val="09AA7F56"/>
    <w:rsid w:val="09B1166B"/>
    <w:rsid w:val="09C23ED4"/>
    <w:rsid w:val="09C953F7"/>
    <w:rsid w:val="09C9F519"/>
    <w:rsid w:val="09CB03AD"/>
    <w:rsid w:val="09FAF7C9"/>
    <w:rsid w:val="09FFB000"/>
    <w:rsid w:val="0A13301B"/>
    <w:rsid w:val="0A308A3E"/>
    <w:rsid w:val="0A30E80A"/>
    <w:rsid w:val="0A53625D"/>
    <w:rsid w:val="0A6459D3"/>
    <w:rsid w:val="0A9ECE33"/>
    <w:rsid w:val="0AAD0D83"/>
    <w:rsid w:val="0AB42FA8"/>
    <w:rsid w:val="0AC67465"/>
    <w:rsid w:val="0AC7B494"/>
    <w:rsid w:val="0AD72368"/>
    <w:rsid w:val="0AD99B04"/>
    <w:rsid w:val="0AE7D41E"/>
    <w:rsid w:val="0AE906E7"/>
    <w:rsid w:val="0AF43E18"/>
    <w:rsid w:val="0B020A1B"/>
    <w:rsid w:val="0B0E9787"/>
    <w:rsid w:val="0B115BD7"/>
    <w:rsid w:val="0B137A06"/>
    <w:rsid w:val="0B1506A4"/>
    <w:rsid w:val="0B1EBE4D"/>
    <w:rsid w:val="0B2631F1"/>
    <w:rsid w:val="0B26E4AA"/>
    <w:rsid w:val="0B28478B"/>
    <w:rsid w:val="0B31BE24"/>
    <w:rsid w:val="0B347F9C"/>
    <w:rsid w:val="0B40F7AD"/>
    <w:rsid w:val="0B4365CB"/>
    <w:rsid w:val="0B4AD7B0"/>
    <w:rsid w:val="0B4D6FCB"/>
    <w:rsid w:val="0B50E754"/>
    <w:rsid w:val="0B5867AB"/>
    <w:rsid w:val="0B66AC10"/>
    <w:rsid w:val="0B71DE66"/>
    <w:rsid w:val="0B94DC81"/>
    <w:rsid w:val="0BB84959"/>
    <w:rsid w:val="0BC0A68B"/>
    <w:rsid w:val="0BC1C9C5"/>
    <w:rsid w:val="0BD14236"/>
    <w:rsid w:val="0BE717DB"/>
    <w:rsid w:val="0BF4FA1B"/>
    <w:rsid w:val="0C0013EF"/>
    <w:rsid w:val="0C35D4EB"/>
    <w:rsid w:val="0C3EDA3B"/>
    <w:rsid w:val="0C494EC9"/>
    <w:rsid w:val="0C56852C"/>
    <w:rsid w:val="0C618CDF"/>
    <w:rsid w:val="0C63AACC"/>
    <w:rsid w:val="0C662C6C"/>
    <w:rsid w:val="0C6A96D1"/>
    <w:rsid w:val="0C6B1C40"/>
    <w:rsid w:val="0C6EB1EB"/>
    <w:rsid w:val="0C7721B1"/>
    <w:rsid w:val="0C8AF669"/>
    <w:rsid w:val="0C8DC5DB"/>
    <w:rsid w:val="0CA4001E"/>
    <w:rsid w:val="0CB6284A"/>
    <w:rsid w:val="0CBBF4EF"/>
    <w:rsid w:val="0D0DFF6F"/>
    <w:rsid w:val="0D15C0E3"/>
    <w:rsid w:val="0D22EC01"/>
    <w:rsid w:val="0D25B29F"/>
    <w:rsid w:val="0D2816C2"/>
    <w:rsid w:val="0D29323C"/>
    <w:rsid w:val="0D32738F"/>
    <w:rsid w:val="0D349E36"/>
    <w:rsid w:val="0D35FFAB"/>
    <w:rsid w:val="0D44AA2F"/>
    <w:rsid w:val="0D491106"/>
    <w:rsid w:val="0D51F4CA"/>
    <w:rsid w:val="0D5CBC7E"/>
    <w:rsid w:val="0D8076FB"/>
    <w:rsid w:val="0D81A321"/>
    <w:rsid w:val="0D915DA5"/>
    <w:rsid w:val="0D9C0D9C"/>
    <w:rsid w:val="0DAC9997"/>
    <w:rsid w:val="0DC1E23A"/>
    <w:rsid w:val="0DCCDA58"/>
    <w:rsid w:val="0E286B57"/>
    <w:rsid w:val="0E40265B"/>
    <w:rsid w:val="0E474CD0"/>
    <w:rsid w:val="0E56A305"/>
    <w:rsid w:val="0E5CDDC5"/>
    <w:rsid w:val="0E67747D"/>
    <w:rsid w:val="0E6D5169"/>
    <w:rsid w:val="0E77FF62"/>
    <w:rsid w:val="0E78AC9C"/>
    <w:rsid w:val="0E79A0A3"/>
    <w:rsid w:val="0E81ABF0"/>
    <w:rsid w:val="0E907B98"/>
    <w:rsid w:val="0E9CABC4"/>
    <w:rsid w:val="0EAB381D"/>
    <w:rsid w:val="0EB9D38D"/>
    <w:rsid w:val="0EC1C841"/>
    <w:rsid w:val="0EDA2040"/>
    <w:rsid w:val="0EDADD4D"/>
    <w:rsid w:val="0EE31F5A"/>
    <w:rsid w:val="0EEFEA1B"/>
    <w:rsid w:val="0F0759A1"/>
    <w:rsid w:val="0F16C1E4"/>
    <w:rsid w:val="0F1F953E"/>
    <w:rsid w:val="0F3396C3"/>
    <w:rsid w:val="0F722A8C"/>
    <w:rsid w:val="0F86253A"/>
    <w:rsid w:val="0F881E34"/>
    <w:rsid w:val="0F8EB011"/>
    <w:rsid w:val="0FBA9EDD"/>
    <w:rsid w:val="0FC6A7BB"/>
    <w:rsid w:val="0FCE0504"/>
    <w:rsid w:val="0FD1FF00"/>
    <w:rsid w:val="0FDC7F53"/>
    <w:rsid w:val="0FEC443F"/>
    <w:rsid w:val="1006347A"/>
    <w:rsid w:val="10134C4C"/>
    <w:rsid w:val="101CDB37"/>
    <w:rsid w:val="102AC94E"/>
    <w:rsid w:val="102D1AEE"/>
    <w:rsid w:val="102DF53F"/>
    <w:rsid w:val="10357065"/>
    <w:rsid w:val="103DA615"/>
    <w:rsid w:val="10570BA1"/>
    <w:rsid w:val="10587B8D"/>
    <w:rsid w:val="1060BF52"/>
    <w:rsid w:val="106FEA63"/>
    <w:rsid w:val="108283AA"/>
    <w:rsid w:val="108FE3F7"/>
    <w:rsid w:val="109B7854"/>
    <w:rsid w:val="109FCB08"/>
    <w:rsid w:val="10A5356B"/>
    <w:rsid w:val="10A8C849"/>
    <w:rsid w:val="10AB4914"/>
    <w:rsid w:val="10AE21D3"/>
    <w:rsid w:val="10B944C3"/>
    <w:rsid w:val="10BA60C5"/>
    <w:rsid w:val="10BBE0FA"/>
    <w:rsid w:val="10BBFF46"/>
    <w:rsid w:val="10C094C5"/>
    <w:rsid w:val="10CF6724"/>
    <w:rsid w:val="10D12725"/>
    <w:rsid w:val="10D9CA2C"/>
    <w:rsid w:val="10ECB8A9"/>
    <w:rsid w:val="10FD235C"/>
    <w:rsid w:val="1100F373"/>
    <w:rsid w:val="1113C5B9"/>
    <w:rsid w:val="111EA79C"/>
    <w:rsid w:val="112B4EEC"/>
    <w:rsid w:val="112F4A08"/>
    <w:rsid w:val="11461CEC"/>
    <w:rsid w:val="11646798"/>
    <w:rsid w:val="116CE097"/>
    <w:rsid w:val="1180B7BD"/>
    <w:rsid w:val="119C4820"/>
    <w:rsid w:val="11A07138"/>
    <w:rsid w:val="11A3282C"/>
    <w:rsid w:val="11A87AAC"/>
    <w:rsid w:val="11BFA70E"/>
    <w:rsid w:val="11C6B50A"/>
    <w:rsid w:val="11F5F890"/>
    <w:rsid w:val="120E1576"/>
    <w:rsid w:val="1229CB15"/>
    <w:rsid w:val="12383A3C"/>
    <w:rsid w:val="124BD1A8"/>
    <w:rsid w:val="12770D6F"/>
    <w:rsid w:val="1281E60F"/>
    <w:rsid w:val="129E5931"/>
    <w:rsid w:val="12C981B8"/>
    <w:rsid w:val="12CA4130"/>
    <w:rsid w:val="12EA58DB"/>
    <w:rsid w:val="12EB005C"/>
    <w:rsid w:val="12FCBB09"/>
    <w:rsid w:val="13006A18"/>
    <w:rsid w:val="131D5A75"/>
    <w:rsid w:val="131EF024"/>
    <w:rsid w:val="133D02DA"/>
    <w:rsid w:val="1343859F"/>
    <w:rsid w:val="1359F123"/>
    <w:rsid w:val="135D58F3"/>
    <w:rsid w:val="1378FA0C"/>
    <w:rsid w:val="137907E4"/>
    <w:rsid w:val="138268F4"/>
    <w:rsid w:val="138C059B"/>
    <w:rsid w:val="13907E57"/>
    <w:rsid w:val="139FD191"/>
    <w:rsid w:val="13AAD17B"/>
    <w:rsid w:val="13B9817A"/>
    <w:rsid w:val="13CCAAAA"/>
    <w:rsid w:val="13CDE7DF"/>
    <w:rsid w:val="13EA3307"/>
    <w:rsid w:val="13F059B5"/>
    <w:rsid w:val="13FA4989"/>
    <w:rsid w:val="13FC744A"/>
    <w:rsid w:val="13FEFF2B"/>
    <w:rsid w:val="142B339C"/>
    <w:rsid w:val="143FB7E0"/>
    <w:rsid w:val="14435E2C"/>
    <w:rsid w:val="144ACFE5"/>
    <w:rsid w:val="148EAA67"/>
    <w:rsid w:val="1494434E"/>
    <w:rsid w:val="149EAB12"/>
    <w:rsid w:val="14B8C2DB"/>
    <w:rsid w:val="14E0703B"/>
    <w:rsid w:val="14E4BF12"/>
    <w:rsid w:val="14F1477F"/>
    <w:rsid w:val="14F89186"/>
    <w:rsid w:val="150252EA"/>
    <w:rsid w:val="152F18AA"/>
    <w:rsid w:val="1538E120"/>
    <w:rsid w:val="15556B17"/>
    <w:rsid w:val="15641BAC"/>
    <w:rsid w:val="157B3EAC"/>
    <w:rsid w:val="1585D09A"/>
    <w:rsid w:val="158E5F35"/>
    <w:rsid w:val="159619EA"/>
    <w:rsid w:val="159CF1BC"/>
    <w:rsid w:val="15A212AF"/>
    <w:rsid w:val="15AF2237"/>
    <w:rsid w:val="15C0904A"/>
    <w:rsid w:val="15D3DDF4"/>
    <w:rsid w:val="15E86047"/>
    <w:rsid w:val="15F134D7"/>
    <w:rsid w:val="160B411C"/>
    <w:rsid w:val="16271F72"/>
    <w:rsid w:val="162F6C66"/>
    <w:rsid w:val="1634D2D7"/>
    <w:rsid w:val="16412F71"/>
    <w:rsid w:val="164C57CF"/>
    <w:rsid w:val="165690E6"/>
    <w:rsid w:val="166BC02F"/>
    <w:rsid w:val="166E44B6"/>
    <w:rsid w:val="167B49BF"/>
    <w:rsid w:val="1687ACF5"/>
    <w:rsid w:val="1698ACCF"/>
    <w:rsid w:val="1699B10D"/>
    <w:rsid w:val="169FB26A"/>
    <w:rsid w:val="16C127CF"/>
    <w:rsid w:val="16C1335B"/>
    <w:rsid w:val="16E14F45"/>
    <w:rsid w:val="16F5C82E"/>
    <w:rsid w:val="16FFF72E"/>
    <w:rsid w:val="170D9902"/>
    <w:rsid w:val="1721B528"/>
    <w:rsid w:val="1722A745"/>
    <w:rsid w:val="176428DE"/>
    <w:rsid w:val="17680AED"/>
    <w:rsid w:val="177E2757"/>
    <w:rsid w:val="1780DA2B"/>
    <w:rsid w:val="17AC9691"/>
    <w:rsid w:val="17B1C7BD"/>
    <w:rsid w:val="17B7D56E"/>
    <w:rsid w:val="17C23E88"/>
    <w:rsid w:val="17D3B7E4"/>
    <w:rsid w:val="17F26147"/>
    <w:rsid w:val="17F85429"/>
    <w:rsid w:val="18206D4A"/>
    <w:rsid w:val="182D03AA"/>
    <w:rsid w:val="184647C2"/>
    <w:rsid w:val="18618405"/>
    <w:rsid w:val="1875036B"/>
    <w:rsid w:val="189A58A3"/>
    <w:rsid w:val="18A876AF"/>
    <w:rsid w:val="18C08FF6"/>
    <w:rsid w:val="18CF8A92"/>
    <w:rsid w:val="18D24031"/>
    <w:rsid w:val="18E7DAEC"/>
    <w:rsid w:val="18F1FC83"/>
    <w:rsid w:val="18F92119"/>
    <w:rsid w:val="18FDB1E6"/>
    <w:rsid w:val="19016C29"/>
    <w:rsid w:val="1908EE72"/>
    <w:rsid w:val="190F6EA9"/>
    <w:rsid w:val="19360423"/>
    <w:rsid w:val="19403BFA"/>
    <w:rsid w:val="198FD912"/>
    <w:rsid w:val="19B83035"/>
    <w:rsid w:val="19C18059"/>
    <w:rsid w:val="19C35ADD"/>
    <w:rsid w:val="19E58CD9"/>
    <w:rsid w:val="19EA851B"/>
    <w:rsid w:val="19EDC399"/>
    <w:rsid w:val="19FBF834"/>
    <w:rsid w:val="1A27931B"/>
    <w:rsid w:val="1A39FA6B"/>
    <w:rsid w:val="1A6E0B0B"/>
    <w:rsid w:val="1A781988"/>
    <w:rsid w:val="1A789C88"/>
    <w:rsid w:val="1A7FF695"/>
    <w:rsid w:val="1A9575D7"/>
    <w:rsid w:val="1A9ACE8F"/>
    <w:rsid w:val="1A9DB889"/>
    <w:rsid w:val="1A9F3D6B"/>
    <w:rsid w:val="1AA8F7F8"/>
    <w:rsid w:val="1AADDB06"/>
    <w:rsid w:val="1AAF183C"/>
    <w:rsid w:val="1AC9DA64"/>
    <w:rsid w:val="1ADC0C5B"/>
    <w:rsid w:val="1AE3DC71"/>
    <w:rsid w:val="1AE4575B"/>
    <w:rsid w:val="1AEFF329"/>
    <w:rsid w:val="1B0D32BA"/>
    <w:rsid w:val="1B1658D4"/>
    <w:rsid w:val="1B170F87"/>
    <w:rsid w:val="1B22D617"/>
    <w:rsid w:val="1B272ECB"/>
    <w:rsid w:val="1B29FF37"/>
    <w:rsid w:val="1B334A5E"/>
    <w:rsid w:val="1B3B5933"/>
    <w:rsid w:val="1B47D31D"/>
    <w:rsid w:val="1B4F17B3"/>
    <w:rsid w:val="1B74E634"/>
    <w:rsid w:val="1B8AC2EA"/>
    <w:rsid w:val="1BE80110"/>
    <w:rsid w:val="1BF6AED1"/>
    <w:rsid w:val="1BFA0566"/>
    <w:rsid w:val="1C02830A"/>
    <w:rsid w:val="1C055B6E"/>
    <w:rsid w:val="1C1E63BB"/>
    <w:rsid w:val="1C1FEE36"/>
    <w:rsid w:val="1C31B7EF"/>
    <w:rsid w:val="1C31E47F"/>
    <w:rsid w:val="1C3BB18A"/>
    <w:rsid w:val="1C3EAE49"/>
    <w:rsid w:val="1C4B1570"/>
    <w:rsid w:val="1C4FAF4B"/>
    <w:rsid w:val="1C6FAC37"/>
    <w:rsid w:val="1C71C039"/>
    <w:rsid w:val="1C7DB575"/>
    <w:rsid w:val="1CA52B86"/>
    <w:rsid w:val="1CAE47A0"/>
    <w:rsid w:val="1CBB6610"/>
    <w:rsid w:val="1CE2CB4C"/>
    <w:rsid w:val="1CF02216"/>
    <w:rsid w:val="1CF09765"/>
    <w:rsid w:val="1CF9620F"/>
    <w:rsid w:val="1D0419A7"/>
    <w:rsid w:val="1D0E19D7"/>
    <w:rsid w:val="1D21E38F"/>
    <w:rsid w:val="1D4F5027"/>
    <w:rsid w:val="1D50F67F"/>
    <w:rsid w:val="1D625894"/>
    <w:rsid w:val="1D6B6246"/>
    <w:rsid w:val="1D719B2D"/>
    <w:rsid w:val="1D78FBD3"/>
    <w:rsid w:val="1D8B1C9E"/>
    <w:rsid w:val="1D8E4952"/>
    <w:rsid w:val="1D9614AC"/>
    <w:rsid w:val="1D9D72C6"/>
    <w:rsid w:val="1D9E2646"/>
    <w:rsid w:val="1DB00C51"/>
    <w:rsid w:val="1DB49A61"/>
    <w:rsid w:val="1DC402D5"/>
    <w:rsid w:val="1DF2235B"/>
    <w:rsid w:val="1DFD6FED"/>
    <w:rsid w:val="1E07D50F"/>
    <w:rsid w:val="1E0D1DF1"/>
    <w:rsid w:val="1E17A20F"/>
    <w:rsid w:val="1E20410A"/>
    <w:rsid w:val="1E24E7F4"/>
    <w:rsid w:val="1E310362"/>
    <w:rsid w:val="1E6DD557"/>
    <w:rsid w:val="1E750D8E"/>
    <w:rsid w:val="1E7D3FC7"/>
    <w:rsid w:val="1E8981A9"/>
    <w:rsid w:val="1E8C2DAA"/>
    <w:rsid w:val="1E8C7E52"/>
    <w:rsid w:val="1E90B207"/>
    <w:rsid w:val="1E94CD97"/>
    <w:rsid w:val="1EAECF41"/>
    <w:rsid w:val="1EB06E86"/>
    <w:rsid w:val="1ED2986C"/>
    <w:rsid w:val="1EEE47B3"/>
    <w:rsid w:val="1F237726"/>
    <w:rsid w:val="1F43919A"/>
    <w:rsid w:val="1F52707F"/>
    <w:rsid w:val="1F53D96E"/>
    <w:rsid w:val="1F647D3D"/>
    <w:rsid w:val="1F6778C7"/>
    <w:rsid w:val="1FDCB435"/>
    <w:rsid w:val="1FF30814"/>
    <w:rsid w:val="1FFC3119"/>
    <w:rsid w:val="1FFD3D7E"/>
    <w:rsid w:val="2003BE37"/>
    <w:rsid w:val="200D8B73"/>
    <w:rsid w:val="201AF677"/>
    <w:rsid w:val="2028EE43"/>
    <w:rsid w:val="202D27B8"/>
    <w:rsid w:val="203B898C"/>
    <w:rsid w:val="20421E2C"/>
    <w:rsid w:val="204AC38F"/>
    <w:rsid w:val="204CC023"/>
    <w:rsid w:val="204F63FE"/>
    <w:rsid w:val="205F7B59"/>
    <w:rsid w:val="207BDA6A"/>
    <w:rsid w:val="2087758E"/>
    <w:rsid w:val="208C15DD"/>
    <w:rsid w:val="208F4151"/>
    <w:rsid w:val="20932E89"/>
    <w:rsid w:val="20A1CFC1"/>
    <w:rsid w:val="20B72586"/>
    <w:rsid w:val="20C40125"/>
    <w:rsid w:val="20D44BCB"/>
    <w:rsid w:val="20D6DF5F"/>
    <w:rsid w:val="20DB91BE"/>
    <w:rsid w:val="20DDC155"/>
    <w:rsid w:val="20ECDCB0"/>
    <w:rsid w:val="20F08E47"/>
    <w:rsid w:val="20F36B8F"/>
    <w:rsid w:val="20F8153C"/>
    <w:rsid w:val="21084111"/>
    <w:rsid w:val="2126286E"/>
    <w:rsid w:val="21271BF7"/>
    <w:rsid w:val="212BB6A0"/>
    <w:rsid w:val="212BFDFA"/>
    <w:rsid w:val="21332B5F"/>
    <w:rsid w:val="213A1308"/>
    <w:rsid w:val="21562E5D"/>
    <w:rsid w:val="218A4FB6"/>
    <w:rsid w:val="219BD214"/>
    <w:rsid w:val="21A350A5"/>
    <w:rsid w:val="21A84062"/>
    <w:rsid w:val="21A84874"/>
    <w:rsid w:val="21AA0243"/>
    <w:rsid w:val="21B3FDF3"/>
    <w:rsid w:val="21B8BEBF"/>
    <w:rsid w:val="21BD8A8F"/>
    <w:rsid w:val="21C2DF8F"/>
    <w:rsid w:val="21CCB18B"/>
    <w:rsid w:val="21D7AC5C"/>
    <w:rsid w:val="21F35B4D"/>
    <w:rsid w:val="2201C465"/>
    <w:rsid w:val="223D1EB8"/>
    <w:rsid w:val="2243F712"/>
    <w:rsid w:val="224B7715"/>
    <w:rsid w:val="22504BA9"/>
    <w:rsid w:val="22543F3E"/>
    <w:rsid w:val="225E8DC1"/>
    <w:rsid w:val="226D2E3D"/>
    <w:rsid w:val="228DA53F"/>
    <w:rsid w:val="229EDE31"/>
    <w:rsid w:val="22ABA3B9"/>
    <w:rsid w:val="22C2C007"/>
    <w:rsid w:val="22CD045F"/>
    <w:rsid w:val="22D5C679"/>
    <w:rsid w:val="22D80D80"/>
    <w:rsid w:val="230134EA"/>
    <w:rsid w:val="2302DF9F"/>
    <w:rsid w:val="23043E4A"/>
    <w:rsid w:val="23585953"/>
    <w:rsid w:val="235E37D2"/>
    <w:rsid w:val="2365E377"/>
    <w:rsid w:val="23787280"/>
    <w:rsid w:val="237BDFF8"/>
    <w:rsid w:val="237DD346"/>
    <w:rsid w:val="238F2BAE"/>
    <w:rsid w:val="239BC0CC"/>
    <w:rsid w:val="239F0835"/>
    <w:rsid w:val="23A7FF3B"/>
    <w:rsid w:val="23B9EDCE"/>
    <w:rsid w:val="23BB444E"/>
    <w:rsid w:val="23C1E204"/>
    <w:rsid w:val="23C45EBA"/>
    <w:rsid w:val="23E42E84"/>
    <w:rsid w:val="23EF3134"/>
    <w:rsid w:val="23F43F6D"/>
    <w:rsid w:val="23F925BC"/>
    <w:rsid w:val="24091663"/>
    <w:rsid w:val="2411D7BE"/>
    <w:rsid w:val="241F9A34"/>
    <w:rsid w:val="244B3493"/>
    <w:rsid w:val="244DF813"/>
    <w:rsid w:val="246F6A2A"/>
    <w:rsid w:val="2491ECC1"/>
    <w:rsid w:val="249750A6"/>
    <w:rsid w:val="249DB86E"/>
    <w:rsid w:val="24A13C62"/>
    <w:rsid w:val="24BF972E"/>
    <w:rsid w:val="24D5ABA7"/>
    <w:rsid w:val="24E560CB"/>
    <w:rsid w:val="24FFE385"/>
    <w:rsid w:val="25121EA2"/>
    <w:rsid w:val="25328ECE"/>
    <w:rsid w:val="255E8867"/>
    <w:rsid w:val="257C907E"/>
    <w:rsid w:val="25858141"/>
    <w:rsid w:val="2586C48A"/>
    <w:rsid w:val="2594F61D"/>
    <w:rsid w:val="25962E83"/>
    <w:rsid w:val="2596B839"/>
    <w:rsid w:val="25B8779A"/>
    <w:rsid w:val="25C8E465"/>
    <w:rsid w:val="25D9408A"/>
    <w:rsid w:val="25E164BD"/>
    <w:rsid w:val="25EC5256"/>
    <w:rsid w:val="25FF0779"/>
    <w:rsid w:val="260E1AAB"/>
    <w:rsid w:val="260EE18A"/>
    <w:rsid w:val="2615C625"/>
    <w:rsid w:val="2620F623"/>
    <w:rsid w:val="2658BE99"/>
    <w:rsid w:val="2677A253"/>
    <w:rsid w:val="268F3FD8"/>
    <w:rsid w:val="269A249E"/>
    <w:rsid w:val="26B570F5"/>
    <w:rsid w:val="26B59199"/>
    <w:rsid w:val="26CAA319"/>
    <w:rsid w:val="26F83A84"/>
    <w:rsid w:val="27285E35"/>
    <w:rsid w:val="274520E6"/>
    <w:rsid w:val="2751B5CB"/>
    <w:rsid w:val="275920BB"/>
    <w:rsid w:val="27601C14"/>
    <w:rsid w:val="276B5A16"/>
    <w:rsid w:val="2779A000"/>
    <w:rsid w:val="277C2277"/>
    <w:rsid w:val="278318E3"/>
    <w:rsid w:val="278B9CE5"/>
    <w:rsid w:val="27AA007D"/>
    <w:rsid w:val="27CB4513"/>
    <w:rsid w:val="27E6F931"/>
    <w:rsid w:val="27F69A88"/>
    <w:rsid w:val="27FCBF4C"/>
    <w:rsid w:val="28183E2D"/>
    <w:rsid w:val="282285A0"/>
    <w:rsid w:val="283E2464"/>
    <w:rsid w:val="283F41A2"/>
    <w:rsid w:val="284C0006"/>
    <w:rsid w:val="285EC887"/>
    <w:rsid w:val="28629CD1"/>
    <w:rsid w:val="286BDFC6"/>
    <w:rsid w:val="2897CFDD"/>
    <w:rsid w:val="28ADD011"/>
    <w:rsid w:val="28AFF9A3"/>
    <w:rsid w:val="28C82FCB"/>
    <w:rsid w:val="28D5BCCB"/>
    <w:rsid w:val="28DD90FC"/>
    <w:rsid w:val="28EC533E"/>
    <w:rsid w:val="28F33FE6"/>
    <w:rsid w:val="28F4C4BA"/>
    <w:rsid w:val="293AE51D"/>
    <w:rsid w:val="29477C4B"/>
    <w:rsid w:val="294CF0E1"/>
    <w:rsid w:val="2967328D"/>
    <w:rsid w:val="296BA96E"/>
    <w:rsid w:val="296FF3F9"/>
    <w:rsid w:val="2983BE86"/>
    <w:rsid w:val="29A8FC09"/>
    <w:rsid w:val="29BABB61"/>
    <w:rsid w:val="29EF4C41"/>
    <w:rsid w:val="29FDFCF7"/>
    <w:rsid w:val="2A03BA6E"/>
    <w:rsid w:val="2A0A6B3B"/>
    <w:rsid w:val="2A2B3343"/>
    <w:rsid w:val="2A543A54"/>
    <w:rsid w:val="2A55C798"/>
    <w:rsid w:val="2A691DA5"/>
    <w:rsid w:val="2A8D6871"/>
    <w:rsid w:val="2A8F8197"/>
    <w:rsid w:val="2A9FF08C"/>
    <w:rsid w:val="2AABC7B4"/>
    <w:rsid w:val="2AB77E06"/>
    <w:rsid w:val="2ADD3D93"/>
    <w:rsid w:val="2AE36D18"/>
    <w:rsid w:val="2AEA8CD2"/>
    <w:rsid w:val="2B0318E8"/>
    <w:rsid w:val="2B0779CF"/>
    <w:rsid w:val="2B089981"/>
    <w:rsid w:val="2B0A32C5"/>
    <w:rsid w:val="2B224370"/>
    <w:rsid w:val="2B2945C1"/>
    <w:rsid w:val="2B572C85"/>
    <w:rsid w:val="2B5D93A9"/>
    <w:rsid w:val="2B64D0D4"/>
    <w:rsid w:val="2B6E85C8"/>
    <w:rsid w:val="2BA0093D"/>
    <w:rsid w:val="2BA77CE5"/>
    <w:rsid w:val="2BB94584"/>
    <w:rsid w:val="2BB9D03C"/>
    <w:rsid w:val="2BBD4AB9"/>
    <w:rsid w:val="2BC3603F"/>
    <w:rsid w:val="2BCEFFEF"/>
    <w:rsid w:val="2BE5B5AF"/>
    <w:rsid w:val="2BED175F"/>
    <w:rsid w:val="2BEE219E"/>
    <w:rsid w:val="2BF93BB8"/>
    <w:rsid w:val="2C0FD5B9"/>
    <w:rsid w:val="2C1000F7"/>
    <w:rsid w:val="2C37A41B"/>
    <w:rsid w:val="2C4E1489"/>
    <w:rsid w:val="2C8BE535"/>
    <w:rsid w:val="2C8E0086"/>
    <w:rsid w:val="2CB08346"/>
    <w:rsid w:val="2CB3ABCF"/>
    <w:rsid w:val="2CB64DDE"/>
    <w:rsid w:val="2CB8F921"/>
    <w:rsid w:val="2CD29133"/>
    <w:rsid w:val="2CD36044"/>
    <w:rsid w:val="2CDDC1C8"/>
    <w:rsid w:val="2CE0B193"/>
    <w:rsid w:val="2CE5D07E"/>
    <w:rsid w:val="2CF1A299"/>
    <w:rsid w:val="2CFF1EB3"/>
    <w:rsid w:val="2D10C9C2"/>
    <w:rsid w:val="2D3B8D59"/>
    <w:rsid w:val="2D4E34FF"/>
    <w:rsid w:val="2D5EEA2A"/>
    <w:rsid w:val="2D71E814"/>
    <w:rsid w:val="2D75606C"/>
    <w:rsid w:val="2D786B72"/>
    <w:rsid w:val="2D7B72D6"/>
    <w:rsid w:val="2D7E97F0"/>
    <w:rsid w:val="2D8C64BF"/>
    <w:rsid w:val="2D92FE50"/>
    <w:rsid w:val="2D93F90A"/>
    <w:rsid w:val="2D94753B"/>
    <w:rsid w:val="2D9BDB6C"/>
    <w:rsid w:val="2D9C0A92"/>
    <w:rsid w:val="2DD057E6"/>
    <w:rsid w:val="2DD2AC35"/>
    <w:rsid w:val="2DE000F6"/>
    <w:rsid w:val="2DE17F8F"/>
    <w:rsid w:val="2DF54BDF"/>
    <w:rsid w:val="2DF58259"/>
    <w:rsid w:val="2E087805"/>
    <w:rsid w:val="2E17FE20"/>
    <w:rsid w:val="2E41D387"/>
    <w:rsid w:val="2E4B5650"/>
    <w:rsid w:val="2E64A009"/>
    <w:rsid w:val="2E74B58E"/>
    <w:rsid w:val="2E7825C3"/>
    <w:rsid w:val="2E7FB41B"/>
    <w:rsid w:val="2E80D159"/>
    <w:rsid w:val="2E8FD62D"/>
    <w:rsid w:val="2E940D77"/>
    <w:rsid w:val="2E9C872D"/>
    <w:rsid w:val="2EAA5998"/>
    <w:rsid w:val="2EAD090B"/>
    <w:rsid w:val="2ECABEDB"/>
    <w:rsid w:val="2ECB0DA6"/>
    <w:rsid w:val="2ED0C34F"/>
    <w:rsid w:val="2ED39E2C"/>
    <w:rsid w:val="2F1AB3B9"/>
    <w:rsid w:val="2F245235"/>
    <w:rsid w:val="2F32B12D"/>
    <w:rsid w:val="2F4896D4"/>
    <w:rsid w:val="2F496315"/>
    <w:rsid w:val="2F4E46FD"/>
    <w:rsid w:val="2F72050E"/>
    <w:rsid w:val="2F73916A"/>
    <w:rsid w:val="2F82488B"/>
    <w:rsid w:val="2F8768B0"/>
    <w:rsid w:val="2F907EF4"/>
    <w:rsid w:val="2F90ACC1"/>
    <w:rsid w:val="2F988142"/>
    <w:rsid w:val="2F9AF419"/>
    <w:rsid w:val="2FA5E618"/>
    <w:rsid w:val="2FC70C3C"/>
    <w:rsid w:val="2FD4F518"/>
    <w:rsid w:val="2FDBCAFF"/>
    <w:rsid w:val="2FEAAED8"/>
    <w:rsid w:val="2FEBCA78"/>
    <w:rsid w:val="2FF129CA"/>
    <w:rsid w:val="2FF50745"/>
    <w:rsid w:val="300F33E5"/>
    <w:rsid w:val="302BA68E"/>
    <w:rsid w:val="3047BEFC"/>
    <w:rsid w:val="3071F49C"/>
    <w:rsid w:val="309F6D05"/>
    <w:rsid w:val="30AE18A6"/>
    <w:rsid w:val="30AE45B3"/>
    <w:rsid w:val="30B70137"/>
    <w:rsid w:val="30C67C2D"/>
    <w:rsid w:val="30DA1CCD"/>
    <w:rsid w:val="30DD42DB"/>
    <w:rsid w:val="30E0EF61"/>
    <w:rsid w:val="310C2F9B"/>
    <w:rsid w:val="311E18EC"/>
    <w:rsid w:val="31273FFA"/>
    <w:rsid w:val="31313BDD"/>
    <w:rsid w:val="31371934"/>
    <w:rsid w:val="314212F6"/>
    <w:rsid w:val="315655B0"/>
    <w:rsid w:val="3159995E"/>
    <w:rsid w:val="3161C4F7"/>
    <w:rsid w:val="31730465"/>
    <w:rsid w:val="3181932E"/>
    <w:rsid w:val="319E090E"/>
    <w:rsid w:val="31B322AC"/>
    <w:rsid w:val="31B9C0F5"/>
    <w:rsid w:val="31BEB8D4"/>
    <w:rsid w:val="32328CCF"/>
    <w:rsid w:val="3235A0F2"/>
    <w:rsid w:val="32433243"/>
    <w:rsid w:val="3254F733"/>
    <w:rsid w:val="32669115"/>
    <w:rsid w:val="3274C252"/>
    <w:rsid w:val="32836DDC"/>
    <w:rsid w:val="328F3433"/>
    <w:rsid w:val="32A61D58"/>
    <w:rsid w:val="32B3C4C0"/>
    <w:rsid w:val="32BCE1DE"/>
    <w:rsid w:val="32D584BA"/>
    <w:rsid w:val="32EC0733"/>
    <w:rsid w:val="32F0CB28"/>
    <w:rsid w:val="331D00CF"/>
    <w:rsid w:val="331DCA30"/>
    <w:rsid w:val="334BE698"/>
    <w:rsid w:val="3356CF23"/>
    <w:rsid w:val="336255C9"/>
    <w:rsid w:val="336662EB"/>
    <w:rsid w:val="3371B0BC"/>
    <w:rsid w:val="3373A77E"/>
    <w:rsid w:val="337992AF"/>
    <w:rsid w:val="337E639F"/>
    <w:rsid w:val="3389DE76"/>
    <w:rsid w:val="339799E5"/>
    <w:rsid w:val="33994B97"/>
    <w:rsid w:val="33A89C94"/>
    <w:rsid w:val="33B439AF"/>
    <w:rsid w:val="33C4AAA7"/>
    <w:rsid w:val="33E825F3"/>
    <w:rsid w:val="33F0A510"/>
    <w:rsid w:val="33FC4B87"/>
    <w:rsid w:val="33FE8C76"/>
    <w:rsid w:val="34065FE1"/>
    <w:rsid w:val="34067C73"/>
    <w:rsid w:val="341BEBB0"/>
    <w:rsid w:val="34241224"/>
    <w:rsid w:val="3429FDDD"/>
    <w:rsid w:val="345267DA"/>
    <w:rsid w:val="3471BA49"/>
    <w:rsid w:val="3478B5C1"/>
    <w:rsid w:val="347B541B"/>
    <w:rsid w:val="3495C307"/>
    <w:rsid w:val="3496E9B0"/>
    <w:rsid w:val="349DA381"/>
    <w:rsid w:val="34B8D0E4"/>
    <w:rsid w:val="34D73B51"/>
    <w:rsid w:val="34E91D16"/>
    <w:rsid w:val="34F22414"/>
    <w:rsid w:val="34F4D5EE"/>
    <w:rsid w:val="34F5BEB6"/>
    <w:rsid w:val="34FB282B"/>
    <w:rsid w:val="34FF8619"/>
    <w:rsid w:val="353203D2"/>
    <w:rsid w:val="353AC580"/>
    <w:rsid w:val="353F9D33"/>
    <w:rsid w:val="355FAC3C"/>
    <w:rsid w:val="356D1DD5"/>
    <w:rsid w:val="35B1E752"/>
    <w:rsid w:val="35B30FDD"/>
    <w:rsid w:val="35C6D4F5"/>
    <w:rsid w:val="35CDD971"/>
    <w:rsid w:val="35E4A532"/>
    <w:rsid w:val="35E65B88"/>
    <w:rsid w:val="35F3BE3D"/>
    <w:rsid w:val="36325DB1"/>
    <w:rsid w:val="3633B8B9"/>
    <w:rsid w:val="3651E999"/>
    <w:rsid w:val="368DF475"/>
    <w:rsid w:val="3690D2A7"/>
    <w:rsid w:val="3696147C"/>
    <w:rsid w:val="3696DF96"/>
    <w:rsid w:val="36A90653"/>
    <w:rsid w:val="36ABFDDA"/>
    <w:rsid w:val="36ADFD2E"/>
    <w:rsid w:val="36B23246"/>
    <w:rsid w:val="36B60461"/>
    <w:rsid w:val="36B833F3"/>
    <w:rsid w:val="36CB65E7"/>
    <w:rsid w:val="36DACBDB"/>
    <w:rsid w:val="36DC64D7"/>
    <w:rsid w:val="36E257B6"/>
    <w:rsid w:val="36F1D7AC"/>
    <w:rsid w:val="3708BEF5"/>
    <w:rsid w:val="372C835F"/>
    <w:rsid w:val="3735E761"/>
    <w:rsid w:val="37383BD6"/>
    <w:rsid w:val="3755603D"/>
    <w:rsid w:val="377CD08D"/>
    <w:rsid w:val="3790BF07"/>
    <w:rsid w:val="37AC44DC"/>
    <w:rsid w:val="37C72C7A"/>
    <w:rsid w:val="37CE1DDC"/>
    <w:rsid w:val="37DEE432"/>
    <w:rsid w:val="37E54C7F"/>
    <w:rsid w:val="38066BE9"/>
    <w:rsid w:val="38172724"/>
    <w:rsid w:val="381D9016"/>
    <w:rsid w:val="382B82C0"/>
    <w:rsid w:val="38360197"/>
    <w:rsid w:val="383D41E8"/>
    <w:rsid w:val="3843102D"/>
    <w:rsid w:val="385E04E8"/>
    <w:rsid w:val="385F157B"/>
    <w:rsid w:val="3881F952"/>
    <w:rsid w:val="3891E8F8"/>
    <w:rsid w:val="3898D5FD"/>
    <w:rsid w:val="38AFD722"/>
    <w:rsid w:val="38B2034C"/>
    <w:rsid w:val="38D40C37"/>
    <w:rsid w:val="38EFFA2D"/>
    <w:rsid w:val="38F0F8EE"/>
    <w:rsid w:val="390478E8"/>
    <w:rsid w:val="392D16AA"/>
    <w:rsid w:val="3982C12E"/>
    <w:rsid w:val="398573D6"/>
    <w:rsid w:val="399253F2"/>
    <w:rsid w:val="3994B2FC"/>
    <w:rsid w:val="3996B36B"/>
    <w:rsid w:val="39D4B242"/>
    <w:rsid w:val="39D7D17B"/>
    <w:rsid w:val="39DF49A8"/>
    <w:rsid w:val="39DF7593"/>
    <w:rsid w:val="39E682F1"/>
    <w:rsid w:val="3A29786E"/>
    <w:rsid w:val="3A32E627"/>
    <w:rsid w:val="3A57D54A"/>
    <w:rsid w:val="3A617A0A"/>
    <w:rsid w:val="3A664569"/>
    <w:rsid w:val="3A6E8899"/>
    <w:rsid w:val="3A8B2D34"/>
    <w:rsid w:val="3A9D31D9"/>
    <w:rsid w:val="3AC1D700"/>
    <w:rsid w:val="3AC34286"/>
    <w:rsid w:val="3AD58F56"/>
    <w:rsid w:val="3AE021FC"/>
    <w:rsid w:val="3AE26435"/>
    <w:rsid w:val="3AF62794"/>
    <w:rsid w:val="3AFD1496"/>
    <w:rsid w:val="3AFFBEC5"/>
    <w:rsid w:val="3B04612C"/>
    <w:rsid w:val="3B1719BC"/>
    <w:rsid w:val="3B20FBCC"/>
    <w:rsid w:val="3B245E9E"/>
    <w:rsid w:val="3B250618"/>
    <w:rsid w:val="3B29FAB4"/>
    <w:rsid w:val="3B31821E"/>
    <w:rsid w:val="3B437F26"/>
    <w:rsid w:val="3B4C315C"/>
    <w:rsid w:val="3B50FC5F"/>
    <w:rsid w:val="3B57FF40"/>
    <w:rsid w:val="3B65C64E"/>
    <w:rsid w:val="3B7AA2A2"/>
    <w:rsid w:val="3B7DAB94"/>
    <w:rsid w:val="3B7F0DC0"/>
    <w:rsid w:val="3BC67D43"/>
    <w:rsid w:val="3BCB7B67"/>
    <w:rsid w:val="3BD267B4"/>
    <w:rsid w:val="3BD4AA5A"/>
    <w:rsid w:val="3BE067F1"/>
    <w:rsid w:val="3BE2B11C"/>
    <w:rsid w:val="3BE33007"/>
    <w:rsid w:val="3BF7D504"/>
    <w:rsid w:val="3BFF2293"/>
    <w:rsid w:val="3C033620"/>
    <w:rsid w:val="3C0C9CD1"/>
    <w:rsid w:val="3C26736D"/>
    <w:rsid w:val="3C289309"/>
    <w:rsid w:val="3C3182F2"/>
    <w:rsid w:val="3C38FDA6"/>
    <w:rsid w:val="3C5FF20E"/>
    <w:rsid w:val="3C6DBA06"/>
    <w:rsid w:val="3C753D8B"/>
    <w:rsid w:val="3C7C6700"/>
    <w:rsid w:val="3C8F6B7A"/>
    <w:rsid w:val="3C9DCD2C"/>
    <w:rsid w:val="3CB25555"/>
    <w:rsid w:val="3CB4F719"/>
    <w:rsid w:val="3CB75239"/>
    <w:rsid w:val="3CD9883F"/>
    <w:rsid w:val="3CFC7DBE"/>
    <w:rsid w:val="3CFD35F9"/>
    <w:rsid w:val="3D18D4A1"/>
    <w:rsid w:val="3D1FE074"/>
    <w:rsid w:val="3D2161E0"/>
    <w:rsid w:val="3D3341FA"/>
    <w:rsid w:val="3D47782A"/>
    <w:rsid w:val="3D54A4A9"/>
    <w:rsid w:val="3D5A0C17"/>
    <w:rsid w:val="3D5CE2C5"/>
    <w:rsid w:val="3D60EE5B"/>
    <w:rsid w:val="3D689EC3"/>
    <w:rsid w:val="3D7804EC"/>
    <w:rsid w:val="3D7CA69B"/>
    <w:rsid w:val="3DB37B4C"/>
    <w:rsid w:val="3DB5A0C7"/>
    <w:rsid w:val="3DBFE337"/>
    <w:rsid w:val="3DC19550"/>
    <w:rsid w:val="3DCCE4D8"/>
    <w:rsid w:val="3DD4A21A"/>
    <w:rsid w:val="3DDD31B0"/>
    <w:rsid w:val="3DE4AAB0"/>
    <w:rsid w:val="3DF19AFC"/>
    <w:rsid w:val="3DFD4EAC"/>
    <w:rsid w:val="3E22A7BB"/>
    <w:rsid w:val="3E2542EB"/>
    <w:rsid w:val="3E298E66"/>
    <w:rsid w:val="3E349293"/>
    <w:rsid w:val="3E38072B"/>
    <w:rsid w:val="3E3C15FE"/>
    <w:rsid w:val="3E3E94A1"/>
    <w:rsid w:val="3E45190E"/>
    <w:rsid w:val="3E5065C7"/>
    <w:rsid w:val="3E59597C"/>
    <w:rsid w:val="3E7C9939"/>
    <w:rsid w:val="3E838F94"/>
    <w:rsid w:val="3E99E551"/>
    <w:rsid w:val="3EA08BC7"/>
    <w:rsid w:val="3EAA367D"/>
    <w:rsid w:val="3EB93ACF"/>
    <w:rsid w:val="3EBA0D4C"/>
    <w:rsid w:val="3EE53060"/>
    <w:rsid w:val="3EE659EA"/>
    <w:rsid w:val="3EE7CED0"/>
    <w:rsid w:val="3EED6A8A"/>
    <w:rsid w:val="3EF6A703"/>
    <w:rsid w:val="3F05F337"/>
    <w:rsid w:val="3F214DDD"/>
    <w:rsid w:val="3F2B3E71"/>
    <w:rsid w:val="3F355487"/>
    <w:rsid w:val="3F3931D5"/>
    <w:rsid w:val="3F6245F2"/>
    <w:rsid w:val="3F67A87B"/>
    <w:rsid w:val="3F730A28"/>
    <w:rsid w:val="3F76BF60"/>
    <w:rsid w:val="3F795B25"/>
    <w:rsid w:val="3F85A87D"/>
    <w:rsid w:val="3FD75BB0"/>
    <w:rsid w:val="3FD9EA30"/>
    <w:rsid w:val="3FF31FBC"/>
    <w:rsid w:val="4017C2F7"/>
    <w:rsid w:val="4020D230"/>
    <w:rsid w:val="402385B9"/>
    <w:rsid w:val="40249B6D"/>
    <w:rsid w:val="404D5A3B"/>
    <w:rsid w:val="4050E168"/>
    <w:rsid w:val="4051AF2B"/>
    <w:rsid w:val="4055EFA0"/>
    <w:rsid w:val="407ED070"/>
    <w:rsid w:val="408E0656"/>
    <w:rsid w:val="409DC85F"/>
    <w:rsid w:val="40A89F7D"/>
    <w:rsid w:val="40AC6207"/>
    <w:rsid w:val="40BA7DDC"/>
    <w:rsid w:val="40E4D148"/>
    <w:rsid w:val="40FDFCB4"/>
    <w:rsid w:val="4100AD99"/>
    <w:rsid w:val="4107024A"/>
    <w:rsid w:val="410AA82B"/>
    <w:rsid w:val="411690D5"/>
    <w:rsid w:val="411ABB45"/>
    <w:rsid w:val="4126A59C"/>
    <w:rsid w:val="412C00EC"/>
    <w:rsid w:val="412D35A9"/>
    <w:rsid w:val="414501BA"/>
    <w:rsid w:val="414C6A4A"/>
    <w:rsid w:val="414F4C25"/>
    <w:rsid w:val="415B1B43"/>
    <w:rsid w:val="41620798"/>
    <w:rsid w:val="416CC048"/>
    <w:rsid w:val="4173F165"/>
    <w:rsid w:val="41763563"/>
    <w:rsid w:val="41B5E917"/>
    <w:rsid w:val="41BB3056"/>
    <w:rsid w:val="41CD9740"/>
    <w:rsid w:val="41D54575"/>
    <w:rsid w:val="41DA197C"/>
    <w:rsid w:val="41EAB56D"/>
    <w:rsid w:val="41F82A25"/>
    <w:rsid w:val="4230D727"/>
    <w:rsid w:val="425E8512"/>
    <w:rsid w:val="4261E420"/>
    <w:rsid w:val="42636AE0"/>
    <w:rsid w:val="42687456"/>
    <w:rsid w:val="427624D4"/>
    <w:rsid w:val="42C5E451"/>
    <w:rsid w:val="42C60D9A"/>
    <w:rsid w:val="42C9437C"/>
    <w:rsid w:val="42D73973"/>
    <w:rsid w:val="42DF7BED"/>
    <w:rsid w:val="42E9DD36"/>
    <w:rsid w:val="42F46AD2"/>
    <w:rsid w:val="4305B041"/>
    <w:rsid w:val="43199625"/>
    <w:rsid w:val="43215242"/>
    <w:rsid w:val="4335899F"/>
    <w:rsid w:val="433E11A7"/>
    <w:rsid w:val="433E3949"/>
    <w:rsid w:val="433F594E"/>
    <w:rsid w:val="4347510D"/>
    <w:rsid w:val="436A2ECC"/>
    <w:rsid w:val="436C3C16"/>
    <w:rsid w:val="436D68FB"/>
    <w:rsid w:val="43740C70"/>
    <w:rsid w:val="437A71D1"/>
    <w:rsid w:val="438353E0"/>
    <w:rsid w:val="43948769"/>
    <w:rsid w:val="43994E61"/>
    <w:rsid w:val="43A40ABC"/>
    <w:rsid w:val="43ABC89B"/>
    <w:rsid w:val="43AD01F3"/>
    <w:rsid w:val="43E4E99B"/>
    <w:rsid w:val="4402E8BE"/>
    <w:rsid w:val="4406CB47"/>
    <w:rsid w:val="441551A3"/>
    <w:rsid w:val="443C5D8A"/>
    <w:rsid w:val="44558126"/>
    <w:rsid w:val="44647300"/>
    <w:rsid w:val="4475D779"/>
    <w:rsid w:val="44844AB4"/>
    <w:rsid w:val="4489D4D7"/>
    <w:rsid w:val="44ACF89A"/>
    <w:rsid w:val="44AF3635"/>
    <w:rsid w:val="44C125E0"/>
    <w:rsid w:val="44C2BAF3"/>
    <w:rsid w:val="44C6739F"/>
    <w:rsid w:val="44CD279B"/>
    <w:rsid w:val="44D6DC97"/>
    <w:rsid w:val="44D8DD43"/>
    <w:rsid w:val="4504C6F7"/>
    <w:rsid w:val="451514F0"/>
    <w:rsid w:val="4520E034"/>
    <w:rsid w:val="45224B55"/>
    <w:rsid w:val="4525D26D"/>
    <w:rsid w:val="453057CA"/>
    <w:rsid w:val="453089F6"/>
    <w:rsid w:val="45568AB9"/>
    <w:rsid w:val="45697549"/>
    <w:rsid w:val="456EF929"/>
    <w:rsid w:val="4570C25C"/>
    <w:rsid w:val="45781D41"/>
    <w:rsid w:val="457E75DE"/>
    <w:rsid w:val="4580A98C"/>
    <w:rsid w:val="4586BB34"/>
    <w:rsid w:val="45A65B32"/>
    <w:rsid w:val="45A9E62D"/>
    <w:rsid w:val="45B84F10"/>
    <w:rsid w:val="45BABC11"/>
    <w:rsid w:val="45D9B2D0"/>
    <w:rsid w:val="45DB6CAB"/>
    <w:rsid w:val="45EE52DD"/>
    <w:rsid w:val="45F1E700"/>
    <w:rsid w:val="45FD8513"/>
    <w:rsid w:val="460691A3"/>
    <w:rsid w:val="4616447D"/>
    <w:rsid w:val="46171CAF"/>
    <w:rsid w:val="461ED629"/>
    <w:rsid w:val="4625D416"/>
    <w:rsid w:val="4628400C"/>
    <w:rsid w:val="465528CB"/>
    <w:rsid w:val="466FCE8C"/>
    <w:rsid w:val="46711BBF"/>
    <w:rsid w:val="46774F90"/>
    <w:rsid w:val="467A1D03"/>
    <w:rsid w:val="468AEFE2"/>
    <w:rsid w:val="46AAA6D2"/>
    <w:rsid w:val="46B8E983"/>
    <w:rsid w:val="46BD0535"/>
    <w:rsid w:val="46C00E26"/>
    <w:rsid w:val="46D2B83C"/>
    <w:rsid w:val="46EA838A"/>
    <w:rsid w:val="4709328F"/>
    <w:rsid w:val="47137CFA"/>
    <w:rsid w:val="471947DA"/>
    <w:rsid w:val="471E3F62"/>
    <w:rsid w:val="473BDECC"/>
    <w:rsid w:val="474263F4"/>
    <w:rsid w:val="474275C3"/>
    <w:rsid w:val="474A6AD8"/>
    <w:rsid w:val="474BD33B"/>
    <w:rsid w:val="4766D108"/>
    <w:rsid w:val="47676FA1"/>
    <w:rsid w:val="47A5A049"/>
    <w:rsid w:val="47A6B883"/>
    <w:rsid w:val="47AC5646"/>
    <w:rsid w:val="47AEA4B4"/>
    <w:rsid w:val="47B78215"/>
    <w:rsid w:val="47CABB9C"/>
    <w:rsid w:val="47DC4541"/>
    <w:rsid w:val="47E8FA93"/>
    <w:rsid w:val="47F0120C"/>
    <w:rsid w:val="47FBB890"/>
    <w:rsid w:val="481623FB"/>
    <w:rsid w:val="4823F74F"/>
    <w:rsid w:val="484B4A53"/>
    <w:rsid w:val="484BC6A2"/>
    <w:rsid w:val="485ACA79"/>
    <w:rsid w:val="48874A76"/>
    <w:rsid w:val="48A9235D"/>
    <w:rsid w:val="48AF5D02"/>
    <w:rsid w:val="48CE32C4"/>
    <w:rsid w:val="48D56F6F"/>
    <w:rsid w:val="48E186EF"/>
    <w:rsid w:val="48E6EC07"/>
    <w:rsid w:val="48EC7FF3"/>
    <w:rsid w:val="48EEE6CC"/>
    <w:rsid w:val="48F12329"/>
    <w:rsid w:val="48FD6024"/>
    <w:rsid w:val="490C0083"/>
    <w:rsid w:val="4914F0B4"/>
    <w:rsid w:val="491EB8B8"/>
    <w:rsid w:val="492FCBA2"/>
    <w:rsid w:val="495A2006"/>
    <w:rsid w:val="49816EFE"/>
    <w:rsid w:val="49880B5E"/>
    <w:rsid w:val="4989AA88"/>
    <w:rsid w:val="498B0420"/>
    <w:rsid w:val="4991580F"/>
    <w:rsid w:val="4991E87A"/>
    <w:rsid w:val="49BD2F9B"/>
    <w:rsid w:val="49DF4D53"/>
    <w:rsid w:val="49E01B33"/>
    <w:rsid w:val="49E7E03A"/>
    <w:rsid w:val="49E9BE26"/>
    <w:rsid w:val="49F25F6D"/>
    <w:rsid w:val="4A032A2E"/>
    <w:rsid w:val="4A22A560"/>
    <w:rsid w:val="4A40D351"/>
    <w:rsid w:val="4A436DB1"/>
    <w:rsid w:val="4A43D692"/>
    <w:rsid w:val="4A46DA49"/>
    <w:rsid w:val="4A507A91"/>
    <w:rsid w:val="4A77389B"/>
    <w:rsid w:val="4A7FE9D3"/>
    <w:rsid w:val="4A855AFC"/>
    <w:rsid w:val="4A91E0C9"/>
    <w:rsid w:val="4A99FCC5"/>
    <w:rsid w:val="4AA4B463"/>
    <w:rsid w:val="4AAA86B1"/>
    <w:rsid w:val="4ABB0A14"/>
    <w:rsid w:val="4ABB2D04"/>
    <w:rsid w:val="4AC771C8"/>
    <w:rsid w:val="4ACB235F"/>
    <w:rsid w:val="4AD4DC60"/>
    <w:rsid w:val="4AE18F2A"/>
    <w:rsid w:val="4AE30C82"/>
    <w:rsid w:val="4B13D08C"/>
    <w:rsid w:val="4B1AEFE2"/>
    <w:rsid w:val="4B261357"/>
    <w:rsid w:val="4B32CFE1"/>
    <w:rsid w:val="4B389C42"/>
    <w:rsid w:val="4B41F421"/>
    <w:rsid w:val="4B65EB60"/>
    <w:rsid w:val="4B7250A1"/>
    <w:rsid w:val="4B873A14"/>
    <w:rsid w:val="4B8B017D"/>
    <w:rsid w:val="4BA5BF6F"/>
    <w:rsid w:val="4BC47CAF"/>
    <w:rsid w:val="4BDEDF4C"/>
    <w:rsid w:val="4BE27412"/>
    <w:rsid w:val="4BE2D3B2"/>
    <w:rsid w:val="4BFD19C5"/>
    <w:rsid w:val="4BFE3BE9"/>
    <w:rsid w:val="4C0B9CDC"/>
    <w:rsid w:val="4C0F4FEF"/>
    <w:rsid w:val="4C113347"/>
    <w:rsid w:val="4C30D4F8"/>
    <w:rsid w:val="4C315138"/>
    <w:rsid w:val="4C43A015"/>
    <w:rsid w:val="4C4A2FF7"/>
    <w:rsid w:val="4C58A61B"/>
    <w:rsid w:val="4C6CC697"/>
    <w:rsid w:val="4CCC34F5"/>
    <w:rsid w:val="4CD36F7C"/>
    <w:rsid w:val="4CE9C31C"/>
    <w:rsid w:val="4CF75738"/>
    <w:rsid w:val="4D29719D"/>
    <w:rsid w:val="4D576E64"/>
    <w:rsid w:val="4D5EB8BE"/>
    <w:rsid w:val="4D5FB7D3"/>
    <w:rsid w:val="4D620FB9"/>
    <w:rsid w:val="4D7CF16F"/>
    <w:rsid w:val="4D7FF335"/>
    <w:rsid w:val="4D84DD74"/>
    <w:rsid w:val="4D8B88E9"/>
    <w:rsid w:val="4DA8F824"/>
    <w:rsid w:val="4DAE4E28"/>
    <w:rsid w:val="4DB75971"/>
    <w:rsid w:val="4DC14324"/>
    <w:rsid w:val="4DDC7BB1"/>
    <w:rsid w:val="4DF9F66F"/>
    <w:rsid w:val="4E1AAD44"/>
    <w:rsid w:val="4E2E3F67"/>
    <w:rsid w:val="4E3D6FB1"/>
    <w:rsid w:val="4E412284"/>
    <w:rsid w:val="4E4B4B5E"/>
    <w:rsid w:val="4E5CF3D8"/>
    <w:rsid w:val="4E5D8F36"/>
    <w:rsid w:val="4E622A06"/>
    <w:rsid w:val="4E76CDAE"/>
    <w:rsid w:val="4E8F77F3"/>
    <w:rsid w:val="4E932799"/>
    <w:rsid w:val="4EA82236"/>
    <w:rsid w:val="4EA9F163"/>
    <w:rsid w:val="4EB8E7AF"/>
    <w:rsid w:val="4ED3C61F"/>
    <w:rsid w:val="4EDB65BC"/>
    <w:rsid w:val="4EDC5DC1"/>
    <w:rsid w:val="4EED7930"/>
    <w:rsid w:val="4EF3E530"/>
    <w:rsid w:val="4F0392B5"/>
    <w:rsid w:val="4F0EF742"/>
    <w:rsid w:val="4F111FC3"/>
    <w:rsid w:val="4F1454DD"/>
    <w:rsid w:val="4F1F783A"/>
    <w:rsid w:val="4F2E256F"/>
    <w:rsid w:val="4F36B3C5"/>
    <w:rsid w:val="4F42E48B"/>
    <w:rsid w:val="4F4C1B70"/>
    <w:rsid w:val="4F4C9B95"/>
    <w:rsid w:val="4F557D30"/>
    <w:rsid w:val="4F561BE2"/>
    <w:rsid w:val="4F659F0E"/>
    <w:rsid w:val="4F69B775"/>
    <w:rsid w:val="4F81F3AF"/>
    <w:rsid w:val="4F868033"/>
    <w:rsid w:val="4F92C8D1"/>
    <w:rsid w:val="4F9802C9"/>
    <w:rsid w:val="4F9AC379"/>
    <w:rsid w:val="4FA1A4D2"/>
    <w:rsid w:val="4FB50BFB"/>
    <w:rsid w:val="4FB64AD1"/>
    <w:rsid w:val="4FBF51D9"/>
    <w:rsid w:val="4FC1B74D"/>
    <w:rsid w:val="4FCF05B6"/>
    <w:rsid w:val="500413B3"/>
    <w:rsid w:val="50209751"/>
    <w:rsid w:val="502FBC8E"/>
    <w:rsid w:val="5035DC11"/>
    <w:rsid w:val="5040D4DD"/>
    <w:rsid w:val="5056A22F"/>
    <w:rsid w:val="5078BE87"/>
    <w:rsid w:val="508B5EE3"/>
    <w:rsid w:val="508D0165"/>
    <w:rsid w:val="50961C9A"/>
    <w:rsid w:val="509CBCD8"/>
    <w:rsid w:val="50A5E80B"/>
    <w:rsid w:val="50BE2137"/>
    <w:rsid w:val="50C18B52"/>
    <w:rsid w:val="50D09860"/>
    <w:rsid w:val="50E064F5"/>
    <w:rsid w:val="50E2C112"/>
    <w:rsid w:val="50EBFB03"/>
    <w:rsid w:val="50FA9341"/>
    <w:rsid w:val="5117B6B2"/>
    <w:rsid w:val="5120A0B7"/>
    <w:rsid w:val="5128F2E7"/>
    <w:rsid w:val="512D8F7A"/>
    <w:rsid w:val="512EEDFF"/>
    <w:rsid w:val="5134E94D"/>
    <w:rsid w:val="513BFC99"/>
    <w:rsid w:val="514A471E"/>
    <w:rsid w:val="51552E34"/>
    <w:rsid w:val="515595DE"/>
    <w:rsid w:val="5165E029"/>
    <w:rsid w:val="516B0626"/>
    <w:rsid w:val="516FF07C"/>
    <w:rsid w:val="5182EC20"/>
    <w:rsid w:val="5187CE23"/>
    <w:rsid w:val="51B73B93"/>
    <w:rsid w:val="51B9D7FC"/>
    <w:rsid w:val="51D59D6D"/>
    <w:rsid w:val="51D8846C"/>
    <w:rsid w:val="51F08871"/>
    <w:rsid w:val="52024F97"/>
    <w:rsid w:val="520DD059"/>
    <w:rsid w:val="520E0475"/>
    <w:rsid w:val="5216C858"/>
    <w:rsid w:val="521CC53B"/>
    <w:rsid w:val="523916C8"/>
    <w:rsid w:val="5242402C"/>
    <w:rsid w:val="525457D9"/>
    <w:rsid w:val="525A9E40"/>
    <w:rsid w:val="52748BC6"/>
    <w:rsid w:val="5274EBEB"/>
    <w:rsid w:val="52889195"/>
    <w:rsid w:val="52B92584"/>
    <w:rsid w:val="52B9D3F6"/>
    <w:rsid w:val="52BDD08B"/>
    <w:rsid w:val="52C25A6D"/>
    <w:rsid w:val="52D855BB"/>
    <w:rsid w:val="52EB2BDC"/>
    <w:rsid w:val="52FB47B7"/>
    <w:rsid w:val="530067DD"/>
    <w:rsid w:val="53126DFC"/>
    <w:rsid w:val="53240E6A"/>
    <w:rsid w:val="5342B100"/>
    <w:rsid w:val="53542940"/>
    <w:rsid w:val="535518D3"/>
    <w:rsid w:val="535B867F"/>
    <w:rsid w:val="535DC734"/>
    <w:rsid w:val="5379B186"/>
    <w:rsid w:val="5379CA41"/>
    <w:rsid w:val="53842FD4"/>
    <w:rsid w:val="5385032F"/>
    <w:rsid w:val="539DC67A"/>
    <w:rsid w:val="53ABE744"/>
    <w:rsid w:val="53ACAE3B"/>
    <w:rsid w:val="53C8488A"/>
    <w:rsid w:val="53CE31F4"/>
    <w:rsid w:val="53D3944C"/>
    <w:rsid w:val="53D3E0F3"/>
    <w:rsid w:val="53D45D9A"/>
    <w:rsid w:val="53DCC417"/>
    <w:rsid w:val="53EAB8D8"/>
    <w:rsid w:val="5412BADB"/>
    <w:rsid w:val="54255BFE"/>
    <w:rsid w:val="5426FAC4"/>
    <w:rsid w:val="5432AD47"/>
    <w:rsid w:val="543E5263"/>
    <w:rsid w:val="54425596"/>
    <w:rsid w:val="544B7E7F"/>
    <w:rsid w:val="544D15CD"/>
    <w:rsid w:val="54514D43"/>
    <w:rsid w:val="5459E8D6"/>
    <w:rsid w:val="547371E7"/>
    <w:rsid w:val="54737F5F"/>
    <w:rsid w:val="5474DD55"/>
    <w:rsid w:val="547ADE4E"/>
    <w:rsid w:val="5487BD97"/>
    <w:rsid w:val="5489BBF4"/>
    <w:rsid w:val="548D36A0"/>
    <w:rsid w:val="549D0444"/>
    <w:rsid w:val="549E8CA6"/>
    <w:rsid w:val="54A3E625"/>
    <w:rsid w:val="54B528AF"/>
    <w:rsid w:val="54BDF04A"/>
    <w:rsid w:val="54D11B5E"/>
    <w:rsid w:val="54EAB80D"/>
    <w:rsid w:val="54F79DBB"/>
    <w:rsid w:val="550594C9"/>
    <w:rsid w:val="5520BA6E"/>
    <w:rsid w:val="5532EC4A"/>
    <w:rsid w:val="554AF1BF"/>
    <w:rsid w:val="5559FCE7"/>
    <w:rsid w:val="555E09C3"/>
    <w:rsid w:val="5563199B"/>
    <w:rsid w:val="55759161"/>
    <w:rsid w:val="558542CF"/>
    <w:rsid w:val="5585FE34"/>
    <w:rsid w:val="558EB9BE"/>
    <w:rsid w:val="5593EA72"/>
    <w:rsid w:val="559E9485"/>
    <w:rsid w:val="55A39CA6"/>
    <w:rsid w:val="55C03257"/>
    <w:rsid w:val="55D41813"/>
    <w:rsid w:val="55ED680B"/>
    <w:rsid w:val="55F5714D"/>
    <w:rsid w:val="55FA8080"/>
    <w:rsid w:val="560248F4"/>
    <w:rsid w:val="5617DF8C"/>
    <w:rsid w:val="5619D931"/>
    <w:rsid w:val="56291179"/>
    <w:rsid w:val="5640E0F2"/>
    <w:rsid w:val="56569081"/>
    <w:rsid w:val="56771B50"/>
    <w:rsid w:val="56818F60"/>
    <w:rsid w:val="56996B9B"/>
    <w:rsid w:val="569BD8F2"/>
    <w:rsid w:val="56A73EAA"/>
    <w:rsid w:val="56ABF58F"/>
    <w:rsid w:val="56B13AF2"/>
    <w:rsid w:val="56B7F1AF"/>
    <w:rsid w:val="56B929FE"/>
    <w:rsid w:val="56CCEFA0"/>
    <w:rsid w:val="56E651EE"/>
    <w:rsid w:val="56EA397B"/>
    <w:rsid w:val="56FA2621"/>
    <w:rsid w:val="5709313D"/>
    <w:rsid w:val="570FD657"/>
    <w:rsid w:val="5710DF96"/>
    <w:rsid w:val="5719E6EB"/>
    <w:rsid w:val="572374EE"/>
    <w:rsid w:val="572B88F8"/>
    <w:rsid w:val="575C02B8"/>
    <w:rsid w:val="5777CD8F"/>
    <w:rsid w:val="577F8CF5"/>
    <w:rsid w:val="578D169C"/>
    <w:rsid w:val="578D7AED"/>
    <w:rsid w:val="57901844"/>
    <w:rsid w:val="5797F361"/>
    <w:rsid w:val="579A3976"/>
    <w:rsid w:val="57A9D4C6"/>
    <w:rsid w:val="57AC31B9"/>
    <w:rsid w:val="57C0735B"/>
    <w:rsid w:val="57D5F0FE"/>
    <w:rsid w:val="57DFA66D"/>
    <w:rsid w:val="582BA936"/>
    <w:rsid w:val="582CD1CE"/>
    <w:rsid w:val="584B0349"/>
    <w:rsid w:val="58643A1B"/>
    <w:rsid w:val="586F0E0A"/>
    <w:rsid w:val="5871379D"/>
    <w:rsid w:val="58724931"/>
    <w:rsid w:val="58AEE762"/>
    <w:rsid w:val="58B74E9F"/>
    <w:rsid w:val="58CB8D19"/>
    <w:rsid w:val="58CD3C53"/>
    <w:rsid w:val="58CD901E"/>
    <w:rsid w:val="58F7168F"/>
    <w:rsid w:val="59180B83"/>
    <w:rsid w:val="591EB831"/>
    <w:rsid w:val="595D189D"/>
    <w:rsid w:val="5962603F"/>
    <w:rsid w:val="596D0F97"/>
    <w:rsid w:val="59845A23"/>
    <w:rsid w:val="598ABE7C"/>
    <w:rsid w:val="598F9824"/>
    <w:rsid w:val="59ABF997"/>
    <w:rsid w:val="59DE4428"/>
    <w:rsid w:val="59EBFDAE"/>
    <w:rsid w:val="5A07C4A5"/>
    <w:rsid w:val="5A0917B2"/>
    <w:rsid w:val="5A0D2D56"/>
    <w:rsid w:val="5A205B23"/>
    <w:rsid w:val="5A213B7E"/>
    <w:rsid w:val="5A243ECA"/>
    <w:rsid w:val="5A2FF362"/>
    <w:rsid w:val="5A33793A"/>
    <w:rsid w:val="5A3FFD1E"/>
    <w:rsid w:val="5A4AB7C3"/>
    <w:rsid w:val="5A59FA5C"/>
    <w:rsid w:val="5A7EEEF6"/>
    <w:rsid w:val="5AA08096"/>
    <w:rsid w:val="5AA4C9A5"/>
    <w:rsid w:val="5AADDDC2"/>
    <w:rsid w:val="5AB6E451"/>
    <w:rsid w:val="5ABCE99D"/>
    <w:rsid w:val="5AC7E544"/>
    <w:rsid w:val="5AC92E8E"/>
    <w:rsid w:val="5AE69978"/>
    <w:rsid w:val="5AF8FD78"/>
    <w:rsid w:val="5B00CE57"/>
    <w:rsid w:val="5B092C73"/>
    <w:rsid w:val="5B1E3C08"/>
    <w:rsid w:val="5B2140A4"/>
    <w:rsid w:val="5B216347"/>
    <w:rsid w:val="5B23CFEE"/>
    <w:rsid w:val="5B3F8D91"/>
    <w:rsid w:val="5B464146"/>
    <w:rsid w:val="5B682365"/>
    <w:rsid w:val="5B873ABD"/>
    <w:rsid w:val="5B8A7CB6"/>
    <w:rsid w:val="5B8D119C"/>
    <w:rsid w:val="5B93590A"/>
    <w:rsid w:val="5BC1F57B"/>
    <w:rsid w:val="5BC32783"/>
    <w:rsid w:val="5BCBA38E"/>
    <w:rsid w:val="5BCC2F84"/>
    <w:rsid w:val="5BED5F14"/>
    <w:rsid w:val="5BEF2C8C"/>
    <w:rsid w:val="5BEF664F"/>
    <w:rsid w:val="5C1AEAA0"/>
    <w:rsid w:val="5C1D398F"/>
    <w:rsid w:val="5C21AB13"/>
    <w:rsid w:val="5C240B40"/>
    <w:rsid w:val="5C269D13"/>
    <w:rsid w:val="5C2CA483"/>
    <w:rsid w:val="5C4185D8"/>
    <w:rsid w:val="5C504A98"/>
    <w:rsid w:val="5C53F320"/>
    <w:rsid w:val="5C681E36"/>
    <w:rsid w:val="5C6CF749"/>
    <w:rsid w:val="5C707520"/>
    <w:rsid w:val="5C791C64"/>
    <w:rsid w:val="5C861FD6"/>
    <w:rsid w:val="5C936D29"/>
    <w:rsid w:val="5CB2894A"/>
    <w:rsid w:val="5CB9B77C"/>
    <w:rsid w:val="5CBC20A5"/>
    <w:rsid w:val="5CBF310D"/>
    <w:rsid w:val="5CCC0C4D"/>
    <w:rsid w:val="5CD0BF62"/>
    <w:rsid w:val="5CDA0962"/>
    <w:rsid w:val="5CDE74A8"/>
    <w:rsid w:val="5CE25EF6"/>
    <w:rsid w:val="5CEDE325"/>
    <w:rsid w:val="5D19514C"/>
    <w:rsid w:val="5D239E70"/>
    <w:rsid w:val="5D47137D"/>
    <w:rsid w:val="5D4E6209"/>
    <w:rsid w:val="5D658596"/>
    <w:rsid w:val="5D7B3872"/>
    <w:rsid w:val="5D88576A"/>
    <w:rsid w:val="5D9CA43F"/>
    <w:rsid w:val="5D9CC12A"/>
    <w:rsid w:val="5D9EB8EE"/>
    <w:rsid w:val="5DBBA672"/>
    <w:rsid w:val="5DD08BB8"/>
    <w:rsid w:val="5DDF546F"/>
    <w:rsid w:val="5DE89A7E"/>
    <w:rsid w:val="5E299BC3"/>
    <w:rsid w:val="5E2FEB01"/>
    <w:rsid w:val="5E5B70B0"/>
    <w:rsid w:val="5E5EB19B"/>
    <w:rsid w:val="5E798FD0"/>
    <w:rsid w:val="5E855D51"/>
    <w:rsid w:val="5E907D35"/>
    <w:rsid w:val="5E96DBE7"/>
    <w:rsid w:val="5E9FC427"/>
    <w:rsid w:val="5EA8EB99"/>
    <w:rsid w:val="5EABF883"/>
    <w:rsid w:val="5EAE77DE"/>
    <w:rsid w:val="5EEE2420"/>
    <w:rsid w:val="5EF19605"/>
    <w:rsid w:val="5EFD7E91"/>
    <w:rsid w:val="5F1708D3"/>
    <w:rsid w:val="5F2AD1C0"/>
    <w:rsid w:val="5F2DFA12"/>
    <w:rsid w:val="5F370DDF"/>
    <w:rsid w:val="5F72F59A"/>
    <w:rsid w:val="5F775692"/>
    <w:rsid w:val="5F874D07"/>
    <w:rsid w:val="5F8DC608"/>
    <w:rsid w:val="5F9C0588"/>
    <w:rsid w:val="5FA4C486"/>
    <w:rsid w:val="5FABCEA0"/>
    <w:rsid w:val="5FBC1E34"/>
    <w:rsid w:val="5FBE325E"/>
    <w:rsid w:val="5FC676E7"/>
    <w:rsid w:val="5FC7887C"/>
    <w:rsid w:val="5FD66126"/>
    <w:rsid w:val="5FDB35D5"/>
    <w:rsid w:val="60036968"/>
    <w:rsid w:val="60363939"/>
    <w:rsid w:val="603A99CE"/>
    <w:rsid w:val="60452525"/>
    <w:rsid w:val="604AD463"/>
    <w:rsid w:val="604BFBF6"/>
    <w:rsid w:val="604E1EE6"/>
    <w:rsid w:val="607EB818"/>
    <w:rsid w:val="6081B11B"/>
    <w:rsid w:val="609525B9"/>
    <w:rsid w:val="60A73C05"/>
    <w:rsid w:val="60A8AD1E"/>
    <w:rsid w:val="60AA03FE"/>
    <w:rsid w:val="60B342ED"/>
    <w:rsid w:val="60B7C1CB"/>
    <w:rsid w:val="60BD0781"/>
    <w:rsid w:val="60C2F768"/>
    <w:rsid w:val="60C5646F"/>
    <w:rsid w:val="60C7D627"/>
    <w:rsid w:val="60DCA99F"/>
    <w:rsid w:val="60DEB02F"/>
    <w:rsid w:val="60E0A869"/>
    <w:rsid w:val="60F286E9"/>
    <w:rsid w:val="612205D9"/>
    <w:rsid w:val="6127EE58"/>
    <w:rsid w:val="6152AE0A"/>
    <w:rsid w:val="61667E9F"/>
    <w:rsid w:val="6171DC04"/>
    <w:rsid w:val="617E5008"/>
    <w:rsid w:val="6190EFC5"/>
    <w:rsid w:val="6194D5E8"/>
    <w:rsid w:val="61B12E93"/>
    <w:rsid w:val="61B94437"/>
    <w:rsid w:val="61C06432"/>
    <w:rsid w:val="61C8885C"/>
    <w:rsid w:val="61CFFBC6"/>
    <w:rsid w:val="61D66A2F"/>
    <w:rsid w:val="6208DA07"/>
    <w:rsid w:val="621FAC5F"/>
    <w:rsid w:val="62273BE0"/>
    <w:rsid w:val="622A81D6"/>
    <w:rsid w:val="622DF820"/>
    <w:rsid w:val="622F4071"/>
    <w:rsid w:val="62448554"/>
    <w:rsid w:val="62466C17"/>
    <w:rsid w:val="6251447F"/>
    <w:rsid w:val="6272B6F7"/>
    <w:rsid w:val="62A78DD6"/>
    <w:rsid w:val="62C53F8C"/>
    <w:rsid w:val="62D573AC"/>
    <w:rsid w:val="62D8BBCC"/>
    <w:rsid w:val="62E0344D"/>
    <w:rsid w:val="62E3C6FB"/>
    <w:rsid w:val="62F4BAD3"/>
    <w:rsid w:val="62F513D5"/>
    <w:rsid w:val="63001A6D"/>
    <w:rsid w:val="6320EB83"/>
    <w:rsid w:val="633D6342"/>
    <w:rsid w:val="6351DF20"/>
    <w:rsid w:val="6352AC77"/>
    <w:rsid w:val="636458BD"/>
    <w:rsid w:val="6372B54D"/>
    <w:rsid w:val="6376203A"/>
    <w:rsid w:val="63853C22"/>
    <w:rsid w:val="6387B437"/>
    <w:rsid w:val="63D04AD4"/>
    <w:rsid w:val="63E34390"/>
    <w:rsid w:val="63E7B445"/>
    <w:rsid w:val="63F26EEA"/>
    <w:rsid w:val="64310152"/>
    <w:rsid w:val="644666BD"/>
    <w:rsid w:val="644726B2"/>
    <w:rsid w:val="6447C69C"/>
    <w:rsid w:val="644F6A4A"/>
    <w:rsid w:val="648DC3BB"/>
    <w:rsid w:val="649B8960"/>
    <w:rsid w:val="64A682C0"/>
    <w:rsid w:val="64AFBA85"/>
    <w:rsid w:val="64B08B49"/>
    <w:rsid w:val="64B3A009"/>
    <w:rsid w:val="64BA6FD5"/>
    <w:rsid w:val="64C50CF0"/>
    <w:rsid w:val="64D39CC8"/>
    <w:rsid w:val="64D405ED"/>
    <w:rsid w:val="64DCCDE9"/>
    <w:rsid w:val="64F754B4"/>
    <w:rsid w:val="64FA0118"/>
    <w:rsid w:val="64FCD01A"/>
    <w:rsid w:val="651F3BE6"/>
    <w:rsid w:val="6538F392"/>
    <w:rsid w:val="6548FA93"/>
    <w:rsid w:val="656184CB"/>
    <w:rsid w:val="65792FD0"/>
    <w:rsid w:val="657D2038"/>
    <w:rsid w:val="65964895"/>
    <w:rsid w:val="659A6F5A"/>
    <w:rsid w:val="65B59B25"/>
    <w:rsid w:val="65BB1B28"/>
    <w:rsid w:val="65BCD9C3"/>
    <w:rsid w:val="65E3280B"/>
    <w:rsid w:val="65E3F472"/>
    <w:rsid w:val="65E9074E"/>
    <w:rsid w:val="6609F147"/>
    <w:rsid w:val="66129674"/>
    <w:rsid w:val="6616DC27"/>
    <w:rsid w:val="661BF0FB"/>
    <w:rsid w:val="6624DBAC"/>
    <w:rsid w:val="66260841"/>
    <w:rsid w:val="662C208F"/>
    <w:rsid w:val="663D655E"/>
    <w:rsid w:val="66425321"/>
    <w:rsid w:val="66532231"/>
    <w:rsid w:val="6666EE81"/>
    <w:rsid w:val="666C4229"/>
    <w:rsid w:val="666D28B8"/>
    <w:rsid w:val="666D7108"/>
    <w:rsid w:val="66760F07"/>
    <w:rsid w:val="6683C99C"/>
    <w:rsid w:val="668E2DDA"/>
    <w:rsid w:val="66A87B42"/>
    <w:rsid w:val="66ABE992"/>
    <w:rsid w:val="66AD6A26"/>
    <w:rsid w:val="66BC84A0"/>
    <w:rsid w:val="66C311CF"/>
    <w:rsid w:val="66D2EA6B"/>
    <w:rsid w:val="6708CE36"/>
    <w:rsid w:val="674E3177"/>
    <w:rsid w:val="674EF372"/>
    <w:rsid w:val="674F1701"/>
    <w:rsid w:val="6758D5C5"/>
    <w:rsid w:val="6765E2B7"/>
    <w:rsid w:val="678475E8"/>
    <w:rsid w:val="67875156"/>
    <w:rsid w:val="6799BF92"/>
    <w:rsid w:val="67AF879F"/>
    <w:rsid w:val="67C90546"/>
    <w:rsid w:val="67E6D324"/>
    <w:rsid w:val="67EBF549"/>
    <w:rsid w:val="68082DA4"/>
    <w:rsid w:val="6821DD2F"/>
    <w:rsid w:val="6822EE65"/>
    <w:rsid w:val="6829EBAF"/>
    <w:rsid w:val="682EDAA5"/>
    <w:rsid w:val="6848D2E1"/>
    <w:rsid w:val="684F693C"/>
    <w:rsid w:val="68532DB0"/>
    <w:rsid w:val="685B2A30"/>
    <w:rsid w:val="685E89AF"/>
    <w:rsid w:val="6864CD5A"/>
    <w:rsid w:val="68772F60"/>
    <w:rsid w:val="68996295"/>
    <w:rsid w:val="68A24C9B"/>
    <w:rsid w:val="68B24DEA"/>
    <w:rsid w:val="68BAE5A4"/>
    <w:rsid w:val="68D11566"/>
    <w:rsid w:val="68E7F114"/>
    <w:rsid w:val="6914D655"/>
    <w:rsid w:val="691EF62C"/>
    <w:rsid w:val="69344E42"/>
    <w:rsid w:val="69419209"/>
    <w:rsid w:val="694E49D2"/>
    <w:rsid w:val="695D9FDF"/>
    <w:rsid w:val="696925E1"/>
    <w:rsid w:val="696B8853"/>
    <w:rsid w:val="699670CB"/>
    <w:rsid w:val="699C52AF"/>
    <w:rsid w:val="69AFD41A"/>
    <w:rsid w:val="69B1DEDF"/>
    <w:rsid w:val="69EA12DB"/>
    <w:rsid w:val="69EA1EF3"/>
    <w:rsid w:val="69EBE601"/>
    <w:rsid w:val="6A0D84DB"/>
    <w:rsid w:val="6A3F85EB"/>
    <w:rsid w:val="6A7AB1BC"/>
    <w:rsid w:val="6A968376"/>
    <w:rsid w:val="6AD89664"/>
    <w:rsid w:val="6ADBAE11"/>
    <w:rsid w:val="6B1FB8BD"/>
    <w:rsid w:val="6B529AC8"/>
    <w:rsid w:val="6B57E724"/>
    <w:rsid w:val="6B5CFCA2"/>
    <w:rsid w:val="6B6006D3"/>
    <w:rsid w:val="6B77CCC7"/>
    <w:rsid w:val="6B79325B"/>
    <w:rsid w:val="6B8CD79D"/>
    <w:rsid w:val="6BB3CEE5"/>
    <w:rsid w:val="6BB414BC"/>
    <w:rsid w:val="6BCB0461"/>
    <w:rsid w:val="6BDBC9D7"/>
    <w:rsid w:val="6BDF04CB"/>
    <w:rsid w:val="6BE0394F"/>
    <w:rsid w:val="6BE4225C"/>
    <w:rsid w:val="6BEE3E7D"/>
    <w:rsid w:val="6C058A19"/>
    <w:rsid w:val="6C07DC63"/>
    <w:rsid w:val="6C0D3940"/>
    <w:rsid w:val="6C141F0C"/>
    <w:rsid w:val="6C21D83C"/>
    <w:rsid w:val="6C26395F"/>
    <w:rsid w:val="6C4256AD"/>
    <w:rsid w:val="6C574902"/>
    <w:rsid w:val="6C632D95"/>
    <w:rsid w:val="6C681773"/>
    <w:rsid w:val="6C702512"/>
    <w:rsid w:val="6C716637"/>
    <w:rsid w:val="6C7ABE8E"/>
    <w:rsid w:val="6C7DBD9C"/>
    <w:rsid w:val="6C816ECD"/>
    <w:rsid w:val="6C989184"/>
    <w:rsid w:val="6CCB01C5"/>
    <w:rsid w:val="6CCFBF31"/>
    <w:rsid w:val="6CE94C6B"/>
    <w:rsid w:val="6CF66DC6"/>
    <w:rsid w:val="6D01B25A"/>
    <w:rsid w:val="6D0DA37E"/>
    <w:rsid w:val="6D153E23"/>
    <w:rsid w:val="6D19D696"/>
    <w:rsid w:val="6D30DE2C"/>
    <w:rsid w:val="6D390CFC"/>
    <w:rsid w:val="6D48413A"/>
    <w:rsid w:val="6D8B0660"/>
    <w:rsid w:val="6D8CEB69"/>
    <w:rsid w:val="6D97B21F"/>
    <w:rsid w:val="6DA631C2"/>
    <w:rsid w:val="6DBF98EA"/>
    <w:rsid w:val="6DC6E673"/>
    <w:rsid w:val="6DDA95BF"/>
    <w:rsid w:val="6DDD8750"/>
    <w:rsid w:val="6DE7A42D"/>
    <w:rsid w:val="6DEEC7D2"/>
    <w:rsid w:val="6E00AFC2"/>
    <w:rsid w:val="6E034D83"/>
    <w:rsid w:val="6E1A0086"/>
    <w:rsid w:val="6E37C851"/>
    <w:rsid w:val="6E460745"/>
    <w:rsid w:val="6E46AB6D"/>
    <w:rsid w:val="6E5E1C8D"/>
    <w:rsid w:val="6E5FEA61"/>
    <w:rsid w:val="6E60C313"/>
    <w:rsid w:val="6E927789"/>
    <w:rsid w:val="6EA973DF"/>
    <w:rsid w:val="6ED50299"/>
    <w:rsid w:val="6ED71204"/>
    <w:rsid w:val="6F0FF481"/>
    <w:rsid w:val="6F2EF823"/>
    <w:rsid w:val="6F49B75D"/>
    <w:rsid w:val="6F4F6B76"/>
    <w:rsid w:val="6F50329C"/>
    <w:rsid w:val="6F5066E1"/>
    <w:rsid w:val="6F67C7DF"/>
    <w:rsid w:val="6F70291A"/>
    <w:rsid w:val="6F7C4D4B"/>
    <w:rsid w:val="6F8198C2"/>
    <w:rsid w:val="6F84F3D1"/>
    <w:rsid w:val="6F8D3583"/>
    <w:rsid w:val="6FB85E9B"/>
    <w:rsid w:val="6FC623C8"/>
    <w:rsid w:val="6FCB1F47"/>
    <w:rsid w:val="6FFA4893"/>
    <w:rsid w:val="6FFE78E7"/>
    <w:rsid w:val="70063D41"/>
    <w:rsid w:val="7027CDEE"/>
    <w:rsid w:val="703AE055"/>
    <w:rsid w:val="7049FF31"/>
    <w:rsid w:val="7052E134"/>
    <w:rsid w:val="705B871E"/>
    <w:rsid w:val="70639F53"/>
    <w:rsid w:val="706A2263"/>
    <w:rsid w:val="7075A22E"/>
    <w:rsid w:val="7088F2AF"/>
    <w:rsid w:val="709565F5"/>
    <w:rsid w:val="7098946A"/>
    <w:rsid w:val="709BE2D6"/>
    <w:rsid w:val="709F84E2"/>
    <w:rsid w:val="70B6CE9C"/>
    <w:rsid w:val="70B74C64"/>
    <w:rsid w:val="70C3B856"/>
    <w:rsid w:val="70DE0330"/>
    <w:rsid w:val="70F24DCA"/>
    <w:rsid w:val="71130B14"/>
    <w:rsid w:val="712905E4"/>
    <w:rsid w:val="71312AA3"/>
    <w:rsid w:val="713345D5"/>
    <w:rsid w:val="714E3219"/>
    <w:rsid w:val="715AA9B7"/>
    <w:rsid w:val="716D26A3"/>
    <w:rsid w:val="7176E31E"/>
    <w:rsid w:val="7183D7CD"/>
    <w:rsid w:val="718F9D9D"/>
    <w:rsid w:val="7191DFD6"/>
    <w:rsid w:val="71980215"/>
    <w:rsid w:val="71C22AC5"/>
    <w:rsid w:val="71C39634"/>
    <w:rsid w:val="71C7969A"/>
    <w:rsid w:val="71DF810A"/>
    <w:rsid w:val="71E699AC"/>
    <w:rsid w:val="71F9F5B0"/>
    <w:rsid w:val="7206528B"/>
    <w:rsid w:val="72115E49"/>
    <w:rsid w:val="72208EAB"/>
    <w:rsid w:val="7269F534"/>
    <w:rsid w:val="7274AF8C"/>
    <w:rsid w:val="72ACB015"/>
    <w:rsid w:val="72B8079E"/>
    <w:rsid w:val="72C247A5"/>
    <w:rsid w:val="72C9CAC0"/>
    <w:rsid w:val="72D46226"/>
    <w:rsid w:val="72E3EE37"/>
    <w:rsid w:val="72F41553"/>
    <w:rsid w:val="72FA656D"/>
    <w:rsid w:val="73023424"/>
    <w:rsid w:val="73075CF6"/>
    <w:rsid w:val="730E1FE8"/>
    <w:rsid w:val="7313F49E"/>
    <w:rsid w:val="73278F4B"/>
    <w:rsid w:val="73350A00"/>
    <w:rsid w:val="7341A701"/>
    <w:rsid w:val="736989B4"/>
    <w:rsid w:val="737447F0"/>
    <w:rsid w:val="738DCDCA"/>
    <w:rsid w:val="73A0D098"/>
    <w:rsid w:val="73A4D9ED"/>
    <w:rsid w:val="73A60A92"/>
    <w:rsid w:val="73AFCECE"/>
    <w:rsid w:val="73B26EB0"/>
    <w:rsid w:val="73D7D5F2"/>
    <w:rsid w:val="73D93943"/>
    <w:rsid w:val="73F0D48E"/>
    <w:rsid w:val="73F87A12"/>
    <w:rsid w:val="73FE7618"/>
    <w:rsid w:val="74067E83"/>
    <w:rsid w:val="7408A992"/>
    <w:rsid w:val="741A6452"/>
    <w:rsid w:val="7431C357"/>
    <w:rsid w:val="74498E3D"/>
    <w:rsid w:val="744F918B"/>
    <w:rsid w:val="7471F000"/>
    <w:rsid w:val="74776185"/>
    <w:rsid w:val="7481FCB3"/>
    <w:rsid w:val="74898669"/>
    <w:rsid w:val="74A9F049"/>
    <w:rsid w:val="74EF1753"/>
    <w:rsid w:val="7501B90D"/>
    <w:rsid w:val="750B065E"/>
    <w:rsid w:val="751E5C6D"/>
    <w:rsid w:val="751FC07E"/>
    <w:rsid w:val="753C7BA6"/>
    <w:rsid w:val="75488B77"/>
    <w:rsid w:val="7551A712"/>
    <w:rsid w:val="7562026D"/>
    <w:rsid w:val="7562F65A"/>
    <w:rsid w:val="7568DBA1"/>
    <w:rsid w:val="7597A4B8"/>
    <w:rsid w:val="75BE070F"/>
    <w:rsid w:val="75CAB2C0"/>
    <w:rsid w:val="75DAED6A"/>
    <w:rsid w:val="75E7AE6D"/>
    <w:rsid w:val="761AF1B8"/>
    <w:rsid w:val="761D4E1F"/>
    <w:rsid w:val="76255281"/>
    <w:rsid w:val="7625BADD"/>
    <w:rsid w:val="76338B9B"/>
    <w:rsid w:val="763D11CD"/>
    <w:rsid w:val="7645C0AA"/>
    <w:rsid w:val="76550D54"/>
    <w:rsid w:val="7668B61F"/>
    <w:rsid w:val="76727D99"/>
    <w:rsid w:val="76800267"/>
    <w:rsid w:val="769751C9"/>
    <w:rsid w:val="76991670"/>
    <w:rsid w:val="76BFFF1C"/>
    <w:rsid w:val="76C501E5"/>
    <w:rsid w:val="76CEE85C"/>
    <w:rsid w:val="76D0736B"/>
    <w:rsid w:val="76DC5CC0"/>
    <w:rsid w:val="76E7C747"/>
    <w:rsid w:val="76F5DFF6"/>
    <w:rsid w:val="7716DD8D"/>
    <w:rsid w:val="77193DA5"/>
    <w:rsid w:val="7756359B"/>
    <w:rsid w:val="775C9919"/>
    <w:rsid w:val="77636CD7"/>
    <w:rsid w:val="7765372E"/>
    <w:rsid w:val="779E925A"/>
    <w:rsid w:val="77A013E3"/>
    <w:rsid w:val="77C3D2F8"/>
    <w:rsid w:val="77EC4811"/>
    <w:rsid w:val="77F44D6B"/>
    <w:rsid w:val="781534C4"/>
    <w:rsid w:val="781C0CF2"/>
    <w:rsid w:val="781C4166"/>
    <w:rsid w:val="78306A80"/>
    <w:rsid w:val="7837A5EE"/>
    <w:rsid w:val="7840BE42"/>
    <w:rsid w:val="78436B96"/>
    <w:rsid w:val="7853F5AA"/>
    <w:rsid w:val="7862FBED"/>
    <w:rsid w:val="78655622"/>
    <w:rsid w:val="7881F7C7"/>
    <w:rsid w:val="78C85222"/>
    <w:rsid w:val="78D065B5"/>
    <w:rsid w:val="78DAD811"/>
    <w:rsid w:val="78E60824"/>
    <w:rsid w:val="78FE7063"/>
    <w:rsid w:val="79065F3B"/>
    <w:rsid w:val="79251299"/>
    <w:rsid w:val="792B3DDF"/>
    <w:rsid w:val="792DEDF1"/>
    <w:rsid w:val="79441918"/>
    <w:rsid w:val="7957B4D0"/>
    <w:rsid w:val="796F24DA"/>
    <w:rsid w:val="7975BC5B"/>
    <w:rsid w:val="797CF004"/>
    <w:rsid w:val="799823EC"/>
    <w:rsid w:val="799D0BFD"/>
    <w:rsid w:val="79A557EE"/>
    <w:rsid w:val="79A789E0"/>
    <w:rsid w:val="79B1C203"/>
    <w:rsid w:val="79D24B2E"/>
    <w:rsid w:val="79D4ECC7"/>
    <w:rsid w:val="79F247D2"/>
    <w:rsid w:val="79F54FC5"/>
    <w:rsid w:val="7A08A4A6"/>
    <w:rsid w:val="7A0ECFCB"/>
    <w:rsid w:val="7A327551"/>
    <w:rsid w:val="7A332874"/>
    <w:rsid w:val="7A3D7F67"/>
    <w:rsid w:val="7A4E106D"/>
    <w:rsid w:val="7A602E24"/>
    <w:rsid w:val="7A6BB44B"/>
    <w:rsid w:val="7A85336D"/>
    <w:rsid w:val="7A91B801"/>
    <w:rsid w:val="7AA81B51"/>
    <w:rsid w:val="7AAA4FCF"/>
    <w:rsid w:val="7AACD916"/>
    <w:rsid w:val="7AED6EC0"/>
    <w:rsid w:val="7AFAE08C"/>
    <w:rsid w:val="7AFDFD70"/>
    <w:rsid w:val="7B03D565"/>
    <w:rsid w:val="7B1FF4A3"/>
    <w:rsid w:val="7B244909"/>
    <w:rsid w:val="7B27B72C"/>
    <w:rsid w:val="7B2E80C6"/>
    <w:rsid w:val="7B37CB2C"/>
    <w:rsid w:val="7B381DA9"/>
    <w:rsid w:val="7B739D9F"/>
    <w:rsid w:val="7B7DF55F"/>
    <w:rsid w:val="7B8324E6"/>
    <w:rsid w:val="7B853877"/>
    <w:rsid w:val="7B88D660"/>
    <w:rsid w:val="7B8C6E83"/>
    <w:rsid w:val="7B8F5625"/>
    <w:rsid w:val="7BAC8301"/>
    <w:rsid w:val="7BB6CB1B"/>
    <w:rsid w:val="7BCC14FC"/>
    <w:rsid w:val="7BD28857"/>
    <w:rsid w:val="7BE8D752"/>
    <w:rsid w:val="7C069039"/>
    <w:rsid w:val="7C06B0FC"/>
    <w:rsid w:val="7C266423"/>
    <w:rsid w:val="7C26F103"/>
    <w:rsid w:val="7C29728C"/>
    <w:rsid w:val="7C41A3DF"/>
    <w:rsid w:val="7C4A84ED"/>
    <w:rsid w:val="7C52D5C0"/>
    <w:rsid w:val="7C6A8156"/>
    <w:rsid w:val="7C6F82E2"/>
    <w:rsid w:val="7C81E1AC"/>
    <w:rsid w:val="7C8B533F"/>
    <w:rsid w:val="7CA0DF0E"/>
    <w:rsid w:val="7CAC4E8C"/>
    <w:rsid w:val="7CB53BEE"/>
    <w:rsid w:val="7CDE5B7C"/>
    <w:rsid w:val="7CEFBB3A"/>
    <w:rsid w:val="7CF43DBF"/>
    <w:rsid w:val="7D0BE350"/>
    <w:rsid w:val="7D10CF38"/>
    <w:rsid w:val="7D197C70"/>
    <w:rsid w:val="7D262A77"/>
    <w:rsid w:val="7D32C01C"/>
    <w:rsid w:val="7D340D51"/>
    <w:rsid w:val="7D3D9C59"/>
    <w:rsid w:val="7D4EC578"/>
    <w:rsid w:val="7D7539E6"/>
    <w:rsid w:val="7D76DC0B"/>
    <w:rsid w:val="7D9CF386"/>
    <w:rsid w:val="7D9E3A23"/>
    <w:rsid w:val="7DA7E70F"/>
    <w:rsid w:val="7DD46E77"/>
    <w:rsid w:val="7DE80431"/>
    <w:rsid w:val="7DF11BDD"/>
    <w:rsid w:val="7DF8E7FA"/>
    <w:rsid w:val="7E02B7FC"/>
    <w:rsid w:val="7E068963"/>
    <w:rsid w:val="7E0C7C6F"/>
    <w:rsid w:val="7E1C3213"/>
    <w:rsid w:val="7E2B3471"/>
    <w:rsid w:val="7E641F20"/>
    <w:rsid w:val="7E731430"/>
    <w:rsid w:val="7E879C80"/>
    <w:rsid w:val="7E9A518D"/>
    <w:rsid w:val="7EB6EFD5"/>
    <w:rsid w:val="7EBABFF2"/>
    <w:rsid w:val="7EE53676"/>
    <w:rsid w:val="7EE9B0DA"/>
    <w:rsid w:val="7EEE6BDD"/>
    <w:rsid w:val="7EF3163A"/>
    <w:rsid w:val="7EF5DBEA"/>
    <w:rsid w:val="7EF809C1"/>
    <w:rsid w:val="7EFC4DAE"/>
    <w:rsid w:val="7F1088EC"/>
    <w:rsid w:val="7F16996A"/>
    <w:rsid w:val="7F22D2F7"/>
    <w:rsid w:val="7F23B013"/>
    <w:rsid w:val="7F275C38"/>
    <w:rsid w:val="7F2DEE03"/>
    <w:rsid w:val="7F2F7593"/>
    <w:rsid w:val="7F3B99CF"/>
    <w:rsid w:val="7F471CF9"/>
    <w:rsid w:val="7F4D8F43"/>
    <w:rsid w:val="7F6506C7"/>
    <w:rsid w:val="7F757600"/>
    <w:rsid w:val="7F800EBE"/>
    <w:rsid w:val="7F9462E8"/>
    <w:rsid w:val="7F95140A"/>
    <w:rsid w:val="7FB0E72C"/>
    <w:rsid w:val="7FCDF8EF"/>
    <w:rsid w:val="7FD1EA66"/>
    <w:rsid w:val="7FD37ACF"/>
    <w:rsid w:val="7FD3CF71"/>
    <w:rsid w:val="7FEBB028"/>
    <w:rsid w:val="7FEF0C27"/>
    <w:rsid w:val="7FF9BD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6C40E"/>
  <w15:docId w15:val="{AF1545D1-EBCA-414A-8F39-0C99D7E6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djustRightInd w:val="0"/>
      <w:spacing w:after="0" w:line="360" w:lineRule="atLeast"/>
      <w:jc w:val="both"/>
      <w:textAlignment w:val="baseline"/>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8909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h2"/>
    <w:basedOn w:val="Normal"/>
    <w:next w:val="Normal"/>
    <w:link w:val="Ttulo2Car"/>
    <w:unhideWhenUsed/>
    <w:qFormat/>
    <w:rsid w:val="00F92A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
    <w:basedOn w:val="Normal"/>
    <w:next w:val="Normal"/>
    <w:link w:val="Ttulo3Car"/>
    <w:unhideWhenUsed/>
    <w:qFormat/>
    <w:rsid w:val="0058778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C259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296C4C"/>
    <w:pPr>
      <w:ind w:left="720"/>
      <w:contextualSpacing/>
    </w:pPr>
  </w:style>
  <w:style w:type="table" w:styleId="Tablaconcuadrcula">
    <w:name w:val="Table Grid"/>
    <w:basedOn w:val="Tablanormal"/>
    <w:uiPriority w:val="39"/>
    <w:rsid w:val="00CE789A"/>
    <w:pPr>
      <w:spacing w:after="0" w:line="240" w:lineRule="auto"/>
    </w:p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style>
  <w:style w:type="paragraph" w:styleId="Encabezado">
    <w:name w:val="header"/>
    <w:aliases w:val="Encabezado 1"/>
    <w:basedOn w:val="Normal"/>
    <w:link w:val="EncabezadoCar"/>
    <w:uiPriority w:val="99"/>
    <w:unhideWhenUsed/>
    <w:rsid w:val="00AF746B"/>
    <w:pPr>
      <w:tabs>
        <w:tab w:val="center" w:pos="4419"/>
        <w:tab w:val="right" w:pos="8838"/>
      </w:tabs>
      <w:spacing w:line="240" w:lineRule="auto"/>
    </w:pPr>
  </w:style>
  <w:style w:type="character" w:customStyle="1" w:styleId="EncabezadoCar">
    <w:name w:val="Encabezado Car"/>
    <w:aliases w:val="Encabezado 1 Car"/>
    <w:basedOn w:val="Fuentedeprrafopredeter"/>
    <w:link w:val="Encabezado"/>
    <w:uiPriority w:val="99"/>
    <w:rsid w:val="00AF746B"/>
  </w:style>
  <w:style w:type="paragraph" w:styleId="Piedepgina">
    <w:name w:val="footer"/>
    <w:basedOn w:val="Normal"/>
    <w:link w:val="PiedepginaCar"/>
    <w:unhideWhenUsed/>
    <w:rsid w:val="00AF746B"/>
    <w:pPr>
      <w:tabs>
        <w:tab w:val="center" w:pos="4419"/>
        <w:tab w:val="right" w:pos="8838"/>
      </w:tabs>
      <w:spacing w:line="240" w:lineRule="auto"/>
    </w:pPr>
  </w:style>
  <w:style w:type="character" w:customStyle="1" w:styleId="PiedepginaCar">
    <w:name w:val="Pie de página Car"/>
    <w:basedOn w:val="Fuentedeprrafopredeter"/>
    <w:link w:val="Piedepgina"/>
    <w:rsid w:val="00AF746B"/>
  </w:style>
  <w:style w:type="paragraph" w:styleId="Textodeglobo">
    <w:name w:val="Balloon Text"/>
    <w:basedOn w:val="Normal"/>
    <w:link w:val="TextodegloboCar"/>
    <w:uiPriority w:val="99"/>
    <w:semiHidden/>
    <w:unhideWhenUsed/>
    <w:rsid w:val="00AF746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746B"/>
    <w:rPr>
      <w:rFonts w:ascii="Tahoma" w:hAnsi="Tahoma" w:cs="Tahoma"/>
      <w:sz w:val="16"/>
      <w:szCs w:val="16"/>
    </w:rPr>
  </w:style>
  <w:style w:type="paragraph" w:customStyle="1" w:styleId="Default">
    <w:name w:val="Default"/>
    <w:rsid w:val="00966DC6"/>
    <w:pPr>
      <w:widowControl w:val="0"/>
      <w:autoSpaceDE w:val="0"/>
      <w:autoSpaceDN w:val="0"/>
      <w:adjustRightInd w:val="0"/>
      <w:spacing w:after="0" w:line="240" w:lineRule="auto"/>
      <w:jc w:val="both"/>
      <w:textAlignment w:val="baseline"/>
    </w:pPr>
    <w:rPr>
      <w:rFonts w:ascii="Arial" w:eastAsia="Times New Roman" w:hAnsi="Arial" w:cs="Times New Roman"/>
      <w:color w:val="000000"/>
      <w:sz w:val="24"/>
      <w:szCs w:val="24"/>
      <w:lang w:eastAsia="zh-CN"/>
    </w:rPr>
  </w:style>
  <w:style w:type="character" w:customStyle="1" w:styleId="Ttulo1Car">
    <w:name w:val="Título 1 Car"/>
    <w:basedOn w:val="Fuentedeprrafopredeter"/>
    <w:link w:val="Ttulo1"/>
    <w:uiPriority w:val="9"/>
    <w:rsid w:val="0089096D"/>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89096D"/>
    <w:pPr>
      <w:outlineLvl w:val="9"/>
    </w:pPr>
    <w:rPr>
      <w:lang w:val="es-ES"/>
    </w:rPr>
  </w:style>
  <w:style w:type="paragraph" w:styleId="TDC1">
    <w:name w:val="toc 1"/>
    <w:basedOn w:val="Normal"/>
    <w:next w:val="Normal"/>
    <w:autoRedefine/>
    <w:uiPriority w:val="39"/>
    <w:unhideWhenUsed/>
    <w:rsid w:val="0089096D"/>
    <w:pPr>
      <w:spacing w:after="100"/>
    </w:pPr>
  </w:style>
  <w:style w:type="character" w:styleId="Hipervnculo">
    <w:name w:val="Hyperlink"/>
    <w:basedOn w:val="Fuentedeprrafopredeter"/>
    <w:uiPriority w:val="99"/>
    <w:unhideWhenUsed/>
    <w:rsid w:val="0089096D"/>
    <w:rPr>
      <w:color w:val="0000FF" w:themeColor="hyperlink"/>
      <w:u w:val="single"/>
    </w:rPr>
  </w:style>
  <w:style w:type="paragraph" w:styleId="TDC2">
    <w:name w:val="toc 2"/>
    <w:basedOn w:val="Normal"/>
    <w:next w:val="Normal"/>
    <w:autoRedefine/>
    <w:uiPriority w:val="39"/>
    <w:unhideWhenUsed/>
    <w:rsid w:val="00386EE0"/>
    <w:pPr>
      <w:spacing w:after="100"/>
      <w:ind w:left="220"/>
    </w:pPr>
  </w:style>
  <w:style w:type="character" w:customStyle="1" w:styleId="Ttulo2Car">
    <w:name w:val="Título 2 Car"/>
    <w:aliases w:val="h2 Car"/>
    <w:basedOn w:val="Fuentedeprrafopredeter"/>
    <w:link w:val="Ttulo2"/>
    <w:uiPriority w:val="9"/>
    <w:rsid w:val="00F92A1C"/>
    <w:rPr>
      <w:rFonts w:asciiTheme="majorHAnsi" w:eastAsiaTheme="majorEastAsia" w:hAnsiTheme="majorHAnsi" w:cstheme="majorBidi"/>
      <w:b/>
      <w:bCs/>
      <w:color w:val="4F81BD" w:themeColor="accent1"/>
      <w:sz w:val="26"/>
      <w:szCs w:val="26"/>
    </w:rPr>
  </w:style>
  <w:style w:type="paragraph" w:styleId="TDC3">
    <w:name w:val="toc 3"/>
    <w:basedOn w:val="Normal"/>
    <w:next w:val="Normal"/>
    <w:autoRedefine/>
    <w:uiPriority w:val="39"/>
    <w:unhideWhenUsed/>
    <w:rsid w:val="00E75DBD"/>
    <w:pPr>
      <w:tabs>
        <w:tab w:val="right" w:leader="dot" w:pos="10070"/>
      </w:tabs>
      <w:spacing w:after="100" w:line="240" w:lineRule="auto"/>
      <w:ind w:left="440"/>
    </w:pPr>
  </w:style>
  <w:style w:type="character" w:customStyle="1" w:styleId="Ttulo3Car">
    <w:name w:val="Título 3 Car"/>
    <w:aliases w:val="h3 Car"/>
    <w:basedOn w:val="Fuentedeprrafopredeter"/>
    <w:link w:val="Ttulo3"/>
    <w:uiPriority w:val="9"/>
    <w:rsid w:val="00587780"/>
    <w:rPr>
      <w:rFonts w:asciiTheme="majorHAnsi" w:eastAsiaTheme="majorEastAsia" w:hAnsiTheme="majorHAnsi" w:cstheme="majorBidi"/>
      <w:b/>
      <w:bCs/>
      <w:color w:val="4F81BD" w:themeColor="accent1"/>
    </w:rPr>
  </w:style>
  <w:style w:type="character" w:styleId="Refdecomentario">
    <w:name w:val="annotation reference"/>
    <w:basedOn w:val="Fuentedeprrafopredeter"/>
    <w:uiPriority w:val="99"/>
    <w:semiHidden/>
    <w:unhideWhenUsed/>
    <w:rsid w:val="00AE0362"/>
    <w:rPr>
      <w:sz w:val="16"/>
      <w:szCs w:val="16"/>
    </w:rPr>
  </w:style>
  <w:style w:type="paragraph" w:styleId="Textocomentario">
    <w:name w:val="annotation text"/>
    <w:basedOn w:val="Normal"/>
    <w:link w:val="TextocomentarioCar"/>
    <w:uiPriority w:val="99"/>
    <w:semiHidden/>
    <w:unhideWhenUsed/>
    <w:rsid w:val="00AE0362"/>
    <w:pPr>
      <w:spacing w:line="240" w:lineRule="auto"/>
    </w:pPr>
  </w:style>
  <w:style w:type="character" w:customStyle="1" w:styleId="TextocomentarioCar">
    <w:name w:val="Texto comentario Car"/>
    <w:basedOn w:val="Fuentedeprrafopredeter"/>
    <w:link w:val="Textocomentario"/>
    <w:uiPriority w:val="99"/>
    <w:semiHidden/>
    <w:rsid w:val="00AE0362"/>
    <w:rPr>
      <w:sz w:val="20"/>
      <w:szCs w:val="20"/>
    </w:rPr>
  </w:style>
  <w:style w:type="paragraph" w:styleId="Asuntodelcomentario">
    <w:name w:val="annotation subject"/>
    <w:basedOn w:val="Textocomentario"/>
    <w:next w:val="Textocomentario"/>
    <w:link w:val="AsuntodelcomentarioCar"/>
    <w:uiPriority w:val="99"/>
    <w:semiHidden/>
    <w:unhideWhenUsed/>
    <w:rsid w:val="00AE0362"/>
    <w:rPr>
      <w:b/>
      <w:bCs/>
    </w:rPr>
  </w:style>
  <w:style w:type="character" w:customStyle="1" w:styleId="AsuntodelcomentarioCar">
    <w:name w:val="Asunto del comentario Car"/>
    <w:basedOn w:val="TextocomentarioCar"/>
    <w:link w:val="Asuntodelcomentario"/>
    <w:uiPriority w:val="99"/>
    <w:semiHidden/>
    <w:rsid w:val="00AE0362"/>
    <w:rPr>
      <w:b/>
      <w:bCs/>
      <w:sz w:val="20"/>
      <w:szCs w:val="20"/>
    </w:rPr>
  </w:style>
  <w:style w:type="paragraph" w:styleId="Textoindependiente">
    <w:name w:val="Body Text"/>
    <w:basedOn w:val="Normal"/>
    <w:link w:val="TextoindependienteCar"/>
    <w:uiPriority w:val="99"/>
    <w:unhideWhenUsed/>
    <w:rsid w:val="001E0B4E"/>
    <w:pPr>
      <w:spacing w:after="120"/>
    </w:pPr>
  </w:style>
  <w:style w:type="character" w:customStyle="1" w:styleId="TextoindependienteCar">
    <w:name w:val="Texto independiente Car"/>
    <w:basedOn w:val="Fuentedeprrafopredeter"/>
    <w:link w:val="Textoindependiente"/>
    <w:uiPriority w:val="99"/>
    <w:rsid w:val="001E0B4E"/>
  </w:style>
  <w:style w:type="character" w:customStyle="1" w:styleId="PrrafodelistaCar">
    <w:name w:val="Párrafo de lista Car"/>
    <w:link w:val="Prrafodelista"/>
    <w:uiPriority w:val="34"/>
    <w:locked/>
    <w:rsid w:val="00F4226D"/>
  </w:style>
  <w:style w:type="paragraph" w:styleId="Continuarlista">
    <w:name w:val="List Continue"/>
    <w:basedOn w:val="Normal"/>
    <w:uiPriority w:val="99"/>
    <w:unhideWhenUsed/>
    <w:rsid w:val="0021481E"/>
    <w:pPr>
      <w:spacing w:after="120"/>
      <w:ind w:left="283"/>
      <w:contextualSpacing/>
    </w:pPr>
  </w:style>
  <w:style w:type="paragraph" w:styleId="Lista2">
    <w:name w:val="List 2"/>
    <w:basedOn w:val="Normal"/>
    <w:uiPriority w:val="99"/>
    <w:unhideWhenUsed/>
    <w:rsid w:val="00343C11"/>
    <w:pPr>
      <w:ind w:left="566" w:hanging="283"/>
      <w:contextualSpacing/>
    </w:pPr>
  </w:style>
  <w:style w:type="paragraph" w:styleId="NormalWeb">
    <w:name w:val="Normal (Web)"/>
    <w:basedOn w:val="Normal"/>
    <w:uiPriority w:val="99"/>
    <w:semiHidden/>
    <w:unhideWhenUsed/>
    <w:rsid w:val="00343C11"/>
    <w:pPr>
      <w:spacing w:before="100" w:beforeAutospacing="1" w:after="100" w:afterAutospacing="1" w:line="240" w:lineRule="auto"/>
    </w:pPr>
    <w:rPr>
      <w:sz w:val="24"/>
      <w:szCs w:val="24"/>
      <w:lang w:val="es-MX" w:eastAsia="es-MX"/>
    </w:rPr>
  </w:style>
  <w:style w:type="character" w:styleId="nfasis">
    <w:name w:val="Emphasis"/>
    <w:basedOn w:val="Fuentedeprrafopredeter"/>
    <w:uiPriority w:val="20"/>
    <w:qFormat/>
    <w:rsid w:val="00743FDF"/>
    <w:rPr>
      <w:i/>
      <w:iCs/>
    </w:rPr>
  </w:style>
  <w:style w:type="paragraph" w:styleId="Textonotapie">
    <w:name w:val="footnote text"/>
    <w:basedOn w:val="Normal"/>
    <w:link w:val="TextonotapieCar"/>
    <w:uiPriority w:val="99"/>
    <w:semiHidden/>
    <w:unhideWhenUsed/>
    <w:rsid w:val="009204EE"/>
    <w:pPr>
      <w:spacing w:line="240" w:lineRule="auto"/>
    </w:pPr>
  </w:style>
  <w:style w:type="character" w:customStyle="1" w:styleId="TextonotapieCar">
    <w:name w:val="Texto nota pie Car"/>
    <w:basedOn w:val="Fuentedeprrafopredeter"/>
    <w:link w:val="Textonotapie"/>
    <w:uiPriority w:val="99"/>
    <w:semiHidden/>
    <w:rsid w:val="009204EE"/>
    <w:rPr>
      <w:sz w:val="20"/>
      <w:szCs w:val="20"/>
    </w:rPr>
  </w:style>
  <w:style w:type="character" w:styleId="Refdenotaalpie">
    <w:name w:val="footnote reference"/>
    <w:basedOn w:val="Fuentedeprrafopredeter"/>
    <w:uiPriority w:val="99"/>
    <w:semiHidden/>
    <w:unhideWhenUsed/>
    <w:rsid w:val="009204EE"/>
    <w:rPr>
      <w:vertAlign w:val="superscript"/>
    </w:rPr>
  </w:style>
  <w:style w:type="paragraph" w:styleId="Descripcin">
    <w:name w:val="caption"/>
    <w:basedOn w:val="Normal"/>
    <w:next w:val="Normal"/>
    <w:unhideWhenUsed/>
    <w:qFormat/>
    <w:rsid w:val="001E5931"/>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0A66A6"/>
  </w:style>
  <w:style w:type="table" w:customStyle="1" w:styleId="NormalTable0">
    <w:name w:val="Normal Table0"/>
    <w:uiPriority w:val="2"/>
    <w:semiHidden/>
    <w:unhideWhenUsed/>
    <w:qFormat/>
    <w:rsid w:val="001F20B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20B5"/>
    <w:pPr>
      <w:autoSpaceDE w:val="0"/>
      <w:autoSpaceDN w:val="0"/>
      <w:spacing w:line="240" w:lineRule="auto"/>
    </w:pPr>
    <w:rPr>
      <w:rFonts w:ascii="Calibri" w:eastAsia="Calibri" w:hAnsi="Calibri" w:cs="Calibri"/>
      <w:lang w:val="en-US" w:eastAsia="en-US"/>
    </w:rPr>
  </w:style>
  <w:style w:type="table" w:styleId="Tablaconcuadrcula5oscura-nfasis5">
    <w:name w:val="Grid Table 5 Dark Accent 5"/>
    <w:basedOn w:val="Tablanormal"/>
    <w:uiPriority w:val="50"/>
    <w:rsid w:val="009D13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4-nfasis5">
    <w:name w:val="Grid Table 4 Accent 5"/>
    <w:basedOn w:val="Tablanormal"/>
    <w:uiPriority w:val="49"/>
    <w:rsid w:val="0011317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visin">
    <w:name w:val="Revision"/>
    <w:hidden/>
    <w:uiPriority w:val="99"/>
    <w:semiHidden/>
    <w:rsid w:val="00923E4C"/>
    <w:pPr>
      <w:widowControl w:val="0"/>
      <w:adjustRightInd w:val="0"/>
      <w:spacing w:after="0" w:line="240" w:lineRule="auto"/>
      <w:jc w:val="both"/>
      <w:textAlignment w:val="baseline"/>
    </w:pPr>
    <w:rPr>
      <w:rFonts w:ascii="Times New Roman" w:eastAsia="Times New Roman" w:hAnsi="Times New Roman" w:cs="Times New Roman"/>
      <w:sz w:val="20"/>
      <w:szCs w:val="20"/>
    </w:rPr>
  </w:style>
  <w:style w:type="paragraph" w:customStyle="1" w:styleId="Pa26">
    <w:name w:val="Pa26"/>
    <w:basedOn w:val="Default"/>
    <w:next w:val="Default"/>
    <w:uiPriority w:val="99"/>
    <w:rsid w:val="00FE0A34"/>
    <w:pPr>
      <w:spacing w:line="201" w:lineRule="atLeast"/>
    </w:pPr>
    <w:rPr>
      <w:rFonts w:ascii="Flama Book" w:eastAsiaTheme="minorEastAsia" w:hAnsi="Flama Book" w:cstheme="minorBidi"/>
      <w:color w:val="auto"/>
      <w:lang w:eastAsia="es-CO"/>
    </w:rPr>
  </w:style>
  <w:style w:type="paragraph" w:customStyle="1" w:styleId="Pa15">
    <w:name w:val="Pa15"/>
    <w:basedOn w:val="Default"/>
    <w:next w:val="Default"/>
    <w:uiPriority w:val="99"/>
    <w:rsid w:val="0090363E"/>
    <w:pPr>
      <w:spacing w:line="201" w:lineRule="atLeast"/>
    </w:pPr>
    <w:rPr>
      <w:rFonts w:ascii="Flama Book" w:eastAsiaTheme="minorEastAsia" w:hAnsi="Flama Book" w:cstheme="minorBidi"/>
      <w:color w:val="auto"/>
      <w:lang w:eastAsia="es-CO"/>
    </w:rPr>
  </w:style>
  <w:style w:type="paragraph" w:customStyle="1" w:styleId="Pa24">
    <w:name w:val="Pa24"/>
    <w:basedOn w:val="Default"/>
    <w:next w:val="Default"/>
    <w:uiPriority w:val="99"/>
    <w:rsid w:val="002C07B6"/>
    <w:pPr>
      <w:spacing w:line="201" w:lineRule="atLeast"/>
    </w:pPr>
    <w:rPr>
      <w:rFonts w:ascii="Flama Book" w:eastAsiaTheme="minorEastAsia" w:hAnsi="Flama Book" w:cstheme="minorBidi"/>
      <w:color w:val="auto"/>
      <w:lang w:eastAsia="es-CO"/>
    </w:rPr>
  </w:style>
  <w:style w:type="paragraph" w:customStyle="1" w:styleId="Pa4">
    <w:name w:val="Pa4"/>
    <w:basedOn w:val="Default"/>
    <w:next w:val="Default"/>
    <w:uiPriority w:val="99"/>
    <w:rsid w:val="000A7C76"/>
    <w:pPr>
      <w:spacing w:line="221" w:lineRule="atLeast"/>
    </w:pPr>
    <w:rPr>
      <w:rFonts w:ascii="Flama Semibold" w:eastAsiaTheme="minorEastAsia" w:hAnsi="Flama Semibold" w:cstheme="minorBidi"/>
      <w:color w:val="auto"/>
      <w:lang w:eastAsia="es-CO"/>
    </w:rPr>
  </w:style>
  <w:style w:type="character" w:customStyle="1" w:styleId="A7">
    <w:name w:val="A7"/>
    <w:uiPriority w:val="99"/>
    <w:rsid w:val="000A7C76"/>
    <w:rPr>
      <w:rFonts w:cs="Flama Semibold"/>
      <w:b/>
      <w:bCs/>
      <w:color w:val="000000"/>
      <w:sz w:val="22"/>
      <w:szCs w:val="22"/>
      <w:u w:val="single"/>
    </w:rPr>
  </w:style>
  <w:style w:type="paragraph" w:customStyle="1" w:styleId="Pa17">
    <w:name w:val="Pa17"/>
    <w:basedOn w:val="Default"/>
    <w:next w:val="Default"/>
    <w:uiPriority w:val="99"/>
    <w:rsid w:val="00A35738"/>
    <w:pPr>
      <w:spacing w:line="221" w:lineRule="atLeast"/>
    </w:pPr>
    <w:rPr>
      <w:rFonts w:ascii="Flama Book" w:eastAsiaTheme="minorEastAsia" w:hAnsi="Flama Book" w:cstheme="minorBidi"/>
      <w:color w:val="auto"/>
      <w:lang w:eastAsia="es-CO"/>
    </w:rPr>
  </w:style>
  <w:style w:type="character" w:customStyle="1" w:styleId="A1">
    <w:name w:val="A1"/>
    <w:uiPriority w:val="99"/>
    <w:rsid w:val="007F7051"/>
    <w:rPr>
      <w:rFonts w:cs="Flama Book"/>
      <w:color w:val="000000"/>
      <w:sz w:val="22"/>
      <w:szCs w:val="22"/>
    </w:rPr>
  </w:style>
  <w:style w:type="character" w:customStyle="1" w:styleId="A10">
    <w:name w:val="A10"/>
    <w:uiPriority w:val="99"/>
    <w:rsid w:val="006D0EBB"/>
    <w:rPr>
      <w:rFonts w:cs="Flama Book"/>
      <w:color w:val="000000"/>
      <w:sz w:val="20"/>
      <w:szCs w:val="20"/>
    </w:rPr>
  </w:style>
  <w:style w:type="paragraph" w:customStyle="1" w:styleId="Pa28">
    <w:name w:val="Pa28"/>
    <w:basedOn w:val="Default"/>
    <w:next w:val="Default"/>
    <w:uiPriority w:val="99"/>
    <w:rsid w:val="00755924"/>
    <w:pPr>
      <w:spacing w:line="221" w:lineRule="atLeast"/>
    </w:pPr>
    <w:rPr>
      <w:rFonts w:ascii="Flama Book" w:eastAsiaTheme="minorEastAsia" w:hAnsi="Flama Book" w:cstheme="minorBidi"/>
      <w:color w:val="auto"/>
      <w:lang w:eastAsia="es-CO"/>
    </w:rPr>
  </w:style>
  <w:style w:type="paragraph" w:customStyle="1" w:styleId="Pa46">
    <w:name w:val="Pa46"/>
    <w:basedOn w:val="Default"/>
    <w:next w:val="Default"/>
    <w:uiPriority w:val="99"/>
    <w:rsid w:val="00387EE9"/>
    <w:pPr>
      <w:spacing w:line="201" w:lineRule="atLeast"/>
    </w:pPr>
    <w:rPr>
      <w:rFonts w:ascii="Dosis" w:eastAsiaTheme="minorEastAsia" w:hAnsi="Dosis" w:cstheme="minorBidi"/>
      <w:color w:val="auto"/>
      <w:lang w:eastAsia="es-CO"/>
    </w:rPr>
  </w:style>
  <w:style w:type="character" w:customStyle="1" w:styleId="A6">
    <w:name w:val="A6"/>
    <w:uiPriority w:val="99"/>
    <w:rsid w:val="007D3BF4"/>
    <w:rPr>
      <w:rFonts w:ascii="Flama Book" w:hAnsi="Flama Book" w:cs="Flama Book"/>
      <w:color w:val="000000"/>
      <w:sz w:val="22"/>
      <w:szCs w:val="22"/>
    </w:rPr>
  </w:style>
  <w:style w:type="character" w:styleId="Textoennegrita">
    <w:name w:val="Strong"/>
    <w:uiPriority w:val="22"/>
    <w:qFormat/>
    <w:rsid w:val="00922FC2"/>
    <w:rPr>
      <w:b/>
      <w:bCs/>
    </w:rPr>
  </w:style>
  <w:style w:type="paragraph" w:customStyle="1" w:styleId="Estilo2">
    <w:name w:val="Estilo2"/>
    <w:basedOn w:val="Ttulo2"/>
    <w:link w:val="Estilo2Car"/>
    <w:qFormat/>
    <w:rsid w:val="00665B8B"/>
    <w:pPr>
      <w:keepLines w:val="0"/>
      <w:spacing w:before="0" w:line="240" w:lineRule="auto"/>
      <w:ind w:left="360" w:hanging="360"/>
    </w:pPr>
    <w:rPr>
      <w:rFonts w:ascii="Arial" w:eastAsia="Times New Roman" w:hAnsi="Arial" w:cs="Arial"/>
      <w:bCs w:val="0"/>
      <w:color w:val="17365D" w:themeColor="text2" w:themeShade="BF"/>
      <w:sz w:val="22"/>
      <w:szCs w:val="20"/>
      <w:lang w:val="es-US" w:eastAsia="es-ES"/>
    </w:rPr>
  </w:style>
  <w:style w:type="character" w:customStyle="1" w:styleId="Estilo2Car">
    <w:name w:val="Estilo2 Car"/>
    <w:basedOn w:val="Fuentedeprrafopredeter"/>
    <w:link w:val="Estilo2"/>
    <w:rsid w:val="00665B8B"/>
    <w:rPr>
      <w:rFonts w:ascii="Arial" w:eastAsia="Times New Roman" w:hAnsi="Arial" w:cs="Arial"/>
      <w:b/>
      <w:color w:val="17365D" w:themeColor="text2" w:themeShade="BF"/>
      <w:szCs w:val="20"/>
      <w:lang w:val="es-US" w:eastAsia="es-ES"/>
    </w:rPr>
  </w:style>
  <w:style w:type="table" w:customStyle="1" w:styleId="TableNormal1">
    <w:name w:val="Table Normal1"/>
    <w:uiPriority w:val="2"/>
    <w:semiHidden/>
    <w:unhideWhenUsed/>
    <w:qFormat/>
    <w:rsid w:val="004C775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642F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highlight">
    <w:name w:val="highlight"/>
    <w:basedOn w:val="Fuentedeprrafopredeter"/>
    <w:rsid w:val="00CE789A"/>
  </w:style>
  <w:style w:type="paragraph" w:customStyle="1" w:styleId="paragraph">
    <w:name w:val="paragraph"/>
    <w:basedOn w:val="Normal"/>
    <w:rsid w:val="00812803"/>
    <w:pPr>
      <w:spacing w:before="100" w:beforeAutospacing="1" w:after="100" w:afterAutospacing="1" w:line="240" w:lineRule="auto"/>
    </w:pPr>
    <w:rPr>
      <w:sz w:val="24"/>
      <w:szCs w:val="24"/>
    </w:rPr>
  </w:style>
  <w:style w:type="character" w:customStyle="1" w:styleId="normaltextrun">
    <w:name w:val="normaltextrun"/>
    <w:basedOn w:val="Fuentedeprrafopredeter"/>
    <w:rsid w:val="00812803"/>
  </w:style>
  <w:style w:type="character" w:customStyle="1" w:styleId="eop">
    <w:name w:val="eop"/>
    <w:basedOn w:val="Fuentedeprrafopredeter"/>
    <w:rsid w:val="00812803"/>
  </w:style>
  <w:style w:type="table" w:styleId="Tablaconcuadrcula5oscura-nfasis1">
    <w:name w:val="Grid Table 5 Dark Accent 1"/>
    <w:basedOn w:val="Tablanormal"/>
    <w:uiPriority w:val="50"/>
    <w:rsid w:val="005F52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3">
    <w:name w:val="Grid Table 5 Dark Accent 3"/>
    <w:basedOn w:val="Tablanormal"/>
    <w:uiPriority w:val="50"/>
    <w:rsid w:val="005F52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a3">
    <w:name w:val="Pa3"/>
    <w:basedOn w:val="Default"/>
    <w:next w:val="Default"/>
    <w:uiPriority w:val="99"/>
    <w:rsid w:val="001E2F87"/>
    <w:pPr>
      <w:spacing w:line="281" w:lineRule="atLeast"/>
    </w:pPr>
    <w:rPr>
      <w:rFonts w:ascii="Flama Book" w:eastAsiaTheme="minorEastAsia" w:hAnsi="Flama Book" w:cstheme="minorBidi"/>
      <w:color w:val="auto"/>
      <w:lang w:eastAsia="es-CO"/>
    </w:rPr>
  </w:style>
  <w:style w:type="character" w:customStyle="1" w:styleId="Mencionar1">
    <w:name w:val="Mencionar1"/>
    <w:basedOn w:val="Fuentedeprrafopredeter"/>
    <w:uiPriority w:val="99"/>
    <w:unhideWhenUsed/>
    <w:rPr>
      <w:color w:val="2B579A"/>
      <w:shd w:val="clear" w:color="auto" w:fill="E6E6E6"/>
    </w:rPr>
  </w:style>
  <w:style w:type="table" w:customStyle="1" w:styleId="NormalTable1">
    <w:name w:val="Normal Table1"/>
    <w:uiPriority w:val="2"/>
    <w:semiHidden/>
    <w:unhideWhenUsed/>
    <w:qFormat/>
    <w:rsid w:val="003120B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Ttulo4Car">
    <w:name w:val="Título 4 Car"/>
    <w:basedOn w:val="Fuentedeprrafopredeter"/>
    <w:link w:val="Ttulo4"/>
    <w:uiPriority w:val="9"/>
    <w:rsid w:val="00EC259E"/>
    <w:rPr>
      <w:rFonts w:asciiTheme="majorHAnsi" w:eastAsiaTheme="majorEastAsia" w:hAnsiTheme="majorHAnsi" w:cstheme="majorBidi"/>
      <w:i/>
      <w:iCs/>
      <w:color w:val="365F91" w:themeColor="accent1" w:themeShade="BF"/>
      <w:sz w:val="20"/>
      <w:szCs w:val="20"/>
    </w:rPr>
  </w:style>
  <w:style w:type="character" w:styleId="Mencionar">
    <w:name w:val="Mention"/>
    <w:basedOn w:val="Fuentedeprrafopredeter"/>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6280">
      <w:bodyDiv w:val="1"/>
      <w:marLeft w:val="0"/>
      <w:marRight w:val="0"/>
      <w:marTop w:val="0"/>
      <w:marBottom w:val="0"/>
      <w:divBdr>
        <w:top w:val="none" w:sz="0" w:space="0" w:color="auto"/>
        <w:left w:val="none" w:sz="0" w:space="0" w:color="auto"/>
        <w:bottom w:val="none" w:sz="0" w:space="0" w:color="auto"/>
        <w:right w:val="none" w:sz="0" w:space="0" w:color="auto"/>
      </w:divBdr>
    </w:div>
    <w:div w:id="63991524">
      <w:bodyDiv w:val="1"/>
      <w:marLeft w:val="0"/>
      <w:marRight w:val="0"/>
      <w:marTop w:val="0"/>
      <w:marBottom w:val="0"/>
      <w:divBdr>
        <w:top w:val="none" w:sz="0" w:space="0" w:color="auto"/>
        <w:left w:val="none" w:sz="0" w:space="0" w:color="auto"/>
        <w:bottom w:val="none" w:sz="0" w:space="0" w:color="auto"/>
        <w:right w:val="none" w:sz="0" w:space="0" w:color="auto"/>
      </w:divBdr>
    </w:div>
    <w:div w:id="65882609">
      <w:bodyDiv w:val="1"/>
      <w:marLeft w:val="0"/>
      <w:marRight w:val="0"/>
      <w:marTop w:val="0"/>
      <w:marBottom w:val="0"/>
      <w:divBdr>
        <w:top w:val="none" w:sz="0" w:space="0" w:color="auto"/>
        <w:left w:val="none" w:sz="0" w:space="0" w:color="auto"/>
        <w:bottom w:val="none" w:sz="0" w:space="0" w:color="auto"/>
        <w:right w:val="none" w:sz="0" w:space="0" w:color="auto"/>
      </w:divBdr>
    </w:div>
    <w:div w:id="102966310">
      <w:bodyDiv w:val="1"/>
      <w:marLeft w:val="0"/>
      <w:marRight w:val="0"/>
      <w:marTop w:val="0"/>
      <w:marBottom w:val="0"/>
      <w:divBdr>
        <w:top w:val="none" w:sz="0" w:space="0" w:color="auto"/>
        <w:left w:val="none" w:sz="0" w:space="0" w:color="auto"/>
        <w:bottom w:val="none" w:sz="0" w:space="0" w:color="auto"/>
        <w:right w:val="none" w:sz="0" w:space="0" w:color="auto"/>
      </w:divBdr>
    </w:div>
    <w:div w:id="284704032">
      <w:bodyDiv w:val="1"/>
      <w:marLeft w:val="0"/>
      <w:marRight w:val="0"/>
      <w:marTop w:val="0"/>
      <w:marBottom w:val="0"/>
      <w:divBdr>
        <w:top w:val="none" w:sz="0" w:space="0" w:color="auto"/>
        <w:left w:val="none" w:sz="0" w:space="0" w:color="auto"/>
        <w:bottom w:val="none" w:sz="0" w:space="0" w:color="auto"/>
        <w:right w:val="none" w:sz="0" w:space="0" w:color="auto"/>
      </w:divBdr>
      <w:divsChild>
        <w:div w:id="415786865">
          <w:marLeft w:val="0"/>
          <w:marRight w:val="0"/>
          <w:marTop w:val="0"/>
          <w:marBottom w:val="0"/>
          <w:divBdr>
            <w:top w:val="none" w:sz="0" w:space="0" w:color="auto"/>
            <w:left w:val="none" w:sz="0" w:space="0" w:color="auto"/>
            <w:bottom w:val="none" w:sz="0" w:space="0" w:color="auto"/>
            <w:right w:val="none" w:sz="0" w:space="0" w:color="auto"/>
          </w:divBdr>
        </w:div>
        <w:div w:id="1600679848">
          <w:marLeft w:val="0"/>
          <w:marRight w:val="0"/>
          <w:marTop w:val="0"/>
          <w:marBottom w:val="0"/>
          <w:divBdr>
            <w:top w:val="none" w:sz="0" w:space="0" w:color="auto"/>
            <w:left w:val="none" w:sz="0" w:space="0" w:color="auto"/>
            <w:bottom w:val="none" w:sz="0" w:space="0" w:color="auto"/>
            <w:right w:val="none" w:sz="0" w:space="0" w:color="auto"/>
          </w:divBdr>
        </w:div>
      </w:divsChild>
    </w:div>
    <w:div w:id="312102195">
      <w:bodyDiv w:val="1"/>
      <w:marLeft w:val="0"/>
      <w:marRight w:val="0"/>
      <w:marTop w:val="0"/>
      <w:marBottom w:val="0"/>
      <w:divBdr>
        <w:top w:val="none" w:sz="0" w:space="0" w:color="auto"/>
        <w:left w:val="none" w:sz="0" w:space="0" w:color="auto"/>
        <w:bottom w:val="none" w:sz="0" w:space="0" w:color="auto"/>
        <w:right w:val="none" w:sz="0" w:space="0" w:color="auto"/>
      </w:divBdr>
    </w:div>
    <w:div w:id="329598881">
      <w:bodyDiv w:val="1"/>
      <w:marLeft w:val="0"/>
      <w:marRight w:val="0"/>
      <w:marTop w:val="0"/>
      <w:marBottom w:val="0"/>
      <w:divBdr>
        <w:top w:val="none" w:sz="0" w:space="0" w:color="auto"/>
        <w:left w:val="none" w:sz="0" w:space="0" w:color="auto"/>
        <w:bottom w:val="none" w:sz="0" w:space="0" w:color="auto"/>
        <w:right w:val="none" w:sz="0" w:space="0" w:color="auto"/>
      </w:divBdr>
    </w:div>
    <w:div w:id="347294569">
      <w:bodyDiv w:val="1"/>
      <w:marLeft w:val="0"/>
      <w:marRight w:val="0"/>
      <w:marTop w:val="0"/>
      <w:marBottom w:val="0"/>
      <w:divBdr>
        <w:top w:val="none" w:sz="0" w:space="0" w:color="auto"/>
        <w:left w:val="none" w:sz="0" w:space="0" w:color="auto"/>
        <w:bottom w:val="none" w:sz="0" w:space="0" w:color="auto"/>
        <w:right w:val="none" w:sz="0" w:space="0" w:color="auto"/>
      </w:divBdr>
    </w:div>
    <w:div w:id="383676682">
      <w:bodyDiv w:val="1"/>
      <w:marLeft w:val="0"/>
      <w:marRight w:val="0"/>
      <w:marTop w:val="0"/>
      <w:marBottom w:val="0"/>
      <w:divBdr>
        <w:top w:val="none" w:sz="0" w:space="0" w:color="auto"/>
        <w:left w:val="none" w:sz="0" w:space="0" w:color="auto"/>
        <w:bottom w:val="none" w:sz="0" w:space="0" w:color="auto"/>
        <w:right w:val="none" w:sz="0" w:space="0" w:color="auto"/>
      </w:divBdr>
    </w:div>
    <w:div w:id="425921983">
      <w:bodyDiv w:val="1"/>
      <w:marLeft w:val="0"/>
      <w:marRight w:val="0"/>
      <w:marTop w:val="0"/>
      <w:marBottom w:val="0"/>
      <w:divBdr>
        <w:top w:val="none" w:sz="0" w:space="0" w:color="auto"/>
        <w:left w:val="none" w:sz="0" w:space="0" w:color="auto"/>
        <w:bottom w:val="none" w:sz="0" w:space="0" w:color="auto"/>
        <w:right w:val="none" w:sz="0" w:space="0" w:color="auto"/>
      </w:divBdr>
      <w:divsChild>
        <w:div w:id="1666517887">
          <w:marLeft w:val="0"/>
          <w:marRight w:val="0"/>
          <w:marTop w:val="0"/>
          <w:marBottom w:val="0"/>
          <w:divBdr>
            <w:top w:val="none" w:sz="0" w:space="0" w:color="auto"/>
            <w:left w:val="none" w:sz="0" w:space="0" w:color="auto"/>
            <w:bottom w:val="none" w:sz="0" w:space="0" w:color="auto"/>
            <w:right w:val="none" w:sz="0" w:space="0" w:color="auto"/>
          </w:divBdr>
        </w:div>
      </w:divsChild>
    </w:div>
    <w:div w:id="433476343">
      <w:bodyDiv w:val="1"/>
      <w:marLeft w:val="0"/>
      <w:marRight w:val="0"/>
      <w:marTop w:val="0"/>
      <w:marBottom w:val="0"/>
      <w:divBdr>
        <w:top w:val="none" w:sz="0" w:space="0" w:color="auto"/>
        <w:left w:val="none" w:sz="0" w:space="0" w:color="auto"/>
        <w:bottom w:val="none" w:sz="0" w:space="0" w:color="auto"/>
        <w:right w:val="none" w:sz="0" w:space="0" w:color="auto"/>
      </w:divBdr>
    </w:div>
    <w:div w:id="515734149">
      <w:bodyDiv w:val="1"/>
      <w:marLeft w:val="0"/>
      <w:marRight w:val="0"/>
      <w:marTop w:val="0"/>
      <w:marBottom w:val="0"/>
      <w:divBdr>
        <w:top w:val="none" w:sz="0" w:space="0" w:color="auto"/>
        <w:left w:val="none" w:sz="0" w:space="0" w:color="auto"/>
        <w:bottom w:val="none" w:sz="0" w:space="0" w:color="auto"/>
        <w:right w:val="none" w:sz="0" w:space="0" w:color="auto"/>
      </w:divBdr>
    </w:div>
    <w:div w:id="533806499">
      <w:bodyDiv w:val="1"/>
      <w:marLeft w:val="0"/>
      <w:marRight w:val="0"/>
      <w:marTop w:val="0"/>
      <w:marBottom w:val="0"/>
      <w:divBdr>
        <w:top w:val="none" w:sz="0" w:space="0" w:color="auto"/>
        <w:left w:val="none" w:sz="0" w:space="0" w:color="auto"/>
        <w:bottom w:val="none" w:sz="0" w:space="0" w:color="auto"/>
        <w:right w:val="none" w:sz="0" w:space="0" w:color="auto"/>
      </w:divBdr>
    </w:div>
    <w:div w:id="537858605">
      <w:bodyDiv w:val="1"/>
      <w:marLeft w:val="0"/>
      <w:marRight w:val="0"/>
      <w:marTop w:val="0"/>
      <w:marBottom w:val="0"/>
      <w:divBdr>
        <w:top w:val="none" w:sz="0" w:space="0" w:color="auto"/>
        <w:left w:val="none" w:sz="0" w:space="0" w:color="auto"/>
        <w:bottom w:val="none" w:sz="0" w:space="0" w:color="auto"/>
        <w:right w:val="none" w:sz="0" w:space="0" w:color="auto"/>
      </w:divBdr>
      <w:divsChild>
        <w:div w:id="92895750">
          <w:marLeft w:val="0"/>
          <w:marRight w:val="0"/>
          <w:marTop w:val="0"/>
          <w:marBottom w:val="0"/>
          <w:divBdr>
            <w:top w:val="none" w:sz="0" w:space="0" w:color="auto"/>
            <w:left w:val="none" w:sz="0" w:space="0" w:color="auto"/>
            <w:bottom w:val="none" w:sz="0" w:space="0" w:color="auto"/>
            <w:right w:val="none" w:sz="0" w:space="0" w:color="auto"/>
          </w:divBdr>
        </w:div>
        <w:div w:id="722094569">
          <w:marLeft w:val="0"/>
          <w:marRight w:val="0"/>
          <w:marTop w:val="0"/>
          <w:marBottom w:val="0"/>
          <w:divBdr>
            <w:top w:val="none" w:sz="0" w:space="0" w:color="auto"/>
            <w:left w:val="none" w:sz="0" w:space="0" w:color="auto"/>
            <w:bottom w:val="none" w:sz="0" w:space="0" w:color="auto"/>
            <w:right w:val="none" w:sz="0" w:space="0" w:color="auto"/>
          </w:divBdr>
          <w:divsChild>
            <w:div w:id="2076733142">
              <w:marLeft w:val="0"/>
              <w:marRight w:val="0"/>
              <w:marTop w:val="0"/>
              <w:marBottom w:val="0"/>
              <w:divBdr>
                <w:top w:val="none" w:sz="0" w:space="0" w:color="auto"/>
                <w:left w:val="none" w:sz="0" w:space="0" w:color="auto"/>
                <w:bottom w:val="none" w:sz="0" w:space="0" w:color="auto"/>
                <w:right w:val="none" w:sz="0" w:space="0" w:color="auto"/>
              </w:divBdr>
            </w:div>
          </w:divsChild>
        </w:div>
        <w:div w:id="1547257008">
          <w:marLeft w:val="0"/>
          <w:marRight w:val="0"/>
          <w:marTop w:val="0"/>
          <w:marBottom w:val="0"/>
          <w:divBdr>
            <w:top w:val="none" w:sz="0" w:space="0" w:color="auto"/>
            <w:left w:val="none" w:sz="0" w:space="0" w:color="auto"/>
            <w:bottom w:val="none" w:sz="0" w:space="0" w:color="auto"/>
            <w:right w:val="none" w:sz="0" w:space="0" w:color="auto"/>
          </w:divBdr>
        </w:div>
      </w:divsChild>
    </w:div>
    <w:div w:id="557741123">
      <w:bodyDiv w:val="1"/>
      <w:marLeft w:val="0"/>
      <w:marRight w:val="0"/>
      <w:marTop w:val="0"/>
      <w:marBottom w:val="0"/>
      <w:divBdr>
        <w:top w:val="none" w:sz="0" w:space="0" w:color="auto"/>
        <w:left w:val="none" w:sz="0" w:space="0" w:color="auto"/>
        <w:bottom w:val="none" w:sz="0" w:space="0" w:color="auto"/>
        <w:right w:val="none" w:sz="0" w:space="0" w:color="auto"/>
      </w:divBdr>
    </w:div>
    <w:div w:id="592670397">
      <w:bodyDiv w:val="1"/>
      <w:marLeft w:val="0"/>
      <w:marRight w:val="0"/>
      <w:marTop w:val="0"/>
      <w:marBottom w:val="0"/>
      <w:divBdr>
        <w:top w:val="none" w:sz="0" w:space="0" w:color="auto"/>
        <w:left w:val="none" w:sz="0" w:space="0" w:color="auto"/>
        <w:bottom w:val="none" w:sz="0" w:space="0" w:color="auto"/>
        <w:right w:val="none" w:sz="0" w:space="0" w:color="auto"/>
      </w:divBdr>
    </w:div>
    <w:div w:id="639727303">
      <w:bodyDiv w:val="1"/>
      <w:marLeft w:val="0"/>
      <w:marRight w:val="0"/>
      <w:marTop w:val="0"/>
      <w:marBottom w:val="0"/>
      <w:divBdr>
        <w:top w:val="none" w:sz="0" w:space="0" w:color="auto"/>
        <w:left w:val="none" w:sz="0" w:space="0" w:color="auto"/>
        <w:bottom w:val="none" w:sz="0" w:space="0" w:color="auto"/>
        <w:right w:val="none" w:sz="0" w:space="0" w:color="auto"/>
      </w:divBdr>
    </w:div>
    <w:div w:id="654651614">
      <w:bodyDiv w:val="1"/>
      <w:marLeft w:val="0"/>
      <w:marRight w:val="0"/>
      <w:marTop w:val="0"/>
      <w:marBottom w:val="0"/>
      <w:divBdr>
        <w:top w:val="none" w:sz="0" w:space="0" w:color="auto"/>
        <w:left w:val="none" w:sz="0" w:space="0" w:color="auto"/>
        <w:bottom w:val="none" w:sz="0" w:space="0" w:color="auto"/>
        <w:right w:val="none" w:sz="0" w:space="0" w:color="auto"/>
      </w:divBdr>
    </w:div>
    <w:div w:id="655962888">
      <w:bodyDiv w:val="1"/>
      <w:marLeft w:val="0"/>
      <w:marRight w:val="0"/>
      <w:marTop w:val="0"/>
      <w:marBottom w:val="0"/>
      <w:divBdr>
        <w:top w:val="none" w:sz="0" w:space="0" w:color="auto"/>
        <w:left w:val="none" w:sz="0" w:space="0" w:color="auto"/>
        <w:bottom w:val="none" w:sz="0" w:space="0" w:color="auto"/>
        <w:right w:val="none" w:sz="0" w:space="0" w:color="auto"/>
      </w:divBdr>
    </w:div>
    <w:div w:id="662859209">
      <w:bodyDiv w:val="1"/>
      <w:marLeft w:val="0"/>
      <w:marRight w:val="0"/>
      <w:marTop w:val="0"/>
      <w:marBottom w:val="0"/>
      <w:divBdr>
        <w:top w:val="none" w:sz="0" w:space="0" w:color="auto"/>
        <w:left w:val="none" w:sz="0" w:space="0" w:color="auto"/>
        <w:bottom w:val="none" w:sz="0" w:space="0" w:color="auto"/>
        <w:right w:val="none" w:sz="0" w:space="0" w:color="auto"/>
      </w:divBdr>
    </w:div>
    <w:div w:id="665520724">
      <w:bodyDiv w:val="1"/>
      <w:marLeft w:val="0"/>
      <w:marRight w:val="0"/>
      <w:marTop w:val="0"/>
      <w:marBottom w:val="0"/>
      <w:divBdr>
        <w:top w:val="none" w:sz="0" w:space="0" w:color="auto"/>
        <w:left w:val="none" w:sz="0" w:space="0" w:color="auto"/>
        <w:bottom w:val="none" w:sz="0" w:space="0" w:color="auto"/>
        <w:right w:val="none" w:sz="0" w:space="0" w:color="auto"/>
      </w:divBdr>
    </w:div>
    <w:div w:id="674042351">
      <w:bodyDiv w:val="1"/>
      <w:marLeft w:val="0"/>
      <w:marRight w:val="0"/>
      <w:marTop w:val="0"/>
      <w:marBottom w:val="0"/>
      <w:divBdr>
        <w:top w:val="none" w:sz="0" w:space="0" w:color="auto"/>
        <w:left w:val="none" w:sz="0" w:space="0" w:color="auto"/>
        <w:bottom w:val="none" w:sz="0" w:space="0" w:color="auto"/>
        <w:right w:val="none" w:sz="0" w:space="0" w:color="auto"/>
      </w:divBdr>
    </w:div>
    <w:div w:id="690881901">
      <w:bodyDiv w:val="1"/>
      <w:marLeft w:val="0"/>
      <w:marRight w:val="0"/>
      <w:marTop w:val="0"/>
      <w:marBottom w:val="0"/>
      <w:divBdr>
        <w:top w:val="none" w:sz="0" w:space="0" w:color="auto"/>
        <w:left w:val="none" w:sz="0" w:space="0" w:color="auto"/>
        <w:bottom w:val="none" w:sz="0" w:space="0" w:color="auto"/>
        <w:right w:val="none" w:sz="0" w:space="0" w:color="auto"/>
      </w:divBdr>
    </w:div>
    <w:div w:id="717124788">
      <w:bodyDiv w:val="1"/>
      <w:marLeft w:val="0"/>
      <w:marRight w:val="0"/>
      <w:marTop w:val="0"/>
      <w:marBottom w:val="0"/>
      <w:divBdr>
        <w:top w:val="none" w:sz="0" w:space="0" w:color="auto"/>
        <w:left w:val="none" w:sz="0" w:space="0" w:color="auto"/>
        <w:bottom w:val="none" w:sz="0" w:space="0" w:color="auto"/>
        <w:right w:val="none" w:sz="0" w:space="0" w:color="auto"/>
      </w:divBdr>
    </w:div>
    <w:div w:id="719011862">
      <w:bodyDiv w:val="1"/>
      <w:marLeft w:val="0"/>
      <w:marRight w:val="0"/>
      <w:marTop w:val="0"/>
      <w:marBottom w:val="0"/>
      <w:divBdr>
        <w:top w:val="none" w:sz="0" w:space="0" w:color="auto"/>
        <w:left w:val="none" w:sz="0" w:space="0" w:color="auto"/>
        <w:bottom w:val="none" w:sz="0" w:space="0" w:color="auto"/>
        <w:right w:val="none" w:sz="0" w:space="0" w:color="auto"/>
      </w:divBdr>
    </w:div>
    <w:div w:id="744185071">
      <w:bodyDiv w:val="1"/>
      <w:marLeft w:val="0"/>
      <w:marRight w:val="0"/>
      <w:marTop w:val="0"/>
      <w:marBottom w:val="0"/>
      <w:divBdr>
        <w:top w:val="none" w:sz="0" w:space="0" w:color="auto"/>
        <w:left w:val="none" w:sz="0" w:space="0" w:color="auto"/>
        <w:bottom w:val="none" w:sz="0" w:space="0" w:color="auto"/>
        <w:right w:val="none" w:sz="0" w:space="0" w:color="auto"/>
      </w:divBdr>
    </w:div>
    <w:div w:id="805782659">
      <w:bodyDiv w:val="1"/>
      <w:marLeft w:val="0"/>
      <w:marRight w:val="0"/>
      <w:marTop w:val="0"/>
      <w:marBottom w:val="0"/>
      <w:divBdr>
        <w:top w:val="none" w:sz="0" w:space="0" w:color="auto"/>
        <w:left w:val="none" w:sz="0" w:space="0" w:color="auto"/>
        <w:bottom w:val="none" w:sz="0" w:space="0" w:color="auto"/>
        <w:right w:val="none" w:sz="0" w:space="0" w:color="auto"/>
      </w:divBdr>
    </w:div>
    <w:div w:id="813716336">
      <w:bodyDiv w:val="1"/>
      <w:marLeft w:val="0"/>
      <w:marRight w:val="0"/>
      <w:marTop w:val="0"/>
      <w:marBottom w:val="0"/>
      <w:divBdr>
        <w:top w:val="none" w:sz="0" w:space="0" w:color="auto"/>
        <w:left w:val="none" w:sz="0" w:space="0" w:color="auto"/>
        <w:bottom w:val="none" w:sz="0" w:space="0" w:color="auto"/>
        <w:right w:val="none" w:sz="0" w:space="0" w:color="auto"/>
      </w:divBdr>
    </w:div>
    <w:div w:id="836841576">
      <w:bodyDiv w:val="1"/>
      <w:marLeft w:val="0"/>
      <w:marRight w:val="0"/>
      <w:marTop w:val="0"/>
      <w:marBottom w:val="0"/>
      <w:divBdr>
        <w:top w:val="none" w:sz="0" w:space="0" w:color="auto"/>
        <w:left w:val="none" w:sz="0" w:space="0" w:color="auto"/>
        <w:bottom w:val="none" w:sz="0" w:space="0" w:color="auto"/>
        <w:right w:val="none" w:sz="0" w:space="0" w:color="auto"/>
      </w:divBdr>
    </w:div>
    <w:div w:id="862476410">
      <w:bodyDiv w:val="1"/>
      <w:marLeft w:val="0"/>
      <w:marRight w:val="0"/>
      <w:marTop w:val="0"/>
      <w:marBottom w:val="0"/>
      <w:divBdr>
        <w:top w:val="none" w:sz="0" w:space="0" w:color="auto"/>
        <w:left w:val="none" w:sz="0" w:space="0" w:color="auto"/>
        <w:bottom w:val="none" w:sz="0" w:space="0" w:color="auto"/>
        <w:right w:val="none" w:sz="0" w:space="0" w:color="auto"/>
      </w:divBdr>
      <w:divsChild>
        <w:div w:id="611207132">
          <w:marLeft w:val="0"/>
          <w:marRight w:val="0"/>
          <w:marTop w:val="0"/>
          <w:marBottom w:val="0"/>
          <w:divBdr>
            <w:top w:val="none" w:sz="0" w:space="0" w:color="auto"/>
            <w:left w:val="none" w:sz="0" w:space="0" w:color="auto"/>
            <w:bottom w:val="none" w:sz="0" w:space="0" w:color="auto"/>
            <w:right w:val="none" w:sz="0" w:space="0" w:color="auto"/>
          </w:divBdr>
        </w:div>
        <w:div w:id="1880972048">
          <w:marLeft w:val="0"/>
          <w:marRight w:val="0"/>
          <w:marTop w:val="0"/>
          <w:marBottom w:val="0"/>
          <w:divBdr>
            <w:top w:val="none" w:sz="0" w:space="0" w:color="auto"/>
            <w:left w:val="none" w:sz="0" w:space="0" w:color="auto"/>
            <w:bottom w:val="none" w:sz="0" w:space="0" w:color="auto"/>
            <w:right w:val="none" w:sz="0" w:space="0" w:color="auto"/>
          </w:divBdr>
        </w:div>
        <w:div w:id="166210271">
          <w:marLeft w:val="0"/>
          <w:marRight w:val="0"/>
          <w:marTop w:val="0"/>
          <w:marBottom w:val="0"/>
          <w:divBdr>
            <w:top w:val="none" w:sz="0" w:space="0" w:color="auto"/>
            <w:left w:val="none" w:sz="0" w:space="0" w:color="auto"/>
            <w:bottom w:val="none" w:sz="0" w:space="0" w:color="auto"/>
            <w:right w:val="none" w:sz="0" w:space="0" w:color="auto"/>
          </w:divBdr>
        </w:div>
      </w:divsChild>
    </w:div>
    <w:div w:id="897858905">
      <w:bodyDiv w:val="1"/>
      <w:marLeft w:val="0"/>
      <w:marRight w:val="0"/>
      <w:marTop w:val="0"/>
      <w:marBottom w:val="0"/>
      <w:divBdr>
        <w:top w:val="none" w:sz="0" w:space="0" w:color="auto"/>
        <w:left w:val="none" w:sz="0" w:space="0" w:color="auto"/>
        <w:bottom w:val="none" w:sz="0" w:space="0" w:color="auto"/>
        <w:right w:val="none" w:sz="0" w:space="0" w:color="auto"/>
      </w:divBdr>
    </w:div>
    <w:div w:id="904947592">
      <w:bodyDiv w:val="1"/>
      <w:marLeft w:val="0"/>
      <w:marRight w:val="0"/>
      <w:marTop w:val="0"/>
      <w:marBottom w:val="0"/>
      <w:divBdr>
        <w:top w:val="none" w:sz="0" w:space="0" w:color="auto"/>
        <w:left w:val="none" w:sz="0" w:space="0" w:color="auto"/>
        <w:bottom w:val="none" w:sz="0" w:space="0" w:color="auto"/>
        <w:right w:val="none" w:sz="0" w:space="0" w:color="auto"/>
      </w:divBdr>
    </w:div>
    <w:div w:id="920529312">
      <w:bodyDiv w:val="1"/>
      <w:marLeft w:val="0"/>
      <w:marRight w:val="0"/>
      <w:marTop w:val="0"/>
      <w:marBottom w:val="0"/>
      <w:divBdr>
        <w:top w:val="none" w:sz="0" w:space="0" w:color="auto"/>
        <w:left w:val="none" w:sz="0" w:space="0" w:color="auto"/>
        <w:bottom w:val="none" w:sz="0" w:space="0" w:color="auto"/>
        <w:right w:val="none" w:sz="0" w:space="0" w:color="auto"/>
      </w:divBdr>
    </w:div>
    <w:div w:id="926814888">
      <w:bodyDiv w:val="1"/>
      <w:marLeft w:val="0"/>
      <w:marRight w:val="0"/>
      <w:marTop w:val="0"/>
      <w:marBottom w:val="0"/>
      <w:divBdr>
        <w:top w:val="none" w:sz="0" w:space="0" w:color="auto"/>
        <w:left w:val="none" w:sz="0" w:space="0" w:color="auto"/>
        <w:bottom w:val="none" w:sz="0" w:space="0" w:color="auto"/>
        <w:right w:val="none" w:sz="0" w:space="0" w:color="auto"/>
      </w:divBdr>
    </w:div>
    <w:div w:id="950862122">
      <w:bodyDiv w:val="1"/>
      <w:marLeft w:val="0"/>
      <w:marRight w:val="0"/>
      <w:marTop w:val="0"/>
      <w:marBottom w:val="0"/>
      <w:divBdr>
        <w:top w:val="none" w:sz="0" w:space="0" w:color="auto"/>
        <w:left w:val="none" w:sz="0" w:space="0" w:color="auto"/>
        <w:bottom w:val="none" w:sz="0" w:space="0" w:color="auto"/>
        <w:right w:val="none" w:sz="0" w:space="0" w:color="auto"/>
      </w:divBdr>
    </w:div>
    <w:div w:id="958299214">
      <w:bodyDiv w:val="1"/>
      <w:marLeft w:val="0"/>
      <w:marRight w:val="0"/>
      <w:marTop w:val="0"/>
      <w:marBottom w:val="0"/>
      <w:divBdr>
        <w:top w:val="none" w:sz="0" w:space="0" w:color="auto"/>
        <w:left w:val="none" w:sz="0" w:space="0" w:color="auto"/>
        <w:bottom w:val="none" w:sz="0" w:space="0" w:color="auto"/>
        <w:right w:val="none" w:sz="0" w:space="0" w:color="auto"/>
      </w:divBdr>
    </w:div>
    <w:div w:id="991524465">
      <w:bodyDiv w:val="1"/>
      <w:marLeft w:val="0"/>
      <w:marRight w:val="0"/>
      <w:marTop w:val="0"/>
      <w:marBottom w:val="0"/>
      <w:divBdr>
        <w:top w:val="none" w:sz="0" w:space="0" w:color="auto"/>
        <w:left w:val="none" w:sz="0" w:space="0" w:color="auto"/>
        <w:bottom w:val="none" w:sz="0" w:space="0" w:color="auto"/>
        <w:right w:val="none" w:sz="0" w:space="0" w:color="auto"/>
      </w:divBdr>
    </w:div>
    <w:div w:id="1011370708">
      <w:bodyDiv w:val="1"/>
      <w:marLeft w:val="0"/>
      <w:marRight w:val="0"/>
      <w:marTop w:val="0"/>
      <w:marBottom w:val="0"/>
      <w:divBdr>
        <w:top w:val="none" w:sz="0" w:space="0" w:color="auto"/>
        <w:left w:val="none" w:sz="0" w:space="0" w:color="auto"/>
        <w:bottom w:val="none" w:sz="0" w:space="0" w:color="auto"/>
        <w:right w:val="none" w:sz="0" w:space="0" w:color="auto"/>
      </w:divBdr>
    </w:div>
    <w:div w:id="1012417838">
      <w:bodyDiv w:val="1"/>
      <w:marLeft w:val="0"/>
      <w:marRight w:val="0"/>
      <w:marTop w:val="0"/>
      <w:marBottom w:val="0"/>
      <w:divBdr>
        <w:top w:val="none" w:sz="0" w:space="0" w:color="auto"/>
        <w:left w:val="none" w:sz="0" w:space="0" w:color="auto"/>
        <w:bottom w:val="none" w:sz="0" w:space="0" w:color="auto"/>
        <w:right w:val="none" w:sz="0" w:space="0" w:color="auto"/>
      </w:divBdr>
    </w:div>
    <w:div w:id="1017804426">
      <w:bodyDiv w:val="1"/>
      <w:marLeft w:val="0"/>
      <w:marRight w:val="0"/>
      <w:marTop w:val="0"/>
      <w:marBottom w:val="0"/>
      <w:divBdr>
        <w:top w:val="none" w:sz="0" w:space="0" w:color="auto"/>
        <w:left w:val="none" w:sz="0" w:space="0" w:color="auto"/>
        <w:bottom w:val="none" w:sz="0" w:space="0" w:color="auto"/>
        <w:right w:val="none" w:sz="0" w:space="0" w:color="auto"/>
      </w:divBdr>
    </w:div>
    <w:div w:id="1029261031">
      <w:bodyDiv w:val="1"/>
      <w:marLeft w:val="0"/>
      <w:marRight w:val="0"/>
      <w:marTop w:val="0"/>
      <w:marBottom w:val="0"/>
      <w:divBdr>
        <w:top w:val="none" w:sz="0" w:space="0" w:color="auto"/>
        <w:left w:val="none" w:sz="0" w:space="0" w:color="auto"/>
        <w:bottom w:val="none" w:sz="0" w:space="0" w:color="auto"/>
        <w:right w:val="none" w:sz="0" w:space="0" w:color="auto"/>
      </w:divBdr>
    </w:div>
    <w:div w:id="1029914995">
      <w:bodyDiv w:val="1"/>
      <w:marLeft w:val="0"/>
      <w:marRight w:val="0"/>
      <w:marTop w:val="0"/>
      <w:marBottom w:val="0"/>
      <w:divBdr>
        <w:top w:val="none" w:sz="0" w:space="0" w:color="auto"/>
        <w:left w:val="none" w:sz="0" w:space="0" w:color="auto"/>
        <w:bottom w:val="none" w:sz="0" w:space="0" w:color="auto"/>
        <w:right w:val="none" w:sz="0" w:space="0" w:color="auto"/>
      </w:divBdr>
    </w:div>
    <w:div w:id="1031299576">
      <w:bodyDiv w:val="1"/>
      <w:marLeft w:val="0"/>
      <w:marRight w:val="0"/>
      <w:marTop w:val="0"/>
      <w:marBottom w:val="0"/>
      <w:divBdr>
        <w:top w:val="none" w:sz="0" w:space="0" w:color="auto"/>
        <w:left w:val="none" w:sz="0" w:space="0" w:color="auto"/>
        <w:bottom w:val="none" w:sz="0" w:space="0" w:color="auto"/>
        <w:right w:val="none" w:sz="0" w:space="0" w:color="auto"/>
      </w:divBdr>
    </w:div>
    <w:div w:id="1039401308">
      <w:bodyDiv w:val="1"/>
      <w:marLeft w:val="0"/>
      <w:marRight w:val="0"/>
      <w:marTop w:val="0"/>
      <w:marBottom w:val="0"/>
      <w:divBdr>
        <w:top w:val="none" w:sz="0" w:space="0" w:color="auto"/>
        <w:left w:val="none" w:sz="0" w:space="0" w:color="auto"/>
        <w:bottom w:val="none" w:sz="0" w:space="0" w:color="auto"/>
        <w:right w:val="none" w:sz="0" w:space="0" w:color="auto"/>
      </w:divBdr>
    </w:div>
    <w:div w:id="1048457385">
      <w:bodyDiv w:val="1"/>
      <w:marLeft w:val="0"/>
      <w:marRight w:val="0"/>
      <w:marTop w:val="0"/>
      <w:marBottom w:val="0"/>
      <w:divBdr>
        <w:top w:val="none" w:sz="0" w:space="0" w:color="auto"/>
        <w:left w:val="none" w:sz="0" w:space="0" w:color="auto"/>
        <w:bottom w:val="none" w:sz="0" w:space="0" w:color="auto"/>
        <w:right w:val="none" w:sz="0" w:space="0" w:color="auto"/>
      </w:divBdr>
    </w:div>
    <w:div w:id="1048845251">
      <w:bodyDiv w:val="1"/>
      <w:marLeft w:val="0"/>
      <w:marRight w:val="0"/>
      <w:marTop w:val="0"/>
      <w:marBottom w:val="0"/>
      <w:divBdr>
        <w:top w:val="none" w:sz="0" w:space="0" w:color="auto"/>
        <w:left w:val="none" w:sz="0" w:space="0" w:color="auto"/>
        <w:bottom w:val="none" w:sz="0" w:space="0" w:color="auto"/>
        <w:right w:val="none" w:sz="0" w:space="0" w:color="auto"/>
      </w:divBdr>
    </w:div>
    <w:div w:id="1089079317">
      <w:bodyDiv w:val="1"/>
      <w:marLeft w:val="0"/>
      <w:marRight w:val="0"/>
      <w:marTop w:val="0"/>
      <w:marBottom w:val="0"/>
      <w:divBdr>
        <w:top w:val="none" w:sz="0" w:space="0" w:color="auto"/>
        <w:left w:val="none" w:sz="0" w:space="0" w:color="auto"/>
        <w:bottom w:val="none" w:sz="0" w:space="0" w:color="auto"/>
        <w:right w:val="none" w:sz="0" w:space="0" w:color="auto"/>
      </w:divBdr>
    </w:div>
    <w:div w:id="1099984784">
      <w:bodyDiv w:val="1"/>
      <w:marLeft w:val="0"/>
      <w:marRight w:val="0"/>
      <w:marTop w:val="0"/>
      <w:marBottom w:val="0"/>
      <w:divBdr>
        <w:top w:val="none" w:sz="0" w:space="0" w:color="auto"/>
        <w:left w:val="none" w:sz="0" w:space="0" w:color="auto"/>
        <w:bottom w:val="none" w:sz="0" w:space="0" w:color="auto"/>
        <w:right w:val="none" w:sz="0" w:space="0" w:color="auto"/>
      </w:divBdr>
    </w:div>
    <w:div w:id="1175460408">
      <w:bodyDiv w:val="1"/>
      <w:marLeft w:val="0"/>
      <w:marRight w:val="0"/>
      <w:marTop w:val="0"/>
      <w:marBottom w:val="0"/>
      <w:divBdr>
        <w:top w:val="none" w:sz="0" w:space="0" w:color="auto"/>
        <w:left w:val="none" w:sz="0" w:space="0" w:color="auto"/>
        <w:bottom w:val="none" w:sz="0" w:space="0" w:color="auto"/>
        <w:right w:val="none" w:sz="0" w:space="0" w:color="auto"/>
      </w:divBdr>
    </w:div>
    <w:div w:id="1188906545">
      <w:bodyDiv w:val="1"/>
      <w:marLeft w:val="0"/>
      <w:marRight w:val="0"/>
      <w:marTop w:val="0"/>
      <w:marBottom w:val="0"/>
      <w:divBdr>
        <w:top w:val="none" w:sz="0" w:space="0" w:color="auto"/>
        <w:left w:val="none" w:sz="0" w:space="0" w:color="auto"/>
        <w:bottom w:val="none" w:sz="0" w:space="0" w:color="auto"/>
        <w:right w:val="none" w:sz="0" w:space="0" w:color="auto"/>
      </w:divBdr>
    </w:div>
    <w:div w:id="1208838890">
      <w:bodyDiv w:val="1"/>
      <w:marLeft w:val="0"/>
      <w:marRight w:val="0"/>
      <w:marTop w:val="0"/>
      <w:marBottom w:val="0"/>
      <w:divBdr>
        <w:top w:val="none" w:sz="0" w:space="0" w:color="auto"/>
        <w:left w:val="none" w:sz="0" w:space="0" w:color="auto"/>
        <w:bottom w:val="none" w:sz="0" w:space="0" w:color="auto"/>
        <w:right w:val="none" w:sz="0" w:space="0" w:color="auto"/>
      </w:divBdr>
    </w:div>
    <w:div w:id="1242720451">
      <w:bodyDiv w:val="1"/>
      <w:marLeft w:val="0"/>
      <w:marRight w:val="0"/>
      <w:marTop w:val="0"/>
      <w:marBottom w:val="0"/>
      <w:divBdr>
        <w:top w:val="none" w:sz="0" w:space="0" w:color="auto"/>
        <w:left w:val="none" w:sz="0" w:space="0" w:color="auto"/>
        <w:bottom w:val="none" w:sz="0" w:space="0" w:color="auto"/>
        <w:right w:val="none" w:sz="0" w:space="0" w:color="auto"/>
      </w:divBdr>
    </w:div>
    <w:div w:id="1260334746">
      <w:bodyDiv w:val="1"/>
      <w:marLeft w:val="0"/>
      <w:marRight w:val="0"/>
      <w:marTop w:val="0"/>
      <w:marBottom w:val="0"/>
      <w:divBdr>
        <w:top w:val="none" w:sz="0" w:space="0" w:color="auto"/>
        <w:left w:val="none" w:sz="0" w:space="0" w:color="auto"/>
        <w:bottom w:val="none" w:sz="0" w:space="0" w:color="auto"/>
        <w:right w:val="none" w:sz="0" w:space="0" w:color="auto"/>
      </w:divBdr>
      <w:divsChild>
        <w:div w:id="1579555006">
          <w:marLeft w:val="0"/>
          <w:marRight w:val="0"/>
          <w:marTop w:val="0"/>
          <w:marBottom w:val="0"/>
          <w:divBdr>
            <w:top w:val="none" w:sz="0" w:space="0" w:color="auto"/>
            <w:left w:val="none" w:sz="0" w:space="0" w:color="auto"/>
            <w:bottom w:val="none" w:sz="0" w:space="0" w:color="auto"/>
            <w:right w:val="none" w:sz="0" w:space="0" w:color="auto"/>
          </w:divBdr>
          <w:divsChild>
            <w:div w:id="1524132134">
              <w:marLeft w:val="0"/>
              <w:marRight w:val="0"/>
              <w:marTop w:val="0"/>
              <w:marBottom w:val="0"/>
              <w:divBdr>
                <w:top w:val="none" w:sz="0" w:space="0" w:color="auto"/>
                <w:left w:val="none" w:sz="0" w:space="0" w:color="auto"/>
                <w:bottom w:val="none" w:sz="0" w:space="0" w:color="auto"/>
                <w:right w:val="none" w:sz="0" w:space="0" w:color="auto"/>
              </w:divBdr>
            </w:div>
            <w:div w:id="2001302833">
              <w:marLeft w:val="0"/>
              <w:marRight w:val="0"/>
              <w:marTop w:val="0"/>
              <w:marBottom w:val="0"/>
              <w:divBdr>
                <w:top w:val="none" w:sz="0" w:space="0" w:color="auto"/>
                <w:left w:val="none" w:sz="0" w:space="0" w:color="auto"/>
                <w:bottom w:val="none" w:sz="0" w:space="0" w:color="auto"/>
                <w:right w:val="none" w:sz="0" w:space="0" w:color="auto"/>
              </w:divBdr>
            </w:div>
            <w:div w:id="41909465">
              <w:marLeft w:val="0"/>
              <w:marRight w:val="0"/>
              <w:marTop w:val="0"/>
              <w:marBottom w:val="0"/>
              <w:divBdr>
                <w:top w:val="none" w:sz="0" w:space="0" w:color="auto"/>
                <w:left w:val="none" w:sz="0" w:space="0" w:color="auto"/>
                <w:bottom w:val="none" w:sz="0" w:space="0" w:color="auto"/>
                <w:right w:val="none" w:sz="0" w:space="0" w:color="auto"/>
              </w:divBdr>
            </w:div>
            <w:div w:id="1336148168">
              <w:marLeft w:val="0"/>
              <w:marRight w:val="0"/>
              <w:marTop w:val="0"/>
              <w:marBottom w:val="0"/>
              <w:divBdr>
                <w:top w:val="none" w:sz="0" w:space="0" w:color="auto"/>
                <w:left w:val="none" w:sz="0" w:space="0" w:color="auto"/>
                <w:bottom w:val="none" w:sz="0" w:space="0" w:color="auto"/>
                <w:right w:val="none" w:sz="0" w:space="0" w:color="auto"/>
              </w:divBdr>
            </w:div>
          </w:divsChild>
        </w:div>
        <w:div w:id="166097274">
          <w:marLeft w:val="0"/>
          <w:marRight w:val="0"/>
          <w:marTop w:val="0"/>
          <w:marBottom w:val="0"/>
          <w:divBdr>
            <w:top w:val="none" w:sz="0" w:space="0" w:color="auto"/>
            <w:left w:val="none" w:sz="0" w:space="0" w:color="auto"/>
            <w:bottom w:val="none" w:sz="0" w:space="0" w:color="auto"/>
            <w:right w:val="none" w:sz="0" w:space="0" w:color="auto"/>
          </w:divBdr>
          <w:divsChild>
            <w:div w:id="1799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56979">
      <w:bodyDiv w:val="1"/>
      <w:marLeft w:val="0"/>
      <w:marRight w:val="0"/>
      <w:marTop w:val="0"/>
      <w:marBottom w:val="0"/>
      <w:divBdr>
        <w:top w:val="none" w:sz="0" w:space="0" w:color="auto"/>
        <w:left w:val="none" w:sz="0" w:space="0" w:color="auto"/>
        <w:bottom w:val="none" w:sz="0" w:space="0" w:color="auto"/>
        <w:right w:val="none" w:sz="0" w:space="0" w:color="auto"/>
      </w:divBdr>
    </w:div>
    <w:div w:id="1402630643">
      <w:bodyDiv w:val="1"/>
      <w:marLeft w:val="0"/>
      <w:marRight w:val="0"/>
      <w:marTop w:val="0"/>
      <w:marBottom w:val="0"/>
      <w:divBdr>
        <w:top w:val="none" w:sz="0" w:space="0" w:color="auto"/>
        <w:left w:val="none" w:sz="0" w:space="0" w:color="auto"/>
        <w:bottom w:val="none" w:sz="0" w:space="0" w:color="auto"/>
        <w:right w:val="none" w:sz="0" w:space="0" w:color="auto"/>
      </w:divBdr>
    </w:div>
    <w:div w:id="1428888682">
      <w:bodyDiv w:val="1"/>
      <w:marLeft w:val="0"/>
      <w:marRight w:val="0"/>
      <w:marTop w:val="0"/>
      <w:marBottom w:val="0"/>
      <w:divBdr>
        <w:top w:val="none" w:sz="0" w:space="0" w:color="auto"/>
        <w:left w:val="none" w:sz="0" w:space="0" w:color="auto"/>
        <w:bottom w:val="none" w:sz="0" w:space="0" w:color="auto"/>
        <w:right w:val="none" w:sz="0" w:space="0" w:color="auto"/>
      </w:divBdr>
    </w:div>
    <w:div w:id="1443265191">
      <w:bodyDiv w:val="1"/>
      <w:marLeft w:val="0"/>
      <w:marRight w:val="0"/>
      <w:marTop w:val="0"/>
      <w:marBottom w:val="0"/>
      <w:divBdr>
        <w:top w:val="none" w:sz="0" w:space="0" w:color="auto"/>
        <w:left w:val="none" w:sz="0" w:space="0" w:color="auto"/>
        <w:bottom w:val="none" w:sz="0" w:space="0" w:color="auto"/>
        <w:right w:val="none" w:sz="0" w:space="0" w:color="auto"/>
      </w:divBdr>
    </w:div>
    <w:div w:id="1459757541">
      <w:bodyDiv w:val="1"/>
      <w:marLeft w:val="0"/>
      <w:marRight w:val="0"/>
      <w:marTop w:val="0"/>
      <w:marBottom w:val="0"/>
      <w:divBdr>
        <w:top w:val="none" w:sz="0" w:space="0" w:color="auto"/>
        <w:left w:val="none" w:sz="0" w:space="0" w:color="auto"/>
        <w:bottom w:val="none" w:sz="0" w:space="0" w:color="auto"/>
        <w:right w:val="none" w:sz="0" w:space="0" w:color="auto"/>
      </w:divBdr>
    </w:div>
    <w:div w:id="1500273327">
      <w:bodyDiv w:val="1"/>
      <w:marLeft w:val="0"/>
      <w:marRight w:val="0"/>
      <w:marTop w:val="0"/>
      <w:marBottom w:val="0"/>
      <w:divBdr>
        <w:top w:val="none" w:sz="0" w:space="0" w:color="auto"/>
        <w:left w:val="none" w:sz="0" w:space="0" w:color="auto"/>
        <w:bottom w:val="none" w:sz="0" w:space="0" w:color="auto"/>
        <w:right w:val="none" w:sz="0" w:space="0" w:color="auto"/>
      </w:divBdr>
    </w:div>
    <w:div w:id="1505780045">
      <w:bodyDiv w:val="1"/>
      <w:marLeft w:val="0"/>
      <w:marRight w:val="0"/>
      <w:marTop w:val="0"/>
      <w:marBottom w:val="0"/>
      <w:divBdr>
        <w:top w:val="none" w:sz="0" w:space="0" w:color="auto"/>
        <w:left w:val="none" w:sz="0" w:space="0" w:color="auto"/>
        <w:bottom w:val="none" w:sz="0" w:space="0" w:color="auto"/>
        <w:right w:val="none" w:sz="0" w:space="0" w:color="auto"/>
      </w:divBdr>
    </w:div>
    <w:div w:id="1588466290">
      <w:bodyDiv w:val="1"/>
      <w:marLeft w:val="0"/>
      <w:marRight w:val="0"/>
      <w:marTop w:val="0"/>
      <w:marBottom w:val="0"/>
      <w:divBdr>
        <w:top w:val="none" w:sz="0" w:space="0" w:color="auto"/>
        <w:left w:val="none" w:sz="0" w:space="0" w:color="auto"/>
        <w:bottom w:val="none" w:sz="0" w:space="0" w:color="auto"/>
        <w:right w:val="none" w:sz="0" w:space="0" w:color="auto"/>
      </w:divBdr>
      <w:divsChild>
        <w:div w:id="1186559730">
          <w:marLeft w:val="547"/>
          <w:marRight w:val="0"/>
          <w:marTop w:val="0"/>
          <w:marBottom w:val="0"/>
          <w:divBdr>
            <w:top w:val="none" w:sz="0" w:space="0" w:color="auto"/>
            <w:left w:val="none" w:sz="0" w:space="0" w:color="auto"/>
            <w:bottom w:val="none" w:sz="0" w:space="0" w:color="auto"/>
            <w:right w:val="none" w:sz="0" w:space="0" w:color="auto"/>
          </w:divBdr>
        </w:div>
        <w:div w:id="1556434155">
          <w:marLeft w:val="547"/>
          <w:marRight w:val="0"/>
          <w:marTop w:val="0"/>
          <w:marBottom w:val="0"/>
          <w:divBdr>
            <w:top w:val="none" w:sz="0" w:space="0" w:color="auto"/>
            <w:left w:val="none" w:sz="0" w:space="0" w:color="auto"/>
            <w:bottom w:val="none" w:sz="0" w:space="0" w:color="auto"/>
            <w:right w:val="none" w:sz="0" w:space="0" w:color="auto"/>
          </w:divBdr>
        </w:div>
        <w:div w:id="1842503332">
          <w:marLeft w:val="547"/>
          <w:marRight w:val="0"/>
          <w:marTop w:val="0"/>
          <w:marBottom w:val="0"/>
          <w:divBdr>
            <w:top w:val="none" w:sz="0" w:space="0" w:color="auto"/>
            <w:left w:val="none" w:sz="0" w:space="0" w:color="auto"/>
            <w:bottom w:val="none" w:sz="0" w:space="0" w:color="auto"/>
            <w:right w:val="none" w:sz="0" w:space="0" w:color="auto"/>
          </w:divBdr>
        </w:div>
        <w:div w:id="2119981381">
          <w:marLeft w:val="547"/>
          <w:marRight w:val="0"/>
          <w:marTop w:val="0"/>
          <w:marBottom w:val="0"/>
          <w:divBdr>
            <w:top w:val="none" w:sz="0" w:space="0" w:color="auto"/>
            <w:left w:val="none" w:sz="0" w:space="0" w:color="auto"/>
            <w:bottom w:val="none" w:sz="0" w:space="0" w:color="auto"/>
            <w:right w:val="none" w:sz="0" w:space="0" w:color="auto"/>
          </w:divBdr>
        </w:div>
      </w:divsChild>
    </w:div>
    <w:div w:id="1590700317">
      <w:bodyDiv w:val="1"/>
      <w:marLeft w:val="0"/>
      <w:marRight w:val="0"/>
      <w:marTop w:val="0"/>
      <w:marBottom w:val="0"/>
      <w:divBdr>
        <w:top w:val="none" w:sz="0" w:space="0" w:color="auto"/>
        <w:left w:val="none" w:sz="0" w:space="0" w:color="auto"/>
        <w:bottom w:val="none" w:sz="0" w:space="0" w:color="auto"/>
        <w:right w:val="none" w:sz="0" w:space="0" w:color="auto"/>
      </w:divBdr>
    </w:div>
    <w:div w:id="1622109937">
      <w:bodyDiv w:val="1"/>
      <w:marLeft w:val="0"/>
      <w:marRight w:val="0"/>
      <w:marTop w:val="0"/>
      <w:marBottom w:val="0"/>
      <w:divBdr>
        <w:top w:val="none" w:sz="0" w:space="0" w:color="auto"/>
        <w:left w:val="none" w:sz="0" w:space="0" w:color="auto"/>
        <w:bottom w:val="none" w:sz="0" w:space="0" w:color="auto"/>
        <w:right w:val="none" w:sz="0" w:space="0" w:color="auto"/>
      </w:divBdr>
    </w:div>
    <w:div w:id="1634671747">
      <w:bodyDiv w:val="1"/>
      <w:marLeft w:val="0"/>
      <w:marRight w:val="0"/>
      <w:marTop w:val="0"/>
      <w:marBottom w:val="0"/>
      <w:divBdr>
        <w:top w:val="none" w:sz="0" w:space="0" w:color="auto"/>
        <w:left w:val="none" w:sz="0" w:space="0" w:color="auto"/>
        <w:bottom w:val="none" w:sz="0" w:space="0" w:color="auto"/>
        <w:right w:val="none" w:sz="0" w:space="0" w:color="auto"/>
      </w:divBdr>
    </w:div>
    <w:div w:id="1636763620">
      <w:bodyDiv w:val="1"/>
      <w:marLeft w:val="0"/>
      <w:marRight w:val="0"/>
      <w:marTop w:val="0"/>
      <w:marBottom w:val="0"/>
      <w:divBdr>
        <w:top w:val="none" w:sz="0" w:space="0" w:color="auto"/>
        <w:left w:val="none" w:sz="0" w:space="0" w:color="auto"/>
        <w:bottom w:val="none" w:sz="0" w:space="0" w:color="auto"/>
        <w:right w:val="none" w:sz="0" w:space="0" w:color="auto"/>
      </w:divBdr>
    </w:div>
    <w:div w:id="1640720012">
      <w:bodyDiv w:val="1"/>
      <w:marLeft w:val="0"/>
      <w:marRight w:val="0"/>
      <w:marTop w:val="0"/>
      <w:marBottom w:val="0"/>
      <w:divBdr>
        <w:top w:val="none" w:sz="0" w:space="0" w:color="auto"/>
        <w:left w:val="none" w:sz="0" w:space="0" w:color="auto"/>
        <w:bottom w:val="none" w:sz="0" w:space="0" w:color="auto"/>
        <w:right w:val="none" w:sz="0" w:space="0" w:color="auto"/>
      </w:divBdr>
    </w:div>
    <w:div w:id="1656449754">
      <w:bodyDiv w:val="1"/>
      <w:marLeft w:val="0"/>
      <w:marRight w:val="0"/>
      <w:marTop w:val="0"/>
      <w:marBottom w:val="0"/>
      <w:divBdr>
        <w:top w:val="none" w:sz="0" w:space="0" w:color="auto"/>
        <w:left w:val="none" w:sz="0" w:space="0" w:color="auto"/>
        <w:bottom w:val="none" w:sz="0" w:space="0" w:color="auto"/>
        <w:right w:val="none" w:sz="0" w:space="0" w:color="auto"/>
      </w:divBdr>
    </w:div>
    <w:div w:id="1657025858">
      <w:bodyDiv w:val="1"/>
      <w:marLeft w:val="0"/>
      <w:marRight w:val="0"/>
      <w:marTop w:val="0"/>
      <w:marBottom w:val="0"/>
      <w:divBdr>
        <w:top w:val="none" w:sz="0" w:space="0" w:color="auto"/>
        <w:left w:val="none" w:sz="0" w:space="0" w:color="auto"/>
        <w:bottom w:val="none" w:sz="0" w:space="0" w:color="auto"/>
        <w:right w:val="none" w:sz="0" w:space="0" w:color="auto"/>
      </w:divBdr>
    </w:div>
    <w:div w:id="1657880776">
      <w:bodyDiv w:val="1"/>
      <w:marLeft w:val="0"/>
      <w:marRight w:val="0"/>
      <w:marTop w:val="0"/>
      <w:marBottom w:val="0"/>
      <w:divBdr>
        <w:top w:val="none" w:sz="0" w:space="0" w:color="auto"/>
        <w:left w:val="none" w:sz="0" w:space="0" w:color="auto"/>
        <w:bottom w:val="none" w:sz="0" w:space="0" w:color="auto"/>
        <w:right w:val="none" w:sz="0" w:space="0" w:color="auto"/>
      </w:divBdr>
    </w:div>
    <w:div w:id="1690450624">
      <w:bodyDiv w:val="1"/>
      <w:marLeft w:val="0"/>
      <w:marRight w:val="0"/>
      <w:marTop w:val="0"/>
      <w:marBottom w:val="0"/>
      <w:divBdr>
        <w:top w:val="none" w:sz="0" w:space="0" w:color="auto"/>
        <w:left w:val="none" w:sz="0" w:space="0" w:color="auto"/>
        <w:bottom w:val="none" w:sz="0" w:space="0" w:color="auto"/>
        <w:right w:val="none" w:sz="0" w:space="0" w:color="auto"/>
      </w:divBdr>
    </w:div>
    <w:div w:id="1722632989">
      <w:bodyDiv w:val="1"/>
      <w:marLeft w:val="0"/>
      <w:marRight w:val="0"/>
      <w:marTop w:val="0"/>
      <w:marBottom w:val="0"/>
      <w:divBdr>
        <w:top w:val="none" w:sz="0" w:space="0" w:color="auto"/>
        <w:left w:val="none" w:sz="0" w:space="0" w:color="auto"/>
        <w:bottom w:val="none" w:sz="0" w:space="0" w:color="auto"/>
        <w:right w:val="none" w:sz="0" w:space="0" w:color="auto"/>
      </w:divBdr>
    </w:div>
    <w:div w:id="1725133671">
      <w:bodyDiv w:val="1"/>
      <w:marLeft w:val="0"/>
      <w:marRight w:val="0"/>
      <w:marTop w:val="0"/>
      <w:marBottom w:val="0"/>
      <w:divBdr>
        <w:top w:val="none" w:sz="0" w:space="0" w:color="auto"/>
        <w:left w:val="none" w:sz="0" w:space="0" w:color="auto"/>
        <w:bottom w:val="none" w:sz="0" w:space="0" w:color="auto"/>
        <w:right w:val="none" w:sz="0" w:space="0" w:color="auto"/>
      </w:divBdr>
    </w:div>
    <w:div w:id="1781990075">
      <w:bodyDiv w:val="1"/>
      <w:marLeft w:val="0"/>
      <w:marRight w:val="0"/>
      <w:marTop w:val="0"/>
      <w:marBottom w:val="0"/>
      <w:divBdr>
        <w:top w:val="none" w:sz="0" w:space="0" w:color="auto"/>
        <w:left w:val="none" w:sz="0" w:space="0" w:color="auto"/>
        <w:bottom w:val="none" w:sz="0" w:space="0" w:color="auto"/>
        <w:right w:val="none" w:sz="0" w:space="0" w:color="auto"/>
      </w:divBdr>
    </w:div>
    <w:div w:id="1782609300">
      <w:bodyDiv w:val="1"/>
      <w:marLeft w:val="0"/>
      <w:marRight w:val="0"/>
      <w:marTop w:val="0"/>
      <w:marBottom w:val="0"/>
      <w:divBdr>
        <w:top w:val="none" w:sz="0" w:space="0" w:color="auto"/>
        <w:left w:val="none" w:sz="0" w:space="0" w:color="auto"/>
        <w:bottom w:val="none" w:sz="0" w:space="0" w:color="auto"/>
        <w:right w:val="none" w:sz="0" w:space="0" w:color="auto"/>
      </w:divBdr>
    </w:div>
    <w:div w:id="1790123029">
      <w:bodyDiv w:val="1"/>
      <w:marLeft w:val="0"/>
      <w:marRight w:val="0"/>
      <w:marTop w:val="0"/>
      <w:marBottom w:val="0"/>
      <w:divBdr>
        <w:top w:val="none" w:sz="0" w:space="0" w:color="auto"/>
        <w:left w:val="none" w:sz="0" w:space="0" w:color="auto"/>
        <w:bottom w:val="none" w:sz="0" w:space="0" w:color="auto"/>
        <w:right w:val="none" w:sz="0" w:space="0" w:color="auto"/>
      </w:divBdr>
    </w:div>
    <w:div w:id="1818568191">
      <w:bodyDiv w:val="1"/>
      <w:marLeft w:val="0"/>
      <w:marRight w:val="0"/>
      <w:marTop w:val="0"/>
      <w:marBottom w:val="0"/>
      <w:divBdr>
        <w:top w:val="none" w:sz="0" w:space="0" w:color="auto"/>
        <w:left w:val="none" w:sz="0" w:space="0" w:color="auto"/>
        <w:bottom w:val="none" w:sz="0" w:space="0" w:color="auto"/>
        <w:right w:val="none" w:sz="0" w:space="0" w:color="auto"/>
      </w:divBdr>
      <w:divsChild>
        <w:div w:id="418675230">
          <w:marLeft w:val="0"/>
          <w:marRight w:val="0"/>
          <w:marTop w:val="0"/>
          <w:marBottom w:val="0"/>
          <w:divBdr>
            <w:top w:val="none" w:sz="0" w:space="0" w:color="auto"/>
            <w:left w:val="none" w:sz="0" w:space="0" w:color="auto"/>
            <w:bottom w:val="none" w:sz="0" w:space="0" w:color="auto"/>
            <w:right w:val="none" w:sz="0" w:space="0" w:color="auto"/>
          </w:divBdr>
          <w:divsChild>
            <w:div w:id="1387757447">
              <w:marLeft w:val="0"/>
              <w:marRight w:val="0"/>
              <w:marTop w:val="0"/>
              <w:marBottom w:val="0"/>
              <w:divBdr>
                <w:top w:val="none" w:sz="0" w:space="0" w:color="auto"/>
                <w:left w:val="none" w:sz="0" w:space="0" w:color="auto"/>
                <w:bottom w:val="none" w:sz="0" w:space="0" w:color="auto"/>
                <w:right w:val="none" w:sz="0" w:space="0" w:color="auto"/>
              </w:divBdr>
              <w:divsChild>
                <w:div w:id="535001472">
                  <w:marLeft w:val="0"/>
                  <w:marRight w:val="0"/>
                  <w:marTop w:val="0"/>
                  <w:marBottom w:val="0"/>
                  <w:divBdr>
                    <w:top w:val="none" w:sz="0" w:space="0" w:color="auto"/>
                    <w:left w:val="none" w:sz="0" w:space="0" w:color="auto"/>
                    <w:bottom w:val="none" w:sz="0" w:space="0" w:color="auto"/>
                    <w:right w:val="none" w:sz="0" w:space="0" w:color="auto"/>
                  </w:divBdr>
                  <w:divsChild>
                    <w:div w:id="16887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636732">
      <w:bodyDiv w:val="1"/>
      <w:marLeft w:val="0"/>
      <w:marRight w:val="0"/>
      <w:marTop w:val="0"/>
      <w:marBottom w:val="0"/>
      <w:divBdr>
        <w:top w:val="none" w:sz="0" w:space="0" w:color="auto"/>
        <w:left w:val="none" w:sz="0" w:space="0" w:color="auto"/>
        <w:bottom w:val="none" w:sz="0" w:space="0" w:color="auto"/>
        <w:right w:val="none" w:sz="0" w:space="0" w:color="auto"/>
      </w:divBdr>
      <w:divsChild>
        <w:div w:id="16741997">
          <w:marLeft w:val="0"/>
          <w:marRight w:val="0"/>
          <w:marTop w:val="0"/>
          <w:marBottom w:val="0"/>
          <w:divBdr>
            <w:top w:val="none" w:sz="0" w:space="0" w:color="auto"/>
            <w:left w:val="none" w:sz="0" w:space="0" w:color="auto"/>
            <w:bottom w:val="none" w:sz="0" w:space="0" w:color="auto"/>
            <w:right w:val="none" w:sz="0" w:space="0" w:color="auto"/>
          </w:divBdr>
        </w:div>
        <w:div w:id="53698772">
          <w:marLeft w:val="0"/>
          <w:marRight w:val="0"/>
          <w:marTop w:val="0"/>
          <w:marBottom w:val="0"/>
          <w:divBdr>
            <w:top w:val="none" w:sz="0" w:space="0" w:color="auto"/>
            <w:left w:val="none" w:sz="0" w:space="0" w:color="auto"/>
            <w:bottom w:val="none" w:sz="0" w:space="0" w:color="auto"/>
            <w:right w:val="none" w:sz="0" w:space="0" w:color="auto"/>
          </w:divBdr>
        </w:div>
        <w:div w:id="61560229">
          <w:marLeft w:val="0"/>
          <w:marRight w:val="0"/>
          <w:marTop w:val="0"/>
          <w:marBottom w:val="0"/>
          <w:divBdr>
            <w:top w:val="none" w:sz="0" w:space="0" w:color="auto"/>
            <w:left w:val="none" w:sz="0" w:space="0" w:color="auto"/>
            <w:bottom w:val="none" w:sz="0" w:space="0" w:color="auto"/>
            <w:right w:val="none" w:sz="0" w:space="0" w:color="auto"/>
          </w:divBdr>
        </w:div>
        <w:div w:id="271788829">
          <w:marLeft w:val="0"/>
          <w:marRight w:val="0"/>
          <w:marTop w:val="0"/>
          <w:marBottom w:val="0"/>
          <w:divBdr>
            <w:top w:val="none" w:sz="0" w:space="0" w:color="auto"/>
            <w:left w:val="none" w:sz="0" w:space="0" w:color="auto"/>
            <w:bottom w:val="none" w:sz="0" w:space="0" w:color="auto"/>
            <w:right w:val="none" w:sz="0" w:space="0" w:color="auto"/>
          </w:divBdr>
        </w:div>
        <w:div w:id="306402330">
          <w:marLeft w:val="0"/>
          <w:marRight w:val="0"/>
          <w:marTop w:val="0"/>
          <w:marBottom w:val="0"/>
          <w:divBdr>
            <w:top w:val="none" w:sz="0" w:space="0" w:color="auto"/>
            <w:left w:val="none" w:sz="0" w:space="0" w:color="auto"/>
            <w:bottom w:val="none" w:sz="0" w:space="0" w:color="auto"/>
            <w:right w:val="none" w:sz="0" w:space="0" w:color="auto"/>
          </w:divBdr>
        </w:div>
        <w:div w:id="360862106">
          <w:marLeft w:val="0"/>
          <w:marRight w:val="0"/>
          <w:marTop w:val="0"/>
          <w:marBottom w:val="0"/>
          <w:divBdr>
            <w:top w:val="none" w:sz="0" w:space="0" w:color="auto"/>
            <w:left w:val="none" w:sz="0" w:space="0" w:color="auto"/>
            <w:bottom w:val="none" w:sz="0" w:space="0" w:color="auto"/>
            <w:right w:val="none" w:sz="0" w:space="0" w:color="auto"/>
          </w:divBdr>
        </w:div>
        <w:div w:id="363598452">
          <w:marLeft w:val="0"/>
          <w:marRight w:val="0"/>
          <w:marTop w:val="0"/>
          <w:marBottom w:val="0"/>
          <w:divBdr>
            <w:top w:val="none" w:sz="0" w:space="0" w:color="auto"/>
            <w:left w:val="none" w:sz="0" w:space="0" w:color="auto"/>
            <w:bottom w:val="none" w:sz="0" w:space="0" w:color="auto"/>
            <w:right w:val="none" w:sz="0" w:space="0" w:color="auto"/>
          </w:divBdr>
        </w:div>
        <w:div w:id="487553016">
          <w:marLeft w:val="0"/>
          <w:marRight w:val="0"/>
          <w:marTop w:val="0"/>
          <w:marBottom w:val="0"/>
          <w:divBdr>
            <w:top w:val="none" w:sz="0" w:space="0" w:color="auto"/>
            <w:left w:val="none" w:sz="0" w:space="0" w:color="auto"/>
            <w:bottom w:val="none" w:sz="0" w:space="0" w:color="auto"/>
            <w:right w:val="none" w:sz="0" w:space="0" w:color="auto"/>
          </w:divBdr>
        </w:div>
        <w:div w:id="495845585">
          <w:marLeft w:val="0"/>
          <w:marRight w:val="0"/>
          <w:marTop w:val="0"/>
          <w:marBottom w:val="0"/>
          <w:divBdr>
            <w:top w:val="none" w:sz="0" w:space="0" w:color="auto"/>
            <w:left w:val="none" w:sz="0" w:space="0" w:color="auto"/>
            <w:bottom w:val="none" w:sz="0" w:space="0" w:color="auto"/>
            <w:right w:val="none" w:sz="0" w:space="0" w:color="auto"/>
          </w:divBdr>
        </w:div>
        <w:div w:id="497696505">
          <w:marLeft w:val="0"/>
          <w:marRight w:val="0"/>
          <w:marTop w:val="0"/>
          <w:marBottom w:val="0"/>
          <w:divBdr>
            <w:top w:val="none" w:sz="0" w:space="0" w:color="auto"/>
            <w:left w:val="none" w:sz="0" w:space="0" w:color="auto"/>
            <w:bottom w:val="none" w:sz="0" w:space="0" w:color="auto"/>
            <w:right w:val="none" w:sz="0" w:space="0" w:color="auto"/>
          </w:divBdr>
        </w:div>
        <w:div w:id="586498282">
          <w:marLeft w:val="0"/>
          <w:marRight w:val="0"/>
          <w:marTop w:val="0"/>
          <w:marBottom w:val="0"/>
          <w:divBdr>
            <w:top w:val="none" w:sz="0" w:space="0" w:color="auto"/>
            <w:left w:val="none" w:sz="0" w:space="0" w:color="auto"/>
            <w:bottom w:val="none" w:sz="0" w:space="0" w:color="auto"/>
            <w:right w:val="none" w:sz="0" w:space="0" w:color="auto"/>
          </w:divBdr>
        </w:div>
        <w:div w:id="691801164">
          <w:marLeft w:val="0"/>
          <w:marRight w:val="0"/>
          <w:marTop w:val="0"/>
          <w:marBottom w:val="0"/>
          <w:divBdr>
            <w:top w:val="none" w:sz="0" w:space="0" w:color="auto"/>
            <w:left w:val="none" w:sz="0" w:space="0" w:color="auto"/>
            <w:bottom w:val="none" w:sz="0" w:space="0" w:color="auto"/>
            <w:right w:val="none" w:sz="0" w:space="0" w:color="auto"/>
          </w:divBdr>
        </w:div>
        <w:div w:id="696351565">
          <w:marLeft w:val="0"/>
          <w:marRight w:val="0"/>
          <w:marTop w:val="0"/>
          <w:marBottom w:val="0"/>
          <w:divBdr>
            <w:top w:val="none" w:sz="0" w:space="0" w:color="auto"/>
            <w:left w:val="none" w:sz="0" w:space="0" w:color="auto"/>
            <w:bottom w:val="none" w:sz="0" w:space="0" w:color="auto"/>
            <w:right w:val="none" w:sz="0" w:space="0" w:color="auto"/>
          </w:divBdr>
        </w:div>
        <w:div w:id="699479692">
          <w:marLeft w:val="0"/>
          <w:marRight w:val="0"/>
          <w:marTop w:val="0"/>
          <w:marBottom w:val="0"/>
          <w:divBdr>
            <w:top w:val="none" w:sz="0" w:space="0" w:color="auto"/>
            <w:left w:val="none" w:sz="0" w:space="0" w:color="auto"/>
            <w:bottom w:val="none" w:sz="0" w:space="0" w:color="auto"/>
            <w:right w:val="none" w:sz="0" w:space="0" w:color="auto"/>
          </w:divBdr>
        </w:div>
        <w:div w:id="718015687">
          <w:marLeft w:val="0"/>
          <w:marRight w:val="0"/>
          <w:marTop w:val="0"/>
          <w:marBottom w:val="0"/>
          <w:divBdr>
            <w:top w:val="none" w:sz="0" w:space="0" w:color="auto"/>
            <w:left w:val="none" w:sz="0" w:space="0" w:color="auto"/>
            <w:bottom w:val="none" w:sz="0" w:space="0" w:color="auto"/>
            <w:right w:val="none" w:sz="0" w:space="0" w:color="auto"/>
          </w:divBdr>
        </w:div>
        <w:div w:id="736703897">
          <w:marLeft w:val="0"/>
          <w:marRight w:val="0"/>
          <w:marTop w:val="0"/>
          <w:marBottom w:val="0"/>
          <w:divBdr>
            <w:top w:val="none" w:sz="0" w:space="0" w:color="auto"/>
            <w:left w:val="none" w:sz="0" w:space="0" w:color="auto"/>
            <w:bottom w:val="none" w:sz="0" w:space="0" w:color="auto"/>
            <w:right w:val="none" w:sz="0" w:space="0" w:color="auto"/>
          </w:divBdr>
        </w:div>
        <w:div w:id="752821982">
          <w:marLeft w:val="0"/>
          <w:marRight w:val="0"/>
          <w:marTop w:val="0"/>
          <w:marBottom w:val="0"/>
          <w:divBdr>
            <w:top w:val="none" w:sz="0" w:space="0" w:color="auto"/>
            <w:left w:val="none" w:sz="0" w:space="0" w:color="auto"/>
            <w:bottom w:val="none" w:sz="0" w:space="0" w:color="auto"/>
            <w:right w:val="none" w:sz="0" w:space="0" w:color="auto"/>
          </w:divBdr>
        </w:div>
        <w:div w:id="784420430">
          <w:marLeft w:val="0"/>
          <w:marRight w:val="0"/>
          <w:marTop w:val="0"/>
          <w:marBottom w:val="0"/>
          <w:divBdr>
            <w:top w:val="none" w:sz="0" w:space="0" w:color="auto"/>
            <w:left w:val="none" w:sz="0" w:space="0" w:color="auto"/>
            <w:bottom w:val="none" w:sz="0" w:space="0" w:color="auto"/>
            <w:right w:val="none" w:sz="0" w:space="0" w:color="auto"/>
          </w:divBdr>
        </w:div>
        <w:div w:id="1043095978">
          <w:marLeft w:val="0"/>
          <w:marRight w:val="0"/>
          <w:marTop w:val="0"/>
          <w:marBottom w:val="0"/>
          <w:divBdr>
            <w:top w:val="none" w:sz="0" w:space="0" w:color="auto"/>
            <w:left w:val="none" w:sz="0" w:space="0" w:color="auto"/>
            <w:bottom w:val="none" w:sz="0" w:space="0" w:color="auto"/>
            <w:right w:val="none" w:sz="0" w:space="0" w:color="auto"/>
          </w:divBdr>
        </w:div>
        <w:div w:id="1066026927">
          <w:marLeft w:val="0"/>
          <w:marRight w:val="0"/>
          <w:marTop w:val="0"/>
          <w:marBottom w:val="0"/>
          <w:divBdr>
            <w:top w:val="none" w:sz="0" w:space="0" w:color="auto"/>
            <w:left w:val="none" w:sz="0" w:space="0" w:color="auto"/>
            <w:bottom w:val="none" w:sz="0" w:space="0" w:color="auto"/>
            <w:right w:val="none" w:sz="0" w:space="0" w:color="auto"/>
          </w:divBdr>
        </w:div>
        <w:div w:id="1140152444">
          <w:marLeft w:val="0"/>
          <w:marRight w:val="0"/>
          <w:marTop w:val="0"/>
          <w:marBottom w:val="0"/>
          <w:divBdr>
            <w:top w:val="none" w:sz="0" w:space="0" w:color="auto"/>
            <w:left w:val="none" w:sz="0" w:space="0" w:color="auto"/>
            <w:bottom w:val="none" w:sz="0" w:space="0" w:color="auto"/>
            <w:right w:val="none" w:sz="0" w:space="0" w:color="auto"/>
          </w:divBdr>
        </w:div>
        <w:div w:id="1272474419">
          <w:marLeft w:val="0"/>
          <w:marRight w:val="0"/>
          <w:marTop w:val="0"/>
          <w:marBottom w:val="0"/>
          <w:divBdr>
            <w:top w:val="none" w:sz="0" w:space="0" w:color="auto"/>
            <w:left w:val="none" w:sz="0" w:space="0" w:color="auto"/>
            <w:bottom w:val="none" w:sz="0" w:space="0" w:color="auto"/>
            <w:right w:val="none" w:sz="0" w:space="0" w:color="auto"/>
          </w:divBdr>
        </w:div>
        <w:div w:id="1343313552">
          <w:marLeft w:val="0"/>
          <w:marRight w:val="0"/>
          <w:marTop w:val="0"/>
          <w:marBottom w:val="0"/>
          <w:divBdr>
            <w:top w:val="none" w:sz="0" w:space="0" w:color="auto"/>
            <w:left w:val="none" w:sz="0" w:space="0" w:color="auto"/>
            <w:bottom w:val="none" w:sz="0" w:space="0" w:color="auto"/>
            <w:right w:val="none" w:sz="0" w:space="0" w:color="auto"/>
          </w:divBdr>
        </w:div>
        <w:div w:id="1432163601">
          <w:marLeft w:val="0"/>
          <w:marRight w:val="0"/>
          <w:marTop w:val="0"/>
          <w:marBottom w:val="0"/>
          <w:divBdr>
            <w:top w:val="none" w:sz="0" w:space="0" w:color="auto"/>
            <w:left w:val="none" w:sz="0" w:space="0" w:color="auto"/>
            <w:bottom w:val="none" w:sz="0" w:space="0" w:color="auto"/>
            <w:right w:val="none" w:sz="0" w:space="0" w:color="auto"/>
          </w:divBdr>
        </w:div>
        <w:div w:id="1446732922">
          <w:marLeft w:val="0"/>
          <w:marRight w:val="0"/>
          <w:marTop w:val="0"/>
          <w:marBottom w:val="0"/>
          <w:divBdr>
            <w:top w:val="none" w:sz="0" w:space="0" w:color="auto"/>
            <w:left w:val="none" w:sz="0" w:space="0" w:color="auto"/>
            <w:bottom w:val="none" w:sz="0" w:space="0" w:color="auto"/>
            <w:right w:val="none" w:sz="0" w:space="0" w:color="auto"/>
          </w:divBdr>
        </w:div>
        <w:div w:id="1502509145">
          <w:marLeft w:val="0"/>
          <w:marRight w:val="0"/>
          <w:marTop w:val="0"/>
          <w:marBottom w:val="0"/>
          <w:divBdr>
            <w:top w:val="none" w:sz="0" w:space="0" w:color="auto"/>
            <w:left w:val="none" w:sz="0" w:space="0" w:color="auto"/>
            <w:bottom w:val="none" w:sz="0" w:space="0" w:color="auto"/>
            <w:right w:val="none" w:sz="0" w:space="0" w:color="auto"/>
          </w:divBdr>
        </w:div>
        <w:div w:id="1597664545">
          <w:marLeft w:val="0"/>
          <w:marRight w:val="0"/>
          <w:marTop w:val="0"/>
          <w:marBottom w:val="0"/>
          <w:divBdr>
            <w:top w:val="none" w:sz="0" w:space="0" w:color="auto"/>
            <w:left w:val="none" w:sz="0" w:space="0" w:color="auto"/>
            <w:bottom w:val="none" w:sz="0" w:space="0" w:color="auto"/>
            <w:right w:val="none" w:sz="0" w:space="0" w:color="auto"/>
          </w:divBdr>
        </w:div>
        <w:div w:id="1618096845">
          <w:marLeft w:val="0"/>
          <w:marRight w:val="0"/>
          <w:marTop w:val="0"/>
          <w:marBottom w:val="0"/>
          <w:divBdr>
            <w:top w:val="none" w:sz="0" w:space="0" w:color="auto"/>
            <w:left w:val="none" w:sz="0" w:space="0" w:color="auto"/>
            <w:bottom w:val="none" w:sz="0" w:space="0" w:color="auto"/>
            <w:right w:val="none" w:sz="0" w:space="0" w:color="auto"/>
          </w:divBdr>
        </w:div>
        <w:div w:id="1932355472">
          <w:marLeft w:val="0"/>
          <w:marRight w:val="0"/>
          <w:marTop w:val="0"/>
          <w:marBottom w:val="0"/>
          <w:divBdr>
            <w:top w:val="none" w:sz="0" w:space="0" w:color="auto"/>
            <w:left w:val="none" w:sz="0" w:space="0" w:color="auto"/>
            <w:bottom w:val="none" w:sz="0" w:space="0" w:color="auto"/>
            <w:right w:val="none" w:sz="0" w:space="0" w:color="auto"/>
          </w:divBdr>
        </w:div>
        <w:div w:id="1936130502">
          <w:marLeft w:val="0"/>
          <w:marRight w:val="0"/>
          <w:marTop w:val="0"/>
          <w:marBottom w:val="0"/>
          <w:divBdr>
            <w:top w:val="none" w:sz="0" w:space="0" w:color="auto"/>
            <w:left w:val="none" w:sz="0" w:space="0" w:color="auto"/>
            <w:bottom w:val="none" w:sz="0" w:space="0" w:color="auto"/>
            <w:right w:val="none" w:sz="0" w:space="0" w:color="auto"/>
          </w:divBdr>
        </w:div>
        <w:div w:id="1943759489">
          <w:marLeft w:val="0"/>
          <w:marRight w:val="0"/>
          <w:marTop w:val="0"/>
          <w:marBottom w:val="0"/>
          <w:divBdr>
            <w:top w:val="none" w:sz="0" w:space="0" w:color="auto"/>
            <w:left w:val="none" w:sz="0" w:space="0" w:color="auto"/>
            <w:bottom w:val="none" w:sz="0" w:space="0" w:color="auto"/>
            <w:right w:val="none" w:sz="0" w:space="0" w:color="auto"/>
          </w:divBdr>
        </w:div>
        <w:div w:id="2064938148">
          <w:marLeft w:val="0"/>
          <w:marRight w:val="0"/>
          <w:marTop w:val="0"/>
          <w:marBottom w:val="0"/>
          <w:divBdr>
            <w:top w:val="none" w:sz="0" w:space="0" w:color="auto"/>
            <w:left w:val="none" w:sz="0" w:space="0" w:color="auto"/>
            <w:bottom w:val="none" w:sz="0" w:space="0" w:color="auto"/>
            <w:right w:val="none" w:sz="0" w:space="0" w:color="auto"/>
          </w:divBdr>
        </w:div>
        <w:div w:id="2124765146">
          <w:marLeft w:val="0"/>
          <w:marRight w:val="0"/>
          <w:marTop w:val="0"/>
          <w:marBottom w:val="0"/>
          <w:divBdr>
            <w:top w:val="none" w:sz="0" w:space="0" w:color="auto"/>
            <w:left w:val="none" w:sz="0" w:space="0" w:color="auto"/>
            <w:bottom w:val="none" w:sz="0" w:space="0" w:color="auto"/>
            <w:right w:val="none" w:sz="0" w:space="0" w:color="auto"/>
          </w:divBdr>
        </w:div>
      </w:divsChild>
    </w:div>
    <w:div w:id="1941646878">
      <w:bodyDiv w:val="1"/>
      <w:marLeft w:val="0"/>
      <w:marRight w:val="0"/>
      <w:marTop w:val="0"/>
      <w:marBottom w:val="0"/>
      <w:divBdr>
        <w:top w:val="none" w:sz="0" w:space="0" w:color="auto"/>
        <w:left w:val="none" w:sz="0" w:space="0" w:color="auto"/>
        <w:bottom w:val="none" w:sz="0" w:space="0" w:color="auto"/>
        <w:right w:val="none" w:sz="0" w:space="0" w:color="auto"/>
      </w:divBdr>
    </w:div>
    <w:div w:id="1981110215">
      <w:bodyDiv w:val="1"/>
      <w:marLeft w:val="0"/>
      <w:marRight w:val="0"/>
      <w:marTop w:val="0"/>
      <w:marBottom w:val="0"/>
      <w:divBdr>
        <w:top w:val="none" w:sz="0" w:space="0" w:color="auto"/>
        <w:left w:val="none" w:sz="0" w:space="0" w:color="auto"/>
        <w:bottom w:val="none" w:sz="0" w:space="0" w:color="auto"/>
        <w:right w:val="none" w:sz="0" w:space="0" w:color="auto"/>
      </w:divBdr>
    </w:div>
    <w:div w:id="1995907870">
      <w:bodyDiv w:val="1"/>
      <w:marLeft w:val="0"/>
      <w:marRight w:val="0"/>
      <w:marTop w:val="0"/>
      <w:marBottom w:val="0"/>
      <w:divBdr>
        <w:top w:val="none" w:sz="0" w:space="0" w:color="auto"/>
        <w:left w:val="none" w:sz="0" w:space="0" w:color="auto"/>
        <w:bottom w:val="none" w:sz="0" w:space="0" w:color="auto"/>
        <w:right w:val="none" w:sz="0" w:space="0" w:color="auto"/>
      </w:divBdr>
    </w:div>
    <w:div w:id="2004970282">
      <w:bodyDiv w:val="1"/>
      <w:marLeft w:val="0"/>
      <w:marRight w:val="0"/>
      <w:marTop w:val="0"/>
      <w:marBottom w:val="0"/>
      <w:divBdr>
        <w:top w:val="none" w:sz="0" w:space="0" w:color="auto"/>
        <w:left w:val="none" w:sz="0" w:space="0" w:color="auto"/>
        <w:bottom w:val="none" w:sz="0" w:space="0" w:color="auto"/>
        <w:right w:val="none" w:sz="0" w:space="0" w:color="auto"/>
      </w:divBdr>
    </w:div>
    <w:div w:id="2010399130">
      <w:bodyDiv w:val="1"/>
      <w:marLeft w:val="0"/>
      <w:marRight w:val="0"/>
      <w:marTop w:val="0"/>
      <w:marBottom w:val="0"/>
      <w:divBdr>
        <w:top w:val="none" w:sz="0" w:space="0" w:color="auto"/>
        <w:left w:val="none" w:sz="0" w:space="0" w:color="auto"/>
        <w:bottom w:val="none" w:sz="0" w:space="0" w:color="auto"/>
        <w:right w:val="none" w:sz="0" w:space="0" w:color="auto"/>
      </w:divBdr>
    </w:div>
    <w:div w:id="2014213467">
      <w:bodyDiv w:val="1"/>
      <w:marLeft w:val="0"/>
      <w:marRight w:val="0"/>
      <w:marTop w:val="0"/>
      <w:marBottom w:val="0"/>
      <w:divBdr>
        <w:top w:val="none" w:sz="0" w:space="0" w:color="auto"/>
        <w:left w:val="none" w:sz="0" w:space="0" w:color="auto"/>
        <w:bottom w:val="none" w:sz="0" w:space="0" w:color="auto"/>
        <w:right w:val="none" w:sz="0" w:space="0" w:color="auto"/>
      </w:divBdr>
    </w:div>
    <w:div w:id="2035181208">
      <w:bodyDiv w:val="1"/>
      <w:marLeft w:val="0"/>
      <w:marRight w:val="0"/>
      <w:marTop w:val="0"/>
      <w:marBottom w:val="0"/>
      <w:divBdr>
        <w:top w:val="none" w:sz="0" w:space="0" w:color="auto"/>
        <w:left w:val="none" w:sz="0" w:space="0" w:color="auto"/>
        <w:bottom w:val="none" w:sz="0" w:space="0" w:color="auto"/>
        <w:right w:val="none" w:sz="0" w:space="0" w:color="auto"/>
      </w:divBdr>
    </w:div>
    <w:div w:id="2099475110">
      <w:bodyDiv w:val="1"/>
      <w:marLeft w:val="0"/>
      <w:marRight w:val="0"/>
      <w:marTop w:val="0"/>
      <w:marBottom w:val="0"/>
      <w:divBdr>
        <w:top w:val="none" w:sz="0" w:space="0" w:color="auto"/>
        <w:left w:val="none" w:sz="0" w:space="0" w:color="auto"/>
        <w:bottom w:val="none" w:sz="0" w:space="0" w:color="auto"/>
        <w:right w:val="none" w:sz="0" w:space="0" w:color="auto"/>
      </w:divBdr>
    </w:div>
    <w:div w:id="212572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documenttasks/documenttasks1.xml><?xml version="1.0" encoding="utf-8"?>
<t:Tasks xmlns:t="http://schemas.microsoft.com/office/tasks/2019/documenttasks" xmlns:oel="http://schemas.microsoft.com/office/2019/extlst">
  <t:Task id="{1AD22AF6-38EF-44BC-ADB8-56BA403FB91E}">
    <t:Anchor>
      <t:Comment id="925706746"/>
    </t:Anchor>
    <t:History>
      <t:Event id="{917114F6-63BB-462D-84EF-306B887A07E8}" time="2021-10-13T20:57:41.742Z">
        <t:Attribution userId="S::natalia.norato@umv.gov.co::a7f20160-359e-4cef-8b73-f8491900a007" userProvider="AD" userName="Natalia Norato Mora"/>
        <t:Anchor>
          <t:Comment id="925706746"/>
        </t:Anchor>
        <t:Create/>
      </t:Event>
      <t:Event id="{7B6CCADD-F4E3-464A-ADC2-5CE60C6AED36}" time="2021-10-13T20:57:41.742Z">
        <t:Attribution userId="S::natalia.norato@umv.gov.co::a7f20160-359e-4cef-8b73-f8491900a007" userProvider="AD" userName="Natalia Norato Mora"/>
        <t:Anchor>
          <t:Comment id="925706746"/>
        </t:Anchor>
        <t:Assign userId="S::diana.mendez@umv.gov.co::010f6be5-9389-41ea-b229-187751ebc9da" userProvider="AD" userName="Diana Camila Mendez Restrepo"/>
      </t:Event>
      <t:Event id="{ACF3A0FC-3C39-4150-BD0C-D57E2A6AE49A}" time="2021-10-13T20:57:41.742Z">
        <t:Attribution userId="S::natalia.norato@umv.gov.co::a7f20160-359e-4cef-8b73-f8491900a007" userProvider="AD" userName="Natalia Norato Mora"/>
        <t:Anchor>
          <t:Comment id="925706746"/>
        </t:Anchor>
        <t:SetTitle title="@Diana Camila Mendez Restrepo por favor nos ayudas a validar esta información"/>
      </t:Event>
      <t:Event id="{3947B4D8-6ED4-42EF-9B30-796D125F0FE4}" time="2021-10-13T20:57:45.441Z">
        <t:Attribution userId="S::natalia.norato@umv.gov.co::a7f20160-359e-4cef-8b73-f8491900a007" userProvider="AD" userName="Natalia Norato Mora"/>
        <t:Progress percentComplete="100"/>
      </t:Event>
      <t:Event id="{2FBE0E5C-65FD-4E9A-8FA6-A943A9D29488}" time="2021-10-13T20:57:50.655Z">
        <t:Attribution userId="S::natalia.norato@umv.gov.co::a7f20160-359e-4cef-8b73-f8491900a007" userProvider="AD" userName="Natalia Norato Mora"/>
        <t:Progress percentComplete="0"/>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48A698-5A00-4493-B0C1-8BA237AC2B4A}">
  <ds:schemaRefs>
    <ds:schemaRef ds:uri="http://schemas.openxmlformats.org/officeDocument/2006/bibliography"/>
  </ds:schemaRefs>
</ds:datastoreItem>
</file>

<file path=customXml/itemProps2.xml><?xml version="1.0" encoding="utf-8"?>
<ds:datastoreItem xmlns:ds="http://schemas.openxmlformats.org/officeDocument/2006/customXml" ds:itemID="{170EAB59-B610-4459-83DC-FFDFCE440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7BCF58-ACF2-451D-AF10-999F5E16C62C}">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1466B146-9F8D-4326-86E4-74DB4A6155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14800</Words>
  <Characters>81405</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planeacion 2</dc:creator>
  <cp:keywords/>
  <dc:description/>
  <cp:lastModifiedBy>Microsoft Office User</cp:lastModifiedBy>
  <cp:revision>2</cp:revision>
  <cp:lastPrinted>2019-01-15T16:10:00Z</cp:lastPrinted>
  <dcterms:created xsi:type="dcterms:W3CDTF">2024-05-04T21:13:00Z</dcterms:created>
  <dcterms:modified xsi:type="dcterms:W3CDTF">2024-05-04T21:13:00Z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MediaServiceImageTags">
    <vt:lpwstr/>
  </property>
</Properties>
</file>