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5DE5A" w14:textId="6E30C68E" w:rsidR="00761CF9" w:rsidRPr="007147D4" w:rsidRDefault="00761CF9" w:rsidP="003F726F">
      <w:pPr>
        <w:rPr>
          <w:rFonts w:eastAsia="Calibri" w:cs="Arial"/>
          <w:sz w:val="22"/>
          <w:szCs w:val="22"/>
          <w:lang w:eastAsia="es-CO"/>
        </w:rPr>
      </w:pPr>
      <w:bookmarkStart w:id="0" w:name="_GoBack"/>
      <w:bookmarkEnd w:id="0"/>
    </w:p>
    <w:p w14:paraId="603E36FC" w14:textId="77777777" w:rsidR="00987618" w:rsidRPr="007147D4" w:rsidRDefault="00987618" w:rsidP="003F726F">
      <w:pPr>
        <w:rPr>
          <w:rFonts w:eastAsia="Calibri" w:cs="Arial"/>
          <w:sz w:val="22"/>
          <w:szCs w:val="22"/>
          <w:lang w:eastAsia="es-CO"/>
        </w:rPr>
      </w:pPr>
    </w:p>
    <w:p w14:paraId="3D95DE5B" w14:textId="77777777" w:rsidR="00761CF9" w:rsidRPr="007147D4" w:rsidRDefault="00761CF9" w:rsidP="003F726F">
      <w:pPr>
        <w:rPr>
          <w:rFonts w:eastAsia="Calibri" w:cs="Arial"/>
          <w:sz w:val="22"/>
          <w:szCs w:val="22"/>
          <w:lang w:eastAsia="es-CO"/>
        </w:rPr>
      </w:pPr>
    </w:p>
    <w:p w14:paraId="3D95DE5C" w14:textId="21AAFA98" w:rsidR="00987155" w:rsidRPr="00284393" w:rsidRDefault="00162910" w:rsidP="005F0673">
      <w:pPr>
        <w:autoSpaceDE w:val="0"/>
        <w:autoSpaceDN w:val="0"/>
        <w:adjustRightInd w:val="0"/>
        <w:rPr>
          <w:rFonts w:eastAsia="Calibri" w:cs="Arial"/>
          <w:sz w:val="22"/>
          <w:szCs w:val="22"/>
          <w:lang w:eastAsia="es-CO"/>
        </w:rPr>
      </w:pPr>
      <w:r w:rsidRPr="00284393">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284393" w:rsidRDefault="001174D9" w:rsidP="00D9441D">
      <w:pPr>
        <w:pStyle w:val="Ttulo3"/>
        <w:numPr>
          <w:ilvl w:val="0"/>
          <w:numId w:val="0"/>
        </w:numPr>
        <w:ind w:left="720"/>
        <w:rPr>
          <w:rFonts w:eastAsia="Calibri" w:cs="Arial"/>
          <w:sz w:val="22"/>
          <w:szCs w:val="22"/>
          <w:lang w:eastAsia="es-CO"/>
        </w:rPr>
      </w:pPr>
      <w:r w:rsidRPr="00284393">
        <w:rPr>
          <w:rFonts w:eastAsia="Calibri" w:cs="Arial"/>
          <w:sz w:val="22"/>
          <w:szCs w:val="22"/>
          <w:lang w:eastAsia="es-CO"/>
        </w:rPr>
        <w:br w:type="textWrapping" w:clear="all"/>
      </w:r>
    </w:p>
    <w:p w14:paraId="344C40CB" w14:textId="77777777" w:rsidR="002D0D46" w:rsidRPr="00284393" w:rsidRDefault="002D0D46" w:rsidP="00707B58">
      <w:pPr>
        <w:autoSpaceDE w:val="0"/>
        <w:autoSpaceDN w:val="0"/>
        <w:adjustRightInd w:val="0"/>
        <w:jc w:val="center"/>
        <w:rPr>
          <w:rFonts w:cs="Arial"/>
          <w:b/>
          <w:sz w:val="22"/>
          <w:szCs w:val="22"/>
        </w:rPr>
      </w:pPr>
    </w:p>
    <w:p w14:paraId="7F8590B0" w14:textId="77777777" w:rsidR="002D0D46" w:rsidRPr="00284393" w:rsidRDefault="002D0D46" w:rsidP="00707B58">
      <w:pPr>
        <w:autoSpaceDE w:val="0"/>
        <w:autoSpaceDN w:val="0"/>
        <w:adjustRightInd w:val="0"/>
        <w:jc w:val="center"/>
        <w:rPr>
          <w:rFonts w:cs="Arial"/>
          <w:b/>
          <w:sz w:val="22"/>
          <w:szCs w:val="22"/>
        </w:rPr>
      </w:pPr>
    </w:p>
    <w:p w14:paraId="7D0498DB" w14:textId="77777777" w:rsidR="002D0D46" w:rsidRPr="00284393" w:rsidRDefault="002D0D46" w:rsidP="00707B58">
      <w:pPr>
        <w:autoSpaceDE w:val="0"/>
        <w:autoSpaceDN w:val="0"/>
        <w:adjustRightInd w:val="0"/>
        <w:jc w:val="center"/>
        <w:rPr>
          <w:rFonts w:cs="Arial"/>
          <w:b/>
          <w:sz w:val="22"/>
          <w:szCs w:val="22"/>
        </w:rPr>
      </w:pPr>
    </w:p>
    <w:p w14:paraId="3A2D0C3E" w14:textId="77777777" w:rsidR="002D0D46" w:rsidRPr="00284393" w:rsidRDefault="002D0D46" w:rsidP="00707B58">
      <w:pPr>
        <w:autoSpaceDE w:val="0"/>
        <w:autoSpaceDN w:val="0"/>
        <w:adjustRightInd w:val="0"/>
        <w:jc w:val="center"/>
        <w:rPr>
          <w:rFonts w:cs="Arial"/>
          <w:b/>
          <w:sz w:val="22"/>
          <w:szCs w:val="22"/>
        </w:rPr>
      </w:pPr>
    </w:p>
    <w:p w14:paraId="2DC47E74" w14:textId="3468F934" w:rsidR="00FB4DA2" w:rsidRPr="00284393" w:rsidRDefault="002D0D46" w:rsidP="00707B58">
      <w:pPr>
        <w:autoSpaceDE w:val="0"/>
        <w:autoSpaceDN w:val="0"/>
        <w:adjustRightInd w:val="0"/>
        <w:jc w:val="center"/>
        <w:rPr>
          <w:rFonts w:cs="Arial"/>
          <w:b/>
          <w:sz w:val="22"/>
          <w:szCs w:val="22"/>
        </w:rPr>
      </w:pPr>
      <w:r w:rsidRPr="00284393">
        <w:rPr>
          <w:rFonts w:cs="Arial"/>
          <w:b/>
          <w:sz w:val="22"/>
          <w:szCs w:val="22"/>
        </w:rPr>
        <w:t>PROGRAMA DE REINTEGRO Y REHABILITACIÓN LABORAL</w:t>
      </w:r>
      <w:r w:rsidR="00707B58" w:rsidRPr="00284393">
        <w:rPr>
          <w:rFonts w:cs="Arial"/>
          <w:b/>
          <w:sz w:val="22"/>
          <w:szCs w:val="22"/>
        </w:rPr>
        <w:t xml:space="preserve"> - </w:t>
      </w:r>
      <w:r w:rsidR="00CF05F7" w:rsidRPr="00284393">
        <w:rPr>
          <w:rFonts w:cs="Arial"/>
          <w:b/>
          <w:sz w:val="22"/>
          <w:szCs w:val="22"/>
        </w:rPr>
        <w:t>UAERMV</w:t>
      </w:r>
    </w:p>
    <w:p w14:paraId="3D95DE68" w14:textId="77777777" w:rsidR="005F0673" w:rsidRPr="00284393"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284393"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284393" w:rsidRDefault="005F0673" w:rsidP="005F0673">
      <w:pPr>
        <w:autoSpaceDE w:val="0"/>
        <w:autoSpaceDN w:val="0"/>
        <w:adjustRightInd w:val="0"/>
        <w:jc w:val="center"/>
        <w:rPr>
          <w:rFonts w:eastAsia="Calibri" w:cs="Arial"/>
          <w:b/>
          <w:bCs/>
          <w:sz w:val="22"/>
          <w:szCs w:val="22"/>
          <w:lang w:eastAsia="es-CO"/>
        </w:rPr>
      </w:pPr>
    </w:p>
    <w:p w14:paraId="3D95DE6C" w14:textId="290ABF7D" w:rsidR="00761CF9" w:rsidRPr="00284393" w:rsidRDefault="00761CF9" w:rsidP="00F9579A">
      <w:pPr>
        <w:tabs>
          <w:tab w:val="left" w:pos="1230"/>
        </w:tabs>
        <w:autoSpaceDE w:val="0"/>
        <w:autoSpaceDN w:val="0"/>
        <w:adjustRightInd w:val="0"/>
        <w:rPr>
          <w:rFonts w:eastAsia="Calibri" w:cs="Arial"/>
          <w:b/>
          <w:bCs/>
          <w:sz w:val="22"/>
          <w:szCs w:val="22"/>
          <w:lang w:eastAsia="es-CO"/>
        </w:rPr>
      </w:pPr>
    </w:p>
    <w:p w14:paraId="3D95DE6D" w14:textId="143383C8" w:rsidR="00761CF9" w:rsidRPr="00284393" w:rsidRDefault="00761CF9" w:rsidP="00256073">
      <w:pPr>
        <w:autoSpaceDE w:val="0"/>
        <w:autoSpaceDN w:val="0"/>
        <w:adjustRightInd w:val="0"/>
        <w:ind w:left="708"/>
        <w:jc w:val="center"/>
        <w:rPr>
          <w:rFonts w:eastAsia="Calibri" w:cs="Arial"/>
          <w:b/>
          <w:sz w:val="22"/>
          <w:szCs w:val="22"/>
          <w:lang w:eastAsia="es-CO"/>
        </w:rPr>
      </w:pPr>
      <w:r w:rsidRPr="00284393">
        <w:rPr>
          <w:rFonts w:eastAsia="Calibri" w:cs="Arial"/>
          <w:b/>
          <w:sz w:val="22"/>
          <w:szCs w:val="22"/>
          <w:lang w:eastAsia="es-CO"/>
        </w:rPr>
        <w:t>Bogotá, D.C.</w:t>
      </w:r>
      <w:r w:rsidR="00E65DF8" w:rsidRPr="00284393">
        <w:rPr>
          <w:rFonts w:eastAsia="Calibri" w:cs="Arial"/>
          <w:b/>
          <w:sz w:val="22"/>
          <w:szCs w:val="22"/>
          <w:lang w:eastAsia="es-CO"/>
        </w:rPr>
        <w:t xml:space="preserve"> </w:t>
      </w:r>
      <w:r w:rsidR="00C71039">
        <w:rPr>
          <w:rFonts w:eastAsia="Calibri" w:cs="Arial"/>
          <w:b/>
          <w:sz w:val="22"/>
          <w:szCs w:val="22"/>
          <w:lang w:eastAsia="es-CO"/>
        </w:rPr>
        <w:t>noviembre</w:t>
      </w:r>
      <w:r w:rsidR="00B56CDE" w:rsidRPr="00284393">
        <w:rPr>
          <w:rFonts w:eastAsia="Calibri" w:cs="Arial"/>
          <w:b/>
          <w:sz w:val="22"/>
          <w:szCs w:val="22"/>
          <w:lang w:eastAsia="es-CO"/>
        </w:rPr>
        <w:t xml:space="preserve"> </w:t>
      </w:r>
      <w:r w:rsidR="00EF48C9" w:rsidRPr="00284393">
        <w:rPr>
          <w:rFonts w:eastAsia="Calibri" w:cs="Arial"/>
          <w:b/>
          <w:sz w:val="22"/>
          <w:szCs w:val="22"/>
          <w:lang w:eastAsia="es-CO"/>
        </w:rPr>
        <w:t>de 20</w:t>
      </w:r>
      <w:r w:rsidR="00E65DF8" w:rsidRPr="00284393">
        <w:rPr>
          <w:rFonts w:eastAsia="Calibri" w:cs="Arial"/>
          <w:b/>
          <w:sz w:val="22"/>
          <w:szCs w:val="22"/>
          <w:lang w:eastAsia="es-CO"/>
        </w:rPr>
        <w:t>2</w:t>
      </w:r>
      <w:r w:rsidR="00AF18E7" w:rsidRPr="00284393">
        <w:rPr>
          <w:rFonts w:eastAsia="Calibri" w:cs="Arial"/>
          <w:b/>
          <w:sz w:val="22"/>
          <w:szCs w:val="22"/>
          <w:lang w:eastAsia="es-CO"/>
        </w:rPr>
        <w:t>2</w:t>
      </w:r>
    </w:p>
    <w:p w14:paraId="3D95DE6F" w14:textId="77777777" w:rsidR="00761CF9" w:rsidRPr="00284393" w:rsidRDefault="00761CF9" w:rsidP="005F0673">
      <w:pPr>
        <w:autoSpaceDE w:val="0"/>
        <w:autoSpaceDN w:val="0"/>
        <w:adjustRightInd w:val="0"/>
        <w:rPr>
          <w:rFonts w:eastAsia="Calibri" w:cs="Arial"/>
          <w:b/>
          <w:bCs/>
          <w:sz w:val="22"/>
          <w:szCs w:val="22"/>
          <w:lang w:eastAsia="es-CO"/>
        </w:rPr>
      </w:pPr>
    </w:p>
    <w:p w14:paraId="568EC5B5" w14:textId="77777777" w:rsidR="004D31D8" w:rsidRPr="00284393" w:rsidRDefault="004D31D8" w:rsidP="007F406B">
      <w:pPr>
        <w:pStyle w:val="Ttulo2"/>
        <w:rPr>
          <w:rFonts w:eastAsia="Trebuchet MS" w:cs="Arial"/>
          <w:spacing w:val="1"/>
          <w:sz w:val="22"/>
          <w:szCs w:val="22"/>
        </w:rPr>
        <w:sectPr w:rsidR="004D31D8" w:rsidRPr="00284393" w:rsidSect="002B1108">
          <w:headerReference w:type="default" r:id="rId12"/>
          <w:footerReference w:type="default" r:id="rId13"/>
          <w:type w:val="nextColumn"/>
          <w:pgSz w:w="12242" w:h="15842" w:code="1"/>
          <w:pgMar w:top="1134" w:right="1418" w:bottom="1134" w:left="1134" w:header="709" w:footer="293" w:gutter="0"/>
          <w:cols w:space="708"/>
          <w:docGrid w:linePitch="360"/>
        </w:sectPr>
      </w:pPr>
    </w:p>
    <w:sdt>
      <w:sdtPr>
        <w:rPr>
          <w:rFonts w:eastAsia="MS Mincho" w:cs="Arial"/>
          <w:b w:val="0"/>
          <w:bCs w:val="0"/>
          <w:color w:val="auto"/>
          <w:sz w:val="22"/>
          <w:szCs w:val="22"/>
          <w:lang w:val="es-ES" w:eastAsia="ja-JP"/>
        </w:rPr>
        <w:id w:val="1196418771"/>
        <w:docPartObj>
          <w:docPartGallery w:val="Table of Contents"/>
          <w:docPartUnique/>
        </w:docPartObj>
      </w:sdtPr>
      <w:sdtEndPr/>
      <w:sdtContent>
        <w:p w14:paraId="0FF829E4" w14:textId="34FB3186" w:rsidR="00F81F92" w:rsidRPr="00284393" w:rsidRDefault="00F81F92" w:rsidP="00F830EB">
          <w:pPr>
            <w:pStyle w:val="TtuloTDC"/>
            <w:ind w:left="708" w:hanging="708"/>
            <w:rPr>
              <w:rFonts w:cs="Arial"/>
              <w:sz w:val="22"/>
              <w:szCs w:val="22"/>
            </w:rPr>
          </w:pPr>
          <w:r w:rsidRPr="00284393">
            <w:rPr>
              <w:rFonts w:cs="Arial"/>
              <w:sz w:val="22"/>
              <w:szCs w:val="22"/>
              <w:lang w:val="es-ES"/>
            </w:rPr>
            <w:t>Contenido</w:t>
          </w:r>
        </w:p>
        <w:p w14:paraId="3535E04E" w14:textId="7968AEF8" w:rsidR="004F1EC0" w:rsidRDefault="00F81F92">
          <w:pPr>
            <w:pStyle w:val="TDC1"/>
            <w:rPr>
              <w:rFonts w:asciiTheme="minorHAnsi" w:eastAsiaTheme="minorEastAsia" w:hAnsiTheme="minorHAnsi" w:cstheme="minorBidi"/>
              <w:noProof/>
              <w:sz w:val="22"/>
              <w:szCs w:val="22"/>
              <w:lang w:eastAsia="es-CO"/>
            </w:rPr>
          </w:pPr>
          <w:r w:rsidRPr="00284393">
            <w:rPr>
              <w:rFonts w:cs="Arial"/>
              <w:sz w:val="22"/>
              <w:szCs w:val="22"/>
            </w:rPr>
            <w:fldChar w:fldCharType="begin"/>
          </w:r>
          <w:r w:rsidRPr="00284393">
            <w:rPr>
              <w:rFonts w:cs="Arial"/>
              <w:sz w:val="22"/>
              <w:szCs w:val="22"/>
            </w:rPr>
            <w:instrText xml:space="preserve"> TOC \o "1-3" \h \z \u </w:instrText>
          </w:r>
          <w:r w:rsidRPr="00284393">
            <w:rPr>
              <w:rFonts w:cs="Arial"/>
              <w:sz w:val="22"/>
              <w:szCs w:val="22"/>
            </w:rPr>
            <w:fldChar w:fldCharType="separate"/>
          </w:r>
          <w:hyperlink w:anchor="_Toc117689785" w:history="1">
            <w:r w:rsidR="004F1EC0" w:rsidRPr="00C91B93">
              <w:rPr>
                <w:rStyle w:val="Hipervnculo"/>
                <w:rFonts w:cs="Arial"/>
                <w:iCs/>
                <w:noProof/>
              </w:rPr>
              <w:t>1.</w:t>
            </w:r>
            <w:r w:rsidR="004F1EC0" w:rsidRPr="00C91B93">
              <w:rPr>
                <w:rStyle w:val="Hipervnculo"/>
                <w:rFonts w:cs="Arial"/>
                <w:noProof/>
              </w:rPr>
              <w:t xml:space="preserve"> OBJETIVOS</w:t>
            </w:r>
            <w:r w:rsidR="004F1EC0">
              <w:rPr>
                <w:noProof/>
                <w:webHidden/>
              </w:rPr>
              <w:tab/>
            </w:r>
            <w:r w:rsidR="004F1EC0">
              <w:rPr>
                <w:noProof/>
                <w:webHidden/>
              </w:rPr>
              <w:fldChar w:fldCharType="begin"/>
            </w:r>
            <w:r w:rsidR="004F1EC0">
              <w:rPr>
                <w:noProof/>
                <w:webHidden/>
              </w:rPr>
              <w:instrText xml:space="preserve"> PAGEREF _Toc117689785 \h </w:instrText>
            </w:r>
            <w:r w:rsidR="004F1EC0">
              <w:rPr>
                <w:noProof/>
                <w:webHidden/>
              </w:rPr>
            </w:r>
            <w:r w:rsidR="004F1EC0">
              <w:rPr>
                <w:noProof/>
                <w:webHidden/>
              </w:rPr>
              <w:fldChar w:fldCharType="separate"/>
            </w:r>
            <w:r w:rsidR="004F1EC0">
              <w:rPr>
                <w:noProof/>
                <w:webHidden/>
              </w:rPr>
              <w:t>3</w:t>
            </w:r>
            <w:r w:rsidR="004F1EC0">
              <w:rPr>
                <w:noProof/>
                <w:webHidden/>
              </w:rPr>
              <w:fldChar w:fldCharType="end"/>
            </w:r>
          </w:hyperlink>
        </w:p>
        <w:p w14:paraId="6EEAD558" w14:textId="33FA2D70" w:rsidR="004F1EC0" w:rsidRDefault="00EF7EF0">
          <w:pPr>
            <w:pStyle w:val="TDC2"/>
            <w:tabs>
              <w:tab w:val="right" w:leader="dot" w:pos="9680"/>
            </w:tabs>
            <w:rPr>
              <w:rFonts w:asciiTheme="minorHAnsi" w:eastAsiaTheme="minorEastAsia" w:hAnsiTheme="minorHAnsi" w:cstheme="minorBidi"/>
              <w:noProof/>
              <w:sz w:val="22"/>
              <w:szCs w:val="22"/>
              <w:lang w:eastAsia="es-CO"/>
            </w:rPr>
          </w:pPr>
          <w:hyperlink w:anchor="_Toc117689786" w:history="1">
            <w:r w:rsidR="004F1EC0" w:rsidRPr="00C91B93">
              <w:rPr>
                <w:rStyle w:val="Hipervnculo"/>
                <w:rFonts w:cs="Arial"/>
                <w:noProof/>
                <w:lang w:val="es-ES"/>
              </w:rPr>
              <w:t>1.1</w:t>
            </w:r>
            <w:r w:rsidR="004F1EC0" w:rsidRPr="00C91B93">
              <w:rPr>
                <w:rStyle w:val="Hipervnculo"/>
                <w:rFonts w:cs="Arial"/>
                <w:noProof/>
              </w:rPr>
              <w:t xml:space="preserve"> General</w:t>
            </w:r>
            <w:r w:rsidR="004F1EC0">
              <w:rPr>
                <w:noProof/>
                <w:webHidden/>
              </w:rPr>
              <w:tab/>
            </w:r>
            <w:r w:rsidR="004F1EC0">
              <w:rPr>
                <w:noProof/>
                <w:webHidden/>
              </w:rPr>
              <w:fldChar w:fldCharType="begin"/>
            </w:r>
            <w:r w:rsidR="004F1EC0">
              <w:rPr>
                <w:noProof/>
                <w:webHidden/>
              </w:rPr>
              <w:instrText xml:space="preserve"> PAGEREF _Toc117689786 \h </w:instrText>
            </w:r>
            <w:r w:rsidR="004F1EC0">
              <w:rPr>
                <w:noProof/>
                <w:webHidden/>
              </w:rPr>
            </w:r>
            <w:r w:rsidR="004F1EC0">
              <w:rPr>
                <w:noProof/>
                <w:webHidden/>
              </w:rPr>
              <w:fldChar w:fldCharType="separate"/>
            </w:r>
            <w:r w:rsidR="004F1EC0">
              <w:rPr>
                <w:noProof/>
                <w:webHidden/>
              </w:rPr>
              <w:t>3</w:t>
            </w:r>
            <w:r w:rsidR="004F1EC0">
              <w:rPr>
                <w:noProof/>
                <w:webHidden/>
              </w:rPr>
              <w:fldChar w:fldCharType="end"/>
            </w:r>
          </w:hyperlink>
        </w:p>
        <w:p w14:paraId="42078179" w14:textId="02FBBCB5" w:rsidR="004F1EC0" w:rsidRDefault="00EF7EF0">
          <w:pPr>
            <w:pStyle w:val="TDC2"/>
            <w:tabs>
              <w:tab w:val="right" w:leader="dot" w:pos="9680"/>
            </w:tabs>
            <w:rPr>
              <w:rFonts w:asciiTheme="minorHAnsi" w:eastAsiaTheme="minorEastAsia" w:hAnsiTheme="minorHAnsi" w:cstheme="minorBidi"/>
              <w:noProof/>
              <w:sz w:val="22"/>
              <w:szCs w:val="22"/>
              <w:lang w:eastAsia="es-CO"/>
            </w:rPr>
          </w:pPr>
          <w:hyperlink w:anchor="_Toc117689787" w:history="1">
            <w:r w:rsidR="004F1EC0" w:rsidRPr="00C91B93">
              <w:rPr>
                <w:rStyle w:val="Hipervnculo"/>
                <w:rFonts w:cs="Arial"/>
                <w:noProof/>
                <w:lang w:val="es-ES"/>
              </w:rPr>
              <w:t>1.2</w:t>
            </w:r>
            <w:r w:rsidR="004F1EC0" w:rsidRPr="00C91B93">
              <w:rPr>
                <w:rStyle w:val="Hipervnculo"/>
                <w:rFonts w:cs="Arial"/>
                <w:noProof/>
              </w:rPr>
              <w:t xml:space="preserve"> Específicos</w:t>
            </w:r>
            <w:r w:rsidR="004F1EC0">
              <w:rPr>
                <w:noProof/>
                <w:webHidden/>
              </w:rPr>
              <w:tab/>
            </w:r>
            <w:r w:rsidR="004F1EC0">
              <w:rPr>
                <w:noProof/>
                <w:webHidden/>
              </w:rPr>
              <w:fldChar w:fldCharType="begin"/>
            </w:r>
            <w:r w:rsidR="004F1EC0">
              <w:rPr>
                <w:noProof/>
                <w:webHidden/>
              </w:rPr>
              <w:instrText xml:space="preserve"> PAGEREF _Toc117689787 \h </w:instrText>
            </w:r>
            <w:r w:rsidR="004F1EC0">
              <w:rPr>
                <w:noProof/>
                <w:webHidden/>
              </w:rPr>
            </w:r>
            <w:r w:rsidR="004F1EC0">
              <w:rPr>
                <w:noProof/>
                <w:webHidden/>
              </w:rPr>
              <w:fldChar w:fldCharType="separate"/>
            </w:r>
            <w:r w:rsidR="004F1EC0">
              <w:rPr>
                <w:noProof/>
                <w:webHidden/>
              </w:rPr>
              <w:t>3</w:t>
            </w:r>
            <w:r w:rsidR="004F1EC0">
              <w:rPr>
                <w:noProof/>
                <w:webHidden/>
              </w:rPr>
              <w:fldChar w:fldCharType="end"/>
            </w:r>
          </w:hyperlink>
        </w:p>
        <w:p w14:paraId="34FEE1CA" w14:textId="08528B4B" w:rsidR="004F1EC0" w:rsidRDefault="00EF7EF0">
          <w:pPr>
            <w:pStyle w:val="TDC1"/>
            <w:rPr>
              <w:rFonts w:asciiTheme="minorHAnsi" w:eastAsiaTheme="minorEastAsia" w:hAnsiTheme="minorHAnsi" w:cstheme="minorBidi"/>
              <w:noProof/>
              <w:sz w:val="22"/>
              <w:szCs w:val="22"/>
              <w:lang w:eastAsia="es-CO"/>
            </w:rPr>
          </w:pPr>
          <w:hyperlink w:anchor="_Toc117689788" w:history="1">
            <w:r w:rsidR="004F1EC0" w:rsidRPr="00C91B93">
              <w:rPr>
                <w:rStyle w:val="Hipervnculo"/>
                <w:rFonts w:cs="Arial"/>
                <w:iCs/>
                <w:noProof/>
              </w:rPr>
              <w:t>2.</w:t>
            </w:r>
            <w:r w:rsidR="004F1EC0" w:rsidRPr="00C91B93">
              <w:rPr>
                <w:rStyle w:val="Hipervnculo"/>
                <w:rFonts w:cs="Arial"/>
                <w:noProof/>
              </w:rPr>
              <w:t xml:space="preserve"> ALCANCE</w:t>
            </w:r>
            <w:r w:rsidR="004F1EC0">
              <w:rPr>
                <w:noProof/>
                <w:webHidden/>
              </w:rPr>
              <w:tab/>
            </w:r>
            <w:r w:rsidR="004F1EC0">
              <w:rPr>
                <w:noProof/>
                <w:webHidden/>
              </w:rPr>
              <w:fldChar w:fldCharType="begin"/>
            </w:r>
            <w:r w:rsidR="004F1EC0">
              <w:rPr>
                <w:noProof/>
                <w:webHidden/>
              </w:rPr>
              <w:instrText xml:space="preserve"> PAGEREF _Toc117689788 \h </w:instrText>
            </w:r>
            <w:r w:rsidR="004F1EC0">
              <w:rPr>
                <w:noProof/>
                <w:webHidden/>
              </w:rPr>
            </w:r>
            <w:r w:rsidR="004F1EC0">
              <w:rPr>
                <w:noProof/>
                <w:webHidden/>
              </w:rPr>
              <w:fldChar w:fldCharType="separate"/>
            </w:r>
            <w:r w:rsidR="004F1EC0">
              <w:rPr>
                <w:noProof/>
                <w:webHidden/>
              </w:rPr>
              <w:t>4</w:t>
            </w:r>
            <w:r w:rsidR="004F1EC0">
              <w:rPr>
                <w:noProof/>
                <w:webHidden/>
              </w:rPr>
              <w:fldChar w:fldCharType="end"/>
            </w:r>
          </w:hyperlink>
        </w:p>
        <w:p w14:paraId="3128CC43" w14:textId="5FF4CED8" w:rsidR="004F1EC0" w:rsidRDefault="00EF7EF0">
          <w:pPr>
            <w:pStyle w:val="TDC1"/>
            <w:rPr>
              <w:rFonts w:asciiTheme="minorHAnsi" w:eastAsiaTheme="minorEastAsia" w:hAnsiTheme="minorHAnsi" w:cstheme="minorBidi"/>
              <w:noProof/>
              <w:sz w:val="22"/>
              <w:szCs w:val="22"/>
              <w:lang w:eastAsia="es-CO"/>
            </w:rPr>
          </w:pPr>
          <w:hyperlink w:anchor="_Toc117689789" w:history="1">
            <w:r w:rsidR="004F1EC0" w:rsidRPr="00C91B93">
              <w:rPr>
                <w:rStyle w:val="Hipervnculo"/>
                <w:rFonts w:cs="Arial"/>
                <w:noProof/>
              </w:rPr>
              <w:t>3. TERMINOS Y DEFINICIONES</w:t>
            </w:r>
            <w:r w:rsidR="004F1EC0">
              <w:rPr>
                <w:noProof/>
                <w:webHidden/>
              </w:rPr>
              <w:tab/>
            </w:r>
            <w:r w:rsidR="004F1EC0">
              <w:rPr>
                <w:noProof/>
                <w:webHidden/>
              </w:rPr>
              <w:fldChar w:fldCharType="begin"/>
            </w:r>
            <w:r w:rsidR="004F1EC0">
              <w:rPr>
                <w:noProof/>
                <w:webHidden/>
              </w:rPr>
              <w:instrText xml:space="preserve"> PAGEREF _Toc117689789 \h </w:instrText>
            </w:r>
            <w:r w:rsidR="004F1EC0">
              <w:rPr>
                <w:noProof/>
                <w:webHidden/>
              </w:rPr>
            </w:r>
            <w:r w:rsidR="004F1EC0">
              <w:rPr>
                <w:noProof/>
                <w:webHidden/>
              </w:rPr>
              <w:fldChar w:fldCharType="separate"/>
            </w:r>
            <w:r w:rsidR="004F1EC0">
              <w:rPr>
                <w:noProof/>
                <w:webHidden/>
              </w:rPr>
              <w:t>4</w:t>
            </w:r>
            <w:r w:rsidR="004F1EC0">
              <w:rPr>
                <w:noProof/>
                <w:webHidden/>
              </w:rPr>
              <w:fldChar w:fldCharType="end"/>
            </w:r>
          </w:hyperlink>
        </w:p>
        <w:p w14:paraId="053103EE" w14:textId="33F4961C" w:rsidR="004F1EC0" w:rsidRDefault="00EF7EF0">
          <w:pPr>
            <w:pStyle w:val="TDC1"/>
            <w:rPr>
              <w:rFonts w:asciiTheme="minorHAnsi" w:eastAsiaTheme="minorEastAsia" w:hAnsiTheme="minorHAnsi" w:cstheme="minorBidi"/>
              <w:noProof/>
              <w:sz w:val="22"/>
              <w:szCs w:val="22"/>
              <w:lang w:eastAsia="es-CO"/>
            </w:rPr>
          </w:pPr>
          <w:hyperlink w:anchor="_Toc117689790" w:history="1">
            <w:r w:rsidR="004F1EC0" w:rsidRPr="00C91B93">
              <w:rPr>
                <w:rStyle w:val="Hipervnculo"/>
                <w:rFonts w:cs="Arial"/>
                <w:noProof/>
              </w:rPr>
              <w:t>4. MARCO LEGAL</w:t>
            </w:r>
            <w:r w:rsidR="004F1EC0">
              <w:rPr>
                <w:noProof/>
                <w:webHidden/>
              </w:rPr>
              <w:tab/>
            </w:r>
            <w:r w:rsidR="004F1EC0">
              <w:rPr>
                <w:noProof/>
                <w:webHidden/>
              </w:rPr>
              <w:fldChar w:fldCharType="begin"/>
            </w:r>
            <w:r w:rsidR="004F1EC0">
              <w:rPr>
                <w:noProof/>
                <w:webHidden/>
              </w:rPr>
              <w:instrText xml:space="preserve"> PAGEREF _Toc117689790 \h </w:instrText>
            </w:r>
            <w:r w:rsidR="004F1EC0">
              <w:rPr>
                <w:noProof/>
                <w:webHidden/>
              </w:rPr>
            </w:r>
            <w:r w:rsidR="004F1EC0">
              <w:rPr>
                <w:noProof/>
                <w:webHidden/>
              </w:rPr>
              <w:fldChar w:fldCharType="separate"/>
            </w:r>
            <w:r w:rsidR="004F1EC0">
              <w:rPr>
                <w:noProof/>
                <w:webHidden/>
              </w:rPr>
              <w:t>7</w:t>
            </w:r>
            <w:r w:rsidR="004F1EC0">
              <w:rPr>
                <w:noProof/>
                <w:webHidden/>
              </w:rPr>
              <w:fldChar w:fldCharType="end"/>
            </w:r>
          </w:hyperlink>
        </w:p>
        <w:p w14:paraId="44706FEB" w14:textId="358EAD89" w:rsidR="004F1EC0" w:rsidRDefault="00EF7EF0">
          <w:pPr>
            <w:pStyle w:val="TDC1"/>
            <w:rPr>
              <w:rFonts w:asciiTheme="minorHAnsi" w:eastAsiaTheme="minorEastAsia" w:hAnsiTheme="minorHAnsi" w:cstheme="minorBidi"/>
              <w:noProof/>
              <w:sz w:val="22"/>
              <w:szCs w:val="22"/>
              <w:lang w:eastAsia="es-CO"/>
            </w:rPr>
          </w:pPr>
          <w:hyperlink w:anchor="_Toc117689791" w:history="1">
            <w:r w:rsidR="004F1EC0" w:rsidRPr="00C91B93">
              <w:rPr>
                <w:rStyle w:val="Hipervnculo"/>
                <w:rFonts w:cs="Arial"/>
                <w:noProof/>
              </w:rPr>
              <w:t>5. RESPONSABILIDADES</w:t>
            </w:r>
            <w:r w:rsidR="004F1EC0">
              <w:rPr>
                <w:noProof/>
                <w:webHidden/>
              </w:rPr>
              <w:tab/>
            </w:r>
            <w:r w:rsidR="004F1EC0">
              <w:rPr>
                <w:noProof/>
                <w:webHidden/>
              </w:rPr>
              <w:fldChar w:fldCharType="begin"/>
            </w:r>
            <w:r w:rsidR="004F1EC0">
              <w:rPr>
                <w:noProof/>
                <w:webHidden/>
              </w:rPr>
              <w:instrText xml:space="preserve"> PAGEREF _Toc117689791 \h </w:instrText>
            </w:r>
            <w:r w:rsidR="004F1EC0">
              <w:rPr>
                <w:noProof/>
                <w:webHidden/>
              </w:rPr>
            </w:r>
            <w:r w:rsidR="004F1EC0">
              <w:rPr>
                <w:noProof/>
                <w:webHidden/>
              </w:rPr>
              <w:fldChar w:fldCharType="separate"/>
            </w:r>
            <w:r w:rsidR="004F1EC0">
              <w:rPr>
                <w:noProof/>
                <w:webHidden/>
              </w:rPr>
              <w:t>10</w:t>
            </w:r>
            <w:r w:rsidR="004F1EC0">
              <w:rPr>
                <w:noProof/>
                <w:webHidden/>
              </w:rPr>
              <w:fldChar w:fldCharType="end"/>
            </w:r>
          </w:hyperlink>
        </w:p>
        <w:p w14:paraId="28825587" w14:textId="049549C9" w:rsidR="004F1EC0" w:rsidRDefault="00EF7EF0">
          <w:pPr>
            <w:pStyle w:val="TDC1"/>
            <w:rPr>
              <w:rFonts w:asciiTheme="minorHAnsi" w:eastAsiaTheme="minorEastAsia" w:hAnsiTheme="minorHAnsi" w:cstheme="minorBidi"/>
              <w:noProof/>
              <w:sz w:val="22"/>
              <w:szCs w:val="22"/>
              <w:lang w:eastAsia="es-CO"/>
            </w:rPr>
          </w:pPr>
          <w:hyperlink w:anchor="_Toc117689792" w:history="1">
            <w:r w:rsidR="004F1EC0" w:rsidRPr="00C91B93">
              <w:rPr>
                <w:rStyle w:val="Hipervnculo"/>
                <w:rFonts w:cs="Arial"/>
                <w:noProof/>
              </w:rPr>
              <w:t>6. REINTEGRO LABORAL Y APOYO CON LA REHABILITACIÓN FUNCIONAL E INTEGRAL</w:t>
            </w:r>
            <w:r w:rsidR="004F1EC0">
              <w:rPr>
                <w:noProof/>
                <w:webHidden/>
              </w:rPr>
              <w:tab/>
            </w:r>
            <w:r w:rsidR="004F1EC0">
              <w:rPr>
                <w:noProof/>
                <w:webHidden/>
              </w:rPr>
              <w:fldChar w:fldCharType="begin"/>
            </w:r>
            <w:r w:rsidR="004F1EC0">
              <w:rPr>
                <w:noProof/>
                <w:webHidden/>
              </w:rPr>
              <w:instrText xml:space="preserve"> PAGEREF _Toc117689792 \h </w:instrText>
            </w:r>
            <w:r w:rsidR="004F1EC0">
              <w:rPr>
                <w:noProof/>
                <w:webHidden/>
              </w:rPr>
            </w:r>
            <w:r w:rsidR="004F1EC0">
              <w:rPr>
                <w:noProof/>
                <w:webHidden/>
              </w:rPr>
              <w:fldChar w:fldCharType="separate"/>
            </w:r>
            <w:r w:rsidR="004F1EC0">
              <w:rPr>
                <w:noProof/>
                <w:webHidden/>
              </w:rPr>
              <w:t>15</w:t>
            </w:r>
            <w:r w:rsidR="004F1EC0">
              <w:rPr>
                <w:noProof/>
                <w:webHidden/>
              </w:rPr>
              <w:fldChar w:fldCharType="end"/>
            </w:r>
          </w:hyperlink>
        </w:p>
        <w:p w14:paraId="2B17D6A3" w14:textId="625616B3" w:rsidR="004F1EC0" w:rsidRDefault="00EF7EF0">
          <w:pPr>
            <w:pStyle w:val="TDC2"/>
            <w:tabs>
              <w:tab w:val="right" w:leader="dot" w:pos="9680"/>
            </w:tabs>
            <w:rPr>
              <w:rFonts w:asciiTheme="minorHAnsi" w:eastAsiaTheme="minorEastAsia" w:hAnsiTheme="minorHAnsi" w:cstheme="minorBidi"/>
              <w:noProof/>
              <w:sz w:val="22"/>
              <w:szCs w:val="22"/>
              <w:lang w:eastAsia="es-CO"/>
            </w:rPr>
          </w:pPr>
          <w:hyperlink w:anchor="_Toc117689793" w:history="1">
            <w:r w:rsidR="004F1EC0" w:rsidRPr="00C91B93">
              <w:rPr>
                <w:rStyle w:val="Hipervnculo"/>
                <w:rFonts w:cs="Arial"/>
                <w:noProof/>
              </w:rPr>
              <w:t>6.1 Criterios de inclusión</w:t>
            </w:r>
            <w:r w:rsidR="004F1EC0">
              <w:rPr>
                <w:noProof/>
                <w:webHidden/>
              </w:rPr>
              <w:tab/>
            </w:r>
            <w:r w:rsidR="004F1EC0">
              <w:rPr>
                <w:noProof/>
                <w:webHidden/>
              </w:rPr>
              <w:fldChar w:fldCharType="begin"/>
            </w:r>
            <w:r w:rsidR="004F1EC0">
              <w:rPr>
                <w:noProof/>
                <w:webHidden/>
              </w:rPr>
              <w:instrText xml:space="preserve"> PAGEREF _Toc117689793 \h </w:instrText>
            </w:r>
            <w:r w:rsidR="004F1EC0">
              <w:rPr>
                <w:noProof/>
                <w:webHidden/>
              </w:rPr>
            </w:r>
            <w:r w:rsidR="004F1EC0">
              <w:rPr>
                <w:noProof/>
                <w:webHidden/>
              </w:rPr>
              <w:fldChar w:fldCharType="separate"/>
            </w:r>
            <w:r w:rsidR="004F1EC0">
              <w:rPr>
                <w:noProof/>
                <w:webHidden/>
              </w:rPr>
              <w:t>15</w:t>
            </w:r>
            <w:r w:rsidR="004F1EC0">
              <w:rPr>
                <w:noProof/>
                <w:webHidden/>
              </w:rPr>
              <w:fldChar w:fldCharType="end"/>
            </w:r>
          </w:hyperlink>
        </w:p>
        <w:p w14:paraId="4C9206B4" w14:textId="0F694911" w:rsidR="004F1EC0" w:rsidRDefault="00EF7EF0">
          <w:pPr>
            <w:pStyle w:val="TDC2"/>
            <w:tabs>
              <w:tab w:val="right" w:leader="dot" w:pos="9680"/>
            </w:tabs>
            <w:rPr>
              <w:rFonts w:asciiTheme="minorHAnsi" w:eastAsiaTheme="minorEastAsia" w:hAnsiTheme="minorHAnsi" w:cstheme="minorBidi"/>
              <w:noProof/>
              <w:sz w:val="22"/>
              <w:szCs w:val="22"/>
              <w:lang w:eastAsia="es-CO"/>
            </w:rPr>
          </w:pPr>
          <w:hyperlink w:anchor="_Toc117689794" w:history="1">
            <w:r w:rsidR="004F1EC0" w:rsidRPr="00C91B93">
              <w:rPr>
                <w:rStyle w:val="Hipervnculo"/>
                <w:rFonts w:cs="Arial"/>
                <w:noProof/>
              </w:rPr>
              <w:t>6.2 Criterios de exclusión:</w:t>
            </w:r>
            <w:r w:rsidR="004F1EC0">
              <w:rPr>
                <w:noProof/>
                <w:webHidden/>
              </w:rPr>
              <w:tab/>
            </w:r>
            <w:r w:rsidR="004F1EC0">
              <w:rPr>
                <w:noProof/>
                <w:webHidden/>
              </w:rPr>
              <w:fldChar w:fldCharType="begin"/>
            </w:r>
            <w:r w:rsidR="004F1EC0">
              <w:rPr>
                <w:noProof/>
                <w:webHidden/>
              </w:rPr>
              <w:instrText xml:space="preserve"> PAGEREF _Toc117689794 \h </w:instrText>
            </w:r>
            <w:r w:rsidR="004F1EC0">
              <w:rPr>
                <w:noProof/>
                <w:webHidden/>
              </w:rPr>
            </w:r>
            <w:r w:rsidR="004F1EC0">
              <w:rPr>
                <w:noProof/>
                <w:webHidden/>
              </w:rPr>
              <w:fldChar w:fldCharType="separate"/>
            </w:r>
            <w:r w:rsidR="004F1EC0">
              <w:rPr>
                <w:noProof/>
                <w:webHidden/>
              </w:rPr>
              <w:t>16</w:t>
            </w:r>
            <w:r w:rsidR="004F1EC0">
              <w:rPr>
                <w:noProof/>
                <w:webHidden/>
              </w:rPr>
              <w:fldChar w:fldCharType="end"/>
            </w:r>
          </w:hyperlink>
        </w:p>
        <w:p w14:paraId="1917F8EA" w14:textId="1FAF7601" w:rsidR="004F1EC0" w:rsidRDefault="00EF7EF0">
          <w:pPr>
            <w:pStyle w:val="TDC1"/>
            <w:rPr>
              <w:rFonts w:asciiTheme="minorHAnsi" w:eastAsiaTheme="minorEastAsia" w:hAnsiTheme="minorHAnsi" w:cstheme="minorBidi"/>
              <w:noProof/>
              <w:sz w:val="22"/>
              <w:szCs w:val="22"/>
              <w:lang w:eastAsia="es-CO"/>
            </w:rPr>
          </w:pPr>
          <w:hyperlink w:anchor="_Toc117689795" w:history="1">
            <w:r w:rsidR="004F1EC0" w:rsidRPr="00C91B93">
              <w:rPr>
                <w:rStyle w:val="Hipervnculo"/>
                <w:rFonts w:cs="Arial"/>
                <w:noProof/>
              </w:rPr>
              <w:t>7. GENERALIDADES</w:t>
            </w:r>
            <w:r w:rsidR="004F1EC0">
              <w:rPr>
                <w:noProof/>
                <w:webHidden/>
              </w:rPr>
              <w:tab/>
            </w:r>
            <w:r w:rsidR="004F1EC0">
              <w:rPr>
                <w:noProof/>
                <w:webHidden/>
              </w:rPr>
              <w:fldChar w:fldCharType="begin"/>
            </w:r>
            <w:r w:rsidR="004F1EC0">
              <w:rPr>
                <w:noProof/>
                <w:webHidden/>
              </w:rPr>
              <w:instrText xml:space="preserve"> PAGEREF _Toc117689795 \h </w:instrText>
            </w:r>
            <w:r w:rsidR="004F1EC0">
              <w:rPr>
                <w:noProof/>
                <w:webHidden/>
              </w:rPr>
            </w:r>
            <w:r w:rsidR="004F1EC0">
              <w:rPr>
                <w:noProof/>
                <w:webHidden/>
              </w:rPr>
              <w:fldChar w:fldCharType="separate"/>
            </w:r>
            <w:r w:rsidR="004F1EC0">
              <w:rPr>
                <w:noProof/>
                <w:webHidden/>
              </w:rPr>
              <w:t>17</w:t>
            </w:r>
            <w:r w:rsidR="004F1EC0">
              <w:rPr>
                <w:noProof/>
                <w:webHidden/>
              </w:rPr>
              <w:fldChar w:fldCharType="end"/>
            </w:r>
          </w:hyperlink>
        </w:p>
        <w:p w14:paraId="47B4F476" w14:textId="04515D1F" w:rsidR="004F1EC0" w:rsidRDefault="00EF7EF0">
          <w:pPr>
            <w:pStyle w:val="TDC1"/>
            <w:rPr>
              <w:rFonts w:asciiTheme="minorHAnsi" w:eastAsiaTheme="minorEastAsia" w:hAnsiTheme="minorHAnsi" w:cstheme="minorBidi"/>
              <w:noProof/>
              <w:sz w:val="22"/>
              <w:szCs w:val="22"/>
              <w:lang w:eastAsia="es-CO"/>
            </w:rPr>
          </w:pPr>
          <w:hyperlink w:anchor="_Toc117689796" w:history="1">
            <w:r w:rsidR="004F1EC0" w:rsidRPr="00C91B93">
              <w:rPr>
                <w:rStyle w:val="Hipervnculo"/>
                <w:rFonts w:cs="Arial"/>
                <w:noProof/>
              </w:rPr>
              <w:t>8. INDICADORES</w:t>
            </w:r>
            <w:r w:rsidR="004F1EC0">
              <w:rPr>
                <w:noProof/>
                <w:webHidden/>
              </w:rPr>
              <w:tab/>
            </w:r>
            <w:r w:rsidR="004F1EC0">
              <w:rPr>
                <w:noProof/>
                <w:webHidden/>
              </w:rPr>
              <w:fldChar w:fldCharType="begin"/>
            </w:r>
            <w:r w:rsidR="004F1EC0">
              <w:rPr>
                <w:noProof/>
                <w:webHidden/>
              </w:rPr>
              <w:instrText xml:space="preserve"> PAGEREF _Toc117689796 \h </w:instrText>
            </w:r>
            <w:r w:rsidR="004F1EC0">
              <w:rPr>
                <w:noProof/>
                <w:webHidden/>
              </w:rPr>
            </w:r>
            <w:r w:rsidR="004F1EC0">
              <w:rPr>
                <w:noProof/>
                <w:webHidden/>
              </w:rPr>
              <w:fldChar w:fldCharType="separate"/>
            </w:r>
            <w:r w:rsidR="004F1EC0">
              <w:rPr>
                <w:noProof/>
                <w:webHidden/>
              </w:rPr>
              <w:t>19</w:t>
            </w:r>
            <w:r w:rsidR="004F1EC0">
              <w:rPr>
                <w:noProof/>
                <w:webHidden/>
              </w:rPr>
              <w:fldChar w:fldCharType="end"/>
            </w:r>
          </w:hyperlink>
        </w:p>
        <w:p w14:paraId="04132957" w14:textId="474CD024" w:rsidR="004F1EC0" w:rsidRDefault="00EF7EF0">
          <w:pPr>
            <w:pStyle w:val="TDC1"/>
            <w:rPr>
              <w:rFonts w:asciiTheme="minorHAnsi" w:eastAsiaTheme="minorEastAsia" w:hAnsiTheme="minorHAnsi" w:cstheme="minorBidi"/>
              <w:noProof/>
              <w:sz w:val="22"/>
              <w:szCs w:val="22"/>
              <w:lang w:eastAsia="es-CO"/>
            </w:rPr>
          </w:pPr>
          <w:hyperlink w:anchor="_Toc117689797" w:history="1">
            <w:r w:rsidR="004F1EC0" w:rsidRPr="00C91B93">
              <w:rPr>
                <w:rStyle w:val="Hipervnculo"/>
                <w:rFonts w:cs="Arial"/>
                <w:iCs/>
                <w:noProof/>
              </w:rPr>
              <w:t>9.</w:t>
            </w:r>
            <w:r w:rsidR="004F1EC0" w:rsidRPr="00C91B93">
              <w:rPr>
                <w:rStyle w:val="Hipervnculo"/>
                <w:rFonts w:cs="Arial"/>
                <w:noProof/>
              </w:rPr>
              <w:t xml:space="preserve"> DESCRIPCIÓN DE ACTIVIDADES</w:t>
            </w:r>
            <w:r w:rsidR="004F1EC0">
              <w:rPr>
                <w:noProof/>
                <w:webHidden/>
              </w:rPr>
              <w:tab/>
            </w:r>
            <w:r w:rsidR="004F1EC0">
              <w:rPr>
                <w:noProof/>
                <w:webHidden/>
              </w:rPr>
              <w:fldChar w:fldCharType="begin"/>
            </w:r>
            <w:r w:rsidR="004F1EC0">
              <w:rPr>
                <w:noProof/>
                <w:webHidden/>
              </w:rPr>
              <w:instrText xml:space="preserve"> PAGEREF _Toc117689797 \h </w:instrText>
            </w:r>
            <w:r w:rsidR="004F1EC0">
              <w:rPr>
                <w:noProof/>
                <w:webHidden/>
              </w:rPr>
            </w:r>
            <w:r w:rsidR="004F1EC0">
              <w:rPr>
                <w:noProof/>
                <w:webHidden/>
              </w:rPr>
              <w:fldChar w:fldCharType="separate"/>
            </w:r>
            <w:r w:rsidR="004F1EC0">
              <w:rPr>
                <w:noProof/>
                <w:webHidden/>
              </w:rPr>
              <w:t>21</w:t>
            </w:r>
            <w:r w:rsidR="004F1EC0">
              <w:rPr>
                <w:noProof/>
                <w:webHidden/>
              </w:rPr>
              <w:fldChar w:fldCharType="end"/>
            </w:r>
          </w:hyperlink>
        </w:p>
        <w:p w14:paraId="6E25933E" w14:textId="2865E23B" w:rsidR="004F1EC0" w:rsidRDefault="00EF7EF0">
          <w:pPr>
            <w:pStyle w:val="TDC1"/>
            <w:rPr>
              <w:rFonts w:asciiTheme="minorHAnsi" w:eastAsiaTheme="minorEastAsia" w:hAnsiTheme="minorHAnsi" w:cstheme="minorBidi"/>
              <w:noProof/>
              <w:sz w:val="22"/>
              <w:szCs w:val="22"/>
              <w:lang w:eastAsia="es-CO"/>
            </w:rPr>
          </w:pPr>
          <w:hyperlink w:anchor="_Toc117689798" w:history="1">
            <w:r w:rsidR="004F1EC0" w:rsidRPr="00C91B93">
              <w:rPr>
                <w:rStyle w:val="Hipervnculo"/>
                <w:rFonts w:cs="Arial"/>
                <w:noProof/>
                <w:lang w:val="es-ES" w:eastAsia="es-ES"/>
              </w:rPr>
              <w:t>10.</w:t>
            </w:r>
            <w:r w:rsidR="004F1EC0" w:rsidRPr="00C91B93">
              <w:rPr>
                <w:rStyle w:val="Hipervnculo"/>
                <w:rFonts w:cs="Arial"/>
                <w:noProof/>
              </w:rPr>
              <w:t xml:space="preserve"> DOCUMENTOS DE REFERENCIA:</w:t>
            </w:r>
            <w:r w:rsidR="004F1EC0">
              <w:rPr>
                <w:noProof/>
                <w:webHidden/>
              </w:rPr>
              <w:tab/>
            </w:r>
            <w:r w:rsidR="004F1EC0">
              <w:rPr>
                <w:noProof/>
                <w:webHidden/>
              </w:rPr>
              <w:fldChar w:fldCharType="begin"/>
            </w:r>
            <w:r w:rsidR="004F1EC0">
              <w:rPr>
                <w:noProof/>
                <w:webHidden/>
              </w:rPr>
              <w:instrText xml:space="preserve"> PAGEREF _Toc117689798 \h </w:instrText>
            </w:r>
            <w:r w:rsidR="004F1EC0">
              <w:rPr>
                <w:noProof/>
                <w:webHidden/>
              </w:rPr>
            </w:r>
            <w:r w:rsidR="004F1EC0">
              <w:rPr>
                <w:noProof/>
                <w:webHidden/>
              </w:rPr>
              <w:fldChar w:fldCharType="separate"/>
            </w:r>
            <w:r w:rsidR="004F1EC0">
              <w:rPr>
                <w:noProof/>
                <w:webHidden/>
              </w:rPr>
              <w:t>24</w:t>
            </w:r>
            <w:r w:rsidR="004F1EC0">
              <w:rPr>
                <w:noProof/>
                <w:webHidden/>
              </w:rPr>
              <w:fldChar w:fldCharType="end"/>
            </w:r>
          </w:hyperlink>
        </w:p>
        <w:p w14:paraId="3E6BCC4C" w14:textId="00BEDD21" w:rsidR="00F81F92" w:rsidRPr="00284393" w:rsidRDefault="00F81F92">
          <w:pPr>
            <w:rPr>
              <w:rFonts w:cs="Arial"/>
              <w:sz w:val="22"/>
              <w:szCs w:val="22"/>
            </w:rPr>
          </w:pPr>
          <w:r w:rsidRPr="00284393">
            <w:rPr>
              <w:rFonts w:cs="Arial"/>
              <w:b/>
              <w:bCs/>
              <w:sz w:val="22"/>
              <w:szCs w:val="22"/>
              <w:lang w:val="es-ES"/>
            </w:rPr>
            <w:fldChar w:fldCharType="end"/>
          </w:r>
        </w:p>
      </w:sdtContent>
    </w:sdt>
    <w:p w14:paraId="459B9FBD" w14:textId="77777777" w:rsidR="00D20BE4" w:rsidRPr="00284393" w:rsidRDefault="00D20BE4">
      <w:pPr>
        <w:rPr>
          <w:rFonts w:cs="Arial"/>
          <w:sz w:val="22"/>
          <w:szCs w:val="22"/>
          <w:lang w:val="es-ES"/>
        </w:rPr>
      </w:pPr>
    </w:p>
    <w:p w14:paraId="765AFADA" w14:textId="77777777" w:rsidR="00DA5975" w:rsidRPr="00284393" w:rsidRDefault="00DA5975" w:rsidP="006D64C3">
      <w:pPr>
        <w:pStyle w:val="Ttulo1"/>
        <w:rPr>
          <w:rFonts w:cs="Arial"/>
          <w:sz w:val="22"/>
          <w:szCs w:val="22"/>
        </w:rPr>
        <w:sectPr w:rsidR="00DA5975" w:rsidRPr="00284393" w:rsidSect="002B1108">
          <w:type w:val="nextColumn"/>
          <w:pgSz w:w="12242" w:h="15842" w:code="1"/>
          <w:pgMar w:top="1134" w:right="1418" w:bottom="1134" w:left="1134" w:header="709" w:footer="295" w:gutter="0"/>
          <w:cols w:space="708"/>
          <w:docGrid w:linePitch="360"/>
        </w:sectPr>
      </w:pPr>
    </w:p>
    <w:p w14:paraId="6E0C3AA7" w14:textId="75F664B1" w:rsidR="00F166EC" w:rsidRPr="00284393" w:rsidRDefault="00F166EC" w:rsidP="00A061FA">
      <w:pPr>
        <w:jc w:val="center"/>
        <w:rPr>
          <w:rFonts w:eastAsia="Times New Roman" w:cs="Arial"/>
          <w:b/>
          <w:bCs/>
          <w:i/>
          <w:lang w:eastAsia="es-CO"/>
        </w:rPr>
      </w:pPr>
      <w:r w:rsidRPr="00284393">
        <w:rPr>
          <w:rFonts w:cs="Arial"/>
          <w:b/>
          <w:bCs/>
        </w:rPr>
        <w:lastRenderedPageBreak/>
        <w:t>JUSTIFICACI</w:t>
      </w:r>
      <w:r w:rsidR="00842F2E" w:rsidRPr="00284393">
        <w:rPr>
          <w:rFonts w:cs="Arial"/>
          <w:b/>
          <w:bCs/>
        </w:rPr>
        <w:t>Ó</w:t>
      </w:r>
      <w:r w:rsidRPr="00284393">
        <w:rPr>
          <w:rFonts w:cs="Arial"/>
          <w:b/>
          <w:bCs/>
        </w:rPr>
        <w:t>N</w:t>
      </w:r>
    </w:p>
    <w:p w14:paraId="663308B9" w14:textId="77777777" w:rsidR="00F166EC" w:rsidRPr="00284393" w:rsidRDefault="00F166EC" w:rsidP="00F166EC">
      <w:pPr>
        <w:rPr>
          <w:rFonts w:cs="Arial"/>
          <w:lang w:eastAsia="es-CO"/>
        </w:rPr>
      </w:pPr>
    </w:p>
    <w:p w14:paraId="4EE28097" w14:textId="1ABEAC24" w:rsidR="00F166EC" w:rsidRPr="00284393" w:rsidRDefault="00F166EC" w:rsidP="00F166EC">
      <w:pPr>
        <w:autoSpaceDE w:val="0"/>
        <w:autoSpaceDN w:val="0"/>
        <w:adjustRightInd w:val="0"/>
        <w:spacing w:after="240"/>
        <w:rPr>
          <w:rFonts w:cs="Arial"/>
          <w:iCs/>
          <w:lang w:eastAsia="es-ES"/>
        </w:rPr>
      </w:pPr>
      <w:r w:rsidRPr="00284393">
        <w:rPr>
          <w:rFonts w:cs="Arial"/>
          <w:iCs/>
        </w:rPr>
        <w:t xml:space="preserve">La Unidad Administrativa Especial de Rehabilitación y Mantenimiento Vial </w:t>
      </w:r>
      <w:r w:rsidR="00842F2E" w:rsidRPr="00284393">
        <w:rPr>
          <w:rFonts w:cs="Arial"/>
          <w:iCs/>
        </w:rPr>
        <w:t xml:space="preserve">– UAERMV </w:t>
      </w:r>
      <w:r w:rsidRPr="00284393">
        <w:rPr>
          <w:rFonts w:cs="Arial"/>
          <w:iCs/>
        </w:rPr>
        <w:t xml:space="preserve">crea el programa de REINTEGRO Y REHABILITACIÓN LABORAL </w:t>
      </w:r>
      <w:r w:rsidR="00621B58" w:rsidRPr="00284393">
        <w:rPr>
          <w:rFonts w:cs="Arial"/>
          <w:iCs/>
        </w:rPr>
        <w:t>para</w:t>
      </w:r>
      <w:r w:rsidRPr="00284393">
        <w:rPr>
          <w:rFonts w:cs="Arial"/>
          <w:iCs/>
        </w:rPr>
        <w:t xml:space="preserve"> los</w:t>
      </w:r>
      <w:r w:rsidR="007147D4" w:rsidRPr="00284393">
        <w:rPr>
          <w:rFonts w:cs="Arial"/>
          <w:iCs/>
        </w:rPr>
        <w:t xml:space="preserve"> Servidores Públicos</w:t>
      </w:r>
      <w:r w:rsidRPr="00284393">
        <w:rPr>
          <w:rFonts w:cs="Arial"/>
          <w:iCs/>
        </w:rPr>
        <w:t xml:space="preserve"> </w:t>
      </w:r>
      <w:r w:rsidR="007147D4" w:rsidRPr="00284393">
        <w:rPr>
          <w:rFonts w:cs="Arial"/>
          <w:iCs/>
        </w:rPr>
        <w:t>(</w:t>
      </w:r>
      <w:r w:rsidR="001A42F4" w:rsidRPr="00284393">
        <w:rPr>
          <w:rFonts w:cs="Arial"/>
          <w:iCs/>
        </w:rPr>
        <w:t>Empleados Públicos</w:t>
      </w:r>
      <w:r w:rsidR="00D110DD" w:rsidRPr="00284393">
        <w:rPr>
          <w:rFonts w:cs="Arial"/>
          <w:iCs/>
        </w:rPr>
        <w:t xml:space="preserve"> y</w:t>
      </w:r>
      <w:r w:rsidRPr="00284393">
        <w:rPr>
          <w:rFonts w:cs="Arial"/>
          <w:iCs/>
        </w:rPr>
        <w:t xml:space="preserve"> </w:t>
      </w:r>
      <w:r w:rsidR="001A42F4" w:rsidRPr="00284393">
        <w:rPr>
          <w:rFonts w:cs="Arial"/>
          <w:iCs/>
        </w:rPr>
        <w:t>Trabajadores Oficiales</w:t>
      </w:r>
      <w:r w:rsidR="007147D4" w:rsidRPr="00284393">
        <w:rPr>
          <w:rFonts w:cs="Arial"/>
          <w:iCs/>
        </w:rPr>
        <w:t>)</w:t>
      </w:r>
      <w:r w:rsidR="002D322E" w:rsidRPr="00284393">
        <w:rPr>
          <w:rFonts w:cs="Arial"/>
          <w:iCs/>
        </w:rPr>
        <w:t>, con</w:t>
      </w:r>
      <w:r w:rsidRPr="00284393">
        <w:rPr>
          <w:rFonts w:cs="Arial"/>
          <w:iCs/>
        </w:rPr>
        <w:t xml:space="preserve"> el fin de abordar los casos que presentan reincorporación post incapacidad derivada de accidente laboral, enfermedad laboral y/o enfermedad común, en cumplimiento de la obligación que tienen los empleadores públicos o privados de velar por la salud y seguridad de los empleados, según lo dispuesto en la Ley 776 de 2002, Decreto Ley 1295 de 1994 Artículo 21, Resolución 2346 de 2007 y en general en lo previsto en el Decreto 1072 de 2015, “Por medio del cual se expide el Decreto Único Reglamentario del Sector Trabajo”.</w:t>
      </w:r>
    </w:p>
    <w:p w14:paraId="626C0376" w14:textId="77777777" w:rsidR="00F166EC" w:rsidRPr="00284393" w:rsidRDefault="00F166EC" w:rsidP="00F166EC">
      <w:pPr>
        <w:autoSpaceDE w:val="0"/>
        <w:autoSpaceDN w:val="0"/>
        <w:adjustRightInd w:val="0"/>
        <w:rPr>
          <w:rFonts w:cs="Arial"/>
          <w:iCs/>
        </w:rPr>
      </w:pPr>
    </w:p>
    <w:p w14:paraId="64CDA134" w14:textId="77777777" w:rsidR="00F166EC" w:rsidRPr="00284393" w:rsidRDefault="00F166EC" w:rsidP="00DB7FBD">
      <w:pPr>
        <w:pStyle w:val="Ttulo1"/>
        <w:rPr>
          <w:rFonts w:cs="Arial"/>
          <w:iCs/>
        </w:rPr>
      </w:pPr>
      <w:bookmarkStart w:id="2" w:name="_Toc475622548"/>
      <w:bookmarkStart w:id="3" w:name="_Toc475622578"/>
      <w:bookmarkStart w:id="4" w:name="_Toc71800030"/>
      <w:bookmarkStart w:id="5" w:name="_Toc117689785"/>
      <w:r w:rsidRPr="00284393">
        <w:rPr>
          <w:rFonts w:cs="Arial"/>
        </w:rPr>
        <w:t>OBJETIVOS</w:t>
      </w:r>
      <w:bookmarkEnd w:id="2"/>
      <w:bookmarkEnd w:id="3"/>
      <w:bookmarkEnd w:id="4"/>
      <w:bookmarkEnd w:id="5"/>
      <w:r w:rsidRPr="00284393">
        <w:rPr>
          <w:rFonts w:cs="Arial"/>
        </w:rPr>
        <w:t xml:space="preserve"> </w:t>
      </w:r>
    </w:p>
    <w:p w14:paraId="3FAE31D7" w14:textId="77777777" w:rsidR="00F166EC" w:rsidRPr="00284393" w:rsidRDefault="00F166EC" w:rsidP="00F166EC">
      <w:pPr>
        <w:rPr>
          <w:rFonts w:cs="Arial"/>
        </w:rPr>
      </w:pPr>
    </w:p>
    <w:p w14:paraId="18BAD8CE" w14:textId="77777777" w:rsidR="00F166EC" w:rsidRPr="00284393" w:rsidRDefault="00F166EC" w:rsidP="00DB7FBD">
      <w:pPr>
        <w:pStyle w:val="Ttulo2"/>
        <w:rPr>
          <w:rFonts w:cs="Arial"/>
          <w:lang w:val="es-ES"/>
        </w:rPr>
      </w:pPr>
      <w:bookmarkStart w:id="6" w:name="_Toc117689786"/>
      <w:r w:rsidRPr="00284393">
        <w:rPr>
          <w:rFonts w:cs="Arial"/>
        </w:rPr>
        <w:t>General</w:t>
      </w:r>
      <w:bookmarkEnd w:id="6"/>
    </w:p>
    <w:p w14:paraId="531C0631" w14:textId="3AC4A870" w:rsidR="00F166EC" w:rsidRPr="00284393" w:rsidRDefault="00F166EC" w:rsidP="00F166EC">
      <w:pPr>
        <w:rPr>
          <w:rFonts w:cs="Arial"/>
        </w:rPr>
      </w:pPr>
      <w:r w:rsidRPr="00284393">
        <w:rPr>
          <w:rFonts w:cs="Arial"/>
        </w:rPr>
        <w:t xml:space="preserve">Establecer los procesos de reintegro y rehabilitación laboral de los </w:t>
      </w:r>
      <w:r w:rsidR="002D322E" w:rsidRPr="00284393">
        <w:rPr>
          <w:rFonts w:cs="Arial"/>
          <w:iCs/>
        </w:rPr>
        <w:t>Empleados Públicos</w:t>
      </w:r>
      <w:r w:rsidR="00D110DD" w:rsidRPr="00284393">
        <w:rPr>
          <w:rFonts w:cs="Arial"/>
          <w:iCs/>
        </w:rPr>
        <w:t xml:space="preserve"> y</w:t>
      </w:r>
      <w:r w:rsidR="002D322E" w:rsidRPr="00284393">
        <w:rPr>
          <w:rFonts w:cs="Arial"/>
          <w:iCs/>
        </w:rPr>
        <w:t xml:space="preserve"> Trabajadores Oficiales,</w:t>
      </w:r>
      <w:r w:rsidRPr="00284393">
        <w:rPr>
          <w:rFonts w:cs="Arial"/>
        </w:rPr>
        <w:t xml:space="preserve"> que ha sufrido o sufre</w:t>
      </w:r>
      <w:r w:rsidR="002D322E" w:rsidRPr="00284393">
        <w:rPr>
          <w:rFonts w:cs="Arial"/>
        </w:rPr>
        <w:t>n</w:t>
      </w:r>
      <w:r w:rsidRPr="00284393">
        <w:rPr>
          <w:rFonts w:cs="Arial"/>
        </w:rPr>
        <w:t xml:space="preserve"> un accidente o enfermedad (común o laboral) o que presente restricciones médicas de carácter temporal o permanente en Unidad Administrativa Especial de Rehabilitación y Mantenimiento Vial </w:t>
      </w:r>
      <w:r w:rsidR="00045385" w:rsidRPr="00284393">
        <w:rPr>
          <w:rFonts w:cs="Arial"/>
        </w:rPr>
        <w:t xml:space="preserve">– UAERMV, </w:t>
      </w:r>
      <w:r w:rsidRPr="00284393">
        <w:rPr>
          <w:rFonts w:cs="Arial"/>
        </w:rPr>
        <w:t xml:space="preserve">basados en el perfil del puesto de trabajo y funcional del </w:t>
      </w:r>
      <w:r w:rsidR="007147D4" w:rsidRPr="00284393">
        <w:rPr>
          <w:rFonts w:cs="Arial"/>
        </w:rPr>
        <w:t>Servidor</w:t>
      </w:r>
      <w:r w:rsidRPr="00284393">
        <w:rPr>
          <w:rFonts w:cs="Arial"/>
        </w:rPr>
        <w:t xml:space="preserve"> afectado, brindando seguridad y confort en el desempeño de sus actividades laborales.</w:t>
      </w:r>
    </w:p>
    <w:p w14:paraId="752657D8" w14:textId="77777777" w:rsidR="00F166EC" w:rsidRPr="00284393" w:rsidRDefault="00F166EC" w:rsidP="00F166EC">
      <w:pPr>
        <w:rPr>
          <w:rFonts w:cs="Arial"/>
        </w:rPr>
      </w:pPr>
    </w:p>
    <w:p w14:paraId="5B04F5B3" w14:textId="77777777" w:rsidR="00F166EC" w:rsidRPr="00284393" w:rsidRDefault="00F166EC" w:rsidP="00DB7FBD">
      <w:pPr>
        <w:pStyle w:val="Ttulo2"/>
        <w:rPr>
          <w:rFonts w:cs="Arial"/>
          <w:lang w:val="es-ES"/>
        </w:rPr>
      </w:pPr>
      <w:bookmarkStart w:id="7" w:name="_Toc117689787"/>
      <w:r w:rsidRPr="00284393">
        <w:rPr>
          <w:rFonts w:cs="Arial"/>
        </w:rPr>
        <w:t>Específicos</w:t>
      </w:r>
      <w:bookmarkEnd w:id="7"/>
    </w:p>
    <w:p w14:paraId="6852B429" w14:textId="77777777" w:rsidR="00F166EC" w:rsidRPr="00284393" w:rsidRDefault="00F166EC" w:rsidP="00F166EC">
      <w:pPr>
        <w:pStyle w:val="Prrafodelista"/>
        <w:rPr>
          <w:rFonts w:cs="Arial"/>
        </w:rPr>
      </w:pPr>
    </w:p>
    <w:p w14:paraId="47D66475" w14:textId="257E9EC4" w:rsidR="00F166EC" w:rsidRPr="00284393" w:rsidRDefault="00F166EC" w:rsidP="00EE5D1D">
      <w:pPr>
        <w:pStyle w:val="Prrafodelista"/>
        <w:numPr>
          <w:ilvl w:val="0"/>
          <w:numId w:val="3"/>
        </w:numPr>
        <w:spacing w:after="200"/>
        <w:contextualSpacing/>
        <w:rPr>
          <w:rFonts w:cs="Arial"/>
        </w:rPr>
      </w:pPr>
      <w:r w:rsidRPr="00284393">
        <w:rPr>
          <w:rFonts w:cs="Arial"/>
        </w:rPr>
        <w:t xml:space="preserve">Promover que los </w:t>
      </w:r>
      <w:r w:rsidR="00E062F1" w:rsidRPr="00284393">
        <w:rPr>
          <w:rFonts w:cs="Arial"/>
          <w:iCs/>
        </w:rPr>
        <w:t>Empleados Públicos</w:t>
      </w:r>
      <w:r w:rsidR="00D110DD" w:rsidRPr="00284393">
        <w:rPr>
          <w:rFonts w:cs="Arial"/>
          <w:iCs/>
        </w:rPr>
        <w:t xml:space="preserve"> y</w:t>
      </w:r>
      <w:r w:rsidR="00E062F1" w:rsidRPr="00284393">
        <w:rPr>
          <w:rFonts w:cs="Arial"/>
          <w:iCs/>
        </w:rPr>
        <w:t xml:space="preserve"> Trabajadores Oficiales,</w:t>
      </w:r>
      <w:r w:rsidRPr="00284393">
        <w:rPr>
          <w:rFonts w:cs="Arial"/>
        </w:rPr>
        <w:t xml:space="preserve"> regrese</w:t>
      </w:r>
      <w:r w:rsidR="00E062F1" w:rsidRPr="00284393">
        <w:rPr>
          <w:rFonts w:cs="Arial"/>
        </w:rPr>
        <w:t>n</w:t>
      </w:r>
      <w:r w:rsidRPr="00284393">
        <w:rPr>
          <w:rFonts w:cs="Arial"/>
        </w:rPr>
        <w:t xml:space="preserve"> a su actividad laboral en condiciones que favorezcan su buen estado funcional y emocional.</w:t>
      </w:r>
    </w:p>
    <w:p w14:paraId="06D8B4FF" w14:textId="4E62216C" w:rsidR="00F166EC" w:rsidRPr="00284393" w:rsidRDefault="00F166EC" w:rsidP="00EE5D1D">
      <w:pPr>
        <w:pStyle w:val="Prrafodelista"/>
        <w:numPr>
          <w:ilvl w:val="0"/>
          <w:numId w:val="3"/>
        </w:numPr>
        <w:spacing w:after="200"/>
        <w:contextualSpacing/>
        <w:rPr>
          <w:rFonts w:cs="Arial"/>
        </w:rPr>
      </w:pPr>
      <w:r w:rsidRPr="00284393">
        <w:rPr>
          <w:rFonts w:cs="Arial"/>
        </w:rPr>
        <w:t xml:space="preserve">Garantizar que el reintegro laboral de los </w:t>
      </w:r>
      <w:r w:rsidR="00621B58" w:rsidRPr="00284393">
        <w:rPr>
          <w:rFonts w:cs="Arial"/>
        </w:rPr>
        <w:t>Servidores</w:t>
      </w:r>
      <w:r w:rsidRPr="00284393">
        <w:rPr>
          <w:rFonts w:cs="Arial"/>
        </w:rPr>
        <w:t xml:space="preserve"> se realice en el momento que el estado de salud </w:t>
      </w:r>
      <w:r w:rsidR="00434741" w:rsidRPr="00284393">
        <w:rPr>
          <w:rFonts w:cs="Arial"/>
        </w:rPr>
        <w:t>alcanzado</w:t>
      </w:r>
      <w:r w:rsidRPr="00284393">
        <w:rPr>
          <w:rFonts w:cs="Arial"/>
        </w:rPr>
        <w:t xml:space="preserve"> permita su desempeño laboral.</w:t>
      </w:r>
    </w:p>
    <w:p w14:paraId="42A461F8" w14:textId="059D8306" w:rsidR="00F166EC" w:rsidRPr="00284393" w:rsidRDefault="00F166EC" w:rsidP="00EE5D1D">
      <w:pPr>
        <w:pStyle w:val="Prrafodelista"/>
        <w:numPr>
          <w:ilvl w:val="0"/>
          <w:numId w:val="3"/>
        </w:numPr>
        <w:spacing w:after="200"/>
        <w:contextualSpacing/>
        <w:rPr>
          <w:rFonts w:cs="Arial"/>
        </w:rPr>
      </w:pPr>
      <w:r w:rsidRPr="00284393">
        <w:rPr>
          <w:rFonts w:cs="Arial"/>
        </w:rPr>
        <w:t xml:space="preserve">Realizar el seguimiento de los casos verificando el cumplimiento de las recomendaciones, adaptación y evolución funcional del </w:t>
      </w:r>
      <w:r w:rsidR="007147D4" w:rsidRPr="00284393">
        <w:rPr>
          <w:rFonts w:cs="Arial"/>
        </w:rPr>
        <w:t>Servidor</w:t>
      </w:r>
      <w:r w:rsidRPr="00284393">
        <w:rPr>
          <w:rFonts w:cs="Arial"/>
        </w:rPr>
        <w:t>.</w:t>
      </w:r>
    </w:p>
    <w:p w14:paraId="374F3DF0" w14:textId="03335D07" w:rsidR="00F166EC" w:rsidRPr="00284393" w:rsidRDefault="00F166EC" w:rsidP="00B20C63">
      <w:pPr>
        <w:pStyle w:val="Prrafodelista"/>
        <w:numPr>
          <w:ilvl w:val="0"/>
          <w:numId w:val="3"/>
        </w:numPr>
        <w:shd w:val="clear" w:color="auto" w:fill="FFFFFF" w:themeFill="background1"/>
        <w:spacing w:after="200" w:line="276" w:lineRule="auto"/>
        <w:contextualSpacing/>
        <w:rPr>
          <w:rFonts w:cs="Arial"/>
        </w:rPr>
      </w:pPr>
      <w:r w:rsidRPr="00284393">
        <w:rPr>
          <w:rFonts w:cs="Arial"/>
          <w:iCs/>
        </w:rPr>
        <w:t xml:space="preserve">Cumplir las recomendaciones y/o restricciones emitidas para los </w:t>
      </w:r>
      <w:r w:rsidR="00434741" w:rsidRPr="00284393">
        <w:rPr>
          <w:rFonts w:cs="Arial"/>
          <w:iCs/>
        </w:rPr>
        <w:t>Empleados Públicos</w:t>
      </w:r>
      <w:r w:rsidR="00D110DD" w:rsidRPr="00284393">
        <w:rPr>
          <w:rFonts w:cs="Arial"/>
          <w:iCs/>
        </w:rPr>
        <w:t xml:space="preserve"> y </w:t>
      </w:r>
      <w:r w:rsidR="00434741" w:rsidRPr="00284393">
        <w:rPr>
          <w:rFonts w:cs="Arial"/>
          <w:iCs/>
        </w:rPr>
        <w:t xml:space="preserve">Trabajadores Oficiales </w:t>
      </w:r>
      <w:r w:rsidRPr="00284393">
        <w:rPr>
          <w:rFonts w:cs="Arial"/>
          <w:iCs/>
        </w:rPr>
        <w:t>reincorporado</w:t>
      </w:r>
      <w:r w:rsidR="00D110DD" w:rsidRPr="00284393">
        <w:rPr>
          <w:rFonts w:cs="Arial"/>
          <w:iCs/>
        </w:rPr>
        <w:t>s</w:t>
      </w:r>
      <w:r w:rsidRPr="00284393">
        <w:rPr>
          <w:rFonts w:cs="Arial"/>
          <w:iCs/>
        </w:rPr>
        <w:t xml:space="preserve"> por las diferentes causas </w:t>
      </w:r>
      <w:r w:rsidRPr="00284393">
        <w:rPr>
          <w:rFonts w:cs="Arial"/>
          <w:iCs/>
        </w:rPr>
        <w:lastRenderedPageBreak/>
        <w:t>médicas</w:t>
      </w:r>
      <w:r w:rsidR="00D110DD" w:rsidRPr="00284393">
        <w:rPr>
          <w:rFonts w:cs="Arial"/>
          <w:iCs/>
        </w:rPr>
        <w:t>:</w:t>
      </w:r>
      <w:r w:rsidRPr="00284393">
        <w:rPr>
          <w:rFonts w:cs="Arial"/>
          <w:iCs/>
        </w:rPr>
        <w:t xml:space="preserve"> Enfermedad General, Accidente laboral o Enfermedad Laboral, logrando con esto un acompañamiento en el proceso de rehabilitación en el estado de salud de los </w:t>
      </w:r>
      <w:r w:rsidR="00D110DD" w:rsidRPr="00284393">
        <w:rPr>
          <w:rFonts w:cs="Arial"/>
          <w:iCs/>
        </w:rPr>
        <w:t>Empleados Públicos y Trabajadores Oficiales</w:t>
      </w:r>
      <w:r w:rsidRPr="00284393">
        <w:rPr>
          <w:rFonts w:cs="Arial"/>
          <w:iCs/>
        </w:rPr>
        <w:t>.</w:t>
      </w:r>
    </w:p>
    <w:p w14:paraId="7607E7AB" w14:textId="5217408E" w:rsidR="00F166EC" w:rsidRPr="00284393" w:rsidRDefault="00F166EC" w:rsidP="00EE5D1D">
      <w:pPr>
        <w:pStyle w:val="Prrafodelista"/>
        <w:numPr>
          <w:ilvl w:val="0"/>
          <w:numId w:val="4"/>
        </w:numPr>
        <w:autoSpaceDE w:val="0"/>
        <w:autoSpaceDN w:val="0"/>
        <w:adjustRightInd w:val="0"/>
        <w:spacing w:after="0"/>
        <w:contextualSpacing/>
        <w:rPr>
          <w:rFonts w:cs="Arial"/>
          <w:iCs/>
        </w:rPr>
      </w:pPr>
      <w:r w:rsidRPr="00284393">
        <w:rPr>
          <w:rFonts w:cs="Arial"/>
          <w:iCs/>
        </w:rPr>
        <w:t>Permitir la recuperación de la habitualidad del trabajo</w:t>
      </w:r>
      <w:r w:rsidR="009C2B3C" w:rsidRPr="00284393">
        <w:rPr>
          <w:rFonts w:cs="Arial"/>
          <w:iCs/>
        </w:rPr>
        <w:t>,</w:t>
      </w:r>
      <w:r w:rsidRPr="00284393">
        <w:rPr>
          <w:rFonts w:cs="Arial"/>
          <w:iCs/>
        </w:rPr>
        <w:t xml:space="preserve"> de las personas que presenten una enfermedad o accidente laboral.</w:t>
      </w:r>
    </w:p>
    <w:p w14:paraId="284F6FE7" w14:textId="77777777" w:rsidR="00F166EC" w:rsidRPr="00284393" w:rsidRDefault="00F166EC" w:rsidP="00F166EC">
      <w:pPr>
        <w:pStyle w:val="Prrafodelista"/>
        <w:rPr>
          <w:rFonts w:cs="Arial"/>
          <w:iCs/>
        </w:rPr>
      </w:pPr>
    </w:p>
    <w:p w14:paraId="1F69B3EF" w14:textId="77777777" w:rsidR="00F166EC" w:rsidRPr="00284393" w:rsidRDefault="00F166EC" w:rsidP="00F166EC">
      <w:pPr>
        <w:rPr>
          <w:rFonts w:cs="Arial"/>
          <w:iCs/>
        </w:rPr>
      </w:pPr>
    </w:p>
    <w:p w14:paraId="35288BE6" w14:textId="77777777" w:rsidR="00F166EC" w:rsidRPr="00284393" w:rsidRDefault="00F166EC" w:rsidP="00A47391">
      <w:pPr>
        <w:pStyle w:val="Ttulo1"/>
        <w:rPr>
          <w:rFonts w:cs="Arial"/>
          <w:iCs/>
        </w:rPr>
      </w:pPr>
      <w:bookmarkStart w:id="8" w:name="_Toc475622550"/>
      <w:bookmarkStart w:id="9" w:name="_Toc475622580"/>
      <w:bookmarkStart w:id="10" w:name="_Toc475622936"/>
      <w:bookmarkStart w:id="11" w:name="_Toc71800031"/>
      <w:bookmarkStart w:id="12" w:name="_Toc117689788"/>
      <w:r w:rsidRPr="00284393">
        <w:rPr>
          <w:rFonts w:cs="Arial"/>
        </w:rPr>
        <w:t>ALCANCE</w:t>
      </w:r>
      <w:bookmarkEnd w:id="8"/>
      <w:bookmarkEnd w:id="9"/>
      <w:bookmarkEnd w:id="10"/>
      <w:bookmarkEnd w:id="11"/>
      <w:bookmarkEnd w:id="12"/>
    </w:p>
    <w:p w14:paraId="6F8BD99B" w14:textId="77777777" w:rsidR="00F166EC" w:rsidRPr="00284393" w:rsidRDefault="00F166EC" w:rsidP="00F166EC">
      <w:pPr>
        <w:ind w:left="390"/>
        <w:rPr>
          <w:rFonts w:cs="Arial"/>
          <w:b/>
          <w:iCs/>
        </w:rPr>
      </w:pPr>
    </w:p>
    <w:p w14:paraId="63281474" w14:textId="63D02A3B" w:rsidR="00F166EC" w:rsidRPr="00284393" w:rsidRDefault="00F166EC" w:rsidP="00F166EC">
      <w:pPr>
        <w:rPr>
          <w:rFonts w:cs="Arial"/>
          <w:lang w:val="es-ES"/>
        </w:rPr>
      </w:pPr>
      <w:r w:rsidRPr="00284393">
        <w:rPr>
          <w:rFonts w:cs="Arial"/>
        </w:rPr>
        <w:t xml:space="preserve">Este programa aplica </w:t>
      </w:r>
      <w:r w:rsidR="00D110DD" w:rsidRPr="00284393">
        <w:rPr>
          <w:rFonts w:cs="Arial"/>
        </w:rPr>
        <w:t>par</w:t>
      </w:r>
      <w:r w:rsidRPr="00284393">
        <w:rPr>
          <w:rFonts w:cs="Arial"/>
        </w:rPr>
        <w:t xml:space="preserve">a </w:t>
      </w:r>
      <w:r w:rsidR="00D110DD" w:rsidRPr="00284393">
        <w:rPr>
          <w:rFonts w:cs="Arial"/>
        </w:rPr>
        <w:t>los</w:t>
      </w:r>
      <w:r w:rsidR="00621B58" w:rsidRPr="00284393">
        <w:rPr>
          <w:rFonts w:cs="Arial"/>
        </w:rPr>
        <w:t xml:space="preserve"> Servidores Públicos (</w:t>
      </w:r>
      <w:r w:rsidR="00E3179E" w:rsidRPr="00284393">
        <w:rPr>
          <w:rFonts w:cs="Arial"/>
          <w:iCs/>
        </w:rPr>
        <w:t>Empleados Públicos</w:t>
      </w:r>
      <w:r w:rsidR="00D110DD" w:rsidRPr="00284393">
        <w:rPr>
          <w:rFonts w:cs="Arial"/>
          <w:iCs/>
        </w:rPr>
        <w:t xml:space="preserve"> y</w:t>
      </w:r>
      <w:r w:rsidR="00E3179E" w:rsidRPr="00284393">
        <w:rPr>
          <w:rFonts w:cs="Arial"/>
          <w:iCs/>
        </w:rPr>
        <w:t xml:space="preserve"> Trabajadores Oficiales</w:t>
      </w:r>
      <w:r w:rsidR="00621B58" w:rsidRPr="00284393">
        <w:rPr>
          <w:rFonts w:cs="Arial"/>
          <w:iCs/>
        </w:rPr>
        <w:t>)</w:t>
      </w:r>
      <w:r w:rsidR="00D110DD" w:rsidRPr="00284393">
        <w:rPr>
          <w:rFonts w:cs="Arial"/>
          <w:iCs/>
        </w:rPr>
        <w:t xml:space="preserve"> de la Unidad Administrativa Especial de Rehabilitación y Mantenimiento Vial – UAERMV,</w:t>
      </w:r>
      <w:r w:rsidR="00E3179E" w:rsidRPr="00284393">
        <w:rPr>
          <w:rFonts w:cs="Arial"/>
          <w:iCs/>
        </w:rPr>
        <w:t xml:space="preserve"> </w:t>
      </w:r>
      <w:r w:rsidRPr="00284393">
        <w:rPr>
          <w:rFonts w:cs="Arial"/>
        </w:rPr>
        <w:t>que presenten perturbaciones de su estado de salud por accidentes o enfermedades de origen común o laboral.</w:t>
      </w:r>
    </w:p>
    <w:p w14:paraId="13A59DCE" w14:textId="63045F83" w:rsidR="00F166EC" w:rsidRPr="00284393" w:rsidRDefault="00F166EC" w:rsidP="00F166EC">
      <w:pPr>
        <w:rPr>
          <w:rFonts w:cs="Arial"/>
          <w:b/>
        </w:rPr>
      </w:pPr>
    </w:p>
    <w:p w14:paraId="39D11B80" w14:textId="77777777" w:rsidR="00343EA2" w:rsidRPr="00284393" w:rsidRDefault="00343EA2" w:rsidP="00F166EC">
      <w:pPr>
        <w:rPr>
          <w:rFonts w:cs="Arial"/>
          <w:b/>
        </w:rPr>
      </w:pPr>
    </w:p>
    <w:p w14:paraId="53A39E62" w14:textId="77777777" w:rsidR="00F166EC" w:rsidRPr="00284393" w:rsidRDefault="00F166EC" w:rsidP="00A47391">
      <w:pPr>
        <w:pStyle w:val="Ttulo1"/>
        <w:rPr>
          <w:rFonts w:cs="Arial"/>
        </w:rPr>
      </w:pPr>
      <w:bookmarkStart w:id="13" w:name="_Toc475622551"/>
      <w:bookmarkStart w:id="14" w:name="_Toc475622581"/>
      <w:bookmarkStart w:id="15" w:name="_Toc475622937"/>
      <w:bookmarkStart w:id="16" w:name="_Toc71800032"/>
      <w:bookmarkStart w:id="17" w:name="_Toc117689789"/>
      <w:r w:rsidRPr="00284393">
        <w:rPr>
          <w:rFonts w:cs="Arial"/>
        </w:rPr>
        <w:t>TERMINOS Y DEFINICIONES</w:t>
      </w:r>
      <w:bookmarkEnd w:id="13"/>
      <w:bookmarkEnd w:id="14"/>
      <w:bookmarkEnd w:id="15"/>
      <w:bookmarkEnd w:id="16"/>
      <w:bookmarkEnd w:id="17"/>
    </w:p>
    <w:p w14:paraId="4AD8B3AC" w14:textId="77777777" w:rsidR="00343EA2" w:rsidRPr="00284393" w:rsidRDefault="00343EA2" w:rsidP="00F166EC">
      <w:pPr>
        <w:tabs>
          <w:tab w:val="left" w:pos="-1440"/>
          <w:tab w:val="left" w:pos="-720"/>
          <w:tab w:val="left" w:pos="0"/>
          <w:tab w:val="left" w:pos="480"/>
          <w:tab w:val="left" w:pos="1004"/>
          <w:tab w:val="left" w:pos="1785"/>
          <w:tab w:val="left" w:pos="2160"/>
          <w:tab w:val="left" w:pos="2455"/>
          <w:tab w:val="left" w:pos="2880"/>
          <w:tab w:val="left" w:pos="3236"/>
          <w:tab w:val="left" w:pos="3600"/>
          <w:tab w:val="left" w:pos="3906"/>
          <w:tab w:val="left" w:pos="4320"/>
        </w:tabs>
        <w:rPr>
          <w:rFonts w:cs="Arial"/>
          <w:b/>
          <w:bCs/>
          <w:lang w:val="es-ES"/>
        </w:rPr>
      </w:pPr>
    </w:p>
    <w:p w14:paraId="20740D72" w14:textId="07481F32" w:rsidR="00A37936" w:rsidRPr="00284393" w:rsidRDefault="00A37936" w:rsidP="00F54F7A">
      <w:pPr>
        <w:pStyle w:val="Prrafodelista"/>
        <w:numPr>
          <w:ilvl w:val="0"/>
          <w:numId w:val="15"/>
        </w:numPr>
        <w:ind w:left="360"/>
        <w:rPr>
          <w:rFonts w:cs="Arial"/>
        </w:rPr>
      </w:pPr>
      <w:r w:rsidRPr="00284393">
        <w:rPr>
          <w:rFonts w:cs="Arial"/>
          <w:b/>
        </w:rPr>
        <w:t>Análisis de puesto de trabajo:</w:t>
      </w:r>
      <w:r w:rsidRPr="00284393">
        <w:rPr>
          <w:rFonts w:cs="Arial"/>
        </w:rPr>
        <w:t xml:space="preserve"> Procedimiento sistemático, participativo, riguroso y ético llevado a cabo por un profesional con licencia en Seguridad y Salud en el trabajo o salud ocupacional a través del cual se realiza la recolección, evaluación y organización de información del contexto del individuo y de la(s) actividad(es) laboral(es) de un trabajador (valoración transversal ocupacional) para determinar la exposición a factores de riesgo ocupacionales (sus características, las variaciones, la dosis acumulada, las determinantes, la temporalidad, los niveles de riesgo) relacionados con las condiciones del puesto de trabajo y el riesgo del desarrollo progresivo de una presunta enfermedad laboral.</w:t>
      </w:r>
    </w:p>
    <w:p w14:paraId="3FA3B441" w14:textId="08BFB3F6" w:rsidR="00A37936" w:rsidRPr="00284393" w:rsidRDefault="00A37936" w:rsidP="00F54F7A">
      <w:pPr>
        <w:pStyle w:val="Prrafodelista"/>
        <w:numPr>
          <w:ilvl w:val="0"/>
          <w:numId w:val="15"/>
        </w:numPr>
        <w:ind w:left="360"/>
        <w:rPr>
          <w:rFonts w:cs="Arial"/>
        </w:rPr>
      </w:pPr>
      <w:r w:rsidRPr="00284393">
        <w:rPr>
          <w:rFonts w:cs="Arial"/>
          <w:b/>
        </w:rPr>
        <w:t>Desempeño ocupacional</w:t>
      </w:r>
      <w:r w:rsidRPr="00284393">
        <w:rPr>
          <w:rFonts w:cs="Arial"/>
        </w:rPr>
        <w:t>: Estado dinámico e integrativo donde la persona está inmersa en un conjunto de actividades y procesos que la hace capaz de participar en su ocupación, la incluye como agente cambiante, tiene en cuenta su contexto o medio ambiente y, finalmente, entiende la potencialidad para dar significado, salud, bienestar y calidad de vida (Law MC, Baptiste S. Carswell A, McColl MA).</w:t>
      </w:r>
    </w:p>
    <w:p w14:paraId="6C741F73" w14:textId="7BB15554" w:rsidR="00A37936" w:rsidRPr="00284393" w:rsidRDefault="00A37936" w:rsidP="00F54F7A">
      <w:pPr>
        <w:pStyle w:val="Prrafodelista"/>
        <w:numPr>
          <w:ilvl w:val="0"/>
          <w:numId w:val="15"/>
        </w:numPr>
        <w:ind w:left="360"/>
        <w:rPr>
          <w:rFonts w:cs="Arial"/>
        </w:rPr>
      </w:pPr>
      <w:r w:rsidRPr="00284393">
        <w:rPr>
          <w:rFonts w:cs="Arial"/>
          <w:b/>
        </w:rPr>
        <w:t>Discapacidad</w:t>
      </w:r>
      <w:r w:rsidRPr="00284393">
        <w:rPr>
          <w:rFonts w:cs="Arial"/>
        </w:rPr>
        <w:t xml:space="preserve">: La discapacidad es un concepto que evoluciona y que resulta de la interacción entre las personas con deficiencias y las barreras debidas a la </w:t>
      </w:r>
      <w:r w:rsidRPr="00284393">
        <w:rPr>
          <w:rFonts w:cs="Arial"/>
        </w:rPr>
        <w:lastRenderedPageBreak/>
        <w:t>actitud y al entorno, que evitan su participación plena y efectiva en la sociedad, en igualdad de condiciones con las demás”. Convención de la ONU, 2006.</w:t>
      </w:r>
    </w:p>
    <w:p w14:paraId="3DE7601C" w14:textId="4FC7305F" w:rsidR="00A37936" w:rsidRPr="00284393" w:rsidRDefault="00A37936" w:rsidP="00F54F7A">
      <w:pPr>
        <w:pStyle w:val="Prrafodelista"/>
        <w:ind w:left="0" w:firstLine="60"/>
        <w:rPr>
          <w:rFonts w:cs="Arial"/>
        </w:rPr>
      </w:pPr>
    </w:p>
    <w:p w14:paraId="705EEA36" w14:textId="6CBA7CB9" w:rsidR="00A37936" w:rsidRPr="00284393" w:rsidRDefault="00A37936" w:rsidP="00F54F7A">
      <w:pPr>
        <w:pStyle w:val="Prrafodelista"/>
        <w:numPr>
          <w:ilvl w:val="0"/>
          <w:numId w:val="15"/>
        </w:numPr>
        <w:ind w:left="360"/>
        <w:rPr>
          <w:rFonts w:cs="Arial"/>
        </w:rPr>
      </w:pPr>
      <w:r w:rsidRPr="00284393">
        <w:rPr>
          <w:rFonts w:cs="Arial"/>
          <w:b/>
        </w:rPr>
        <w:t xml:space="preserve">Evaluación del desempeño ocupacional funcional: </w:t>
      </w:r>
      <w:r w:rsidRPr="00284393">
        <w:rPr>
          <w:rFonts w:cs="Arial"/>
        </w:rPr>
        <w:t>Proceso llevado a cabo por un profesional con competencia técnica y científica con licencia en Seguridad y Salud en el trabajo o salud ocupacional en el domicilio o en el lugar de trabajo, que en el marco de sus competencias identificar la capacidad de ejecución, autonomía e independencia en las áreas ocupacionales.</w:t>
      </w:r>
    </w:p>
    <w:p w14:paraId="733D2500" w14:textId="765617F2" w:rsidR="00A37936" w:rsidRPr="00284393" w:rsidRDefault="00A37936" w:rsidP="00F54F7A">
      <w:pPr>
        <w:pStyle w:val="Prrafodelista"/>
        <w:numPr>
          <w:ilvl w:val="0"/>
          <w:numId w:val="15"/>
        </w:numPr>
        <w:ind w:left="360"/>
        <w:rPr>
          <w:rFonts w:cs="Arial"/>
        </w:rPr>
      </w:pPr>
      <w:r w:rsidRPr="00284393">
        <w:rPr>
          <w:rFonts w:cs="Arial"/>
          <w:b/>
        </w:rPr>
        <w:t>Funcionamiento</w:t>
      </w:r>
      <w:r w:rsidRPr="00284393">
        <w:rPr>
          <w:rFonts w:cs="Arial"/>
        </w:rPr>
        <w:t>: Término genérico que incluye funciones corporales, estructuras corporales, actividades y participación. Indica los aspectos positivos de la interacción, entre un individuo (con una “condición de salud”) y sus factores contextuales (ambientales y personales).</w:t>
      </w:r>
    </w:p>
    <w:p w14:paraId="1620D53A" w14:textId="11841EFF" w:rsidR="00A37936" w:rsidRPr="00284393" w:rsidRDefault="00A37936" w:rsidP="00F54F7A">
      <w:pPr>
        <w:pStyle w:val="Prrafodelista"/>
        <w:numPr>
          <w:ilvl w:val="0"/>
          <w:numId w:val="15"/>
        </w:numPr>
        <w:ind w:left="360"/>
        <w:rPr>
          <w:rFonts w:cs="Arial"/>
        </w:rPr>
      </w:pPr>
      <w:r w:rsidRPr="00284393">
        <w:rPr>
          <w:rFonts w:cs="Arial"/>
          <w:b/>
        </w:rPr>
        <w:t>Inclusión social</w:t>
      </w:r>
      <w:r w:rsidRPr="00284393">
        <w:rPr>
          <w:rFonts w:cs="Arial"/>
        </w:rPr>
        <w:t>: Proceso que asegura que todas las personas tengan las mismas oportunidades, y la posibilidad real y efectiva de acceder, participar, relacionarse y disfrutar de un bien, servicio o ambiente, junto con los demás ciudadanos, sin ninguna limitación o restricción por motivo de discapacidad, mediante acciones concretas que ayuden a mejorar la calidad de vida de las personas en condición de discapacidad.</w:t>
      </w:r>
    </w:p>
    <w:p w14:paraId="2646035A" w14:textId="5000C491" w:rsidR="00A37936" w:rsidRPr="00284393" w:rsidRDefault="00A37936" w:rsidP="00F54F7A">
      <w:pPr>
        <w:pStyle w:val="Prrafodelista"/>
        <w:numPr>
          <w:ilvl w:val="0"/>
          <w:numId w:val="15"/>
        </w:numPr>
        <w:ind w:left="360"/>
        <w:rPr>
          <w:rFonts w:cs="Arial"/>
        </w:rPr>
      </w:pPr>
      <w:r w:rsidRPr="00284393">
        <w:rPr>
          <w:rFonts w:cs="Arial"/>
          <w:b/>
        </w:rPr>
        <w:t>Mejoría Médica Máxima ‘MMM’</w:t>
      </w:r>
      <w:r w:rsidRPr="00284393">
        <w:rPr>
          <w:rFonts w:cs="Arial"/>
        </w:rPr>
        <w:t>: Punto en el cual la condición patológica se estabiliza sustancialmente y es poco probable que cambie, ya sea para mejorar o empeorar en el próximo año con o sin tratamiento; en este caso, no se puede ofrecer más tratamiento o se da por terminado el tratamiento. Incluye los tratamientos médicos, quirúrgicos y de rehabilitación integral que se encuentren disponibles en el territorio nacional para las personas y que sean pertinentes según la condición de salud.</w:t>
      </w:r>
    </w:p>
    <w:p w14:paraId="55A05E36" w14:textId="60A1026E" w:rsidR="00A37936" w:rsidRPr="00284393" w:rsidRDefault="00A37936" w:rsidP="00F54F7A">
      <w:pPr>
        <w:pStyle w:val="Prrafodelista"/>
        <w:numPr>
          <w:ilvl w:val="0"/>
          <w:numId w:val="15"/>
        </w:numPr>
        <w:ind w:left="360"/>
        <w:rPr>
          <w:rFonts w:cs="Arial"/>
        </w:rPr>
      </w:pPr>
      <w:r w:rsidRPr="00284393">
        <w:rPr>
          <w:rFonts w:cs="Arial"/>
          <w:b/>
        </w:rPr>
        <w:t xml:space="preserve">Orientación al desarrollo de una actividad no laboral de mantenimiento funcional y calidad de vida: </w:t>
      </w:r>
      <w:r w:rsidRPr="00284393">
        <w:rPr>
          <w:rFonts w:cs="Arial"/>
        </w:rPr>
        <w:t>en los casos en que el trabajador a raíz de su condición de salud no posee las capacidades suficientes para integrarse al mundo laboral o un gran deterioro en su funcionamiento, deben definirse acciones para su autocuidado o cuidados por su red de apoyo para el disfrute de la vida.</w:t>
      </w:r>
    </w:p>
    <w:p w14:paraId="4E73E4D3" w14:textId="2DE2145D" w:rsidR="00A37936" w:rsidRPr="00284393" w:rsidRDefault="00A37936" w:rsidP="00F54F7A">
      <w:pPr>
        <w:pStyle w:val="Prrafodelista"/>
        <w:numPr>
          <w:ilvl w:val="0"/>
          <w:numId w:val="15"/>
        </w:numPr>
        <w:ind w:left="360"/>
        <w:rPr>
          <w:rFonts w:cs="Arial"/>
        </w:rPr>
      </w:pPr>
      <w:r w:rsidRPr="00284393">
        <w:rPr>
          <w:rFonts w:cs="Arial"/>
          <w:b/>
        </w:rPr>
        <w:t>Orientación ocupacional:</w:t>
      </w:r>
      <w:r w:rsidRPr="00284393">
        <w:rPr>
          <w:rFonts w:cs="Arial"/>
        </w:rPr>
        <w:t xml:space="preserve"> Conjunto de procesos que comprenden todas las intervenciones científicas o técnicas que permitan al trabajador en condición de discapacidad, su plena reincorporación en todos sus roles ocupacionales, incluyendo una actividad productiva.</w:t>
      </w:r>
    </w:p>
    <w:p w14:paraId="58553059" w14:textId="7819A534" w:rsidR="00A37936" w:rsidRPr="00284393" w:rsidRDefault="00A37936" w:rsidP="00F54F7A">
      <w:pPr>
        <w:pStyle w:val="Prrafodelista"/>
        <w:numPr>
          <w:ilvl w:val="0"/>
          <w:numId w:val="15"/>
        </w:numPr>
        <w:ind w:left="360"/>
        <w:rPr>
          <w:rFonts w:cs="Arial"/>
        </w:rPr>
      </w:pPr>
      <w:r w:rsidRPr="00284393">
        <w:rPr>
          <w:rFonts w:cs="Arial"/>
          <w:b/>
        </w:rPr>
        <w:t>Persona en situación de discapacidad:</w:t>
      </w:r>
      <w:r w:rsidRPr="00284393">
        <w:rPr>
          <w:rFonts w:cs="Arial"/>
        </w:rPr>
        <w:t xml:space="preserve"> personas que presentan deficiencias físicas, mentales, intelectuales o sensoriales a largo plazo que, al interactuar con </w:t>
      </w:r>
      <w:r w:rsidRPr="00284393">
        <w:rPr>
          <w:rFonts w:cs="Arial"/>
        </w:rPr>
        <w:lastRenderedPageBreak/>
        <w:t>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p>
    <w:p w14:paraId="6A4AF8A4" w14:textId="75FB3D0A" w:rsidR="00A37936" w:rsidRPr="00284393" w:rsidRDefault="00A37936" w:rsidP="00F54F7A">
      <w:pPr>
        <w:pStyle w:val="Prrafodelista"/>
        <w:numPr>
          <w:ilvl w:val="0"/>
          <w:numId w:val="15"/>
        </w:numPr>
        <w:ind w:left="360"/>
        <w:rPr>
          <w:rFonts w:cs="Arial"/>
        </w:rPr>
      </w:pPr>
      <w:r w:rsidRPr="00284393">
        <w:rPr>
          <w:rFonts w:cs="Arial"/>
          <w:b/>
        </w:rPr>
        <w:t>Productos y tecnologías de Apoyo:</w:t>
      </w:r>
      <w:r w:rsidRPr="00284393">
        <w:rPr>
          <w:rFonts w:cs="Arial"/>
        </w:rPr>
        <w:t xml:space="preserve"> Dispositivos, equipo, instrumentos, tecnologías y software fabricados especialmente para prevenir, compensar, controlar, mitigar o neutralizar deficiencias, limitaciones en la actividad o restricciones en la participación, según la norma del plan de beneficio de salud correspondiente.</w:t>
      </w:r>
    </w:p>
    <w:p w14:paraId="5D6D794E" w14:textId="3513C821" w:rsidR="00A37936" w:rsidRPr="00284393" w:rsidRDefault="00A37936" w:rsidP="00F54F7A">
      <w:pPr>
        <w:pStyle w:val="Prrafodelista"/>
        <w:numPr>
          <w:ilvl w:val="0"/>
          <w:numId w:val="15"/>
        </w:numPr>
        <w:ind w:left="360"/>
        <w:rPr>
          <w:rFonts w:cs="Arial"/>
        </w:rPr>
      </w:pPr>
      <w:r w:rsidRPr="00284393">
        <w:rPr>
          <w:rFonts w:cs="Arial"/>
          <w:b/>
        </w:rPr>
        <w:t>Readaptación laboral:</w:t>
      </w:r>
      <w:r w:rsidRPr="00284393">
        <w:rPr>
          <w:rFonts w:cs="Arial"/>
        </w:rPr>
        <w:t xml:space="preserve"> Conjunto de procesos que comprenden todas las Intervenciones científicas o técnicas, que permitan el ajuste de las características del trabajo, que puedan tener una influencia significativa en la generación de riesgos para la seguridad y la salud del trabajador, acorde a las habilidades presentes del individuo, independiente si hay o no una incapacidad temporal. Esto incluye la adaptación bidireccional entre el individuo y el entorno.</w:t>
      </w:r>
    </w:p>
    <w:p w14:paraId="10999B49" w14:textId="74CC50DB" w:rsidR="00A37936" w:rsidRPr="00284393" w:rsidRDefault="00A37936" w:rsidP="00F54F7A">
      <w:pPr>
        <w:pStyle w:val="Prrafodelista"/>
        <w:numPr>
          <w:ilvl w:val="0"/>
          <w:numId w:val="15"/>
        </w:numPr>
        <w:ind w:left="360"/>
        <w:rPr>
          <w:rFonts w:cs="Arial"/>
        </w:rPr>
      </w:pPr>
      <w:r w:rsidRPr="00284393">
        <w:rPr>
          <w:rFonts w:cs="Arial"/>
          <w:b/>
        </w:rPr>
        <w:t>Reconversión de la Mano de Obra:</w:t>
      </w:r>
      <w:r w:rsidRPr="00284393">
        <w:rPr>
          <w:rFonts w:cs="Arial"/>
        </w:rPr>
        <w:t xml:space="preserve"> Entrenamiento o capacitación en una labor diferente a la habitual, debido a que las capacidades residuales del individuo le impiden el ejercicio de la misma actividad, en un periodo máximo de seis meses, según Decreto 4904 de 2009 o normas que lo modifiquen o complementen.</w:t>
      </w:r>
    </w:p>
    <w:p w14:paraId="083BE6E0" w14:textId="1B8BED9E" w:rsidR="00A37936" w:rsidRPr="00284393" w:rsidRDefault="00A37936" w:rsidP="00F54F7A">
      <w:pPr>
        <w:pStyle w:val="Prrafodelista"/>
        <w:numPr>
          <w:ilvl w:val="0"/>
          <w:numId w:val="15"/>
        </w:numPr>
        <w:ind w:left="360"/>
        <w:rPr>
          <w:rFonts w:cs="Arial"/>
        </w:rPr>
      </w:pPr>
      <w:r w:rsidRPr="00284393">
        <w:rPr>
          <w:rFonts w:cs="Arial"/>
          <w:b/>
        </w:rPr>
        <w:t>Redes de apoyo</w:t>
      </w:r>
      <w:r w:rsidRPr="00284393">
        <w:rPr>
          <w:rFonts w:cs="Arial"/>
        </w:rPr>
        <w:t>: En general, se usa el término red para designar estructuras o dinámicas de vínculos o interacciones entre diferentes actores o miembros de un territorio, que pueden ser instituciones (públicas y privadas), organizaciones y grupos de diferentes tipos, comunidades, familias o personas, que coordinan acciones conjuntas a través de las cuales comparten e intercambian conocimientos, experiencias y recursos (económicos, “físicos, personales, sociales) para generar alternativas novedosas que les permitan potenciar esos recursos (generar sinergias) para alcanzar un objetivo común en respuesta a una situación determinada.</w:t>
      </w:r>
    </w:p>
    <w:p w14:paraId="23514237" w14:textId="4AB7E889" w:rsidR="00A37936" w:rsidRPr="00284393" w:rsidRDefault="00A37936" w:rsidP="00F54F7A">
      <w:pPr>
        <w:pStyle w:val="Prrafodelista"/>
        <w:numPr>
          <w:ilvl w:val="0"/>
          <w:numId w:val="15"/>
        </w:numPr>
        <w:ind w:left="360"/>
        <w:rPr>
          <w:rFonts w:cs="Arial"/>
        </w:rPr>
      </w:pPr>
      <w:r w:rsidRPr="00284393">
        <w:rPr>
          <w:rFonts w:cs="Arial"/>
          <w:b/>
        </w:rPr>
        <w:t xml:space="preserve">Rehabilitación Funcional: </w:t>
      </w:r>
      <w:r w:rsidRPr="00284393">
        <w:rPr>
          <w:rFonts w:cs="Arial"/>
        </w:rPr>
        <w:t>Proceso de acciones médicas y terapéuticas, encaminadas a lograr que las personas que presenten una condición de salud puedan recuperar, mantener y potencializar las capacidades funcionales óptimas desde el punto de vista físico, sensorial, intelectual, cognitivo, psíquico o social, de manera que les posibilite modificar su propia vida y ser más independientes.</w:t>
      </w:r>
    </w:p>
    <w:p w14:paraId="04BEB0E7" w14:textId="187D559A" w:rsidR="00A37936" w:rsidRPr="00284393" w:rsidRDefault="00A37936" w:rsidP="00F54F7A">
      <w:pPr>
        <w:pStyle w:val="Prrafodelista"/>
        <w:numPr>
          <w:ilvl w:val="0"/>
          <w:numId w:val="15"/>
        </w:numPr>
        <w:ind w:left="360"/>
        <w:rPr>
          <w:rFonts w:cs="Arial"/>
        </w:rPr>
      </w:pPr>
      <w:r w:rsidRPr="00284393">
        <w:rPr>
          <w:rFonts w:cs="Arial"/>
          <w:b/>
        </w:rPr>
        <w:t>Rehabilitación integral:</w:t>
      </w:r>
      <w:r w:rsidRPr="00284393">
        <w:rPr>
          <w:rFonts w:cs="Arial"/>
        </w:rPr>
        <w:t xml:space="preserve"> Mejoramiento de la calidad de vida y la plena inclusión de la persona, que ha presentado una condición de salud, al medio familiar, social, laboral y ocupacional, a través de procesos terapéuticos, educativos y formativos.</w:t>
      </w:r>
    </w:p>
    <w:p w14:paraId="229545E4" w14:textId="72E45BA8" w:rsidR="00A37936" w:rsidRPr="00284393" w:rsidRDefault="00A37936" w:rsidP="00F54F7A">
      <w:pPr>
        <w:pStyle w:val="Prrafodelista"/>
        <w:ind w:left="0" w:firstLine="60"/>
        <w:rPr>
          <w:rFonts w:cs="Arial"/>
        </w:rPr>
      </w:pPr>
    </w:p>
    <w:p w14:paraId="53A7099A" w14:textId="0BAC934F" w:rsidR="00A37936" w:rsidRPr="00284393" w:rsidRDefault="00A37936" w:rsidP="00F54F7A">
      <w:pPr>
        <w:pStyle w:val="Prrafodelista"/>
        <w:numPr>
          <w:ilvl w:val="0"/>
          <w:numId w:val="15"/>
        </w:numPr>
        <w:ind w:left="360"/>
        <w:rPr>
          <w:rFonts w:cs="Arial"/>
        </w:rPr>
      </w:pPr>
      <w:r w:rsidRPr="00284393">
        <w:rPr>
          <w:rFonts w:cs="Arial"/>
          <w:b/>
        </w:rPr>
        <w:t>Rehabilitación Laboral:</w:t>
      </w:r>
      <w:r w:rsidRPr="00284393">
        <w:rPr>
          <w:rFonts w:cs="Arial"/>
        </w:rPr>
        <w:t xml:space="preserve"> Conjunto de acciones tendientes a lograr que una persona con una condición de salud alcance el mayor grado de readaptación en el entorno de trabajo.</w:t>
      </w:r>
    </w:p>
    <w:p w14:paraId="065036BE" w14:textId="2D6B2640" w:rsidR="00A37936" w:rsidRPr="00284393" w:rsidRDefault="00A37936" w:rsidP="00F54F7A">
      <w:pPr>
        <w:pStyle w:val="Prrafodelista"/>
        <w:numPr>
          <w:ilvl w:val="0"/>
          <w:numId w:val="15"/>
        </w:numPr>
        <w:ind w:left="360"/>
        <w:rPr>
          <w:rFonts w:cs="Arial"/>
        </w:rPr>
      </w:pPr>
      <w:r w:rsidRPr="00284393">
        <w:rPr>
          <w:rFonts w:cs="Arial"/>
          <w:b/>
        </w:rPr>
        <w:t>Rehabilitación Social</w:t>
      </w:r>
      <w:r w:rsidRPr="00284393">
        <w:rPr>
          <w:rFonts w:cs="Arial"/>
        </w:rPr>
        <w:t>: Proceso que orienta mecanismos de interacción de la persona, con una condición de salud, con los entornos familiar y comunitario.</w:t>
      </w:r>
    </w:p>
    <w:p w14:paraId="0D2D59E6" w14:textId="56FC909E" w:rsidR="00A37936" w:rsidRPr="00284393" w:rsidRDefault="00A37936" w:rsidP="00F54F7A">
      <w:pPr>
        <w:pStyle w:val="Prrafodelista"/>
        <w:numPr>
          <w:ilvl w:val="0"/>
          <w:numId w:val="15"/>
        </w:numPr>
        <w:ind w:left="360"/>
        <w:rPr>
          <w:rFonts w:cs="Arial"/>
        </w:rPr>
      </w:pPr>
      <w:r w:rsidRPr="00284393">
        <w:rPr>
          <w:rFonts w:cs="Arial"/>
          <w:b/>
        </w:rPr>
        <w:t>Reincorporación laboral:</w:t>
      </w:r>
      <w:r w:rsidRPr="00284393">
        <w:rPr>
          <w:rFonts w:cs="Arial"/>
        </w:rPr>
        <w:t xml:space="preserve"> al terminar el período de incapacidad temporal, los empleadores están obligados, a ubicarlo en el cargo que desempeñaba, o a reubicarlo en cualquier otro, de la misma categoría, para el cual esté capacitado.</w:t>
      </w:r>
    </w:p>
    <w:p w14:paraId="36893D14" w14:textId="3D56CD9B" w:rsidR="00A37936" w:rsidRPr="00284393" w:rsidRDefault="00A37936" w:rsidP="00F54F7A">
      <w:pPr>
        <w:pStyle w:val="Prrafodelista"/>
        <w:numPr>
          <w:ilvl w:val="0"/>
          <w:numId w:val="15"/>
        </w:numPr>
        <w:ind w:left="360"/>
        <w:rPr>
          <w:rFonts w:cs="Arial"/>
        </w:rPr>
      </w:pPr>
      <w:r w:rsidRPr="00284393">
        <w:rPr>
          <w:rFonts w:cs="Arial"/>
          <w:b/>
        </w:rPr>
        <w:t>Reinducción:</w:t>
      </w:r>
      <w:r w:rsidRPr="00284393">
        <w:rPr>
          <w:rFonts w:cs="Arial"/>
        </w:rPr>
        <w:t xml:space="preserve"> Actividad que se lleva a cabo en la reincorporación de la persona como parte del proceso de rehabilitación integral establecido por la empresa, que incluye aspectos sobre el reglamento interno de trabajo norma de higiene y seguridad, la ocupación, funciones procesos y procedimientos de la organización, entre otros.</w:t>
      </w:r>
    </w:p>
    <w:p w14:paraId="6F6E2784" w14:textId="04155A89" w:rsidR="00A37936" w:rsidRPr="00284393" w:rsidRDefault="00A37936" w:rsidP="00F54F7A">
      <w:pPr>
        <w:pStyle w:val="Prrafodelista"/>
        <w:numPr>
          <w:ilvl w:val="0"/>
          <w:numId w:val="15"/>
        </w:numPr>
        <w:ind w:left="360"/>
        <w:rPr>
          <w:rFonts w:cs="Arial"/>
        </w:rPr>
      </w:pPr>
      <w:r w:rsidRPr="00284393">
        <w:rPr>
          <w:rFonts w:cs="Arial"/>
          <w:b/>
        </w:rPr>
        <w:t xml:space="preserve">Reubicación del Trabajador: </w:t>
      </w:r>
      <w:r w:rsidRPr="00284393">
        <w:rPr>
          <w:rFonts w:cs="Arial"/>
        </w:rPr>
        <w:t>Cambiar al trabajador de puesto de trabajo o de asignación de funciones, ya sea temporal o definitivamente, dependiendo de la severidad de la lesión, del análisis ocupacional y de las alternativas que disponga la empresa.</w:t>
      </w:r>
    </w:p>
    <w:p w14:paraId="241A2719" w14:textId="4C19FA7E" w:rsidR="007615AE" w:rsidRPr="00284393" w:rsidRDefault="00A37936" w:rsidP="00F54F7A">
      <w:pPr>
        <w:pStyle w:val="Prrafodelista"/>
        <w:numPr>
          <w:ilvl w:val="0"/>
          <w:numId w:val="15"/>
        </w:numPr>
        <w:ind w:left="360"/>
        <w:rPr>
          <w:rFonts w:cs="Arial"/>
        </w:rPr>
      </w:pPr>
      <w:r w:rsidRPr="00284393">
        <w:rPr>
          <w:rFonts w:cs="Arial"/>
          <w:b/>
        </w:rPr>
        <w:t>Visita domiciliaria</w:t>
      </w:r>
      <w:r w:rsidRPr="00284393">
        <w:rPr>
          <w:rFonts w:cs="Arial"/>
        </w:rPr>
        <w:t>: Parte del proceso interdisciplinario llevado a cabo en el domicilio para la rehabilitación integral, incluye el análisis de la dinámica familiar, articulación con redes, factores contextuales y situación económica.</w:t>
      </w:r>
    </w:p>
    <w:p w14:paraId="112D9F3F" w14:textId="77777777" w:rsidR="00F166EC" w:rsidRPr="00284393" w:rsidRDefault="00F166EC" w:rsidP="00F166EC">
      <w:pPr>
        <w:pStyle w:val="Prrafodelista"/>
        <w:tabs>
          <w:tab w:val="left" w:pos="-1440"/>
          <w:tab w:val="left" w:pos="-720"/>
          <w:tab w:val="left" w:pos="0"/>
          <w:tab w:val="left" w:pos="480"/>
          <w:tab w:val="left" w:pos="1004"/>
          <w:tab w:val="left" w:pos="1785"/>
          <w:tab w:val="left" w:pos="2160"/>
          <w:tab w:val="left" w:pos="2455"/>
          <w:tab w:val="left" w:pos="2880"/>
          <w:tab w:val="left" w:pos="3236"/>
          <w:tab w:val="left" w:pos="3600"/>
          <w:tab w:val="left" w:pos="3906"/>
          <w:tab w:val="left" w:pos="4320"/>
        </w:tabs>
        <w:ind w:left="426"/>
        <w:rPr>
          <w:rFonts w:cs="Arial"/>
        </w:rPr>
      </w:pPr>
    </w:p>
    <w:p w14:paraId="1E42F0BB" w14:textId="77777777" w:rsidR="00F166EC" w:rsidRPr="00284393" w:rsidRDefault="00F166EC" w:rsidP="00532BEE">
      <w:pPr>
        <w:pStyle w:val="Ttulo1"/>
        <w:rPr>
          <w:rFonts w:cs="Arial"/>
        </w:rPr>
      </w:pPr>
      <w:bookmarkStart w:id="18" w:name="_Toc71800033"/>
      <w:bookmarkStart w:id="19" w:name="_Toc117689790"/>
      <w:r w:rsidRPr="00284393">
        <w:rPr>
          <w:rFonts w:cs="Arial"/>
        </w:rPr>
        <w:t>MARCO LEGAL</w:t>
      </w:r>
      <w:bookmarkEnd w:id="18"/>
      <w:bookmarkEnd w:id="19"/>
    </w:p>
    <w:p w14:paraId="0919FC4C" w14:textId="77777777" w:rsidR="00F166EC" w:rsidRPr="00284393" w:rsidRDefault="00F166EC" w:rsidP="00F166EC">
      <w:pPr>
        <w:rPr>
          <w:rFonts w:cs="Arial"/>
        </w:rPr>
      </w:pPr>
    </w:p>
    <w:p w14:paraId="44F0923A" w14:textId="78161C5F" w:rsidR="00F166EC" w:rsidRPr="00284393" w:rsidRDefault="00F42AB2" w:rsidP="00EE5D1D">
      <w:pPr>
        <w:pStyle w:val="Prrafodelista"/>
        <w:numPr>
          <w:ilvl w:val="0"/>
          <w:numId w:val="6"/>
        </w:numPr>
        <w:spacing w:after="0"/>
        <w:contextualSpacing/>
        <w:rPr>
          <w:rFonts w:cs="Arial"/>
        </w:rPr>
      </w:pPr>
      <w:r w:rsidRPr="00284393">
        <w:rPr>
          <w:rFonts w:cs="Arial"/>
        </w:rPr>
        <w:t>L</w:t>
      </w:r>
      <w:r w:rsidR="00F166EC" w:rsidRPr="00284393">
        <w:rPr>
          <w:rFonts w:cs="Arial"/>
        </w:rPr>
        <w:t>ey 776 del 2002. Artículo 4. “REINCORPORACIÓN AL TRABAJO. “Al terminar el período de incapacidad temporal, los empleadores están obligados, si el trabajador recupera su capacidad de trabajo, a ubicarlo en el cargo que desempeñaba, o a reubicarlo en cualquier otro para el cual esté capacitado, de la misma categoría”.</w:t>
      </w:r>
    </w:p>
    <w:p w14:paraId="5C2691C3" w14:textId="77777777" w:rsidR="00F166EC" w:rsidRPr="00284393" w:rsidRDefault="00F166EC" w:rsidP="00F166EC">
      <w:pPr>
        <w:pStyle w:val="Prrafodelista"/>
        <w:ind w:left="360"/>
        <w:rPr>
          <w:rFonts w:cs="Arial"/>
        </w:rPr>
      </w:pPr>
    </w:p>
    <w:p w14:paraId="4EB2C5BF" w14:textId="76E8235E" w:rsidR="00F166EC" w:rsidRPr="00284393" w:rsidRDefault="00F166EC" w:rsidP="00EE5D1D">
      <w:pPr>
        <w:pStyle w:val="Prrafodelista"/>
        <w:numPr>
          <w:ilvl w:val="0"/>
          <w:numId w:val="6"/>
        </w:numPr>
        <w:spacing w:after="0"/>
        <w:contextualSpacing/>
        <w:rPr>
          <w:rFonts w:cs="Arial"/>
        </w:rPr>
      </w:pPr>
      <w:r w:rsidRPr="00284393">
        <w:rPr>
          <w:rFonts w:cs="Arial"/>
        </w:rPr>
        <w:t>Ley 776 del 2002. Artículo 8. “REUBICACION DEL TRABAJADOR “Sobre la reubicación laboral de los trabajadores refiere Los empleadores están obligados a ubicar al trabajador incapacitado parcialmente en el cargo que desempeñaba o a proporcionarle un trabajo compatible con sus capacidades y aptitudes, para lo cual deberán efectuar los movimientos de personal que sean necesarios”.</w:t>
      </w:r>
    </w:p>
    <w:p w14:paraId="708CDFF3" w14:textId="77777777" w:rsidR="00F220F4" w:rsidRPr="00284393" w:rsidRDefault="00F220F4" w:rsidP="00F220F4">
      <w:pPr>
        <w:pStyle w:val="Prrafodelista"/>
        <w:rPr>
          <w:rFonts w:cs="Arial"/>
        </w:rPr>
      </w:pPr>
    </w:p>
    <w:p w14:paraId="42A1D033" w14:textId="1818B102" w:rsidR="00F220F4" w:rsidRPr="00284393" w:rsidRDefault="00F220F4" w:rsidP="0020260D">
      <w:pPr>
        <w:pStyle w:val="Prrafodelista"/>
        <w:numPr>
          <w:ilvl w:val="0"/>
          <w:numId w:val="6"/>
        </w:numPr>
        <w:spacing w:after="0"/>
        <w:contextualSpacing/>
        <w:rPr>
          <w:rFonts w:cs="Arial"/>
        </w:rPr>
      </w:pPr>
      <w:r w:rsidRPr="00284393">
        <w:rPr>
          <w:rFonts w:cs="Arial"/>
        </w:rPr>
        <w:lastRenderedPageBreak/>
        <w:t>Ley 1562 de 2012</w:t>
      </w:r>
      <w:r w:rsidR="00192ADD" w:rsidRPr="00284393">
        <w:rPr>
          <w:rFonts w:cs="Arial"/>
        </w:rPr>
        <w:t xml:space="preserve"> (Julio 11) Por la cual se modifica el Sistema de Riesgos Laborales y se dictan otras disposiciones en materia de Salud Ocupacional</w:t>
      </w:r>
    </w:p>
    <w:p w14:paraId="3B591D68" w14:textId="77777777" w:rsidR="00F166EC" w:rsidRPr="00284393" w:rsidRDefault="00F166EC" w:rsidP="00F166EC">
      <w:pPr>
        <w:pStyle w:val="Prrafodelista"/>
        <w:rPr>
          <w:rFonts w:cs="Arial"/>
        </w:rPr>
      </w:pPr>
    </w:p>
    <w:p w14:paraId="64CA03A2" w14:textId="77777777" w:rsidR="00F166EC" w:rsidRPr="00284393" w:rsidRDefault="00F166EC" w:rsidP="00EE5D1D">
      <w:pPr>
        <w:pStyle w:val="Prrafodelista"/>
        <w:numPr>
          <w:ilvl w:val="0"/>
          <w:numId w:val="6"/>
        </w:numPr>
        <w:spacing w:after="0"/>
        <w:contextualSpacing/>
        <w:rPr>
          <w:rFonts w:cs="Arial"/>
        </w:rPr>
      </w:pPr>
      <w:r w:rsidRPr="00284393">
        <w:rPr>
          <w:rFonts w:cs="Arial"/>
        </w:rPr>
        <w:t xml:space="preserve">Manual Guía sobre Procedimientos para la Rehabilitación y Reincorporación Laboral de los Trabajadores en el Sistema General de Riesgos Profesionales. Ministerio de trabajo y seguridad social año 2002. </w:t>
      </w:r>
    </w:p>
    <w:p w14:paraId="34FA4A6C" w14:textId="77777777" w:rsidR="00F166EC" w:rsidRPr="00284393" w:rsidRDefault="00F166EC" w:rsidP="00F166EC">
      <w:pPr>
        <w:pStyle w:val="Prrafodelista"/>
        <w:rPr>
          <w:rFonts w:cs="Arial"/>
        </w:rPr>
      </w:pPr>
    </w:p>
    <w:p w14:paraId="0105F2A5" w14:textId="77777777" w:rsidR="00F166EC" w:rsidRPr="00284393" w:rsidRDefault="00F166EC" w:rsidP="00EE5D1D">
      <w:pPr>
        <w:pStyle w:val="Prrafodelista"/>
        <w:numPr>
          <w:ilvl w:val="0"/>
          <w:numId w:val="6"/>
        </w:numPr>
        <w:spacing w:after="0"/>
        <w:contextualSpacing/>
        <w:rPr>
          <w:rFonts w:cs="Arial"/>
        </w:rPr>
      </w:pPr>
      <w:r w:rsidRPr="00284393">
        <w:rPr>
          <w:rFonts w:cs="Arial"/>
        </w:rPr>
        <w:t>El Ministerio de la Protección Social en su circular informativa 230042 del 8 de agosto del 2.008 refiere lo siguiente:</w:t>
      </w:r>
    </w:p>
    <w:p w14:paraId="5C3A5C83" w14:textId="77777777" w:rsidR="00F166EC" w:rsidRPr="00284393" w:rsidRDefault="00F166EC" w:rsidP="00F166EC">
      <w:pPr>
        <w:pStyle w:val="Prrafodelista"/>
        <w:rPr>
          <w:rFonts w:cs="Arial"/>
        </w:rPr>
      </w:pPr>
    </w:p>
    <w:p w14:paraId="45FBECC0" w14:textId="41EE1980" w:rsidR="00F166EC" w:rsidRPr="00284393" w:rsidRDefault="00F166EC" w:rsidP="00EE5D1D">
      <w:pPr>
        <w:pStyle w:val="Prrafodelista"/>
        <w:numPr>
          <w:ilvl w:val="0"/>
          <w:numId w:val="6"/>
        </w:numPr>
        <w:spacing w:after="0"/>
        <w:contextualSpacing/>
        <w:rPr>
          <w:rFonts w:cs="Arial"/>
        </w:rPr>
      </w:pPr>
      <w:r w:rsidRPr="00284393">
        <w:rPr>
          <w:rFonts w:cs="Arial"/>
        </w:rPr>
        <w:t>Resolución 1016 de 1989 art. 10. “Los subprogramas de medicina preventiva y del trabajo tienen como finalidad principal la promoción, prevención y control de la salud del trabajador, protegiéndolo de los factores de riesgo ocupacionales: ubicándolo en un sitio de trabajo acorde con sus condicione psico-fisiológicas y manteniéndolo en aptitud de producción de trabajo”.</w:t>
      </w:r>
    </w:p>
    <w:p w14:paraId="6C308ECF" w14:textId="77777777" w:rsidR="00A8298E" w:rsidRPr="00284393" w:rsidRDefault="00A8298E" w:rsidP="00A8298E">
      <w:pPr>
        <w:pStyle w:val="Prrafodelista"/>
        <w:rPr>
          <w:rFonts w:cs="Arial"/>
        </w:rPr>
      </w:pPr>
    </w:p>
    <w:p w14:paraId="665529C6" w14:textId="050E2D87" w:rsidR="00A8298E" w:rsidRPr="00284393" w:rsidRDefault="00A8298E" w:rsidP="00EE5D1D">
      <w:pPr>
        <w:pStyle w:val="Prrafodelista"/>
        <w:numPr>
          <w:ilvl w:val="0"/>
          <w:numId w:val="6"/>
        </w:numPr>
        <w:spacing w:after="0"/>
        <w:contextualSpacing/>
        <w:rPr>
          <w:rFonts w:cs="Arial"/>
        </w:rPr>
      </w:pPr>
      <w:r w:rsidRPr="00284393">
        <w:rPr>
          <w:rFonts w:cs="Arial"/>
        </w:rPr>
        <w:t xml:space="preserve">Decreto 2177 de 1989 </w:t>
      </w:r>
      <w:r w:rsidR="0023239F" w:rsidRPr="00284393">
        <w:rPr>
          <w:rFonts w:cs="Arial"/>
        </w:rPr>
        <w:t>por el cual se desarrolla la ley 82 de 1988, aprobatoria del convenio número 159, suscrito con la organización internacional del trabajo, sobre readaptación profesional y el empleo de personas invalidas.</w:t>
      </w:r>
      <w:r w:rsidR="005B46E8" w:rsidRPr="00284393">
        <w:rPr>
          <w:rFonts w:cs="Arial"/>
        </w:rPr>
        <w:t xml:space="preserve"> </w:t>
      </w:r>
      <w:r w:rsidR="00F3207B" w:rsidRPr="00284393">
        <w:rPr>
          <w:rFonts w:cs="Arial"/>
        </w:rPr>
        <w:t>Artículo</w:t>
      </w:r>
      <w:r w:rsidR="005B46E8" w:rsidRPr="00284393">
        <w:rPr>
          <w:rFonts w:cs="Arial"/>
        </w:rPr>
        <w:t xml:space="preserve"> 17. </w:t>
      </w:r>
      <w:r w:rsidR="00ED1705" w:rsidRPr="00284393">
        <w:rPr>
          <w:rFonts w:cs="Arial"/>
          <w:i/>
        </w:rPr>
        <w:t>“A los trabajadores de los sectores públicos y privado que, según concepto de la seguridad competente de salud ocupacional o quien haga las veces en la respectiva entidad de seguridad o previsión social o medicina del trabajo, en caso de no existir afiliación a dichas instituciones, se encuentren en estado de invalidez física, sensorial o mental, para desempeñar las funciones propias del empleo de que sean titulares del empleo y la incapacidad no origine el reconocimiento de pensión de invalidez, se les deberán asignar funciones acordes con el tipo de limitación o trasladarlos a cargos que tengan la misma remuneración, siempre y cuando la incapacidad no impida el cumplimiento de las nuevas funciones ni impliquen riesgo para su integridad.”</w:t>
      </w:r>
    </w:p>
    <w:p w14:paraId="6CB65AEA" w14:textId="77777777" w:rsidR="00F166EC" w:rsidRPr="00284393" w:rsidRDefault="00F166EC" w:rsidP="00F166EC">
      <w:pPr>
        <w:pStyle w:val="Prrafodelista"/>
        <w:rPr>
          <w:rFonts w:cs="Arial"/>
        </w:rPr>
      </w:pPr>
    </w:p>
    <w:p w14:paraId="2ACAA2B1" w14:textId="77777777" w:rsidR="00F166EC" w:rsidRPr="00284393" w:rsidRDefault="00F166EC" w:rsidP="00EE5D1D">
      <w:pPr>
        <w:pStyle w:val="Prrafodelista"/>
        <w:numPr>
          <w:ilvl w:val="0"/>
          <w:numId w:val="6"/>
        </w:numPr>
        <w:spacing w:after="0"/>
        <w:contextualSpacing/>
        <w:rPr>
          <w:rFonts w:cs="Arial"/>
        </w:rPr>
      </w:pPr>
      <w:r w:rsidRPr="00284393">
        <w:rPr>
          <w:rFonts w:cs="Arial"/>
        </w:rPr>
        <w:t>Ley 361 de 1.997 Artículo 26. “En ningún caso la limitación de una persona podrá ser motivo para obstaculizar una vinculación laboral, a menos que dicha limitación sea claramente demostrada como incompatible e insuperable en el cargo que se va a desempeñar. Así mismo, ninguna persona limitada podrá ser despedida o su contrato terminado por razón de su limitación, salvo que medie autorización de la oficina de Trabajo.</w:t>
      </w:r>
    </w:p>
    <w:p w14:paraId="3AD0387E" w14:textId="77777777" w:rsidR="00F166EC" w:rsidRPr="00284393" w:rsidRDefault="00F166EC" w:rsidP="00F166EC">
      <w:pPr>
        <w:pStyle w:val="Prrafodelista"/>
        <w:rPr>
          <w:rFonts w:cs="Arial"/>
        </w:rPr>
      </w:pPr>
    </w:p>
    <w:p w14:paraId="61140B98" w14:textId="77777777" w:rsidR="00F166EC" w:rsidRPr="00284393" w:rsidRDefault="00F166EC" w:rsidP="00F166EC">
      <w:pPr>
        <w:pStyle w:val="Prrafodelista"/>
        <w:ind w:left="360"/>
        <w:rPr>
          <w:rFonts w:cs="Arial"/>
        </w:rPr>
      </w:pPr>
      <w:r w:rsidRPr="00284393">
        <w:rPr>
          <w:rFonts w:cs="Arial"/>
        </w:rPr>
        <w:lastRenderedPageBreak/>
        <w:t>No obstante, quienes fueren despedidos o su contrato terminado por razón de su limitación, sin el cumplimiento del requisito previsto en el inciso anterior, tendrán derecho a una indemnización equivalente a ciento ochenta días del salario, sin perjuicio de las demás prestaciones e indemnizaciones a que hubiere lugar de acuerdo con el Código Sustantivo del Trabajo y demás normas que lo modifiquen, adicionen, complementen o aclaren”.</w:t>
      </w:r>
    </w:p>
    <w:p w14:paraId="590DAD8B" w14:textId="77777777" w:rsidR="00F166EC" w:rsidRPr="00284393" w:rsidRDefault="00F166EC" w:rsidP="00F166EC">
      <w:pPr>
        <w:pStyle w:val="Prrafodelista"/>
        <w:ind w:left="360"/>
        <w:rPr>
          <w:rFonts w:cs="Arial"/>
        </w:rPr>
      </w:pPr>
      <w:r w:rsidRPr="00284393">
        <w:rPr>
          <w:rFonts w:cs="Arial"/>
        </w:rPr>
        <w:t>Es importante, permitir que el trabajador se reincorpore a la actividad laboral, y en conjunto con el área productiva a la cual pertenece el trabajador, con la asesoría y apoyo de la ARL, EPS, buscaran opciones y posibilidades de reincorporación del trabajador a su puesto de trabajo habitual o en actividades acordes con las recomendaciones médicas.</w:t>
      </w:r>
    </w:p>
    <w:p w14:paraId="7CC799D7" w14:textId="77777777" w:rsidR="00F166EC" w:rsidRPr="00284393" w:rsidRDefault="00F166EC" w:rsidP="00F166EC">
      <w:pPr>
        <w:pStyle w:val="Prrafodelista"/>
        <w:ind w:left="360"/>
        <w:rPr>
          <w:rFonts w:cs="Arial"/>
        </w:rPr>
      </w:pPr>
    </w:p>
    <w:p w14:paraId="1065BFF9" w14:textId="02426ADD" w:rsidR="00F166EC" w:rsidRPr="00284393" w:rsidRDefault="00F166EC" w:rsidP="00EE5D1D">
      <w:pPr>
        <w:pStyle w:val="TableParagraph"/>
        <w:numPr>
          <w:ilvl w:val="0"/>
          <w:numId w:val="6"/>
        </w:numPr>
        <w:spacing w:before="10"/>
        <w:jc w:val="both"/>
        <w:rPr>
          <w:rFonts w:ascii="Arial" w:hAnsi="Arial" w:cs="Arial"/>
          <w:sz w:val="24"/>
          <w:szCs w:val="24"/>
        </w:rPr>
      </w:pPr>
      <w:r w:rsidRPr="00284393">
        <w:rPr>
          <w:rFonts w:ascii="Arial" w:hAnsi="Arial" w:cs="Arial"/>
          <w:sz w:val="24"/>
          <w:szCs w:val="24"/>
        </w:rPr>
        <w:t>Ley</w:t>
      </w:r>
      <w:r w:rsidRPr="00284393">
        <w:rPr>
          <w:rFonts w:ascii="Arial" w:hAnsi="Arial" w:cs="Arial"/>
          <w:spacing w:val="-5"/>
          <w:sz w:val="24"/>
          <w:szCs w:val="24"/>
        </w:rPr>
        <w:t xml:space="preserve"> </w:t>
      </w:r>
      <w:r w:rsidRPr="00284393">
        <w:rPr>
          <w:rFonts w:ascii="Arial" w:hAnsi="Arial" w:cs="Arial"/>
          <w:sz w:val="24"/>
          <w:szCs w:val="24"/>
        </w:rPr>
        <w:t>9</w:t>
      </w:r>
      <w:r w:rsidRPr="00284393">
        <w:rPr>
          <w:rFonts w:ascii="Arial" w:hAnsi="Arial" w:cs="Arial"/>
          <w:spacing w:val="1"/>
          <w:sz w:val="24"/>
          <w:szCs w:val="24"/>
        </w:rPr>
        <w:t xml:space="preserve"> </w:t>
      </w:r>
      <w:r w:rsidRPr="00284393">
        <w:rPr>
          <w:rFonts w:ascii="Arial" w:hAnsi="Arial" w:cs="Arial"/>
          <w:sz w:val="24"/>
          <w:szCs w:val="24"/>
        </w:rPr>
        <w:t>de 1979, artículo</w:t>
      </w:r>
      <w:r w:rsidRPr="00284393">
        <w:rPr>
          <w:rFonts w:ascii="Arial" w:hAnsi="Arial" w:cs="Arial"/>
          <w:spacing w:val="36"/>
          <w:sz w:val="24"/>
          <w:szCs w:val="24"/>
        </w:rPr>
        <w:t xml:space="preserve"> </w:t>
      </w:r>
      <w:r w:rsidRPr="00284393">
        <w:rPr>
          <w:rFonts w:ascii="Arial" w:hAnsi="Arial" w:cs="Arial"/>
          <w:sz w:val="24"/>
          <w:szCs w:val="24"/>
        </w:rPr>
        <w:t>125</w:t>
      </w:r>
      <w:r w:rsidRPr="00284393">
        <w:rPr>
          <w:rFonts w:ascii="Arial" w:hAnsi="Arial" w:cs="Arial"/>
          <w:spacing w:val="36"/>
          <w:sz w:val="24"/>
          <w:szCs w:val="24"/>
        </w:rPr>
        <w:t xml:space="preserve"> </w:t>
      </w:r>
      <w:r w:rsidRPr="00284393">
        <w:rPr>
          <w:rFonts w:ascii="Arial" w:hAnsi="Arial" w:cs="Arial"/>
          <w:sz w:val="24"/>
          <w:szCs w:val="24"/>
        </w:rPr>
        <w:t>se</w:t>
      </w:r>
      <w:r w:rsidRPr="00284393">
        <w:rPr>
          <w:rFonts w:ascii="Arial" w:hAnsi="Arial" w:cs="Arial"/>
          <w:spacing w:val="37"/>
          <w:sz w:val="24"/>
          <w:szCs w:val="24"/>
        </w:rPr>
        <w:t xml:space="preserve"> </w:t>
      </w:r>
      <w:r w:rsidRPr="00284393">
        <w:rPr>
          <w:rFonts w:ascii="Arial" w:hAnsi="Arial" w:cs="Arial"/>
          <w:sz w:val="24"/>
          <w:szCs w:val="24"/>
        </w:rPr>
        <w:t>define</w:t>
      </w:r>
      <w:r w:rsidRPr="00284393">
        <w:rPr>
          <w:rFonts w:ascii="Arial" w:hAnsi="Arial" w:cs="Arial"/>
          <w:spacing w:val="37"/>
          <w:sz w:val="24"/>
          <w:szCs w:val="24"/>
        </w:rPr>
        <w:t xml:space="preserve"> </w:t>
      </w:r>
      <w:r w:rsidRPr="00284393">
        <w:rPr>
          <w:rFonts w:ascii="Arial" w:hAnsi="Arial" w:cs="Arial"/>
          <w:sz w:val="24"/>
          <w:szCs w:val="24"/>
        </w:rPr>
        <w:t>la</w:t>
      </w:r>
      <w:r w:rsidRPr="00284393">
        <w:rPr>
          <w:rFonts w:ascii="Arial" w:hAnsi="Arial" w:cs="Arial"/>
          <w:spacing w:val="35"/>
          <w:sz w:val="24"/>
          <w:szCs w:val="24"/>
        </w:rPr>
        <w:t xml:space="preserve"> </w:t>
      </w:r>
      <w:r w:rsidRPr="00284393">
        <w:rPr>
          <w:rFonts w:ascii="Arial" w:hAnsi="Arial" w:cs="Arial"/>
          <w:sz w:val="24"/>
          <w:szCs w:val="24"/>
        </w:rPr>
        <w:t>correcta</w:t>
      </w:r>
      <w:r w:rsidRPr="00284393">
        <w:rPr>
          <w:rFonts w:ascii="Arial" w:hAnsi="Arial" w:cs="Arial"/>
          <w:spacing w:val="38"/>
          <w:sz w:val="24"/>
          <w:szCs w:val="24"/>
        </w:rPr>
        <w:t xml:space="preserve"> </w:t>
      </w:r>
      <w:r w:rsidRPr="00284393">
        <w:rPr>
          <w:rFonts w:ascii="Arial" w:hAnsi="Arial" w:cs="Arial"/>
          <w:sz w:val="24"/>
          <w:szCs w:val="24"/>
        </w:rPr>
        <w:t>ubicación</w:t>
      </w:r>
      <w:r w:rsidRPr="00284393">
        <w:rPr>
          <w:rFonts w:ascii="Arial" w:hAnsi="Arial" w:cs="Arial"/>
          <w:spacing w:val="36"/>
          <w:sz w:val="24"/>
          <w:szCs w:val="24"/>
        </w:rPr>
        <w:t xml:space="preserve"> </w:t>
      </w:r>
      <w:r w:rsidRPr="00284393">
        <w:rPr>
          <w:rFonts w:ascii="Arial" w:hAnsi="Arial" w:cs="Arial"/>
          <w:sz w:val="24"/>
          <w:szCs w:val="24"/>
        </w:rPr>
        <w:t>del</w:t>
      </w:r>
      <w:r w:rsidRPr="00284393">
        <w:rPr>
          <w:rFonts w:ascii="Arial" w:hAnsi="Arial" w:cs="Arial"/>
          <w:spacing w:val="34"/>
          <w:sz w:val="24"/>
          <w:szCs w:val="24"/>
        </w:rPr>
        <w:t xml:space="preserve"> </w:t>
      </w:r>
      <w:r w:rsidRPr="00284393">
        <w:rPr>
          <w:rFonts w:ascii="Arial" w:hAnsi="Arial" w:cs="Arial"/>
          <w:sz w:val="24"/>
          <w:szCs w:val="24"/>
        </w:rPr>
        <w:t>trabajador</w:t>
      </w:r>
      <w:r w:rsidRPr="00284393">
        <w:rPr>
          <w:rFonts w:ascii="Arial" w:hAnsi="Arial" w:cs="Arial"/>
          <w:spacing w:val="36"/>
          <w:sz w:val="24"/>
          <w:szCs w:val="24"/>
        </w:rPr>
        <w:t xml:space="preserve"> </w:t>
      </w:r>
      <w:r w:rsidRPr="00284393">
        <w:rPr>
          <w:rFonts w:ascii="Arial" w:hAnsi="Arial" w:cs="Arial"/>
          <w:sz w:val="24"/>
          <w:szCs w:val="24"/>
        </w:rPr>
        <w:t>en</w:t>
      </w:r>
      <w:r w:rsidRPr="00284393">
        <w:rPr>
          <w:rFonts w:ascii="Arial" w:hAnsi="Arial" w:cs="Arial"/>
          <w:spacing w:val="36"/>
          <w:sz w:val="24"/>
          <w:szCs w:val="24"/>
        </w:rPr>
        <w:t xml:space="preserve"> </w:t>
      </w:r>
      <w:r w:rsidRPr="00284393">
        <w:rPr>
          <w:rFonts w:ascii="Arial" w:hAnsi="Arial" w:cs="Arial"/>
          <w:sz w:val="24"/>
          <w:szCs w:val="24"/>
        </w:rPr>
        <w:t>una</w:t>
      </w:r>
      <w:r w:rsidRPr="00284393">
        <w:rPr>
          <w:rFonts w:ascii="Arial" w:hAnsi="Arial" w:cs="Arial"/>
          <w:spacing w:val="37"/>
          <w:sz w:val="24"/>
          <w:szCs w:val="24"/>
        </w:rPr>
        <w:t xml:space="preserve"> </w:t>
      </w:r>
      <w:r w:rsidR="00D110DD" w:rsidRPr="00284393">
        <w:rPr>
          <w:rFonts w:ascii="Arial" w:hAnsi="Arial" w:cs="Arial"/>
          <w:sz w:val="24"/>
          <w:szCs w:val="24"/>
        </w:rPr>
        <w:t xml:space="preserve">ocupación adaptada </w:t>
      </w:r>
      <w:r w:rsidRPr="00284393">
        <w:rPr>
          <w:rFonts w:ascii="Arial" w:hAnsi="Arial" w:cs="Arial"/>
          <w:sz w:val="24"/>
          <w:szCs w:val="24"/>
        </w:rPr>
        <w:t>a su constitución</w:t>
      </w:r>
      <w:r w:rsidRPr="00284393">
        <w:rPr>
          <w:rFonts w:ascii="Arial" w:hAnsi="Arial" w:cs="Arial"/>
          <w:spacing w:val="-3"/>
          <w:sz w:val="24"/>
          <w:szCs w:val="24"/>
        </w:rPr>
        <w:t xml:space="preserve"> </w:t>
      </w:r>
      <w:r w:rsidRPr="00284393">
        <w:rPr>
          <w:rFonts w:ascii="Arial" w:hAnsi="Arial" w:cs="Arial"/>
          <w:sz w:val="24"/>
          <w:szCs w:val="24"/>
        </w:rPr>
        <w:t>fisiológica</w:t>
      </w:r>
      <w:r w:rsidRPr="00284393">
        <w:rPr>
          <w:rFonts w:ascii="Arial" w:hAnsi="Arial" w:cs="Arial"/>
          <w:spacing w:val="-1"/>
          <w:sz w:val="24"/>
          <w:szCs w:val="24"/>
        </w:rPr>
        <w:t xml:space="preserve"> </w:t>
      </w:r>
      <w:r w:rsidRPr="00284393">
        <w:rPr>
          <w:rFonts w:ascii="Arial" w:hAnsi="Arial" w:cs="Arial"/>
          <w:sz w:val="24"/>
          <w:szCs w:val="24"/>
        </w:rPr>
        <w:t>y</w:t>
      </w:r>
      <w:r w:rsidRPr="00284393">
        <w:rPr>
          <w:rFonts w:ascii="Arial" w:hAnsi="Arial" w:cs="Arial"/>
          <w:spacing w:val="-5"/>
          <w:sz w:val="24"/>
          <w:szCs w:val="24"/>
        </w:rPr>
        <w:t xml:space="preserve"> </w:t>
      </w:r>
      <w:r w:rsidRPr="00284393">
        <w:rPr>
          <w:rFonts w:ascii="Arial" w:hAnsi="Arial" w:cs="Arial"/>
          <w:sz w:val="24"/>
          <w:szCs w:val="24"/>
        </w:rPr>
        <w:t>psicológica.</w:t>
      </w:r>
    </w:p>
    <w:p w14:paraId="2A827878" w14:textId="77777777" w:rsidR="00F166EC" w:rsidRPr="00284393" w:rsidRDefault="00F166EC" w:rsidP="00F166EC">
      <w:pPr>
        <w:pStyle w:val="TableParagraph"/>
        <w:spacing w:before="10"/>
        <w:jc w:val="both"/>
        <w:rPr>
          <w:rFonts w:ascii="Arial" w:hAnsi="Arial" w:cs="Arial"/>
          <w:sz w:val="24"/>
          <w:szCs w:val="24"/>
        </w:rPr>
      </w:pPr>
    </w:p>
    <w:p w14:paraId="6A54523B" w14:textId="77777777" w:rsidR="00F166EC" w:rsidRPr="00284393" w:rsidRDefault="00F166EC" w:rsidP="00F166EC">
      <w:pPr>
        <w:pStyle w:val="TableParagraph"/>
        <w:spacing w:before="10"/>
        <w:jc w:val="both"/>
        <w:rPr>
          <w:rFonts w:ascii="Arial" w:hAnsi="Arial" w:cs="Arial"/>
          <w:sz w:val="24"/>
          <w:szCs w:val="24"/>
        </w:rPr>
      </w:pPr>
    </w:p>
    <w:p w14:paraId="3FE39BF1" w14:textId="5176FF93" w:rsidR="00F166EC" w:rsidRPr="00284393" w:rsidRDefault="00F166EC" w:rsidP="00EE5D1D">
      <w:pPr>
        <w:pStyle w:val="TableParagraph"/>
        <w:numPr>
          <w:ilvl w:val="0"/>
          <w:numId w:val="6"/>
        </w:numPr>
        <w:spacing w:before="1"/>
        <w:ind w:right="51"/>
        <w:jc w:val="both"/>
        <w:rPr>
          <w:rFonts w:ascii="Arial" w:hAnsi="Arial" w:cs="Arial"/>
          <w:sz w:val="24"/>
          <w:szCs w:val="24"/>
        </w:rPr>
      </w:pPr>
      <w:r w:rsidRPr="00284393">
        <w:rPr>
          <w:rFonts w:ascii="Arial" w:hAnsi="Arial" w:cs="Arial"/>
          <w:sz w:val="24"/>
          <w:szCs w:val="24"/>
        </w:rPr>
        <w:t xml:space="preserve">Decreto 1072 de 2015, Por el cual Por medio del cual se expide el Decreto Único Reglamentario del Sector Trabajo. En el artículo 2.2.4.6 sobre Sistema de Gestión de la Seguridad y Salud en el Trabajo: SG-SST expone que el empleador o contratante debe abordar la prevención de los accidentes y las enfermedades laborales y también la protección y promoción de la salud de los </w:t>
      </w:r>
      <w:r w:rsidR="004C5AA6" w:rsidRPr="00284393">
        <w:rPr>
          <w:rFonts w:ascii="Arial" w:hAnsi="Arial" w:cs="Arial"/>
          <w:iCs/>
        </w:rPr>
        <w:t>Empleados Públicos o Trabajadores Oficiales</w:t>
      </w:r>
      <w:r w:rsidRPr="00284393">
        <w:rPr>
          <w:rFonts w:ascii="Arial" w:hAnsi="Arial" w:cs="Arial"/>
          <w:sz w:val="24"/>
          <w:szCs w:val="24"/>
        </w:rPr>
        <w:t>, a través de la implementación, mantenimiento y mejora continua de un sistema de gestión cuyos principios estén basados 'en el ciclo PHVA (Planificar, Hacer, Verificar y Actuar).</w:t>
      </w:r>
    </w:p>
    <w:p w14:paraId="19E245B8" w14:textId="77777777" w:rsidR="00F166EC" w:rsidRPr="00284393" w:rsidRDefault="00F166EC" w:rsidP="00F166EC">
      <w:pPr>
        <w:pStyle w:val="Prrafodelista"/>
        <w:ind w:right="51"/>
        <w:rPr>
          <w:rFonts w:eastAsia="Calibri" w:cs="Arial"/>
          <w:lang w:eastAsia="en-US"/>
        </w:rPr>
      </w:pPr>
    </w:p>
    <w:p w14:paraId="18995D2B" w14:textId="77777777" w:rsidR="00F166EC" w:rsidRPr="00284393" w:rsidRDefault="00F166EC" w:rsidP="00EE5D1D">
      <w:pPr>
        <w:pStyle w:val="TableParagraph"/>
        <w:numPr>
          <w:ilvl w:val="0"/>
          <w:numId w:val="6"/>
        </w:numPr>
        <w:spacing w:before="1"/>
        <w:ind w:right="51"/>
        <w:jc w:val="both"/>
        <w:rPr>
          <w:rFonts w:ascii="Arial" w:hAnsi="Arial" w:cs="Arial"/>
          <w:sz w:val="24"/>
          <w:szCs w:val="24"/>
        </w:rPr>
      </w:pPr>
      <w:r w:rsidRPr="00284393">
        <w:rPr>
          <w:rFonts w:ascii="Arial" w:hAnsi="Arial" w:cs="Arial"/>
          <w:sz w:val="24"/>
          <w:szCs w:val="24"/>
        </w:rPr>
        <w:t>Ley 100 de 1993, “El Sistema General de Seguridad Social en Salud brindará atención en salud integral a la población en sus fases de educación, información, y fomento de la salud y la prevención, diagnóstico, tratamiento y rehabilitación, en cantidad,</w:t>
      </w:r>
    </w:p>
    <w:p w14:paraId="4E97EC5F" w14:textId="77777777" w:rsidR="00F166EC" w:rsidRPr="00284393" w:rsidRDefault="00F166EC" w:rsidP="00F166EC">
      <w:pPr>
        <w:pStyle w:val="Prrafodelista"/>
        <w:rPr>
          <w:rFonts w:cs="Arial"/>
        </w:rPr>
      </w:pPr>
    </w:p>
    <w:p w14:paraId="3553E9BB" w14:textId="1867258A" w:rsidR="00F166EC" w:rsidRPr="00284393" w:rsidRDefault="00F166EC" w:rsidP="00EE5D1D">
      <w:pPr>
        <w:pStyle w:val="TableParagraph"/>
        <w:numPr>
          <w:ilvl w:val="0"/>
          <w:numId w:val="6"/>
        </w:numPr>
        <w:ind w:right="56"/>
        <w:jc w:val="both"/>
        <w:rPr>
          <w:rFonts w:ascii="Arial" w:hAnsi="Arial" w:cs="Arial"/>
          <w:sz w:val="24"/>
          <w:szCs w:val="24"/>
        </w:rPr>
      </w:pPr>
      <w:r w:rsidRPr="00284393">
        <w:rPr>
          <w:rFonts w:ascii="Arial" w:hAnsi="Arial" w:cs="Arial"/>
          <w:sz w:val="24"/>
          <w:szCs w:val="24"/>
        </w:rPr>
        <w:t>Resolución</w:t>
      </w:r>
      <w:r w:rsidRPr="00284393">
        <w:rPr>
          <w:rFonts w:ascii="Arial" w:hAnsi="Arial" w:cs="Arial"/>
          <w:spacing w:val="-55"/>
          <w:sz w:val="24"/>
          <w:szCs w:val="24"/>
        </w:rPr>
        <w:t xml:space="preserve"> </w:t>
      </w:r>
      <w:r w:rsidRPr="00284393">
        <w:rPr>
          <w:rFonts w:ascii="Arial" w:hAnsi="Arial" w:cs="Arial"/>
          <w:sz w:val="24"/>
          <w:szCs w:val="24"/>
        </w:rPr>
        <w:t xml:space="preserve">2346 de 2007, Por la cual se regula la práctica de evaluaciones médicas ocupacionales y el manejo y contenido de las historias clínicas ocupacionales. El empleador está obligado a realizar evaluaciones medicas ocupacionales específicas </w:t>
      </w:r>
      <w:r w:rsidR="00F42AB2" w:rsidRPr="00284393">
        <w:rPr>
          <w:rFonts w:ascii="Arial" w:hAnsi="Arial" w:cs="Arial"/>
          <w:sz w:val="24"/>
          <w:szCs w:val="24"/>
        </w:rPr>
        <w:t>de acuerdo con</w:t>
      </w:r>
      <w:r w:rsidRPr="00284393">
        <w:rPr>
          <w:rFonts w:ascii="Arial" w:hAnsi="Arial" w:cs="Arial"/>
          <w:sz w:val="24"/>
          <w:szCs w:val="24"/>
        </w:rPr>
        <w:t xml:space="preserve"> los peligros y riesgos a que este expuesto un trabajador, y en conformidad al perfil del cargo. Las evaluaciones son de forma obligatoria y como mínimo las siguientes: evaluación médica preocupaciones o de </w:t>
      </w:r>
      <w:r w:rsidR="00F42AB2" w:rsidRPr="00284393">
        <w:rPr>
          <w:rFonts w:ascii="Arial" w:hAnsi="Arial" w:cs="Arial"/>
          <w:sz w:val="24"/>
          <w:szCs w:val="24"/>
        </w:rPr>
        <w:t>preingreso</w:t>
      </w:r>
      <w:r w:rsidRPr="00284393">
        <w:rPr>
          <w:rFonts w:ascii="Arial" w:hAnsi="Arial" w:cs="Arial"/>
          <w:sz w:val="24"/>
          <w:szCs w:val="24"/>
        </w:rPr>
        <w:t xml:space="preserve">, evaluaciones medicas ocupacionales periódicas (programadas o por cambios de ocupación), evaluación médica post </w:t>
      </w:r>
      <w:r w:rsidRPr="00284393">
        <w:rPr>
          <w:rFonts w:ascii="Arial" w:hAnsi="Arial" w:cs="Arial"/>
          <w:sz w:val="24"/>
          <w:szCs w:val="24"/>
        </w:rPr>
        <w:lastRenderedPageBreak/>
        <w:t>ocupacional o de egreso. El empleador deberá ordenar la realización de otro tipo de evaluaciones médicas ocupacionales, tales como post- incapacidad o por reintegro para identificar condiciones de salud que puedan verse agravadas o que puedan interferir en la labor o afectar a terceros, en razón de situaciones particulares.</w:t>
      </w:r>
    </w:p>
    <w:p w14:paraId="1641EE1B" w14:textId="77777777" w:rsidR="00B13779" w:rsidRPr="00284393" w:rsidRDefault="00B13779" w:rsidP="00B13779">
      <w:pPr>
        <w:pStyle w:val="Prrafodelista"/>
        <w:rPr>
          <w:rFonts w:cs="Arial"/>
        </w:rPr>
      </w:pPr>
    </w:p>
    <w:p w14:paraId="4817CEB6" w14:textId="711A0D88" w:rsidR="00B13779" w:rsidRPr="00284393" w:rsidRDefault="00B13779" w:rsidP="00EE5D1D">
      <w:pPr>
        <w:pStyle w:val="TableParagraph"/>
        <w:numPr>
          <w:ilvl w:val="0"/>
          <w:numId w:val="6"/>
        </w:numPr>
        <w:ind w:right="56"/>
        <w:jc w:val="both"/>
        <w:rPr>
          <w:rFonts w:ascii="Arial" w:hAnsi="Arial" w:cs="Arial"/>
          <w:sz w:val="24"/>
          <w:szCs w:val="24"/>
        </w:rPr>
      </w:pPr>
      <w:r w:rsidRPr="00284393">
        <w:rPr>
          <w:rFonts w:ascii="Arial" w:hAnsi="Arial" w:cs="Arial"/>
          <w:sz w:val="24"/>
          <w:szCs w:val="24"/>
        </w:rPr>
        <w:t>Resolución 3050 de 2022 Ministerio del Trabajo</w:t>
      </w:r>
      <w:r w:rsidR="000C317B" w:rsidRPr="00284393">
        <w:rPr>
          <w:rFonts w:ascii="Arial" w:hAnsi="Arial" w:cs="Arial"/>
          <w:sz w:val="24"/>
          <w:szCs w:val="24"/>
        </w:rPr>
        <w:t>. Por la cual se adopta el Manual de Procedimientos del Programa de Rehabilitación Integral para la reincorporación laboral y ocupacional en el Sistema General de Riesgos Laborales y se dictan otras disposiciones.</w:t>
      </w:r>
    </w:p>
    <w:p w14:paraId="2FE8356D" w14:textId="4C3DDE73" w:rsidR="00F166EC" w:rsidRPr="00284393" w:rsidRDefault="00F166EC" w:rsidP="00F166EC">
      <w:pPr>
        <w:pStyle w:val="TableParagraph"/>
        <w:ind w:right="56"/>
        <w:jc w:val="both"/>
        <w:rPr>
          <w:rFonts w:ascii="Arial" w:hAnsi="Arial" w:cs="Arial"/>
          <w:sz w:val="24"/>
          <w:szCs w:val="24"/>
        </w:rPr>
      </w:pPr>
    </w:p>
    <w:p w14:paraId="7C8BC08F" w14:textId="77777777" w:rsidR="00B13779" w:rsidRPr="00284393" w:rsidRDefault="00B13779" w:rsidP="00F166EC">
      <w:pPr>
        <w:pStyle w:val="TableParagraph"/>
        <w:ind w:right="56"/>
        <w:jc w:val="both"/>
        <w:rPr>
          <w:rFonts w:ascii="Arial" w:hAnsi="Arial" w:cs="Arial"/>
          <w:sz w:val="24"/>
          <w:szCs w:val="24"/>
        </w:rPr>
      </w:pPr>
    </w:p>
    <w:p w14:paraId="11A14842" w14:textId="77777777" w:rsidR="00F166EC" w:rsidRPr="00284393" w:rsidRDefault="00F166EC" w:rsidP="00516C6E">
      <w:pPr>
        <w:pStyle w:val="Ttulo1"/>
        <w:rPr>
          <w:rFonts w:cs="Arial"/>
        </w:rPr>
      </w:pPr>
      <w:bookmarkStart w:id="20" w:name="_Toc71800034"/>
      <w:bookmarkStart w:id="21" w:name="_Toc117689791"/>
      <w:r w:rsidRPr="00284393">
        <w:rPr>
          <w:rFonts w:cs="Arial"/>
        </w:rPr>
        <w:t>RESPONSABILIDADES</w:t>
      </w:r>
      <w:bookmarkEnd w:id="20"/>
      <w:bookmarkEnd w:id="21"/>
    </w:p>
    <w:p w14:paraId="735DCC56" w14:textId="77777777" w:rsidR="00F166EC" w:rsidRPr="00284393" w:rsidRDefault="00F166EC" w:rsidP="00F166EC">
      <w:pPr>
        <w:rPr>
          <w:rFonts w:cs="Arial"/>
        </w:rPr>
      </w:pPr>
    </w:p>
    <w:p w14:paraId="70750091" w14:textId="77777777" w:rsidR="00F166EC" w:rsidRPr="00284393" w:rsidRDefault="00F166EC" w:rsidP="00F166EC">
      <w:pPr>
        <w:rPr>
          <w:rFonts w:cs="Arial"/>
        </w:rPr>
      </w:pPr>
      <w:r w:rsidRPr="00284393">
        <w:rPr>
          <w:rFonts w:cs="Arial"/>
        </w:rPr>
        <w:t xml:space="preserve">Se definen las siguientes responsabilidades en el </w:t>
      </w:r>
      <w:bookmarkStart w:id="22" w:name="_Hlk71353630"/>
      <w:r w:rsidRPr="00284393">
        <w:rPr>
          <w:rFonts w:cs="Arial"/>
        </w:rPr>
        <w:t>programa</w:t>
      </w:r>
      <w:bookmarkEnd w:id="22"/>
      <w:r w:rsidRPr="00284393">
        <w:rPr>
          <w:rFonts w:cs="Arial"/>
        </w:rPr>
        <w:t xml:space="preserve"> de Reintegro y Rehabilitación Laboral dentro de los diferentes niveles estratégicos de Entidad.</w:t>
      </w:r>
    </w:p>
    <w:p w14:paraId="10367FE8" w14:textId="77777777" w:rsidR="00A37936" w:rsidRPr="00284393" w:rsidRDefault="00A37936" w:rsidP="00A37936">
      <w:pPr>
        <w:rPr>
          <w:rFonts w:cs="Arial"/>
          <w:bCs/>
          <w:iCs/>
        </w:rPr>
      </w:pPr>
    </w:p>
    <w:p w14:paraId="15D5ABB2" w14:textId="77777777" w:rsidR="00A37936" w:rsidRPr="00284393" w:rsidRDefault="00A37936" w:rsidP="00A37936">
      <w:pPr>
        <w:rPr>
          <w:rFonts w:cs="Arial"/>
          <w:b/>
          <w:bCs/>
          <w:iCs/>
        </w:rPr>
      </w:pPr>
      <w:r w:rsidRPr="00284393">
        <w:rPr>
          <w:rFonts w:cs="Arial"/>
          <w:b/>
          <w:bCs/>
          <w:iCs/>
        </w:rPr>
        <w:t>Las responsabilidades de las Administradoras de Riesgos Laborales son las siguientes:</w:t>
      </w:r>
    </w:p>
    <w:p w14:paraId="412878EC" w14:textId="77777777" w:rsidR="00A37936" w:rsidRPr="00284393" w:rsidRDefault="00A37936" w:rsidP="00A37936">
      <w:pPr>
        <w:rPr>
          <w:rFonts w:cs="Arial"/>
          <w:bCs/>
          <w:iCs/>
        </w:rPr>
      </w:pPr>
      <w:r w:rsidRPr="00284393">
        <w:rPr>
          <w:rFonts w:cs="Arial"/>
          <w:bCs/>
          <w:iCs/>
        </w:rPr>
        <w:t xml:space="preserve"> </w:t>
      </w:r>
    </w:p>
    <w:p w14:paraId="48B3C47C" w14:textId="04D5B278" w:rsidR="00A37936" w:rsidRPr="00284393" w:rsidRDefault="00A37936" w:rsidP="000C5191">
      <w:pPr>
        <w:pStyle w:val="Prrafodelista"/>
        <w:numPr>
          <w:ilvl w:val="0"/>
          <w:numId w:val="17"/>
        </w:numPr>
        <w:rPr>
          <w:rFonts w:cs="Arial"/>
          <w:bCs/>
          <w:iCs/>
        </w:rPr>
      </w:pPr>
      <w:r w:rsidRPr="00284393">
        <w:rPr>
          <w:rFonts w:cs="Arial"/>
          <w:bCs/>
          <w:iCs/>
        </w:rPr>
        <w:t>Garantizar el desarrollo del manual de procedimientos del Programa de Rehabilitación Integral para la Reincorporación Laboral y Ocupacional de los Trabajadores.</w:t>
      </w:r>
    </w:p>
    <w:p w14:paraId="33859F37" w14:textId="77777777" w:rsidR="00A37936" w:rsidRPr="00284393" w:rsidRDefault="00A37936" w:rsidP="00A37936">
      <w:pPr>
        <w:rPr>
          <w:rFonts w:cs="Arial"/>
          <w:bCs/>
          <w:iCs/>
        </w:rPr>
      </w:pPr>
    </w:p>
    <w:p w14:paraId="2839D67A" w14:textId="5FA72D20" w:rsidR="00A37936" w:rsidRPr="00284393" w:rsidRDefault="00A37936" w:rsidP="000C5191">
      <w:pPr>
        <w:pStyle w:val="Prrafodelista"/>
        <w:numPr>
          <w:ilvl w:val="0"/>
          <w:numId w:val="17"/>
        </w:numPr>
        <w:rPr>
          <w:rFonts w:cs="Arial"/>
          <w:bCs/>
          <w:iCs/>
        </w:rPr>
      </w:pPr>
      <w:r w:rsidRPr="00284393">
        <w:rPr>
          <w:rFonts w:cs="Arial"/>
          <w:bCs/>
          <w:iCs/>
        </w:rPr>
        <w:t>Asesorar a las empresas para el desarrollo e implementación del Programa de Rehabilitación Integral para la Reincorporación Laboral y Ocupacional de los Trabajadores, al interior del Sistema de Gestión de Seguridad y Salud en el Trabajo.</w:t>
      </w:r>
    </w:p>
    <w:p w14:paraId="4DE5C376" w14:textId="77777777" w:rsidR="00A37936" w:rsidRPr="00284393" w:rsidRDefault="00A37936" w:rsidP="00A37936">
      <w:pPr>
        <w:rPr>
          <w:rFonts w:cs="Arial"/>
          <w:bCs/>
          <w:iCs/>
        </w:rPr>
      </w:pPr>
    </w:p>
    <w:p w14:paraId="0288681A" w14:textId="2B8EC9BA" w:rsidR="00A37936" w:rsidRPr="00284393" w:rsidRDefault="00A37936" w:rsidP="000C5191">
      <w:pPr>
        <w:pStyle w:val="Prrafodelista"/>
        <w:numPr>
          <w:ilvl w:val="0"/>
          <w:numId w:val="17"/>
        </w:numPr>
        <w:rPr>
          <w:rFonts w:cs="Arial"/>
          <w:bCs/>
          <w:iCs/>
        </w:rPr>
      </w:pPr>
      <w:r w:rsidRPr="00284393">
        <w:rPr>
          <w:rFonts w:cs="Arial"/>
          <w:bCs/>
          <w:iCs/>
        </w:rPr>
        <w:t>Asesorar a las empresas en las acciones de reconversión de mano de Obra al interior del Sistema de Gestión de Seguridad y Salud en el Trabajo.</w:t>
      </w:r>
    </w:p>
    <w:p w14:paraId="460E65F1" w14:textId="77777777" w:rsidR="00A37936" w:rsidRPr="00284393" w:rsidRDefault="00A37936" w:rsidP="00A37936">
      <w:pPr>
        <w:rPr>
          <w:rFonts w:cs="Arial"/>
          <w:bCs/>
          <w:iCs/>
        </w:rPr>
      </w:pPr>
    </w:p>
    <w:p w14:paraId="3169A6BF" w14:textId="178B6314" w:rsidR="00A37936" w:rsidRPr="00284393" w:rsidRDefault="00A37936" w:rsidP="000C5191">
      <w:pPr>
        <w:pStyle w:val="Prrafodelista"/>
        <w:numPr>
          <w:ilvl w:val="0"/>
          <w:numId w:val="17"/>
        </w:numPr>
        <w:rPr>
          <w:rFonts w:cs="Arial"/>
          <w:bCs/>
          <w:iCs/>
        </w:rPr>
      </w:pPr>
      <w:r w:rsidRPr="00284393">
        <w:rPr>
          <w:rFonts w:cs="Arial"/>
          <w:bCs/>
          <w:iCs/>
        </w:rPr>
        <w:t xml:space="preserve">Disponer de una estructura física, propia o contratada; los recursos técnicos, financieros y humanos que garanticen las actividades y procedimientos </w:t>
      </w:r>
      <w:r w:rsidRPr="00284393">
        <w:rPr>
          <w:rFonts w:cs="Arial"/>
          <w:bCs/>
          <w:iCs/>
        </w:rPr>
        <w:lastRenderedPageBreak/>
        <w:t>establecidos en el Programa de Rehabilitación Integral para la Reincorporación Laboral y Ocupacional de los Trabajadores.</w:t>
      </w:r>
    </w:p>
    <w:p w14:paraId="3D2EAFD9" w14:textId="77777777" w:rsidR="00A37936" w:rsidRPr="00284393" w:rsidRDefault="00A37936" w:rsidP="00A37936">
      <w:pPr>
        <w:rPr>
          <w:rFonts w:cs="Arial"/>
          <w:bCs/>
          <w:iCs/>
        </w:rPr>
      </w:pPr>
    </w:p>
    <w:p w14:paraId="431CF618" w14:textId="09A203BA" w:rsidR="00A37936" w:rsidRPr="00284393" w:rsidRDefault="00A37936" w:rsidP="000C5191">
      <w:pPr>
        <w:pStyle w:val="Prrafodelista"/>
        <w:numPr>
          <w:ilvl w:val="0"/>
          <w:numId w:val="17"/>
        </w:numPr>
        <w:rPr>
          <w:rFonts w:cs="Arial"/>
          <w:bCs/>
          <w:iCs/>
        </w:rPr>
      </w:pPr>
      <w:r w:rsidRPr="00284393">
        <w:rPr>
          <w:rFonts w:cs="Arial"/>
          <w:bCs/>
          <w:iCs/>
        </w:rPr>
        <w:t>Promover el desarrollo y adaptación, en las Instituciones Prestadoras del Servicio de Salud de su red o contratadas de las guías, protocolos o los procedimientos de atención de las condiciones de salud relacionadas con el desempeño laboral de las personas del Programa de Rehabilitación Integral para la Reincorporación Laboral y Ocupacional de los Trabajadores.</w:t>
      </w:r>
    </w:p>
    <w:p w14:paraId="4919BD87" w14:textId="77777777" w:rsidR="00A37936" w:rsidRPr="00284393" w:rsidRDefault="00A37936" w:rsidP="00A37936">
      <w:pPr>
        <w:rPr>
          <w:rFonts w:cs="Arial"/>
          <w:bCs/>
          <w:iCs/>
        </w:rPr>
      </w:pPr>
    </w:p>
    <w:p w14:paraId="7B88B077" w14:textId="6AB58140" w:rsidR="00A37936" w:rsidRPr="00284393" w:rsidRDefault="00A37936" w:rsidP="000C5191">
      <w:pPr>
        <w:pStyle w:val="Prrafodelista"/>
        <w:numPr>
          <w:ilvl w:val="0"/>
          <w:numId w:val="17"/>
        </w:numPr>
        <w:rPr>
          <w:rFonts w:cs="Arial"/>
          <w:bCs/>
          <w:iCs/>
        </w:rPr>
      </w:pPr>
      <w:r w:rsidRPr="00284393">
        <w:rPr>
          <w:rFonts w:cs="Arial"/>
          <w:bCs/>
          <w:iCs/>
        </w:rPr>
        <w:t>Promover el uso de las tecnologías de la comunicación, inteligencia artificial y realidad virtual estarán sujetas a los lineamientos técnicos y de ética que expidan las autoridades competentes en el marco de la legislación vigente.</w:t>
      </w:r>
    </w:p>
    <w:p w14:paraId="45E6CFEC" w14:textId="77777777" w:rsidR="00A37936" w:rsidRPr="00284393" w:rsidRDefault="00A37936" w:rsidP="00A37936">
      <w:pPr>
        <w:rPr>
          <w:rFonts w:cs="Arial"/>
          <w:bCs/>
          <w:iCs/>
        </w:rPr>
      </w:pPr>
    </w:p>
    <w:p w14:paraId="42C372F7" w14:textId="51297E18" w:rsidR="00A37936" w:rsidRPr="00284393" w:rsidRDefault="00A37936" w:rsidP="000C5191">
      <w:pPr>
        <w:pStyle w:val="Prrafodelista"/>
        <w:numPr>
          <w:ilvl w:val="0"/>
          <w:numId w:val="17"/>
        </w:numPr>
        <w:rPr>
          <w:rFonts w:cs="Arial"/>
          <w:bCs/>
          <w:iCs/>
        </w:rPr>
      </w:pPr>
      <w:r w:rsidRPr="00284393">
        <w:rPr>
          <w:rFonts w:cs="Arial"/>
          <w:bCs/>
          <w:iCs/>
        </w:rPr>
        <w:t>Suministrar y adaptar oportunamente los productos de apoyo (dispositivos médicos), relacionados con: equipos, instrumentos, tecnologías, ayudas ópticas y auditivas, prótesis y órtesis requeridas para facilitar el funcionamiento e independencia del trabajador, durante el proceso de rehabilitación integral, de conformidad a la norma vigente.” Lo anterior para garantizar que sea una responsabilidad de la ARL la entrega de los equipos dentro de los tiempos requeridos.</w:t>
      </w:r>
    </w:p>
    <w:p w14:paraId="5F1E4C97" w14:textId="77777777" w:rsidR="00A37936" w:rsidRPr="00284393" w:rsidRDefault="00A37936" w:rsidP="00A37936">
      <w:pPr>
        <w:rPr>
          <w:rFonts w:cs="Arial"/>
          <w:bCs/>
          <w:iCs/>
        </w:rPr>
      </w:pPr>
    </w:p>
    <w:p w14:paraId="286D150C" w14:textId="3D6565D9" w:rsidR="00A37936" w:rsidRPr="00284393" w:rsidRDefault="00A37936" w:rsidP="000C5191">
      <w:pPr>
        <w:pStyle w:val="Prrafodelista"/>
        <w:numPr>
          <w:ilvl w:val="0"/>
          <w:numId w:val="17"/>
        </w:numPr>
        <w:rPr>
          <w:rFonts w:cs="Arial"/>
          <w:bCs/>
          <w:iCs/>
        </w:rPr>
      </w:pPr>
      <w:r w:rsidRPr="00284393">
        <w:rPr>
          <w:rFonts w:cs="Arial"/>
          <w:bCs/>
          <w:iCs/>
        </w:rPr>
        <w:t>Realizar el seguimiento al cumplimiento del proceso de reincorporación por parte del empleador y el trabajador, en los casos que se encuentren barreras completas se debe notificar a la Dirección Territorial del Ministerio del Trabajo, quien según un análisis del caso determinará las acciones a tomar.</w:t>
      </w:r>
    </w:p>
    <w:p w14:paraId="7BCD3F2E" w14:textId="77777777" w:rsidR="00A37936" w:rsidRPr="00284393" w:rsidRDefault="00A37936" w:rsidP="00A37936">
      <w:pPr>
        <w:rPr>
          <w:rFonts w:cs="Arial"/>
          <w:bCs/>
          <w:iCs/>
        </w:rPr>
      </w:pPr>
    </w:p>
    <w:p w14:paraId="0BFDAF0A" w14:textId="20A39817" w:rsidR="00A37936" w:rsidRPr="00284393" w:rsidRDefault="00A37936" w:rsidP="000C5191">
      <w:pPr>
        <w:pStyle w:val="Prrafodelista"/>
        <w:numPr>
          <w:ilvl w:val="0"/>
          <w:numId w:val="17"/>
        </w:numPr>
        <w:rPr>
          <w:rFonts w:cs="Arial"/>
          <w:bCs/>
          <w:iCs/>
        </w:rPr>
      </w:pPr>
      <w:r w:rsidRPr="00284393">
        <w:rPr>
          <w:rFonts w:cs="Arial"/>
          <w:bCs/>
          <w:iCs/>
        </w:rPr>
        <w:t>Establecer los mecanismos de coordinación conjunta con las Entidades Promotoras de Salud y Entidades que Administran los Regímenes Especiales o de Excepción relacionadas en la presente resolución, para los casos que presentan patologías mixtas (comunes y laborales) con la finalidad de minimizar la posibilidad de generar secuelas o agravar la condición en la salud del trabajador.</w:t>
      </w:r>
    </w:p>
    <w:p w14:paraId="1E30D8B1" w14:textId="77777777" w:rsidR="00A37936" w:rsidRPr="00284393" w:rsidRDefault="00A37936" w:rsidP="00A37936">
      <w:pPr>
        <w:rPr>
          <w:rFonts w:cs="Arial"/>
          <w:bCs/>
          <w:iCs/>
        </w:rPr>
      </w:pPr>
    </w:p>
    <w:p w14:paraId="52F5D1C5" w14:textId="296B556D" w:rsidR="00A37936" w:rsidRPr="00284393" w:rsidRDefault="00A37936" w:rsidP="000C5191">
      <w:pPr>
        <w:pStyle w:val="Prrafodelista"/>
        <w:numPr>
          <w:ilvl w:val="0"/>
          <w:numId w:val="17"/>
        </w:numPr>
        <w:rPr>
          <w:rFonts w:cs="Arial"/>
          <w:bCs/>
          <w:iCs/>
        </w:rPr>
      </w:pPr>
      <w:r w:rsidRPr="00284393">
        <w:rPr>
          <w:rFonts w:cs="Arial"/>
          <w:bCs/>
          <w:iCs/>
        </w:rPr>
        <w:t xml:space="preserve">Emitir el informe de reincorporación laboral desde los equipos de interdisciplinarios de rehabilitación relacionados con los eventos de origen </w:t>
      </w:r>
      <w:r w:rsidRPr="00284393">
        <w:rPr>
          <w:rFonts w:cs="Arial"/>
          <w:bCs/>
          <w:iCs/>
        </w:rPr>
        <w:lastRenderedPageBreak/>
        <w:t>laboral, teniendo en cuenta: la condición de salud de cada trabajador, el contexto laboral, familiar y social.</w:t>
      </w:r>
    </w:p>
    <w:p w14:paraId="3B7D59BE" w14:textId="77777777" w:rsidR="00A37936" w:rsidRPr="00284393" w:rsidRDefault="00A37936" w:rsidP="00A37936">
      <w:pPr>
        <w:rPr>
          <w:rFonts w:cs="Arial"/>
          <w:bCs/>
          <w:iCs/>
        </w:rPr>
      </w:pPr>
    </w:p>
    <w:p w14:paraId="52E8AC6F" w14:textId="756844FF" w:rsidR="00A37936" w:rsidRPr="00284393" w:rsidRDefault="00A37936" w:rsidP="000C5191">
      <w:pPr>
        <w:pStyle w:val="Prrafodelista"/>
        <w:numPr>
          <w:ilvl w:val="0"/>
          <w:numId w:val="17"/>
        </w:numPr>
        <w:rPr>
          <w:rFonts w:cs="Arial"/>
          <w:bCs/>
          <w:iCs/>
        </w:rPr>
      </w:pPr>
      <w:r w:rsidRPr="00284393">
        <w:rPr>
          <w:rFonts w:cs="Arial"/>
          <w:bCs/>
          <w:iCs/>
        </w:rPr>
        <w:t>Emitir el concepto de finalización de la intervención de la rehabilitación integral por parte del equipo interdisciplinario al cumplimiento de los objetivos y metas definidos en el Programa, el concepto debe contener la valoración sobre la funcionalidad en las esferas física y mental (comunicación, traslados, actividades de la vida diaria y actividades instrumentales de la vida diaria, etc.).</w:t>
      </w:r>
    </w:p>
    <w:p w14:paraId="432BF311" w14:textId="77777777" w:rsidR="00A37936" w:rsidRPr="00284393" w:rsidRDefault="00A37936" w:rsidP="00A37936">
      <w:pPr>
        <w:rPr>
          <w:rFonts w:cs="Arial"/>
          <w:bCs/>
          <w:iCs/>
        </w:rPr>
      </w:pPr>
    </w:p>
    <w:p w14:paraId="0818BDBA" w14:textId="7C898417" w:rsidR="00A37936" w:rsidRPr="00284393" w:rsidRDefault="00A37936" w:rsidP="000C5191">
      <w:pPr>
        <w:pStyle w:val="Prrafodelista"/>
        <w:numPr>
          <w:ilvl w:val="0"/>
          <w:numId w:val="17"/>
        </w:numPr>
        <w:rPr>
          <w:rFonts w:cs="Arial"/>
          <w:bCs/>
          <w:iCs/>
        </w:rPr>
      </w:pPr>
      <w:r w:rsidRPr="00284393">
        <w:rPr>
          <w:rFonts w:cs="Arial"/>
          <w:bCs/>
          <w:iCs/>
        </w:rPr>
        <w:t>Notificar al empleador los casos de deserción, inasistencia o incumplimiento por parte del trabajador al plan definido en el Programa de Rehabilitación Integral, manteniendo los términos de confidencialidad de la información de la historia clínica establecido en la legislación vigente.</w:t>
      </w:r>
    </w:p>
    <w:p w14:paraId="38334749" w14:textId="77777777" w:rsidR="00A37936" w:rsidRPr="00284393" w:rsidRDefault="00A37936" w:rsidP="00A37936">
      <w:pPr>
        <w:rPr>
          <w:rFonts w:cs="Arial"/>
          <w:bCs/>
          <w:iCs/>
        </w:rPr>
      </w:pPr>
    </w:p>
    <w:p w14:paraId="224296A2" w14:textId="29DF0002" w:rsidR="00A37936" w:rsidRPr="00284393" w:rsidRDefault="00A37936" w:rsidP="000C5191">
      <w:pPr>
        <w:pStyle w:val="Prrafodelista"/>
        <w:numPr>
          <w:ilvl w:val="0"/>
          <w:numId w:val="17"/>
        </w:numPr>
        <w:rPr>
          <w:rFonts w:cs="Arial"/>
          <w:bCs/>
          <w:iCs/>
        </w:rPr>
      </w:pPr>
      <w:r w:rsidRPr="00284393">
        <w:rPr>
          <w:rFonts w:cs="Arial"/>
          <w:bCs/>
          <w:iCs/>
        </w:rPr>
        <w:t>Garantizar el servicio de transporte (aéreo, marítimo, fluvial o terrestre) al trabajador afiliado al Sistema General de Riesgos Laborales, que sufra un accidente de trabajo o una enfermedad laboral y que se encuentren en situación de vulnerabilidad o limitación funcional, y que se incluyan en el Programa de Rehabilitación Integral para la reincorporación laboral y ocupacional; el tipo de transporte, así como la necesidad del acompañamiento será determinado según la autonomía del médico tratante, la cual deberá ser justificada en la historia clínica. El desplazamiento desde el lugar de residencia de la persona objeto a recibir los servicios de salud, hasta la institución donde se dará la atención y de igual forma el retorno nuevamente a su residencia.</w:t>
      </w:r>
    </w:p>
    <w:p w14:paraId="6F9999E5" w14:textId="77777777" w:rsidR="00A37936" w:rsidRPr="00284393" w:rsidRDefault="00A37936" w:rsidP="00A37936">
      <w:pPr>
        <w:rPr>
          <w:rFonts w:cs="Arial"/>
          <w:bCs/>
          <w:iCs/>
        </w:rPr>
      </w:pPr>
    </w:p>
    <w:p w14:paraId="72B1C63F" w14:textId="62C19B95" w:rsidR="00A37936" w:rsidRPr="00284393" w:rsidRDefault="00A37936" w:rsidP="000C5191">
      <w:pPr>
        <w:pStyle w:val="Prrafodelista"/>
        <w:numPr>
          <w:ilvl w:val="0"/>
          <w:numId w:val="17"/>
        </w:numPr>
        <w:rPr>
          <w:rFonts w:cs="Arial"/>
          <w:bCs/>
          <w:iCs/>
        </w:rPr>
      </w:pPr>
      <w:r w:rsidRPr="00284393">
        <w:rPr>
          <w:rFonts w:cs="Arial"/>
          <w:bCs/>
          <w:iCs/>
        </w:rPr>
        <w:t>Implementar en el Programa de Rehabilitación Integral para la Reincorporación Laboral y Ocupacional de los Trabajadores el uso de las tecnologías de la comunicación, inteligencia artificial, telemedicina y realidad virtual con el fin de realizar los procesos de capacitación, asesoría, entrenamiento y asistencia técnica en los aspectos, acciones y actividades que sean pertinentes.</w:t>
      </w:r>
    </w:p>
    <w:p w14:paraId="290F59FF" w14:textId="77777777" w:rsidR="00A37936" w:rsidRPr="00284393" w:rsidRDefault="00A37936" w:rsidP="00A37936">
      <w:pPr>
        <w:rPr>
          <w:rFonts w:cs="Arial"/>
          <w:bCs/>
          <w:iCs/>
        </w:rPr>
      </w:pPr>
    </w:p>
    <w:p w14:paraId="4CFC4FE5" w14:textId="5188A031" w:rsidR="00A37936" w:rsidRPr="00284393" w:rsidRDefault="00A37936" w:rsidP="000C5191">
      <w:pPr>
        <w:pStyle w:val="Prrafodelista"/>
        <w:numPr>
          <w:ilvl w:val="0"/>
          <w:numId w:val="17"/>
        </w:numPr>
        <w:rPr>
          <w:rFonts w:cs="Arial"/>
          <w:bCs/>
          <w:iCs/>
        </w:rPr>
      </w:pPr>
      <w:r w:rsidRPr="00284393">
        <w:rPr>
          <w:rFonts w:cs="Arial"/>
          <w:bCs/>
          <w:iCs/>
        </w:rPr>
        <w:lastRenderedPageBreak/>
        <w:t>Velar que los procesos de rehabilitación integral tengan tiempos definidos para cada caso en particular y que así mismo se garantice que se cumplan los mismos asegurando oportunidad y calidad en cada uno de los procesos.</w:t>
      </w:r>
    </w:p>
    <w:p w14:paraId="0691F03E" w14:textId="77777777" w:rsidR="00A37936" w:rsidRPr="00284393" w:rsidRDefault="00A37936" w:rsidP="00A37936">
      <w:pPr>
        <w:rPr>
          <w:rFonts w:cs="Arial"/>
          <w:bCs/>
          <w:iCs/>
        </w:rPr>
      </w:pPr>
    </w:p>
    <w:p w14:paraId="27BA2B27" w14:textId="33D34A7E" w:rsidR="00A37936" w:rsidRPr="00284393" w:rsidRDefault="00A37936" w:rsidP="000C5191">
      <w:pPr>
        <w:pStyle w:val="Prrafodelista"/>
        <w:numPr>
          <w:ilvl w:val="0"/>
          <w:numId w:val="17"/>
        </w:numPr>
        <w:rPr>
          <w:rFonts w:cs="Arial"/>
          <w:bCs/>
          <w:iCs/>
        </w:rPr>
      </w:pPr>
      <w:r w:rsidRPr="00284393">
        <w:rPr>
          <w:rFonts w:cs="Arial"/>
          <w:bCs/>
          <w:iCs/>
        </w:rPr>
        <w:t>Garantizar la integralidad en el sistema de información entre las Administradoras de Riesgos Laborales y las Instituciones Prestadoras de Servicios adscritas a ellas.</w:t>
      </w:r>
    </w:p>
    <w:p w14:paraId="2C164C96" w14:textId="77777777" w:rsidR="00A37936" w:rsidRPr="00284393" w:rsidRDefault="00A37936" w:rsidP="00A37936">
      <w:pPr>
        <w:rPr>
          <w:rFonts w:cs="Arial"/>
          <w:bCs/>
          <w:iCs/>
        </w:rPr>
      </w:pPr>
      <w:r w:rsidRPr="00284393">
        <w:rPr>
          <w:rFonts w:cs="Arial"/>
          <w:bCs/>
          <w:iCs/>
        </w:rPr>
        <w:t xml:space="preserve"> </w:t>
      </w:r>
    </w:p>
    <w:p w14:paraId="6E84F307" w14:textId="77777777" w:rsidR="00A37936" w:rsidRPr="00284393" w:rsidRDefault="00A37936" w:rsidP="00A37936">
      <w:pPr>
        <w:rPr>
          <w:rFonts w:cs="Arial"/>
          <w:b/>
          <w:bCs/>
          <w:iCs/>
        </w:rPr>
      </w:pPr>
      <w:r w:rsidRPr="00284393">
        <w:rPr>
          <w:rFonts w:cs="Arial"/>
          <w:b/>
          <w:bCs/>
          <w:iCs/>
        </w:rPr>
        <w:t>Responsabilidades del Ministerio del Trabajo. Las responsabilidades del Ministerio del Trabajo conforme al presente manual son las siguientes:</w:t>
      </w:r>
    </w:p>
    <w:p w14:paraId="7D6C39E4" w14:textId="77777777" w:rsidR="00A37936" w:rsidRPr="00284393" w:rsidRDefault="00A37936" w:rsidP="00A37936">
      <w:pPr>
        <w:rPr>
          <w:rFonts w:cs="Arial"/>
          <w:bCs/>
          <w:iCs/>
        </w:rPr>
      </w:pPr>
      <w:r w:rsidRPr="00284393">
        <w:rPr>
          <w:rFonts w:cs="Arial"/>
          <w:bCs/>
          <w:iCs/>
        </w:rPr>
        <w:t xml:space="preserve"> </w:t>
      </w:r>
    </w:p>
    <w:p w14:paraId="3BF5E4D4" w14:textId="0D53CB79" w:rsidR="00A37936" w:rsidRPr="00284393" w:rsidRDefault="00A37936" w:rsidP="00DE0E9A">
      <w:pPr>
        <w:pStyle w:val="Prrafodelista"/>
        <w:numPr>
          <w:ilvl w:val="0"/>
          <w:numId w:val="16"/>
        </w:numPr>
        <w:shd w:val="clear" w:color="auto" w:fill="FFFFFF" w:themeFill="background1"/>
        <w:rPr>
          <w:rFonts w:cs="Arial"/>
          <w:bCs/>
          <w:iCs/>
        </w:rPr>
      </w:pPr>
      <w:r w:rsidRPr="00284393">
        <w:rPr>
          <w:rFonts w:cs="Arial"/>
          <w:bCs/>
          <w:iCs/>
        </w:rPr>
        <w:t>Realizar acciones de inspección, vigilancia y control a los actores del sistema, de conformidad con sus competencias.</w:t>
      </w:r>
    </w:p>
    <w:p w14:paraId="63585C60" w14:textId="77777777" w:rsidR="00A37936" w:rsidRPr="00284393" w:rsidRDefault="00A37936" w:rsidP="00DE0E9A">
      <w:pPr>
        <w:shd w:val="clear" w:color="auto" w:fill="FFFFFF" w:themeFill="background1"/>
        <w:rPr>
          <w:rFonts w:cs="Arial"/>
          <w:bCs/>
          <w:iCs/>
        </w:rPr>
      </w:pPr>
    </w:p>
    <w:p w14:paraId="4FDCB407" w14:textId="5480B680" w:rsidR="00A37936" w:rsidRPr="00284393" w:rsidRDefault="00A37936" w:rsidP="00DE0E9A">
      <w:pPr>
        <w:pStyle w:val="Prrafodelista"/>
        <w:numPr>
          <w:ilvl w:val="0"/>
          <w:numId w:val="16"/>
        </w:numPr>
        <w:shd w:val="clear" w:color="auto" w:fill="FFFFFF" w:themeFill="background1"/>
        <w:rPr>
          <w:rFonts w:cs="Arial"/>
          <w:bCs/>
          <w:iCs/>
        </w:rPr>
      </w:pPr>
      <w:r w:rsidRPr="00284393">
        <w:rPr>
          <w:rFonts w:cs="Arial"/>
          <w:bCs/>
          <w:iCs/>
        </w:rPr>
        <w:t>Realizar capacitación y difusión de la norma y manual de rehabilitación para la reincorporación laboral y ocupacional objeto de la presente resolución.</w:t>
      </w:r>
    </w:p>
    <w:p w14:paraId="60F3529F" w14:textId="77777777" w:rsidR="00A37936" w:rsidRPr="00284393" w:rsidRDefault="00A37936" w:rsidP="00DE0E9A">
      <w:pPr>
        <w:shd w:val="clear" w:color="auto" w:fill="FFFFFF" w:themeFill="background1"/>
        <w:rPr>
          <w:rFonts w:cs="Arial"/>
          <w:bCs/>
          <w:iCs/>
        </w:rPr>
      </w:pPr>
    </w:p>
    <w:p w14:paraId="71B5950B" w14:textId="614DFE48" w:rsidR="00A37936" w:rsidRPr="00284393" w:rsidRDefault="00A37936" w:rsidP="00DE0E9A">
      <w:pPr>
        <w:pStyle w:val="Prrafodelista"/>
        <w:numPr>
          <w:ilvl w:val="0"/>
          <w:numId w:val="16"/>
        </w:numPr>
        <w:shd w:val="clear" w:color="auto" w:fill="FFFFFF" w:themeFill="background1"/>
        <w:rPr>
          <w:rFonts w:cs="Arial"/>
          <w:bCs/>
          <w:iCs/>
        </w:rPr>
      </w:pPr>
      <w:r w:rsidRPr="00284393">
        <w:rPr>
          <w:rFonts w:cs="Arial"/>
          <w:bCs/>
          <w:iCs/>
        </w:rPr>
        <w:t>Realizar guías e instrumentos técnicos, los cuales serán aprobados y actualizados por la Dirección de Riesgos Laborales, en materia de rehabilitación conforme a la presente resolución.</w:t>
      </w:r>
    </w:p>
    <w:p w14:paraId="5E23CDCA" w14:textId="77777777" w:rsidR="00A37936" w:rsidRPr="00284393" w:rsidRDefault="00A37936" w:rsidP="00DE0E9A">
      <w:pPr>
        <w:shd w:val="clear" w:color="auto" w:fill="FFFFFF" w:themeFill="background1"/>
        <w:rPr>
          <w:rFonts w:cs="Arial"/>
          <w:bCs/>
          <w:iCs/>
        </w:rPr>
      </w:pPr>
    </w:p>
    <w:p w14:paraId="07C6C739" w14:textId="76AB9488" w:rsidR="00E97BCF" w:rsidRPr="00284393" w:rsidRDefault="00A37936" w:rsidP="00DE0E9A">
      <w:pPr>
        <w:pStyle w:val="Prrafodelista"/>
        <w:numPr>
          <w:ilvl w:val="0"/>
          <w:numId w:val="16"/>
        </w:numPr>
        <w:shd w:val="clear" w:color="auto" w:fill="FFFFFF" w:themeFill="background1"/>
        <w:rPr>
          <w:rFonts w:cs="Arial"/>
          <w:bCs/>
          <w:iCs/>
        </w:rPr>
      </w:pPr>
      <w:r w:rsidRPr="00284393">
        <w:rPr>
          <w:rFonts w:cs="Arial"/>
          <w:bCs/>
          <w:iCs/>
        </w:rPr>
        <w:t>Realizar acciones articuladas con el SENA y dar apoyo a los empleadores en las acciones de Reconversión de mano de obra y generar las competencias que requiere el trabajador para su nuevo cargo.</w:t>
      </w:r>
    </w:p>
    <w:p w14:paraId="440AF355" w14:textId="77777777" w:rsidR="00A37936" w:rsidRPr="00284393" w:rsidRDefault="00A37936" w:rsidP="00F166EC">
      <w:pPr>
        <w:rPr>
          <w:rFonts w:cs="Arial"/>
          <w:b/>
          <w:bCs/>
          <w:iCs/>
        </w:rPr>
      </w:pPr>
    </w:p>
    <w:p w14:paraId="6105AF85" w14:textId="3040E12B" w:rsidR="00F166EC" w:rsidRPr="00284393" w:rsidRDefault="00F166EC" w:rsidP="00F166EC">
      <w:pPr>
        <w:rPr>
          <w:rFonts w:cs="Arial"/>
          <w:b/>
          <w:bCs/>
          <w:iCs/>
        </w:rPr>
      </w:pPr>
      <w:r w:rsidRPr="00284393">
        <w:rPr>
          <w:rFonts w:cs="Arial"/>
          <w:b/>
          <w:bCs/>
          <w:iCs/>
        </w:rPr>
        <w:t xml:space="preserve">Secretaria General. </w:t>
      </w:r>
    </w:p>
    <w:p w14:paraId="322B619A" w14:textId="77777777" w:rsidR="00F166EC" w:rsidRPr="00284393" w:rsidRDefault="00F166EC" w:rsidP="00F166EC">
      <w:pPr>
        <w:rPr>
          <w:rFonts w:cs="Arial"/>
          <w:b/>
          <w:bCs/>
          <w:iCs/>
        </w:rPr>
      </w:pPr>
    </w:p>
    <w:p w14:paraId="454C1415" w14:textId="77777777" w:rsidR="00F166EC" w:rsidRPr="00284393" w:rsidRDefault="00F166EC" w:rsidP="00EE5D1D">
      <w:pPr>
        <w:pStyle w:val="Prrafodelista"/>
        <w:numPr>
          <w:ilvl w:val="0"/>
          <w:numId w:val="7"/>
        </w:numPr>
        <w:spacing w:after="0"/>
        <w:ind w:left="208" w:hanging="208"/>
        <w:contextualSpacing/>
        <w:rPr>
          <w:rFonts w:cs="Arial"/>
          <w:lang w:val="es-ES" w:eastAsia="es-CO"/>
        </w:rPr>
      </w:pPr>
      <w:r w:rsidRPr="00284393">
        <w:rPr>
          <w:rFonts w:cs="Arial"/>
        </w:rPr>
        <w:t>Conocer y aprobar el programa.</w:t>
      </w:r>
    </w:p>
    <w:p w14:paraId="12AB39E1" w14:textId="77777777" w:rsidR="00F166EC" w:rsidRPr="00284393" w:rsidRDefault="00F166EC" w:rsidP="00EE5D1D">
      <w:pPr>
        <w:pStyle w:val="Prrafodelista"/>
        <w:numPr>
          <w:ilvl w:val="0"/>
          <w:numId w:val="7"/>
        </w:numPr>
        <w:spacing w:after="0"/>
        <w:ind w:left="208" w:hanging="208"/>
        <w:contextualSpacing/>
        <w:rPr>
          <w:rFonts w:cs="Arial"/>
          <w:lang w:eastAsia="es-CO"/>
        </w:rPr>
      </w:pPr>
      <w:r w:rsidRPr="00284393">
        <w:rPr>
          <w:rFonts w:cs="Arial"/>
        </w:rPr>
        <w:t xml:space="preserve">Autorizar los recursos necesarios para la ejecución de las actividades a desarrollar. </w:t>
      </w:r>
    </w:p>
    <w:p w14:paraId="4DD834D2" w14:textId="77777777" w:rsidR="00F166EC" w:rsidRPr="00284393" w:rsidRDefault="00F166EC" w:rsidP="00F166EC">
      <w:pPr>
        <w:rPr>
          <w:rFonts w:cs="Arial"/>
          <w:b/>
          <w:bCs/>
          <w:lang w:eastAsia="es-CO"/>
        </w:rPr>
      </w:pPr>
    </w:p>
    <w:p w14:paraId="7A6F2C16" w14:textId="77777777" w:rsidR="00F166EC" w:rsidRPr="00284393" w:rsidRDefault="00F166EC" w:rsidP="00F166EC">
      <w:pPr>
        <w:rPr>
          <w:rFonts w:cs="Arial"/>
          <w:b/>
          <w:bCs/>
          <w:lang w:eastAsia="es-CO"/>
        </w:rPr>
      </w:pPr>
      <w:r w:rsidRPr="00284393">
        <w:rPr>
          <w:rFonts w:cs="Arial"/>
          <w:b/>
          <w:bCs/>
          <w:lang w:eastAsia="es-CO"/>
        </w:rPr>
        <w:t>Equipo SST – Área Medicina Preventiva UAERMV.</w:t>
      </w:r>
    </w:p>
    <w:p w14:paraId="15FB32FE" w14:textId="77777777" w:rsidR="00F166EC" w:rsidRPr="00284393" w:rsidRDefault="00F166EC" w:rsidP="00F166EC">
      <w:pPr>
        <w:rPr>
          <w:rFonts w:cs="Arial"/>
          <w:b/>
          <w:bCs/>
          <w:lang w:eastAsia="es-CO"/>
        </w:rPr>
      </w:pPr>
    </w:p>
    <w:p w14:paraId="60DFFC6F" w14:textId="77777777" w:rsidR="00F166EC" w:rsidRPr="00284393" w:rsidRDefault="00F166EC" w:rsidP="00EE5D1D">
      <w:pPr>
        <w:pStyle w:val="Prrafodelista"/>
        <w:numPr>
          <w:ilvl w:val="0"/>
          <w:numId w:val="7"/>
        </w:numPr>
        <w:spacing w:after="0"/>
        <w:ind w:left="353" w:hanging="295"/>
        <w:contextualSpacing/>
        <w:rPr>
          <w:rFonts w:cs="Arial"/>
          <w:lang w:eastAsia="es-ES"/>
        </w:rPr>
      </w:pPr>
      <w:r w:rsidRPr="00284393">
        <w:rPr>
          <w:rFonts w:cs="Arial"/>
        </w:rPr>
        <w:t>Diseño, ejecución, difusión, aplicación y seguimiento.</w:t>
      </w:r>
    </w:p>
    <w:p w14:paraId="0BE41714" w14:textId="77777777" w:rsidR="00F166EC" w:rsidRPr="00284393" w:rsidRDefault="00F166EC" w:rsidP="00EE5D1D">
      <w:pPr>
        <w:pStyle w:val="Prrafodelista"/>
        <w:numPr>
          <w:ilvl w:val="0"/>
          <w:numId w:val="7"/>
        </w:numPr>
        <w:spacing w:after="0"/>
        <w:ind w:left="353" w:hanging="295"/>
        <w:contextualSpacing/>
        <w:rPr>
          <w:rFonts w:cs="Arial"/>
        </w:rPr>
      </w:pPr>
      <w:r w:rsidRPr="00284393">
        <w:rPr>
          <w:rFonts w:cs="Arial"/>
        </w:rPr>
        <w:t>Orientar a los gerentes y coordinadores de áreas   en el cumplimiento de este.</w:t>
      </w:r>
    </w:p>
    <w:p w14:paraId="48560B32" w14:textId="77777777" w:rsidR="00F166EC" w:rsidRPr="00284393" w:rsidRDefault="00F166EC" w:rsidP="00EE5D1D">
      <w:pPr>
        <w:pStyle w:val="Prrafodelista"/>
        <w:numPr>
          <w:ilvl w:val="0"/>
          <w:numId w:val="7"/>
        </w:numPr>
        <w:spacing w:after="0"/>
        <w:ind w:left="353" w:hanging="295"/>
        <w:contextualSpacing/>
        <w:rPr>
          <w:rFonts w:cs="Arial"/>
        </w:rPr>
      </w:pPr>
      <w:r w:rsidRPr="00284393">
        <w:rPr>
          <w:rFonts w:cs="Arial"/>
        </w:rPr>
        <w:t>Garantizar el adecuado flujo de la información y una comunicación efectiva entre todos los niveles comprometidos con el programa incluidos los niveles de la gerencia y los empleados.</w:t>
      </w:r>
    </w:p>
    <w:p w14:paraId="27F84818" w14:textId="56C22637" w:rsidR="00F166EC" w:rsidRPr="00284393" w:rsidRDefault="00F166EC" w:rsidP="00EE5D1D">
      <w:pPr>
        <w:pStyle w:val="Prrafodelista"/>
        <w:numPr>
          <w:ilvl w:val="0"/>
          <w:numId w:val="7"/>
        </w:numPr>
        <w:spacing w:after="0"/>
        <w:ind w:left="353" w:hanging="295"/>
        <w:contextualSpacing/>
        <w:rPr>
          <w:rFonts w:cs="Arial"/>
        </w:rPr>
      </w:pPr>
      <w:r w:rsidRPr="00284393">
        <w:rPr>
          <w:rFonts w:cs="Arial"/>
        </w:rPr>
        <w:t xml:space="preserve">Informar al </w:t>
      </w:r>
      <w:r w:rsidR="00570E4E" w:rsidRPr="00284393">
        <w:rPr>
          <w:rFonts w:cs="Arial"/>
        </w:rPr>
        <w:t xml:space="preserve">Jefe Inmediato </w:t>
      </w:r>
      <w:r w:rsidRPr="00284393">
        <w:rPr>
          <w:rFonts w:cs="Arial"/>
        </w:rPr>
        <w:t xml:space="preserve">del </w:t>
      </w:r>
      <w:r w:rsidR="00570E4E" w:rsidRPr="00284393">
        <w:rPr>
          <w:rFonts w:cs="Arial"/>
        </w:rPr>
        <w:t>Servidor Público</w:t>
      </w:r>
      <w:r w:rsidRPr="00284393">
        <w:rPr>
          <w:rFonts w:cs="Arial"/>
        </w:rPr>
        <w:t xml:space="preserve"> involucrado y a Seguridad y Salud en el Trabajo cuando se presente un evento ya sea por accidente, enfermedad laboral o enfermedad general.</w:t>
      </w:r>
    </w:p>
    <w:p w14:paraId="460F496B" w14:textId="77777777" w:rsidR="00F166EC" w:rsidRPr="00284393" w:rsidRDefault="00F166EC" w:rsidP="00EE5D1D">
      <w:pPr>
        <w:pStyle w:val="Prrafodelista"/>
        <w:numPr>
          <w:ilvl w:val="0"/>
          <w:numId w:val="7"/>
        </w:numPr>
        <w:spacing w:after="0"/>
        <w:ind w:left="353" w:hanging="295"/>
        <w:contextualSpacing/>
        <w:rPr>
          <w:rFonts w:cs="Arial"/>
        </w:rPr>
      </w:pPr>
      <w:r w:rsidRPr="00284393">
        <w:rPr>
          <w:rFonts w:cs="Arial"/>
        </w:rPr>
        <w:t xml:space="preserve">Participar en la investigación de los Accidentes y el seguimiento a los planes de acción y las recomendaciones médicas emitidas.  </w:t>
      </w:r>
    </w:p>
    <w:p w14:paraId="53805E6B" w14:textId="77777777" w:rsidR="00F166EC" w:rsidRPr="00284393" w:rsidRDefault="00F166EC" w:rsidP="00EE5D1D">
      <w:pPr>
        <w:pStyle w:val="Prrafodelista"/>
        <w:numPr>
          <w:ilvl w:val="0"/>
          <w:numId w:val="7"/>
        </w:numPr>
        <w:spacing w:after="0"/>
        <w:ind w:left="353" w:hanging="295"/>
        <w:contextualSpacing/>
        <w:rPr>
          <w:rFonts w:cs="Arial"/>
        </w:rPr>
      </w:pPr>
      <w:r w:rsidRPr="00284393">
        <w:rPr>
          <w:rFonts w:cs="Arial"/>
          <w:bCs/>
        </w:rPr>
        <w:t xml:space="preserve">Convocar reunión para gestión del proceso de reintegro laboral, en donde se involucra, el jefe del área, supervisor inmediato y el trabajador. </w:t>
      </w:r>
    </w:p>
    <w:p w14:paraId="7EB312D2" w14:textId="1FE106AD" w:rsidR="00F166EC" w:rsidRPr="00284393" w:rsidRDefault="00F166EC" w:rsidP="00EE5D1D">
      <w:pPr>
        <w:pStyle w:val="Prrafodelista"/>
        <w:numPr>
          <w:ilvl w:val="0"/>
          <w:numId w:val="7"/>
        </w:numPr>
        <w:spacing w:after="0"/>
        <w:ind w:left="353" w:hanging="295"/>
        <w:contextualSpacing/>
        <w:rPr>
          <w:rFonts w:cs="Arial"/>
        </w:rPr>
      </w:pPr>
      <w:r w:rsidRPr="00284393">
        <w:rPr>
          <w:rFonts w:cs="Arial"/>
          <w:bCs/>
        </w:rPr>
        <w:t xml:space="preserve">Diligenciar el Formato de Seguimiento a Recomendaciones y/o Restricciones </w:t>
      </w:r>
      <w:r w:rsidR="00570E4E" w:rsidRPr="00284393">
        <w:rPr>
          <w:rFonts w:cs="Arial"/>
        </w:rPr>
        <w:t xml:space="preserve">Medicas </w:t>
      </w:r>
      <w:r w:rsidRPr="00284393">
        <w:rPr>
          <w:rFonts w:cs="Arial"/>
          <w:bCs/>
        </w:rPr>
        <w:t>-GTHU-S-FM</w:t>
      </w:r>
      <w:r w:rsidR="00D110DD" w:rsidRPr="00284393">
        <w:rPr>
          <w:rFonts w:cs="Arial"/>
          <w:bCs/>
        </w:rPr>
        <w:t>-</w:t>
      </w:r>
      <w:r w:rsidRPr="00284393">
        <w:rPr>
          <w:rFonts w:cs="Arial"/>
          <w:bCs/>
        </w:rPr>
        <w:t>035 y</w:t>
      </w:r>
      <w:r w:rsidR="00570E4E" w:rsidRPr="00284393">
        <w:rPr>
          <w:rFonts w:cs="Arial"/>
          <w:bCs/>
        </w:rPr>
        <w:t xml:space="preserve"> el Formato</w:t>
      </w:r>
      <w:r w:rsidRPr="00284393">
        <w:rPr>
          <w:rFonts w:cs="Arial"/>
          <w:bCs/>
        </w:rPr>
        <w:t xml:space="preserve"> acta de reunión GDOC-FM-016</w:t>
      </w:r>
    </w:p>
    <w:p w14:paraId="36E60E55" w14:textId="03FBC604" w:rsidR="00F166EC" w:rsidRPr="00284393" w:rsidRDefault="00F166EC" w:rsidP="00EE5D1D">
      <w:pPr>
        <w:pStyle w:val="Prrafodelista"/>
        <w:numPr>
          <w:ilvl w:val="0"/>
          <w:numId w:val="7"/>
        </w:numPr>
        <w:spacing w:after="0"/>
        <w:ind w:left="353" w:hanging="295"/>
        <w:contextualSpacing/>
        <w:rPr>
          <w:rFonts w:cs="Arial"/>
        </w:rPr>
      </w:pPr>
      <w:r w:rsidRPr="00284393">
        <w:rPr>
          <w:rFonts w:cs="Arial"/>
          <w:bCs/>
        </w:rPr>
        <w:t xml:space="preserve">Solicitar valoración por parte del médico ocupacional </w:t>
      </w:r>
      <w:r w:rsidR="00570E4E" w:rsidRPr="00284393">
        <w:rPr>
          <w:rFonts w:cs="Arial"/>
          <w:bCs/>
        </w:rPr>
        <w:t>contratado por</w:t>
      </w:r>
      <w:r w:rsidRPr="00284393">
        <w:rPr>
          <w:rFonts w:cs="Arial"/>
          <w:bCs/>
        </w:rPr>
        <w:t xml:space="preserve"> la</w:t>
      </w:r>
      <w:r w:rsidR="00570E4E" w:rsidRPr="00284393">
        <w:rPr>
          <w:rFonts w:cs="Arial"/>
          <w:bCs/>
        </w:rPr>
        <w:t xml:space="preserve"> Entidad</w:t>
      </w:r>
      <w:r w:rsidRPr="00284393">
        <w:rPr>
          <w:rFonts w:cs="Arial"/>
          <w:bCs/>
        </w:rPr>
        <w:t xml:space="preserve"> en caso de ser necesario al momento del reintegro y al finalizar las recomendaciones.</w:t>
      </w:r>
    </w:p>
    <w:p w14:paraId="32C09916" w14:textId="77777777" w:rsidR="00F166EC" w:rsidRPr="00284393" w:rsidRDefault="00F166EC" w:rsidP="00F166EC">
      <w:pPr>
        <w:rPr>
          <w:rFonts w:cs="Arial"/>
          <w:b/>
        </w:rPr>
      </w:pPr>
    </w:p>
    <w:p w14:paraId="21BDC267" w14:textId="77777777" w:rsidR="00F166EC" w:rsidRPr="00284393" w:rsidRDefault="00F166EC" w:rsidP="00F166EC">
      <w:pPr>
        <w:rPr>
          <w:rFonts w:cs="Arial"/>
          <w:b/>
        </w:rPr>
      </w:pPr>
      <w:r w:rsidRPr="00284393">
        <w:rPr>
          <w:rFonts w:cs="Arial"/>
          <w:b/>
        </w:rPr>
        <w:t>Jefe Directo</w:t>
      </w:r>
    </w:p>
    <w:p w14:paraId="07D7A1FE" w14:textId="77777777" w:rsidR="00F166EC" w:rsidRPr="00284393" w:rsidRDefault="00F166EC" w:rsidP="00F166EC">
      <w:pPr>
        <w:rPr>
          <w:rFonts w:cs="Arial"/>
          <w:b/>
        </w:rPr>
      </w:pPr>
    </w:p>
    <w:p w14:paraId="766E4611" w14:textId="77777777"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 xml:space="preserve">Facilitar las condiciones en puesto de trabajo de acuerdo con las sugerencias realizadas desde seguridad y salud en el trabajo. </w:t>
      </w:r>
    </w:p>
    <w:p w14:paraId="7F82EE3C" w14:textId="488507E7"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 xml:space="preserve">Apoyar al </w:t>
      </w:r>
      <w:r w:rsidR="00570E4E" w:rsidRPr="00284393">
        <w:rPr>
          <w:rFonts w:cs="Arial"/>
        </w:rPr>
        <w:t>Servidor Público</w:t>
      </w:r>
      <w:r w:rsidRPr="00284393">
        <w:rPr>
          <w:rFonts w:cs="Arial"/>
        </w:rPr>
        <w:t xml:space="preserve"> con los permisos para la rehabilitación funcional que requiera bien sea a través de su EPS o ARL.</w:t>
      </w:r>
    </w:p>
    <w:p w14:paraId="5CFA81EF" w14:textId="7C973352"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 xml:space="preserve">Garantizar el cumplimiento de las recomendaciones médicas del </w:t>
      </w:r>
      <w:r w:rsidR="00570E4E" w:rsidRPr="00284393">
        <w:rPr>
          <w:rFonts w:cs="Arial"/>
        </w:rPr>
        <w:t>Servidor Público</w:t>
      </w:r>
      <w:r w:rsidRPr="00284393">
        <w:rPr>
          <w:rFonts w:cs="Arial"/>
        </w:rPr>
        <w:t>.</w:t>
      </w:r>
    </w:p>
    <w:p w14:paraId="11579DB2" w14:textId="355CC906"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 xml:space="preserve">Seguimiento a los procesos de adaptación del </w:t>
      </w:r>
      <w:r w:rsidR="00570E4E" w:rsidRPr="00284393">
        <w:rPr>
          <w:rFonts w:cs="Arial"/>
        </w:rPr>
        <w:t xml:space="preserve">Servidor Público </w:t>
      </w:r>
      <w:r w:rsidRPr="00284393">
        <w:rPr>
          <w:rFonts w:cs="Arial"/>
        </w:rPr>
        <w:t>e informar a Seguridad y salud en el Trabajo sobre las desviaciones.</w:t>
      </w:r>
    </w:p>
    <w:p w14:paraId="416A2F35" w14:textId="22B05831"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 xml:space="preserve">Notificar de manera oportuna a SST, si el </w:t>
      </w:r>
      <w:r w:rsidR="00621B58" w:rsidRPr="00284393">
        <w:rPr>
          <w:rFonts w:cs="Arial"/>
        </w:rPr>
        <w:t>Servidor</w:t>
      </w:r>
      <w:r w:rsidRPr="00284393">
        <w:rPr>
          <w:rFonts w:cs="Arial"/>
        </w:rPr>
        <w:t xml:space="preserve"> no logra una buena adaptación, o no sigue las actividades asignadas, incumpliendo las recomendaciones especificadas en el acta de reintegro. De igual manera si el </w:t>
      </w:r>
      <w:r w:rsidR="00621B58" w:rsidRPr="00284393">
        <w:rPr>
          <w:rFonts w:cs="Arial"/>
        </w:rPr>
        <w:t xml:space="preserve">Servidor </w:t>
      </w:r>
      <w:r w:rsidRPr="00284393">
        <w:rPr>
          <w:rFonts w:cs="Arial"/>
        </w:rPr>
        <w:t>le reporta exacerbación de la sintomatología.</w:t>
      </w:r>
    </w:p>
    <w:p w14:paraId="21A1CD89" w14:textId="014BE283"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 xml:space="preserve">Establecer la capacitación necesaria que requiere el </w:t>
      </w:r>
      <w:r w:rsidR="00621B58" w:rsidRPr="00284393">
        <w:rPr>
          <w:rFonts w:cs="Arial"/>
        </w:rPr>
        <w:t xml:space="preserve">Servidor </w:t>
      </w:r>
      <w:r w:rsidRPr="00284393">
        <w:rPr>
          <w:rFonts w:cs="Arial"/>
        </w:rPr>
        <w:t>para desarrollar su nuevo trabajo, en caso de que se requiera.</w:t>
      </w:r>
    </w:p>
    <w:p w14:paraId="5756CCF8" w14:textId="77777777" w:rsidR="00F166EC" w:rsidRPr="00284393" w:rsidRDefault="00F166EC" w:rsidP="00F166EC">
      <w:pPr>
        <w:pStyle w:val="Prrafodelista"/>
        <w:ind w:left="218"/>
        <w:rPr>
          <w:rFonts w:cs="Arial"/>
        </w:rPr>
      </w:pPr>
    </w:p>
    <w:p w14:paraId="38023BE2" w14:textId="60E5EFAC" w:rsidR="00F166EC" w:rsidRPr="00284393" w:rsidRDefault="00621B58" w:rsidP="00F166EC">
      <w:pPr>
        <w:rPr>
          <w:rFonts w:cs="Arial"/>
          <w:b/>
        </w:rPr>
      </w:pPr>
      <w:r w:rsidRPr="00284393">
        <w:rPr>
          <w:rFonts w:cs="Arial"/>
          <w:b/>
        </w:rPr>
        <w:t xml:space="preserve">Servidores Públicos </w:t>
      </w:r>
      <w:r w:rsidR="00F166EC" w:rsidRPr="00284393">
        <w:rPr>
          <w:rFonts w:cs="Arial"/>
          <w:b/>
        </w:rPr>
        <w:t>que hagan parte del Programa</w:t>
      </w:r>
    </w:p>
    <w:p w14:paraId="48C01542" w14:textId="77777777" w:rsidR="00F166EC" w:rsidRPr="00284393" w:rsidRDefault="00F166EC" w:rsidP="00F166EC">
      <w:pPr>
        <w:rPr>
          <w:rFonts w:cs="Arial"/>
          <w:b/>
        </w:rPr>
      </w:pPr>
    </w:p>
    <w:p w14:paraId="0BFC5BBF" w14:textId="77777777"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lastRenderedPageBreak/>
        <w:t xml:space="preserve">Cumplir con las recomendaciones médicas, restricciones y tratamientos según su patología de base e indicaciones terapéuticas. </w:t>
      </w:r>
    </w:p>
    <w:p w14:paraId="6B586EE6" w14:textId="77777777"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Informar a Seguridad y Salud en el Trabajo sobre las desviaciones del proceso.</w:t>
      </w:r>
    </w:p>
    <w:p w14:paraId="3AA35674" w14:textId="77777777"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 xml:space="preserve">Cumplir con los tratamientos, recomendaciones y controles instaurados por médico tratante (ARL/EPS), </w:t>
      </w:r>
    </w:p>
    <w:p w14:paraId="2738855F" w14:textId="77777777"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Entregar los soportes correspondientes de su proceso terapéutico (Controles, recomendaciones, restricciones, incapacidades, comunicados, entre otros) a Seguridad y Salud en el Trabajo.</w:t>
      </w:r>
    </w:p>
    <w:p w14:paraId="3E615033" w14:textId="77777777" w:rsidR="00F166EC" w:rsidRPr="00284393" w:rsidRDefault="00F166EC" w:rsidP="00EE5D1D">
      <w:pPr>
        <w:pStyle w:val="Prrafodelista"/>
        <w:numPr>
          <w:ilvl w:val="0"/>
          <w:numId w:val="7"/>
        </w:numPr>
        <w:spacing w:after="0"/>
        <w:ind w:left="218" w:hanging="142"/>
        <w:contextualSpacing/>
        <w:rPr>
          <w:rFonts w:cs="Arial"/>
        </w:rPr>
      </w:pPr>
      <w:r w:rsidRPr="00284393">
        <w:rPr>
          <w:rFonts w:cs="Arial"/>
        </w:rPr>
        <w:t>Asistir a su tratamiento médico, y/o seguimientos que permitan validar la evolución clínica de cada caso.</w:t>
      </w:r>
    </w:p>
    <w:p w14:paraId="364E8154" w14:textId="77777777" w:rsidR="00F166EC" w:rsidRPr="00284393" w:rsidRDefault="00F166EC" w:rsidP="00F166EC">
      <w:pPr>
        <w:rPr>
          <w:rFonts w:cs="Arial"/>
        </w:rPr>
      </w:pPr>
    </w:p>
    <w:p w14:paraId="7CC45452" w14:textId="77777777" w:rsidR="00F166EC" w:rsidRPr="00284393" w:rsidRDefault="00F166EC" w:rsidP="00F166EC">
      <w:pPr>
        <w:pStyle w:val="Ttulo1"/>
        <w:numPr>
          <w:ilvl w:val="0"/>
          <w:numId w:val="0"/>
        </w:numPr>
        <w:jc w:val="both"/>
        <w:rPr>
          <w:rFonts w:cs="Arial"/>
        </w:rPr>
      </w:pPr>
    </w:p>
    <w:p w14:paraId="12E3C1B5" w14:textId="77777777" w:rsidR="00F166EC" w:rsidRPr="00284393" w:rsidRDefault="00F166EC" w:rsidP="00516C6E">
      <w:pPr>
        <w:pStyle w:val="Ttulo1"/>
        <w:rPr>
          <w:rFonts w:cs="Arial"/>
        </w:rPr>
      </w:pPr>
      <w:bookmarkStart w:id="23" w:name="_Toc71800035"/>
      <w:bookmarkStart w:id="24" w:name="_Toc117689792"/>
      <w:r w:rsidRPr="00284393">
        <w:rPr>
          <w:rFonts w:cs="Arial"/>
        </w:rPr>
        <w:t>REINTEGRO LABORAL Y APOYO CON LA REHABILITACIÓN FUNCIONAL E INTEGRAL</w:t>
      </w:r>
      <w:bookmarkEnd w:id="23"/>
      <w:bookmarkEnd w:id="24"/>
    </w:p>
    <w:p w14:paraId="468AF03B" w14:textId="77777777" w:rsidR="00F166EC" w:rsidRPr="00284393" w:rsidRDefault="00F166EC" w:rsidP="00F166EC">
      <w:pPr>
        <w:rPr>
          <w:rFonts w:cs="Arial"/>
        </w:rPr>
      </w:pPr>
    </w:p>
    <w:p w14:paraId="5B2ED91B" w14:textId="77777777" w:rsidR="00F166EC" w:rsidRPr="00284393" w:rsidRDefault="00F166EC" w:rsidP="00F166EC">
      <w:pPr>
        <w:rPr>
          <w:rFonts w:cs="Arial"/>
        </w:rPr>
      </w:pPr>
      <w:r w:rsidRPr="00284393">
        <w:rPr>
          <w:rFonts w:cs="Arial"/>
        </w:rPr>
        <w:t>La identificación de los casos se realizará desde la misma ocurrencia del evento según la severidad y el seguimiento a la incapacidad y las sucesivas prórrogas, lo que definirá que el empleado sea objeto de reintegro laboral.</w:t>
      </w:r>
    </w:p>
    <w:p w14:paraId="073304C2" w14:textId="77777777" w:rsidR="00F166EC" w:rsidRPr="00284393" w:rsidRDefault="00F166EC" w:rsidP="00F166EC">
      <w:pPr>
        <w:rPr>
          <w:rFonts w:cs="Arial"/>
        </w:rPr>
      </w:pPr>
      <w:r w:rsidRPr="00284393">
        <w:rPr>
          <w:rFonts w:cs="Arial"/>
        </w:rPr>
        <w:t>Cuando ocurre un evento de salud que requiere incapacidad y/o posteriormente rehabilitación; de acuerdo con el plan de rehabilitación y las metas planteadas, el tipo de reintegro puede ser:</w:t>
      </w:r>
    </w:p>
    <w:p w14:paraId="4B4A2BDE" w14:textId="77777777" w:rsidR="00F166EC" w:rsidRPr="00284393" w:rsidRDefault="00F166EC" w:rsidP="00F166EC">
      <w:pPr>
        <w:rPr>
          <w:rFonts w:cs="Arial"/>
        </w:rPr>
      </w:pPr>
    </w:p>
    <w:p w14:paraId="7781AF9F" w14:textId="77777777" w:rsidR="00F166EC" w:rsidRPr="00284393" w:rsidRDefault="00F166EC" w:rsidP="00EE5D1D">
      <w:pPr>
        <w:pStyle w:val="Prrafodelista"/>
        <w:numPr>
          <w:ilvl w:val="0"/>
          <w:numId w:val="8"/>
        </w:numPr>
        <w:spacing w:after="200"/>
        <w:contextualSpacing/>
        <w:rPr>
          <w:rFonts w:cs="Arial"/>
        </w:rPr>
      </w:pPr>
      <w:r w:rsidRPr="00284393">
        <w:rPr>
          <w:rFonts w:cs="Arial"/>
        </w:rPr>
        <w:t>Reintegro laboral sin modificaciones.</w:t>
      </w:r>
    </w:p>
    <w:p w14:paraId="453B6E02" w14:textId="77777777" w:rsidR="00F166EC" w:rsidRPr="00284393" w:rsidRDefault="00F166EC" w:rsidP="00EE5D1D">
      <w:pPr>
        <w:pStyle w:val="Prrafodelista"/>
        <w:numPr>
          <w:ilvl w:val="0"/>
          <w:numId w:val="8"/>
        </w:numPr>
        <w:spacing w:after="200"/>
        <w:contextualSpacing/>
        <w:rPr>
          <w:rFonts w:cs="Arial"/>
        </w:rPr>
      </w:pPr>
      <w:r w:rsidRPr="00284393">
        <w:rPr>
          <w:rFonts w:cs="Arial"/>
        </w:rPr>
        <w:t>Reintegro laboral con modificaciones.</w:t>
      </w:r>
    </w:p>
    <w:p w14:paraId="13F81753" w14:textId="77777777" w:rsidR="00F166EC" w:rsidRPr="00284393" w:rsidRDefault="00F166EC" w:rsidP="00EE5D1D">
      <w:pPr>
        <w:pStyle w:val="Prrafodelista"/>
        <w:numPr>
          <w:ilvl w:val="0"/>
          <w:numId w:val="8"/>
        </w:numPr>
        <w:spacing w:after="200"/>
        <w:contextualSpacing/>
        <w:rPr>
          <w:rFonts w:cs="Arial"/>
        </w:rPr>
      </w:pPr>
      <w:r w:rsidRPr="00284393">
        <w:rPr>
          <w:rFonts w:cs="Arial"/>
        </w:rPr>
        <w:t>Reubicación laboral temporal.</w:t>
      </w:r>
    </w:p>
    <w:p w14:paraId="2FA38167" w14:textId="77777777" w:rsidR="00F166EC" w:rsidRPr="00284393" w:rsidRDefault="00F166EC" w:rsidP="00EE5D1D">
      <w:pPr>
        <w:pStyle w:val="Prrafodelista"/>
        <w:numPr>
          <w:ilvl w:val="0"/>
          <w:numId w:val="8"/>
        </w:numPr>
        <w:spacing w:after="200"/>
        <w:contextualSpacing/>
        <w:rPr>
          <w:rFonts w:cs="Arial"/>
        </w:rPr>
      </w:pPr>
      <w:r w:rsidRPr="00284393">
        <w:rPr>
          <w:rFonts w:cs="Arial"/>
        </w:rPr>
        <w:t>Reubicación laboral definitiva.</w:t>
      </w:r>
    </w:p>
    <w:p w14:paraId="00FC243E" w14:textId="5282DA3E" w:rsidR="00F166EC" w:rsidRPr="00284393" w:rsidRDefault="00F166EC" w:rsidP="00516C6E">
      <w:pPr>
        <w:pStyle w:val="Ttulo2"/>
        <w:rPr>
          <w:rFonts w:cs="Arial"/>
        </w:rPr>
      </w:pPr>
      <w:r w:rsidRPr="00284393">
        <w:rPr>
          <w:rFonts w:cs="Arial"/>
        </w:rPr>
        <w:t xml:space="preserve"> </w:t>
      </w:r>
      <w:bookmarkStart w:id="25" w:name="_Toc117689793"/>
      <w:r w:rsidRPr="00284393">
        <w:rPr>
          <w:rFonts w:cs="Arial"/>
        </w:rPr>
        <w:t>Criterios de inclusión</w:t>
      </w:r>
      <w:bookmarkEnd w:id="25"/>
    </w:p>
    <w:p w14:paraId="6407143F" w14:textId="77777777" w:rsidR="00F166EC" w:rsidRPr="00284393" w:rsidRDefault="00F166EC" w:rsidP="00F166EC">
      <w:pPr>
        <w:rPr>
          <w:rFonts w:cs="Arial"/>
        </w:rPr>
      </w:pPr>
    </w:p>
    <w:p w14:paraId="7EA097CA" w14:textId="77777777" w:rsidR="00F166EC" w:rsidRPr="00284393" w:rsidRDefault="00F166EC" w:rsidP="00EE5D1D">
      <w:pPr>
        <w:pStyle w:val="Prrafodelista"/>
        <w:numPr>
          <w:ilvl w:val="0"/>
          <w:numId w:val="9"/>
        </w:numPr>
        <w:spacing w:after="200"/>
        <w:contextualSpacing/>
        <w:rPr>
          <w:rFonts w:cs="Arial"/>
        </w:rPr>
      </w:pPr>
      <w:r w:rsidRPr="00284393">
        <w:rPr>
          <w:rFonts w:cs="Arial"/>
        </w:rPr>
        <w:t>Casos que cuenten con recomendaciones médicas documentadas por el médico tratante de la administradora de riesgos laborales (ARL) y/o Entidad promotora de salud (EPS), así no se tenga incapacidad.</w:t>
      </w:r>
    </w:p>
    <w:p w14:paraId="71EC230E" w14:textId="77777777" w:rsidR="00F166EC" w:rsidRPr="00284393" w:rsidRDefault="00F166EC" w:rsidP="00EE5D1D">
      <w:pPr>
        <w:pStyle w:val="Prrafodelista"/>
        <w:numPr>
          <w:ilvl w:val="0"/>
          <w:numId w:val="9"/>
        </w:numPr>
        <w:spacing w:after="200"/>
        <w:contextualSpacing/>
        <w:rPr>
          <w:rFonts w:cs="Arial"/>
        </w:rPr>
      </w:pPr>
      <w:r w:rsidRPr="00284393">
        <w:rPr>
          <w:rFonts w:cs="Arial"/>
        </w:rPr>
        <w:t>Casos que se encuentren en estudio para definición de origen por la Entidad promotora de salud (EPS) o administradora de riesgos laborales (ARL), por medico laboral de la IPS contratada y cuenten con recomendaciones médicas documentadas (temporales y/o indefinidas), así no se tenga incapacidad.</w:t>
      </w:r>
    </w:p>
    <w:p w14:paraId="0B09C7E6" w14:textId="77777777" w:rsidR="00F166EC" w:rsidRPr="00284393" w:rsidRDefault="00F166EC" w:rsidP="00EE5D1D">
      <w:pPr>
        <w:pStyle w:val="Prrafodelista"/>
        <w:numPr>
          <w:ilvl w:val="0"/>
          <w:numId w:val="9"/>
        </w:numPr>
        <w:spacing w:after="200"/>
        <w:contextualSpacing/>
        <w:rPr>
          <w:rFonts w:cs="Arial"/>
        </w:rPr>
      </w:pPr>
      <w:r w:rsidRPr="00284393">
        <w:rPr>
          <w:rFonts w:cs="Arial"/>
        </w:rPr>
        <w:lastRenderedPageBreak/>
        <w:t>Casos de enfermedad o accidentes, tanto de origen común como laboral, que presenten incapacidades temporales de más de 30 días consecutivos o prórrogas del mismo diagnóstico y ojalá que cuenten con recomendaciones médicas escritas y firmadas, por parte del médico tratante de la Entidad prestadora de salud (EPS) a la que se encuentre afiliado el empleado o de la ARL.</w:t>
      </w:r>
    </w:p>
    <w:p w14:paraId="1146871E" w14:textId="6498EFF0" w:rsidR="00F166EC" w:rsidRPr="00284393" w:rsidRDefault="00F166EC" w:rsidP="00EE5D1D">
      <w:pPr>
        <w:pStyle w:val="Prrafodelista"/>
        <w:numPr>
          <w:ilvl w:val="0"/>
          <w:numId w:val="9"/>
        </w:numPr>
        <w:spacing w:after="200"/>
        <w:contextualSpacing/>
        <w:rPr>
          <w:rFonts w:cs="Arial"/>
        </w:rPr>
      </w:pPr>
      <w:r w:rsidRPr="00284393">
        <w:rPr>
          <w:rFonts w:cs="Arial"/>
        </w:rPr>
        <w:t>Casos en los que se haya cumplido el plan de rehabilitación funcional y no se haya logrado la meta propuesta.</w:t>
      </w:r>
    </w:p>
    <w:p w14:paraId="5A39B675" w14:textId="5FCAE9FF" w:rsidR="007147D4" w:rsidRPr="00284393" w:rsidRDefault="007147D4" w:rsidP="007147D4">
      <w:pPr>
        <w:spacing w:after="200"/>
        <w:contextualSpacing/>
        <w:rPr>
          <w:rFonts w:cs="Arial"/>
        </w:rPr>
      </w:pPr>
    </w:p>
    <w:p w14:paraId="4155B3B3" w14:textId="77777777" w:rsidR="007147D4" w:rsidRPr="00284393" w:rsidRDefault="007147D4" w:rsidP="007147D4">
      <w:pPr>
        <w:spacing w:after="200"/>
        <w:contextualSpacing/>
        <w:rPr>
          <w:rFonts w:cs="Arial"/>
        </w:rPr>
      </w:pPr>
    </w:p>
    <w:p w14:paraId="59F9703A" w14:textId="4DC2F3A2" w:rsidR="00F166EC" w:rsidRPr="00284393" w:rsidRDefault="00F166EC" w:rsidP="00516C6E">
      <w:pPr>
        <w:pStyle w:val="Ttulo2"/>
        <w:rPr>
          <w:rFonts w:cs="Arial"/>
        </w:rPr>
      </w:pPr>
      <w:bookmarkStart w:id="26" w:name="_Toc117689794"/>
      <w:r w:rsidRPr="00284393">
        <w:rPr>
          <w:rFonts w:cs="Arial"/>
        </w:rPr>
        <w:t>Criterios de exclusión:</w:t>
      </w:r>
      <w:bookmarkEnd w:id="26"/>
    </w:p>
    <w:p w14:paraId="515337FD" w14:textId="77777777" w:rsidR="00F166EC" w:rsidRPr="00284393" w:rsidRDefault="00F166EC" w:rsidP="00F166EC">
      <w:pPr>
        <w:rPr>
          <w:rFonts w:cs="Arial"/>
        </w:rPr>
      </w:pPr>
    </w:p>
    <w:p w14:paraId="0097B35D" w14:textId="7028872D" w:rsidR="00F166EC" w:rsidRPr="00284393" w:rsidRDefault="00621B58" w:rsidP="00EE5D1D">
      <w:pPr>
        <w:pStyle w:val="Prrafodelista"/>
        <w:numPr>
          <w:ilvl w:val="0"/>
          <w:numId w:val="10"/>
        </w:numPr>
        <w:spacing w:after="200"/>
        <w:contextualSpacing/>
        <w:rPr>
          <w:rFonts w:cs="Arial"/>
        </w:rPr>
      </w:pPr>
      <w:r w:rsidRPr="00284393">
        <w:rPr>
          <w:rFonts w:cs="Arial"/>
        </w:rPr>
        <w:t>Servidores</w:t>
      </w:r>
      <w:r w:rsidR="00F166EC" w:rsidRPr="00284393">
        <w:rPr>
          <w:rFonts w:cs="Arial"/>
        </w:rPr>
        <w:t xml:space="preserve"> que presenten recomendaciones por médico particular, medicina prepagada o por servicio de ambulancia. El empleado</w:t>
      </w:r>
      <w:r w:rsidR="00343EA2" w:rsidRPr="00284393">
        <w:rPr>
          <w:rFonts w:cs="Arial"/>
        </w:rPr>
        <w:t>r</w:t>
      </w:r>
      <w:r w:rsidR="00F166EC" w:rsidRPr="00284393">
        <w:rPr>
          <w:rFonts w:cs="Arial"/>
        </w:rPr>
        <w:t xml:space="preserve"> debe validar con la EPS o ARL según el caso las recomendaciones dadas.</w:t>
      </w:r>
    </w:p>
    <w:p w14:paraId="56C8B114" w14:textId="77777777" w:rsidR="00F166EC" w:rsidRPr="00284393" w:rsidRDefault="00F166EC" w:rsidP="00F166EC">
      <w:pPr>
        <w:rPr>
          <w:rFonts w:cs="Arial"/>
        </w:rPr>
      </w:pPr>
    </w:p>
    <w:p w14:paraId="6C3E323E" w14:textId="5B52C9D0" w:rsidR="00F166EC" w:rsidRPr="00284393" w:rsidRDefault="00F166EC" w:rsidP="00F166EC">
      <w:pPr>
        <w:rPr>
          <w:rFonts w:cs="Arial"/>
        </w:rPr>
      </w:pPr>
      <w:r w:rsidRPr="00284393">
        <w:rPr>
          <w:rFonts w:cs="Arial"/>
        </w:rPr>
        <w:t xml:space="preserve">Una vez el médico tratante defina que el </w:t>
      </w:r>
      <w:r w:rsidR="00621B58" w:rsidRPr="00284393">
        <w:rPr>
          <w:rFonts w:cs="Arial"/>
        </w:rPr>
        <w:t>Servidor</w:t>
      </w:r>
      <w:r w:rsidRPr="00284393">
        <w:rPr>
          <w:rFonts w:cs="Arial"/>
        </w:rPr>
        <w:t xml:space="preserve"> puede reintegrarse a su trabajo, emitirá las recomendaciones necesarias para tener en cuenta y la duración de dichas recomendaciones, el empleado y </w:t>
      </w:r>
      <w:r w:rsidR="00343EA2" w:rsidRPr="00284393">
        <w:rPr>
          <w:rFonts w:cs="Arial"/>
        </w:rPr>
        <w:t>responsable del SG-</w:t>
      </w:r>
      <w:r w:rsidRPr="00284393">
        <w:rPr>
          <w:rFonts w:cs="Arial"/>
        </w:rPr>
        <w:t xml:space="preserve">SST revisaran  las restricciones y/o recomendaciones a tener en cuenta para el reintegro del </w:t>
      </w:r>
      <w:r w:rsidR="00621B58" w:rsidRPr="00284393">
        <w:rPr>
          <w:rFonts w:cs="Arial"/>
        </w:rPr>
        <w:t xml:space="preserve">Servidor </w:t>
      </w:r>
      <w:r w:rsidRPr="00284393">
        <w:rPr>
          <w:rFonts w:cs="Arial"/>
        </w:rPr>
        <w:t xml:space="preserve">y el tiempo de duración de las mismas en caso de que sean temporales, de igual manera de comunicar a jefe inmediato del </w:t>
      </w:r>
      <w:r w:rsidR="00621B58" w:rsidRPr="00284393">
        <w:rPr>
          <w:rFonts w:cs="Arial"/>
        </w:rPr>
        <w:t xml:space="preserve">Servidor </w:t>
      </w:r>
      <w:r w:rsidRPr="00284393">
        <w:rPr>
          <w:rFonts w:cs="Arial"/>
        </w:rPr>
        <w:t xml:space="preserve">por medio de correo electrónico o por reunión presencial o virtual la condición de salud del </w:t>
      </w:r>
      <w:r w:rsidR="007E628C" w:rsidRPr="00284393">
        <w:rPr>
          <w:rFonts w:cs="Arial"/>
        </w:rPr>
        <w:t>Servidor</w:t>
      </w:r>
      <w:r w:rsidRPr="00284393">
        <w:rPr>
          <w:rFonts w:cs="Arial"/>
        </w:rPr>
        <w:t>.</w:t>
      </w:r>
    </w:p>
    <w:p w14:paraId="291A61FF" w14:textId="77777777" w:rsidR="00F166EC" w:rsidRPr="00284393" w:rsidRDefault="00F166EC" w:rsidP="00F166EC">
      <w:pPr>
        <w:rPr>
          <w:rFonts w:cs="Arial"/>
        </w:rPr>
      </w:pPr>
    </w:p>
    <w:p w14:paraId="742E35A5" w14:textId="13AD58E0" w:rsidR="00F166EC" w:rsidRPr="00284393" w:rsidRDefault="00F166EC" w:rsidP="00F166EC">
      <w:pPr>
        <w:rPr>
          <w:rFonts w:cs="Arial"/>
        </w:rPr>
      </w:pPr>
      <w:r w:rsidRPr="00284393">
        <w:rPr>
          <w:rFonts w:cs="Arial"/>
          <w:iCs/>
        </w:rPr>
        <w:t>La Entidad</w:t>
      </w:r>
      <w:r w:rsidRPr="00284393">
        <w:rPr>
          <w:rFonts w:cs="Arial"/>
          <w:b/>
          <w:bCs/>
        </w:rPr>
        <w:t xml:space="preserve"> validará </w:t>
      </w:r>
      <w:r w:rsidRPr="00284393">
        <w:rPr>
          <w:rFonts w:cs="Arial"/>
          <w:bCs/>
        </w:rPr>
        <w:t xml:space="preserve">con el jefe inmediato la </w:t>
      </w:r>
      <w:r w:rsidRPr="00284393">
        <w:rPr>
          <w:rFonts w:cs="Arial"/>
        </w:rPr>
        <w:t xml:space="preserve">ubicación del </w:t>
      </w:r>
      <w:r w:rsidR="007E628C" w:rsidRPr="00284393">
        <w:rPr>
          <w:rFonts w:cs="Arial"/>
        </w:rPr>
        <w:t xml:space="preserve">Servidor </w:t>
      </w:r>
      <w:r w:rsidRPr="00284393">
        <w:rPr>
          <w:rFonts w:cs="Arial"/>
        </w:rPr>
        <w:t>en el sitio de trabajo más adecuado, en el que se pueda dar cumplimiento a las restricciones y/o recomendaciones.</w:t>
      </w:r>
    </w:p>
    <w:p w14:paraId="2BCCFC1F" w14:textId="77777777" w:rsidR="00F166EC" w:rsidRPr="00284393" w:rsidRDefault="00F166EC" w:rsidP="00F166EC">
      <w:pPr>
        <w:rPr>
          <w:rFonts w:cs="Arial"/>
        </w:rPr>
      </w:pPr>
    </w:p>
    <w:p w14:paraId="425E6E81" w14:textId="7198C129" w:rsidR="00F166EC" w:rsidRPr="00284393" w:rsidRDefault="00F166EC" w:rsidP="00EE5D1D">
      <w:pPr>
        <w:pStyle w:val="Prrafodelista"/>
        <w:numPr>
          <w:ilvl w:val="0"/>
          <w:numId w:val="11"/>
        </w:numPr>
        <w:spacing w:after="200"/>
        <w:contextualSpacing/>
        <w:rPr>
          <w:rFonts w:cs="Arial"/>
        </w:rPr>
      </w:pPr>
      <w:r w:rsidRPr="00284393">
        <w:rPr>
          <w:rFonts w:cs="Arial"/>
          <w:b/>
        </w:rPr>
        <w:t>Reintegro laboral sin restricciones ni recomendaciones:</w:t>
      </w:r>
      <w:r w:rsidRPr="00284393">
        <w:rPr>
          <w:rFonts w:cs="Arial"/>
        </w:rPr>
        <w:t xml:space="preserve"> El </w:t>
      </w:r>
      <w:r w:rsidR="007E628C" w:rsidRPr="00284393">
        <w:rPr>
          <w:rFonts w:cs="Arial"/>
        </w:rPr>
        <w:t xml:space="preserve">Servidor </w:t>
      </w:r>
      <w:r w:rsidRPr="00284393">
        <w:rPr>
          <w:rFonts w:cs="Arial"/>
        </w:rPr>
        <w:t>reintegrado a su labor y debe continuar con los seguimientos de su médico tratante con el fin si declare el cierre del caso. Si no se puede cerrar el caso, el médico tratante lo evaluará nuevamente en el tiempo que considere necesario y notificará novedades de su condición de salud a enfermera SST.</w:t>
      </w:r>
    </w:p>
    <w:p w14:paraId="3BC21E1C" w14:textId="77777777" w:rsidR="00F166EC" w:rsidRPr="00284393" w:rsidRDefault="00F166EC" w:rsidP="00F166EC">
      <w:pPr>
        <w:pStyle w:val="Prrafodelista"/>
        <w:ind w:left="360"/>
        <w:rPr>
          <w:rFonts w:cs="Arial"/>
        </w:rPr>
      </w:pPr>
    </w:p>
    <w:p w14:paraId="2109EA72" w14:textId="4A7FCE71" w:rsidR="00F166EC" w:rsidRPr="00284393" w:rsidRDefault="00F166EC" w:rsidP="00EE5D1D">
      <w:pPr>
        <w:pStyle w:val="Prrafodelista"/>
        <w:numPr>
          <w:ilvl w:val="0"/>
          <w:numId w:val="11"/>
        </w:numPr>
        <w:spacing w:after="200"/>
        <w:contextualSpacing/>
        <w:rPr>
          <w:rFonts w:cs="Arial"/>
        </w:rPr>
      </w:pPr>
      <w:r w:rsidRPr="00284393">
        <w:rPr>
          <w:rFonts w:cs="Arial"/>
          <w:b/>
        </w:rPr>
        <w:lastRenderedPageBreak/>
        <w:t>Reintegro laboral con recomendaciones y/o restricciones</w:t>
      </w:r>
      <w:r w:rsidRPr="00284393">
        <w:rPr>
          <w:rFonts w:cs="Arial"/>
        </w:rPr>
        <w:t xml:space="preserve"> (puesto de trabajo o a las funciones que realizaba): El </w:t>
      </w:r>
      <w:r w:rsidR="007E628C" w:rsidRPr="00284393">
        <w:rPr>
          <w:rFonts w:cs="Arial"/>
        </w:rPr>
        <w:t>Servidor puede</w:t>
      </w:r>
      <w:r w:rsidRPr="00284393">
        <w:rPr>
          <w:rFonts w:cs="Arial"/>
        </w:rPr>
        <w:t xml:space="preserve"> seguir realizando su labor con recomendaciones dadas por el médico tratante. Se programará una reunión con responsable de Seguridad y Salud en el Trabajo, el </w:t>
      </w:r>
      <w:r w:rsidR="00343EA2" w:rsidRPr="00284393">
        <w:rPr>
          <w:rFonts w:cs="Arial"/>
        </w:rPr>
        <w:t>Servidor y</w:t>
      </w:r>
      <w:r w:rsidRPr="00284393">
        <w:rPr>
          <w:rFonts w:cs="Arial"/>
        </w:rPr>
        <w:t xml:space="preserve"> enfermera SST para validar las recomendaciones dadas por el médico tratante. El seguimiento a estas recomendaciones se realizará en el tiempo que determine el médico tratante, máximo en un período de tres (3) meses para el caso de ser recomendaciones temporales, y, para el caso de las recomendaciones permanentes en un periodo máximo de seis (6) meses. Este seguimiento al cumplimiento de las recomendaciones médicas y demás intervenciones previstas debe estar a cargo de Seguridad y Salud en el Trabajo /enfermara SST, de la Entidad y según el caso y de ser necesario, con el apoyo del médico de la IPS contratada por la entidad o psicóloga de la entidad.</w:t>
      </w:r>
    </w:p>
    <w:p w14:paraId="1473DBD4" w14:textId="77777777" w:rsidR="00F166EC" w:rsidRPr="00284393" w:rsidRDefault="00F166EC" w:rsidP="00F166EC">
      <w:pPr>
        <w:pStyle w:val="Prrafodelista"/>
        <w:ind w:left="360"/>
        <w:rPr>
          <w:rFonts w:cs="Arial"/>
        </w:rPr>
      </w:pPr>
    </w:p>
    <w:p w14:paraId="3BC50146" w14:textId="49AA8FCA" w:rsidR="00F166EC" w:rsidRPr="00284393" w:rsidRDefault="00F166EC" w:rsidP="00EE5D1D">
      <w:pPr>
        <w:pStyle w:val="Prrafodelista"/>
        <w:numPr>
          <w:ilvl w:val="0"/>
          <w:numId w:val="11"/>
        </w:numPr>
        <w:spacing w:after="200"/>
        <w:contextualSpacing/>
        <w:rPr>
          <w:rFonts w:cs="Arial"/>
        </w:rPr>
      </w:pPr>
      <w:r w:rsidRPr="00284393">
        <w:rPr>
          <w:rFonts w:cs="Arial"/>
          <w:b/>
        </w:rPr>
        <w:t>Reubicación laboral temporal o definitiva:</w:t>
      </w:r>
      <w:r w:rsidRPr="00284393">
        <w:rPr>
          <w:rFonts w:cs="Arial"/>
        </w:rPr>
        <w:t xml:space="preserve"> En aquellos casos en los que habiéndose cumplido el plan de reintegro y logrados los objetivos de la rehabilitación o aun, sin que estos se hayan logrado, se identifica que el </w:t>
      </w:r>
      <w:r w:rsidR="00974A68" w:rsidRPr="00284393">
        <w:rPr>
          <w:rFonts w:cs="Arial"/>
        </w:rPr>
        <w:t>Servidor</w:t>
      </w:r>
      <w:r w:rsidRPr="00284393">
        <w:rPr>
          <w:rFonts w:cs="Arial"/>
        </w:rPr>
        <w:t xml:space="preserve"> no puede seguir realizando su labor habitual, se procederá a una reubicación laboral temporal o definitiva, que pueda ser ejercid</w:t>
      </w:r>
      <w:r w:rsidR="00404E95" w:rsidRPr="00284393">
        <w:rPr>
          <w:rFonts w:cs="Arial"/>
        </w:rPr>
        <w:t>a</w:t>
      </w:r>
      <w:r w:rsidRPr="00284393">
        <w:rPr>
          <w:rFonts w:cs="Arial"/>
        </w:rPr>
        <w:t xml:space="preserve"> por el </w:t>
      </w:r>
      <w:r w:rsidR="00404E95" w:rsidRPr="00284393">
        <w:rPr>
          <w:rFonts w:cs="Arial"/>
        </w:rPr>
        <w:t>Servidor</w:t>
      </w:r>
      <w:r w:rsidRPr="00284393">
        <w:rPr>
          <w:rFonts w:cs="Arial"/>
        </w:rPr>
        <w:t>, conforme a las competencias con las que cuenta.  De acuerdo con la evaluación del médico laboral de la aseguradora de riesgos laborales (ARL) y/o Entidad prestadora de salud (EPS), según el caso, se emitirá el concepto de reubicación temporal o definitiva.</w:t>
      </w:r>
    </w:p>
    <w:p w14:paraId="063D1FE2" w14:textId="77777777" w:rsidR="00F166EC" w:rsidRPr="00284393" w:rsidRDefault="00F166EC" w:rsidP="00F166EC">
      <w:pPr>
        <w:pStyle w:val="Prrafodelista"/>
        <w:spacing w:after="200"/>
        <w:ind w:left="360"/>
        <w:rPr>
          <w:rFonts w:cs="Arial"/>
        </w:rPr>
      </w:pPr>
    </w:p>
    <w:p w14:paraId="71FCD03B" w14:textId="40E3A340" w:rsidR="00F166EC" w:rsidRPr="00284393" w:rsidRDefault="00F166EC" w:rsidP="00F166EC">
      <w:pPr>
        <w:pStyle w:val="Prrafodelista"/>
        <w:ind w:left="360"/>
        <w:rPr>
          <w:rFonts w:cs="Arial"/>
        </w:rPr>
      </w:pPr>
      <w:r w:rsidRPr="00284393">
        <w:rPr>
          <w:rFonts w:cs="Arial"/>
        </w:rPr>
        <w:t>Este concepto debe ser validado por el médico de la IPS contratada por UAERMV</w:t>
      </w:r>
      <w:r w:rsidRPr="00284393">
        <w:rPr>
          <w:rFonts w:cs="Arial"/>
          <w:b/>
          <w:bCs/>
        </w:rPr>
        <w:t xml:space="preserve"> </w:t>
      </w:r>
      <w:r w:rsidRPr="00284393">
        <w:rPr>
          <w:rFonts w:cs="Arial"/>
        </w:rPr>
        <w:t xml:space="preserve">y comunicado al superior y al </w:t>
      </w:r>
      <w:r w:rsidR="00470F27" w:rsidRPr="00284393">
        <w:rPr>
          <w:rFonts w:cs="Arial"/>
        </w:rPr>
        <w:t>responsable</w:t>
      </w:r>
      <w:r w:rsidRPr="00284393">
        <w:rPr>
          <w:rFonts w:cs="Arial"/>
        </w:rPr>
        <w:t xml:space="preserve"> de Seguridad y Salud en el Trabajo. En caso de que el evento que ocasionó la reubicación sea de origen laboral, la ARL debe avalar el nuevo puesto de trabajo donde será reubicado el </w:t>
      </w:r>
      <w:r w:rsidR="00404E95" w:rsidRPr="00284393">
        <w:rPr>
          <w:rFonts w:cs="Arial"/>
        </w:rPr>
        <w:t>Servidor</w:t>
      </w:r>
      <w:r w:rsidRPr="00284393">
        <w:rPr>
          <w:rFonts w:cs="Arial"/>
        </w:rPr>
        <w:t>. La entidad</w:t>
      </w:r>
      <w:r w:rsidRPr="00284393">
        <w:rPr>
          <w:rFonts w:cs="Arial"/>
          <w:b/>
          <w:bCs/>
        </w:rPr>
        <w:t xml:space="preserve"> </w:t>
      </w:r>
      <w:r w:rsidRPr="00284393">
        <w:rPr>
          <w:rFonts w:cs="Arial"/>
        </w:rPr>
        <w:t xml:space="preserve">debe realizar una valoración médica ocupacional por cambio de ocupación.  Una vez se establezca la reubicación del </w:t>
      </w:r>
      <w:r w:rsidR="00404E95" w:rsidRPr="00284393">
        <w:rPr>
          <w:rFonts w:cs="Arial"/>
        </w:rPr>
        <w:t>Servidor</w:t>
      </w:r>
      <w:r w:rsidRPr="00284393">
        <w:rPr>
          <w:rFonts w:cs="Arial"/>
        </w:rPr>
        <w:t>, la Entidad procederá a realizar la Inducción respectiva.</w:t>
      </w:r>
    </w:p>
    <w:p w14:paraId="39F65510" w14:textId="77777777" w:rsidR="00F166EC" w:rsidRPr="00284393" w:rsidRDefault="00F166EC" w:rsidP="00F166EC">
      <w:pPr>
        <w:spacing w:line="276" w:lineRule="auto"/>
        <w:rPr>
          <w:rFonts w:cs="Arial"/>
        </w:rPr>
      </w:pPr>
    </w:p>
    <w:p w14:paraId="3A2A0DB2" w14:textId="77777777" w:rsidR="00F166EC" w:rsidRPr="00284393" w:rsidRDefault="00F166EC" w:rsidP="00516C6E">
      <w:pPr>
        <w:pStyle w:val="Ttulo1"/>
        <w:rPr>
          <w:rFonts w:cs="Arial"/>
        </w:rPr>
      </w:pPr>
      <w:bookmarkStart w:id="27" w:name="_Toc475622552"/>
      <w:bookmarkStart w:id="28" w:name="_Toc475622582"/>
      <w:bookmarkStart w:id="29" w:name="_Toc475622938"/>
      <w:bookmarkStart w:id="30" w:name="_Toc71800036"/>
      <w:bookmarkStart w:id="31" w:name="_Toc117689795"/>
      <w:r w:rsidRPr="00284393">
        <w:rPr>
          <w:rFonts w:cs="Arial"/>
        </w:rPr>
        <w:t>GENERALIDADES</w:t>
      </w:r>
      <w:bookmarkEnd w:id="27"/>
      <w:bookmarkEnd w:id="28"/>
      <w:bookmarkEnd w:id="29"/>
      <w:bookmarkEnd w:id="30"/>
      <w:bookmarkEnd w:id="31"/>
      <w:r w:rsidRPr="00284393">
        <w:rPr>
          <w:rFonts w:cs="Arial"/>
        </w:rPr>
        <w:t xml:space="preserve"> </w:t>
      </w:r>
    </w:p>
    <w:p w14:paraId="7A5C390E" w14:textId="77777777" w:rsidR="00F166EC" w:rsidRPr="00284393" w:rsidRDefault="00F166EC" w:rsidP="00F166EC">
      <w:pPr>
        <w:rPr>
          <w:rFonts w:cs="Arial"/>
          <w:iCs/>
        </w:rPr>
      </w:pPr>
    </w:p>
    <w:p w14:paraId="3F05D4A8" w14:textId="77777777" w:rsidR="00F166EC" w:rsidRPr="00284393" w:rsidRDefault="00F166EC" w:rsidP="00EE5D1D">
      <w:pPr>
        <w:pStyle w:val="Prrafodelista"/>
        <w:numPr>
          <w:ilvl w:val="0"/>
          <w:numId w:val="12"/>
        </w:numPr>
        <w:spacing w:after="0"/>
        <w:contextualSpacing/>
        <w:rPr>
          <w:rFonts w:cs="Arial"/>
          <w:lang w:val="es-ES"/>
        </w:rPr>
      </w:pPr>
      <w:r w:rsidRPr="00284393">
        <w:rPr>
          <w:rFonts w:cs="Arial"/>
        </w:rPr>
        <w:t xml:space="preserve">Descripción del reintegro laboral con recomendaciones y/o restricciones medicas después de incapacidad por ENFERMEDAD GENERAL, </w:t>
      </w:r>
      <w:r w:rsidRPr="00284393">
        <w:rPr>
          <w:rFonts w:cs="Arial"/>
        </w:rPr>
        <w:lastRenderedPageBreak/>
        <w:t>ENFERMEDAD O ACCIDENTE LABORALES, generadas por: IPS, EPS, ARL.</w:t>
      </w:r>
    </w:p>
    <w:p w14:paraId="5DBC138F" w14:textId="77777777" w:rsidR="00F166EC" w:rsidRPr="00284393" w:rsidRDefault="00F166EC" w:rsidP="00F166EC">
      <w:pPr>
        <w:pStyle w:val="Prrafodelista"/>
        <w:rPr>
          <w:rFonts w:cs="Arial"/>
        </w:rPr>
      </w:pPr>
    </w:p>
    <w:p w14:paraId="13474FAF" w14:textId="63B3A72F"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t xml:space="preserve">El tiempo de definición del reintegro, verificación y seguimiento de las condiciones del </w:t>
      </w:r>
      <w:r w:rsidR="00404E95" w:rsidRPr="00284393">
        <w:rPr>
          <w:rFonts w:cs="Arial"/>
        </w:rPr>
        <w:t xml:space="preserve">Servidor </w:t>
      </w:r>
      <w:r w:rsidRPr="00284393">
        <w:rPr>
          <w:rFonts w:cs="Arial"/>
        </w:rPr>
        <w:t>serán dadas por las instituciones de Salud, según sea el caso.</w:t>
      </w:r>
    </w:p>
    <w:p w14:paraId="31C8B448" w14:textId="77777777" w:rsidR="00F166EC" w:rsidRPr="00284393" w:rsidRDefault="00F166EC" w:rsidP="00F166EC">
      <w:pPr>
        <w:pStyle w:val="Prrafodelista"/>
        <w:ind w:left="714"/>
        <w:rPr>
          <w:rFonts w:cs="Arial"/>
        </w:rPr>
      </w:pPr>
    </w:p>
    <w:p w14:paraId="7BB90179" w14:textId="085F266B"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t>La Entidad realizar</w:t>
      </w:r>
      <w:r w:rsidR="00236E9F" w:rsidRPr="00284393">
        <w:rPr>
          <w:rFonts w:cs="Arial"/>
        </w:rPr>
        <w:t>á</w:t>
      </w:r>
      <w:r w:rsidRPr="00284393">
        <w:rPr>
          <w:rFonts w:cs="Arial"/>
        </w:rPr>
        <w:t xml:space="preserve"> un seguimiento o verificación del proceso de trabajo con base en las recomendaciones del médico de acuerdo con el caso.</w:t>
      </w:r>
    </w:p>
    <w:p w14:paraId="037A7E90" w14:textId="77777777" w:rsidR="00F166EC" w:rsidRPr="00284393" w:rsidRDefault="00F166EC" w:rsidP="00F166EC">
      <w:pPr>
        <w:pStyle w:val="Prrafodelista"/>
        <w:rPr>
          <w:rFonts w:cs="Arial"/>
        </w:rPr>
      </w:pPr>
    </w:p>
    <w:p w14:paraId="0D561AAE" w14:textId="77777777"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t>Identificación de casos: Estos serán identificados por FURAT, FUREP, e incapacidades que sean reportadas a la entidad o dentro del Sistema de Vigilancia Epidemiológico desarrollado: Diagnósticos considerados como graves de acuerdo con la Resolución 1401 del 2007 y los determinados por los médicos tratante.</w:t>
      </w:r>
    </w:p>
    <w:p w14:paraId="3B4A39D0" w14:textId="77777777" w:rsidR="00F166EC" w:rsidRPr="00284393" w:rsidRDefault="00F166EC" w:rsidP="00F166EC">
      <w:pPr>
        <w:pStyle w:val="Prrafodelista"/>
        <w:rPr>
          <w:rFonts w:cs="Arial"/>
        </w:rPr>
      </w:pPr>
    </w:p>
    <w:p w14:paraId="2998A7AC" w14:textId="77777777"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t xml:space="preserve">El diagnóstico preliminar será emitido por: IPS-EPS- ARL. </w:t>
      </w:r>
    </w:p>
    <w:p w14:paraId="6065336B" w14:textId="77777777" w:rsidR="00F166EC" w:rsidRPr="00284393" w:rsidRDefault="00F166EC" w:rsidP="00F166EC">
      <w:pPr>
        <w:pStyle w:val="Prrafodelista"/>
        <w:rPr>
          <w:rFonts w:cs="Arial"/>
        </w:rPr>
      </w:pPr>
    </w:p>
    <w:p w14:paraId="25728A15" w14:textId="77777777"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t>El tratamiento lo determinarán las entidades de seguridad social que correspondan: IPS, EPS, ARL y AFP, quienes emitirán recomendaciones medico ocupacionales.</w:t>
      </w:r>
    </w:p>
    <w:p w14:paraId="362804EC" w14:textId="77777777" w:rsidR="00F166EC" w:rsidRPr="00284393" w:rsidRDefault="00F166EC" w:rsidP="00F166EC">
      <w:pPr>
        <w:pStyle w:val="Prrafodelista"/>
        <w:rPr>
          <w:rFonts w:cs="Arial"/>
        </w:rPr>
      </w:pPr>
    </w:p>
    <w:p w14:paraId="38519B8A" w14:textId="6BBFB177"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t xml:space="preserve">En los casos donde se detectan dentro del Sistema de Vigilancia Epidemiológico desarrollados en la entidad, se tomarán las medidas recomendadas según el caso y/o serán remitidas a la EPS del </w:t>
      </w:r>
      <w:r w:rsidR="00404E95" w:rsidRPr="00284393">
        <w:rPr>
          <w:rFonts w:cs="Arial"/>
        </w:rPr>
        <w:t>Servidor</w:t>
      </w:r>
      <w:r w:rsidRPr="00284393">
        <w:rPr>
          <w:rFonts w:cs="Arial"/>
        </w:rPr>
        <w:t>.</w:t>
      </w:r>
    </w:p>
    <w:p w14:paraId="2DC8D3C0" w14:textId="77777777" w:rsidR="00F166EC" w:rsidRPr="00284393" w:rsidRDefault="00F166EC" w:rsidP="00F166EC">
      <w:pPr>
        <w:pStyle w:val="Prrafodelista"/>
        <w:rPr>
          <w:rFonts w:cs="Arial"/>
        </w:rPr>
      </w:pPr>
    </w:p>
    <w:p w14:paraId="0C7045B1" w14:textId="6A56570F"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t xml:space="preserve">La entidad facilitará al </w:t>
      </w:r>
      <w:r w:rsidR="00404E95" w:rsidRPr="00284393">
        <w:rPr>
          <w:rFonts w:cs="Arial"/>
        </w:rPr>
        <w:t xml:space="preserve">Servidor </w:t>
      </w:r>
      <w:r w:rsidRPr="00284393">
        <w:rPr>
          <w:rFonts w:cs="Arial"/>
        </w:rPr>
        <w:t xml:space="preserve">el proceso de reincorporación a su puesto de trabajo o a la actividad laboral y/o ocupacional, siguiendo las recomendaciones generadas por el médico tratante y el </w:t>
      </w:r>
      <w:r w:rsidR="00404E95" w:rsidRPr="00284393">
        <w:rPr>
          <w:rFonts w:cs="Arial"/>
        </w:rPr>
        <w:t xml:space="preserve">Servidor </w:t>
      </w:r>
      <w:r w:rsidRPr="00284393">
        <w:rPr>
          <w:rFonts w:cs="Arial"/>
        </w:rPr>
        <w:t xml:space="preserve">deberá dar estricto cumplimiento a las mismas lo cual se formalizará mediante un acta de compromiso. </w:t>
      </w:r>
    </w:p>
    <w:p w14:paraId="4A2E6214" w14:textId="77777777" w:rsidR="00F166EC" w:rsidRPr="00284393" w:rsidRDefault="00F166EC" w:rsidP="00F166EC">
      <w:pPr>
        <w:pStyle w:val="Prrafodelista"/>
        <w:rPr>
          <w:rFonts w:cs="Arial"/>
        </w:rPr>
      </w:pPr>
    </w:p>
    <w:p w14:paraId="70757DBE" w14:textId="0D56DD47"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t xml:space="preserve">Se verificará el desempeño del </w:t>
      </w:r>
      <w:r w:rsidR="00404E95" w:rsidRPr="00284393">
        <w:rPr>
          <w:rFonts w:cs="Arial"/>
        </w:rPr>
        <w:t xml:space="preserve">Servidor </w:t>
      </w:r>
      <w:r w:rsidRPr="00284393">
        <w:rPr>
          <w:rFonts w:cs="Arial"/>
        </w:rPr>
        <w:t>en su apreciación subjetiva, en términos de seguridad y confort laboral ocupacional. Quedará registrado en Acta de seguimiento de acuerdo con la vigencia de las recomendaciones medico ocupacionales.</w:t>
      </w:r>
    </w:p>
    <w:p w14:paraId="6665D21D" w14:textId="77777777" w:rsidR="00F166EC" w:rsidRPr="00284393" w:rsidRDefault="00F166EC" w:rsidP="00F166EC">
      <w:pPr>
        <w:pStyle w:val="Prrafodelista"/>
        <w:rPr>
          <w:rFonts w:cs="Arial"/>
        </w:rPr>
      </w:pPr>
    </w:p>
    <w:p w14:paraId="6B3A988B" w14:textId="77777777"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lastRenderedPageBreak/>
        <w:t>Se realizará seguimiento a las recomendaciones por Enfermedad General, Enfermedad y Accidente laboral según el diagnóstico dado por EPS, ARL, IPS de acuerdo con la vigencia de las recomendaciones médicas y se deberán actualizar a su vencimiento. Todo quedará consignado en Acta de Seguimiento.</w:t>
      </w:r>
    </w:p>
    <w:p w14:paraId="41FB0FEC" w14:textId="77777777" w:rsidR="00F166EC" w:rsidRPr="00284393" w:rsidRDefault="00F166EC" w:rsidP="00F166EC">
      <w:pPr>
        <w:pStyle w:val="Prrafodelista"/>
        <w:rPr>
          <w:rFonts w:cs="Arial"/>
        </w:rPr>
      </w:pPr>
    </w:p>
    <w:p w14:paraId="579E9B49" w14:textId="6E2DC74C" w:rsidR="00F166EC" w:rsidRPr="00284393" w:rsidRDefault="00F166EC" w:rsidP="00EE5D1D">
      <w:pPr>
        <w:pStyle w:val="Prrafodelista"/>
        <w:numPr>
          <w:ilvl w:val="0"/>
          <w:numId w:val="12"/>
        </w:numPr>
        <w:spacing w:after="240"/>
        <w:ind w:left="714" w:hanging="357"/>
        <w:contextualSpacing/>
        <w:rPr>
          <w:rFonts w:cs="Arial"/>
        </w:rPr>
      </w:pPr>
      <w:r w:rsidRPr="00284393">
        <w:rPr>
          <w:rFonts w:cs="Arial"/>
        </w:rPr>
        <w:t>Cierre de los casos: Los casos se cerrarán una vez estabilizada la patología o cumplido el tiempo de las recomendaciones. Al cerrar el caso se puede determinar la normalización del oficio habitual o el cumplimiento de las recomendaciones emitidas. Se dejará contemplado en el acta de cierre de casos.</w:t>
      </w:r>
    </w:p>
    <w:p w14:paraId="04E562B8" w14:textId="77777777" w:rsidR="00343EA2" w:rsidRPr="00284393" w:rsidRDefault="00343EA2" w:rsidP="00343EA2">
      <w:pPr>
        <w:pStyle w:val="Prrafodelista"/>
        <w:rPr>
          <w:rFonts w:cs="Arial"/>
        </w:rPr>
      </w:pPr>
    </w:p>
    <w:p w14:paraId="5BE27F2E" w14:textId="77777777" w:rsidR="00F166EC" w:rsidRPr="00284393" w:rsidRDefault="00F166EC" w:rsidP="003A1024">
      <w:pPr>
        <w:pStyle w:val="Ttulo1"/>
        <w:rPr>
          <w:rFonts w:cs="Arial"/>
        </w:rPr>
      </w:pPr>
      <w:bookmarkStart w:id="32" w:name="_Toc71800037"/>
      <w:bookmarkStart w:id="33" w:name="_Toc117689796"/>
      <w:r w:rsidRPr="00284393">
        <w:rPr>
          <w:rFonts w:cs="Arial"/>
        </w:rPr>
        <w:t>INDICADORES</w:t>
      </w:r>
      <w:bookmarkEnd w:id="32"/>
      <w:bookmarkEnd w:id="33"/>
    </w:p>
    <w:p w14:paraId="1B35F64F" w14:textId="77777777" w:rsidR="00F166EC" w:rsidRPr="00284393" w:rsidRDefault="00F166EC" w:rsidP="00F166EC">
      <w:pPr>
        <w:rPr>
          <w:rFonts w:cs="Arial"/>
        </w:rPr>
      </w:pPr>
    </w:p>
    <w:p w14:paraId="0036EC13" w14:textId="77777777" w:rsidR="00F166EC" w:rsidRPr="00284393" w:rsidRDefault="00F166EC" w:rsidP="00F166EC">
      <w:pPr>
        <w:rPr>
          <w:rFonts w:cs="Arial"/>
        </w:rPr>
      </w:pPr>
      <w:r w:rsidRPr="00284393">
        <w:rPr>
          <w:rFonts w:cs="Arial"/>
        </w:rPr>
        <w:t>Como parte de la mejora continua después de realizar evaluación de este programa se definieron nuevos indicadores para medir el proceso, el impacto y la efectividad del programa, lo indicadores son:</w:t>
      </w:r>
    </w:p>
    <w:p w14:paraId="612F55D5" w14:textId="77777777" w:rsidR="00513444" w:rsidRPr="00284393" w:rsidRDefault="00513444" w:rsidP="00694C63">
      <w:pPr>
        <w:shd w:val="clear" w:color="auto" w:fill="FFFFFF" w:themeFill="background1"/>
        <w:rPr>
          <w:rFonts w:cs="Arial"/>
        </w:rPr>
      </w:pPr>
      <w:r w:rsidRPr="00284393">
        <w:rPr>
          <w:rFonts w:cs="Arial"/>
        </w:rPr>
        <w:t xml:space="preserve">INDICADOR DE COBERTURA </w:t>
      </w:r>
    </w:p>
    <w:p w14:paraId="6FFCC828" w14:textId="77777777" w:rsidR="00513444" w:rsidRPr="00284393" w:rsidRDefault="00513444" w:rsidP="00694C63">
      <w:pPr>
        <w:shd w:val="clear" w:color="auto" w:fill="FFFFFF" w:themeFill="background1"/>
        <w:rPr>
          <w:rFonts w:cs="Arial"/>
        </w:rPr>
      </w:pPr>
    </w:p>
    <w:p w14:paraId="4F97A96E" w14:textId="62023F16" w:rsidR="00513444" w:rsidRPr="00284393" w:rsidRDefault="00513444" w:rsidP="00284393">
      <w:pPr>
        <w:pStyle w:val="Prrafodelista"/>
        <w:numPr>
          <w:ilvl w:val="0"/>
          <w:numId w:val="19"/>
        </w:numPr>
        <w:shd w:val="clear" w:color="auto" w:fill="FFFFFF" w:themeFill="background1"/>
        <w:rPr>
          <w:rFonts w:cs="Arial"/>
        </w:rPr>
      </w:pPr>
      <w:r w:rsidRPr="00284393">
        <w:rPr>
          <w:rFonts w:cs="Arial"/>
        </w:rPr>
        <w:t xml:space="preserve">Número de Casos de AT ingresados a rehabilitación que cumplan con los criterios de </w:t>
      </w:r>
      <w:r w:rsidR="00DC6086" w:rsidRPr="00284393">
        <w:rPr>
          <w:rFonts w:cs="Arial"/>
        </w:rPr>
        <w:t>inclusión /</w:t>
      </w:r>
      <w:r w:rsidRPr="00284393">
        <w:rPr>
          <w:rFonts w:cs="Arial"/>
        </w:rPr>
        <w:t xml:space="preserve"> # de AT reportados x 100</w:t>
      </w:r>
    </w:p>
    <w:p w14:paraId="084BC764" w14:textId="77777777" w:rsidR="00513444" w:rsidRPr="00284393" w:rsidRDefault="00513444" w:rsidP="00694C63">
      <w:pPr>
        <w:shd w:val="clear" w:color="auto" w:fill="FFFFFF" w:themeFill="background1"/>
        <w:rPr>
          <w:rFonts w:cs="Arial"/>
        </w:rPr>
      </w:pPr>
    </w:p>
    <w:p w14:paraId="5E2D066B" w14:textId="7E85A12C" w:rsidR="00513444" w:rsidRPr="00284393" w:rsidRDefault="00513444" w:rsidP="00284393">
      <w:pPr>
        <w:pStyle w:val="Prrafodelista"/>
        <w:numPr>
          <w:ilvl w:val="0"/>
          <w:numId w:val="19"/>
        </w:numPr>
        <w:shd w:val="clear" w:color="auto" w:fill="FFFFFF" w:themeFill="background1"/>
        <w:rPr>
          <w:rFonts w:cs="Arial"/>
        </w:rPr>
      </w:pPr>
      <w:r w:rsidRPr="00284393">
        <w:rPr>
          <w:rFonts w:cs="Arial"/>
        </w:rPr>
        <w:t xml:space="preserve">Número de </w:t>
      </w:r>
      <w:r w:rsidR="00DC6086" w:rsidRPr="00284393">
        <w:rPr>
          <w:rFonts w:cs="Arial"/>
        </w:rPr>
        <w:t>Casos de</w:t>
      </w:r>
      <w:r w:rsidRPr="00284393">
        <w:rPr>
          <w:rFonts w:cs="Arial"/>
        </w:rPr>
        <w:t xml:space="preserve"> </w:t>
      </w:r>
      <w:r w:rsidR="00DC6086" w:rsidRPr="00284393">
        <w:rPr>
          <w:rFonts w:cs="Arial"/>
        </w:rPr>
        <w:t>ingresados</w:t>
      </w:r>
      <w:r w:rsidRPr="00284393">
        <w:rPr>
          <w:rFonts w:cs="Arial"/>
        </w:rPr>
        <w:t xml:space="preserve"> a rehabilitación que cumplían con el criterio de </w:t>
      </w:r>
      <w:r w:rsidR="00694C63" w:rsidRPr="00284393">
        <w:rPr>
          <w:rFonts w:cs="Arial"/>
        </w:rPr>
        <w:t>inclusión /</w:t>
      </w:r>
      <w:r w:rsidRPr="00284393">
        <w:rPr>
          <w:rFonts w:cs="Arial"/>
        </w:rPr>
        <w:t xml:space="preserve"> Total EL rexportadas x 100</w:t>
      </w:r>
    </w:p>
    <w:p w14:paraId="005C0E77" w14:textId="77777777" w:rsidR="00513444" w:rsidRPr="00284393" w:rsidRDefault="00513444" w:rsidP="00694C63">
      <w:pPr>
        <w:shd w:val="clear" w:color="auto" w:fill="FFFFFF" w:themeFill="background1"/>
        <w:rPr>
          <w:rFonts w:cs="Arial"/>
        </w:rPr>
      </w:pPr>
    </w:p>
    <w:p w14:paraId="66A3ABAB" w14:textId="14AEFECD" w:rsidR="00513444" w:rsidRPr="00284393" w:rsidRDefault="00513444" w:rsidP="00284393">
      <w:pPr>
        <w:pStyle w:val="Prrafodelista"/>
        <w:numPr>
          <w:ilvl w:val="0"/>
          <w:numId w:val="19"/>
        </w:numPr>
        <w:shd w:val="clear" w:color="auto" w:fill="FFFFFF" w:themeFill="background1"/>
        <w:rPr>
          <w:rFonts w:cs="Arial"/>
        </w:rPr>
      </w:pPr>
      <w:r w:rsidRPr="00284393">
        <w:rPr>
          <w:rFonts w:cs="Arial"/>
        </w:rPr>
        <w:t xml:space="preserve">Número de Casos de AT ingresados a rehabilitación que cumplan con los criterios de </w:t>
      </w:r>
      <w:r w:rsidR="00DC6086" w:rsidRPr="00284393">
        <w:rPr>
          <w:rFonts w:cs="Arial"/>
        </w:rPr>
        <w:t>inclusión /</w:t>
      </w:r>
      <w:r w:rsidRPr="00284393">
        <w:rPr>
          <w:rFonts w:cs="Arial"/>
        </w:rPr>
        <w:t xml:space="preserve"> # de casos remitidos a rehabilitación x100</w:t>
      </w:r>
    </w:p>
    <w:p w14:paraId="2FFDA10E" w14:textId="77777777" w:rsidR="00513444" w:rsidRPr="00284393" w:rsidRDefault="00513444" w:rsidP="00694C63">
      <w:pPr>
        <w:shd w:val="clear" w:color="auto" w:fill="FFFFFF" w:themeFill="background1"/>
        <w:rPr>
          <w:rFonts w:cs="Arial"/>
        </w:rPr>
      </w:pPr>
    </w:p>
    <w:p w14:paraId="30186776" w14:textId="34DBB967" w:rsidR="00513444" w:rsidRPr="00284393" w:rsidRDefault="00513444" w:rsidP="00284393">
      <w:pPr>
        <w:pStyle w:val="Prrafodelista"/>
        <w:numPr>
          <w:ilvl w:val="0"/>
          <w:numId w:val="19"/>
        </w:numPr>
        <w:shd w:val="clear" w:color="auto" w:fill="FFFFFF" w:themeFill="background1"/>
        <w:rPr>
          <w:rFonts w:cs="Arial"/>
        </w:rPr>
      </w:pPr>
      <w:r w:rsidRPr="00284393">
        <w:rPr>
          <w:rFonts w:cs="Arial"/>
        </w:rPr>
        <w:t xml:space="preserve">Número de </w:t>
      </w:r>
      <w:r w:rsidR="00DC6086" w:rsidRPr="00284393">
        <w:rPr>
          <w:rFonts w:cs="Arial"/>
        </w:rPr>
        <w:t>Casos de ingresados</w:t>
      </w:r>
      <w:r w:rsidRPr="00284393">
        <w:rPr>
          <w:rFonts w:cs="Arial"/>
        </w:rPr>
        <w:t xml:space="preserve"> a rehabilitación que cumplían con el criterio de </w:t>
      </w:r>
      <w:r w:rsidR="00284393" w:rsidRPr="00284393">
        <w:rPr>
          <w:rFonts w:cs="Arial"/>
        </w:rPr>
        <w:t>inclusión /</w:t>
      </w:r>
      <w:r w:rsidRPr="00284393">
        <w:rPr>
          <w:rFonts w:cs="Arial"/>
        </w:rPr>
        <w:t># de</w:t>
      </w:r>
      <w:r w:rsidR="00284393" w:rsidRPr="00284393">
        <w:rPr>
          <w:rFonts w:cs="Arial"/>
        </w:rPr>
        <w:t xml:space="preserve"> </w:t>
      </w:r>
      <w:r w:rsidRPr="00284393">
        <w:rPr>
          <w:rFonts w:cs="Arial"/>
        </w:rPr>
        <w:t>remitidos a rehabilitación x100</w:t>
      </w:r>
    </w:p>
    <w:p w14:paraId="6757CF9E" w14:textId="77777777" w:rsidR="00284393" w:rsidRPr="00284393" w:rsidRDefault="00284393" w:rsidP="00284393">
      <w:pPr>
        <w:pStyle w:val="Prrafodelista"/>
        <w:rPr>
          <w:rFonts w:cs="Arial"/>
        </w:rPr>
      </w:pPr>
    </w:p>
    <w:p w14:paraId="6C648539" w14:textId="77777777" w:rsidR="00284393" w:rsidRPr="00284393" w:rsidRDefault="00284393" w:rsidP="00284393">
      <w:pPr>
        <w:pStyle w:val="Prrafodelista"/>
        <w:shd w:val="clear" w:color="auto" w:fill="FFFFFF" w:themeFill="background1"/>
        <w:ind w:left="720"/>
        <w:rPr>
          <w:rFonts w:cs="Arial"/>
        </w:rPr>
      </w:pPr>
    </w:p>
    <w:p w14:paraId="3345D762" w14:textId="013CFB94" w:rsidR="00513444" w:rsidRPr="00284393" w:rsidRDefault="00513444" w:rsidP="00694C63">
      <w:pPr>
        <w:shd w:val="clear" w:color="auto" w:fill="FFFFFF" w:themeFill="background1"/>
        <w:rPr>
          <w:rFonts w:cs="Arial"/>
          <w:b/>
        </w:rPr>
      </w:pPr>
      <w:r w:rsidRPr="00284393">
        <w:rPr>
          <w:rFonts w:cs="Arial"/>
          <w:b/>
        </w:rPr>
        <w:t xml:space="preserve">INDICADOR RESULTADO </w:t>
      </w:r>
    </w:p>
    <w:p w14:paraId="1B8C174A" w14:textId="77777777" w:rsidR="00284393" w:rsidRPr="00284393" w:rsidRDefault="00284393" w:rsidP="00694C63">
      <w:pPr>
        <w:shd w:val="clear" w:color="auto" w:fill="FFFFFF" w:themeFill="background1"/>
        <w:rPr>
          <w:rFonts w:cs="Arial"/>
          <w:b/>
        </w:rPr>
      </w:pPr>
    </w:p>
    <w:p w14:paraId="1964A950" w14:textId="4272F168" w:rsidR="00513444" w:rsidRPr="00284393" w:rsidRDefault="00513444" w:rsidP="00284393">
      <w:pPr>
        <w:pStyle w:val="Prrafodelista"/>
        <w:numPr>
          <w:ilvl w:val="0"/>
          <w:numId w:val="20"/>
        </w:numPr>
        <w:shd w:val="clear" w:color="auto" w:fill="FFFFFF" w:themeFill="background1"/>
        <w:rPr>
          <w:rFonts w:cs="Arial"/>
        </w:rPr>
      </w:pPr>
      <w:r w:rsidRPr="00284393">
        <w:rPr>
          <w:rFonts w:cs="Arial"/>
        </w:rPr>
        <w:t>Número de casos reintegrados / # de casos ingresados a rehabilitación x 100</w:t>
      </w:r>
    </w:p>
    <w:p w14:paraId="45C02C51" w14:textId="41C1CA19" w:rsidR="00513444" w:rsidRPr="00284393" w:rsidRDefault="00513444" w:rsidP="00284393">
      <w:pPr>
        <w:pStyle w:val="Prrafodelista"/>
        <w:numPr>
          <w:ilvl w:val="0"/>
          <w:numId w:val="20"/>
        </w:numPr>
        <w:shd w:val="clear" w:color="auto" w:fill="FFFFFF" w:themeFill="background1"/>
        <w:rPr>
          <w:rFonts w:cs="Arial"/>
        </w:rPr>
      </w:pPr>
      <w:r w:rsidRPr="00284393">
        <w:rPr>
          <w:rFonts w:cs="Arial"/>
        </w:rPr>
        <w:t>Número de casos reubicados / # de casos ingresados a rehabilitación x 100</w:t>
      </w:r>
    </w:p>
    <w:p w14:paraId="7870F97D" w14:textId="341CB876" w:rsidR="00513444" w:rsidRPr="00284393" w:rsidRDefault="00513444" w:rsidP="00284393">
      <w:pPr>
        <w:pStyle w:val="Prrafodelista"/>
        <w:numPr>
          <w:ilvl w:val="0"/>
          <w:numId w:val="20"/>
        </w:numPr>
        <w:shd w:val="clear" w:color="auto" w:fill="FFFFFF" w:themeFill="background1"/>
        <w:rPr>
          <w:rFonts w:cs="Arial"/>
        </w:rPr>
      </w:pPr>
      <w:r w:rsidRPr="00284393">
        <w:rPr>
          <w:rFonts w:cs="Arial"/>
        </w:rPr>
        <w:t>Número de casos con orientación ocupacional / # de casos ingresados a rehabilitación x 100.</w:t>
      </w:r>
    </w:p>
    <w:p w14:paraId="212016FD" w14:textId="75B06DF8" w:rsidR="00513444" w:rsidRPr="00284393" w:rsidRDefault="00513444" w:rsidP="00284393">
      <w:pPr>
        <w:pStyle w:val="Prrafodelista"/>
        <w:numPr>
          <w:ilvl w:val="0"/>
          <w:numId w:val="20"/>
        </w:numPr>
        <w:shd w:val="clear" w:color="auto" w:fill="FFFFFF" w:themeFill="background1"/>
        <w:rPr>
          <w:rFonts w:cs="Arial"/>
        </w:rPr>
      </w:pPr>
      <w:r w:rsidRPr="00284393">
        <w:rPr>
          <w:rFonts w:cs="Arial"/>
        </w:rPr>
        <w:t>Número pensionados /# de casos ingresados a rehabilitación x 100.</w:t>
      </w:r>
    </w:p>
    <w:p w14:paraId="2C1AC68A" w14:textId="133ACFD1" w:rsidR="00F166EC" w:rsidRPr="00284393" w:rsidRDefault="00513444" w:rsidP="00284393">
      <w:pPr>
        <w:pStyle w:val="Prrafodelista"/>
        <w:numPr>
          <w:ilvl w:val="0"/>
          <w:numId w:val="20"/>
        </w:numPr>
        <w:shd w:val="clear" w:color="auto" w:fill="FFFFFF" w:themeFill="background1"/>
        <w:rPr>
          <w:rFonts w:cs="Arial"/>
        </w:rPr>
      </w:pPr>
      <w:r w:rsidRPr="00284393">
        <w:rPr>
          <w:rFonts w:cs="Arial"/>
        </w:rPr>
        <w:t>Número de indemnizados //# de casos ingresados a rehabilitación x 100.</w:t>
      </w:r>
    </w:p>
    <w:p w14:paraId="38048294" w14:textId="77777777" w:rsidR="00513444" w:rsidRPr="00284393" w:rsidRDefault="00513444" w:rsidP="00F166EC">
      <w:pPr>
        <w:rPr>
          <w:rFonts w:cs="Arial"/>
        </w:rPr>
      </w:pPr>
    </w:p>
    <w:p w14:paraId="0A95DD12" w14:textId="77777777" w:rsidR="00F166EC" w:rsidRPr="00284393" w:rsidRDefault="00F166EC" w:rsidP="00F166EC">
      <w:pPr>
        <w:rPr>
          <w:rFonts w:cs="Arial"/>
        </w:rPr>
      </w:pPr>
    </w:p>
    <w:p w14:paraId="7A07F26F" w14:textId="77777777" w:rsidR="00F166EC" w:rsidRPr="00284393" w:rsidRDefault="00F166EC" w:rsidP="00F166EC">
      <w:pPr>
        <w:rPr>
          <w:rFonts w:cs="Arial"/>
        </w:rPr>
      </w:pPr>
    </w:p>
    <w:p w14:paraId="2DEFC5B0" w14:textId="77777777" w:rsidR="00404E95" w:rsidRPr="00284393" w:rsidRDefault="00404E95" w:rsidP="003A1024">
      <w:pPr>
        <w:pStyle w:val="Ttulo1"/>
        <w:rPr>
          <w:rFonts w:cs="Arial"/>
        </w:rPr>
        <w:sectPr w:rsidR="00404E95" w:rsidRPr="00284393" w:rsidSect="00C722B8">
          <w:pgSz w:w="12242" w:h="15842" w:code="1"/>
          <w:pgMar w:top="1417" w:right="1701" w:bottom="1417" w:left="1701" w:header="680" w:footer="709" w:gutter="0"/>
          <w:cols w:space="720"/>
          <w:docGrid w:linePitch="326"/>
        </w:sectPr>
      </w:pPr>
      <w:bookmarkStart w:id="34" w:name="_Toc71800038"/>
      <w:bookmarkStart w:id="35" w:name="_Toc475622553"/>
      <w:bookmarkStart w:id="36" w:name="_Toc475622583"/>
      <w:bookmarkStart w:id="37" w:name="_Toc475622939"/>
    </w:p>
    <w:p w14:paraId="583A5C2A" w14:textId="286802DC" w:rsidR="00F166EC" w:rsidRPr="0020260D" w:rsidRDefault="009F2114" w:rsidP="00284393">
      <w:pPr>
        <w:pStyle w:val="Ttulo1"/>
        <w:shd w:val="clear" w:color="auto" w:fill="FFFFFF" w:themeFill="background1"/>
        <w:rPr>
          <w:rFonts w:cs="Arial"/>
          <w:iCs/>
        </w:rPr>
      </w:pPr>
      <w:bookmarkStart w:id="38" w:name="_Toc117689797"/>
      <w:bookmarkEnd w:id="34"/>
      <w:bookmarkEnd w:id="35"/>
      <w:bookmarkEnd w:id="36"/>
      <w:bookmarkEnd w:id="37"/>
      <w:r w:rsidRPr="0020260D">
        <w:rPr>
          <w:rFonts w:cs="Arial"/>
        </w:rPr>
        <w:lastRenderedPageBreak/>
        <w:t xml:space="preserve">DESCRIPCIÓN </w:t>
      </w:r>
      <w:r w:rsidR="00BB76D1" w:rsidRPr="0020260D">
        <w:rPr>
          <w:rFonts w:cs="Arial"/>
        </w:rPr>
        <w:t>DE ACTIVIDADES</w:t>
      </w:r>
      <w:bookmarkEnd w:id="38"/>
    </w:p>
    <w:p w14:paraId="51EE966A" w14:textId="77777777" w:rsidR="00F166EC" w:rsidRPr="00284393" w:rsidRDefault="00F166EC" w:rsidP="00284393">
      <w:pPr>
        <w:shd w:val="clear" w:color="auto" w:fill="FFFFFF" w:themeFill="background1"/>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2372"/>
        <w:gridCol w:w="5238"/>
        <w:gridCol w:w="1869"/>
        <w:gridCol w:w="1964"/>
      </w:tblGrid>
      <w:tr w:rsidR="00AC6938" w:rsidRPr="00284393" w14:paraId="72C78E64" w14:textId="77777777" w:rsidTr="0020260D">
        <w:trPr>
          <w:trHeight w:val="20"/>
          <w:tblHeader/>
          <w:jc w:val="center"/>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0D5492" w14:textId="77777777" w:rsidR="00AC6938" w:rsidRPr="0020260D" w:rsidRDefault="00AC6938" w:rsidP="00284393">
            <w:pPr>
              <w:shd w:val="clear" w:color="auto" w:fill="FFFFFF" w:themeFill="background1"/>
              <w:jc w:val="center"/>
              <w:rPr>
                <w:rFonts w:cs="Arial"/>
                <w:b/>
                <w:bCs/>
                <w:iCs/>
                <w:sz w:val="18"/>
                <w:szCs w:val="18"/>
                <w:lang w:val="es-ES_tradnl"/>
              </w:rPr>
            </w:pPr>
            <w:r w:rsidRPr="0020260D">
              <w:rPr>
                <w:rFonts w:cs="Arial"/>
                <w:b/>
                <w:bCs/>
                <w:iCs/>
                <w:sz w:val="18"/>
                <w:szCs w:val="18"/>
                <w:lang w:val="es-ES_tradnl"/>
              </w:rPr>
              <w:t>ETAPA</w:t>
            </w:r>
          </w:p>
        </w:tc>
        <w:tc>
          <w:tcPr>
            <w:tcW w:w="9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724CBE" w14:textId="77777777" w:rsidR="00AC6938" w:rsidRPr="0020260D" w:rsidRDefault="00AC6938" w:rsidP="00284393">
            <w:pPr>
              <w:shd w:val="clear" w:color="auto" w:fill="FFFFFF" w:themeFill="background1"/>
              <w:jc w:val="center"/>
              <w:rPr>
                <w:rFonts w:cs="Arial"/>
                <w:b/>
                <w:iCs/>
                <w:sz w:val="18"/>
                <w:szCs w:val="18"/>
                <w:lang w:val="es-ES_tradnl"/>
              </w:rPr>
            </w:pPr>
            <w:r w:rsidRPr="0020260D">
              <w:rPr>
                <w:rFonts w:cs="Arial"/>
                <w:b/>
                <w:iCs/>
                <w:sz w:val="18"/>
                <w:szCs w:val="18"/>
                <w:lang w:val="es-ES_tradnl"/>
              </w:rPr>
              <w:t>ACTIVIDAD</w:t>
            </w:r>
          </w:p>
        </w:tc>
        <w:tc>
          <w:tcPr>
            <w:tcW w:w="2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F6D77B" w14:textId="14A384B3" w:rsidR="00AC6938" w:rsidRPr="0020260D" w:rsidRDefault="00AC6938" w:rsidP="00284393">
            <w:pPr>
              <w:shd w:val="clear" w:color="auto" w:fill="FFFFFF" w:themeFill="background1"/>
              <w:jc w:val="center"/>
              <w:rPr>
                <w:rFonts w:cs="Arial"/>
                <w:b/>
                <w:iCs/>
                <w:sz w:val="18"/>
                <w:szCs w:val="18"/>
                <w:lang w:val="es-ES_tradnl"/>
              </w:rPr>
            </w:pPr>
            <w:r w:rsidRPr="0020260D">
              <w:rPr>
                <w:rFonts w:cs="Arial"/>
                <w:b/>
                <w:iCs/>
                <w:sz w:val="18"/>
                <w:szCs w:val="18"/>
                <w:lang w:val="es-ES_tradnl"/>
              </w:rPr>
              <w:t>DESCRIPCIÓN</w:t>
            </w:r>
          </w:p>
        </w:tc>
        <w:tc>
          <w:tcPr>
            <w:tcW w:w="7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58E4E" w14:textId="77777777" w:rsidR="00AC6938" w:rsidRPr="0020260D" w:rsidRDefault="00AC6938" w:rsidP="00284393">
            <w:pPr>
              <w:shd w:val="clear" w:color="auto" w:fill="FFFFFF" w:themeFill="background1"/>
              <w:jc w:val="center"/>
              <w:rPr>
                <w:rFonts w:cs="Arial"/>
                <w:b/>
                <w:bCs/>
                <w:iCs/>
                <w:sz w:val="18"/>
                <w:szCs w:val="18"/>
                <w:lang w:val="es-ES_tradnl"/>
              </w:rPr>
            </w:pPr>
            <w:r w:rsidRPr="0020260D">
              <w:rPr>
                <w:rFonts w:cs="Arial"/>
                <w:b/>
                <w:bCs/>
                <w:iCs/>
                <w:sz w:val="18"/>
                <w:szCs w:val="18"/>
                <w:lang w:val="es-ES_tradnl"/>
              </w:rPr>
              <w:t>RESPONSABLE</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2133A7" w14:textId="77777777" w:rsidR="00AC6938" w:rsidRPr="0020260D" w:rsidRDefault="00AC6938" w:rsidP="00284393">
            <w:pPr>
              <w:shd w:val="clear" w:color="auto" w:fill="FFFFFF" w:themeFill="background1"/>
              <w:jc w:val="center"/>
              <w:rPr>
                <w:rFonts w:cs="Arial"/>
                <w:b/>
                <w:bCs/>
                <w:iCs/>
                <w:sz w:val="18"/>
                <w:szCs w:val="18"/>
                <w:lang w:val="es-ES_tradnl"/>
              </w:rPr>
            </w:pPr>
            <w:r w:rsidRPr="0020260D">
              <w:rPr>
                <w:rFonts w:cs="Arial"/>
                <w:b/>
                <w:bCs/>
                <w:iCs/>
                <w:sz w:val="18"/>
                <w:szCs w:val="18"/>
                <w:lang w:val="es-ES_tradnl"/>
              </w:rPr>
              <w:t>DOCUMENTOS DE REFERENCIA</w:t>
            </w:r>
          </w:p>
        </w:tc>
      </w:tr>
      <w:tr w:rsidR="00AC6938" w:rsidRPr="00284393" w14:paraId="3A4A4004" w14:textId="77777777" w:rsidTr="00BB76D1">
        <w:trPr>
          <w:trHeight w:val="327"/>
          <w:jc w:val="center"/>
        </w:trPr>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6CAE94ED"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t>1</w:t>
            </w:r>
          </w:p>
        </w:tc>
        <w:tc>
          <w:tcPr>
            <w:tcW w:w="954" w:type="pct"/>
            <w:vMerge w:val="restart"/>
            <w:tcBorders>
              <w:top w:val="single" w:sz="4" w:space="0" w:color="auto"/>
              <w:left w:val="single" w:sz="4" w:space="0" w:color="auto"/>
              <w:bottom w:val="single" w:sz="4" w:space="0" w:color="auto"/>
              <w:right w:val="single" w:sz="4" w:space="0" w:color="auto"/>
            </w:tcBorders>
            <w:vAlign w:val="center"/>
            <w:hideMark/>
          </w:tcPr>
          <w:p w14:paraId="00943905" w14:textId="77777777" w:rsidR="00AC6938" w:rsidRPr="00284393" w:rsidRDefault="00AC6938" w:rsidP="00284393">
            <w:pPr>
              <w:shd w:val="clear" w:color="auto" w:fill="FFFFFF" w:themeFill="background1"/>
              <w:rPr>
                <w:rFonts w:cs="Arial"/>
                <w:sz w:val="18"/>
                <w:szCs w:val="18"/>
                <w:lang w:val="es-ES"/>
              </w:rPr>
            </w:pPr>
            <w:r w:rsidRPr="00284393">
              <w:rPr>
                <w:rFonts w:cs="Arial"/>
                <w:sz w:val="18"/>
                <w:szCs w:val="18"/>
              </w:rPr>
              <w:t>Entrega de la recomendación o restricción</w:t>
            </w:r>
          </w:p>
        </w:tc>
        <w:tc>
          <w:tcPr>
            <w:tcW w:w="2107" w:type="pct"/>
            <w:vMerge w:val="restart"/>
            <w:tcBorders>
              <w:top w:val="single" w:sz="4" w:space="0" w:color="auto"/>
              <w:left w:val="single" w:sz="4" w:space="0" w:color="auto"/>
              <w:bottom w:val="single" w:sz="4" w:space="0" w:color="auto"/>
              <w:right w:val="single" w:sz="4" w:space="0" w:color="auto"/>
            </w:tcBorders>
            <w:vAlign w:val="center"/>
            <w:hideMark/>
          </w:tcPr>
          <w:p w14:paraId="515C1E1A" w14:textId="5873A5D0" w:rsidR="00AC6938" w:rsidRPr="00284393" w:rsidRDefault="00AC6938" w:rsidP="00284393">
            <w:pPr>
              <w:pStyle w:val="Lneadereferencia"/>
              <w:shd w:val="clear" w:color="auto" w:fill="FFFFFF" w:themeFill="background1"/>
              <w:rPr>
                <w:rFonts w:ascii="Arial" w:hAnsi="Arial" w:cs="Arial"/>
                <w:sz w:val="18"/>
                <w:szCs w:val="18"/>
                <w:lang w:val="es-ES"/>
              </w:rPr>
            </w:pPr>
            <w:r w:rsidRPr="00284393">
              <w:rPr>
                <w:rFonts w:ascii="Arial" w:hAnsi="Arial" w:cs="Arial"/>
                <w:sz w:val="18"/>
                <w:szCs w:val="18"/>
                <w:lang w:val="es-ES"/>
              </w:rPr>
              <w:t xml:space="preserve">El </w:t>
            </w:r>
            <w:r w:rsidR="00404E95" w:rsidRPr="00284393">
              <w:rPr>
                <w:rFonts w:ascii="Arial" w:hAnsi="Arial" w:cs="Arial"/>
                <w:sz w:val="18"/>
                <w:szCs w:val="18"/>
              </w:rPr>
              <w:t>Servidor</w:t>
            </w:r>
            <w:r w:rsidR="00404E95" w:rsidRPr="00284393">
              <w:rPr>
                <w:rFonts w:ascii="Arial" w:hAnsi="Arial" w:cs="Arial"/>
              </w:rPr>
              <w:t xml:space="preserve"> </w:t>
            </w:r>
            <w:r w:rsidRPr="00284393">
              <w:rPr>
                <w:rFonts w:ascii="Arial" w:hAnsi="Arial" w:cs="Arial"/>
                <w:sz w:val="18"/>
                <w:szCs w:val="18"/>
                <w:lang w:val="es-ES"/>
              </w:rPr>
              <w:t xml:space="preserve">después de haber recibido por escrito las recomendaciones o restricciones sugeridas por su médico tratante del sistema General de Seguridad Social, entregara el documento físico tanto a su jefe inmediato como a Seguridad y Salud en el Trabajo, justo al momento de reintegrarse a sus actividades. </w:t>
            </w:r>
          </w:p>
          <w:p w14:paraId="55FBA882" w14:textId="77777777" w:rsidR="00AC6938" w:rsidRPr="00284393" w:rsidRDefault="00AC6938" w:rsidP="00284393">
            <w:pPr>
              <w:pStyle w:val="Lneadereferencia"/>
              <w:shd w:val="clear" w:color="auto" w:fill="FFFFFF" w:themeFill="background1"/>
              <w:rPr>
                <w:rFonts w:ascii="Arial" w:hAnsi="Arial" w:cs="Arial"/>
                <w:sz w:val="18"/>
                <w:szCs w:val="18"/>
                <w:lang w:val="es-ES"/>
              </w:rPr>
            </w:pPr>
            <w:r w:rsidRPr="00284393">
              <w:rPr>
                <w:rFonts w:ascii="Arial" w:hAnsi="Arial" w:cs="Arial"/>
                <w:sz w:val="18"/>
                <w:szCs w:val="18"/>
                <w:lang w:val="es-ES"/>
              </w:rPr>
              <w:t>Nota: Las recomendaciones o restricciones deben especificar claramente aspectos como: duración de la restricción o recomendación, cantidad en peso, y demás factores que se deban considerar de acuerdo con labor y el entorno en que desempeña el empleado</w:t>
            </w:r>
          </w:p>
        </w:tc>
        <w:tc>
          <w:tcPr>
            <w:tcW w:w="752" w:type="pct"/>
            <w:vMerge w:val="restart"/>
            <w:tcBorders>
              <w:top w:val="single" w:sz="4" w:space="0" w:color="auto"/>
              <w:left w:val="single" w:sz="4" w:space="0" w:color="auto"/>
              <w:bottom w:val="single" w:sz="4" w:space="0" w:color="auto"/>
              <w:right w:val="single" w:sz="4" w:space="0" w:color="auto"/>
            </w:tcBorders>
            <w:vAlign w:val="center"/>
            <w:hideMark/>
          </w:tcPr>
          <w:p w14:paraId="327C5918" w14:textId="67ACFF2B" w:rsidR="00AC6938" w:rsidRPr="00284393" w:rsidRDefault="00AC6938" w:rsidP="00284393">
            <w:pPr>
              <w:shd w:val="clear" w:color="auto" w:fill="FFFFFF" w:themeFill="background1"/>
              <w:tabs>
                <w:tab w:val="left" w:pos="7440"/>
              </w:tabs>
              <w:jc w:val="center"/>
              <w:rPr>
                <w:rFonts w:cs="Arial"/>
                <w:sz w:val="18"/>
                <w:szCs w:val="18"/>
                <w:lang w:val="es-ES"/>
              </w:rPr>
            </w:pPr>
            <w:r w:rsidRPr="00284393">
              <w:rPr>
                <w:rFonts w:cs="Arial"/>
                <w:sz w:val="18"/>
                <w:szCs w:val="18"/>
              </w:rPr>
              <w:t xml:space="preserve">El </w:t>
            </w:r>
            <w:r w:rsidR="00404E95" w:rsidRPr="00284393">
              <w:rPr>
                <w:rFonts w:cs="Arial"/>
                <w:sz w:val="18"/>
                <w:szCs w:val="18"/>
              </w:rPr>
              <w:t>Servidor</w:t>
            </w:r>
          </w:p>
        </w:tc>
        <w:tc>
          <w:tcPr>
            <w:tcW w:w="790" w:type="pct"/>
            <w:vMerge w:val="restart"/>
            <w:tcBorders>
              <w:top w:val="single" w:sz="4" w:space="0" w:color="auto"/>
              <w:left w:val="single" w:sz="4" w:space="0" w:color="auto"/>
              <w:bottom w:val="single" w:sz="4" w:space="0" w:color="auto"/>
              <w:right w:val="single" w:sz="4" w:space="0" w:color="auto"/>
            </w:tcBorders>
            <w:vAlign w:val="center"/>
            <w:hideMark/>
          </w:tcPr>
          <w:p w14:paraId="6772CDB3" w14:textId="59331862" w:rsidR="00AC6938" w:rsidRPr="00284393" w:rsidRDefault="00AC6938" w:rsidP="00284393">
            <w:pPr>
              <w:shd w:val="clear" w:color="auto" w:fill="FFFFFF" w:themeFill="background1"/>
              <w:tabs>
                <w:tab w:val="left" w:pos="7440"/>
              </w:tabs>
              <w:rPr>
                <w:rFonts w:cs="Arial"/>
                <w:sz w:val="18"/>
                <w:szCs w:val="18"/>
              </w:rPr>
            </w:pPr>
            <w:r w:rsidRPr="00284393">
              <w:rPr>
                <w:rFonts w:cs="Arial"/>
                <w:sz w:val="18"/>
                <w:szCs w:val="18"/>
              </w:rPr>
              <w:t xml:space="preserve">Documento de la EPS, </w:t>
            </w:r>
            <w:r w:rsidR="00404E95" w:rsidRPr="00284393">
              <w:rPr>
                <w:rFonts w:cs="Arial"/>
                <w:sz w:val="18"/>
                <w:szCs w:val="18"/>
              </w:rPr>
              <w:t>ARL, IPS</w:t>
            </w:r>
          </w:p>
        </w:tc>
      </w:tr>
      <w:tr w:rsidR="00AC6938" w:rsidRPr="00284393" w14:paraId="551388C7" w14:textId="77777777" w:rsidTr="00BB76D1">
        <w:trPr>
          <w:trHeight w:val="327"/>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D86BA2F" w14:textId="77777777" w:rsidR="00AC6938" w:rsidRPr="00284393" w:rsidRDefault="00AC6938" w:rsidP="00284393">
            <w:pPr>
              <w:shd w:val="clear" w:color="auto" w:fill="FFFFFF" w:themeFill="background1"/>
              <w:jc w:val="center"/>
              <w:rPr>
                <w:rFonts w:cs="Arial"/>
                <w:b/>
                <w:bCs/>
                <w:iCs/>
                <w:sz w:val="18"/>
                <w:szCs w:val="18"/>
                <w:lang w:val="es-ES_tradnl" w:eastAsia="es-ES"/>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44A18A05" w14:textId="77777777" w:rsidR="00AC6938" w:rsidRPr="00284393" w:rsidRDefault="00AC6938" w:rsidP="00284393">
            <w:pPr>
              <w:shd w:val="clear" w:color="auto" w:fill="FFFFFF" w:themeFill="background1"/>
              <w:rPr>
                <w:rFonts w:cs="Arial"/>
                <w:sz w:val="18"/>
                <w:szCs w:val="18"/>
                <w:lang w:val="es-ES" w:eastAsia="es-ES"/>
              </w:rPr>
            </w:pPr>
          </w:p>
        </w:tc>
        <w:tc>
          <w:tcPr>
            <w:tcW w:w="2107" w:type="pct"/>
            <w:vMerge/>
            <w:tcBorders>
              <w:top w:val="single" w:sz="4" w:space="0" w:color="auto"/>
              <w:left w:val="single" w:sz="4" w:space="0" w:color="auto"/>
              <w:bottom w:val="single" w:sz="4" w:space="0" w:color="auto"/>
              <w:right w:val="single" w:sz="4" w:space="0" w:color="auto"/>
            </w:tcBorders>
            <w:vAlign w:val="center"/>
            <w:hideMark/>
          </w:tcPr>
          <w:p w14:paraId="0438BFB5" w14:textId="77777777" w:rsidR="00AC6938" w:rsidRPr="00284393" w:rsidRDefault="00AC6938" w:rsidP="00284393">
            <w:pPr>
              <w:shd w:val="clear" w:color="auto" w:fill="FFFFFF" w:themeFill="background1"/>
              <w:rPr>
                <w:rFonts w:cs="Arial"/>
                <w:sz w:val="18"/>
                <w:szCs w:val="18"/>
                <w:lang w:val="es-ES" w:eastAsia="es-ES"/>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101F26B9" w14:textId="77777777" w:rsidR="00AC6938" w:rsidRPr="00284393" w:rsidRDefault="00AC6938" w:rsidP="00284393">
            <w:pPr>
              <w:shd w:val="clear" w:color="auto" w:fill="FFFFFF" w:themeFill="background1"/>
              <w:jc w:val="center"/>
              <w:rPr>
                <w:rFonts w:cs="Arial"/>
                <w:sz w:val="18"/>
                <w:szCs w:val="18"/>
                <w:lang w:val="es-ES" w:eastAsia="es-ES"/>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161D41E1" w14:textId="77777777" w:rsidR="00AC6938" w:rsidRPr="00284393" w:rsidRDefault="00AC6938" w:rsidP="00284393">
            <w:pPr>
              <w:shd w:val="clear" w:color="auto" w:fill="FFFFFF" w:themeFill="background1"/>
              <w:rPr>
                <w:rFonts w:cs="Arial"/>
                <w:sz w:val="18"/>
                <w:szCs w:val="18"/>
                <w:lang w:val="es-ES" w:eastAsia="es-ES"/>
              </w:rPr>
            </w:pPr>
          </w:p>
        </w:tc>
      </w:tr>
      <w:tr w:rsidR="00AC6938" w:rsidRPr="00284393" w14:paraId="00F34E5B" w14:textId="77777777" w:rsidTr="00BB76D1">
        <w:trPr>
          <w:trHeight w:val="327"/>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9732C8E" w14:textId="77777777" w:rsidR="00AC6938" w:rsidRPr="00284393" w:rsidRDefault="00AC6938" w:rsidP="00284393">
            <w:pPr>
              <w:shd w:val="clear" w:color="auto" w:fill="FFFFFF" w:themeFill="background1"/>
              <w:jc w:val="center"/>
              <w:rPr>
                <w:rFonts w:cs="Arial"/>
                <w:b/>
                <w:bCs/>
                <w:iCs/>
                <w:sz w:val="18"/>
                <w:szCs w:val="18"/>
                <w:lang w:val="es-ES_tradnl" w:eastAsia="es-ES"/>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14:paraId="028143DE" w14:textId="77777777" w:rsidR="00AC6938" w:rsidRPr="00284393" w:rsidRDefault="00AC6938" w:rsidP="00284393">
            <w:pPr>
              <w:shd w:val="clear" w:color="auto" w:fill="FFFFFF" w:themeFill="background1"/>
              <w:rPr>
                <w:rFonts w:cs="Arial"/>
                <w:sz w:val="18"/>
                <w:szCs w:val="18"/>
                <w:lang w:val="es-ES" w:eastAsia="es-ES"/>
              </w:rPr>
            </w:pPr>
          </w:p>
        </w:tc>
        <w:tc>
          <w:tcPr>
            <w:tcW w:w="2107" w:type="pct"/>
            <w:vMerge/>
            <w:tcBorders>
              <w:top w:val="single" w:sz="4" w:space="0" w:color="auto"/>
              <w:left w:val="single" w:sz="4" w:space="0" w:color="auto"/>
              <w:bottom w:val="single" w:sz="4" w:space="0" w:color="auto"/>
              <w:right w:val="single" w:sz="4" w:space="0" w:color="auto"/>
            </w:tcBorders>
            <w:vAlign w:val="center"/>
            <w:hideMark/>
          </w:tcPr>
          <w:p w14:paraId="34154DED" w14:textId="77777777" w:rsidR="00AC6938" w:rsidRPr="00284393" w:rsidRDefault="00AC6938" w:rsidP="00284393">
            <w:pPr>
              <w:shd w:val="clear" w:color="auto" w:fill="FFFFFF" w:themeFill="background1"/>
              <w:rPr>
                <w:rFonts w:cs="Arial"/>
                <w:sz w:val="18"/>
                <w:szCs w:val="18"/>
                <w:lang w:val="es-ES" w:eastAsia="es-ES"/>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305B525F" w14:textId="77777777" w:rsidR="00AC6938" w:rsidRPr="00284393" w:rsidRDefault="00AC6938" w:rsidP="00284393">
            <w:pPr>
              <w:shd w:val="clear" w:color="auto" w:fill="FFFFFF" w:themeFill="background1"/>
              <w:jc w:val="center"/>
              <w:rPr>
                <w:rFonts w:cs="Arial"/>
                <w:sz w:val="18"/>
                <w:szCs w:val="18"/>
                <w:lang w:val="es-ES" w:eastAsia="es-ES"/>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3A73C5C0" w14:textId="77777777" w:rsidR="00AC6938" w:rsidRPr="00284393" w:rsidRDefault="00AC6938" w:rsidP="00284393">
            <w:pPr>
              <w:shd w:val="clear" w:color="auto" w:fill="FFFFFF" w:themeFill="background1"/>
              <w:rPr>
                <w:rFonts w:cs="Arial"/>
                <w:sz w:val="18"/>
                <w:szCs w:val="18"/>
                <w:lang w:val="es-ES" w:eastAsia="es-ES"/>
              </w:rPr>
            </w:pPr>
          </w:p>
        </w:tc>
      </w:tr>
      <w:tr w:rsidR="00AC6938" w:rsidRPr="00284393" w14:paraId="7BDD5F4B"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1111B561"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eastAsia="es-ES"/>
              </w:rPr>
            </w:pPr>
            <w:r w:rsidRPr="00284393">
              <w:rPr>
                <w:rFonts w:cs="Arial"/>
                <w:b/>
                <w:bCs/>
                <w:iCs/>
                <w:sz w:val="18"/>
                <w:szCs w:val="18"/>
                <w:lang w:val="es-ES_tradnl"/>
              </w:rPr>
              <w:t>2</w:t>
            </w:r>
          </w:p>
        </w:tc>
        <w:tc>
          <w:tcPr>
            <w:tcW w:w="954" w:type="pct"/>
            <w:tcBorders>
              <w:top w:val="single" w:sz="4" w:space="0" w:color="auto"/>
              <w:left w:val="single" w:sz="4" w:space="0" w:color="auto"/>
              <w:bottom w:val="single" w:sz="4" w:space="0" w:color="auto"/>
              <w:right w:val="single" w:sz="4" w:space="0" w:color="auto"/>
            </w:tcBorders>
            <w:vAlign w:val="center"/>
            <w:hideMark/>
          </w:tcPr>
          <w:p w14:paraId="6F68062E" w14:textId="77777777" w:rsidR="00AC6938" w:rsidRPr="00284393" w:rsidRDefault="00AC6938" w:rsidP="00284393">
            <w:pPr>
              <w:pStyle w:val="Textoindependiente2"/>
              <w:shd w:val="clear" w:color="auto" w:fill="FFFFFF" w:themeFill="background1"/>
              <w:rPr>
                <w:rFonts w:cs="Arial"/>
                <w:iCs/>
                <w:sz w:val="18"/>
                <w:szCs w:val="18"/>
                <w:lang w:val="es-ES"/>
              </w:rPr>
            </w:pPr>
            <w:r w:rsidRPr="00284393">
              <w:rPr>
                <w:rFonts w:cs="Arial"/>
                <w:i/>
                <w:iCs/>
                <w:sz w:val="18"/>
                <w:szCs w:val="18"/>
              </w:rPr>
              <w:t>Recepción de la recomendación o restricción</w:t>
            </w:r>
          </w:p>
        </w:tc>
        <w:tc>
          <w:tcPr>
            <w:tcW w:w="2107" w:type="pct"/>
            <w:tcBorders>
              <w:top w:val="single" w:sz="4" w:space="0" w:color="auto"/>
              <w:left w:val="single" w:sz="4" w:space="0" w:color="auto"/>
              <w:bottom w:val="single" w:sz="4" w:space="0" w:color="auto"/>
              <w:right w:val="single" w:sz="4" w:space="0" w:color="auto"/>
            </w:tcBorders>
            <w:vAlign w:val="center"/>
            <w:hideMark/>
          </w:tcPr>
          <w:p w14:paraId="04C2040B" w14:textId="72C5EFF5" w:rsidR="00AC6938" w:rsidRPr="00284393" w:rsidRDefault="00AC6938" w:rsidP="00284393">
            <w:pPr>
              <w:pStyle w:val="Lneadereferencia"/>
              <w:shd w:val="clear" w:color="auto" w:fill="FFFFFF" w:themeFill="background1"/>
              <w:rPr>
                <w:rFonts w:ascii="Arial" w:hAnsi="Arial" w:cs="Arial"/>
                <w:sz w:val="18"/>
                <w:szCs w:val="18"/>
                <w:lang w:val="es-ES"/>
              </w:rPr>
            </w:pPr>
            <w:r w:rsidRPr="00284393">
              <w:rPr>
                <w:rFonts w:ascii="Arial" w:hAnsi="Arial" w:cs="Arial"/>
                <w:sz w:val="18"/>
                <w:szCs w:val="18"/>
                <w:lang w:val="es-ES"/>
              </w:rPr>
              <w:t xml:space="preserve">El jefe inmediato recibe el documento presentado por el </w:t>
            </w:r>
            <w:r w:rsidR="00404E95" w:rsidRPr="00284393">
              <w:rPr>
                <w:rFonts w:ascii="Arial" w:hAnsi="Arial" w:cs="Arial"/>
                <w:sz w:val="18"/>
                <w:szCs w:val="18"/>
              </w:rPr>
              <w:t>Servidor</w:t>
            </w:r>
            <w:r w:rsidR="00404E95" w:rsidRPr="00284393">
              <w:rPr>
                <w:rFonts w:ascii="Arial" w:hAnsi="Arial" w:cs="Arial"/>
              </w:rPr>
              <w:t xml:space="preserve"> </w:t>
            </w:r>
            <w:r w:rsidRPr="00284393">
              <w:rPr>
                <w:rFonts w:ascii="Arial" w:hAnsi="Arial" w:cs="Arial"/>
                <w:sz w:val="18"/>
                <w:szCs w:val="18"/>
                <w:lang w:val="es-ES"/>
              </w:rPr>
              <w:t xml:space="preserve">y realiza un chequeo inicial a las recomendaciones o restricciones </w:t>
            </w:r>
          </w:p>
        </w:tc>
        <w:tc>
          <w:tcPr>
            <w:tcW w:w="752" w:type="pct"/>
            <w:tcBorders>
              <w:top w:val="single" w:sz="4" w:space="0" w:color="auto"/>
              <w:left w:val="single" w:sz="4" w:space="0" w:color="auto"/>
              <w:bottom w:val="single" w:sz="4" w:space="0" w:color="auto"/>
              <w:right w:val="single" w:sz="4" w:space="0" w:color="auto"/>
            </w:tcBorders>
            <w:vAlign w:val="center"/>
            <w:hideMark/>
          </w:tcPr>
          <w:p w14:paraId="2221D677" w14:textId="77777777" w:rsidR="00AC6938" w:rsidRPr="00284393" w:rsidRDefault="00AC6938" w:rsidP="00284393">
            <w:pPr>
              <w:shd w:val="clear" w:color="auto" w:fill="FFFFFF" w:themeFill="background1"/>
              <w:tabs>
                <w:tab w:val="left" w:pos="7440"/>
              </w:tabs>
              <w:jc w:val="center"/>
              <w:rPr>
                <w:rFonts w:cs="Arial"/>
                <w:sz w:val="18"/>
                <w:szCs w:val="18"/>
                <w:lang w:val="es-ES"/>
              </w:rPr>
            </w:pPr>
            <w:r w:rsidRPr="00284393">
              <w:rPr>
                <w:rFonts w:cs="Arial"/>
                <w:sz w:val="18"/>
                <w:szCs w:val="18"/>
              </w:rPr>
              <w:t>Jefe Inmediato</w:t>
            </w:r>
          </w:p>
        </w:tc>
        <w:tc>
          <w:tcPr>
            <w:tcW w:w="790" w:type="pct"/>
            <w:tcBorders>
              <w:top w:val="single" w:sz="4" w:space="0" w:color="auto"/>
              <w:left w:val="single" w:sz="4" w:space="0" w:color="auto"/>
              <w:bottom w:val="single" w:sz="4" w:space="0" w:color="auto"/>
              <w:right w:val="single" w:sz="4" w:space="0" w:color="auto"/>
            </w:tcBorders>
            <w:vAlign w:val="center"/>
            <w:hideMark/>
          </w:tcPr>
          <w:p w14:paraId="072D5D1D" w14:textId="20C07EDF" w:rsidR="00AC6938" w:rsidRPr="00284393" w:rsidRDefault="00AC6938" w:rsidP="00284393">
            <w:pPr>
              <w:shd w:val="clear" w:color="auto" w:fill="FFFFFF" w:themeFill="background1"/>
              <w:tabs>
                <w:tab w:val="left" w:pos="7440"/>
              </w:tabs>
              <w:ind w:right="-108"/>
              <w:rPr>
                <w:rFonts w:cs="Arial"/>
                <w:sz w:val="18"/>
                <w:szCs w:val="18"/>
              </w:rPr>
            </w:pPr>
            <w:r w:rsidRPr="00284393">
              <w:rPr>
                <w:rFonts w:cs="Arial"/>
                <w:sz w:val="18"/>
                <w:szCs w:val="18"/>
              </w:rPr>
              <w:t xml:space="preserve">Documento de la EPS, </w:t>
            </w:r>
            <w:r w:rsidR="00F3207B" w:rsidRPr="00284393">
              <w:rPr>
                <w:rFonts w:cs="Arial"/>
                <w:sz w:val="18"/>
                <w:szCs w:val="18"/>
              </w:rPr>
              <w:t>ARL, IPS</w:t>
            </w:r>
            <w:r w:rsidRPr="00284393">
              <w:rPr>
                <w:rFonts w:cs="Arial"/>
                <w:sz w:val="18"/>
                <w:szCs w:val="18"/>
              </w:rPr>
              <w:t>.</w:t>
            </w:r>
          </w:p>
        </w:tc>
      </w:tr>
      <w:tr w:rsidR="00AC6938" w:rsidRPr="00284393" w14:paraId="15A15174"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tcPr>
          <w:p w14:paraId="769DB1C2"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p>
          <w:p w14:paraId="1AB966E0"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t>3</w:t>
            </w:r>
          </w:p>
          <w:p w14:paraId="55AC5B8B"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p>
        </w:tc>
        <w:tc>
          <w:tcPr>
            <w:tcW w:w="954" w:type="pct"/>
            <w:tcBorders>
              <w:top w:val="single" w:sz="4" w:space="0" w:color="auto"/>
              <w:left w:val="single" w:sz="4" w:space="0" w:color="auto"/>
              <w:bottom w:val="single" w:sz="4" w:space="0" w:color="auto"/>
              <w:right w:val="single" w:sz="4" w:space="0" w:color="auto"/>
            </w:tcBorders>
            <w:vAlign w:val="center"/>
            <w:hideMark/>
          </w:tcPr>
          <w:p w14:paraId="5040B7DD" w14:textId="77777777" w:rsidR="00AC6938" w:rsidRPr="00284393" w:rsidRDefault="00AC6938" w:rsidP="00284393">
            <w:pPr>
              <w:shd w:val="clear" w:color="auto" w:fill="FFFFFF" w:themeFill="background1"/>
              <w:adjustRightInd w:val="0"/>
              <w:rPr>
                <w:rFonts w:cs="Arial"/>
                <w:sz w:val="18"/>
                <w:szCs w:val="18"/>
                <w:lang w:val="es-ES"/>
              </w:rPr>
            </w:pPr>
            <w:r w:rsidRPr="00284393">
              <w:rPr>
                <w:rFonts w:cs="Arial"/>
                <w:sz w:val="18"/>
                <w:szCs w:val="18"/>
              </w:rPr>
              <w:t>Recepción en SST del documento</w:t>
            </w:r>
          </w:p>
        </w:tc>
        <w:tc>
          <w:tcPr>
            <w:tcW w:w="2107" w:type="pct"/>
            <w:tcBorders>
              <w:top w:val="single" w:sz="4" w:space="0" w:color="auto"/>
              <w:left w:val="single" w:sz="4" w:space="0" w:color="auto"/>
              <w:bottom w:val="single" w:sz="4" w:space="0" w:color="auto"/>
              <w:right w:val="single" w:sz="4" w:space="0" w:color="auto"/>
            </w:tcBorders>
            <w:vAlign w:val="center"/>
            <w:hideMark/>
          </w:tcPr>
          <w:p w14:paraId="5DDA875A" w14:textId="4915E399" w:rsidR="00AC6938" w:rsidRPr="00284393" w:rsidRDefault="00AC6938" w:rsidP="00284393">
            <w:pPr>
              <w:shd w:val="clear" w:color="auto" w:fill="FFFFFF" w:themeFill="background1"/>
              <w:rPr>
                <w:rFonts w:cs="Arial"/>
                <w:sz w:val="18"/>
                <w:szCs w:val="18"/>
              </w:rPr>
            </w:pPr>
            <w:r w:rsidRPr="00284393">
              <w:rPr>
                <w:rFonts w:cs="Arial"/>
                <w:sz w:val="18"/>
                <w:szCs w:val="18"/>
              </w:rPr>
              <w:t xml:space="preserve">El jefe inmediato y/o el </w:t>
            </w:r>
            <w:r w:rsidR="00404E95" w:rsidRPr="00284393">
              <w:rPr>
                <w:rFonts w:cs="Arial"/>
                <w:sz w:val="18"/>
                <w:szCs w:val="18"/>
              </w:rPr>
              <w:t>Servidor</w:t>
            </w:r>
            <w:r w:rsidR="00404E95" w:rsidRPr="00284393">
              <w:rPr>
                <w:rFonts w:cs="Arial"/>
              </w:rPr>
              <w:t xml:space="preserve"> </w:t>
            </w:r>
            <w:r w:rsidRPr="00284393">
              <w:rPr>
                <w:rFonts w:cs="Arial"/>
                <w:sz w:val="18"/>
                <w:szCs w:val="18"/>
              </w:rPr>
              <w:t>deberán enviar el documento a</w:t>
            </w:r>
            <w:r w:rsidR="00404E95" w:rsidRPr="00284393">
              <w:rPr>
                <w:rFonts w:cs="Arial"/>
                <w:sz w:val="18"/>
                <w:szCs w:val="18"/>
              </w:rPr>
              <w:t>l Proceso de</w:t>
            </w:r>
            <w:r w:rsidRPr="00284393">
              <w:rPr>
                <w:rFonts w:cs="Arial"/>
                <w:sz w:val="18"/>
                <w:szCs w:val="18"/>
              </w:rPr>
              <w:t xml:space="preserve"> Talento Humano – Seguridad y Salud en el Trabajo</w:t>
            </w:r>
          </w:p>
        </w:tc>
        <w:tc>
          <w:tcPr>
            <w:tcW w:w="752" w:type="pct"/>
            <w:tcBorders>
              <w:top w:val="single" w:sz="4" w:space="0" w:color="auto"/>
              <w:left w:val="single" w:sz="4" w:space="0" w:color="auto"/>
              <w:bottom w:val="single" w:sz="4" w:space="0" w:color="auto"/>
              <w:right w:val="single" w:sz="4" w:space="0" w:color="auto"/>
            </w:tcBorders>
            <w:vAlign w:val="center"/>
            <w:hideMark/>
          </w:tcPr>
          <w:p w14:paraId="23878162" w14:textId="37F9994E" w:rsidR="00AC6938" w:rsidRPr="00284393" w:rsidRDefault="00404E95" w:rsidP="00284393">
            <w:pPr>
              <w:shd w:val="clear" w:color="auto" w:fill="FFFFFF" w:themeFill="background1"/>
              <w:tabs>
                <w:tab w:val="left" w:pos="7440"/>
              </w:tabs>
              <w:jc w:val="center"/>
              <w:rPr>
                <w:rFonts w:cs="Arial"/>
                <w:sz w:val="18"/>
                <w:szCs w:val="18"/>
              </w:rPr>
            </w:pPr>
            <w:r w:rsidRPr="00284393">
              <w:rPr>
                <w:rFonts w:cs="Arial"/>
                <w:sz w:val="18"/>
                <w:szCs w:val="18"/>
              </w:rPr>
              <w:t xml:space="preserve">Servidor </w:t>
            </w:r>
            <w:r w:rsidR="00AC6938" w:rsidRPr="00284393">
              <w:rPr>
                <w:rFonts w:cs="Arial"/>
                <w:sz w:val="18"/>
                <w:szCs w:val="18"/>
              </w:rPr>
              <w:t>y/o jefe inmediato -</w:t>
            </w:r>
          </w:p>
        </w:tc>
        <w:tc>
          <w:tcPr>
            <w:tcW w:w="790" w:type="pct"/>
            <w:tcBorders>
              <w:top w:val="single" w:sz="4" w:space="0" w:color="auto"/>
              <w:left w:val="single" w:sz="4" w:space="0" w:color="auto"/>
              <w:bottom w:val="single" w:sz="4" w:space="0" w:color="auto"/>
              <w:right w:val="single" w:sz="4" w:space="0" w:color="auto"/>
            </w:tcBorders>
            <w:vAlign w:val="center"/>
            <w:hideMark/>
          </w:tcPr>
          <w:p w14:paraId="207B3F7B" w14:textId="77777777" w:rsidR="00AC6938" w:rsidRPr="00284393" w:rsidRDefault="00AC6938" w:rsidP="00284393">
            <w:pPr>
              <w:shd w:val="clear" w:color="auto" w:fill="FFFFFF" w:themeFill="background1"/>
              <w:rPr>
                <w:rFonts w:cs="Arial"/>
                <w:sz w:val="18"/>
                <w:szCs w:val="18"/>
              </w:rPr>
            </w:pPr>
            <w:r w:rsidRPr="00284393">
              <w:rPr>
                <w:rFonts w:cs="Arial"/>
                <w:sz w:val="18"/>
                <w:szCs w:val="18"/>
              </w:rPr>
              <w:t>Documento de la EPS, ARL, IPS</w:t>
            </w:r>
          </w:p>
        </w:tc>
      </w:tr>
      <w:tr w:rsidR="00AC6938" w:rsidRPr="00284393" w14:paraId="129DEF0B"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68BE9A5E"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t>4</w:t>
            </w:r>
          </w:p>
        </w:tc>
        <w:tc>
          <w:tcPr>
            <w:tcW w:w="954" w:type="pct"/>
            <w:tcBorders>
              <w:top w:val="single" w:sz="4" w:space="0" w:color="auto"/>
              <w:left w:val="single" w:sz="4" w:space="0" w:color="auto"/>
              <w:bottom w:val="single" w:sz="4" w:space="0" w:color="auto"/>
              <w:right w:val="single" w:sz="4" w:space="0" w:color="auto"/>
            </w:tcBorders>
            <w:vAlign w:val="center"/>
            <w:hideMark/>
          </w:tcPr>
          <w:p w14:paraId="7334F012" w14:textId="77777777" w:rsidR="00AC6938" w:rsidRPr="00284393" w:rsidRDefault="00AC6938" w:rsidP="00284393">
            <w:pPr>
              <w:shd w:val="clear" w:color="auto" w:fill="FFFFFF" w:themeFill="background1"/>
              <w:rPr>
                <w:rFonts w:cs="Arial"/>
                <w:sz w:val="18"/>
                <w:szCs w:val="18"/>
                <w:lang w:val="es-ES"/>
              </w:rPr>
            </w:pPr>
            <w:r w:rsidRPr="00284393">
              <w:rPr>
                <w:rFonts w:cs="Arial"/>
                <w:sz w:val="18"/>
                <w:szCs w:val="18"/>
              </w:rPr>
              <w:t>Análisis del documento de recomendaciones y restricciones</w:t>
            </w:r>
          </w:p>
        </w:tc>
        <w:tc>
          <w:tcPr>
            <w:tcW w:w="2107" w:type="pct"/>
            <w:tcBorders>
              <w:top w:val="single" w:sz="4" w:space="0" w:color="auto"/>
              <w:left w:val="single" w:sz="4" w:space="0" w:color="auto"/>
              <w:bottom w:val="single" w:sz="4" w:space="0" w:color="auto"/>
              <w:right w:val="single" w:sz="4" w:space="0" w:color="auto"/>
            </w:tcBorders>
            <w:vAlign w:val="center"/>
            <w:hideMark/>
          </w:tcPr>
          <w:p w14:paraId="50EAE045" w14:textId="77777777"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 xml:space="preserve">Se verifica en el documento recibido los siguientes datos: </w:t>
            </w:r>
          </w:p>
          <w:p w14:paraId="5DAA891D" w14:textId="77777777" w:rsidR="00AC6938" w:rsidRPr="00284393" w:rsidRDefault="00AC6938" w:rsidP="00284393">
            <w:pPr>
              <w:pStyle w:val="Lneadereferencia"/>
              <w:numPr>
                <w:ilvl w:val="0"/>
                <w:numId w:val="13"/>
              </w:numPr>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 xml:space="preserve">El documento debe ser emitido por </w:t>
            </w:r>
            <w:r w:rsidRPr="00284393">
              <w:rPr>
                <w:rFonts w:ascii="Arial" w:hAnsi="Arial" w:cs="Arial"/>
                <w:sz w:val="18"/>
                <w:szCs w:val="18"/>
              </w:rPr>
              <w:t>Documento de la EPS, ARL o IPS</w:t>
            </w:r>
          </w:p>
          <w:p w14:paraId="725AF366" w14:textId="77777777" w:rsidR="00AC6938" w:rsidRPr="00284393" w:rsidRDefault="00AC6938" w:rsidP="00284393">
            <w:pPr>
              <w:pStyle w:val="Lneadereferencia"/>
              <w:numPr>
                <w:ilvl w:val="0"/>
                <w:numId w:val="13"/>
              </w:numPr>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Se analiza cada una de las recomendaciones o restricciones sugeridas.</w:t>
            </w:r>
          </w:p>
          <w:p w14:paraId="26389667" w14:textId="77777777" w:rsidR="00AC6938" w:rsidRPr="00284393" w:rsidRDefault="00AC6938" w:rsidP="00284393">
            <w:pPr>
              <w:pStyle w:val="Lneadereferencia"/>
              <w:numPr>
                <w:ilvl w:val="0"/>
                <w:numId w:val="13"/>
              </w:numPr>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 xml:space="preserve">Se verifica el impacto de estas recomendaciones o restricciones en su labor y también si se ve afectado por el entorno en el que las desarrolla. </w:t>
            </w:r>
          </w:p>
        </w:tc>
        <w:tc>
          <w:tcPr>
            <w:tcW w:w="752" w:type="pct"/>
            <w:tcBorders>
              <w:top w:val="single" w:sz="4" w:space="0" w:color="auto"/>
              <w:left w:val="single" w:sz="4" w:space="0" w:color="auto"/>
              <w:bottom w:val="single" w:sz="4" w:space="0" w:color="auto"/>
              <w:right w:val="single" w:sz="4" w:space="0" w:color="auto"/>
            </w:tcBorders>
            <w:vAlign w:val="center"/>
            <w:hideMark/>
          </w:tcPr>
          <w:p w14:paraId="63EEBB1E" w14:textId="77777777" w:rsidR="00AC6938" w:rsidRPr="00284393" w:rsidRDefault="00AC6938" w:rsidP="00284393">
            <w:pPr>
              <w:pStyle w:val="Encabezado"/>
              <w:shd w:val="clear" w:color="auto" w:fill="FFFFFF" w:themeFill="background1"/>
              <w:tabs>
                <w:tab w:val="clear" w:pos="4252"/>
                <w:tab w:val="left" w:pos="7440"/>
              </w:tabs>
              <w:jc w:val="center"/>
              <w:rPr>
                <w:rFonts w:cs="Arial"/>
                <w:sz w:val="18"/>
                <w:szCs w:val="18"/>
                <w:lang w:val="es-ES"/>
              </w:rPr>
            </w:pPr>
            <w:r w:rsidRPr="00284393">
              <w:rPr>
                <w:rFonts w:cs="Arial"/>
                <w:sz w:val="18"/>
                <w:szCs w:val="18"/>
                <w:lang w:val="es-ES"/>
              </w:rPr>
              <w:t>SST – Jefe Inmediato</w:t>
            </w:r>
          </w:p>
        </w:tc>
        <w:tc>
          <w:tcPr>
            <w:tcW w:w="790" w:type="pct"/>
            <w:tcBorders>
              <w:top w:val="single" w:sz="4" w:space="0" w:color="auto"/>
              <w:left w:val="single" w:sz="4" w:space="0" w:color="auto"/>
              <w:bottom w:val="single" w:sz="4" w:space="0" w:color="auto"/>
              <w:right w:val="single" w:sz="4" w:space="0" w:color="auto"/>
            </w:tcBorders>
            <w:vAlign w:val="center"/>
            <w:hideMark/>
          </w:tcPr>
          <w:p w14:paraId="588D5599" w14:textId="77777777" w:rsidR="00AC6938" w:rsidRPr="00284393" w:rsidRDefault="00AC6938" w:rsidP="00284393">
            <w:pPr>
              <w:shd w:val="clear" w:color="auto" w:fill="FFFFFF" w:themeFill="background1"/>
              <w:tabs>
                <w:tab w:val="left" w:pos="7440"/>
              </w:tabs>
              <w:rPr>
                <w:rFonts w:cs="Arial"/>
                <w:sz w:val="18"/>
                <w:szCs w:val="18"/>
                <w:lang w:val="es-ES"/>
              </w:rPr>
            </w:pPr>
            <w:r w:rsidRPr="00284393">
              <w:rPr>
                <w:rFonts w:cs="Arial"/>
                <w:sz w:val="18"/>
                <w:szCs w:val="18"/>
              </w:rPr>
              <w:t>Documento de la EPS, ARL, IPS</w:t>
            </w:r>
          </w:p>
        </w:tc>
      </w:tr>
      <w:tr w:rsidR="00AC6938" w:rsidRPr="00284393" w14:paraId="2F6B37C9"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4FE83FCD"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lastRenderedPageBreak/>
              <w:t>5</w:t>
            </w:r>
          </w:p>
        </w:tc>
        <w:tc>
          <w:tcPr>
            <w:tcW w:w="954" w:type="pct"/>
            <w:tcBorders>
              <w:top w:val="single" w:sz="4" w:space="0" w:color="auto"/>
              <w:left w:val="single" w:sz="4" w:space="0" w:color="auto"/>
              <w:bottom w:val="single" w:sz="4" w:space="0" w:color="auto"/>
              <w:right w:val="single" w:sz="4" w:space="0" w:color="auto"/>
            </w:tcBorders>
            <w:vAlign w:val="center"/>
            <w:hideMark/>
          </w:tcPr>
          <w:p w14:paraId="1BE48E44" w14:textId="77777777" w:rsidR="00AC6938" w:rsidRPr="00284393" w:rsidRDefault="00AC6938" w:rsidP="00284393">
            <w:pPr>
              <w:shd w:val="clear" w:color="auto" w:fill="FFFFFF" w:themeFill="background1"/>
              <w:rPr>
                <w:rFonts w:cs="Arial"/>
                <w:sz w:val="18"/>
                <w:szCs w:val="18"/>
                <w:lang w:val="es-ES"/>
              </w:rPr>
            </w:pPr>
            <w:r w:rsidRPr="00284393">
              <w:rPr>
                <w:rFonts w:cs="Arial"/>
                <w:sz w:val="18"/>
                <w:szCs w:val="18"/>
              </w:rPr>
              <w:t>Generación documento de recomendación o restricción</w:t>
            </w:r>
          </w:p>
        </w:tc>
        <w:tc>
          <w:tcPr>
            <w:tcW w:w="2107" w:type="pct"/>
            <w:tcBorders>
              <w:top w:val="single" w:sz="4" w:space="0" w:color="auto"/>
              <w:left w:val="single" w:sz="4" w:space="0" w:color="auto"/>
              <w:bottom w:val="single" w:sz="4" w:space="0" w:color="auto"/>
              <w:right w:val="single" w:sz="4" w:space="0" w:color="auto"/>
            </w:tcBorders>
            <w:vAlign w:val="center"/>
            <w:hideMark/>
          </w:tcPr>
          <w:p w14:paraId="2A3284AC" w14:textId="67C92F5C"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 xml:space="preserve">Seguridad y Salud en el Trabajo – SST- genera una comunicación, en la cual notifica las recomendaciones o restricciones para tener en cuenta por el </w:t>
            </w:r>
            <w:r w:rsidR="00404E95" w:rsidRPr="00284393">
              <w:rPr>
                <w:rFonts w:ascii="Arial" w:hAnsi="Arial" w:cs="Arial"/>
                <w:sz w:val="18"/>
                <w:szCs w:val="18"/>
              </w:rPr>
              <w:t>Servidor</w:t>
            </w:r>
            <w:r w:rsidRPr="00284393">
              <w:rPr>
                <w:rFonts w:ascii="Arial" w:hAnsi="Arial" w:cs="Arial"/>
                <w:sz w:val="18"/>
                <w:szCs w:val="18"/>
                <w:lang w:val="es-ES"/>
              </w:rPr>
              <w:t>, sugeridas por el médico tratante y complementadas con un análisis interno del impacto de la labor y del entorno.</w:t>
            </w:r>
          </w:p>
        </w:tc>
        <w:tc>
          <w:tcPr>
            <w:tcW w:w="752" w:type="pct"/>
            <w:tcBorders>
              <w:top w:val="single" w:sz="4" w:space="0" w:color="auto"/>
              <w:left w:val="single" w:sz="4" w:space="0" w:color="auto"/>
              <w:bottom w:val="single" w:sz="4" w:space="0" w:color="auto"/>
              <w:right w:val="single" w:sz="4" w:space="0" w:color="auto"/>
            </w:tcBorders>
            <w:vAlign w:val="center"/>
            <w:hideMark/>
          </w:tcPr>
          <w:p w14:paraId="6F187646" w14:textId="77777777" w:rsidR="00AC6938" w:rsidRPr="00284393" w:rsidRDefault="00AC6938" w:rsidP="00284393">
            <w:pPr>
              <w:pStyle w:val="Encabezado"/>
              <w:shd w:val="clear" w:color="auto" w:fill="FFFFFF" w:themeFill="background1"/>
              <w:tabs>
                <w:tab w:val="clear" w:pos="4252"/>
                <w:tab w:val="left" w:pos="7440"/>
              </w:tabs>
              <w:jc w:val="center"/>
              <w:rPr>
                <w:rFonts w:cs="Arial"/>
                <w:sz w:val="18"/>
                <w:szCs w:val="18"/>
                <w:lang w:val="es-ES"/>
              </w:rPr>
            </w:pPr>
            <w:r w:rsidRPr="00284393">
              <w:rPr>
                <w:rFonts w:cs="Arial"/>
                <w:sz w:val="18"/>
                <w:szCs w:val="18"/>
                <w:lang w:val="es-ES"/>
              </w:rPr>
              <w:t>Talento Humano SST</w:t>
            </w:r>
          </w:p>
        </w:tc>
        <w:tc>
          <w:tcPr>
            <w:tcW w:w="790" w:type="pct"/>
            <w:tcBorders>
              <w:top w:val="single" w:sz="4" w:space="0" w:color="auto"/>
              <w:left w:val="single" w:sz="4" w:space="0" w:color="auto"/>
              <w:bottom w:val="single" w:sz="4" w:space="0" w:color="auto"/>
              <w:right w:val="single" w:sz="4" w:space="0" w:color="auto"/>
            </w:tcBorders>
            <w:vAlign w:val="center"/>
            <w:hideMark/>
          </w:tcPr>
          <w:p w14:paraId="187E59B0" w14:textId="77777777" w:rsidR="00AC6938" w:rsidRPr="00284393" w:rsidRDefault="00AC6938" w:rsidP="00284393">
            <w:pPr>
              <w:shd w:val="clear" w:color="auto" w:fill="FFFFFF" w:themeFill="background1"/>
              <w:tabs>
                <w:tab w:val="left" w:pos="7440"/>
              </w:tabs>
              <w:rPr>
                <w:rFonts w:cs="Arial"/>
                <w:sz w:val="18"/>
                <w:szCs w:val="18"/>
                <w:lang w:val="es-ES"/>
              </w:rPr>
            </w:pPr>
            <w:r w:rsidRPr="00284393">
              <w:rPr>
                <w:rFonts w:cs="Arial"/>
                <w:sz w:val="18"/>
                <w:szCs w:val="18"/>
              </w:rPr>
              <w:t>Memorando</w:t>
            </w:r>
          </w:p>
        </w:tc>
      </w:tr>
      <w:tr w:rsidR="00AC6938" w:rsidRPr="00284393" w14:paraId="59B9645D"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3F47DA62"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t>6</w:t>
            </w:r>
          </w:p>
        </w:tc>
        <w:tc>
          <w:tcPr>
            <w:tcW w:w="954" w:type="pct"/>
            <w:tcBorders>
              <w:top w:val="single" w:sz="4" w:space="0" w:color="auto"/>
              <w:left w:val="single" w:sz="4" w:space="0" w:color="auto"/>
              <w:bottom w:val="single" w:sz="4" w:space="0" w:color="auto"/>
              <w:right w:val="single" w:sz="4" w:space="0" w:color="auto"/>
            </w:tcBorders>
            <w:vAlign w:val="center"/>
            <w:hideMark/>
          </w:tcPr>
          <w:p w14:paraId="4291BC91" w14:textId="77777777" w:rsidR="00AC6938" w:rsidRPr="00284393" w:rsidRDefault="00AC6938" w:rsidP="00284393">
            <w:pPr>
              <w:shd w:val="clear" w:color="auto" w:fill="FFFFFF" w:themeFill="background1"/>
              <w:rPr>
                <w:rFonts w:cs="Arial"/>
                <w:sz w:val="18"/>
                <w:szCs w:val="18"/>
                <w:lang w:val="es-ES"/>
              </w:rPr>
            </w:pPr>
            <w:r w:rsidRPr="00284393">
              <w:rPr>
                <w:rFonts w:cs="Arial"/>
                <w:sz w:val="18"/>
                <w:szCs w:val="18"/>
              </w:rPr>
              <w:t xml:space="preserve">Análisis de reubicación o reasignación de funciones </w:t>
            </w:r>
          </w:p>
        </w:tc>
        <w:tc>
          <w:tcPr>
            <w:tcW w:w="2107" w:type="pct"/>
            <w:tcBorders>
              <w:top w:val="single" w:sz="4" w:space="0" w:color="auto"/>
              <w:left w:val="single" w:sz="4" w:space="0" w:color="auto"/>
              <w:bottom w:val="single" w:sz="4" w:space="0" w:color="auto"/>
              <w:right w:val="single" w:sz="4" w:space="0" w:color="auto"/>
            </w:tcBorders>
            <w:vAlign w:val="center"/>
            <w:hideMark/>
          </w:tcPr>
          <w:p w14:paraId="6BFBCDC8" w14:textId="2C2AC0E7"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 xml:space="preserve">Seguridad y Salud en el Trabajo – SST- en compañía del jefe inmediato realiza un análisis de las posibles actividades que el </w:t>
            </w:r>
            <w:r w:rsidR="00404E95" w:rsidRPr="00284393">
              <w:rPr>
                <w:rFonts w:ascii="Arial" w:hAnsi="Arial" w:cs="Arial"/>
                <w:sz w:val="18"/>
                <w:szCs w:val="18"/>
              </w:rPr>
              <w:t>Servidor</w:t>
            </w:r>
            <w:r w:rsidR="00404E95" w:rsidRPr="00284393">
              <w:rPr>
                <w:rFonts w:ascii="Arial" w:hAnsi="Arial" w:cs="Arial"/>
                <w:sz w:val="18"/>
                <w:szCs w:val="18"/>
                <w:lang w:val="es-ES"/>
              </w:rPr>
              <w:t xml:space="preserve"> </w:t>
            </w:r>
            <w:r w:rsidRPr="00284393">
              <w:rPr>
                <w:rFonts w:ascii="Arial" w:hAnsi="Arial" w:cs="Arial"/>
                <w:sz w:val="18"/>
                <w:szCs w:val="18"/>
                <w:lang w:val="es-ES"/>
              </w:rPr>
              <w:t>puede realizar para dar cumplimiento a las recomendaciones o restricciones. -si el trabajador no puede continuar ejerciendo su labor en la misma área y requiere cambiarla se notificará a talen humano para verificar la viabilidad de que área se puede reasignar.</w:t>
            </w:r>
          </w:p>
        </w:tc>
        <w:tc>
          <w:tcPr>
            <w:tcW w:w="752" w:type="pct"/>
            <w:tcBorders>
              <w:top w:val="single" w:sz="4" w:space="0" w:color="auto"/>
              <w:left w:val="single" w:sz="4" w:space="0" w:color="auto"/>
              <w:bottom w:val="single" w:sz="4" w:space="0" w:color="auto"/>
              <w:right w:val="single" w:sz="4" w:space="0" w:color="auto"/>
            </w:tcBorders>
            <w:vAlign w:val="center"/>
            <w:hideMark/>
          </w:tcPr>
          <w:p w14:paraId="361259F5" w14:textId="77777777" w:rsidR="00AC6938" w:rsidRPr="00284393" w:rsidRDefault="00AC6938" w:rsidP="00284393">
            <w:pPr>
              <w:pStyle w:val="Encabezado"/>
              <w:shd w:val="clear" w:color="auto" w:fill="FFFFFF" w:themeFill="background1"/>
              <w:tabs>
                <w:tab w:val="clear" w:pos="4252"/>
                <w:tab w:val="left" w:pos="7440"/>
              </w:tabs>
              <w:jc w:val="center"/>
              <w:rPr>
                <w:rFonts w:cs="Arial"/>
                <w:sz w:val="18"/>
                <w:szCs w:val="18"/>
                <w:lang w:val="es-ES"/>
              </w:rPr>
            </w:pPr>
            <w:r w:rsidRPr="00284393">
              <w:rPr>
                <w:rFonts w:cs="Arial"/>
                <w:sz w:val="18"/>
                <w:szCs w:val="18"/>
                <w:lang w:val="es-ES"/>
              </w:rPr>
              <w:t>-SST y Jefe Inmediato</w:t>
            </w:r>
          </w:p>
        </w:tc>
        <w:tc>
          <w:tcPr>
            <w:tcW w:w="790" w:type="pct"/>
            <w:tcBorders>
              <w:top w:val="single" w:sz="4" w:space="0" w:color="auto"/>
              <w:left w:val="single" w:sz="4" w:space="0" w:color="auto"/>
              <w:bottom w:val="single" w:sz="4" w:space="0" w:color="auto"/>
              <w:right w:val="single" w:sz="4" w:space="0" w:color="auto"/>
            </w:tcBorders>
            <w:vAlign w:val="center"/>
            <w:hideMark/>
          </w:tcPr>
          <w:p w14:paraId="7911DFD8" w14:textId="2738948A" w:rsidR="00AC6938" w:rsidRPr="00284393" w:rsidRDefault="00AC6938" w:rsidP="00284393">
            <w:pPr>
              <w:shd w:val="clear" w:color="auto" w:fill="FFFFFF" w:themeFill="background1"/>
              <w:tabs>
                <w:tab w:val="left" w:pos="7440"/>
              </w:tabs>
              <w:rPr>
                <w:rFonts w:cs="Arial"/>
                <w:sz w:val="18"/>
                <w:szCs w:val="18"/>
                <w:lang w:val="es-ES"/>
              </w:rPr>
            </w:pPr>
            <w:r w:rsidRPr="00284393">
              <w:rPr>
                <w:rFonts w:cs="Arial"/>
                <w:sz w:val="18"/>
                <w:szCs w:val="18"/>
              </w:rPr>
              <w:t xml:space="preserve">Acta de </w:t>
            </w:r>
            <w:r w:rsidR="00345089" w:rsidRPr="00284393">
              <w:rPr>
                <w:rFonts w:cs="Arial"/>
                <w:sz w:val="18"/>
                <w:szCs w:val="18"/>
              </w:rPr>
              <w:t>reunión (</w:t>
            </w:r>
            <w:r w:rsidRPr="00284393">
              <w:rPr>
                <w:rFonts w:cs="Arial"/>
                <w:sz w:val="18"/>
                <w:szCs w:val="18"/>
              </w:rPr>
              <w:t>GDOC-FM-016)- Formato de seguimiento a recomendaciones o restricciones médicas (GTHU-S-FM-035)</w:t>
            </w:r>
          </w:p>
        </w:tc>
      </w:tr>
      <w:tr w:rsidR="00AC6938" w:rsidRPr="00284393" w14:paraId="53177368"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384C2857"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t>7</w:t>
            </w:r>
          </w:p>
        </w:tc>
        <w:tc>
          <w:tcPr>
            <w:tcW w:w="954" w:type="pct"/>
            <w:tcBorders>
              <w:top w:val="single" w:sz="4" w:space="0" w:color="auto"/>
              <w:left w:val="single" w:sz="4" w:space="0" w:color="auto"/>
              <w:bottom w:val="single" w:sz="4" w:space="0" w:color="auto"/>
              <w:right w:val="single" w:sz="4" w:space="0" w:color="auto"/>
            </w:tcBorders>
            <w:vAlign w:val="center"/>
            <w:hideMark/>
          </w:tcPr>
          <w:p w14:paraId="5CB4624D" w14:textId="77777777" w:rsidR="00AC6938" w:rsidRPr="00284393" w:rsidRDefault="00AC6938" w:rsidP="00284393">
            <w:pPr>
              <w:shd w:val="clear" w:color="auto" w:fill="FFFFFF" w:themeFill="background1"/>
              <w:rPr>
                <w:rFonts w:cs="Arial"/>
                <w:sz w:val="18"/>
                <w:szCs w:val="18"/>
                <w:lang w:val="es-ES"/>
              </w:rPr>
            </w:pPr>
            <w:r w:rsidRPr="00284393">
              <w:rPr>
                <w:rFonts w:cs="Arial"/>
                <w:sz w:val="18"/>
                <w:szCs w:val="18"/>
              </w:rPr>
              <w:t>Comunicación con las recomendaciones o restricciones</w:t>
            </w:r>
          </w:p>
        </w:tc>
        <w:tc>
          <w:tcPr>
            <w:tcW w:w="2107" w:type="pct"/>
            <w:tcBorders>
              <w:top w:val="single" w:sz="4" w:space="0" w:color="auto"/>
              <w:left w:val="single" w:sz="4" w:space="0" w:color="auto"/>
              <w:bottom w:val="single" w:sz="4" w:space="0" w:color="auto"/>
              <w:right w:val="single" w:sz="4" w:space="0" w:color="auto"/>
            </w:tcBorders>
            <w:vAlign w:val="center"/>
            <w:hideMark/>
          </w:tcPr>
          <w:p w14:paraId="0F2C15DE" w14:textId="3200789B"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 xml:space="preserve">Seguridad y Salud en el Trabajo – SST- elabora un Acta de </w:t>
            </w:r>
            <w:r w:rsidR="00345089" w:rsidRPr="00284393">
              <w:rPr>
                <w:rFonts w:ascii="Arial" w:hAnsi="Arial" w:cs="Arial"/>
                <w:sz w:val="18"/>
                <w:szCs w:val="18"/>
                <w:lang w:val="es-ES"/>
              </w:rPr>
              <w:t>reunión (</w:t>
            </w:r>
            <w:r w:rsidRPr="00284393">
              <w:rPr>
                <w:rFonts w:ascii="Arial" w:hAnsi="Arial" w:cs="Arial"/>
                <w:sz w:val="18"/>
                <w:szCs w:val="18"/>
                <w:lang w:val="es-ES"/>
              </w:rPr>
              <w:t xml:space="preserve">GDOC-FM-016)- Formato de seguimiento a recomendaciones o restricciones médicas (GTHU-S-FM-035) en el cual se le notifican las recomendaciones y restricciones| que debe tener en cuenta al momento de desarrollar la labor, y si es del caso informa el sitio donde será reubicado o reasignado y el tiempo de estas. </w:t>
            </w:r>
          </w:p>
          <w:p w14:paraId="294F9CB9" w14:textId="77777777"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Así mismo, se le indicara la fecha aproximada en la cual debe tener una nueva evaluación médica, como seguimiento a las recomendaciones o restricciones, y a su estado de salud.</w:t>
            </w:r>
          </w:p>
        </w:tc>
        <w:tc>
          <w:tcPr>
            <w:tcW w:w="752" w:type="pct"/>
            <w:tcBorders>
              <w:top w:val="single" w:sz="4" w:space="0" w:color="auto"/>
              <w:left w:val="single" w:sz="4" w:space="0" w:color="auto"/>
              <w:bottom w:val="single" w:sz="4" w:space="0" w:color="auto"/>
              <w:right w:val="single" w:sz="4" w:space="0" w:color="auto"/>
            </w:tcBorders>
            <w:vAlign w:val="center"/>
            <w:hideMark/>
          </w:tcPr>
          <w:p w14:paraId="6E3C2C16" w14:textId="7D7B25B1" w:rsidR="00AC6938" w:rsidRPr="00284393" w:rsidRDefault="00AC6938" w:rsidP="00284393">
            <w:pPr>
              <w:pStyle w:val="Encabezado"/>
              <w:shd w:val="clear" w:color="auto" w:fill="FFFFFF" w:themeFill="background1"/>
              <w:tabs>
                <w:tab w:val="clear" w:pos="4252"/>
                <w:tab w:val="left" w:pos="7440"/>
              </w:tabs>
              <w:jc w:val="center"/>
              <w:rPr>
                <w:rFonts w:cs="Arial"/>
                <w:sz w:val="18"/>
                <w:szCs w:val="18"/>
                <w:lang w:val="es-ES"/>
              </w:rPr>
            </w:pPr>
            <w:r w:rsidRPr="00284393">
              <w:rPr>
                <w:rFonts w:cs="Arial"/>
                <w:sz w:val="18"/>
                <w:szCs w:val="18"/>
                <w:lang w:val="es-ES"/>
              </w:rPr>
              <w:t>-SST</w:t>
            </w:r>
          </w:p>
        </w:tc>
        <w:tc>
          <w:tcPr>
            <w:tcW w:w="790" w:type="pct"/>
            <w:tcBorders>
              <w:top w:val="single" w:sz="4" w:space="0" w:color="auto"/>
              <w:left w:val="single" w:sz="4" w:space="0" w:color="auto"/>
              <w:bottom w:val="single" w:sz="4" w:space="0" w:color="auto"/>
              <w:right w:val="single" w:sz="4" w:space="0" w:color="auto"/>
            </w:tcBorders>
            <w:vAlign w:val="center"/>
            <w:hideMark/>
          </w:tcPr>
          <w:p w14:paraId="157441C1" w14:textId="7F236A2D" w:rsidR="00AC6938" w:rsidRPr="00284393" w:rsidRDefault="00AC6938" w:rsidP="00284393">
            <w:pPr>
              <w:shd w:val="clear" w:color="auto" w:fill="FFFFFF" w:themeFill="background1"/>
              <w:tabs>
                <w:tab w:val="left" w:pos="7440"/>
              </w:tabs>
              <w:rPr>
                <w:rFonts w:cs="Arial"/>
                <w:sz w:val="18"/>
                <w:szCs w:val="18"/>
                <w:lang w:val="es-ES"/>
              </w:rPr>
            </w:pPr>
            <w:r w:rsidRPr="00284393">
              <w:rPr>
                <w:rFonts w:cs="Arial"/>
                <w:sz w:val="18"/>
                <w:szCs w:val="18"/>
              </w:rPr>
              <w:t xml:space="preserve">Acta de </w:t>
            </w:r>
            <w:r w:rsidR="00345089" w:rsidRPr="00284393">
              <w:rPr>
                <w:rFonts w:cs="Arial"/>
                <w:sz w:val="18"/>
                <w:szCs w:val="18"/>
              </w:rPr>
              <w:t>reunión (</w:t>
            </w:r>
            <w:r w:rsidRPr="00284393">
              <w:rPr>
                <w:rFonts w:cs="Arial"/>
                <w:sz w:val="18"/>
                <w:szCs w:val="18"/>
              </w:rPr>
              <w:t>GDOC-FM-016)- Formato de seguimiento a recomendaciones o restricciones médicas (GTHU-S-FM-035)</w:t>
            </w:r>
          </w:p>
        </w:tc>
      </w:tr>
      <w:tr w:rsidR="00AC6938" w:rsidRPr="00284393" w14:paraId="1E28434B"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45B32D08"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t>8</w:t>
            </w:r>
          </w:p>
        </w:tc>
        <w:tc>
          <w:tcPr>
            <w:tcW w:w="954" w:type="pct"/>
            <w:tcBorders>
              <w:top w:val="single" w:sz="4" w:space="0" w:color="auto"/>
              <w:left w:val="single" w:sz="4" w:space="0" w:color="auto"/>
              <w:bottom w:val="single" w:sz="4" w:space="0" w:color="auto"/>
              <w:right w:val="single" w:sz="4" w:space="0" w:color="auto"/>
            </w:tcBorders>
            <w:vAlign w:val="center"/>
            <w:hideMark/>
          </w:tcPr>
          <w:p w14:paraId="05D353FE" w14:textId="77777777" w:rsidR="00AC6938" w:rsidRPr="00284393" w:rsidRDefault="00AC6938" w:rsidP="00284393">
            <w:pPr>
              <w:shd w:val="clear" w:color="auto" w:fill="FFFFFF" w:themeFill="background1"/>
              <w:rPr>
                <w:rFonts w:cs="Arial"/>
                <w:sz w:val="18"/>
                <w:szCs w:val="18"/>
                <w:lang w:val="es-ES"/>
              </w:rPr>
            </w:pPr>
            <w:r w:rsidRPr="00284393">
              <w:rPr>
                <w:rFonts w:cs="Arial"/>
                <w:sz w:val="18"/>
                <w:szCs w:val="18"/>
              </w:rPr>
              <w:t>Seguimiento al cumplimiento de las recomendaciones o restricciones</w:t>
            </w:r>
          </w:p>
        </w:tc>
        <w:tc>
          <w:tcPr>
            <w:tcW w:w="2107" w:type="pct"/>
            <w:tcBorders>
              <w:top w:val="single" w:sz="4" w:space="0" w:color="auto"/>
              <w:left w:val="single" w:sz="4" w:space="0" w:color="auto"/>
              <w:bottom w:val="single" w:sz="4" w:space="0" w:color="auto"/>
              <w:right w:val="single" w:sz="4" w:space="0" w:color="auto"/>
            </w:tcBorders>
            <w:vAlign w:val="center"/>
          </w:tcPr>
          <w:p w14:paraId="1749E0B6" w14:textId="6758C378"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 xml:space="preserve">Seguridad y Salud en el Trabajo – SST- y el </w:t>
            </w:r>
            <w:r w:rsidR="008030F8" w:rsidRPr="00284393">
              <w:rPr>
                <w:rFonts w:ascii="Arial" w:hAnsi="Arial" w:cs="Arial"/>
                <w:sz w:val="18"/>
                <w:szCs w:val="18"/>
                <w:lang w:val="es-ES"/>
              </w:rPr>
              <w:t>jefe</w:t>
            </w:r>
            <w:r w:rsidRPr="00284393">
              <w:rPr>
                <w:rFonts w:ascii="Arial" w:hAnsi="Arial" w:cs="Arial"/>
                <w:sz w:val="18"/>
                <w:szCs w:val="18"/>
                <w:lang w:val="es-ES"/>
              </w:rPr>
              <w:t xml:space="preserve"> inmediato realizaran visitas aleatorias de manera conjunta o individual para garantizar el cumplimiento de los compromisos adquiridos por las partes.</w:t>
            </w:r>
          </w:p>
          <w:p w14:paraId="083E6AC1" w14:textId="77777777"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p>
        </w:tc>
        <w:tc>
          <w:tcPr>
            <w:tcW w:w="752" w:type="pct"/>
            <w:tcBorders>
              <w:top w:val="single" w:sz="4" w:space="0" w:color="auto"/>
              <w:left w:val="single" w:sz="4" w:space="0" w:color="auto"/>
              <w:bottom w:val="single" w:sz="4" w:space="0" w:color="auto"/>
              <w:right w:val="single" w:sz="4" w:space="0" w:color="auto"/>
            </w:tcBorders>
            <w:vAlign w:val="center"/>
            <w:hideMark/>
          </w:tcPr>
          <w:p w14:paraId="5D923046" w14:textId="77777777" w:rsidR="00AC6938" w:rsidRPr="00284393" w:rsidRDefault="00AC6938" w:rsidP="00284393">
            <w:pPr>
              <w:pStyle w:val="Encabezado"/>
              <w:shd w:val="clear" w:color="auto" w:fill="FFFFFF" w:themeFill="background1"/>
              <w:tabs>
                <w:tab w:val="clear" w:pos="4252"/>
                <w:tab w:val="left" w:pos="7440"/>
              </w:tabs>
              <w:jc w:val="center"/>
              <w:rPr>
                <w:rFonts w:cs="Arial"/>
                <w:sz w:val="18"/>
                <w:szCs w:val="18"/>
                <w:lang w:val="es-ES"/>
              </w:rPr>
            </w:pPr>
            <w:r w:rsidRPr="00284393">
              <w:rPr>
                <w:rFonts w:cs="Arial"/>
                <w:sz w:val="18"/>
                <w:szCs w:val="18"/>
                <w:lang w:val="es-ES"/>
              </w:rPr>
              <w:t>-SST y Jefe Inmediato</w:t>
            </w:r>
          </w:p>
        </w:tc>
        <w:tc>
          <w:tcPr>
            <w:tcW w:w="790" w:type="pct"/>
            <w:tcBorders>
              <w:top w:val="single" w:sz="4" w:space="0" w:color="auto"/>
              <w:left w:val="single" w:sz="4" w:space="0" w:color="auto"/>
              <w:bottom w:val="single" w:sz="4" w:space="0" w:color="auto"/>
              <w:right w:val="single" w:sz="4" w:space="0" w:color="auto"/>
            </w:tcBorders>
            <w:vAlign w:val="center"/>
            <w:hideMark/>
          </w:tcPr>
          <w:p w14:paraId="4C52D62E" w14:textId="77777777" w:rsidR="00AC6938" w:rsidRPr="00284393" w:rsidRDefault="00AC6938" w:rsidP="00284393">
            <w:pPr>
              <w:shd w:val="clear" w:color="auto" w:fill="FFFFFF" w:themeFill="background1"/>
              <w:tabs>
                <w:tab w:val="left" w:pos="7440"/>
              </w:tabs>
              <w:rPr>
                <w:rFonts w:cs="Arial"/>
                <w:sz w:val="18"/>
                <w:szCs w:val="18"/>
                <w:lang w:val="es-ES"/>
              </w:rPr>
            </w:pPr>
            <w:r w:rsidRPr="00284393">
              <w:rPr>
                <w:rFonts w:cs="Arial"/>
                <w:sz w:val="18"/>
                <w:szCs w:val="18"/>
              </w:rPr>
              <w:t xml:space="preserve">Formato </w:t>
            </w:r>
            <w:bookmarkStart w:id="39" w:name="_Hlk71799585"/>
            <w:r w:rsidRPr="00284393">
              <w:rPr>
                <w:rFonts w:cs="Arial"/>
                <w:sz w:val="18"/>
                <w:szCs w:val="18"/>
              </w:rPr>
              <w:t>de seguimiento a recomendaciones o restricciones médicas (GTHU-S-FM-035)</w:t>
            </w:r>
            <w:bookmarkEnd w:id="39"/>
          </w:p>
        </w:tc>
      </w:tr>
      <w:tr w:rsidR="00AC6938" w:rsidRPr="00284393" w14:paraId="596D8BF9"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09AA604D"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t>9</w:t>
            </w:r>
          </w:p>
        </w:tc>
        <w:tc>
          <w:tcPr>
            <w:tcW w:w="954" w:type="pct"/>
            <w:tcBorders>
              <w:top w:val="single" w:sz="4" w:space="0" w:color="auto"/>
              <w:left w:val="single" w:sz="4" w:space="0" w:color="auto"/>
              <w:bottom w:val="single" w:sz="4" w:space="0" w:color="auto"/>
              <w:right w:val="single" w:sz="4" w:space="0" w:color="auto"/>
            </w:tcBorders>
            <w:vAlign w:val="center"/>
            <w:hideMark/>
          </w:tcPr>
          <w:p w14:paraId="683D2B75" w14:textId="77777777" w:rsidR="00AC6938" w:rsidRPr="00284393" w:rsidRDefault="00AC6938" w:rsidP="00284393">
            <w:pPr>
              <w:shd w:val="clear" w:color="auto" w:fill="FFFFFF" w:themeFill="background1"/>
              <w:rPr>
                <w:rFonts w:cs="Arial"/>
                <w:sz w:val="18"/>
                <w:szCs w:val="18"/>
                <w:lang w:val="es-ES"/>
              </w:rPr>
            </w:pPr>
            <w:r w:rsidRPr="00284393">
              <w:rPr>
                <w:rFonts w:cs="Arial"/>
                <w:sz w:val="18"/>
                <w:szCs w:val="18"/>
              </w:rPr>
              <w:t>Control medico</w:t>
            </w:r>
          </w:p>
        </w:tc>
        <w:tc>
          <w:tcPr>
            <w:tcW w:w="2107" w:type="pct"/>
            <w:tcBorders>
              <w:top w:val="single" w:sz="4" w:space="0" w:color="auto"/>
              <w:left w:val="single" w:sz="4" w:space="0" w:color="auto"/>
              <w:bottom w:val="single" w:sz="4" w:space="0" w:color="auto"/>
              <w:right w:val="single" w:sz="4" w:space="0" w:color="auto"/>
            </w:tcBorders>
            <w:vAlign w:val="center"/>
            <w:hideMark/>
          </w:tcPr>
          <w:p w14:paraId="0DB91E45" w14:textId="7F3727A5"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 xml:space="preserve">El </w:t>
            </w:r>
            <w:r w:rsidR="00404E95" w:rsidRPr="00284393">
              <w:rPr>
                <w:rFonts w:ascii="Arial" w:hAnsi="Arial" w:cs="Arial"/>
                <w:sz w:val="18"/>
                <w:szCs w:val="18"/>
              </w:rPr>
              <w:t>Servidor</w:t>
            </w:r>
            <w:r w:rsidR="00404E95" w:rsidRPr="00284393">
              <w:rPr>
                <w:rFonts w:ascii="Arial" w:hAnsi="Arial" w:cs="Arial"/>
              </w:rPr>
              <w:t xml:space="preserve"> </w:t>
            </w:r>
            <w:r w:rsidRPr="00284393">
              <w:rPr>
                <w:rFonts w:ascii="Arial" w:hAnsi="Arial" w:cs="Arial"/>
                <w:sz w:val="18"/>
                <w:szCs w:val="18"/>
                <w:lang w:val="es-ES"/>
              </w:rPr>
              <w:t>deberá solicitar una evaluación médica de seguimiento cerca a la fecha de cumplimiento de las recomendaciones o restricciones, para que este verifique su estado de salud, y sea quien prolongue o de por finalizado las recomendaciones o restricciones.</w:t>
            </w:r>
          </w:p>
        </w:tc>
        <w:tc>
          <w:tcPr>
            <w:tcW w:w="752" w:type="pct"/>
            <w:tcBorders>
              <w:top w:val="single" w:sz="4" w:space="0" w:color="auto"/>
              <w:left w:val="single" w:sz="4" w:space="0" w:color="auto"/>
              <w:bottom w:val="single" w:sz="4" w:space="0" w:color="auto"/>
              <w:right w:val="single" w:sz="4" w:space="0" w:color="auto"/>
            </w:tcBorders>
            <w:vAlign w:val="center"/>
            <w:hideMark/>
          </w:tcPr>
          <w:p w14:paraId="11CAECB9" w14:textId="01F8DAF5" w:rsidR="00AC6938" w:rsidRPr="00284393" w:rsidRDefault="00AC6938" w:rsidP="00284393">
            <w:pPr>
              <w:pStyle w:val="Encabezado"/>
              <w:shd w:val="clear" w:color="auto" w:fill="FFFFFF" w:themeFill="background1"/>
              <w:tabs>
                <w:tab w:val="clear" w:pos="4252"/>
                <w:tab w:val="left" w:pos="7440"/>
              </w:tabs>
              <w:jc w:val="center"/>
              <w:rPr>
                <w:rFonts w:cs="Arial"/>
                <w:sz w:val="18"/>
                <w:szCs w:val="18"/>
                <w:lang w:val="es-ES"/>
              </w:rPr>
            </w:pPr>
            <w:r w:rsidRPr="00284393">
              <w:rPr>
                <w:rFonts w:cs="Arial"/>
                <w:sz w:val="18"/>
                <w:szCs w:val="18"/>
                <w:lang w:val="es-ES"/>
              </w:rPr>
              <w:t xml:space="preserve">El </w:t>
            </w:r>
            <w:r w:rsidR="00404E95" w:rsidRPr="00284393">
              <w:rPr>
                <w:rFonts w:cs="Arial"/>
                <w:sz w:val="18"/>
                <w:szCs w:val="18"/>
              </w:rPr>
              <w:t>Servidor</w:t>
            </w:r>
          </w:p>
        </w:tc>
        <w:tc>
          <w:tcPr>
            <w:tcW w:w="790" w:type="pct"/>
            <w:tcBorders>
              <w:top w:val="single" w:sz="4" w:space="0" w:color="auto"/>
              <w:left w:val="single" w:sz="4" w:space="0" w:color="auto"/>
              <w:bottom w:val="single" w:sz="4" w:space="0" w:color="auto"/>
              <w:right w:val="single" w:sz="4" w:space="0" w:color="auto"/>
            </w:tcBorders>
            <w:vAlign w:val="center"/>
            <w:hideMark/>
          </w:tcPr>
          <w:p w14:paraId="30E83CC4" w14:textId="77777777" w:rsidR="00AC6938" w:rsidRPr="00284393" w:rsidRDefault="00AC6938" w:rsidP="00284393">
            <w:pPr>
              <w:shd w:val="clear" w:color="auto" w:fill="FFFFFF" w:themeFill="background1"/>
              <w:tabs>
                <w:tab w:val="left" w:pos="7440"/>
              </w:tabs>
              <w:rPr>
                <w:rFonts w:cs="Arial"/>
                <w:sz w:val="18"/>
                <w:szCs w:val="18"/>
                <w:lang w:val="es-ES"/>
              </w:rPr>
            </w:pPr>
            <w:r w:rsidRPr="00284393">
              <w:rPr>
                <w:rFonts w:cs="Arial"/>
                <w:sz w:val="18"/>
                <w:szCs w:val="18"/>
              </w:rPr>
              <w:t>Documento de la EPS o la ARL.</w:t>
            </w:r>
          </w:p>
        </w:tc>
      </w:tr>
      <w:tr w:rsidR="00AC6938" w:rsidRPr="00284393" w14:paraId="2EF345F9"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5A9FB55C"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t>10</w:t>
            </w:r>
          </w:p>
        </w:tc>
        <w:tc>
          <w:tcPr>
            <w:tcW w:w="954" w:type="pct"/>
            <w:tcBorders>
              <w:top w:val="single" w:sz="4" w:space="0" w:color="auto"/>
              <w:left w:val="single" w:sz="4" w:space="0" w:color="auto"/>
              <w:bottom w:val="single" w:sz="4" w:space="0" w:color="auto"/>
              <w:right w:val="single" w:sz="4" w:space="0" w:color="auto"/>
            </w:tcBorders>
            <w:vAlign w:val="center"/>
            <w:hideMark/>
          </w:tcPr>
          <w:p w14:paraId="3BFD6576" w14:textId="77777777" w:rsidR="00AC6938" w:rsidRPr="00284393" w:rsidRDefault="00AC6938" w:rsidP="00284393">
            <w:pPr>
              <w:shd w:val="clear" w:color="auto" w:fill="FFFFFF" w:themeFill="background1"/>
              <w:rPr>
                <w:rFonts w:cs="Arial"/>
                <w:sz w:val="18"/>
                <w:szCs w:val="18"/>
                <w:lang w:val="es-ES"/>
              </w:rPr>
            </w:pPr>
            <w:r w:rsidRPr="00284393">
              <w:rPr>
                <w:rFonts w:cs="Arial"/>
                <w:sz w:val="18"/>
                <w:szCs w:val="18"/>
              </w:rPr>
              <w:t xml:space="preserve">Entrega de la prolongación o finalización de la </w:t>
            </w:r>
            <w:r w:rsidRPr="00284393">
              <w:rPr>
                <w:rFonts w:cs="Arial"/>
                <w:sz w:val="18"/>
                <w:szCs w:val="18"/>
              </w:rPr>
              <w:lastRenderedPageBreak/>
              <w:t>recomendación o restricción</w:t>
            </w:r>
          </w:p>
        </w:tc>
        <w:tc>
          <w:tcPr>
            <w:tcW w:w="2107" w:type="pct"/>
            <w:tcBorders>
              <w:top w:val="single" w:sz="4" w:space="0" w:color="auto"/>
              <w:left w:val="single" w:sz="4" w:space="0" w:color="auto"/>
              <w:bottom w:val="single" w:sz="4" w:space="0" w:color="auto"/>
              <w:right w:val="single" w:sz="4" w:space="0" w:color="auto"/>
            </w:tcBorders>
            <w:vAlign w:val="center"/>
            <w:hideMark/>
          </w:tcPr>
          <w:p w14:paraId="032A2DF2" w14:textId="42F49FC7"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lastRenderedPageBreak/>
              <w:t xml:space="preserve">El </w:t>
            </w:r>
            <w:r w:rsidR="00404E95" w:rsidRPr="00284393">
              <w:rPr>
                <w:rFonts w:ascii="Arial" w:hAnsi="Arial" w:cs="Arial"/>
                <w:sz w:val="18"/>
                <w:szCs w:val="18"/>
              </w:rPr>
              <w:t>Servidor</w:t>
            </w:r>
            <w:r w:rsidR="00404E95" w:rsidRPr="00284393">
              <w:rPr>
                <w:rFonts w:ascii="Arial" w:hAnsi="Arial" w:cs="Arial"/>
              </w:rPr>
              <w:t xml:space="preserve"> </w:t>
            </w:r>
            <w:r w:rsidRPr="00284393">
              <w:rPr>
                <w:rFonts w:ascii="Arial" w:hAnsi="Arial" w:cs="Arial"/>
                <w:sz w:val="18"/>
                <w:szCs w:val="18"/>
                <w:lang w:val="es-ES"/>
              </w:rPr>
              <w:t xml:space="preserve">una vez reciba la notificación por parte de su médico tratante deberá entregarla a Seguridad y Salud en el Trabajo.  </w:t>
            </w:r>
          </w:p>
        </w:tc>
        <w:tc>
          <w:tcPr>
            <w:tcW w:w="752" w:type="pct"/>
            <w:tcBorders>
              <w:top w:val="single" w:sz="4" w:space="0" w:color="auto"/>
              <w:left w:val="single" w:sz="4" w:space="0" w:color="auto"/>
              <w:bottom w:val="single" w:sz="4" w:space="0" w:color="auto"/>
              <w:right w:val="single" w:sz="4" w:space="0" w:color="auto"/>
            </w:tcBorders>
            <w:vAlign w:val="center"/>
            <w:hideMark/>
          </w:tcPr>
          <w:p w14:paraId="04315ABC" w14:textId="3DA266AB" w:rsidR="00AC6938" w:rsidRPr="00284393" w:rsidRDefault="00AC6938" w:rsidP="00284393">
            <w:pPr>
              <w:pStyle w:val="Encabezado"/>
              <w:shd w:val="clear" w:color="auto" w:fill="FFFFFF" w:themeFill="background1"/>
              <w:tabs>
                <w:tab w:val="clear" w:pos="4252"/>
                <w:tab w:val="left" w:pos="7440"/>
              </w:tabs>
              <w:jc w:val="center"/>
              <w:rPr>
                <w:rFonts w:cs="Arial"/>
                <w:sz w:val="18"/>
                <w:szCs w:val="18"/>
                <w:lang w:val="es-ES"/>
              </w:rPr>
            </w:pPr>
            <w:r w:rsidRPr="00284393">
              <w:rPr>
                <w:rFonts w:cs="Arial"/>
                <w:sz w:val="18"/>
                <w:szCs w:val="18"/>
                <w:lang w:val="es-ES"/>
              </w:rPr>
              <w:t xml:space="preserve">El </w:t>
            </w:r>
            <w:r w:rsidR="00404E95" w:rsidRPr="00284393">
              <w:rPr>
                <w:rFonts w:cs="Arial"/>
                <w:sz w:val="18"/>
                <w:szCs w:val="18"/>
              </w:rPr>
              <w:t>Servidor</w:t>
            </w:r>
          </w:p>
        </w:tc>
        <w:tc>
          <w:tcPr>
            <w:tcW w:w="790" w:type="pct"/>
            <w:tcBorders>
              <w:top w:val="single" w:sz="4" w:space="0" w:color="auto"/>
              <w:left w:val="single" w:sz="4" w:space="0" w:color="auto"/>
              <w:bottom w:val="single" w:sz="4" w:space="0" w:color="auto"/>
              <w:right w:val="single" w:sz="4" w:space="0" w:color="auto"/>
            </w:tcBorders>
            <w:vAlign w:val="center"/>
            <w:hideMark/>
          </w:tcPr>
          <w:p w14:paraId="74728C27" w14:textId="77777777" w:rsidR="00AC6938" w:rsidRPr="00284393" w:rsidRDefault="00AC6938" w:rsidP="00284393">
            <w:pPr>
              <w:shd w:val="clear" w:color="auto" w:fill="FFFFFF" w:themeFill="background1"/>
              <w:tabs>
                <w:tab w:val="left" w:pos="7440"/>
              </w:tabs>
              <w:rPr>
                <w:rFonts w:cs="Arial"/>
                <w:sz w:val="18"/>
                <w:szCs w:val="18"/>
                <w:lang w:val="es-ES"/>
              </w:rPr>
            </w:pPr>
            <w:r w:rsidRPr="00284393">
              <w:rPr>
                <w:rFonts w:cs="Arial"/>
                <w:sz w:val="18"/>
                <w:szCs w:val="18"/>
              </w:rPr>
              <w:t>Documento de la EPS o la ARL.</w:t>
            </w:r>
          </w:p>
        </w:tc>
      </w:tr>
      <w:tr w:rsidR="00AC6938" w:rsidRPr="00284393" w14:paraId="7B8F9AE8" w14:textId="77777777" w:rsidTr="00BB76D1">
        <w:trPr>
          <w:trHeight w:val="2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45D0203F" w14:textId="77777777" w:rsidR="00AC6938" w:rsidRPr="00284393" w:rsidRDefault="00AC6938" w:rsidP="00284393">
            <w:pPr>
              <w:shd w:val="clear" w:color="auto" w:fill="FFFFFF" w:themeFill="background1"/>
              <w:tabs>
                <w:tab w:val="left" w:pos="7440"/>
              </w:tabs>
              <w:jc w:val="center"/>
              <w:rPr>
                <w:rFonts w:cs="Arial"/>
                <w:b/>
                <w:bCs/>
                <w:iCs/>
                <w:sz w:val="18"/>
                <w:szCs w:val="18"/>
                <w:lang w:val="es-ES_tradnl"/>
              </w:rPr>
            </w:pPr>
            <w:r w:rsidRPr="00284393">
              <w:rPr>
                <w:rFonts w:cs="Arial"/>
                <w:b/>
                <w:bCs/>
                <w:iCs/>
                <w:sz w:val="18"/>
                <w:szCs w:val="18"/>
                <w:lang w:val="es-ES_tradnl"/>
              </w:rPr>
              <w:t>11</w:t>
            </w:r>
          </w:p>
        </w:tc>
        <w:tc>
          <w:tcPr>
            <w:tcW w:w="954" w:type="pct"/>
            <w:tcBorders>
              <w:top w:val="single" w:sz="4" w:space="0" w:color="auto"/>
              <w:left w:val="single" w:sz="4" w:space="0" w:color="auto"/>
              <w:bottom w:val="single" w:sz="4" w:space="0" w:color="auto"/>
              <w:right w:val="single" w:sz="4" w:space="0" w:color="auto"/>
            </w:tcBorders>
            <w:vAlign w:val="center"/>
            <w:hideMark/>
          </w:tcPr>
          <w:p w14:paraId="5C71F2F7" w14:textId="77777777" w:rsidR="00AC6938" w:rsidRPr="00284393" w:rsidRDefault="00AC6938" w:rsidP="00284393">
            <w:pPr>
              <w:shd w:val="clear" w:color="auto" w:fill="FFFFFF" w:themeFill="background1"/>
              <w:rPr>
                <w:rFonts w:cs="Arial"/>
                <w:sz w:val="18"/>
                <w:szCs w:val="18"/>
                <w:lang w:val="es-ES"/>
              </w:rPr>
            </w:pPr>
            <w:r w:rsidRPr="00284393">
              <w:rPr>
                <w:rFonts w:cs="Arial"/>
                <w:sz w:val="18"/>
                <w:szCs w:val="18"/>
              </w:rPr>
              <w:t>Notificación de finalización o prolongación de las recomendaciones o restricciones</w:t>
            </w:r>
          </w:p>
        </w:tc>
        <w:tc>
          <w:tcPr>
            <w:tcW w:w="2107" w:type="pct"/>
            <w:tcBorders>
              <w:top w:val="single" w:sz="4" w:space="0" w:color="auto"/>
              <w:left w:val="single" w:sz="4" w:space="0" w:color="auto"/>
              <w:bottom w:val="single" w:sz="4" w:space="0" w:color="auto"/>
              <w:right w:val="single" w:sz="4" w:space="0" w:color="auto"/>
            </w:tcBorders>
            <w:vAlign w:val="center"/>
            <w:hideMark/>
          </w:tcPr>
          <w:p w14:paraId="1A82E505" w14:textId="77777777" w:rsidR="00AC6938" w:rsidRPr="00284393" w:rsidRDefault="00AC6938" w:rsidP="00284393">
            <w:pPr>
              <w:pStyle w:val="Lneadereferencia"/>
              <w:shd w:val="clear" w:color="auto" w:fill="FFFFFF" w:themeFill="background1"/>
              <w:adjustRightInd w:val="0"/>
              <w:rPr>
                <w:rFonts w:ascii="Arial" w:hAnsi="Arial" w:cs="Arial"/>
                <w:sz w:val="18"/>
                <w:szCs w:val="18"/>
                <w:lang w:val="es-ES"/>
              </w:rPr>
            </w:pPr>
            <w:r w:rsidRPr="00284393">
              <w:rPr>
                <w:rFonts w:ascii="Arial" w:hAnsi="Arial" w:cs="Arial"/>
                <w:sz w:val="18"/>
                <w:szCs w:val="18"/>
                <w:lang w:val="es-ES"/>
              </w:rPr>
              <w:t xml:space="preserve">Seguridad y Salud en el Trabajo – SST- una vez analizado el nuevo documento generado por el médico tratante, notifica a los implicados de lo estipulado en dicho documento, que puede ser la finalización de las recomendaciones o restricciones o una prolongación de las iniciales con las características indicadas por el médico. </w:t>
            </w:r>
          </w:p>
        </w:tc>
        <w:tc>
          <w:tcPr>
            <w:tcW w:w="752" w:type="pct"/>
            <w:tcBorders>
              <w:top w:val="single" w:sz="4" w:space="0" w:color="auto"/>
              <w:left w:val="single" w:sz="4" w:space="0" w:color="auto"/>
              <w:bottom w:val="single" w:sz="4" w:space="0" w:color="auto"/>
              <w:right w:val="single" w:sz="4" w:space="0" w:color="auto"/>
            </w:tcBorders>
            <w:vAlign w:val="center"/>
            <w:hideMark/>
          </w:tcPr>
          <w:p w14:paraId="2A98AAE3" w14:textId="7861E7C4" w:rsidR="00AC6938" w:rsidRPr="00284393" w:rsidRDefault="00AC6938" w:rsidP="00284393">
            <w:pPr>
              <w:pStyle w:val="Encabezado"/>
              <w:shd w:val="clear" w:color="auto" w:fill="FFFFFF" w:themeFill="background1"/>
              <w:tabs>
                <w:tab w:val="clear" w:pos="4252"/>
                <w:tab w:val="left" w:pos="7440"/>
              </w:tabs>
              <w:jc w:val="center"/>
              <w:rPr>
                <w:rFonts w:cs="Arial"/>
                <w:sz w:val="18"/>
                <w:szCs w:val="18"/>
                <w:lang w:val="es-ES"/>
              </w:rPr>
            </w:pPr>
            <w:r w:rsidRPr="00284393">
              <w:rPr>
                <w:rFonts w:cs="Arial"/>
                <w:sz w:val="18"/>
                <w:szCs w:val="18"/>
                <w:lang w:val="es-ES"/>
              </w:rPr>
              <w:t>-SST</w:t>
            </w:r>
          </w:p>
        </w:tc>
        <w:tc>
          <w:tcPr>
            <w:tcW w:w="790" w:type="pct"/>
            <w:tcBorders>
              <w:top w:val="single" w:sz="4" w:space="0" w:color="auto"/>
              <w:left w:val="single" w:sz="4" w:space="0" w:color="auto"/>
              <w:bottom w:val="single" w:sz="4" w:space="0" w:color="auto"/>
              <w:right w:val="single" w:sz="4" w:space="0" w:color="auto"/>
            </w:tcBorders>
            <w:vAlign w:val="center"/>
            <w:hideMark/>
          </w:tcPr>
          <w:p w14:paraId="3DE0978A" w14:textId="77777777" w:rsidR="00AC6938" w:rsidRPr="00284393" w:rsidRDefault="00AC6938" w:rsidP="00284393">
            <w:pPr>
              <w:keepNext/>
              <w:shd w:val="clear" w:color="auto" w:fill="FFFFFF" w:themeFill="background1"/>
              <w:tabs>
                <w:tab w:val="left" w:pos="7440"/>
              </w:tabs>
              <w:rPr>
                <w:rFonts w:cs="Arial"/>
                <w:sz w:val="18"/>
                <w:szCs w:val="18"/>
                <w:lang w:val="es-ES"/>
              </w:rPr>
            </w:pPr>
            <w:r w:rsidRPr="00284393">
              <w:rPr>
                <w:rFonts w:cs="Arial"/>
                <w:sz w:val="18"/>
                <w:szCs w:val="18"/>
              </w:rPr>
              <w:t xml:space="preserve">Correo electrónico </w:t>
            </w:r>
          </w:p>
        </w:tc>
      </w:tr>
    </w:tbl>
    <w:p w14:paraId="4F36A566" w14:textId="3A014351" w:rsidR="00F166EC" w:rsidRPr="00284393" w:rsidRDefault="00B825DE" w:rsidP="00284393">
      <w:pPr>
        <w:pStyle w:val="Descripcin"/>
        <w:shd w:val="clear" w:color="auto" w:fill="FFFFFF" w:themeFill="background1"/>
        <w:rPr>
          <w:rFonts w:cs="Arial"/>
          <w:bCs/>
          <w:iCs w:val="0"/>
        </w:rPr>
        <w:sectPr w:rsidR="00F166EC" w:rsidRPr="00284393" w:rsidSect="00C722B8">
          <w:pgSz w:w="15842" w:h="12242" w:orient="landscape"/>
          <w:pgMar w:top="1814" w:right="1701" w:bottom="1701" w:left="1701" w:header="340" w:footer="709" w:gutter="0"/>
          <w:cols w:space="720"/>
          <w:docGrid w:linePitch="326"/>
        </w:sectPr>
      </w:pPr>
      <w:r w:rsidRPr="00284393">
        <w:t xml:space="preserve">Fuente:  </w:t>
      </w:r>
      <w:r w:rsidR="00EF7EF0">
        <w:fldChar w:fldCharType="begin"/>
      </w:r>
      <w:r w:rsidR="00EF7EF0">
        <w:instrText xml:space="preserve"> SEQ Fuente:_ \* ARABIC </w:instrText>
      </w:r>
      <w:r w:rsidR="00EF7EF0">
        <w:fldChar w:fldCharType="separate"/>
      </w:r>
      <w:r w:rsidR="00B94A3F">
        <w:rPr>
          <w:noProof/>
        </w:rPr>
        <w:t>1</w:t>
      </w:r>
      <w:r w:rsidR="00EF7EF0">
        <w:rPr>
          <w:noProof/>
        </w:rPr>
        <w:fldChar w:fldCharType="end"/>
      </w:r>
      <w:r w:rsidRPr="00284393">
        <w:t xml:space="preserve"> - Elaboración PGTHU - SST</w:t>
      </w:r>
    </w:p>
    <w:p w14:paraId="7E742247" w14:textId="77777777" w:rsidR="00F166EC" w:rsidRPr="00284393" w:rsidRDefault="00F166EC" w:rsidP="003A1024">
      <w:pPr>
        <w:pStyle w:val="Ttulo1"/>
        <w:rPr>
          <w:rFonts w:cs="Arial"/>
          <w:lang w:val="es-ES" w:eastAsia="es-ES"/>
        </w:rPr>
      </w:pPr>
      <w:bookmarkStart w:id="40" w:name="_Toc475622554"/>
      <w:bookmarkStart w:id="41" w:name="_Toc475622584"/>
      <w:bookmarkStart w:id="42" w:name="_Toc475622940"/>
      <w:bookmarkStart w:id="43" w:name="_Toc71800039"/>
      <w:bookmarkStart w:id="44" w:name="_Toc117689798"/>
      <w:r w:rsidRPr="00284393">
        <w:rPr>
          <w:rFonts w:cs="Arial"/>
        </w:rPr>
        <w:lastRenderedPageBreak/>
        <w:t>DOCUMENTOS DE REFERENCIA:</w:t>
      </w:r>
      <w:bookmarkEnd w:id="40"/>
      <w:bookmarkEnd w:id="41"/>
      <w:bookmarkEnd w:id="42"/>
      <w:bookmarkEnd w:id="43"/>
      <w:bookmarkEnd w:id="44"/>
    </w:p>
    <w:p w14:paraId="4853F108" w14:textId="77777777" w:rsidR="00F166EC" w:rsidRPr="00284393" w:rsidRDefault="00F166EC" w:rsidP="00F166EC">
      <w:pPr>
        <w:rPr>
          <w:rFonts w:cs="Arial"/>
          <w:bCs/>
          <w:iCs/>
          <w:lang w:val="es-MX"/>
        </w:rPr>
      </w:pPr>
    </w:p>
    <w:p w14:paraId="5752A7D5" w14:textId="77777777" w:rsidR="00F166EC" w:rsidRPr="00284393" w:rsidRDefault="00F166EC" w:rsidP="00EE5D1D">
      <w:pPr>
        <w:pStyle w:val="Prrafodelista"/>
        <w:numPr>
          <w:ilvl w:val="0"/>
          <w:numId w:val="14"/>
        </w:numPr>
        <w:spacing w:after="0"/>
        <w:contextualSpacing/>
        <w:rPr>
          <w:rFonts w:cs="Arial"/>
          <w:bCs/>
          <w:lang w:val="es-ES"/>
        </w:rPr>
      </w:pPr>
      <w:r w:rsidRPr="00284393">
        <w:rPr>
          <w:rFonts w:cs="Arial"/>
          <w:bCs/>
        </w:rPr>
        <w:t>Carta de comunicación (Oficio en formato de la entidad)</w:t>
      </w:r>
    </w:p>
    <w:p w14:paraId="18FD6DBF" w14:textId="65886930" w:rsidR="00F166EC" w:rsidRPr="00284393" w:rsidRDefault="00404E95" w:rsidP="00404E95">
      <w:pPr>
        <w:pStyle w:val="Prrafodelista"/>
        <w:numPr>
          <w:ilvl w:val="0"/>
          <w:numId w:val="14"/>
        </w:numPr>
        <w:tabs>
          <w:tab w:val="left" w:pos="7440"/>
        </w:tabs>
        <w:spacing w:after="0"/>
        <w:contextualSpacing/>
        <w:rPr>
          <w:rFonts w:cs="Arial"/>
          <w:bCs/>
          <w:iCs/>
        </w:rPr>
      </w:pPr>
      <w:r w:rsidRPr="00284393">
        <w:rPr>
          <w:rFonts w:cs="Arial"/>
          <w:bCs/>
        </w:rPr>
        <w:t xml:space="preserve">Formato de Seguimiento a Recomendaciones y/o Restricciones </w:t>
      </w:r>
      <w:r w:rsidRPr="00284393">
        <w:rPr>
          <w:rFonts w:cs="Arial"/>
        </w:rPr>
        <w:t xml:space="preserve">Medicas </w:t>
      </w:r>
      <w:r w:rsidRPr="00284393">
        <w:rPr>
          <w:rFonts w:cs="Arial"/>
          <w:bCs/>
        </w:rPr>
        <w:t xml:space="preserve">-GTHU-S-FM-035. </w:t>
      </w:r>
      <w:r w:rsidR="00F166EC" w:rsidRPr="00284393">
        <w:rPr>
          <w:rFonts w:cs="Arial"/>
          <w:bCs/>
          <w:iCs/>
          <w:sz w:val="20"/>
          <w:szCs w:val="20"/>
        </w:rPr>
        <w:t>MATRIZ DE CONSOLIDACIÓN DE REPORTE Y SEGUIMIENTO A RESTRICCIONES Y RECOMENDACIONES MEDICO LABORALES.</w:t>
      </w:r>
    </w:p>
    <w:p w14:paraId="4D680A48" w14:textId="486AC158" w:rsidR="00F166EC" w:rsidRPr="00284393" w:rsidRDefault="00404E95" w:rsidP="00EE5D1D">
      <w:pPr>
        <w:pStyle w:val="Prrafodelista"/>
        <w:numPr>
          <w:ilvl w:val="0"/>
          <w:numId w:val="14"/>
        </w:numPr>
        <w:tabs>
          <w:tab w:val="left" w:pos="7440"/>
        </w:tabs>
        <w:spacing w:after="0"/>
        <w:contextualSpacing/>
        <w:rPr>
          <w:rFonts w:cs="Arial"/>
          <w:bCs/>
          <w:iCs/>
        </w:rPr>
      </w:pPr>
      <w:r w:rsidRPr="00284393">
        <w:rPr>
          <w:rFonts w:cs="Arial"/>
        </w:rPr>
        <w:t xml:space="preserve">Formato </w:t>
      </w:r>
      <w:r w:rsidR="00F166EC" w:rsidRPr="00284393">
        <w:rPr>
          <w:rFonts w:cs="Arial"/>
        </w:rPr>
        <w:t xml:space="preserve">Acta de </w:t>
      </w:r>
      <w:r w:rsidR="00343EA2" w:rsidRPr="00284393">
        <w:rPr>
          <w:rFonts w:cs="Arial"/>
        </w:rPr>
        <w:t>reunión (</w:t>
      </w:r>
      <w:r w:rsidR="00F166EC" w:rsidRPr="00284393">
        <w:rPr>
          <w:rFonts w:cs="Arial"/>
        </w:rPr>
        <w:t>GDOC-FM-016)</w:t>
      </w:r>
    </w:p>
    <w:p w14:paraId="2B5F5A74" w14:textId="77777777" w:rsidR="00F166EC" w:rsidRPr="00284393" w:rsidRDefault="00F166EC" w:rsidP="00F166EC">
      <w:pPr>
        <w:rPr>
          <w:rFonts w:cs="Arial"/>
          <w:b/>
          <w:bCs/>
        </w:rPr>
      </w:pPr>
    </w:p>
    <w:p w14:paraId="0163CA52" w14:textId="5F053CC4" w:rsidR="000C08F7" w:rsidRPr="00284393" w:rsidRDefault="000C08F7" w:rsidP="00903455">
      <w:pPr>
        <w:pStyle w:val="Prrafodelista"/>
        <w:ind w:left="720"/>
        <w:rPr>
          <w:rFonts w:cs="Arial"/>
          <w:sz w:val="22"/>
          <w:szCs w:val="22"/>
          <w:lang w:eastAsia="es-CO"/>
        </w:rPr>
      </w:pPr>
    </w:p>
    <w:p w14:paraId="66F92110" w14:textId="7E76584C" w:rsidR="00B825DE" w:rsidRPr="00284393" w:rsidRDefault="00B825DE" w:rsidP="00903455">
      <w:pPr>
        <w:pStyle w:val="Prrafodelista"/>
        <w:ind w:left="720"/>
        <w:rPr>
          <w:rFonts w:cs="Arial"/>
          <w:sz w:val="22"/>
          <w:szCs w:val="22"/>
          <w:lang w:eastAsia="es-CO"/>
        </w:rPr>
      </w:pPr>
    </w:p>
    <w:p w14:paraId="1D26549F" w14:textId="628918B9" w:rsidR="00B825DE" w:rsidRPr="00284393" w:rsidRDefault="00B825DE" w:rsidP="00903455">
      <w:pPr>
        <w:pStyle w:val="Prrafodelista"/>
        <w:ind w:left="720"/>
        <w:rPr>
          <w:rFonts w:cs="Arial"/>
          <w:sz w:val="22"/>
          <w:szCs w:val="22"/>
          <w:lang w:eastAsia="es-CO"/>
        </w:rPr>
      </w:pPr>
    </w:p>
    <w:p w14:paraId="40865D8E" w14:textId="7DBFDD16" w:rsidR="00B825DE" w:rsidRPr="00284393" w:rsidRDefault="00B825DE" w:rsidP="00903455">
      <w:pPr>
        <w:pStyle w:val="Prrafodelista"/>
        <w:ind w:left="720"/>
        <w:rPr>
          <w:rFonts w:cs="Arial"/>
          <w:sz w:val="22"/>
          <w:szCs w:val="22"/>
          <w:lang w:eastAsia="es-CO"/>
        </w:rPr>
      </w:pPr>
    </w:p>
    <w:p w14:paraId="4491804A" w14:textId="1CF374EC" w:rsidR="00B825DE" w:rsidRPr="00284393" w:rsidRDefault="00B825DE" w:rsidP="00903455">
      <w:pPr>
        <w:pStyle w:val="Prrafodelista"/>
        <w:ind w:left="720"/>
        <w:rPr>
          <w:rFonts w:cs="Arial"/>
          <w:sz w:val="22"/>
          <w:szCs w:val="22"/>
          <w:lang w:eastAsia="es-CO"/>
        </w:rPr>
      </w:pPr>
    </w:p>
    <w:p w14:paraId="42D933A3" w14:textId="219ECD02" w:rsidR="00B825DE" w:rsidRPr="00284393" w:rsidRDefault="00B825DE" w:rsidP="00903455">
      <w:pPr>
        <w:pStyle w:val="Prrafodelista"/>
        <w:ind w:left="720"/>
        <w:rPr>
          <w:rFonts w:cs="Arial"/>
          <w:sz w:val="22"/>
          <w:szCs w:val="22"/>
          <w:lang w:eastAsia="es-CO"/>
        </w:rPr>
      </w:pPr>
    </w:p>
    <w:p w14:paraId="642B8291" w14:textId="743CE165" w:rsidR="00B825DE" w:rsidRPr="00284393" w:rsidRDefault="00B825DE" w:rsidP="00903455">
      <w:pPr>
        <w:pStyle w:val="Prrafodelista"/>
        <w:ind w:left="720"/>
        <w:rPr>
          <w:rFonts w:cs="Arial"/>
          <w:sz w:val="22"/>
          <w:szCs w:val="22"/>
          <w:lang w:eastAsia="es-CO"/>
        </w:rPr>
      </w:pPr>
    </w:p>
    <w:p w14:paraId="5E9FCF09" w14:textId="33D6631D" w:rsidR="00B825DE" w:rsidRPr="00284393" w:rsidRDefault="00B825DE" w:rsidP="00903455">
      <w:pPr>
        <w:pStyle w:val="Prrafodelista"/>
        <w:ind w:left="720"/>
        <w:rPr>
          <w:rFonts w:cs="Arial"/>
          <w:sz w:val="22"/>
          <w:szCs w:val="22"/>
          <w:lang w:eastAsia="es-CO"/>
        </w:rPr>
      </w:pPr>
    </w:p>
    <w:p w14:paraId="42A51704" w14:textId="5270D93B" w:rsidR="00B825DE" w:rsidRPr="00284393" w:rsidRDefault="00B825DE" w:rsidP="00903455">
      <w:pPr>
        <w:pStyle w:val="Prrafodelista"/>
        <w:ind w:left="720"/>
        <w:rPr>
          <w:rFonts w:cs="Arial"/>
          <w:sz w:val="22"/>
          <w:szCs w:val="22"/>
          <w:lang w:eastAsia="es-CO"/>
        </w:rPr>
      </w:pPr>
    </w:p>
    <w:p w14:paraId="4E4A9209" w14:textId="1DD148CD" w:rsidR="00B825DE" w:rsidRPr="00284393" w:rsidRDefault="00B825DE" w:rsidP="00903455">
      <w:pPr>
        <w:pStyle w:val="Prrafodelista"/>
        <w:ind w:left="720"/>
        <w:rPr>
          <w:rFonts w:cs="Arial"/>
          <w:sz w:val="22"/>
          <w:szCs w:val="22"/>
          <w:lang w:eastAsia="es-CO"/>
        </w:rPr>
      </w:pPr>
    </w:p>
    <w:p w14:paraId="00E298AC" w14:textId="1007BACE" w:rsidR="00B825DE" w:rsidRPr="00284393" w:rsidRDefault="00B825DE" w:rsidP="00903455">
      <w:pPr>
        <w:pStyle w:val="Prrafodelista"/>
        <w:ind w:left="720"/>
        <w:rPr>
          <w:rFonts w:cs="Arial"/>
          <w:sz w:val="22"/>
          <w:szCs w:val="22"/>
          <w:lang w:eastAsia="es-CO"/>
        </w:rPr>
      </w:pPr>
    </w:p>
    <w:p w14:paraId="13962CC8" w14:textId="0340BFA0" w:rsidR="00B825DE" w:rsidRPr="00284393" w:rsidRDefault="00B825DE" w:rsidP="00903455">
      <w:pPr>
        <w:pStyle w:val="Prrafodelista"/>
        <w:ind w:left="720"/>
        <w:rPr>
          <w:rFonts w:cs="Arial"/>
          <w:sz w:val="22"/>
          <w:szCs w:val="22"/>
          <w:lang w:eastAsia="es-CO"/>
        </w:rPr>
      </w:pPr>
    </w:p>
    <w:p w14:paraId="6604197A" w14:textId="4652564B" w:rsidR="00B825DE" w:rsidRPr="00284393" w:rsidRDefault="00B825DE" w:rsidP="00903455">
      <w:pPr>
        <w:pStyle w:val="Prrafodelista"/>
        <w:ind w:left="720"/>
        <w:rPr>
          <w:rFonts w:cs="Arial"/>
          <w:sz w:val="22"/>
          <w:szCs w:val="22"/>
          <w:lang w:eastAsia="es-CO"/>
        </w:rPr>
      </w:pPr>
    </w:p>
    <w:p w14:paraId="5FC562CC" w14:textId="326C0700" w:rsidR="00B825DE" w:rsidRPr="00284393" w:rsidRDefault="00B825DE" w:rsidP="00903455">
      <w:pPr>
        <w:pStyle w:val="Prrafodelista"/>
        <w:ind w:left="720"/>
        <w:rPr>
          <w:rFonts w:cs="Arial"/>
          <w:sz w:val="22"/>
          <w:szCs w:val="22"/>
          <w:lang w:eastAsia="es-CO"/>
        </w:rPr>
      </w:pPr>
    </w:p>
    <w:p w14:paraId="75554B23" w14:textId="64306A22" w:rsidR="00B825DE" w:rsidRPr="00284393" w:rsidRDefault="00B825DE" w:rsidP="00903455">
      <w:pPr>
        <w:pStyle w:val="Prrafodelista"/>
        <w:ind w:left="720"/>
        <w:rPr>
          <w:rFonts w:cs="Arial"/>
          <w:sz w:val="22"/>
          <w:szCs w:val="22"/>
          <w:lang w:eastAsia="es-CO"/>
        </w:rPr>
      </w:pPr>
    </w:p>
    <w:p w14:paraId="30649443" w14:textId="1D989620" w:rsidR="00B825DE" w:rsidRPr="00284393" w:rsidRDefault="00B825DE" w:rsidP="00903455">
      <w:pPr>
        <w:pStyle w:val="Prrafodelista"/>
        <w:ind w:left="720"/>
        <w:rPr>
          <w:rFonts w:cs="Arial"/>
          <w:sz w:val="22"/>
          <w:szCs w:val="22"/>
          <w:lang w:eastAsia="es-CO"/>
        </w:rPr>
      </w:pPr>
    </w:p>
    <w:p w14:paraId="01C3FD8E" w14:textId="56E2DF57" w:rsidR="00B825DE" w:rsidRPr="00284393" w:rsidRDefault="00B825DE" w:rsidP="00903455">
      <w:pPr>
        <w:pStyle w:val="Prrafodelista"/>
        <w:ind w:left="720"/>
        <w:rPr>
          <w:rFonts w:cs="Arial"/>
          <w:sz w:val="22"/>
          <w:szCs w:val="22"/>
          <w:lang w:eastAsia="es-CO"/>
        </w:rPr>
      </w:pPr>
    </w:p>
    <w:p w14:paraId="589EF3A2" w14:textId="64F57553" w:rsidR="00B825DE" w:rsidRPr="00284393" w:rsidRDefault="00B825DE" w:rsidP="00903455">
      <w:pPr>
        <w:pStyle w:val="Prrafodelista"/>
        <w:ind w:left="720"/>
        <w:rPr>
          <w:rFonts w:cs="Arial"/>
          <w:sz w:val="22"/>
          <w:szCs w:val="22"/>
          <w:lang w:eastAsia="es-CO"/>
        </w:rPr>
      </w:pPr>
    </w:p>
    <w:p w14:paraId="37A2EB70" w14:textId="002EEBF4" w:rsidR="00B825DE" w:rsidRPr="00284393" w:rsidRDefault="00B825DE" w:rsidP="00903455">
      <w:pPr>
        <w:pStyle w:val="Prrafodelista"/>
        <w:ind w:left="720"/>
        <w:rPr>
          <w:rFonts w:cs="Arial"/>
          <w:sz w:val="22"/>
          <w:szCs w:val="22"/>
          <w:lang w:eastAsia="es-CO"/>
        </w:rPr>
      </w:pPr>
    </w:p>
    <w:p w14:paraId="231E8EF6" w14:textId="665F4A5C" w:rsidR="00B825DE" w:rsidRPr="00284393" w:rsidRDefault="00B825DE" w:rsidP="00903455">
      <w:pPr>
        <w:pStyle w:val="Prrafodelista"/>
        <w:ind w:left="720"/>
        <w:rPr>
          <w:rFonts w:cs="Arial"/>
          <w:sz w:val="22"/>
          <w:szCs w:val="22"/>
          <w:lang w:eastAsia="es-CO"/>
        </w:rPr>
      </w:pPr>
    </w:p>
    <w:p w14:paraId="70B48F39" w14:textId="59E77BCF" w:rsidR="00B825DE" w:rsidRPr="00284393" w:rsidRDefault="00B825DE" w:rsidP="00903455">
      <w:pPr>
        <w:pStyle w:val="Prrafodelista"/>
        <w:ind w:left="720"/>
        <w:rPr>
          <w:rFonts w:cs="Arial"/>
          <w:sz w:val="22"/>
          <w:szCs w:val="22"/>
          <w:lang w:eastAsia="es-CO"/>
        </w:rPr>
      </w:pPr>
    </w:p>
    <w:p w14:paraId="2085A904" w14:textId="42B1B8BF" w:rsidR="00B825DE" w:rsidRPr="00284393" w:rsidRDefault="00B825DE" w:rsidP="00903455">
      <w:pPr>
        <w:pStyle w:val="Prrafodelista"/>
        <w:ind w:left="720"/>
        <w:rPr>
          <w:rFonts w:cs="Arial"/>
          <w:sz w:val="22"/>
          <w:szCs w:val="22"/>
          <w:lang w:eastAsia="es-CO"/>
        </w:rPr>
      </w:pPr>
    </w:p>
    <w:p w14:paraId="37095D5D" w14:textId="7D4F9ACA" w:rsidR="00B825DE" w:rsidRPr="00284393" w:rsidRDefault="00B825DE" w:rsidP="00903455">
      <w:pPr>
        <w:pStyle w:val="Prrafodelista"/>
        <w:ind w:left="720"/>
        <w:rPr>
          <w:rFonts w:cs="Arial"/>
          <w:sz w:val="22"/>
          <w:szCs w:val="22"/>
          <w:lang w:eastAsia="es-CO"/>
        </w:rPr>
      </w:pPr>
    </w:p>
    <w:p w14:paraId="71F227B3" w14:textId="71E9E2A7" w:rsidR="00B825DE" w:rsidRPr="00284393" w:rsidRDefault="00B825DE" w:rsidP="00903455">
      <w:pPr>
        <w:pStyle w:val="Prrafodelista"/>
        <w:ind w:left="720"/>
        <w:rPr>
          <w:rFonts w:cs="Arial"/>
          <w:sz w:val="22"/>
          <w:szCs w:val="22"/>
          <w:lang w:eastAsia="es-CO"/>
        </w:rPr>
      </w:pPr>
    </w:p>
    <w:p w14:paraId="3D95DF33" w14:textId="5827F70C" w:rsidR="002C2CFD" w:rsidRPr="00284393" w:rsidRDefault="002C2CFD" w:rsidP="002C2CFD">
      <w:pPr>
        <w:rPr>
          <w:rFonts w:cs="Arial"/>
          <w:b/>
          <w:bCs/>
          <w:sz w:val="22"/>
          <w:szCs w:val="22"/>
        </w:rPr>
      </w:pPr>
      <w:r w:rsidRPr="00284393">
        <w:rPr>
          <w:rFonts w:cs="Arial"/>
          <w:b/>
          <w:bCs/>
          <w:sz w:val="22"/>
          <w:szCs w:val="22"/>
        </w:rPr>
        <w:lastRenderedPageBreak/>
        <w:t>REVISIÓN Y APROBACIÓN:</w:t>
      </w:r>
    </w:p>
    <w:p w14:paraId="0F8E2207" w14:textId="5ABC1213" w:rsidR="00175E36" w:rsidRPr="00284393" w:rsidRDefault="00175E36" w:rsidP="002C2CFD">
      <w:pPr>
        <w:rPr>
          <w:rFonts w:cs="Arial"/>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5080" w:rsidRPr="00284393" w14:paraId="26CCD369" w14:textId="77777777" w:rsidTr="000F09D1">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284393" w:rsidRDefault="00565080">
            <w:pPr>
              <w:tabs>
                <w:tab w:val="left" w:pos="0"/>
              </w:tabs>
              <w:ind w:left="142" w:right="179"/>
              <w:jc w:val="center"/>
              <w:rPr>
                <w:rFonts w:eastAsia="Times New Roman" w:cs="Arial"/>
                <w:b/>
                <w:sz w:val="22"/>
                <w:szCs w:val="22"/>
                <w:lang w:eastAsia="es-ES"/>
              </w:rPr>
            </w:pPr>
            <w:r w:rsidRPr="00284393">
              <w:rPr>
                <w:rFonts w:cs="Arial"/>
                <w:b/>
                <w:sz w:val="22"/>
                <w:szCs w:val="22"/>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284393" w:rsidRDefault="00565080">
            <w:pPr>
              <w:tabs>
                <w:tab w:val="left" w:pos="0"/>
              </w:tabs>
              <w:ind w:left="142" w:right="179"/>
              <w:jc w:val="center"/>
              <w:rPr>
                <w:rFonts w:cs="Arial"/>
                <w:b/>
                <w:sz w:val="22"/>
                <w:szCs w:val="22"/>
              </w:rPr>
            </w:pPr>
            <w:r w:rsidRPr="00284393">
              <w:rPr>
                <w:rFonts w:cs="Arial"/>
                <w:b/>
                <w:sz w:val="22"/>
                <w:szCs w:val="22"/>
              </w:rPr>
              <w:t xml:space="preserve">Validado por  </w:t>
            </w:r>
          </w:p>
          <w:p w14:paraId="4691BAE1" w14:textId="77777777" w:rsidR="00565080" w:rsidRPr="00284393" w:rsidRDefault="00565080">
            <w:pPr>
              <w:tabs>
                <w:tab w:val="left" w:pos="0"/>
              </w:tabs>
              <w:ind w:left="142" w:right="179"/>
              <w:jc w:val="center"/>
              <w:rPr>
                <w:rFonts w:cs="Arial"/>
                <w:b/>
                <w:sz w:val="22"/>
                <w:szCs w:val="22"/>
              </w:rPr>
            </w:pPr>
            <w:r w:rsidRPr="00284393">
              <w:rPr>
                <w:rFonts w:cs="Arial"/>
                <w:b/>
                <w:sz w:val="22"/>
                <w:szCs w:val="22"/>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284393" w:rsidRDefault="00565080">
            <w:pPr>
              <w:tabs>
                <w:tab w:val="left" w:pos="0"/>
              </w:tabs>
              <w:ind w:left="142" w:right="179"/>
              <w:jc w:val="center"/>
              <w:rPr>
                <w:rFonts w:cs="Arial"/>
                <w:b/>
                <w:sz w:val="22"/>
                <w:szCs w:val="22"/>
              </w:rPr>
            </w:pPr>
            <w:r w:rsidRPr="00284393">
              <w:rPr>
                <w:rFonts w:cs="Arial"/>
                <w:b/>
                <w:sz w:val="22"/>
                <w:szCs w:val="22"/>
              </w:rPr>
              <w:t>Aprobado:</w:t>
            </w:r>
          </w:p>
        </w:tc>
      </w:tr>
      <w:tr w:rsidR="00565080" w:rsidRPr="00284393" w14:paraId="4BBD9F1A" w14:textId="77777777" w:rsidTr="000F09D1">
        <w:trPr>
          <w:trHeight w:val="20"/>
        </w:trPr>
        <w:tc>
          <w:tcPr>
            <w:tcW w:w="2048" w:type="pct"/>
            <w:tcBorders>
              <w:top w:val="single" w:sz="4" w:space="0" w:color="000000"/>
              <w:left w:val="single" w:sz="4" w:space="0" w:color="000000"/>
              <w:bottom w:val="single" w:sz="4" w:space="0" w:color="auto"/>
              <w:right w:val="single" w:sz="4" w:space="0" w:color="000000"/>
            </w:tcBorders>
            <w:vAlign w:val="center"/>
            <w:hideMark/>
          </w:tcPr>
          <w:p w14:paraId="439308BF" w14:textId="77777777" w:rsidR="003E0DF9" w:rsidRPr="00284393" w:rsidRDefault="003E0DF9" w:rsidP="00781546">
            <w:pPr>
              <w:tabs>
                <w:tab w:val="left" w:pos="0"/>
              </w:tabs>
              <w:spacing w:after="0"/>
              <w:jc w:val="center"/>
              <w:rPr>
                <w:rFonts w:cs="Arial"/>
                <w:b/>
                <w:sz w:val="22"/>
                <w:szCs w:val="22"/>
              </w:rPr>
            </w:pPr>
          </w:p>
          <w:p w14:paraId="38653BBF" w14:textId="2FEA1E24" w:rsidR="00781546" w:rsidRPr="00284393" w:rsidRDefault="005E6DA5" w:rsidP="00781546">
            <w:pPr>
              <w:tabs>
                <w:tab w:val="left" w:pos="0"/>
              </w:tabs>
              <w:spacing w:after="0"/>
              <w:jc w:val="center"/>
              <w:rPr>
                <w:rFonts w:cs="Arial"/>
                <w:b/>
                <w:sz w:val="22"/>
                <w:szCs w:val="22"/>
              </w:rPr>
            </w:pPr>
            <w:r w:rsidRPr="00284393">
              <w:rPr>
                <w:rFonts w:cs="Arial"/>
                <w:b/>
                <w:sz w:val="22"/>
                <w:szCs w:val="22"/>
              </w:rPr>
              <w:t>JOHAN JAIR VARELA CANO</w:t>
            </w:r>
          </w:p>
          <w:p w14:paraId="1EB1EDB3" w14:textId="0306DABD" w:rsidR="00781546" w:rsidRPr="00284393" w:rsidRDefault="005E6DA5" w:rsidP="00781546">
            <w:pPr>
              <w:tabs>
                <w:tab w:val="left" w:pos="0"/>
              </w:tabs>
              <w:spacing w:after="0"/>
              <w:jc w:val="center"/>
              <w:rPr>
                <w:rFonts w:cs="Arial"/>
                <w:sz w:val="22"/>
                <w:szCs w:val="22"/>
              </w:rPr>
            </w:pPr>
            <w:r w:rsidRPr="00284393">
              <w:rPr>
                <w:rFonts w:cs="Arial"/>
                <w:sz w:val="22"/>
                <w:szCs w:val="22"/>
              </w:rPr>
              <w:t>Contratista –</w:t>
            </w:r>
            <w:r w:rsidR="00781546" w:rsidRPr="00284393">
              <w:rPr>
                <w:rFonts w:cs="Arial"/>
                <w:sz w:val="22"/>
                <w:szCs w:val="22"/>
              </w:rPr>
              <w:t xml:space="preserve"> </w:t>
            </w:r>
            <w:r w:rsidR="005D4077" w:rsidRPr="00284393">
              <w:rPr>
                <w:rFonts w:cs="Arial"/>
                <w:sz w:val="22"/>
                <w:szCs w:val="22"/>
              </w:rPr>
              <w:t>GTHU</w:t>
            </w:r>
            <w:r w:rsidRPr="00284393">
              <w:rPr>
                <w:rFonts w:cs="Arial"/>
                <w:sz w:val="22"/>
                <w:szCs w:val="22"/>
              </w:rPr>
              <w:t xml:space="preserve"> – SST</w:t>
            </w:r>
          </w:p>
          <w:p w14:paraId="35574BC4" w14:textId="61686448" w:rsidR="005E6DA5" w:rsidRPr="00284393" w:rsidRDefault="005E6DA5" w:rsidP="00781546">
            <w:pPr>
              <w:tabs>
                <w:tab w:val="left" w:pos="0"/>
              </w:tabs>
              <w:spacing w:after="0"/>
              <w:jc w:val="center"/>
              <w:rPr>
                <w:rFonts w:cs="Arial"/>
                <w:b/>
                <w:sz w:val="22"/>
                <w:szCs w:val="22"/>
              </w:rPr>
            </w:pPr>
          </w:p>
          <w:p w14:paraId="7CDBFB24" w14:textId="2D7B12AE" w:rsidR="000A0B02" w:rsidRPr="00284393" w:rsidRDefault="00343EA2" w:rsidP="00781546">
            <w:pPr>
              <w:tabs>
                <w:tab w:val="left" w:pos="0"/>
              </w:tabs>
              <w:spacing w:after="0"/>
              <w:jc w:val="center"/>
              <w:rPr>
                <w:rFonts w:cs="Arial"/>
                <w:b/>
                <w:sz w:val="22"/>
                <w:szCs w:val="22"/>
              </w:rPr>
            </w:pPr>
            <w:r w:rsidRPr="00284393">
              <w:rPr>
                <w:rFonts w:cs="Arial"/>
                <w:b/>
                <w:sz w:val="22"/>
                <w:szCs w:val="22"/>
              </w:rPr>
              <w:t xml:space="preserve">CAROLINA CADAVID PÉREZ </w:t>
            </w:r>
          </w:p>
          <w:p w14:paraId="57131D6E" w14:textId="77777777" w:rsidR="000A0B02" w:rsidRPr="00284393" w:rsidRDefault="000A0B02" w:rsidP="000A0B02">
            <w:pPr>
              <w:tabs>
                <w:tab w:val="left" w:pos="0"/>
              </w:tabs>
              <w:spacing w:after="0"/>
              <w:jc w:val="center"/>
              <w:rPr>
                <w:rFonts w:cs="Arial"/>
                <w:sz w:val="22"/>
                <w:szCs w:val="22"/>
              </w:rPr>
            </w:pPr>
            <w:r w:rsidRPr="00284393">
              <w:rPr>
                <w:rFonts w:cs="Arial"/>
                <w:sz w:val="22"/>
                <w:szCs w:val="22"/>
              </w:rPr>
              <w:t>Contratista – GTHU – SST</w:t>
            </w:r>
          </w:p>
          <w:p w14:paraId="056D8EFC" w14:textId="41F3C920" w:rsidR="000A0B02" w:rsidRPr="00284393" w:rsidRDefault="000A0B02" w:rsidP="00781546">
            <w:pPr>
              <w:tabs>
                <w:tab w:val="left" w:pos="0"/>
              </w:tabs>
              <w:spacing w:after="0"/>
              <w:jc w:val="center"/>
              <w:rPr>
                <w:rFonts w:cs="Arial"/>
                <w:b/>
                <w:sz w:val="22"/>
                <w:szCs w:val="22"/>
              </w:rPr>
            </w:pPr>
          </w:p>
          <w:p w14:paraId="23D1B82B" w14:textId="77777777" w:rsidR="005E6DA5" w:rsidRPr="00284393" w:rsidRDefault="005E6DA5" w:rsidP="00781546">
            <w:pPr>
              <w:tabs>
                <w:tab w:val="left" w:pos="0"/>
              </w:tabs>
              <w:spacing w:after="0"/>
              <w:jc w:val="center"/>
              <w:rPr>
                <w:rFonts w:cs="Arial"/>
                <w:b/>
                <w:sz w:val="22"/>
                <w:szCs w:val="22"/>
              </w:rPr>
            </w:pPr>
          </w:p>
          <w:p w14:paraId="1F50E66F" w14:textId="3A0908E7" w:rsidR="00781546" w:rsidRPr="00284393" w:rsidRDefault="00781546" w:rsidP="00781546">
            <w:pPr>
              <w:tabs>
                <w:tab w:val="left" w:pos="0"/>
              </w:tabs>
              <w:spacing w:after="0"/>
              <w:jc w:val="center"/>
              <w:rPr>
                <w:rFonts w:cs="Arial"/>
                <w:b/>
                <w:sz w:val="22"/>
                <w:szCs w:val="22"/>
              </w:rPr>
            </w:pPr>
            <w:r w:rsidRPr="00284393">
              <w:rPr>
                <w:rFonts w:cs="Arial"/>
                <w:b/>
                <w:sz w:val="22"/>
                <w:szCs w:val="22"/>
              </w:rPr>
              <w:t>MARTHA INES RODR</w:t>
            </w:r>
            <w:r w:rsidR="0046120B" w:rsidRPr="00284393">
              <w:rPr>
                <w:rFonts w:cs="Arial"/>
                <w:b/>
                <w:sz w:val="22"/>
                <w:szCs w:val="22"/>
              </w:rPr>
              <w:t>Í</w:t>
            </w:r>
            <w:r w:rsidRPr="00284393">
              <w:rPr>
                <w:rFonts w:cs="Arial"/>
                <w:b/>
                <w:sz w:val="22"/>
                <w:szCs w:val="22"/>
              </w:rPr>
              <w:t>GUEZ GALINDO</w:t>
            </w:r>
          </w:p>
          <w:p w14:paraId="1002E03A" w14:textId="5381C2C3" w:rsidR="00565080" w:rsidRPr="00284393" w:rsidRDefault="00781546" w:rsidP="005C429E">
            <w:pPr>
              <w:tabs>
                <w:tab w:val="left" w:pos="0"/>
              </w:tabs>
              <w:spacing w:after="0"/>
              <w:jc w:val="center"/>
              <w:rPr>
                <w:rFonts w:cs="Arial"/>
                <w:sz w:val="22"/>
                <w:szCs w:val="22"/>
              </w:rPr>
            </w:pPr>
            <w:r w:rsidRPr="00284393">
              <w:rPr>
                <w:rFonts w:cs="Arial"/>
                <w:sz w:val="22"/>
                <w:szCs w:val="22"/>
              </w:rPr>
              <w:t xml:space="preserve"> Contratista </w:t>
            </w:r>
            <w:r w:rsidR="003B5251" w:rsidRPr="00284393">
              <w:rPr>
                <w:rFonts w:cs="Arial"/>
                <w:sz w:val="22"/>
                <w:szCs w:val="22"/>
              </w:rPr>
              <w:t>–</w:t>
            </w:r>
            <w:r w:rsidR="0089192A" w:rsidRPr="00284393">
              <w:rPr>
                <w:rFonts w:cs="Arial"/>
                <w:sz w:val="22"/>
                <w:szCs w:val="22"/>
              </w:rPr>
              <w:t xml:space="preserve"> GTHU</w:t>
            </w:r>
          </w:p>
          <w:p w14:paraId="48D66012" w14:textId="38E3A377" w:rsidR="003B5251" w:rsidRPr="00284393" w:rsidRDefault="003B5251" w:rsidP="005C429E">
            <w:pPr>
              <w:tabs>
                <w:tab w:val="left" w:pos="0"/>
              </w:tabs>
              <w:spacing w:after="0"/>
              <w:jc w:val="center"/>
              <w:rPr>
                <w:rFonts w:cs="Arial"/>
                <w:sz w:val="22"/>
                <w:szCs w:val="22"/>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284393" w:rsidRDefault="00565080">
            <w:pPr>
              <w:tabs>
                <w:tab w:val="left" w:pos="567"/>
              </w:tabs>
              <w:ind w:left="567" w:hanging="567"/>
              <w:rPr>
                <w:rFonts w:cs="Arial"/>
                <w:sz w:val="22"/>
                <w:szCs w:val="22"/>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284393" w:rsidRDefault="00565080">
            <w:pPr>
              <w:tabs>
                <w:tab w:val="left" w:pos="567"/>
              </w:tabs>
              <w:ind w:left="567" w:hanging="567"/>
              <w:rPr>
                <w:rFonts w:cs="Arial"/>
                <w:sz w:val="22"/>
                <w:szCs w:val="22"/>
              </w:rPr>
            </w:pPr>
            <w:r w:rsidRPr="00284393">
              <w:rPr>
                <w:rFonts w:cs="Arial"/>
                <w:sz w:val="22"/>
                <w:szCs w:val="22"/>
              </w:rPr>
              <w:t>Firma:</w:t>
            </w:r>
          </w:p>
        </w:tc>
      </w:tr>
      <w:tr w:rsidR="00565080" w:rsidRPr="00284393" w14:paraId="621C7D2A" w14:textId="77777777" w:rsidTr="000F09D1">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284393" w:rsidRDefault="00565080">
            <w:pPr>
              <w:tabs>
                <w:tab w:val="left" w:pos="0"/>
              </w:tabs>
              <w:jc w:val="center"/>
              <w:rPr>
                <w:rFonts w:cs="Arial"/>
                <w:b/>
                <w:sz w:val="22"/>
                <w:szCs w:val="22"/>
              </w:rPr>
            </w:pPr>
            <w:r w:rsidRPr="00284393">
              <w:rPr>
                <w:rFonts w:cs="Arial"/>
                <w:b/>
                <w:sz w:val="22"/>
                <w:szCs w:val="22"/>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284393" w:rsidRDefault="00565080">
            <w:pPr>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284393" w:rsidRDefault="00565080">
            <w:pPr>
              <w:rPr>
                <w:rFonts w:cs="Arial"/>
                <w:sz w:val="22"/>
                <w:szCs w:val="22"/>
                <w:lang w:val="es-ES_tradnl" w:eastAsia="es-ES"/>
              </w:rPr>
            </w:pPr>
          </w:p>
        </w:tc>
      </w:tr>
      <w:tr w:rsidR="00565080" w:rsidRPr="00284393" w14:paraId="7E2D7E28" w14:textId="77777777" w:rsidTr="000F09D1">
        <w:trPr>
          <w:trHeight w:val="373"/>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6A81C3CC" w14:textId="77777777" w:rsidR="00EE7933" w:rsidRPr="00284393" w:rsidRDefault="00EE7933" w:rsidP="00EE7933">
            <w:pPr>
              <w:tabs>
                <w:tab w:val="left" w:pos="0"/>
              </w:tabs>
              <w:jc w:val="center"/>
              <w:rPr>
                <w:rFonts w:cs="Arial"/>
                <w:b/>
                <w:sz w:val="22"/>
                <w:szCs w:val="22"/>
              </w:rPr>
            </w:pPr>
          </w:p>
          <w:p w14:paraId="1F660183" w14:textId="0B7E5D1C" w:rsidR="00565080" w:rsidRPr="00284393" w:rsidRDefault="00EE7933" w:rsidP="00EE7933">
            <w:pPr>
              <w:tabs>
                <w:tab w:val="left" w:pos="0"/>
              </w:tabs>
              <w:jc w:val="center"/>
              <w:rPr>
                <w:rFonts w:cs="Arial"/>
                <w:sz w:val="22"/>
                <w:szCs w:val="22"/>
              </w:rPr>
            </w:pPr>
            <w:r w:rsidRPr="00284393">
              <w:rPr>
                <w:rFonts w:cs="Arial"/>
                <w:b/>
                <w:sz w:val="22"/>
                <w:szCs w:val="22"/>
              </w:rPr>
              <w:t xml:space="preserve">PAULA LIZZETTE RUIZ CAMACHO </w:t>
            </w:r>
            <w:r w:rsidR="00565080" w:rsidRPr="00284393">
              <w:rPr>
                <w:rFonts w:cs="Arial"/>
                <w:sz w:val="22"/>
                <w:szCs w:val="22"/>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284393" w:rsidRDefault="00565080">
            <w:pPr>
              <w:rPr>
                <w:rFonts w:cs="Arial"/>
                <w:sz w:val="22"/>
                <w:szCs w:val="22"/>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284393" w:rsidRDefault="00565080">
            <w:pPr>
              <w:rPr>
                <w:rFonts w:cs="Arial"/>
                <w:sz w:val="22"/>
                <w:szCs w:val="22"/>
                <w:lang w:val="es-ES_tradnl" w:eastAsia="es-ES"/>
              </w:rPr>
            </w:pPr>
          </w:p>
        </w:tc>
      </w:tr>
      <w:tr w:rsidR="00565080" w:rsidRPr="00284393" w14:paraId="10A655BC" w14:textId="77777777" w:rsidTr="000F09D1">
        <w:trPr>
          <w:trHeight w:val="20"/>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565080" w:rsidRPr="00284393" w:rsidRDefault="00565080">
            <w:pPr>
              <w:rPr>
                <w:rFonts w:cs="Arial"/>
                <w:b/>
                <w:sz w:val="22"/>
                <w:szCs w:val="22"/>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5291FE84" w14:textId="77777777" w:rsidR="00A0162E" w:rsidRPr="00284393" w:rsidRDefault="00A0162E" w:rsidP="00A0162E">
            <w:pPr>
              <w:tabs>
                <w:tab w:val="left" w:pos="-4"/>
              </w:tabs>
              <w:ind w:left="-4" w:firstLine="4"/>
              <w:jc w:val="center"/>
              <w:rPr>
                <w:rFonts w:cs="Arial"/>
                <w:b/>
                <w:sz w:val="22"/>
                <w:szCs w:val="22"/>
                <w:lang w:val="es-ES_tradnl"/>
              </w:rPr>
            </w:pPr>
            <w:r w:rsidRPr="00284393">
              <w:rPr>
                <w:rFonts w:cs="Arial"/>
                <w:b/>
                <w:sz w:val="22"/>
                <w:szCs w:val="22"/>
              </w:rPr>
              <w:t>MARTHA PATRICIA AGUILAR COPETE</w:t>
            </w:r>
          </w:p>
          <w:p w14:paraId="2B8FE5E3" w14:textId="39BF2ADC" w:rsidR="00565080" w:rsidRPr="00284393" w:rsidRDefault="00FC178C">
            <w:pPr>
              <w:tabs>
                <w:tab w:val="left" w:pos="-4"/>
              </w:tabs>
              <w:ind w:left="-4" w:firstLine="4"/>
              <w:jc w:val="center"/>
              <w:rPr>
                <w:rFonts w:cs="Arial"/>
                <w:sz w:val="22"/>
                <w:szCs w:val="22"/>
                <w:lang w:val="es-ES"/>
              </w:rPr>
            </w:pPr>
            <w:r w:rsidRPr="00284393">
              <w:rPr>
                <w:rFonts w:cs="Arial"/>
                <w:sz w:val="22"/>
                <w:szCs w:val="22"/>
                <w:lang w:val="es-ES"/>
              </w:rPr>
              <w:t>Secretaria General</w:t>
            </w:r>
            <w:r w:rsidR="00A0162E" w:rsidRPr="00284393">
              <w:rPr>
                <w:rFonts w:cs="Arial"/>
                <w:sz w:val="22"/>
                <w:szCs w:val="22"/>
                <w:lang w:val="es-ES"/>
              </w:rPr>
              <w:t xml:space="preserve"> </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4A72FA53" w14:textId="531EA01A" w:rsidR="00565080" w:rsidRPr="00284393" w:rsidRDefault="00375A87">
            <w:pPr>
              <w:tabs>
                <w:tab w:val="left" w:pos="-4"/>
              </w:tabs>
              <w:ind w:left="-4" w:firstLine="4"/>
              <w:jc w:val="center"/>
              <w:rPr>
                <w:rFonts w:cs="Arial"/>
                <w:b/>
                <w:sz w:val="22"/>
                <w:szCs w:val="22"/>
                <w:lang w:val="es-ES_tradnl"/>
              </w:rPr>
            </w:pPr>
            <w:r w:rsidRPr="00284393">
              <w:rPr>
                <w:rFonts w:cs="Arial"/>
                <w:b/>
                <w:sz w:val="22"/>
                <w:szCs w:val="22"/>
              </w:rPr>
              <w:t>DIANA MARCELA DEL PILAR REYES TOLEDO</w:t>
            </w:r>
          </w:p>
          <w:p w14:paraId="37FA1938" w14:textId="34E1604E" w:rsidR="00565080" w:rsidRPr="00284393" w:rsidRDefault="00C71039">
            <w:pPr>
              <w:tabs>
                <w:tab w:val="left" w:pos="0"/>
              </w:tabs>
              <w:jc w:val="center"/>
              <w:rPr>
                <w:rFonts w:cs="Arial"/>
                <w:sz w:val="22"/>
                <w:szCs w:val="22"/>
                <w:lang w:val="es-ES"/>
              </w:rPr>
            </w:pPr>
            <w:r w:rsidRPr="00C71039">
              <w:rPr>
                <w:rFonts w:cs="Arial"/>
                <w:sz w:val="22"/>
                <w:szCs w:val="22"/>
                <w:lang w:val="es-ES"/>
              </w:rPr>
              <w:t>Jefe Oficina Asesora de Planeación</w:t>
            </w:r>
          </w:p>
        </w:tc>
      </w:tr>
    </w:tbl>
    <w:p w14:paraId="3BF2C859" w14:textId="6BFCDB2A" w:rsidR="00175E36" w:rsidRPr="00284393" w:rsidRDefault="00175E36" w:rsidP="002C2CFD">
      <w:pPr>
        <w:rPr>
          <w:rFonts w:cs="Arial"/>
          <w:sz w:val="22"/>
          <w:szCs w:val="22"/>
        </w:rPr>
      </w:pPr>
    </w:p>
    <w:p w14:paraId="3D95DF51" w14:textId="77777777" w:rsidR="002C2CFD" w:rsidRPr="00284393" w:rsidRDefault="002C2CFD" w:rsidP="002C2CFD">
      <w:pPr>
        <w:rPr>
          <w:rFonts w:cs="Arial"/>
          <w:b/>
          <w:bCs/>
          <w:sz w:val="22"/>
          <w:szCs w:val="22"/>
        </w:rPr>
      </w:pPr>
      <w:r w:rsidRPr="00284393">
        <w:rPr>
          <w:rFonts w:cs="Arial"/>
          <w:b/>
          <w:bCs/>
          <w:sz w:val="22"/>
          <w:szCs w:val="22"/>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5058"/>
        <w:gridCol w:w="1159"/>
        <w:gridCol w:w="2256"/>
      </w:tblGrid>
      <w:tr w:rsidR="006D1FE6" w:rsidRPr="00284393" w14:paraId="1C8303FE" w14:textId="77777777" w:rsidTr="004C5AA6">
        <w:trPr>
          <w:trHeight w:val="20"/>
          <w:tblHeader/>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284393" w:rsidRDefault="006D1FE6" w:rsidP="00260B8A">
            <w:pPr>
              <w:pStyle w:val="Piedepgina"/>
              <w:spacing w:line="276" w:lineRule="auto"/>
              <w:jc w:val="center"/>
              <w:rPr>
                <w:rFonts w:cs="Arial"/>
                <w:b/>
                <w:bCs/>
                <w:color w:val="000000"/>
                <w:sz w:val="22"/>
                <w:szCs w:val="22"/>
              </w:rPr>
            </w:pPr>
            <w:r w:rsidRPr="00284393">
              <w:rPr>
                <w:rFonts w:cs="Arial"/>
                <w:b/>
                <w:bCs/>
                <w:color w:val="000000"/>
                <w:sz w:val="22"/>
                <w:szCs w:val="22"/>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284393" w:rsidRDefault="006D1FE6" w:rsidP="00260B8A">
            <w:pPr>
              <w:pStyle w:val="Piedepgina"/>
              <w:spacing w:line="276" w:lineRule="auto"/>
              <w:jc w:val="center"/>
              <w:rPr>
                <w:rFonts w:cs="Arial"/>
                <w:b/>
                <w:bCs/>
                <w:color w:val="000000"/>
                <w:sz w:val="22"/>
                <w:szCs w:val="22"/>
              </w:rPr>
            </w:pPr>
            <w:r w:rsidRPr="00284393">
              <w:rPr>
                <w:rFonts w:cs="Arial"/>
                <w:b/>
                <w:bCs/>
                <w:color w:val="000000"/>
                <w:sz w:val="22"/>
                <w:szCs w:val="22"/>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284393" w:rsidRDefault="006D1FE6" w:rsidP="00260B8A">
            <w:pPr>
              <w:pStyle w:val="Piedepgina"/>
              <w:spacing w:line="276" w:lineRule="auto"/>
              <w:jc w:val="center"/>
              <w:rPr>
                <w:rFonts w:cs="Arial"/>
                <w:b/>
                <w:bCs/>
                <w:color w:val="000000"/>
                <w:sz w:val="22"/>
                <w:szCs w:val="22"/>
              </w:rPr>
            </w:pPr>
            <w:r w:rsidRPr="00284393">
              <w:rPr>
                <w:rFonts w:cs="Arial"/>
                <w:b/>
                <w:bCs/>
                <w:color w:val="000000"/>
                <w:sz w:val="22"/>
                <w:szCs w:val="22"/>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284393" w:rsidRDefault="006D1FE6" w:rsidP="00260B8A">
            <w:pPr>
              <w:pStyle w:val="Piedepgina"/>
              <w:spacing w:line="276" w:lineRule="auto"/>
              <w:jc w:val="center"/>
              <w:rPr>
                <w:rFonts w:cs="Arial"/>
                <w:b/>
                <w:bCs/>
                <w:sz w:val="22"/>
                <w:szCs w:val="22"/>
              </w:rPr>
            </w:pPr>
            <w:r w:rsidRPr="00284393">
              <w:rPr>
                <w:rFonts w:cs="Arial"/>
                <w:b/>
                <w:bCs/>
                <w:sz w:val="22"/>
                <w:szCs w:val="22"/>
              </w:rPr>
              <w:t>APROBADO</w:t>
            </w:r>
          </w:p>
          <w:p w14:paraId="00CEE710" w14:textId="0C455861" w:rsidR="006D1FE6" w:rsidRPr="00284393" w:rsidRDefault="006D1FE6" w:rsidP="005C429E">
            <w:pPr>
              <w:pStyle w:val="Piedepgina"/>
              <w:spacing w:line="276" w:lineRule="auto"/>
              <w:jc w:val="center"/>
              <w:rPr>
                <w:rFonts w:cs="Arial"/>
                <w:b/>
                <w:bCs/>
                <w:color w:val="000000"/>
                <w:sz w:val="22"/>
                <w:szCs w:val="22"/>
              </w:rPr>
            </w:pPr>
            <w:r w:rsidRPr="00284393">
              <w:rPr>
                <w:rFonts w:cs="Arial"/>
                <w:b/>
                <w:bCs/>
                <w:sz w:val="22"/>
                <w:szCs w:val="22"/>
              </w:rPr>
              <w:t xml:space="preserve">Representante de la Alta Dirección </w:t>
            </w:r>
          </w:p>
        </w:tc>
      </w:tr>
      <w:tr w:rsidR="006D1FE6" w:rsidRPr="00284393" w14:paraId="7DE585F4" w14:textId="77777777" w:rsidTr="000F09D1">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284393" w:rsidRDefault="006D1FE6" w:rsidP="00260B8A">
            <w:pPr>
              <w:pStyle w:val="Piedepgina"/>
              <w:spacing w:line="276" w:lineRule="auto"/>
              <w:jc w:val="center"/>
              <w:rPr>
                <w:rFonts w:cs="Arial"/>
                <w:color w:val="FF0000"/>
                <w:sz w:val="20"/>
                <w:szCs w:val="20"/>
              </w:rPr>
            </w:pPr>
            <w:bookmarkStart w:id="45" w:name="_Hlk39075191"/>
            <w:r w:rsidRPr="00284393">
              <w:rPr>
                <w:rFonts w:cs="Arial"/>
                <w:sz w:val="20"/>
                <w:szCs w:val="20"/>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1B895258" w:rsidR="006D1FE6" w:rsidRPr="00284393" w:rsidRDefault="007147D4" w:rsidP="002D7037">
            <w:pPr>
              <w:spacing w:line="276" w:lineRule="auto"/>
              <w:jc w:val="center"/>
              <w:rPr>
                <w:rFonts w:cs="Arial"/>
                <w:sz w:val="20"/>
                <w:szCs w:val="20"/>
              </w:rPr>
            </w:pPr>
            <w:r w:rsidRPr="00284393">
              <w:rPr>
                <w:rFonts w:cs="Arial"/>
                <w:bCs/>
                <w:sz w:val="20"/>
                <w:szCs w:val="20"/>
              </w:rPr>
              <w:t xml:space="preserve">Elaboración de </w:t>
            </w:r>
            <w:r w:rsidR="00F85E97" w:rsidRPr="00284393">
              <w:rPr>
                <w:rFonts w:cs="Arial"/>
                <w:bCs/>
                <w:sz w:val="20"/>
                <w:szCs w:val="20"/>
              </w:rPr>
              <w:t>Programa de Reintegro Y Rehabilitación Laboral</w:t>
            </w:r>
            <w:r w:rsidR="00F85E97" w:rsidRPr="00284393">
              <w:rPr>
                <w:rFonts w:cs="Arial"/>
                <w:b/>
                <w:sz w:val="20"/>
                <w:szCs w:val="20"/>
              </w:rPr>
              <w:t xml:space="preserve"> </w:t>
            </w:r>
            <w:r w:rsidR="004523A5" w:rsidRPr="00284393">
              <w:rPr>
                <w:rFonts w:cs="Arial"/>
                <w:b/>
                <w:sz w:val="20"/>
                <w:szCs w:val="20"/>
              </w:rPr>
              <w:t>- UAERMV</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23B62DD3" w:rsidR="006D1FE6" w:rsidRPr="00284393" w:rsidRDefault="004C5AA6" w:rsidP="00260B8A">
            <w:pPr>
              <w:pStyle w:val="Piedepgina"/>
              <w:spacing w:line="276" w:lineRule="auto"/>
              <w:jc w:val="center"/>
              <w:rPr>
                <w:rFonts w:cs="Arial"/>
                <w:bCs/>
                <w:sz w:val="20"/>
                <w:szCs w:val="20"/>
              </w:rPr>
            </w:pPr>
            <w:r w:rsidRPr="00284393">
              <w:rPr>
                <w:rFonts w:cs="Arial"/>
                <w:bCs/>
                <w:sz w:val="20"/>
                <w:szCs w:val="20"/>
              </w:rPr>
              <w:t>agosto</w:t>
            </w:r>
            <w:r w:rsidR="00882178" w:rsidRPr="00284393">
              <w:rPr>
                <w:rFonts w:cs="Arial"/>
                <w:bCs/>
                <w:sz w:val="20"/>
                <w:szCs w:val="20"/>
              </w:rPr>
              <w:t xml:space="preserve"> de</w:t>
            </w:r>
            <w:r w:rsidR="006D1FE6" w:rsidRPr="00284393">
              <w:rPr>
                <w:rFonts w:cs="Arial"/>
                <w:bCs/>
                <w:sz w:val="20"/>
                <w:szCs w:val="20"/>
              </w:rPr>
              <w:t xml:space="preserve"> 20</w:t>
            </w:r>
            <w:r w:rsidR="00120D53" w:rsidRPr="00284393">
              <w:rPr>
                <w:rFonts w:cs="Arial"/>
                <w:bCs/>
                <w:sz w:val="20"/>
                <w:szCs w:val="20"/>
              </w:rPr>
              <w:t>2</w:t>
            </w:r>
            <w:r w:rsidR="0002136C" w:rsidRPr="00284393">
              <w:rPr>
                <w:rFonts w:cs="Arial"/>
                <w:bCs/>
                <w:sz w:val="20"/>
                <w:szCs w:val="20"/>
              </w:rPr>
              <w:t>1</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284393" w:rsidRDefault="006D1FE6" w:rsidP="00260B8A">
            <w:pPr>
              <w:pStyle w:val="Piedepgina"/>
              <w:spacing w:line="276" w:lineRule="auto"/>
              <w:jc w:val="center"/>
              <w:rPr>
                <w:rFonts w:cs="Arial"/>
                <w:color w:val="17365D"/>
                <w:sz w:val="20"/>
                <w:szCs w:val="20"/>
              </w:rPr>
            </w:pPr>
            <w:r w:rsidRPr="00284393">
              <w:rPr>
                <w:rFonts w:cs="Arial"/>
                <w:sz w:val="20"/>
                <w:szCs w:val="20"/>
              </w:rPr>
              <w:t>Jefe Oficina Asesora de Planeación</w:t>
            </w:r>
          </w:p>
        </w:tc>
      </w:tr>
      <w:tr w:rsidR="007745DD" w:rsidRPr="007147D4" w14:paraId="7322E006" w14:textId="77777777" w:rsidTr="000F09D1">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7977724A" w14:textId="1BF9390C" w:rsidR="007745DD" w:rsidRPr="00284393" w:rsidRDefault="007745DD" w:rsidP="00260B8A">
            <w:pPr>
              <w:pStyle w:val="Piedepgina"/>
              <w:spacing w:line="276" w:lineRule="auto"/>
              <w:jc w:val="center"/>
              <w:rPr>
                <w:rFonts w:cs="Arial"/>
                <w:sz w:val="20"/>
                <w:szCs w:val="20"/>
              </w:rPr>
            </w:pPr>
            <w:r w:rsidRPr="00284393">
              <w:rPr>
                <w:rFonts w:cs="Arial"/>
                <w:sz w:val="20"/>
                <w:szCs w:val="20"/>
              </w:rPr>
              <w:t>2</w:t>
            </w:r>
          </w:p>
        </w:tc>
        <w:tc>
          <w:tcPr>
            <w:tcW w:w="2628" w:type="pct"/>
            <w:tcBorders>
              <w:top w:val="single" w:sz="4" w:space="0" w:color="auto"/>
              <w:left w:val="single" w:sz="4" w:space="0" w:color="auto"/>
              <w:bottom w:val="single" w:sz="4" w:space="0" w:color="auto"/>
              <w:right w:val="single" w:sz="4" w:space="0" w:color="auto"/>
            </w:tcBorders>
            <w:vAlign w:val="center"/>
          </w:tcPr>
          <w:p w14:paraId="76687731" w14:textId="7D1D4F03" w:rsidR="007745DD" w:rsidRPr="00284393" w:rsidRDefault="007745DD" w:rsidP="007745DD">
            <w:pPr>
              <w:spacing w:line="276" w:lineRule="auto"/>
              <w:rPr>
                <w:rFonts w:cs="Arial"/>
                <w:bCs/>
                <w:sz w:val="20"/>
                <w:szCs w:val="20"/>
              </w:rPr>
            </w:pPr>
            <w:r w:rsidRPr="00284393">
              <w:rPr>
                <w:rFonts w:cs="Arial"/>
                <w:bCs/>
                <w:sz w:val="20"/>
                <w:szCs w:val="20"/>
              </w:rPr>
              <w:t xml:space="preserve">Se realiza ajuste del programa incorporando </w:t>
            </w:r>
            <w:r w:rsidR="00EE7933" w:rsidRPr="00284393">
              <w:rPr>
                <w:rFonts w:cs="Arial"/>
                <w:bCs/>
                <w:sz w:val="20"/>
                <w:szCs w:val="20"/>
              </w:rPr>
              <w:t>en el marco legal (4) el Decreto 2177 de 1989 art 17</w:t>
            </w:r>
            <w:r w:rsidR="00192ADD" w:rsidRPr="00284393">
              <w:rPr>
                <w:rFonts w:cs="Arial"/>
                <w:bCs/>
                <w:sz w:val="20"/>
                <w:szCs w:val="20"/>
              </w:rPr>
              <w:t xml:space="preserve"> y la</w:t>
            </w:r>
            <w:r w:rsidR="00EE7933" w:rsidRPr="00284393">
              <w:rPr>
                <w:rFonts w:cs="Arial"/>
                <w:bCs/>
                <w:sz w:val="20"/>
                <w:szCs w:val="20"/>
              </w:rPr>
              <w:t xml:space="preserve"> </w:t>
            </w:r>
            <w:r w:rsidR="00192ADD" w:rsidRPr="00284393">
              <w:rPr>
                <w:rFonts w:cs="Arial"/>
                <w:bCs/>
                <w:sz w:val="20"/>
                <w:szCs w:val="20"/>
              </w:rPr>
              <w:t>Ley 1562 de 2012</w:t>
            </w:r>
            <w:r w:rsidR="004925F0">
              <w:rPr>
                <w:rFonts w:cs="Arial"/>
                <w:bCs/>
                <w:sz w:val="20"/>
                <w:szCs w:val="20"/>
              </w:rPr>
              <w:t xml:space="preserve"> y ajustándolo acorde a lo dispuesto en la </w:t>
            </w:r>
            <w:r w:rsidR="004925F0" w:rsidRPr="004925F0">
              <w:rPr>
                <w:rFonts w:cs="Arial"/>
                <w:bCs/>
                <w:sz w:val="20"/>
                <w:szCs w:val="20"/>
              </w:rPr>
              <w:t>Resolución 3050 de 2022</w:t>
            </w:r>
            <w:r w:rsidR="004925F0">
              <w:rPr>
                <w:rFonts w:cs="Arial"/>
                <w:bCs/>
                <w:sz w:val="20"/>
                <w:szCs w:val="20"/>
              </w:rPr>
              <w:t xml:space="preserve"> del Ministerio de trabajo.</w:t>
            </w:r>
          </w:p>
        </w:tc>
        <w:tc>
          <w:tcPr>
            <w:tcW w:w="614" w:type="pct"/>
            <w:tcBorders>
              <w:top w:val="single" w:sz="4" w:space="0" w:color="auto"/>
              <w:left w:val="single" w:sz="4" w:space="0" w:color="auto"/>
              <w:bottom w:val="single" w:sz="4" w:space="0" w:color="auto"/>
              <w:right w:val="single" w:sz="4" w:space="0" w:color="auto"/>
            </w:tcBorders>
            <w:vAlign w:val="center"/>
          </w:tcPr>
          <w:p w14:paraId="20B18BD0" w14:textId="3CCA864D" w:rsidR="007745DD" w:rsidRPr="00284393" w:rsidRDefault="00C71039" w:rsidP="00260B8A">
            <w:pPr>
              <w:pStyle w:val="Piedepgina"/>
              <w:spacing w:line="276" w:lineRule="auto"/>
              <w:jc w:val="center"/>
              <w:rPr>
                <w:rFonts w:cs="Arial"/>
                <w:bCs/>
                <w:sz w:val="20"/>
                <w:szCs w:val="20"/>
              </w:rPr>
            </w:pPr>
            <w:r>
              <w:rPr>
                <w:rFonts w:cs="Arial"/>
                <w:bCs/>
                <w:sz w:val="20"/>
                <w:szCs w:val="20"/>
              </w:rPr>
              <w:t>noviembre</w:t>
            </w:r>
            <w:r w:rsidR="00EE7933" w:rsidRPr="00284393">
              <w:rPr>
                <w:rFonts w:cs="Arial"/>
                <w:bCs/>
                <w:sz w:val="20"/>
                <w:szCs w:val="20"/>
              </w:rPr>
              <w:t xml:space="preserve"> de 2022</w:t>
            </w:r>
          </w:p>
        </w:tc>
        <w:tc>
          <w:tcPr>
            <w:tcW w:w="1181" w:type="pct"/>
            <w:tcBorders>
              <w:top w:val="single" w:sz="4" w:space="0" w:color="auto"/>
              <w:left w:val="single" w:sz="4" w:space="0" w:color="auto"/>
              <w:bottom w:val="single" w:sz="4" w:space="0" w:color="auto"/>
              <w:right w:val="single" w:sz="4" w:space="0" w:color="auto"/>
            </w:tcBorders>
            <w:vAlign w:val="center"/>
          </w:tcPr>
          <w:p w14:paraId="564D6B86" w14:textId="30070A77" w:rsidR="007745DD" w:rsidRPr="00284393" w:rsidRDefault="00EE7933" w:rsidP="00260B8A">
            <w:pPr>
              <w:pStyle w:val="Piedepgina"/>
              <w:spacing w:line="276" w:lineRule="auto"/>
              <w:jc w:val="center"/>
              <w:rPr>
                <w:rFonts w:cs="Arial"/>
                <w:sz w:val="20"/>
                <w:szCs w:val="20"/>
              </w:rPr>
            </w:pPr>
            <w:r w:rsidRPr="00284393">
              <w:rPr>
                <w:rFonts w:cs="Arial"/>
                <w:sz w:val="20"/>
                <w:szCs w:val="20"/>
              </w:rPr>
              <w:t>Jefe Oficina Asesora de Planeación</w:t>
            </w:r>
          </w:p>
        </w:tc>
      </w:tr>
      <w:bookmarkEnd w:id="45"/>
    </w:tbl>
    <w:p w14:paraId="3D95DF61" w14:textId="2F527155" w:rsidR="002C2CFD" w:rsidRPr="007147D4" w:rsidRDefault="002C2CFD" w:rsidP="000F09D1">
      <w:pPr>
        <w:rPr>
          <w:rFonts w:cs="Arial"/>
          <w:sz w:val="22"/>
          <w:szCs w:val="22"/>
        </w:rPr>
      </w:pPr>
    </w:p>
    <w:sectPr w:rsidR="002C2CFD" w:rsidRPr="007147D4" w:rsidSect="00404E95">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2C8EB" w14:textId="77777777" w:rsidR="00EF7EF0" w:rsidRDefault="00EF7EF0" w:rsidP="00B771D9">
      <w:r>
        <w:separator/>
      </w:r>
    </w:p>
  </w:endnote>
  <w:endnote w:type="continuationSeparator" w:id="0">
    <w:p w14:paraId="3F73F4CB" w14:textId="77777777" w:rsidR="00EF7EF0" w:rsidRDefault="00EF7EF0" w:rsidP="00B771D9">
      <w:r>
        <w:continuationSeparator/>
      </w:r>
    </w:p>
  </w:endnote>
  <w:endnote w:type="continuationNotice" w:id="1">
    <w:p w14:paraId="5D70865F" w14:textId="77777777" w:rsidR="00EF7EF0" w:rsidRDefault="00EF7E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65738562" w:rsidR="004F1EC0" w:rsidRPr="007A5EBB" w:rsidRDefault="004F1EC0" w:rsidP="000E4439">
    <w:pPr>
      <w:tabs>
        <w:tab w:val="center" w:pos="4419"/>
        <w:tab w:val="right" w:pos="8838"/>
      </w:tabs>
      <w:rPr>
        <w:rFonts w:cs="Arial"/>
        <w:sz w:val="8"/>
        <w:szCs w:val="16"/>
      </w:rPr>
    </w:pPr>
  </w:p>
  <w:p w14:paraId="3D95DF7E" w14:textId="477C1D25" w:rsidR="004F1EC0" w:rsidRPr="001C37F3" w:rsidRDefault="004F1EC0"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01"/>
      <w:gridCol w:w="1351"/>
    </w:tblGrid>
    <w:tr w:rsidR="004F1EC0" w14:paraId="738E4B28" w14:textId="77777777" w:rsidTr="00951FDD">
      <w:tc>
        <w:tcPr>
          <w:tcW w:w="5665" w:type="dxa"/>
        </w:tcPr>
        <w:p w14:paraId="124166B8" w14:textId="7D024CCB" w:rsidR="004F1EC0" w:rsidRPr="007C6FEF" w:rsidRDefault="004F1EC0" w:rsidP="00951FDD">
          <w:pPr>
            <w:tabs>
              <w:tab w:val="center" w:pos="4419"/>
              <w:tab w:val="right" w:pos="8838"/>
            </w:tabs>
            <w:spacing w:after="0"/>
            <w:rPr>
              <w:rFonts w:cs="Arial"/>
              <w:sz w:val="14"/>
              <w:szCs w:val="16"/>
              <w:lang w:val="es-ES"/>
            </w:rPr>
          </w:pPr>
          <w:r w:rsidRPr="007C6FEF">
            <w:rPr>
              <w:rFonts w:cs="Arial"/>
              <w:sz w:val="14"/>
              <w:szCs w:val="16"/>
              <w:lang w:val="es-ES"/>
            </w:rPr>
            <w:t>Calle 26 No.69-76, Edificio Elemento, Torre AIRE - piso 3 - C.P. 111321</w:t>
          </w:r>
        </w:p>
        <w:p w14:paraId="720E4AF3" w14:textId="77777777" w:rsidR="004F1EC0" w:rsidRPr="007C6FEF" w:rsidRDefault="004F1EC0" w:rsidP="00951FDD">
          <w:pPr>
            <w:tabs>
              <w:tab w:val="center" w:pos="4419"/>
              <w:tab w:val="right" w:pos="8838"/>
            </w:tabs>
            <w:spacing w:after="0"/>
            <w:rPr>
              <w:rFonts w:cs="Arial"/>
              <w:sz w:val="14"/>
              <w:szCs w:val="16"/>
              <w:lang w:val="es-ES"/>
            </w:rPr>
          </w:pPr>
          <w:r w:rsidRPr="007C6FEF">
            <w:rPr>
              <w:rFonts w:cs="Arial"/>
              <w:sz w:val="14"/>
              <w:szCs w:val="16"/>
              <w:lang w:val="es-ES"/>
            </w:rPr>
            <w:t>PBX:(+57) 601-3779555 - Información: Línea 195</w:t>
          </w:r>
        </w:p>
        <w:p w14:paraId="295E4FA1" w14:textId="77777777" w:rsidR="004F1EC0" w:rsidRPr="007C6FEF" w:rsidRDefault="004F1EC0" w:rsidP="00951FDD">
          <w:pPr>
            <w:tabs>
              <w:tab w:val="center" w:pos="4419"/>
              <w:tab w:val="right" w:pos="8838"/>
            </w:tabs>
            <w:spacing w:after="0"/>
            <w:rPr>
              <w:rFonts w:cs="Arial"/>
              <w:sz w:val="14"/>
              <w:szCs w:val="16"/>
              <w:lang w:val="es-ES"/>
            </w:rPr>
          </w:pPr>
          <w:r w:rsidRPr="007C6FEF">
            <w:rPr>
              <w:rFonts w:cs="Arial"/>
              <w:sz w:val="14"/>
              <w:szCs w:val="16"/>
              <w:lang w:val="es-ES"/>
            </w:rPr>
            <w:t>Sede Operativa - Atención al Ciudadano: Calle 22D No. 120-40</w:t>
          </w:r>
        </w:p>
        <w:p w14:paraId="6B6204A4" w14:textId="22219700" w:rsidR="004F1EC0" w:rsidRDefault="004F1EC0" w:rsidP="00951FDD">
          <w:pPr>
            <w:tabs>
              <w:tab w:val="center" w:pos="4419"/>
              <w:tab w:val="right" w:pos="8838"/>
            </w:tabs>
            <w:spacing w:after="0"/>
            <w:rPr>
              <w:rFonts w:cs="Arial"/>
              <w:sz w:val="8"/>
              <w:szCs w:val="16"/>
              <w:lang w:val="es-ES"/>
            </w:rPr>
          </w:pPr>
          <w:r w:rsidRPr="007C6FEF">
            <w:rPr>
              <w:rFonts w:cs="Arial"/>
              <w:sz w:val="14"/>
              <w:szCs w:val="16"/>
              <w:lang w:val="es-ES"/>
            </w:rPr>
            <w:t>www.umv.gov.co</w:t>
          </w:r>
        </w:p>
      </w:tc>
      <w:tc>
        <w:tcPr>
          <w:tcW w:w="1701" w:type="dxa"/>
        </w:tcPr>
        <w:p w14:paraId="73242F61" w14:textId="77777777" w:rsidR="004F1EC0" w:rsidRDefault="004F1EC0" w:rsidP="000E4439">
          <w:pPr>
            <w:tabs>
              <w:tab w:val="center" w:pos="4419"/>
              <w:tab w:val="right" w:pos="8838"/>
            </w:tabs>
            <w:rPr>
              <w:rFonts w:eastAsia="Calibri" w:cs="Arial"/>
              <w:sz w:val="16"/>
              <w:szCs w:val="16"/>
              <w:lang w:eastAsia="en-US"/>
            </w:rPr>
          </w:pPr>
          <w:r>
            <w:rPr>
              <w:rFonts w:eastAsia="Calibri" w:cs="Arial"/>
              <w:sz w:val="16"/>
              <w:szCs w:val="16"/>
              <w:lang w:eastAsia="en-US"/>
            </w:rPr>
            <w:t>GTHU-S-DI-015</w:t>
          </w:r>
        </w:p>
        <w:p w14:paraId="2A58F1AE" w14:textId="08CFD3CF" w:rsidR="004F1EC0" w:rsidRDefault="004F1EC0" w:rsidP="000E4439">
          <w:pPr>
            <w:tabs>
              <w:tab w:val="center" w:pos="4419"/>
              <w:tab w:val="right" w:pos="8838"/>
            </w:tabs>
            <w:rPr>
              <w:rFonts w:cs="Arial"/>
              <w:sz w:val="8"/>
              <w:szCs w:val="16"/>
              <w:lang w:val="es-ES"/>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79166B">
            <w:rPr>
              <w:rFonts w:cs="Arial"/>
              <w:noProof/>
              <w:sz w:val="16"/>
              <w:szCs w:val="16"/>
            </w:rPr>
            <w:t>1</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79166B">
            <w:rPr>
              <w:rFonts w:cs="Arial"/>
              <w:noProof/>
              <w:sz w:val="16"/>
              <w:szCs w:val="16"/>
            </w:rPr>
            <w:t>25</w:t>
          </w:r>
          <w:r>
            <w:rPr>
              <w:rFonts w:cs="Arial"/>
              <w:sz w:val="16"/>
              <w:szCs w:val="16"/>
            </w:rPr>
            <w:fldChar w:fldCharType="end"/>
          </w:r>
        </w:p>
      </w:tc>
      <w:tc>
        <w:tcPr>
          <w:tcW w:w="1351" w:type="dxa"/>
        </w:tcPr>
        <w:p w14:paraId="313C5B7B" w14:textId="77777777" w:rsidR="004F1EC0" w:rsidRDefault="004F1EC0" w:rsidP="000E4439">
          <w:pPr>
            <w:tabs>
              <w:tab w:val="center" w:pos="4419"/>
              <w:tab w:val="right" w:pos="8838"/>
            </w:tabs>
            <w:rPr>
              <w:rFonts w:cs="Arial"/>
              <w:sz w:val="8"/>
              <w:szCs w:val="16"/>
              <w:lang w:val="es-ES"/>
            </w:rPr>
          </w:pPr>
        </w:p>
      </w:tc>
    </w:tr>
  </w:tbl>
  <w:p w14:paraId="3D95DF7F" w14:textId="77777777" w:rsidR="004F1EC0" w:rsidRPr="007C6FEF" w:rsidRDefault="004F1EC0" w:rsidP="000E4439">
    <w:pPr>
      <w:tabs>
        <w:tab w:val="center" w:pos="4419"/>
        <w:tab w:val="right" w:pos="8838"/>
      </w:tabs>
      <w:rPr>
        <w:rFonts w:cs="Arial"/>
        <w:sz w:val="8"/>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B131D" w14:textId="77777777" w:rsidR="00EF7EF0" w:rsidRDefault="00EF7EF0" w:rsidP="00B771D9">
      <w:r>
        <w:separator/>
      </w:r>
    </w:p>
  </w:footnote>
  <w:footnote w:type="continuationSeparator" w:id="0">
    <w:p w14:paraId="4BF7940A" w14:textId="77777777" w:rsidR="00EF7EF0" w:rsidRDefault="00EF7EF0" w:rsidP="00B771D9">
      <w:r>
        <w:continuationSeparator/>
      </w:r>
    </w:p>
  </w:footnote>
  <w:footnote w:type="continuationNotice" w:id="1">
    <w:p w14:paraId="696F056C" w14:textId="77777777" w:rsidR="00EF7EF0" w:rsidRDefault="00EF7E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4F1EC0" w:rsidRPr="002A5B7D" w14:paraId="3D95DF6F" w14:textId="77777777" w:rsidTr="00506B2D">
      <w:trPr>
        <w:trHeight w:val="423"/>
        <w:jc w:val="center"/>
      </w:trPr>
      <w:tc>
        <w:tcPr>
          <w:tcW w:w="907" w:type="pct"/>
          <w:vMerge w:val="restart"/>
          <w:vAlign w:val="center"/>
        </w:tcPr>
        <w:p w14:paraId="3D95DF6A" w14:textId="7337BB3C" w:rsidR="004F1EC0" w:rsidRPr="002A5B7D" w:rsidRDefault="004F1EC0" w:rsidP="009B28F2">
          <w:pPr>
            <w:pStyle w:val="Encabezado"/>
            <w:jc w:val="center"/>
            <w:rPr>
              <w:rFonts w:cs="Arial"/>
              <w:b/>
              <w:color w:val="0000FF"/>
              <w:sz w:val="20"/>
            </w:rPr>
          </w:pPr>
          <w:bookmarkStart w:id="1" w:name="_Hlk73119227"/>
          <w:r>
            <w:rPr>
              <w:rFonts w:cs="Arial"/>
              <w:b/>
              <w:noProof/>
              <w:color w:val="0000FF"/>
              <w:sz w:val="20"/>
              <w:lang w:eastAsia="es-CO"/>
            </w:rPr>
            <w:drawing>
              <wp:inline distT="0" distB="0" distL="0" distR="0" wp14:anchorId="3C16EA74" wp14:editId="40EB9F99">
                <wp:extent cx="723207" cy="723207"/>
                <wp:effectExtent l="0" t="0" r="127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4F1EC0" w:rsidRPr="002A5B7D" w:rsidRDefault="004F1EC0"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4F1EC0" w:rsidRPr="002A5B7D" w:rsidRDefault="004F1EC0"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5FD2AF26" w:rsidR="004F1EC0" w:rsidRPr="002A5B7D" w:rsidRDefault="004F1EC0" w:rsidP="005F0673">
          <w:pPr>
            <w:pStyle w:val="Encabezado"/>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S-DI</w:t>
          </w:r>
          <w:r w:rsidRPr="002A5B7D">
            <w:rPr>
              <w:rFonts w:cs="Arial"/>
              <w:b/>
              <w:sz w:val="18"/>
              <w:szCs w:val="20"/>
            </w:rPr>
            <w:t>-</w:t>
          </w:r>
          <w:r>
            <w:rPr>
              <w:rFonts w:cs="Arial"/>
              <w:b/>
              <w:sz w:val="18"/>
              <w:szCs w:val="20"/>
            </w:rPr>
            <w:t>015</w:t>
          </w:r>
        </w:p>
      </w:tc>
      <w:tc>
        <w:tcPr>
          <w:tcW w:w="756" w:type="pct"/>
          <w:vMerge w:val="restart"/>
          <w:vAlign w:val="center"/>
        </w:tcPr>
        <w:p w14:paraId="3D95DF6E" w14:textId="77777777" w:rsidR="004F1EC0" w:rsidRPr="002A5B7D" w:rsidRDefault="004F1EC0"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9" name="Imagen 9"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4F1EC0" w:rsidRPr="002A5B7D" w14:paraId="3D95DF75" w14:textId="77777777" w:rsidTr="00506B2D">
      <w:trPr>
        <w:trHeight w:val="413"/>
        <w:jc w:val="center"/>
      </w:trPr>
      <w:tc>
        <w:tcPr>
          <w:tcW w:w="907" w:type="pct"/>
          <w:vMerge/>
          <w:vAlign w:val="center"/>
        </w:tcPr>
        <w:p w14:paraId="3D95DF70" w14:textId="77777777" w:rsidR="004F1EC0" w:rsidRPr="002A5B7D" w:rsidRDefault="004F1EC0" w:rsidP="009B28F2">
          <w:pPr>
            <w:pStyle w:val="Encabezado"/>
            <w:jc w:val="center"/>
            <w:rPr>
              <w:rFonts w:cs="Arial"/>
              <w:b/>
              <w:color w:val="0000FF"/>
              <w:sz w:val="20"/>
            </w:rPr>
          </w:pPr>
        </w:p>
      </w:tc>
      <w:tc>
        <w:tcPr>
          <w:tcW w:w="2010" w:type="pct"/>
          <w:vAlign w:val="center"/>
        </w:tcPr>
        <w:p w14:paraId="3D95DF71" w14:textId="773A57E5" w:rsidR="004F1EC0" w:rsidRPr="002A5B7D" w:rsidRDefault="004F1EC0"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SST</w:t>
          </w:r>
        </w:p>
      </w:tc>
      <w:tc>
        <w:tcPr>
          <w:tcW w:w="449" w:type="pct"/>
          <w:vMerge/>
          <w:vAlign w:val="center"/>
        </w:tcPr>
        <w:p w14:paraId="3D95DF72" w14:textId="77777777" w:rsidR="004F1EC0" w:rsidRPr="002A5B7D" w:rsidRDefault="004F1EC0" w:rsidP="009B28F2">
          <w:pPr>
            <w:pStyle w:val="Encabezado"/>
            <w:jc w:val="center"/>
            <w:rPr>
              <w:rFonts w:cs="Arial"/>
              <w:b/>
              <w:sz w:val="18"/>
              <w:szCs w:val="20"/>
            </w:rPr>
          </w:pPr>
        </w:p>
      </w:tc>
      <w:tc>
        <w:tcPr>
          <w:tcW w:w="878" w:type="pct"/>
          <w:vMerge/>
          <w:vAlign w:val="center"/>
        </w:tcPr>
        <w:p w14:paraId="3D95DF73" w14:textId="77777777" w:rsidR="004F1EC0" w:rsidRPr="002A5B7D" w:rsidRDefault="004F1EC0" w:rsidP="009B28F2">
          <w:pPr>
            <w:pStyle w:val="Encabezado"/>
            <w:jc w:val="center"/>
            <w:rPr>
              <w:rFonts w:cs="Arial"/>
              <w:b/>
              <w:sz w:val="18"/>
              <w:szCs w:val="20"/>
            </w:rPr>
          </w:pPr>
        </w:p>
      </w:tc>
      <w:tc>
        <w:tcPr>
          <w:tcW w:w="756" w:type="pct"/>
          <w:vMerge/>
          <w:vAlign w:val="center"/>
        </w:tcPr>
        <w:p w14:paraId="3D95DF74" w14:textId="77777777" w:rsidR="004F1EC0" w:rsidRPr="002A5B7D" w:rsidRDefault="004F1EC0" w:rsidP="009B28F2">
          <w:pPr>
            <w:pStyle w:val="Encabezado"/>
            <w:jc w:val="center"/>
            <w:rPr>
              <w:rFonts w:cs="Arial"/>
              <w:b/>
              <w:sz w:val="20"/>
            </w:rPr>
          </w:pPr>
        </w:p>
      </w:tc>
    </w:tr>
    <w:tr w:rsidR="004F1EC0" w:rsidRPr="002A5B7D" w14:paraId="3D95DF7B" w14:textId="77777777" w:rsidTr="00506B2D">
      <w:trPr>
        <w:trHeight w:val="407"/>
        <w:jc w:val="center"/>
      </w:trPr>
      <w:tc>
        <w:tcPr>
          <w:tcW w:w="907" w:type="pct"/>
          <w:vMerge/>
          <w:vAlign w:val="center"/>
        </w:tcPr>
        <w:p w14:paraId="3D95DF76" w14:textId="77777777" w:rsidR="004F1EC0" w:rsidRPr="002A5B7D" w:rsidRDefault="004F1EC0" w:rsidP="009B28F2">
          <w:pPr>
            <w:pStyle w:val="Encabezado"/>
            <w:jc w:val="center"/>
            <w:rPr>
              <w:rFonts w:cs="Arial"/>
              <w:b/>
              <w:color w:val="0000FF"/>
              <w:sz w:val="20"/>
            </w:rPr>
          </w:pPr>
        </w:p>
      </w:tc>
      <w:tc>
        <w:tcPr>
          <w:tcW w:w="2010" w:type="pct"/>
          <w:vAlign w:val="center"/>
        </w:tcPr>
        <w:p w14:paraId="3D95DF77" w14:textId="1C4E8E2C" w:rsidR="004F1EC0" w:rsidRPr="004F15E1" w:rsidRDefault="004F1EC0" w:rsidP="00707B58">
          <w:pPr>
            <w:jc w:val="center"/>
            <w:rPr>
              <w:rFonts w:cs="Arial"/>
              <w:b/>
              <w:sz w:val="18"/>
              <w:szCs w:val="18"/>
            </w:rPr>
          </w:pPr>
          <w:r w:rsidRPr="00206FB7">
            <w:rPr>
              <w:rFonts w:cs="Arial"/>
              <w:b/>
              <w:sz w:val="18"/>
              <w:szCs w:val="18"/>
            </w:rPr>
            <w:t>PROGRAMA DE REINTEGRO Y REHABILITACIÓN LABORAL - UAERMV</w:t>
          </w:r>
        </w:p>
      </w:tc>
      <w:tc>
        <w:tcPr>
          <w:tcW w:w="449" w:type="pct"/>
          <w:vAlign w:val="center"/>
        </w:tcPr>
        <w:p w14:paraId="3D95DF78" w14:textId="77777777" w:rsidR="004F1EC0" w:rsidRPr="002A5B7D" w:rsidRDefault="004F1EC0"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57A05418" w:rsidR="004F1EC0" w:rsidRPr="002A5B7D" w:rsidRDefault="004F1EC0" w:rsidP="009B28F2">
          <w:pPr>
            <w:pStyle w:val="Encabezado"/>
            <w:jc w:val="center"/>
            <w:rPr>
              <w:rFonts w:cs="Arial"/>
              <w:b/>
              <w:sz w:val="18"/>
              <w:szCs w:val="20"/>
            </w:rPr>
          </w:pPr>
          <w:r w:rsidRPr="00DE0E9A">
            <w:rPr>
              <w:rFonts w:cs="Arial"/>
              <w:b/>
              <w:sz w:val="18"/>
              <w:szCs w:val="20"/>
            </w:rPr>
            <w:t>2</w:t>
          </w:r>
        </w:p>
      </w:tc>
      <w:tc>
        <w:tcPr>
          <w:tcW w:w="756" w:type="pct"/>
          <w:vMerge/>
          <w:vAlign w:val="center"/>
        </w:tcPr>
        <w:p w14:paraId="3D95DF7A" w14:textId="77777777" w:rsidR="004F1EC0" w:rsidRPr="002A5B7D" w:rsidRDefault="004F1EC0" w:rsidP="009B28F2">
          <w:pPr>
            <w:pStyle w:val="Encabezado"/>
            <w:jc w:val="center"/>
            <w:rPr>
              <w:rFonts w:cs="Arial"/>
              <w:b/>
              <w:sz w:val="20"/>
            </w:rPr>
          </w:pPr>
        </w:p>
      </w:tc>
    </w:tr>
    <w:bookmarkEnd w:id="1"/>
  </w:tbl>
  <w:p w14:paraId="3D95DF7C" w14:textId="77777777" w:rsidR="004F1EC0" w:rsidRPr="002A5B7D" w:rsidRDefault="004F1EC0" w:rsidP="00F857AB">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7E23"/>
    <w:multiLevelType w:val="hybridMultilevel"/>
    <w:tmpl w:val="CCF691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C7904F8"/>
    <w:multiLevelType w:val="hybridMultilevel"/>
    <w:tmpl w:val="401CCA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22415DC0"/>
    <w:multiLevelType w:val="hybridMultilevel"/>
    <w:tmpl w:val="CF4E6DF4"/>
    <w:lvl w:ilvl="0" w:tplc="240A0001">
      <w:start w:val="1"/>
      <w:numFmt w:val="bullet"/>
      <w:lvlText w:val=""/>
      <w:lvlJc w:val="left"/>
      <w:pPr>
        <w:ind w:left="644"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280D30EF"/>
    <w:multiLevelType w:val="hybridMultilevel"/>
    <w:tmpl w:val="FA5C1FB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2A90071F"/>
    <w:multiLevelType w:val="hybridMultilevel"/>
    <w:tmpl w:val="D22A33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B063FBD"/>
    <w:multiLevelType w:val="hybridMultilevel"/>
    <w:tmpl w:val="E348F4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F1879A2"/>
    <w:multiLevelType w:val="hybridMultilevel"/>
    <w:tmpl w:val="2ED2A9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30A444A6"/>
    <w:multiLevelType w:val="hybridMultilevel"/>
    <w:tmpl w:val="8FF0819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A613BB"/>
    <w:multiLevelType w:val="hybridMultilevel"/>
    <w:tmpl w:val="209687BC"/>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41732BE2"/>
    <w:multiLevelType w:val="hybridMultilevel"/>
    <w:tmpl w:val="945C0324"/>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447928BD"/>
    <w:multiLevelType w:val="multilevel"/>
    <w:tmpl w:val="1EA27AC8"/>
    <w:styleLink w:val="WW8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72C366B"/>
    <w:multiLevelType w:val="hybridMultilevel"/>
    <w:tmpl w:val="EC4A557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48BE65B1"/>
    <w:multiLevelType w:val="hybridMultilevel"/>
    <w:tmpl w:val="16B4573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15:restartNumberingAfterBreak="0">
    <w:nsid w:val="4BE96C07"/>
    <w:multiLevelType w:val="hybridMultilevel"/>
    <w:tmpl w:val="1286E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FEA7B36"/>
    <w:multiLevelType w:val="hybridMultilevel"/>
    <w:tmpl w:val="879A848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52427B18"/>
    <w:multiLevelType w:val="hybridMultilevel"/>
    <w:tmpl w:val="21B805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2D1E4A"/>
    <w:multiLevelType w:val="hybridMultilevel"/>
    <w:tmpl w:val="862837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15:restartNumberingAfterBreak="0">
    <w:nsid w:val="618916FB"/>
    <w:multiLevelType w:val="hybridMultilevel"/>
    <w:tmpl w:val="990AB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202582"/>
    <w:multiLevelType w:val="multilevel"/>
    <w:tmpl w:val="110AF9E0"/>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20" w:hanging="360"/>
      </w:pPr>
      <w:rPr>
        <w:rFonts w:hint="default"/>
      </w:rPr>
    </w:lvl>
    <w:lvl w:ilvl="2">
      <w:start w:val="1"/>
      <w:numFmt w:val="decimal"/>
      <w:pStyle w:val="Ttulo3"/>
      <w:suff w:val="space"/>
      <w:lvlText w:val="%1.%2.%3"/>
      <w:lvlJc w:val="left"/>
      <w:pPr>
        <w:ind w:left="927" w:hanging="360"/>
      </w:pPr>
      <w:rPr>
        <w:rFonts w:hint="default"/>
        <w:b w:val="0"/>
      </w:rPr>
    </w:lvl>
    <w:lvl w:ilvl="3">
      <w:start w:val="1"/>
      <w:numFmt w:val="decimal"/>
      <w:pStyle w:val="Ttulo4"/>
      <w:suff w:val="space"/>
      <w:lvlText w:val="%1.%2.%3.%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E3464B"/>
    <w:multiLevelType w:val="hybridMultilevel"/>
    <w:tmpl w:val="CA747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5"/>
  </w:num>
  <w:num w:numId="4">
    <w:abstractNumId w:val="0"/>
  </w:num>
  <w:num w:numId="5">
    <w:abstractNumId w:val="1"/>
  </w:num>
  <w:num w:numId="6">
    <w:abstractNumId w:val="14"/>
  </w:num>
  <w:num w:numId="7">
    <w:abstractNumId w:val="2"/>
  </w:num>
  <w:num w:numId="8">
    <w:abstractNumId w:val="16"/>
  </w:num>
  <w:num w:numId="9">
    <w:abstractNumId w:val="11"/>
  </w:num>
  <w:num w:numId="10">
    <w:abstractNumId w:val="12"/>
  </w:num>
  <w:num w:numId="11">
    <w:abstractNumId w:val="6"/>
  </w:num>
  <w:num w:numId="12">
    <w:abstractNumId w:val="8"/>
  </w:num>
  <w:num w:numId="13">
    <w:abstractNumId w:val="4"/>
  </w:num>
  <w:num w:numId="14">
    <w:abstractNumId w:val="3"/>
  </w:num>
  <w:num w:numId="15">
    <w:abstractNumId w:val="9"/>
  </w:num>
  <w:num w:numId="16">
    <w:abstractNumId w:val="13"/>
  </w:num>
  <w:num w:numId="17">
    <w:abstractNumId w:val="17"/>
  </w:num>
  <w:num w:numId="18">
    <w:abstractNumId w:val="19"/>
  </w:num>
  <w:num w:numId="19">
    <w:abstractNumId w:val="7"/>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11278"/>
    <w:rsid w:val="00011E86"/>
    <w:rsid w:val="00012667"/>
    <w:rsid w:val="00012921"/>
    <w:rsid w:val="00017B98"/>
    <w:rsid w:val="0002136C"/>
    <w:rsid w:val="000217EF"/>
    <w:rsid w:val="000239E1"/>
    <w:rsid w:val="00027903"/>
    <w:rsid w:val="00033B3C"/>
    <w:rsid w:val="00034894"/>
    <w:rsid w:val="0003614D"/>
    <w:rsid w:val="00037C92"/>
    <w:rsid w:val="00040EB9"/>
    <w:rsid w:val="000448A6"/>
    <w:rsid w:val="00045359"/>
    <w:rsid w:val="00045385"/>
    <w:rsid w:val="000453B7"/>
    <w:rsid w:val="00045792"/>
    <w:rsid w:val="00046EF5"/>
    <w:rsid w:val="000521AD"/>
    <w:rsid w:val="00054409"/>
    <w:rsid w:val="0005517C"/>
    <w:rsid w:val="00060467"/>
    <w:rsid w:val="00060BBA"/>
    <w:rsid w:val="00061E46"/>
    <w:rsid w:val="0006260D"/>
    <w:rsid w:val="0006468B"/>
    <w:rsid w:val="000720BD"/>
    <w:rsid w:val="00074D18"/>
    <w:rsid w:val="00076EC6"/>
    <w:rsid w:val="00082382"/>
    <w:rsid w:val="00083724"/>
    <w:rsid w:val="00084EBB"/>
    <w:rsid w:val="00090049"/>
    <w:rsid w:val="0009084A"/>
    <w:rsid w:val="000923C1"/>
    <w:rsid w:val="00093F6D"/>
    <w:rsid w:val="00095B3E"/>
    <w:rsid w:val="00095DA3"/>
    <w:rsid w:val="000A036D"/>
    <w:rsid w:val="000A08CC"/>
    <w:rsid w:val="000A0B02"/>
    <w:rsid w:val="000A329A"/>
    <w:rsid w:val="000A4A95"/>
    <w:rsid w:val="000A4C63"/>
    <w:rsid w:val="000B3B70"/>
    <w:rsid w:val="000B61C5"/>
    <w:rsid w:val="000B7E39"/>
    <w:rsid w:val="000C08F7"/>
    <w:rsid w:val="000C317B"/>
    <w:rsid w:val="000C3839"/>
    <w:rsid w:val="000C4ADF"/>
    <w:rsid w:val="000C5191"/>
    <w:rsid w:val="000C6F08"/>
    <w:rsid w:val="000C7290"/>
    <w:rsid w:val="000D0D69"/>
    <w:rsid w:val="000D166F"/>
    <w:rsid w:val="000D77E0"/>
    <w:rsid w:val="000D7B33"/>
    <w:rsid w:val="000E26CA"/>
    <w:rsid w:val="000E2D9F"/>
    <w:rsid w:val="000E33E3"/>
    <w:rsid w:val="000E3A86"/>
    <w:rsid w:val="000E4439"/>
    <w:rsid w:val="000E4807"/>
    <w:rsid w:val="000E6A03"/>
    <w:rsid w:val="000E7034"/>
    <w:rsid w:val="000F09D1"/>
    <w:rsid w:val="000F5587"/>
    <w:rsid w:val="001002C3"/>
    <w:rsid w:val="001024AD"/>
    <w:rsid w:val="00103D65"/>
    <w:rsid w:val="00105283"/>
    <w:rsid w:val="00106904"/>
    <w:rsid w:val="00107AA5"/>
    <w:rsid w:val="00111575"/>
    <w:rsid w:val="00113BE1"/>
    <w:rsid w:val="001140C2"/>
    <w:rsid w:val="0011655C"/>
    <w:rsid w:val="001174D9"/>
    <w:rsid w:val="00120D53"/>
    <w:rsid w:val="00122125"/>
    <w:rsid w:val="00126128"/>
    <w:rsid w:val="00126ACD"/>
    <w:rsid w:val="001274B4"/>
    <w:rsid w:val="001300E1"/>
    <w:rsid w:val="00130CCB"/>
    <w:rsid w:val="00133E3E"/>
    <w:rsid w:val="00133EA4"/>
    <w:rsid w:val="00133F17"/>
    <w:rsid w:val="001377AD"/>
    <w:rsid w:val="00137EA3"/>
    <w:rsid w:val="00137F0E"/>
    <w:rsid w:val="001419E3"/>
    <w:rsid w:val="001423CA"/>
    <w:rsid w:val="00142C14"/>
    <w:rsid w:val="00142D6B"/>
    <w:rsid w:val="00144BD4"/>
    <w:rsid w:val="00145676"/>
    <w:rsid w:val="001463FF"/>
    <w:rsid w:val="0015023B"/>
    <w:rsid w:val="00150E54"/>
    <w:rsid w:val="001516DD"/>
    <w:rsid w:val="0015247F"/>
    <w:rsid w:val="00152507"/>
    <w:rsid w:val="00154020"/>
    <w:rsid w:val="0015670E"/>
    <w:rsid w:val="0016134F"/>
    <w:rsid w:val="00162910"/>
    <w:rsid w:val="00165F21"/>
    <w:rsid w:val="00166EC8"/>
    <w:rsid w:val="0016785B"/>
    <w:rsid w:val="001733E6"/>
    <w:rsid w:val="00175E36"/>
    <w:rsid w:val="00176B72"/>
    <w:rsid w:val="00176D45"/>
    <w:rsid w:val="00177AE7"/>
    <w:rsid w:val="00181DE4"/>
    <w:rsid w:val="00186D24"/>
    <w:rsid w:val="001915DE"/>
    <w:rsid w:val="00192ADD"/>
    <w:rsid w:val="00197672"/>
    <w:rsid w:val="001A1AEE"/>
    <w:rsid w:val="001A2B26"/>
    <w:rsid w:val="001A361F"/>
    <w:rsid w:val="001A3A8F"/>
    <w:rsid w:val="001A3B3C"/>
    <w:rsid w:val="001A42F4"/>
    <w:rsid w:val="001A43FA"/>
    <w:rsid w:val="001A5776"/>
    <w:rsid w:val="001A5C28"/>
    <w:rsid w:val="001A7369"/>
    <w:rsid w:val="001B052D"/>
    <w:rsid w:val="001B2EDB"/>
    <w:rsid w:val="001B6011"/>
    <w:rsid w:val="001C0729"/>
    <w:rsid w:val="001C3822"/>
    <w:rsid w:val="001C6181"/>
    <w:rsid w:val="001D4886"/>
    <w:rsid w:val="001E3E98"/>
    <w:rsid w:val="001E43F3"/>
    <w:rsid w:val="001E5BB8"/>
    <w:rsid w:val="001E78E9"/>
    <w:rsid w:val="001F166D"/>
    <w:rsid w:val="001F4CE6"/>
    <w:rsid w:val="0020053D"/>
    <w:rsid w:val="0020260D"/>
    <w:rsid w:val="002067D3"/>
    <w:rsid w:val="00206FB7"/>
    <w:rsid w:val="00212CF8"/>
    <w:rsid w:val="00213620"/>
    <w:rsid w:val="00215B3C"/>
    <w:rsid w:val="0021727C"/>
    <w:rsid w:val="002179FD"/>
    <w:rsid w:val="00220BCE"/>
    <w:rsid w:val="00221A34"/>
    <w:rsid w:val="00225376"/>
    <w:rsid w:val="00225EBF"/>
    <w:rsid w:val="00227325"/>
    <w:rsid w:val="00231B6F"/>
    <w:rsid w:val="0023239F"/>
    <w:rsid w:val="00236E9F"/>
    <w:rsid w:val="00240912"/>
    <w:rsid w:val="00242234"/>
    <w:rsid w:val="00244136"/>
    <w:rsid w:val="0025515D"/>
    <w:rsid w:val="002551D5"/>
    <w:rsid w:val="00256073"/>
    <w:rsid w:val="00260B8A"/>
    <w:rsid w:val="002619E7"/>
    <w:rsid w:val="00265489"/>
    <w:rsid w:val="002656DB"/>
    <w:rsid w:val="00265BC9"/>
    <w:rsid w:val="002677F7"/>
    <w:rsid w:val="002703AB"/>
    <w:rsid w:val="00270BB2"/>
    <w:rsid w:val="002730D2"/>
    <w:rsid w:val="00273323"/>
    <w:rsid w:val="00277DCA"/>
    <w:rsid w:val="00284393"/>
    <w:rsid w:val="00285CC1"/>
    <w:rsid w:val="00285FBF"/>
    <w:rsid w:val="002907F5"/>
    <w:rsid w:val="00290DC8"/>
    <w:rsid w:val="002923E1"/>
    <w:rsid w:val="00292A41"/>
    <w:rsid w:val="00294FD4"/>
    <w:rsid w:val="00295C74"/>
    <w:rsid w:val="00297A28"/>
    <w:rsid w:val="00297B3B"/>
    <w:rsid w:val="002A0D9E"/>
    <w:rsid w:val="002A1FDB"/>
    <w:rsid w:val="002A343C"/>
    <w:rsid w:val="002A53B4"/>
    <w:rsid w:val="002A5B7D"/>
    <w:rsid w:val="002A5F4C"/>
    <w:rsid w:val="002A6ED8"/>
    <w:rsid w:val="002B0A47"/>
    <w:rsid w:val="002B1108"/>
    <w:rsid w:val="002B15B8"/>
    <w:rsid w:val="002B407E"/>
    <w:rsid w:val="002B43AF"/>
    <w:rsid w:val="002B59A8"/>
    <w:rsid w:val="002B5A5A"/>
    <w:rsid w:val="002C0A77"/>
    <w:rsid w:val="002C0C97"/>
    <w:rsid w:val="002C12B6"/>
    <w:rsid w:val="002C2CFD"/>
    <w:rsid w:val="002C5829"/>
    <w:rsid w:val="002C6039"/>
    <w:rsid w:val="002D0D46"/>
    <w:rsid w:val="002D322E"/>
    <w:rsid w:val="002D3335"/>
    <w:rsid w:val="002D4942"/>
    <w:rsid w:val="002D7037"/>
    <w:rsid w:val="002D71B3"/>
    <w:rsid w:val="002D7444"/>
    <w:rsid w:val="002E50AC"/>
    <w:rsid w:val="002F01C4"/>
    <w:rsid w:val="002F4EDF"/>
    <w:rsid w:val="002F5A3A"/>
    <w:rsid w:val="00302429"/>
    <w:rsid w:val="003026E5"/>
    <w:rsid w:val="0030275C"/>
    <w:rsid w:val="003062FC"/>
    <w:rsid w:val="00310D62"/>
    <w:rsid w:val="00314FA4"/>
    <w:rsid w:val="00315ABA"/>
    <w:rsid w:val="00326210"/>
    <w:rsid w:val="00326C63"/>
    <w:rsid w:val="00330775"/>
    <w:rsid w:val="00331A14"/>
    <w:rsid w:val="00331BB1"/>
    <w:rsid w:val="00331BC0"/>
    <w:rsid w:val="00332AED"/>
    <w:rsid w:val="00343EA2"/>
    <w:rsid w:val="003447C0"/>
    <w:rsid w:val="00344B26"/>
    <w:rsid w:val="00345089"/>
    <w:rsid w:val="0035372D"/>
    <w:rsid w:val="00356770"/>
    <w:rsid w:val="0036037C"/>
    <w:rsid w:val="003621EF"/>
    <w:rsid w:val="00363F88"/>
    <w:rsid w:val="00371F02"/>
    <w:rsid w:val="00375A87"/>
    <w:rsid w:val="00377A7C"/>
    <w:rsid w:val="00381110"/>
    <w:rsid w:val="00383147"/>
    <w:rsid w:val="00383711"/>
    <w:rsid w:val="00385337"/>
    <w:rsid w:val="00385C98"/>
    <w:rsid w:val="003868CF"/>
    <w:rsid w:val="00386D1E"/>
    <w:rsid w:val="00387142"/>
    <w:rsid w:val="00392C75"/>
    <w:rsid w:val="003A1024"/>
    <w:rsid w:val="003A5D83"/>
    <w:rsid w:val="003B0A3B"/>
    <w:rsid w:val="003B42EE"/>
    <w:rsid w:val="003B5251"/>
    <w:rsid w:val="003B674C"/>
    <w:rsid w:val="003B6D1B"/>
    <w:rsid w:val="003B79D2"/>
    <w:rsid w:val="003C2450"/>
    <w:rsid w:val="003C359B"/>
    <w:rsid w:val="003C7B4B"/>
    <w:rsid w:val="003D5CBD"/>
    <w:rsid w:val="003D7939"/>
    <w:rsid w:val="003E0DF9"/>
    <w:rsid w:val="003E1ACB"/>
    <w:rsid w:val="003E343B"/>
    <w:rsid w:val="003E3C24"/>
    <w:rsid w:val="003E3EB5"/>
    <w:rsid w:val="003E640B"/>
    <w:rsid w:val="003E75EB"/>
    <w:rsid w:val="003F63CD"/>
    <w:rsid w:val="003F6F20"/>
    <w:rsid w:val="003F726F"/>
    <w:rsid w:val="003F74D3"/>
    <w:rsid w:val="00401527"/>
    <w:rsid w:val="00403A14"/>
    <w:rsid w:val="00404150"/>
    <w:rsid w:val="00404E95"/>
    <w:rsid w:val="004064AD"/>
    <w:rsid w:val="00407DA6"/>
    <w:rsid w:val="00410149"/>
    <w:rsid w:val="004111B5"/>
    <w:rsid w:val="0041201E"/>
    <w:rsid w:val="004125F1"/>
    <w:rsid w:val="00414690"/>
    <w:rsid w:val="00420346"/>
    <w:rsid w:val="004208A6"/>
    <w:rsid w:val="004208AC"/>
    <w:rsid w:val="00422C50"/>
    <w:rsid w:val="00423AD4"/>
    <w:rsid w:val="004251E9"/>
    <w:rsid w:val="00426A78"/>
    <w:rsid w:val="00433CF0"/>
    <w:rsid w:val="004344B8"/>
    <w:rsid w:val="00434741"/>
    <w:rsid w:val="004360CC"/>
    <w:rsid w:val="004362DE"/>
    <w:rsid w:val="0044209A"/>
    <w:rsid w:val="00442D71"/>
    <w:rsid w:val="00444ABE"/>
    <w:rsid w:val="00444C99"/>
    <w:rsid w:val="004462AD"/>
    <w:rsid w:val="00447C5F"/>
    <w:rsid w:val="00450387"/>
    <w:rsid w:val="004507C1"/>
    <w:rsid w:val="00450979"/>
    <w:rsid w:val="004523A5"/>
    <w:rsid w:val="00455934"/>
    <w:rsid w:val="00455A16"/>
    <w:rsid w:val="004572D6"/>
    <w:rsid w:val="004601A3"/>
    <w:rsid w:val="004601F3"/>
    <w:rsid w:val="0046120B"/>
    <w:rsid w:val="00461F47"/>
    <w:rsid w:val="0046710C"/>
    <w:rsid w:val="00470CF9"/>
    <w:rsid w:val="00470F27"/>
    <w:rsid w:val="004723D8"/>
    <w:rsid w:val="0047264B"/>
    <w:rsid w:val="00473F47"/>
    <w:rsid w:val="00474A89"/>
    <w:rsid w:val="00475C05"/>
    <w:rsid w:val="004813A2"/>
    <w:rsid w:val="00481940"/>
    <w:rsid w:val="00482EF0"/>
    <w:rsid w:val="004845DB"/>
    <w:rsid w:val="00484A96"/>
    <w:rsid w:val="00487847"/>
    <w:rsid w:val="004925F0"/>
    <w:rsid w:val="0049472E"/>
    <w:rsid w:val="00496A37"/>
    <w:rsid w:val="00497D8A"/>
    <w:rsid w:val="004A0519"/>
    <w:rsid w:val="004A0D30"/>
    <w:rsid w:val="004A2133"/>
    <w:rsid w:val="004A2AD1"/>
    <w:rsid w:val="004A59F8"/>
    <w:rsid w:val="004A5B5A"/>
    <w:rsid w:val="004A6645"/>
    <w:rsid w:val="004A7428"/>
    <w:rsid w:val="004B17CE"/>
    <w:rsid w:val="004B3F31"/>
    <w:rsid w:val="004B436B"/>
    <w:rsid w:val="004B531A"/>
    <w:rsid w:val="004B59CA"/>
    <w:rsid w:val="004B67BC"/>
    <w:rsid w:val="004C00B6"/>
    <w:rsid w:val="004C2858"/>
    <w:rsid w:val="004C2DE5"/>
    <w:rsid w:val="004C2E6D"/>
    <w:rsid w:val="004C5AA6"/>
    <w:rsid w:val="004C7280"/>
    <w:rsid w:val="004C7C60"/>
    <w:rsid w:val="004D01F5"/>
    <w:rsid w:val="004D055B"/>
    <w:rsid w:val="004D2F3E"/>
    <w:rsid w:val="004D2F6F"/>
    <w:rsid w:val="004D31D8"/>
    <w:rsid w:val="004D4A49"/>
    <w:rsid w:val="004D573F"/>
    <w:rsid w:val="004D585F"/>
    <w:rsid w:val="004D59D7"/>
    <w:rsid w:val="004D59FE"/>
    <w:rsid w:val="004E0AE3"/>
    <w:rsid w:val="004E31F8"/>
    <w:rsid w:val="004E38B8"/>
    <w:rsid w:val="004E3A1F"/>
    <w:rsid w:val="004E4791"/>
    <w:rsid w:val="004E4AE8"/>
    <w:rsid w:val="004E681F"/>
    <w:rsid w:val="004E6ACF"/>
    <w:rsid w:val="004F15E1"/>
    <w:rsid w:val="004F1983"/>
    <w:rsid w:val="004F1EC0"/>
    <w:rsid w:val="004F1F92"/>
    <w:rsid w:val="004F2005"/>
    <w:rsid w:val="00502AE1"/>
    <w:rsid w:val="005030AB"/>
    <w:rsid w:val="00504FF0"/>
    <w:rsid w:val="00505A16"/>
    <w:rsid w:val="00506B2D"/>
    <w:rsid w:val="00513444"/>
    <w:rsid w:val="00516C6E"/>
    <w:rsid w:val="0052137A"/>
    <w:rsid w:val="00521AB4"/>
    <w:rsid w:val="00521F9C"/>
    <w:rsid w:val="005249E6"/>
    <w:rsid w:val="00525666"/>
    <w:rsid w:val="0052660C"/>
    <w:rsid w:val="00526D41"/>
    <w:rsid w:val="00532BEE"/>
    <w:rsid w:val="00535437"/>
    <w:rsid w:val="00536C72"/>
    <w:rsid w:val="00536F43"/>
    <w:rsid w:val="005409D4"/>
    <w:rsid w:val="00543FFC"/>
    <w:rsid w:val="0054468C"/>
    <w:rsid w:val="00547E96"/>
    <w:rsid w:val="00547F53"/>
    <w:rsid w:val="00550148"/>
    <w:rsid w:val="00551D04"/>
    <w:rsid w:val="00557B50"/>
    <w:rsid w:val="0056197A"/>
    <w:rsid w:val="00563E85"/>
    <w:rsid w:val="00565080"/>
    <w:rsid w:val="00566653"/>
    <w:rsid w:val="00570E4E"/>
    <w:rsid w:val="0057486C"/>
    <w:rsid w:val="00574F6C"/>
    <w:rsid w:val="00576F68"/>
    <w:rsid w:val="00581FE3"/>
    <w:rsid w:val="00583284"/>
    <w:rsid w:val="005833BB"/>
    <w:rsid w:val="00584108"/>
    <w:rsid w:val="00586B97"/>
    <w:rsid w:val="00592037"/>
    <w:rsid w:val="00593760"/>
    <w:rsid w:val="00593D69"/>
    <w:rsid w:val="0059407A"/>
    <w:rsid w:val="0059421B"/>
    <w:rsid w:val="005A3753"/>
    <w:rsid w:val="005A4411"/>
    <w:rsid w:val="005A553F"/>
    <w:rsid w:val="005A756A"/>
    <w:rsid w:val="005A7BCB"/>
    <w:rsid w:val="005B0E54"/>
    <w:rsid w:val="005B2C83"/>
    <w:rsid w:val="005B41A5"/>
    <w:rsid w:val="005B46E8"/>
    <w:rsid w:val="005B4CA2"/>
    <w:rsid w:val="005C37D8"/>
    <w:rsid w:val="005C429E"/>
    <w:rsid w:val="005D215E"/>
    <w:rsid w:val="005D3D19"/>
    <w:rsid w:val="005D4077"/>
    <w:rsid w:val="005D5832"/>
    <w:rsid w:val="005E2DFD"/>
    <w:rsid w:val="005E480E"/>
    <w:rsid w:val="005E6C74"/>
    <w:rsid w:val="005E6DA5"/>
    <w:rsid w:val="005E791F"/>
    <w:rsid w:val="005F0673"/>
    <w:rsid w:val="005F1612"/>
    <w:rsid w:val="005F39DC"/>
    <w:rsid w:val="005F5F18"/>
    <w:rsid w:val="005F61FC"/>
    <w:rsid w:val="0060113D"/>
    <w:rsid w:val="00602A26"/>
    <w:rsid w:val="00603B8D"/>
    <w:rsid w:val="00606358"/>
    <w:rsid w:val="00606938"/>
    <w:rsid w:val="006070DA"/>
    <w:rsid w:val="006077B7"/>
    <w:rsid w:val="0061035C"/>
    <w:rsid w:val="00614204"/>
    <w:rsid w:val="00614EDF"/>
    <w:rsid w:val="00614FC2"/>
    <w:rsid w:val="00616F4C"/>
    <w:rsid w:val="00617E2F"/>
    <w:rsid w:val="00621B58"/>
    <w:rsid w:val="00623D0C"/>
    <w:rsid w:val="00625C06"/>
    <w:rsid w:val="0062756B"/>
    <w:rsid w:val="006277EF"/>
    <w:rsid w:val="00632F97"/>
    <w:rsid w:val="00640B18"/>
    <w:rsid w:val="00640D2F"/>
    <w:rsid w:val="0064214B"/>
    <w:rsid w:val="006502AC"/>
    <w:rsid w:val="00650944"/>
    <w:rsid w:val="00650C3B"/>
    <w:rsid w:val="00651B5B"/>
    <w:rsid w:val="00651ECA"/>
    <w:rsid w:val="00657C0B"/>
    <w:rsid w:val="00660396"/>
    <w:rsid w:val="00660E97"/>
    <w:rsid w:val="00662462"/>
    <w:rsid w:val="00663772"/>
    <w:rsid w:val="0066472E"/>
    <w:rsid w:val="00664AF6"/>
    <w:rsid w:val="006656D5"/>
    <w:rsid w:val="00667178"/>
    <w:rsid w:val="00671374"/>
    <w:rsid w:val="006717AF"/>
    <w:rsid w:val="00673F6E"/>
    <w:rsid w:val="00675EAC"/>
    <w:rsid w:val="00677685"/>
    <w:rsid w:val="0067792A"/>
    <w:rsid w:val="00682005"/>
    <w:rsid w:val="006878F2"/>
    <w:rsid w:val="00692A4A"/>
    <w:rsid w:val="00693C81"/>
    <w:rsid w:val="00694C63"/>
    <w:rsid w:val="00695A5F"/>
    <w:rsid w:val="0069663D"/>
    <w:rsid w:val="00697137"/>
    <w:rsid w:val="006B0434"/>
    <w:rsid w:val="006B498C"/>
    <w:rsid w:val="006B4FFC"/>
    <w:rsid w:val="006B678E"/>
    <w:rsid w:val="006C1CD5"/>
    <w:rsid w:val="006C30B9"/>
    <w:rsid w:val="006C315C"/>
    <w:rsid w:val="006C33D6"/>
    <w:rsid w:val="006C35B5"/>
    <w:rsid w:val="006C52E3"/>
    <w:rsid w:val="006C585A"/>
    <w:rsid w:val="006D1C68"/>
    <w:rsid w:val="006D1FE6"/>
    <w:rsid w:val="006D3CC9"/>
    <w:rsid w:val="006D64C3"/>
    <w:rsid w:val="006D6627"/>
    <w:rsid w:val="006D79A9"/>
    <w:rsid w:val="006E16F1"/>
    <w:rsid w:val="006E256C"/>
    <w:rsid w:val="006E3F59"/>
    <w:rsid w:val="006E4C0E"/>
    <w:rsid w:val="006E58E0"/>
    <w:rsid w:val="006E7511"/>
    <w:rsid w:val="006F2555"/>
    <w:rsid w:val="006F64CD"/>
    <w:rsid w:val="007005F5"/>
    <w:rsid w:val="00701715"/>
    <w:rsid w:val="0070362C"/>
    <w:rsid w:val="007046BC"/>
    <w:rsid w:val="007050A1"/>
    <w:rsid w:val="007061BB"/>
    <w:rsid w:val="0070643E"/>
    <w:rsid w:val="00707B58"/>
    <w:rsid w:val="00707F1A"/>
    <w:rsid w:val="00712AC4"/>
    <w:rsid w:val="007147D4"/>
    <w:rsid w:val="007232FD"/>
    <w:rsid w:val="0072373B"/>
    <w:rsid w:val="00724517"/>
    <w:rsid w:val="007266E7"/>
    <w:rsid w:val="0072770A"/>
    <w:rsid w:val="00727B2F"/>
    <w:rsid w:val="007351BF"/>
    <w:rsid w:val="00740F8B"/>
    <w:rsid w:val="00741239"/>
    <w:rsid w:val="00742849"/>
    <w:rsid w:val="00743B5B"/>
    <w:rsid w:val="00750C63"/>
    <w:rsid w:val="0075137B"/>
    <w:rsid w:val="00752266"/>
    <w:rsid w:val="00756AC6"/>
    <w:rsid w:val="00756BDE"/>
    <w:rsid w:val="0075712D"/>
    <w:rsid w:val="00757F10"/>
    <w:rsid w:val="007603DC"/>
    <w:rsid w:val="007615AE"/>
    <w:rsid w:val="00761CF9"/>
    <w:rsid w:val="0076604E"/>
    <w:rsid w:val="00770A7D"/>
    <w:rsid w:val="00771013"/>
    <w:rsid w:val="0077398F"/>
    <w:rsid w:val="007745DD"/>
    <w:rsid w:val="00776CE5"/>
    <w:rsid w:val="00777F34"/>
    <w:rsid w:val="00781546"/>
    <w:rsid w:val="00782C1A"/>
    <w:rsid w:val="00784CF8"/>
    <w:rsid w:val="0079166B"/>
    <w:rsid w:val="00792BAD"/>
    <w:rsid w:val="00793072"/>
    <w:rsid w:val="00793683"/>
    <w:rsid w:val="007941E3"/>
    <w:rsid w:val="00797BB0"/>
    <w:rsid w:val="007A209E"/>
    <w:rsid w:val="007A35F0"/>
    <w:rsid w:val="007A5076"/>
    <w:rsid w:val="007A6D75"/>
    <w:rsid w:val="007B01F9"/>
    <w:rsid w:val="007B3633"/>
    <w:rsid w:val="007B52DB"/>
    <w:rsid w:val="007B7043"/>
    <w:rsid w:val="007C2496"/>
    <w:rsid w:val="007C323A"/>
    <w:rsid w:val="007C347F"/>
    <w:rsid w:val="007C4151"/>
    <w:rsid w:val="007C6FEF"/>
    <w:rsid w:val="007C731B"/>
    <w:rsid w:val="007C7717"/>
    <w:rsid w:val="007D5A9B"/>
    <w:rsid w:val="007E0007"/>
    <w:rsid w:val="007E35F3"/>
    <w:rsid w:val="007E57C2"/>
    <w:rsid w:val="007E628C"/>
    <w:rsid w:val="007F0CF7"/>
    <w:rsid w:val="007F2D65"/>
    <w:rsid w:val="007F406B"/>
    <w:rsid w:val="007F4FB3"/>
    <w:rsid w:val="0080060E"/>
    <w:rsid w:val="00800B98"/>
    <w:rsid w:val="00802CC6"/>
    <w:rsid w:val="008030F8"/>
    <w:rsid w:val="0080407C"/>
    <w:rsid w:val="0081055B"/>
    <w:rsid w:val="00812CCA"/>
    <w:rsid w:val="00815174"/>
    <w:rsid w:val="00817D77"/>
    <w:rsid w:val="0082074F"/>
    <w:rsid w:val="008223F7"/>
    <w:rsid w:val="00822939"/>
    <w:rsid w:val="00823A8D"/>
    <w:rsid w:val="008330BC"/>
    <w:rsid w:val="0083310F"/>
    <w:rsid w:val="0083386E"/>
    <w:rsid w:val="00833980"/>
    <w:rsid w:val="00833CBD"/>
    <w:rsid w:val="00833DAC"/>
    <w:rsid w:val="00836420"/>
    <w:rsid w:val="00836450"/>
    <w:rsid w:val="008377C9"/>
    <w:rsid w:val="00837C9C"/>
    <w:rsid w:val="00842F2E"/>
    <w:rsid w:val="00851F61"/>
    <w:rsid w:val="00854D8D"/>
    <w:rsid w:val="0085548B"/>
    <w:rsid w:val="008562D9"/>
    <w:rsid w:val="00857186"/>
    <w:rsid w:val="0086005D"/>
    <w:rsid w:val="008601F2"/>
    <w:rsid w:val="008605AA"/>
    <w:rsid w:val="0086168A"/>
    <w:rsid w:val="0086338E"/>
    <w:rsid w:val="00864789"/>
    <w:rsid w:val="008659B0"/>
    <w:rsid w:val="00865AA5"/>
    <w:rsid w:val="00865FAA"/>
    <w:rsid w:val="00870389"/>
    <w:rsid w:val="008717CD"/>
    <w:rsid w:val="008746F2"/>
    <w:rsid w:val="00880E4B"/>
    <w:rsid w:val="00882178"/>
    <w:rsid w:val="0088567E"/>
    <w:rsid w:val="00886329"/>
    <w:rsid w:val="008870BD"/>
    <w:rsid w:val="00890F97"/>
    <w:rsid w:val="0089192A"/>
    <w:rsid w:val="0089197B"/>
    <w:rsid w:val="008A061B"/>
    <w:rsid w:val="008A0CE2"/>
    <w:rsid w:val="008A20D0"/>
    <w:rsid w:val="008A2CF3"/>
    <w:rsid w:val="008A3F6B"/>
    <w:rsid w:val="008B0103"/>
    <w:rsid w:val="008B55B6"/>
    <w:rsid w:val="008B5679"/>
    <w:rsid w:val="008B66E3"/>
    <w:rsid w:val="008C030E"/>
    <w:rsid w:val="008C0848"/>
    <w:rsid w:val="008C0C42"/>
    <w:rsid w:val="008C0C52"/>
    <w:rsid w:val="008C2192"/>
    <w:rsid w:val="008C30E4"/>
    <w:rsid w:val="008C451A"/>
    <w:rsid w:val="008D5633"/>
    <w:rsid w:val="008D715E"/>
    <w:rsid w:val="008E06D2"/>
    <w:rsid w:val="008E3166"/>
    <w:rsid w:val="008E3CBF"/>
    <w:rsid w:val="008E72C2"/>
    <w:rsid w:val="008E7581"/>
    <w:rsid w:val="008F20B2"/>
    <w:rsid w:val="008F456A"/>
    <w:rsid w:val="008F45B9"/>
    <w:rsid w:val="008F4CAB"/>
    <w:rsid w:val="00900004"/>
    <w:rsid w:val="009017E3"/>
    <w:rsid w:val="00903149"/>
    <w:rsid w:val="00903455"/>
    <w:rsid w:val="00903D69"/>
    <w:rsid w:val="00905413"/>
    <w:rsid w:val="00906F4E"/>
    <w:rsid w:val="00910359"/>
    <w:rsid w:val="0091145E"/>
    <w:rsid w:val="009128FF"/>
    <w:rsid w:val="009208E2"/>
    <w:rsid w:val="009219B3"/>
    <w:rsid w:val="00921E5A"/>
    <w:rsid w:val="00922A3F"/>
    <w:rsid w:val="00922EC5"/>
    <w:rsid w:val="00925404"/>
    <w:rsid w:val="009310C0"/>
    <w:rsid w:val="00931BF4"/>
    <w:rsid w:val="009330FE"/>
    <w:rsid w:val="0093442B"/>
    <w:rsid w:val="00936FB9"/>
    <w:rsid w:val="0094049D"/>
    <w:rsid w:val="00940D9D"/>
    <w:rsid w:val="009510E6"/>
    <w:rsid w:val="00951FDD"/>
    <w:rsid w:val="00952B49"/>
    <w:rsid w:val="00952E62"/>
    <w:rsid w:val="009617C5"/>
    <w:rsid w:val="0096205D"/>
    <w:rsid w:val="0096600F"/>
    <w:rsid w:val="0097058C"/>
    <w:rsid w:val="00972E92"/>
    <w:rsid w:val="00973C75"/>
    <w:rsid w:val="00974A68"/>
    <w:rsid w:val="009754DB"/>
    <w:rsid w:val="009762EE"/>
    <w:rsid w:val="009803D1"/>
    <w:rsid w:val="009819B8"/>
    <w:rsid w:val="00983662"/>
    <w:rsid w:val="00983DBE"/>
    <w:rsid w:val="00984C7B"/>
    <w:rsid w:val="0098509B"/>
    <w:rsid w:val="00987155"/>
    <w:rsid w:val="00987618"/>
    <w:rsid w:val="009903AE"/>
    <w:rsid w:val="00991190"/>
    <w:rsid w:val="009939FD"/>
    <w:rsid w:val="00995CCA"/>
    <w:rsid w:val="00997864"/>
    <w:rsid w:val="009A2620"/>
    <w:rsid w:val="009A35D8"/>
    <w:rsid w:val="009A38D9"/>
    <w:rsid w:val="009A396A"/>
    <w:rsid w:val="009B0AA0"/>
    <w:rsid w:val="009B28F2"/>
    <w:rsid w:val="009B4ADE"/>
    <w:rsid w:val="009C1994"/>
    <w:rsid w:val="009C2B3C"/>
    <w:rsid w:val="009C39B0"/>
    <w:rsid w:val="009C3C3E"/>
    <w:rsid w:val="009C4478"/>
    <w:rsid w:val="009C5E60"/>
    <w:rsid w:val="009C6207"/>
    <w:rsid w:val="009C7111"/>
    <w:rsid w:val="009C74D8"/>
    <w:rsid w:val="009C7AA5"/>
    <w:rsid w:val="009D4990"/>
    <w:rsid w:val="009D6E16"/>
    <w:rsid w:val="009E20CC"/>
    <w:rsid w:val="009E60F7"/>
    <w:rsid w:val="009E67CA"/>
    <w:rsid w:val="009F0804"/>
    <w:rsid w:val="009F094A"/>
    <w:rsid w:val="009F2114"/>
    <w:rsid w:val="009F35BD"/>
    <w:rsid w:val="009F70C0"/>
    <w:rsid w:val="009F76A6"/>
    <w:rsid w:val="00A0162E"/>
    <w:rsid w:val="00A0250E"/>
    <w:rsid w:val="00A02A27"/>
    <w:rsid w:val="00A05FEF"/>
    <w:rsid w:val="00A061FA"/>
    <w:rsid w:val="00A0681F"/>
    <w:rsid w:val="00A06D43"/>
    <w:rsid w:val="00A07772"/>
    <w:rsid w:val="00A14999"/>
    <w:rsid w:val="00A15B1F"/>
    <w:rsid w:val="00A2165E"/>
    <w:rsid w:val="00A22611"/>
    <w:rsid w:val="00A25500"/>
    <w:rsid w:val="00A321A3"/>
    <w:rsid w:val="00A360B0"/>
    <w:rsid w:val="00A37936"/>
    <w:rsid w:val="00A44EFA"/>
    <w:rsid w:val="00A46DCF"/>
    <w:rsid w:val="00A47391"/>
    <w:rsid w:val="00A515DC"/>
    <w:rsid w:val="00A5588B"/>
    <w:rsid w:val="00A56CE8"/>
    <w:rsid w:val="00A662BF"/>
    <w:rsid w:val="00A66798"/>
    <w:rsid w:val="00A67200"/>
    <w:rsid w:val="00A67797"/>
    <w:rsid w:val="00A6790D"/>
    <w:rsid w:val="00A737E7"/>
    <w:rsid w:val="00A7703A"/>
    <w:rsid w:val="00A8298E"/>
    <w:rsid w:val="00A84170"/>
    <w:rsid w:val="00A8550F"/>
    <w:rsid w:val="00A86BC1"/>
    <w:rsid w:val="00A90456"/>
    <w:rsid w:val="00A90D62"/>
    <w:rsid w:val="00A91B65"/>
    <w:rsid w:val="00A92523"/>
    <w:rsid w:val="00A927C6"/>
    <w:rsid w:val="00A93CF8"/>
    <w:rsid w:val="00A96E70"/>
    <w:rsid w:val="00AA18F2"/>
    <w:rsid w:val="00AA36F9"/>
    <w:rsid w:val="00AA5187"/>
    <w:rsid w:val="00AA5D82"/>
    <w:rsid w:val="00AB01B2"/>
    <w:rsid w:val="00AB1012"/>
    <w:rsid w:val="00AB1662"/>
    <w:rsid w:val="00AB4BE4"/>
    <w:rsid w:val="00AB57FC"/>
    <w:rsid w:val="00AB63FA"/>
    <w:rsid w:val="00AC0D07"/>
    <w:rsid w:val="00AC2076"/>
    <w:rsid w:val="00AC22C7"/>
    <w:rsid w:val="00AC2554"/>
    <w:rsid w:val="00AC51CD"/>
    <w:rsid w:val="00AC6938"/>
    <w:rsid w:val="00AC6B7E"/>
    <w:rsid w:val="00AD385B"/>
    <w:rsid w:val="00AD3999"/>
    <w:rsid w:val="00AD6830"/>
    <w:rsid w:val="00AD7F4D"/>
    <w:rsid w:val="00AE0163"/>
    <w:rsid w:val="00AE1D9B"/>
    <w:rsid w:val="00AE5B27"/>
    <w:rsid w:val="00AE5FD9"/>
    <w:rsid w:val="00AE6630"/>
    <w:rsid w:val="00AF06AB"/>
    <w:rsid w:val="00AF0B55"/>
    <w:rsid w:val="00AF18E7"/>
    <w:rsid w:val="00AF5709"/>
    <w:rsid w:val="00AF620C"/>
    <w:rsid w:val="00B0168A"/>
    <w:rsid w:val="00B01F68"/>
    <w:rsid w:val="00B02F2E"/>
    <w:rsid w:val="00B03F09"/>
    <w:rsid w:val="00B05910"/>
    <w:rsid w:val="00B05A5F"/>
    <w:rsid w:val="00B05B23"/>
    <w:rsid w:val="00B07E2B"/>
    <w:rsid w:val="00B11C45"/>
    <w:rsid w:val="00B1257A"/>
    <w:rsid w:val="00B13779"/>
    <w:rsid w:val="00B142FD"/>
    <w:rsid w:val="00B1537E"/>
    <w:rsid w:val="00B16A10"/>
    <w:rsid w:val="00B17579"/>
    <w:rsid w:val="00B208BB"/>
    <w:rsid w:val="00B20C63"/>
    <w:rsid w:val="00B227E7"/>
    <w:rsid w:val="00B24BAC"/>
    <w:rsid w:val="00B27D8B"/>
    <w:rsid w:val="00B27F82"/>
    <w:rsid w:val="00B33C43"/>
    <w:rsid w:val="00B35E1B"/>
    <w:rsid w:val="00B36CE9"/>
    <w:rsid w:val="00B36D20"/>
    <w:rsid w:val="00B37749"/>
    <w:rsid w:val="00B37E83"/>
    <w:rsid w:val="00B418EF"/>
    <w:rsid w:val="00B44D46"/>
    <w:rsid w:val="00B46FE3"/>
    <w:rsid w:val="00B50901"/>
    <w:rsid w:val="00B534E1"/>
    <w:rsid w:val="00B545E8"/>
    <w:rsid w:val="00B56CDE"/>
    <w:rsid w:val="00B57A52"/>
    <w:rsid w:val="00B62DE3"/>
    <w:rsid w:val="00B65463"/>
    <w:rsid w:val="00B703E1"/>
    <w:rsid w:val="00B72458"/>
    <w:rsid w:val="00B7281E"/>
    <w:rsid w:val="00B72B59"/>
    <w:rsid w:val="00B7428B"/>
    <w:rsid w:val="00B771D9"/>
    <w:rsid w:val="00B825DE"/>
    <w:rsid w:val="00B8295E"/>
    <w:rsid w:val="00B836C8"/>
    <w:rsid w:val="00B83FB4"/>
    <w:rsid w:val="00B85526"/>
    <w:rsid w:val="00B86545"/>
    <w:rsid w:val="00B92F5F"/>
    <w:rsid w:val="00B93162"/>
    <w:rsid w:val="00B93316"/>
    <w:rsid w:val="00B934BF"/>
    <w:rsid w:val="00B94625"/>
    <w:rsid w:val="00B94A3F"/>
    <w:rsid w:val="00B94E96"/>
    <w:rsid w:val="00B951C7"/>
    <w:rsid w:val="00BA1948"/>
    <w:rsid w:val="00BA1A88"/>
    <w:rsid w:val="00BA1BC6"/>
    <w:rsid w:val="00BA4F18"/>
    <w:rsid w:val="00BB2AB2"/>
    <w:rsid w:val="00BB2B6E"/>
    <w:rsid w:val="00BB558D"/>
    <w:rsid w:val="00BB75E2"/>
    <w:rsid w:val="00BB76D1"/>
    <w:rsid w:val="00BB791F"/>
    <w:rsid w:val="00BC1347"/>
    <w:rsid w:val="00BC2533"/>
    <w:rsid w:val="00BC2ECD"/>
    <w:rsid w:val="00BC34BF"/>
    <w:rsid w:val="00BC3BDB"/>
    <w:rsid w:val="00BC3C5E"/>
    <w:rsid w:val="00BC5718"/>
    <w:rsid w:val="00BC6971"/>
    <w:rsid w:val="00BC7D7E"/>
    <w:rsid w:val="00BD03B0"/>
    <w:rsid w:val="00BD14EB"/>
    <w:rsid w:val="00BD2D0A"/>
    <w:rsid w:val="00BD30C3"/>
    <w:rsid w:val="00BD4ED3"/>
    <w:rsid w:val="00BD7608"/>
    <w:rsid w:val="00BE0217"/>
    <w:rsid w:val="00BE56B4"/>
    <w:rsid w:val="00BE6589"/>
    <w:rsid w:val="00BE6BB7"/>
    <w:rsid w:val="00BE6E3D"/>
    <w:rsid w:val="00BF011E"/>
    <w:rsid w:val="00BF08A8"/>
    <w:rsid w:val="00BF15B3"/>
    <w:rsid w:val="00BF2D86"/>
    <w:rsid w:val="00BF7146"/>
    <w:rsid w:val="00C04165"/>
    <w:rsid w:val="00C06303"/>
    <w:rsid w:val="00C066FD"/>
    <w:rsid w:val="00C109DD"/>
    <w:rsid w:val="00C11DFA"/>
    <w:rsid w:val="00C14029"/>
    <w:rsid w:val="00C144C3"/>
    <w:rsid w:val="00C15A68"/>
    <w:rsid w:val="00C2035B"/>
    <w:rsid w:val="00C2253F"/>
    <w:rsid w:val="00C22D89"/>
    <w:rsid w:val="00C25694"/>
    <w:rsid w:val="00C25ADB"/>
    <w:rsid w:val="00C2670D"/>
    <w:rsid w:val="00C27998"/>
    <w:rsid w:val="00C309CD"/>
    <w:rsid w:val="00C31136"/>
    <w:rsid w:val="00C31C4C"/>
    <w:rsid w:val="00C3242C"/>
    <w:rsid w:val="00C35EB7"/>
    <w:rsid w:val="00C36609"/>
    <w:rsid w:val="00C369FA"/>
    <w:rsid w:val="00C37AD7"/>
    <w:rsid w:val="00C4424B"/>
    <w:rsid w:val="00C4569D"/>
    <w:rsid w:val="00C46B17"/>
    <w:rsid w:val="00C5657A"/>
    <w:rsid w:val="00C71039"/>
    <w:rsid w:val="00C71329"/>
    <w:rsid w:val="00C722B8"/>
    <w:rsid w:val="00C73F44"/>
    <w:rsid w:val="00C77830"/>
    <w:rsid w:val="00C77A7A"/>
    <w:rsid w:val="00C81386"/>
    <w:rsid w:val="00C8299E"/>
    <w:rsid w:val="00C910D2"/>
    <w:rsid w:val="00C92F50"/>
    <w:rsid w:val="00C92FEF"/>
    <w:rsid w:val="00C9304E"/>
    <w:rsid w:val="00C93FC0"/>
    <w:rsid w:val="00C9590D"/>
    <w:rsid w:val="00CA0E8C"/>
    <w:rsid w:val="00CA10E1"/>
    <w:rsid w:val="00CA6619"/>
    <w:rsid w:val="00CB162E"/>
    <w:rsid w:val="00CB40C2"/>
    <w:rsid w:val="00CB5E51"/>
    <w:rsid w:val="00CB69DD"/>
    <w:rsid w:val="00CB6CA5"/>
    <w:rsid w:val="00CC110D"/>
    <w:rsid w:val="00CC5F23"/>
    <w:rsid w:val="00CC6653"/>
    <w:rsid w:val="00CC7FB7"/>
    <w:rsid w:val="00CD0820"/>
    <w:rsid w:val="00CD3D7C"/>
    <w:rsid w:val="00CD632B"/>
    <w:rsid w:val="00CD7A2D"/>
    <w:rsid w:val="00CD7E63"/>
    <w:rsid w:val="00CE5787"/>
    <w:rsid w:val="00CF05F7"/>
    <w:rsid w:val="00CF5E19"/>
    <w:rsid w:val="00D01ACB"/>
    <w:rsid w:val="00D03029"/>
    <w:rsid w:val="00D0353E"/>
    <w:rsid w:val="00D03FBD"/>
    <w:rsid w:val="00D05403"/>
    <w:rsid w:val="00D110DD"/>
    <w:rsid w:val="00D11AAA"/>
    <w:rsid w:val="00D12EDF"/>
    <w:rsid w:val="00D16F0C"/>
    <w:rsid w:val="00D20BE4"/>
    <w:rsid w:val="00D21151"/>
    <w:rsid w:val="00D235CA"/>
    <w:rsid w:val="00D269A0"/>
    <w:rsid w:val="00D27A16"/>
    <w:rsid w:val="00D27C99"/>
    <w:rsid w:val="00D30026"/>
    <w:rsid w:val="00D30EE3"/>
    <w:rsid w:val="00D33921"/>
    <w:rsid w:val="00D3701A"/>
    <w:rsid w:val="00D37039"/>
    <w:rsid w:val="00D403D0"/>
    <w:rsid w:val="00D40AB1"/>
    <w:rsid w:val="00D41C6B"/>
    <w:rsid w:val="00D439BC"/>
    <w:rsid w:val="00D4526B"/>
    <w:rsid w:val="00D4606E"/>
    <w:rsid w:val="00D47097"/>
    <w:rsid w:val="00D52126"/>
    <w:rsid w:val="00D53104"/>
    <w:rsid w:val="00D539E6"/>
    <w:rsid w:val="00D56B71"/>
    <w:rsid w:val="00D57074"/>
    <w:rsid w:val="00D60AC2"/>
    <w:rsid w:val="00D60E4F"/>
    <w:rsid w:val="00D61335"/>
    <w:rsid w:val="00D653DD"/>
    <w:rsid w:val="00D65637"/>
    <w:rsid w:val="00D704FC"/>
    <w:rsid w:val="00D70DA0"/>
    <w:rsid w:val="00D75990"/>
    <w:rsid w:val="00D81AD7"/>
    <w:rsid w:val="00D81FFC"/>
    <w:rsid w:val="00D82310"/>
    <w:rsid w:val="00D84E7C"/>
    <w:rsid w:val="00D85683"/>
    <w:rsid w:val="00D86729"/>
    <w:rsid w:val="00D86BB5"/>
    <w:rsid w:val="00D874A8"/>
    <w:rsid w:val="00D877C7"/>
    <w:rsid w:val="00D902A2"/>
    <w:rsid w:val="00D920C6"/>
    <w:rsid w:val="00D9298A"/>
    <w:rsid w:val="00D9441D"/>
    <w:rsid w:val="00D94649"/>
    <w:rsid w:val="00DA34D0"/>
    <w:rsid w:val="00DA5975"/>
    <w:rsid w:val="00DA5BA1"/>
    <w:rsid w:val="00DA7C60"/>
    <w:rsid w:val="00DB130E"/>
    <w:rsid w:val="00DB3394"/>
    <w:rsid w:val="00DB58D6"/>
    <w:rsid w:val="00DB61B1"/>
    <w:rsid w:val="00DB7FBD"/>
    <w:rsid w:val="00DC23AB"/>
    <w:rsid w:val="00DC2E8B"/>
    <w:rsid w:val="00DC35C2"/>
    <w:rsid w:val="00DC6086"/>
    <w:rsid w:val="00DC63AA"/>
    <w:rsid w:val="00DC6C14"/>
    <w:rsid w:val="00DD0133"/>
    <w:rsid w:val="00DD0198"/>
    <w:rsid w:val="00DD0930"/>
    <w:rsid w:val="00DD1283"/>
    <w:rsid w:val="00DD3E73"/>
    <w:rsid w:val="00DD4429"/>
    <w:rsid w:val="00DD46D4"/>
    <w:rsid w:val="00DD546F"/>
    <w:rsid w:val="00DD7AC1"/>
    <w:rsid w:val="00DE0E9A"/>
    <w:rsid w:val="00DE187A"/>
    <w:rsid w:val="00DE4099"/>
    <w:rsid w:val="00DF1A5A"/>
    <w:rsid w:val="00DF4F22"/>
    <w:rsid w:val="00DF6DD6"/>
    <w:rsid w:val="00DF6F5A"/>
    <w:rsid w:val="00DF7CC2"/>
    <w:rsid w:val="00E015DD"/>
    <w:rsid w:val="00E062F1"/>
    <w:rsid w:val="00E07445"/>
    <w:rsid w:val="00E11D77"/>
    <w:rsid w:val="00E12E0D"/>
    <w:rsid w:val="00E2041D"/>
    <w:rsid w:val="00E22701"/>
    <w:rsid w:val="00E23367"/>
    <w:rsid w:val="00E276FB"/>
    <w:rsid w:val="00E3030E"/>
    <w:rsid w:val="00E31678"/>
    <w:rsid w:val="00E3179E"/>
    <w:rsid w:val="00E32E4F"/>
    <w:rsid w:val="00E332FB"/>
    <w:rsid w:val="00E34777"/>
    <w:rsid w:val="00E35235"/>
    <w:rsid w:val="00E4105E"/>
    <w:rsid w:val="00E45D63"/>
    <w:rsid w:val="00E468A9"/>
    <w:rsid w:val="00E46B9B"/>
    <w:rsid w:val="00E502E7"/>
    <w:rsid w:val="00E55C1B"/>
    <w:rsid w:val="00E566A0"/>
    <w:rsid w:val="00E56C5B"/>
    <w:rsid w:val="00E56E3C"/>
    <w:rsid w:val="00E612D8"/>
    <w:rsid w:val="00E61871"/>
    <w:rsid w:val="00E65DF8"/>
    <w:rsid w:val="00E67249"/>
    <w:rsid w:val="00E70BDB"/>
    <w:rsid w:val="00E7137F"/>
    <w:rsid w:val="00E72769"/>
    <w:rsid w:val="00E73C10"/>
    <w:rsid w:val="00E75E8F"/>
    <w:rsid w:val="00E763F6"/>
    <w:rsid w:val="00E84885"/>
    <w:rsid w:val="00E850F9"/>
    <w:rsid w:val="00E85517"/>
    <w:rsid w:val="00E90B7F"/>
    <w:rsid w:val="00E92128"/>
    <w:rsid w:val="00E97BCF"/>
    <w:rsid w:val="00E97D72"/>
    <w:rsid w:val="00E97F70"/>
    <w:rsid w:val="00E97FBD"/>
    <w:rsid w:val="00EA3329"/>
    <w:rsid w:val="00EA56F9"/>
    <w:rsid w:val="00EA7EC4"/>
    <w:rsid w:val="00EB4573"/>
    <w:rsid w:val="00EB467B"/>
    <w:rsid w:val="00EB631B"/>
    <w:rsid w:val="00EB6B86"/>
    <w:rsid w:val="00EC1982"/>
    <w:rsid w:val="00EC2218"/>
    <w:rsid w:val="00EC4CB2"/>
    <w:rsid w:val="00ED1705"/>
    <w:rsid w:val="00ED1EA4"/>
    <w:rsid w:val="00ED4423"/>
    <w:rsid w:val="00EE11BC"/>
    <w:rsid w:val="00EE27CF"/>
    <w:rsid w:val="00EE3E07"/>
    <w:rsid w:val="00EE4EB8"/>
    <w:rsid w:val="00EE59E1"/>
    <w:rsid w:val="00EE5D1D"/>
    <w:rsid w:val="00EE709F"/>
    <w:rsid w:val="00EE7933"/>
    <w:rsid w:val="00EF018D"/>
    <w:rsid w:val="00EF0A0B"/>
    <w:rsid w:val="00EF1FBD"/>
    <w:rsid w:val="00EF48C9"/>
    <w:rsid w:val="00EF4DBD"/>
    <w:rsid w:val="00EF616F"/>
    <w:rsid w:val="00EF765C"/>
    <w:rsid w:val="00EF7EF0"/>
    <w:rsid w:val="00F00473"/>
    <w:rsid w:val="00F00B7F"/>
    <w:rsid w:val="00F04F29"/>
    <w:rsid w:val="00F06FE4"/>
    <w:rsid w:val="00F10C8C"/>
    <w:rsid w:val="00F114E5"/>
    <w:rsid w:val="00F114FA"/>
    <w:rsid w:val="00F11924"/>
    <w:rsid w:val="00F1222C"/>
    <w:rsid w:val="00F12DBE"/>
    <w:rsid w:val="00F13C9D"/>
    <w:rsid w:val="00F166EC"/>
    <w:rsid w:val="00F16909"/>
    <w:rsid w:val="00F20BB5"/>
    <w:rsid w:val="00F220F4"/>
    <w:rsid w:val="00F27032"/>
    <w:rsid w:val="00F31066"/>
    <w:rsid w:val="00F3207B"/>
    <w:rsid w:val="00F33128"/>
    <w:rsid w:val="00F3365B"/>
    <w:rsid w:val="00F375BA"/>
    <w:rsid w:val="00F40D95"/>
    <w:rsid w:val="00F42AB2"/>
    <w:rsid w:val="00F4410B"/>
    <w:rsid w:val="00F46B2E"/>
    <w:rsid w:val="00F501E4"/>
    <w:rsid w:val="00F52A5F"/>
    <w:rsid w:val="00F54F7A"/>
    <w:rsid w:val="00F56924"/>
    <w:rsid w:val="00F56A02"/>
    <w:rsid w:val="00F638DF"/>
    <w:rsid w:val="00F64D6E"/>
    <w:rsid w:val="00F6500B"/>
    <w:rsid w:val="00F65805"/>
    <w:rsid w:val="00F72165"/>
    <w:rsid w:val="00F72A12"/>
    <w:rsid w:val="00F74FCF"/>
    <w:rsid w:val="00F818C7"/>
    <w:rsid w:val="00F81F92"/>
    <w:rsid w:val="00F82154"/>
    <w:rsid w:val="00F830EB"/>
    <w:rsid w:val="00F8390D"/>
    <w:rsid w:val="00F841CD"/>
    <w:rsid w:val="00F8491D"/>
    <w:rsid w:val="00F84AE3"/>
    <w:rsid w:val="00F857AB"/>
    <w:rsid w:val="00F85B9C"/>
    <w:rsid w:val="00F85E97"/>
    <w:rsid w:val="00F90285"/>
    <w:rsid w:val="00F91802"/>
    <w:rsid w:val="00F92721"/>
    <w:rsid w:val="00F929DE"/>
    <w:rsid w:val="00F9579A"/>
    <w:rsid w:val="00F95987"/>
    <w:rsid w:val="00F969E3"/>
    <w:rsid w:val="00F97E31"/>
    <w:rsid w:val="00FA0698"/>
    <w:rsid w:val="00FA18F1"/>
    <w:rsid w:val="00FA1EE7"/>
    <w:rsid w:val="00FA21A7"/>
    <w:rsid w:val="00FA62E0"/>
    <w:rsid w:val="00FB0AAE"/>
    <w:rsid w:val="00FB2C91"/>
    <w:rsid w:val="00FB36E9"/>
    <w:rsid w:val="00FB378A"/>
    <w:rsid w:val="00FB4DA2"/>
    <w:rsid w:val="00FC178C"/>
    <w:rsid w:val="00FC30C1"/>
    <w:rsid w:val="00FC792D"/>
    <w:rsid w:val="00FD14A9"/>
    <w:rsid w:val="00FD2422"/>
    <w:rsid w:val="00FD3330"/>
    <w:rsid w:val="00FD3BA1"/>
    <w:rsid w:val="00FD507D"/>
    <w:rsid w:val="00FD57D2"/>
    <w:rsid w:val="00FE1AFE"/>
    <w:rsid w:val="00FE3B46"/>
    <w:rsid w:val="00FF0EB9"/>
    <w:rsid w:val="00FF3959"/>
    <w:rsid w:val="00FF51FE"/>
    <w:rsid w:val="00FF77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nhideWhenUsed/>
    <w:qFormat/>
    <w:rsid w:val="00295C74"/>
    <w:pPr>
      <w:keepNext/>
      <w:keepLines/>
      <w:numPr>
        <w:ilvl w:val="2"/>
        <w:numId w:val="1"/>
      </w:numPr>
      <w:ind w:left="1080"/>
      <w:jc w:val="left"/>
      <w:outlineLvl w:val="2"/>
    </w:pPr>
    <w:rPr>
      <w:rFonts w:eastAsiaTheme="majorEastAsia" w:cstheme="majorBidi"/>
    </w:rPr>
  </w:style>
  <w:style w:type="paragraph" w:styleId="Ttulo4">
    <w:name w:val="heading 4"/>
    <w:basedOn w:val="Normal"/>
    <w:next w:val="Normal"/>
    <w:link w:val="Ttulo4Car"/>
    <w:unhideWhenUsed/>
    <w:qFormat/>
    <w:rsid w:val="00551D04"/>
    <w:pPr>
      <w:keepNext/>
      <w:keepLines/>
      <w:numPr>
        <w:ilvl w:val="3"/>
        <w:numId w:val="1"/>
      </w:numPr>
      <w:spacing w:after="0"/>
      <w:jc w:val="left"/>
      <w:outlineLvl w:val="3"/>
    </w:pPr>
    <w:rPr>
      <w:rFonts w:eastAsiaTheme="majorEastAsia" w:cstheme="majorBidi"/>
      <w:iCs/>
    </w:rPr>
  </w:style>
  <w:style w:type="paragraph" w:styleId="Ttulo5">
    <w:name w:val="heading 5"/>
    <w:basedOn w:val="Normal"/>
    <w:next w:val="Normal"/>
    <w:link w:val="Ttulo5Car"/>
    <w:semiHidden/>
    <w:unhideWhenUsed/>
    <w:qFormat/>
    <w:rsid w:val="00F166EC"/>
    <w:pPr>
      <w:keepNext/>
      <w:spacing w:after="0"/>
      <w:ind w:left="1008" w:hanging="1008"/>
      <w:jc w:val="left"/>
      <w:outlineLvl w:val="4"/>
    </w:pPr>
    <w:rPr>
      <w:rFonts w:eastAsia="Times New Roman" w:cs="Arial"/>
      <w:b/>
      <w:bCs/>
      <w:sz w:val="22"/>
      <w:lang w:val="es-ES" w:eastAsia="es-ES"/>
    </w:rPr>
  </w:style>
  <w:style w:type="paragraph" w:styleId="Ttulo6">
    <w:name w:val="heading 6"/>
    <w:basedOn w:val="Normal"/>
    <w:next w:val="Normal"/>
    <w:link w:val="Ttulo6Car"/>
    <w:semiHidden/>
    <w:unhideWhenUsed/>
    <w:qFormat/>
    <w:rsid w:val="00F166EC"/>
    <w:pPr>
      <w:keepNext/>
      <w:spacing w:after="0"/>
      <w:ind w:left="1152" w:hanging="1152"/>
      <w:jc w:val="center"/>
      <w:outlineLvl w:val="5"/>
    </w:pPr>
    <w:rPr>
      <w:rFonts w:eastAsia="Times New Roman" w:cs="Arial"/>
      <w:b/>
      <w:bCs/>
      <w:sz w:val="22"/>
      <w:lang w:val="es-ES" w:eastAsia="es-ES"/>
    </w:rPr>
  </w:style>
  <w:style w:type="paragraph" w:styleId="Ttulo7">
    <w:name w:val="heading 7"/>
    <w:basedOn w:val="Normal"/>
    <w:next w:val="Normal"/>
    <w:link w:val="Ttulo7Car"/>
    <w:uiPriority w:val="99"/>
    <w:semiHidden/>
    <w:unhideWhenUsed/>
    <w:qFormat/>
    <w:rsid w:val="00F166EC"/>
    <w:pPr>
      <w:keepNext/>
      <w:spacing w:after="0"/>
      <w:ind w:left="1296" w:hanging="1296"/>
      <w:jc w:val="center"/>
      <w:outlineLvl w:val="6"/>
    </w:pPr>
    <w:rPr>
      <w:rFonts w:eastAsia="Times New Roman" w:cs="Arial"/>
      <w:sz w:val="22"/>
      <w:u w:val="single"/>
      <w:lang w:val="es-ES" w:eastAsia="es-ES"/>
    </w:rPr>
  </w:style>
  <w:style w:type="paragraph" w:styleId="Ttulo8">
    <w:name w:val="heading 8"/>
    <w:basedOn w:val="Normal"/>
    <w:next w:val="Normal"/>
    <w:link w:val="Ttulo8Car"/>
    <w:uiPriority w:val="99"/>
    <w:semiHidden/>
    <w:unhideWhenUsed/>
    <w:qFormat/>
    <w:rsid w:val="009A26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9"/>
    <w:semiHidden/>
    <w:unhideWhenUsed/>
    <w:qFormat/>
    <w:rsid w:val="00F166EC"/>
    <w:pPr>
      <w:keepNext/>
      <w:keepLines/>
      <w:spacing w:before="40" w:after="0"/>
      <w:ind w:left="1584" w:hanging="1584"/>
      <w:jc w:val="left"/>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Encabezado1,encabezado,Encabezado Car Car Car Car Car,Encabezado Car Car Car"/>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Encabezado1 Car,encabezado Car,Encabezado Car Car Car Car Car Car,Encabezado Car Car Car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5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rsid w:val="00152507"/>
    <w:rPr>
      <w:rFonts w:ascii="Arial" w:eastAsia="Times New Roman" w:hAnsi="Arial"/>
      <w:b/>
      <w:bCs/>
      <w:kern w:val="32"/>
      <w:sz w:val="24"/>
      <w:szCs w:val="32"/>
      <w:lang w:eastAsia="ja-JP"/>
    </w:rPr>
  </w:style>
  <w:style w:type="character" w:customStyle="1" w:styleId="Ttulo2Car">
    <w:name w:val="Título 2 Car"/>
    <w:link w:val="Ttulo2"/>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D20BE4"/>
    <w:pPr>
      <w:tabs>
        <w:tab w:val="right" w:leader="dot" w:pos="9680"/>
      </w:tabs>
    </w:p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nhideWhenUsed/>
    <w:rsid w:val="002D71B3"/>
    <w:rPr>
      <w:sz w:val="16"/>
      <w:szCs w:val="16"/>
    </w:rPr>
  </w:style>
  <w:style w:type="paragraph" w:styleId="Textocomentario">
    <w:name w:val="annotation text"/>
    <w:basedOn w:val="Normal"/>
    <w:link w:val="TextocomentarioCar"/>
    <w:unhideWhenUsed/>
    <w:rsid w:val="002D71B3"/>
    <w:rPr>
      <w:sz w:val="20"/>
      <w:szCs w:val="20"/>
    </w:rPr>
  </w:style>
  <w:style w:type="character" w:customStyle="1" w:styleId="TextocomentarioCar">
    <w:name w:val="Texto comentario Car"/>
    <w:basedOn w:val="Fuentedeprrafopredeter"/>
    <w:link w:val="Textocomentario"/>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Textoindependiente">
    <w:name w:val="Body Text"/>
    <w:basedOn w:val="Normal"/>
    <w:link w:val="TextoindependienteCar"/>
    <w:uiPriority w:val="99"/>
    <w:unhideWhenUsed/>
    <w:rsid w:val="00693C81"/>
  </w:style>
  <w:style w:type="character" w:customStyle="1" w:styleId="TextoindependienteCar">
    <w:name w:val="Texto independiente Car"/>
    <w:basedOn w:val="Fuentedeprrafopredeter"/>
    <w:link w:val="Textoindependiente"/>
    <w:uiPriority w:val="99"/>
    <w:rsid w:val="00693C81"/>
    <w:rPr>
      <w:rFonts w:ascii="Arial" w:eastAsia="MS Mincho" w:hAnsi="Arial"/>
      <w:sz w:val="24"/>
      <w:szCs w:val="24"/>
      <w:lang w:eastAsia="ja-JP"/>
    </w:rPr>
  </w:style>
  <w:style w:type="paragraph" w:styleId="Descripcin">
    <w:name w:val="caption"/>
    <w:basedOn w:val="Normal"/>
    <w:next w:val="Normal"/>
    <w:unhideWhenUsed/>
    <w:qFormat/>
    <w:rsid w:val="0058328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743B5B"/>
    <w:rPr>
      <w:color w:val="605E5C"/>
      <w:shd w:val="clear" w:color="auto" w:fill="E1DFDD"/>
    </w:rPr>
  </w:style>
  <w:style w:type="paragraph" w:styleId="Sinespaciado">
    <w:name w:val="No Spacing"/>
    <w:link w:val="SinespaciadoCar"/>
    <w:uiPriority w:val="1"/>
    <w:qFormat/>
    <w:rsid w:val="00E56C5B"/>
    <w:rPr>
      <w:sz w:val="22"/>
      <w:szCs w:val="22"/>
      <w:lang w:eastAsia="en-US"/>
    </w:rPr>
  </w:style>
  <w:style w:type="character" w:customStyle="1" w:styleId="SinespaciadoCar">
    <w:name w:val="Sin espaciado Car"/>
    <w:basedOn w:val="Fuentedeprrafopredeter"/>
    <w:link w:val="Sinespaciado"/>
    <w:uiPriority w:val="1"/>
    <w:rsid w:val="00E56C5B"/>
    <w:rPr>
      <w:sz w:val="22"/>
      <w:szCs w:val="22"/>
      <w:lang w:eastAsia="en-US"/>
    </w:rPr>
  </w:style>
  <w:style w:type="paragraph" w:styleId="Textoindependiente3">
    <w:name w:val="Body Text 3"/>
    <w:basedOn w:val="Normal"/>
    <w:link w:val="Textoindependiente3Car"/>
    <w:uiPriority w:val="99"/>
    <w:semiHidden/>
    <w:unhideWhenUsed/>
    <w:rsid w:val="00E56C5B"/>
    <w:rPr>
      <w:sz w:val="16"/>
      <w:szCs w:val="16"/>
    </w:rPr>
  </w:style>
  <w:style w:type="character" w:customStyle="1" w:styleId="Textoindependiente3Car">
    <w:name w:val="Texto independiente 3 Car"/>
    <w:basedOn w:val="Fuentedeprrafopredeter"/>
    <w:link w:val="Textoindependiente3"/>
    <w:uiPriority w:val="99"/>
    <w:semiHidden/>
    <w:rsid w:val="00E56C5B"/>
    <w:rPr>
      <w:rFonts w:ascii="Arial" w:eastAsia="MS Mincho" w:hAnsi="Arial"/>
      <w:sz w:val="16"/>
      <w:szCs w:val="16"/>
      <w:lang w:eastAsia="ja-JP"/>
    </w:rPr>
  </w:style>
  <w:style w:type="character" w:customStyle="1" w:styleId="Ttulo4Car">
    <w:name w:val="Título 4 Car"/>
    <w:basedOn w:val="Fuentedeprrafopredeter"/>
    <w:link w:val="Ttulo4"/>
    <w:rsid w:val="00551D04"/>
    <w:rPr>
      <w:rFonts w:ascii="Arial" w:eastAsiaTheme="majorEastAsia" w:hAnsi="Arial" w:cstheme="majorBidi"/>
      <w:iCs/>
      <w:sz w:val="24"/>
      <w:szCs w:val="24"/>
      <w:lang w:eastAsia="ja-JP"/>
    </w:rPr>
  </w:style>
  <w:style w:type="paragraph" w:customStyle="1" w:styleId="Standard">
    <w:name w:val="Standard"/>
    <w:rsid w:val="00DC63AA"/>
    <w:pPr>
      <w:suppressAutoHyphens/>
      <w:autoSpaceDN w:val="0"/>
      <w:textAlignment w:val="baseline"/>
    </w:pPr>
    <w:rPr>
      <w:rFonts w:ascii="Times New Roman" w:eastAsia="Times New Roman" w:hAnsi="Times New Roman"/>
      <w:kern w:val="3"/>
      <w:sz w:val="24"/>
      <w:szCs w:val="24"/>
      <w:lang w:val="es-MX"/>
    </w:rPr>
  </w:style>
  <w:style w:type="paragraph" w:customStyle="1" w:styleId="Tit3">
    <w:name w:val="Tit3"/>
    <w:basedOn w:val="Standard"/>
    <w:rsid w:val="00DC63AA"/>
    <w:pPr>
      <w:widowControl w:val="0"/>
      <w:spacing w:before="60" w:after="60"/>
      <w:jc w:val="both"/>
    </w:pPr>
    <w:rPr>
      <w:rFonts w:ascii="Verdana" w:hAnsi="Verdana"/>
      <w:b/>
      <w:sz w:val="20"/>
      <w:szCs w:val="20"/>
      <w:lang w:val="es-ES"/>
    </w:rPr>
  </w:style>
  <w:style w:type="paragraph" w:customStyle="1" w:styleId="Textoindependiente21">
    <w:name w:val="Texto independiente 21"/>
    <w:basedOn w:val="Standard"/>
    <w:rsid w:val="00142D6B"/>
    <w:pPr>
      <w:spacing w:line="260" w:lineRule="exact"/>
    </w:pPr>
    <w:rPr>
      <w:rFonts w:ascii="Arial" w:hAnsi="Arial" w:cs="Arial"/>
      <w:sz w:val="20"/>
      <w:szCs w:val="18"/>
    </w:rPr>
  </w:style>
  <w:style w:type="paragraph" w:styleId="Textoindependiente2">
    <w:name w:val="Body Text 2"/>
    <w:basedOn w:val="Normal"/>
    <w:link w:val="Textoindependiente2Car"/>
    <w:uiPriority w:val="99"/>
    <w:semiHidden/>
    <w:unhideWhenUsed/>
    <w:rsid w:val="00CB69DD"/>
    <w:pPr>
      <w:spacing w:line="480" w:lineRule="auto"/>
    </w:pPr>
  </w:style>
  <w:style w:type="character" w:customStyle="1" w:styleId="Textoindependiente2Car">
    <w:name w:val="Texto independiente 2 Car"/>
    <w:basedOn w:val="Fuentedeprrafopredeter"/>
    <w:link w:val="Textoindependiente2"/>
    <w:uiPriority w:val="99"/>
    <w:semiHidden/>
    <w:rsid w:val="00CB69DD"/>
    <w:rPr>
      <w:rFonts w:ascii="Arial" w:eastAsia="MS Mincho" w:hAnsi="Arial"/>
      <w:sz w:val="24"/>
      <w:szCs w:val="24"/>
      <w:lang w:eastAsia="ja-JP"/>
    </w:rPr>
  </w:style>
  <w:style w:type="numbering" w:customStyle="1" w:styleId="WW8Num53">
    <w:name w:val="WW8Num53"/>
    <w:basedOn w:val="Sinlista"/>
    <w:rsid w:val="00E97FBD"/>
    <w:pPr>
      <w:numPr>
        <w:numId w:val="2"/>
      </w:numPr>
    </w:pPr>
  </w:style>
  <w:style w:type="paragraph" w:customStyle="1" w:styleId="n">
    <w:name w:val="n"/>
    <w:basedOn w:val="Ttulo8"/>
    <w:rsid w:val="009A2620"/>
    <w:pPr>
      <w:keepLines w:val="0"/>
      <w:spacing w:before="0" w:line="480" w:lineRule="auto"/>
    </w:pPr>
    <w:rPr>
      <w:rFonts w:ascii="Arial" w:eastAsia="Times New Roman" w:hAnsi="Arial" w:cs="Times New Roman"/>
      <w:b/>
      <w:color w:val="auto"/>
      <w:sz w:val="20"/>
      <w:szCs w:val="20"/>
      <w:lang w:val="es-ES_tradnl" w:eastAsia="es-ES"/>
    </w:rPr>
  </w:style>
  <w:style w:type="character" w:customStyle="1" w:styleId="Ttulo8Car">
    <w:name w:val="Título 8 Car"/>
    <w:basedOn w:val="Fuentedeprrafopredeter"/>
    <w:link w:val="Ttulo8"/>
    <w:uiPriority w:val="9"/>
    <w:semiHidden/>
    <w:rsid w:val="009A2620"/>
    <w:rPr>
      <w:rFonts w:asciiTheme="majorHAnsi" w:eastAsiaTheme="majorEastAsia" w:hAnsiTheme="majorHAnsi" w:cstheme="majorBidi"/>
      <w:color w:val="272727" w:themeColor="text1" w:themeTint="D8"/>
      <w:sz w:val="21"/>
      <w:szCs w:val="21"/>
      <w:lang w:eastAsia="ja-JP"/>
    </w:rPr>
  </w:style>
  <w:style w:type="paragraph" w:customStyle="1" w:styleId="Estilo1">
    <w:name w:val="Estilo1"/>
    <w:basedOn w:val="Normal"/>
    <w:rsid w:val="00045359"/>
    <w:pPr>
      <w:spacing w:after="0"/>
    </w:pPr>
    <w:rPr>
      <w:rFonts w:eastAsia="Times New Roman"/>
      <w:szCs w:val="20"/>
      <w:lang w:val="es-MX" w:eastAsia="es-ES"/>
    </w:rPr>
  </w:style>
  <w:style w:type="paragraph" w:styleId="TDC4">
    <w:name w:val="toc 4"/>
    <w:basedOn w:val="Normal"/>
    <w:next w:val="Normal"/>
    <w:autoRedefine/>
    <w:uiPriority w:val="39"/>
    <w:unhideWhenUsed/>
    <w:rsid w:val="002703AB"/>
    <w:pPr>
      <w:spacing w:after="100" w:line="259" w:lineRule="auto"/>
      <w:ind w:left="660"/>
      <w:jc w:val="left"/>
    </w:pPr>
    <w:rPr>
      <w:rFonts w:asciiTheme="minorHAnsi" w:eastAsiaTheme="minorEastAsia" w:hAnsiTheme="minorHAnsi" w:cstheme="minorBidi"/>
      <w:sz w:val="22"/>
      <w:szCs w:val="22"/>
      <w:lang w:eastAsia="es-CO"/>
    </w:rPr>
  </w:style>
  <w:style w:type="paragraph" w:styleId="TDC5">
    <w:name w:val="toc 5"/>
    <w:basedOn w:val="Normal"/>
    <w:next w:val="Normal"/>
    <w:autoRedefine/>
    <w:uiPriority w:val="39"/>
    <w:unhideWhenUsed/>
    <w:rsid w:val="002703AB"/>
    <w:pPr>
      <w:spacing w:after="100" w:line="259" w:lineRule="auto"/>
      <w:ind w:left="880"/>
      <w:jc w:val="left"/>
    </w:pPr>
    <w:rPr>
      <w:rFonts w:asciiTheme="minorHAnsi" w:eastAsiaTheme="minorEastAsia" w:hAnsiTheme="minorHAnsi" w:cstheme="minorBidi"/>
      <w:sz w:val="22"/>
      <w:szCs w:val="22"/>
      <w:lang w:eastAsia="es-CO"/>
    </w:rPr>
  </w:style>
  <w:style w:type="paragraph" w:styleId="TDC6">
    <w:name w:val="toc 6"/>
    <w:basedOn w:val="Normal"/>
    <w:next w:val="Normal"/>
    <w:autoRedefine/>
    <w:uiPriority w:val="39"/>
    <w:unhideWhenUsed/>
    <w:rsid w:val="002703AB"/>
    <w:pPr>
      <w:spacing w:after="100" w:line="259" w:lineRule="auto"/>
      <w:ind w:left="1100"/>
      <w:jc w:val="left"/>
    </w:pPr>
    <w:rPr>
      <w:rFonts w:asciiTheme="minorHAnsi" w:eastAsiaTheme="minorEastAsia" w:hAnsiTheme="minorHAnsi" w:cstheme="minorBidi"/>
      <w:sz w:val="22"/>
      <w:szCs w:val="22"/>
      <w:lang w:eastAsia="es-CO"/>
    </w:rPr>
  </w:style>
  <w:style w:type="paragraph" w:styleId="TDC7">
    <w:name w:val="toc 7"/>
    <w:basedOn w:val="Normal"/>
    <w:next w:val="Normal"/>
    <w:autoRedefine/>
    <w:uiPriority w:val="39"/>
    <w:unhideWhenUsed/>
    <w:rsid w:val="002703AB"/>
    <w:pPr>
      <w:spacing w:after="100" w:line="259" w:lineRule="auto"/>
      <w:ind w:left="1320"/>
      <w:jc w:val="left"/>
    </w:pPr>
    <w:rPr>
      <w:rFonts w:asciiTheme="minorHAnsi" w:eastAsiaTheme="minorEastAsia" w:hAnsiTheme="minorHAnsi" w:cstheme="minorBidi"/>
      <w:sz w:val="22"/>
      <w:szCs w:val="22"/>
      <w:lang w:eastAsia="es-CO"/>
    </w:rPr>
  </w:style>
  <w:style w:type="paragraph" w:styleId="TDC8">
    <w:name w:val="toc 8"/>
    <w:basedOn w:val="Normal"/>
    <w:next w:val="Normal"/>
    <w:autoRedefine/>
    <w:uiPriority w:val="39"/>
    <w:unhideWhenUsed/>
    <w:rsid w:val="002703AB"/>
    <w:pPr>
      <w:spacing w:after="100" w:line="259" w:lineRule="auto"/>
      <w:ind w:left="1540"/>
      <w:jc w:val="left"/>
    </w:pPr>
    <w:rPr>
      <w:rFonts w:asciiTheme="minorHAnsi" w:eastAsiaTheme="minorEastAsia" w:hAnsiTheme="minorHAnsi" w:cstheme="minorBidi"/>
      <w:sz w:val="22"/>
      <w:szCs w:val="22"/>
      <w:lang w:eastAsia="es-CO"/>
    </w:rPr>
  </w:style>
  <w:style w:type="paragraph" w:styleId="TDC9">
    <w:name w:val="toc 9"/>
    <w:basedOn w:val="Normal"/>
    <w:next w:val="Normal"/>
    <w:autoRedefine/>
    <w:uiPriority w:val="39"/>
    <w:unhideWhenUsed/>
    <w:rsid w:val="002703AB"/>
    <w:pPr>
      <w:spacing w:after="100" w:line="259" w:lineRule="auto"/>
      <w:ind w:left="1760"/>
      <w:jc w:val="left"/>
    </w:pPr>
    <w:rPr>
      <w:rFonts w:asciiTheme="minorHAnsi" w:eastAsiaTheme="minorEastAsia" w:hAnsiTheme="minorHAnsi" w:cstheme="minorBidi"/>
      <w:sz w:val="22"/>
      <w:szCs w:val="22"/>
      <w:lang w:eastAsia="es-CO"/>
    </w:rPr>
  </w:style>
  <w:style w:type="character" w:customStyle="1" w:styleId="Ttulo5Car">
    <w:name w:val="Título 5 Car"/>
    <w:basedOn w:val="Fuentedeprrafopredeter"/>
    <w:link w:val="Ttulo5"/>
    <w:semiHidden/>
    <w:rsid w:val="00F166EC"/>
    <w:rPr>
      <w:rFonts w:ascii="Arial" w:eastAsia="Times New Roman" w:hAnsi="Arial" w:cs="Arial"/>
      <w:b/>
      <w:bCs/>
      <w:sz w:val="22"/>
      <w:szCs w:val="24"/>
      <w:lang w:val="es-ES" w:eastAsia="es-ES"/>
    </w:rPr>
  </w:style>
  <w:style w:type="character" w:customStyle="1" w:styleId="Ttulo6Car">
    <w:name w:val="Título 6 Car"/>
    <w:basedOn w:val="Fuentedeprrafopredeter"/>
    <w:link w:val="Ttulo6"/>
    <w:semiHidden/>
    <w:rsid w:val="00F166EC"/>
    <w:rPr>
      <w:rFonts w:ascii="Arial" w:eastAsia="Times New Roman" w:hAnsi="Arial" w:cs="Arial"/>
      <w:b/>
      <w:bCs/>
      <w:sz w:val="22"/>
      <w:szCs w:val="24"/>
      <w:lang w:val="es-ES" w:eastAsia="es-ES"/>
    </w:rPr>
  </w:style>
  <w:style w:type="character" w:customStyle="1" w:styleId="Ttulo7Car">
    <w:name w:val="Título 7 Car"/>
    <w:basedOn w:val="Fuentedeprrafopredeter"/>
    <w:link w:val="Ttulo7"/>
    <w:uiPriority w:val="99"/>
    <w:semiHidden/>
    <w:rsid w:val="00F166EC"/>
    <w:rPr>
      <w:rFonts w:ascii="Arial" w:eastAsia="Times New Roman" w:hAnsi="Arial" w:cs="Arial"/>
      <w:sz w:val="22"/>
      <w:szCs w:val="24"/>
      <w:u w:val="single"/>
      <w:lang w:val="es-ES" w:eastAsia="es-ES"/>
    </w:rPr>
  </w:style>
  <w:style w:type="character" w:customStyle="1" w:styleId="Ttulo9Car">
    <w:name w:val="Título 9 Car"/>
    <w:basedOn w:val="Fuentedeprrafopredeter"/>
    <w:link w:val="Ttulo9"/>
    <w:uiPriority w:val="99"/>
    <w:semiHidden/>
    <w:rsid w:val="00F166EC"/>
    <w:rPr>
      <w:rFonts w:asciiTheme="majorHAnsi" w:eastAsiaTheme="majorEastAsia" w:hAnsiTheme="majorHAnsi" w:cstheme="majorBidi"/>
      <w:i/>
      <w:iCs/>
      <w:color w:val="272727" w:themeColor="text1" w:themeTint="D8"/>
      <w:sz w:val="21"/>
      <w:szCs w:val="21"/>
      <w:lang w:val="es-ES" w:eastAsia="es-ES"/>
    </w:rPr>
  </w:style>
  <w:style w:type="paragraph" w:styleId="NormalWeb">
    <w:name w:val="Normal (Web)"/>
    <w:basedOn w:val="Normal"/>
    <w:uiPriority w:val="99"/>
    <w:semiHidden/>
    <w:unhideWhenUsed/>
    <w:rsid w:val="00F166EC"/>
    <w:pPr>
      <w:spacing w:before="100" w:beforeAutospacing="1" w:after="100" w:afterAutospacing="1"/>
      <w:jc w:val="left"/>
    </w:pPr>
    <w:rPr>
      <w:rFonts w:ascii="Times New Roman" w:eastAsia="Times New Roman" w:hAnsi="Times New Roman"/>
      <w:lang w:val="es-ES" w:eastAsia="es-ES"/>
    </w:rPr>
  </w:style>
  <w:style w:type="paragraph" w:customStyle="1" w:styleId="Lneadereferencia">
    <w:name w:val="Línea de referencia"/>
    <w:basedOn w:val="Textoindependiente"/>
    <w:uiPriority w:val="99"/>
    <w:rsid w:val="00F166EC"/>
    <w:pPr>
      <w:spacing w:after="0"/>
    </w:pPr>
    <w:rPr>
      <w:rFonts w:ascii="Times New Roman" w:eastAsia="Times New Roman" w:hAnsi="Times New Roman"/>
      <w:lang w:eastAsia="es-ES"/>
    </w:rPr>
  </w:style>
  <w:style w:type="paragraph" w:customStyle="1" w:styleId="TableParagraph">
    <w:name w:val="Table Paragraph"/>
    <w:basedOn w:val="Normal"/>
    <w:uiPriority w:val="1"/>
    <w:qFormat/>
    <w:rsid w:val="00F166EC"/>
    <w:pPr>
      <w:widowControl w:val="0"/>
      <w:autoSpaceDE w:val="0"/>
      <w:autoSpaceDN w:val="0"/>
      <w:spacing w:after="0"/>
      <w:jc w:val="left"/>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86200819">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14014507">
      <w:bodyDiv w:val="1"/>
      <w:marLeft w:val="0"/>
      <w:marRight w:val="0"/>
      <w:marTop w:val="0"/>
      <w:marBottom w:val="0"/>
      <w:divBdr>
        <w:top w:val="none" w:sz="0" w:space="0" w:color="auto"/>
        <w:left w:val="none" w:sz="0" w:space="0" w:color="auto"/>
        <w:bottom w:val="none" w:sz="0" w:space="0" w:color="auto"/>
        <w:right w:val="none" w:sz="0" w:space="0" w:color="auto"/>
      </w:divBdr>
    </w:div>
    <w:div w:id="422336520">
      <w:bodyDiv w:val="1"/>
      <w:marLeft w:val="0"/>
      <w:marRight w:val="0"/>
      <w:marTop w:val="0"/>
      <w:marBottom w:val="0"/>
      <w:divBdr>
        <w:top w:val="none" w:sz="0" w:space="0" w:color="auto"/>
        <w:left w:val="none" w:sz="0" w:space="0" w:color="auto"/>
        <w:bottom w:val="none" w:sz="0" w:space="0" w:color="auto"/>
        <w:right w:val="none" w:sz="0" w:space="0" w:color="auto"/>
      </w:divBdr>
    </w:div>
    <w:div w:id="436218721">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60737091">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5531958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112227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904754181">
      <w:bodyDiv w:val="1"/>
      <w:marLeft w:val="0"/>
      <w:marRight w:val="0"/>
      <w:marTop w:val="0"/>
      <w:marBottom w:val="0"/>
      <w:divBdr>
        <w:top w:val="none" w:sz="0" w:space="0" w:color="auto"/>
        <w:left w:val="none" w:sz="0" w:space="0" w:color="auto"/>
        <w:bottom w:val="none" w:sz="0" w:space="0" w:color="auto"/>
        <w:right w:val="none" w:sz="0" w:space="0" w:color="auto"/>
      </w:divBdr>
      <w:divsChild>
        <w:div w:id="613287803">
          <w:marLeft w:val="547"/>
          <w:marRight w:val="0"/>
          <w:marTop w:val="0"/>
          <w:marBottom w:val="0"/>
          <w:divBdr>
            <w:top w:val="none" w:sz="0" w:space="0" w:color="auto"/>
            <w:left w:val="none" w:sz="0" w:space="0" w:color="auto"/>
            <w:bottom w:val="none" w:sz="0" w:space="0" w:color="auto"/>
            <w:right w:val="none" w:sz="0" w:space="0" w:color="auto"/>
          </w:divBdr>
        </w:div>
        <w:div w:id="1616793807">
          <w:marLeft w:val="547"/>
          <w:marRight w:val="0"/>
          <w:marTop w:val="0"/>
          <w:marBottom w:val="0"/>
          <w:divBdr>
            <w:top w:val="none" w:sz="0" w:space="0" w:color="auto"/>
            <w:left w:val="none" w:sz="0" w:space="0" w:color="auto"/>
            <w:bottom w:val="none" w:sz="0" w:space="0" w:color="auto"/>
            <w:right w:val="none" w:sz="0" w:space="0" w:color="auto"/>
          </w:divBdr>
        </w:div>
        <w:div w:id="1007175994">
          <w:marLeft w:val="547"/>
          <w:marRight w:val="0"/>
          <w:marTop w:val="0"/>
          <w:marBottom w:val="0"/>
          <w:divBdr>
            <w:top w:val="none" w:sz="0" w:space="0" w:color="auto"/>
            <w:left w:val="none" w:sz="0" w:space="0" w:color="auto"/>
            <w:bottom w:val="none" w:sz="0" w:space="0" w:color="auto"/>
            <w:right w:val="none" w:sz="0" w:space="0" w:color="auto"/>
          </w:divBdr>
        </w:div>
        <w:div w:id="962658455">
          <w:marLeft w:val="547"/>
          <w:marRight w:val="0"/>
          <w:marTop w:val="0"/>
          <w:marBottom w:val="0"/>
          <w:divBdr>
            <w:top w:val="none" w:sz="0" w:space="0" w:color="auto"/>
            <w:left w:val="none" w:sz="0" w:space="0" w:color="auto"/>
            <w:bottom w:val="none" w:sz="0" w:space="0" w:color="auto"/>
            <w:right w:val="none" w:sz="0" w:space="0" w:color="auto"/>
          </w:divBdr>
        </w:div>
      </w:divsChild>
    </w:div>
    <w:div w:id="1022587676">
      <w:bodyDiv w:val="1"/>
      <w:marLeft w:val="0"/>
      <w:marRight w:val="0"/>
      <w:marTop w:val="0"/>
      <w:marBottom w:val="0"/>
      <w:divBdr>
        <w:top w:val="none" w:sz="0" w:space="0" w:color="auto"/>
        <w:left w:val="none" w:sz="0" w:space="0" w:color="auto"/>
        <w:bottom w:val="none" w:sz="0" w:space="0" w:color="auto"/>
        <w:right w:val="none" w:sz="0" w:space="0" w:color="auto"/>
      </w:divBdr>
    </w:div>
    <w:div w:id="1034307128">
      <w:bodyDiv w:val="1"/>
      <w:marLeft w:val="0"/>
      <w:marRight w:val="0"/>
      <w:marTop w:val="0"/>
      <w:marBottom w:val="0"/>
      <w:divBdr>
        <w:top w:val="none" w:sz="0" w:space="0" w:color="auto"/>
        <w:left w:val="none" w:sz="0" w:space="0" w:color="auto"/>
        <w:bottom w:val="none" w:sz="0" w:space="0" w:color="auto"/>
        <w:right w:val="none" w:sz="0" w:space="0" w:color="auto"/>
      </w:divBdr>
    </w:div>
    <w:div w:id="1034843256">
      <w:bodyDiv w:val="1"/>
      <w:marLeft w:val="0"/>
      <w:marRight w:val="0"/>
      <w:marTop w:val="0"/>
      <w:marBottom w:val="0"/>
      <w:divBdr>
        <w:top w:val="none" w:sz="0" w:space="0" w:color="auto"/>
        <w:left w:val="none" w:sz="0" w:space="0" w:color="auto"/>
        <w:bottom w:val="none" w:sz="0" w:space="0" w:color="auto"/>
        <w:right w:val="none" w:sz="0" w:space="0" w:color="auto"/>
      </w:divBdr>
    </w:div>
    <w:div w:id="1079593906">
      <w:bodyDiv w:val="1"/>
      <w:marLeft w:val="0"/>
      <w:marRight w:val="0"/>
      <w:marTop w:val="0"/>
      <w:marBottom w:val="0"/>
      <w:divBdr>
        <w:top w:val="none" w:sz="0" w:space="0" w:color="auto"/>
        <w:left w:val="none" w:sz="0" w:space="0" w:color="auto"/>
        <w:bottom w:val="none" w:sz="0" w:space="0" w:color="auto"/>
        <w:right w:val="none" w:sz="0" w:space="0" w:color="auto"/>
      </w:divBdr>
      <w:divsChild>
        <w:div w:id="571817753">
          <w:marLeft w:val="547"/>
          <w:marRight w:val="0"/>
          <w:marTop w:val="0"/>
          <w:marBottom w:val="0"/>
          <w:divBdr>
            <w:top w:val="none" w:sz="0" w:space="0" w:color="auto"/>
            <w:left w:val="none" w:sz="0" w:space="0" w:color="auto"/>
            <w:bottom w:val="none" w:sz="0" w:space="0" w:color="auto"/>
            <w:right w:val="none" w:sz="0" w:space="0" w:color="auto"/>
          </w:divBdr>
        </w:div>
        <w:div w:id="1221331863">
          <w:marLeft w:val="547"/>
          <w:marRight w:val="0"/>
          <w:marTop w:val="0"/>
          <w:marBottom w:val="0"/>
          <w:divBdr>
            <w:top w:val="none" w:sz="0" w:space="0" w:color="auto"/>
            <w:left w:val="none" w:sz="0" w:space="0" w:color="auto"/>
            <w:bottom w:val="none" w:sz="0" w:space="0" w:color="auto"/>
            <w:right w:val="none" w:sz="0" w:space="0" w:color="auto"/>
          </w:divBdr>
        </w:div>
        <w:div w:id="1040856032">
          <w:marLeft w:val="547"/>
          <w:marRight w:val="0"/>
          <w:marTop w:val="0"/>
          <w:marBottom w:val="0"/>
          <w:divBdr>
            <w:top w:val="none" w:sz="0" w:space="0" w:color="auto"/>
            <w:left w:val="none" w:sz="0" w:space="0" w:color="auto"/>
            <w:bottom w:val="none" w:sz="0" w:space="0" w:color="auto"/>
            <w:right w:val="none" w:sz="0" w:space="0" w:color="auto"/>
          </w:divBdr>
        </w:div>
        <w:div w:id="1733579240">
          <w:marLeft w:val="547"/>
          <w:marRight w:val="0"/>
          <w:marTop w:val="0"/>
          <w:marBottom w:val="0"/>
          <w:divBdr>
            <w:top w:val="none" w:sz="0" w:space="0" w:color="auto"/>
            <w:left w:val="none" w:sz="0" w:space="0" w:color="auto"/>
            <w:bottom w:val="none" w:sz="0" w:space="0" w:color="auto"/>
            <w:right w:val="none" w:sz="0" w:space="0" w:color="auto"/>
          </w:divBdr>
        </w:div>
      </w:divsChild>
    </w:div>
    <w:div w:id="109196780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54104910">
      <w:bodyDiv w:val="1"/>
      <w:marLeft w:val="0"/>
      <w:marRight w:val="0"/>
      <w:marTop w:val="0"/>
      <w:marBottom w:val="0"/>
      <w:divBdr>
        <w:top w:val="none" w:sz="0" w:space="0" w:color="auto"/>
        <w:left w:val="none" w:sz="0" w:space="0" w:color="auto"/>
        <w:bottom w:val="none" w:sz="0" w:space="0" w:color="auto"/>
        <w:right w:val="none" w:sz="0" w:space="0" w:color="auto"/>
      </w:divBdr>
      <w:divsChild>
        <w:div w:id="135412732">
          <w:marLeft w:val="547"/>
          <w:marRight w:val="0"/>
          <w:marTop w:val="0"/>
          <w:marBottom w:val="0"/>
          <w:divBdr>
            <w:top w:val="none" w:sz="0" w:space="0" w:color="auto"/>
            <w:left w:val="none" w:sz="0" w:space="0" w:color="auto"/>
            <w:bottom w:val="none" w:sz="0" w:space="0" w:color="auto"/>
            <w:right w:val="none" w:sz="0" w:space="0" w:color="auto"/>
          </w:divBdr>
        </w:div>
        <w:div w:id="298148154">
          <w:marLeft w:val="547"/>
          <w:marRight w:val="0"/>
          <w:marTop w:val="0"/>
          <w:marBottom w:val="0"/>
          <w:divBdr>
            <w:top w:val="none" w:sz="0" w:space="0" w:color="auto"/>
            <w:left w:val="none" w:sz="0" w:space="0" w:color="auto"/>
            <w:bottom w:val="none" w:sz="0" w:space="0" w:color="auto"/>
            <w:right w:val="none" w:sz="0" w:space="0" w:color="auto"/>
          </w:divBdr>
        </w:div>
        <w:div w:id="1946032192">
          <w:marLeft w:val="547"/>
          <w:marRight w:val="0"/>
          <w:marTop w:val="0"/>
          <w:marBottom w:val="0"/>
          <w:divBdr>
            <w:top w:val="none" w:sz="0" w:space="0" w:color="auto"/>
            <w:left w:val="none" w:sz="0" w:space="0" w:color="auto"/>
            <w:bottom w:val="none" w:sz="0" w:space="0" w:color="auto"/>
            <w:right w:val="none" w:sz="0" w:space="0" w:color="auto"/>
          </w:divBdr>
        </w:div>
        <w:div w:id="496652382">
          <w:marLeft w:val="547"/>
          <w:marRight w:val="0"/>
          <w:marTop w:val="0"/>
          <w:marBottom w:val="0"/>
          <w:divBdr>
            <w:top w:val="none" w:sz="0" w:space="0" w:color="auto"/>
            <w:left w:val="none" w:sz="0" w:space="0" w:color="auto"/>
            <w:bottom w:val="none" w:sz="0" w:space="0" w:color="auto"/>
            <w:right w:val="none" w:sz="0" w:space="0" w:color="auto"/>
          </w:divBdr>
        </w:div>
      </w:divsChild>
    </w:div>
    <w:div w:id="1178734433">
      <w:bodyDiv w:val="1"/>
      <w:marLeft w:val="0"/>
      <w:marRight w:val="0"/>
      <w:marTop w:val="0"/>
      <w:marBottom w:val="0"/>
      <w:divBdr>
        <w:top w:val="none" w:sz="0" w:space="0" w:color="auto"/>
        <w:left w:val="none" w:sz="0" w:space="0" w:color="auto"/>
        <w:bottom w:val="none" w:sz="0" w:space="0" w:color="auto"/>
        <w:right w:val="none" w:sz="0" w:space="0" w:color="auto"/>
      </w:divBdr>
      <w:divsChild>
        <w:div w:id="575215096">
          <w:marLeft w:val="547"/>
          <w:marRight w:val="0"/>
          <w:marTop w:val="0"/>
          <w:marBottom w:val="0"/>
          <w:divBdr>
            <w:top w:val="none" w:sz="0" w:space="0" w:color="auto"/>
            <w:left w:val="none" w:sz="0" w:space="0" w:color="auto"/>
            <w:bottom w:val="none" w:sz="0" w:space="0" w:color="auto"/>
            <w:right w:val="none" w:sz="0" w:space="0" w:color="auto"/>
          </w:divBdr>
        </w:div>
        <w:div w:id="340472268">
          <w:marLeft w:val="547"/>
          <w:marRight w:val="0"/>
          <w:marTop w:val="0"/>
          <w:marBottom w:val="0"/>
          <w:divBdr>
            <w:top w:val="none" w:sz="0" w:space="0" w:color="auto"/>
            <w:left w:val="none" w:sz="0" w:space="0" w:color="auto"/>
            <w:bottom w:val="none" w:sz="0" w:space="0" w:color="auto"/>
            <w:right w:val="none" w:sz="0" w:space="0" w:color="auto"/>
          </w:divBdr>
        </w:div>
        <w:div w:id="1454593124">
          <w:marLeft w:val="547"/>
          <w:marRight w:val="0"/>
          <w:marTop w:val="0"/>
          <w:marBottom w:val="0"/>
          <w:divBdr>
            <w:top w:val="none" w:sz="0" w:space="0" w:color="auto"/>
            <w:left w:val="none" w:sz="0" w:space="0" w:color="auto"/>
            <w:bottom w:val="none" w:sz="0" w:space="0" w:color="auto"/>
            <w:right w:val="none" w:sz="0" w:space="0" w:color="auto"/>
          </w:divBdr>
        </w:div>
        <w:div w:id="673455715">
          <w:marLeft w:val="547"/>
          <w:marRight w:val="0"/>
          <w:marTop w:val="0"/>
          <w:marBottom w:val="0"/>
          <w:divBdr>
            <w:top w:val="none" w:sz="0" w:space="0" w:color="auto"/>
            <w:left w:val="none" w:sz="0" w:space="0" w:color="auto"/>
            <w:bottom w:val="none" w:sz="0" w:space="0" w:color="auto"/>
            <w:right w:val="none" w:sz="0" w:space="0" w:color="auto"/>
          </w:divBdr>
        </w:div>
      </w:divsChild>
    </w:div>
    <w:div w:id="1265109332">
      <w:bodyDiv w:val="1"/>
      <w:marLeft w:val="0"/>
      <w:marRight w:val="0"/>
      <w:marTop w:val="0"/>
      <w:marBottom w:val="0"/>
      <w:divBdr>
        <w:top w:val="none" w:sz="0" w:space="0" w:color="auto"/>
        <w:left w:val="none" w:sz="0" w:space="0" w:color="auto"/>
        <w:bottom w:val="none" w:sz="0" w:space="0" w:color="auto"/>
        <w:right w:val="none" w:sz="0" w:space="0" w:color="auto"/>
      </w:divBdr>
    </w:div>
    <w:div w:id="1319651343">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3062760">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825320974">
      <w:bodyDiv w:val="1"/>
      <w:marLeft w:val="0"/>
      <w:marRight w:val="0"/>
      <w:marTop w:val="0"/>
      <w:marBottom w:val="0"/>
      <w:divBdr>
        <w:top w:val="none" w:sz="0" w:space="0" w:color="auto"/>
        <w:left w:val="none" w:sz="0" w:space="0" w:color="auto"/>
        <w:bottom w:val="none" w:sz="0" w:space="0" w:color="auto"/>
        <w:right w:val="none" w:sz="0" w:space="0" w:color="auto"/>
      </w:divBdr>
    </w:div>
    <w:div w:id="1841577778">
      <w:bodyDiv w:val="1"/>
      <w:marLeft w:val="0"/>
      <w:marRight w:val="0"/>
      <w:marTop w:val="0"/>
      <w:marBottom w:val="0"/>
      <w:divBdr>
        <w:top w:val="none" w:sz="0" w:space="0" w:color="auto"/>
        <w:left w:val="none" w:sz="0" w:space="0" w:color="auto"/>
        <w:bottom w:val="none" w:sz="0" w:space="0" w:color="auto"/>
        <w:right w:val="none" w:sz="0" w:space="0" w:color="auto"/>
      </w:divBdr>
    </w:div>
    <w:div w:id="1866793859">
      <w:bodyDiv w:val="1"/>
      <w:marLeft w:val="0"/>
      <w:marRight w:val="0"/>
      <w:marTop w:val="0"/>
      <w:marBottom w:val="0"/>
      <w:divBdr>
        <w:top w:val="none" w:sz="0" w:space="0" w:color="auto"/>
        <w:left w:val="none" w:sz="0" w:space="0" w:color="auto"/>
        <w:bottom w:val="none" w:sz="0" w:space="0" w:color="auto"/>
        <w:right w:val="none" w:sz="0" w:space="0" w:color="auto"/>
      </w:divBdr>
    </w:div>
    <w:div w:id="1898584540">
      <w:bodyDiv w:val="1"/>
      <w:marLeft w:val="0"/>
      <w:marRight w:val="0"/>
      <w:marTop w:val="0"/>
      <w:marBottom w:val="0"/>
      <w:divBdr>
        <w:top w:val="none" w:sz="0" w:space="0" w:color="auto"/>
        <w:left w:val="none" w:sz="0" w:space="0" w:color="auto"/>
        <w:bottom w:val="none" w:sz="0" w:space="0" w:color="auto"/>
        <w:right w:val="none" w:sz="0" w:space="0" w:color="auto"/>
      </w:divBdr>
    </w:div>
    <w:div w:id="1939482545">
      <w:bodyDiv w:val="1"/>
      <w:marLeft w:val="0"/>
      <w:marRight w:val="0"/>
      <w:marTop w:val="0"/>
      <w:marBottom w:val="0"/>
      <w:divBdr>
        <w:top w:val="none" w:sz="0" w:space="0" w:color="auto"/>
        <w:left w:val="none" w:sz="0" w:space="0" w:color="auto"/>
        <w:bottom w:val="none" w:sz="0" w:space="0" w:color="auto"/>
        <w:right w:val="none" w:sz="0" w:space="0" w:color="auto"/>
      </w:divBdr>
      <w:divsChild>
        <w:div w:id="872576092">
          <w:marLeft w:val="547"/>
          <w:marRight w:val="0"/>
          <w:marTop w:val="0"/>
          <w:marBottom w:val="0"/>
          <w:divBdr>
            <w:top w:val="none" w:sz="0" w:space="0" w:color="auto"/>
            <w:left w:val="none" w:sz="0" w:space="0" w:color="auto"/>
            <w:bottom w:val="none" w:sz="0" w:space="0" w:color="auto"/>
            <w:right w:val="none" w:sz="0" w:space="0" w:color="auto"/>
          </w:divBdr>
        </w:div>
        <w:div w:id="2010523640">
          <w:marLeft w:val="547"/>
          <w:marRight w:val="0"/>
          <w:marTop w:val="0"/>
          <w:marBottom w:val="0"/>
          <w:divBdr>
            <w:top w:val="none" w:sz="0" w:space="0" w:color="auto"/>
            <w:left w:val="none" w:sz="0" w:space="0" w:color="auto"/>
            <w:bottom w:val="none" w:sz="0" w:space="0" w:color="auto"/>
            <w:right w:val="none" w:sz="0" w:space="0" w:color="auto"/>
          </w:divBdr>
        </w:div>
        <w:div w:id="1230461881">
          <w:marLeft w:val="547"/>
          <w:marRight w:val="0"/>
          <w:marTop w:val="0"/>
          <w:marBottom w:val="0"/>
          <w:divBdr>
            <w:top w:val="none" w:sz="0" w:space="0" w:color="auto"/>
            <w:left w:val="none" w:sz="0" w:space="0" w:color="auto"/>
            <w:bottom w:val="none" w:sz="0" w:space="0" w:color="auto"/>
            <w:right w:val="none" w:sz="0" w:space="0" w:color="auto"/>
          </w:divBdr>
        </w:div>
      </w:divsChild>
    </w:div>
    <w:div w:id="2003773082">
      <w:bodyDiv w:val="1"/>
      <w:marLeft w:val="0"/>
      <w:marRight w:val="0"/>
      <w:marTop w:val="0"/>
      <w:marBottom w:val="0"/>
      <w:divBdr>
        <w:top w:val="none" w:sz="0" w:space="0" w:color="auto"/>
        <w:left w:val="none" w:sz="0" w:space="0" w:color="auto"/>
        <w:bottom w:val="none" w:sz="0" w:space="0" w:color="auto"/>
        <w:right w:val="none" w:sz="0" w:space="0" w:color="auto"/>
      </w:divBdr>
    </w:div>
    <w:div w:id="20447500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193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BE58-BF26-468D-A545-E47AAFCEA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3.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1E8AE4-6BCB-4AD5-81C6-8A518102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6344</Words>
  <Characters>34896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41158</CharactersWithSpaces>
  <SharedDoc>false</SharedDoc>
  <HLinks>
    <vt:vector size="90" baseType="variant">
      <vt:variant>
        <vt:i4>1507390</vt:i4>
      </vt:variant>
      <vt:variant>
        <vt:i4>80</vt:i4>
      </vt:variant>
      <vt:variant>
        <vt:i4>0</vt:i4>
      </vt:variant>
      <vt:variant>
        <vt:i4>5</vt:i4>
      </vt:variant>
      <vt:variant>
        <vt:lpwstr/>
      </vt:variant>
      <vt:variant>
        <vt:lpwstr>_Toc77789976</vt:lpwstr>
      </vt:variant>
      <vt:variant>
        <vt:i4>1310782</vt:i4>
      </vt:variant>
      <vt:variant>
        <vt:i4>74</vt:i4>
      </vt:variant>
      <vt:variant>
        <vt:i4>0</vt:i4>
      </vt:variant>
      <vt:variant>
        <vt:i4>5</vt:i4>
      </vt:variant>
      <vt:variant>
        <vt:lpwstr/>
      </vt:variant>
      <vt:variant>
        <vt:lpwstr>_Toc77789975</vt:lpwstr>
      </vt:variant>
      <vt:variant>
        <vt:i4>1376318</vt:i4>
      </vt:variant>
      <vt:variant>
        <vt:i4>68</vt:i4>
      </vt:variant>
      <vt:variant>
        <vt:i4>0</vt:i4>
      </vt:variant>
      <vt:variant>
        <vt:i4>5</vt:i4>
      </vt:variant>
      <vt:variant>
        <vt:lpwstr/>
      </vt:variant>
      <vt:variant>
        <vt:lpwstr>_Toc77789974</vt:lpwstr>
      </vt:variant>
      <vt:variant>
        <vt:i4>1179710</vt:i4>
      </vt:variant>
      <vt:variant>
        <vt:i4>62</vt:i4>
      </vt:variant>
      <vt:variant>
        <vt:i4>0</vt:i4>
      </vt:variant>
      <vt:variant>
        <vt:i4>5</vt:i4>
      </vt:variant>
      <vt:variant>
        <vt:lpwstr/>
      </vt:variant>
      <vt:variant>
        <vt:lpwstr>_Toc77789973</vt:lpwstr>
      </vt:variant>
      <vt:variant>
        <vt:i4>1245246</vt:i4>
      </vt:variant>
      <vt:variant>
        <vt:i4>56</vt:i4>
      </vt:variant>
      <vt:variant>
        <vt:i4>0</vt:i4>
      </vt:variant>
      <vt:variant>
        <vt:i4>5</vt:i4>
      </vt:variant>
      <vt:variant>
        <vt:lpwstr/>
      </vt:variant>
      <vt:variant>
        <vt:lpwstr>_Toc77789972</vt:lpwstr>
      </vt:variant>
      <vt:variant>
        <vt:i4>1048638</vt:i4>
      </vt:variant>
      <vt:variant>
        <vt:i4>50</vt:i4>
      </vt:variant>
      <vt:variant>
        <vt:i4>0</vt:i4>
      </vt:variant>
      <vt:variant>
        <vt:i4>5</vt:i4>
      </vt:variant>
      <vt:variant>
        <vt:lpwstr/>
      </vt:variant>
      <vt:variant>
        <vt:lpwstr>_Toc77789971</vt:lpwstr>
      </vt:variant>
      <vt:variant>
        <vt:i4>1114174</vt:i4>
      </vt:variant>
      <vt:variant>
        <vt:i4>44</vt:i4>
      </vt:variant>
      <vt:variant>
        <vt:i4>0</vt:i4>
      </vt:variant>
      <vt:variant>
        <vt:i4>5</vt:i4>
      </vt:variant>
      <vt:variant>
        <vt:lpwstr/>
      </vt:variant>
      <vt:variant>
        <vt:lpwstr>_Toc77789970</vt:lpwstr>
      </vt:variant>
      <vt:variant>
        <vt:i4>1572927</vt:i4>
      </vt:variant>
      <vt:variant>
        <vt:i4>38</vt:i4>
      </vt:variant>
      <vt:variant>
        <vt:i4>0</vt:i4>
      </vt:variant>
      <vt:variant>
        <vt:i4>5</vt:i4>
      </vt:variant>
      <vt:variant>
        <vt:lpwstr/>
      </vt:variant>
      <vt:variant>
        <vt:lpwstr>_Toc77789969</vt:lpwstr>
      </vt:variant>
      <vt:variant>
        <vt:i4>1638463</vt:i4>
      </vt:variant>
      <vt:variant>
        <vt:i4>32</vt:i4>
      </vt:variant>
      <vt:variant>
        <vt:i4>0</vt:i4>
      </vt:variant>
      <vt:variant>
        <vt:i4>5</vt:i4>
      </vt:variant>
      <vt:variant>
        <vt:lpwstr/>
      </vt:variant>
      <vt:variant>
        <vt:lpwstr>_Toc77789968</vt:lpwstr>
      </vt:variant>
      <vt:variant>
        <vt:i4>1441855</vt:i4>
      </vt:variant>
      <vt:variant>
        <vt:i4>26</vt:i4>
      </vt:variant>
      <vt:variant>
        <vt:i4>0</vt:i4>
      </vt:variant>
      <vt:variant>
        <vt:i4>5</vt:i4>
      </vt:variant>
      <vt:variant>
        <vt:lpwstr/>
      </vt:variant>
      <vt:variant>
        <vt:lpwstr>_Toc77789967</vt:lpwstr>
      </vt:variant>
      <vt:variant>
        <vt:i4>1507391</vt:i4>
      </vt:variant>
      <vt:variant>
        <vt:i4>20</vt:i4>
      </vt:variant>
      <vt:variant>
        <vt:i4>0</vt:i4>
      </vt:variant>
      <vt:variant>
        <vt:i4>5</vt:i4>
      </vt:variant>
      <vt:variant>
        <vt:lpwstr/>
      </vt:variant>
      <vt:variant>
        <vt:lpwstr>_Toc77789966</vt:lpwstr>
      </vt:variant>
      <vt:variant>
        <vt:i4>1310783</vt:i4>
      </vt:variant>
      <vt:variant>
        <vt:i4>14</vt:i4>
      </vt:variant>
      <vt:variant>
        <vt:i4>0</vt:i4>
      </vt:variant>
      <vt:variant>
        <vt:i4>5</vt:i4>
      </vt:variant>
      <vt:variant>
        <vt:lpwstr/>
      </vt:variant>
      <vt:variant>
        <vt:lpwstr>_Toc77789965</vt:lpwstr>
      </vt:variant>
      <vt:variant>
        <vt:i4>1376319</vt:i4>
      </vt:variant>
      <vt:variant>
        <vt:i4>8</vt:i4>
      </vt:variant>
      <vt:variant>
        <vt:i4>0</vt:i4>
      </vt:variant>
      <vt:variant>
        <vt:i4>5</vt:i4>
      </vt:variant>
      <vt:variant>
        <vt:lpwstr/>
      </vt:variant>
      <vt:variant>
        <vt:lpwstr>_Toc77789964</vt:lpwstr>
      </vt:variant>
      <vt:variant>
        <vt:i4>1179711</vt:i4>
      </vt:variant>
      <vt:variant>
        <vt:i4>2</vt:i4>
      </vt:variant>
      <vt:variant>
        <vt:i4>0</vt:i4>
      </vt:variant>
      <vt:variant>
        <vt:i4>5</vt:i4>
      </vt:variant>
      <vt:variant>
        <vt:lpwstr/>
      </vt:variant>
      <vt:variant>
        <vt:lpwstr>_Toc77789963</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Erika Andrea Munoz Orjuela</cp:lastModifiedBy>
  <cp:revision>2</cp:revision>
  <cp:lastPrinted>2020-01-29T14:46:00Z</cp:lastPrinted>
  <dcterms:created xsi:type="dcterms:W3CDTF">2022-11-10T19:49:00Z</dcterms:created>
  <dcterms:modified xsi:type="dcterms:W3CDTF">2022-11-10T19:49:00Z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